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C75" w:rsidRDefault="00544C75" w:rsidP="00544C75">
      <w:pPr>
        <w:spacing w:line="360" w:lineRule="auto"/>
        <w:jc w:val="both"/>
        <w:outlineLvl w:val="0"/>
        <w:rPr>
          <w:b/>
          <w:szCs w:val="20"/>
        </w:rPr>
      </w:pPr>
      <w:bookmarkStart w:id="0" w:name="_GoBack"/>
      <w:r>
        <w:rPr>
          <w:noProof/>
        </w:rPr>
        <w:drawing>
          <wp:inline distT="0" distB="0" distL="0" distR="0">
            <wp:extent cx="5274310" cy="3558874"/>
            <wp:effectExtent l="0" t="0" r="254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5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544C75" w:rsidRPr="005B6FDB" w:rsidRDefault="00544C75" w:rsidP="00544C75">
      <w:pPr>
        <w:spacing w:line="360" w:lineRule="auto"/>
        <w:jc w:val="both"/>
        <w:outlineLvl w:val="0"/>
        <w:rPr>
          <w:b/>
          <w:szCs w:val="20"/>
        </w:rPr>
      </w:pPr>
      <w:r w:rsidRPr="005B6FDB">
        <w:rPr>
          <w:b/>
          <w:szCs w:val="20"/>
        </w:rPr>
        <w:t>Supplemental Figure 1 Neutron irradiation setup position of cell plates and holders.</w:t>
      </w:r>
    </w:p>
    <w:p w:rsidR="00544C75" w:rsidRPr="005B6FDB" w:rsidRDefault="00544C75" w:rsidP="00544C75">
      <w:pPr>
        <w:spacing w:line="360" w:lineRule="auto"/>
        <w:jc w:val="both"/>
        <w:rPr>
          <w:szCs w:val="20"/>
        </w:rPr>
      </w:pPr>
      <w:r w:rsidRPr="005B6FDB">
        <w:rPr>
          <w:rFonts w:eastAsia="新細明體"/>
          <w:szCs w:val="20"/>
        </w:rPr>
        <w:t>The neutron</w:t>
      </w:r>
      <w:r w:rsidRPr="005B6FDB">
        <w:rPr>
          <w:szCs w:val="20"/>
        </w:rPr>
        <w:t xml:space="preserve"> irradiation setup was adapted from </w:t>
      </w:r>
      <w:r w:rsidRPr="0016306F">
        <w:rPr>
          <w:szCs w:val="20"/>
        </w:rPr>
        <w:t xml:space="preserve">the boron neutron capture therapy </w:t>
      </w:r>
      <w:r w:rsidRPr="005B6FDB">
        <w:rPr>
          <w:szCs w:val="20"/>
        </w:rPr>
        <w:t>setup position provided by Dr. Hong-Ming Liu. (A) The setup position for</w:t>
      </w:r>
      <w:r w:rsidRPr="005B6FDB">
        <w:rPr>
          <w:rFonts w:eastAsia="新細明體"/>
          <w:szCs w:val="20"/>
        </w:rPr>
        <w:t xml:space="preserve"> the</w:t>
      </w:r>
      <w:r w:rsidRPr="005B6FDB">
        <w:rPr>
          <w:szCs w:val="20"/>
        </w:rPr>
        <w:t xml:space="preserve"> colony formation assay. (B) The setup position for immunocytochemistry, cell cycle analysis, caspase-3 apoptosis, and Western blot assays.</w:t>
      </w:r>
    </w:p>
    <w:p w:rsidR="00B92BA6" w:rsidRDefault="00B92BA6" w:rsidP="00544C75"/>
    <w:sectPr w:rsidR="00B92B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75"/>
    <w:rsid w:val="00544C75"/>
    <w:rsid w:val="00B9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D3C3"/>
  <w15:chartTrackingRefBased/>
  <w15:docId w15:val="{36C428A0-9CC2-4973-B257-E2810DA8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C75"/>
    <w:pPr>
      <w:spacing w:line="480" w:lineRule="auto"/>
    </w:pPr>
    <w:rPr>
      <w:rFonts w:ascii="Arial" w:hAnsi="Arial" w:cs="Arial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6</Lines>
  <Paragraphs>2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2022-10-19T12:50:00Z</dcterms:created>
  <dcterms:modified xsi:type="dcterms:W3CDTF">2022-10-19T12:54:00Z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fa42084c-7921-4c36-ab20-b147561309d9</vt:lpwstr>
  </property>
</Properties>
</file>