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715" w:tblpY="1"/>
        <w:tblOverlap w:val="never"/>
        <w:tblW w:w="6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6"/>
        <w:gridCol w:w="236"/>
        <w:gridCol w:w="3038"/>
      </w:tblGrid>
      <w:tr w:rsidR="009E10D0" w14:paraId="4FA789ED" w14:textId="194B170B" w:rsidTr="00B32D00">
        <w:trPr>
          <w:trHeight w:val="58"/>
        </w:trPr>
        <w:tc>
          <w:tcPr>
            <w:tcW w:w="6660" w:type="dxa"/>
            <w:gridSpan w:val="3"/>
            <w:tcBorders>
              <w:bottom w:val="single" w:sz="4" w:space="0" w:color="auto"/>
            </w:tcBorders>
          </w:tcPr>
          <w:p w14:paraId="70BFC075" w14:textId="61BBF221" w:rsidR="009E10D0" w:rsidRPr="009E10D0" w:rsidRDefault="009E10D0" w:rsidP="00B32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Appendix. </w:t>
            </w:r>
            <w:r w:rsidR="005E7C7F">
              <w:rPr>
                <w:rFonts w:ascii="Times New Roman" w:hAnsi="Times New Roman" w:cs="Times New Roman"/>
              </w:rPr>
              <w:t xml:space="preserve">List of </w:t>
            </w:r>
            <w:proofErr w:type="spellStart"/>
            <w:r w:rsidR="00B32D00">
              <w:rPr>
                <w:rFonts w:ascii="Times New Roman" w:hAnsi="Times New Roman" w:cs="Times New Roman"/>
              </w:rPr>
              <w:t>i</w:t>
            </w:r>
            <w:r w:rsidR="00B32D00" w:rsidRPr="005D0009">
              <w:rPr>
                <w:rFonts w:ascii="Times New Roman" w:hAnsi="Times New Roman" w:cs="Times New Roman"/>
              </w:rPr>
              <w:t>nfusates</w:t>
            </w:r>
            <w:proofErr w:type="spellEnd"/>
            <w:r w:rsidR="00B32D00">
              <w:rPr>
                <w:rFonts w:ascii="Times New Roman" w:hAnsi="Times New Roman" w:cs="Times New Roman"/>
              </w:rPr>
              <w:t xml:space="preserve"> (i</w:t>
            </w:r>
            <w:r w:rsidR="00B32D00" w:rsidRPr="005D0009">
              <w:rPr>
                <w:rFonts w:ascii="Times New Roman" w:hAnsi="Times New Roman" w:cs="Times New Roman"/>
              </w:rPr>
              <w:t>rritants/vesicants</w:t>
            </w:r>
            <w:r w:rsidR="00B32D00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in study</w:t>
            </w:r>
          </w:p>
        </w:tc>
      </w:tr>
      <w:tr w:rsidR="00B32D00" w14:paraId="62F7FA78" w14:textId="074742F1" w:rsidTr="00B32D00">
        <w:tc>
          <w:tcPr>
            <w:tcW w:w="3386" w:type="dxa"/>
            <w:tcBorders>
              <w:top w:val="single" w:sz="4" w:space="0" w:color="auto"/>
            </w:tcBorders>
          </w:tcPr>
          <w:p w14:paraId="69631D17" w14:textId="312B8C90" w:rsidR="00B32D00" w:rsidRPr="009E10D0" w:rsidRDefault="00B32D00" w:rsidP="00B32D00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t>Amiodarone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1A5FECF3" w14:textId="77777777" w:rsidR="00B32D00" w:rsidRPr="009E10D0" w:rsidRDefault="00B32D00" w:rsidP="00B32D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auto"/>
            </w:tcBorders>
          </w:tcPr>
          <w:p w14:paraId="6D11E7D6" w14:textId="0F334784" w:rsidR="00B32D00" w:rsidRPr="00B32D00" w:rsidRDefault="00B32D00" w:rsidP="00B32D00">
            <w:pPr>
              <w:rPr>
                <w:rFonts w:ascii="Times New Roman" w:hAnsi="Times New Roman" w:cs="Times New Roman"/>
              </w:rPr>
            </w:pPr>
            <w:r w:rsidRPr="00B32D00">
              <w:rPr>
                <w:rFonts w:ascii="Times New Roman" w:hAnsi="Times New Roman" w:cs="Times New Roman"/>
              </w:rPr>
              <w:t>Calcium Gluconate in Dextrose</w:t>
            </w:r>
          </w:p>
        </w:tc>
      </w:tr>
      <w:tr w:rsidR="00B32D00" w14:paraId="26AC0B80" w14:textId="4A5D2A26" w:rsidTr="00B32D00">
        <w:tc>
          <w:tcPr>
            <w:tcW w:w="3386" w:type="dxa"/>
          </w:tcPr>
          <w:p w14:paraId="5E50C601" w14:textId="6EBC4308" w:rsidR="00B32D00" w:rsidRPr="009E10D0" w:rsidRDefault="00B32D00" w:rsidP="00B32D00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t>Contrast</w:t>
            </w:r>
          </w:p>
        </w:tc>
        <w:tc>
          <w:tcPr>
            <w:tcW w:w="236" w:type="dxa"/>
          </w:tcPr>
          <w:p w14:paraId="5BC8EA3B" w14:textId="77777777" w:rsidR="00B32D00" w:rsidRPr="009E10D0" w:rsidRDefault="00B32D00" w:rsidP="00B32D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45CEB96B" w14:textId="2B9DE4C5" w:rsidR="00B32D00" w:rsidRPr="00B32D00" w:rsidRDefault="00B32D00" w:rsidP="00B32D00">
            <w:pPr>
              <w:rPr>
                <w:rFonts w:ascii="Times New Roman" w:hAnsi="Times New Roman" w:cs="Times New Roman"/>
              </w:rPr>
            </w:pPr>
            <w:r w:rsidRPr="00B32D00">
              <w:rPr>
                <w:rFonts w:ascii="Times New Roman" w:hAnsi="Times New Roman" w:cs="Times New Roman"/>
              </w:rPr>
              <w:t>Promethazine</w:t>
            </w:r>
          </w:p>
        </w:tc>
      </w:tr>
      <w:tr w:rsidR="00B32D00" w14:paraId="19B4C324" w14:textId="311F5676" w:rsidTr="00B32D00">
        <w:tc>
          <w:tcPr>
            <w:tcW w:w="3386" w:type="dxa"/>
          </w:tcPr>
          <w:p w14:paraId="3141E7DF" w14:textId="47647820" w:rsidR="00B32D00" w:rsidRPr="009E10D0" w:rsidRDefault="00B32D00" w:rsidP="00B32D00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t>Dextrose 50%</w:t>
            </w:r>
          </w:p>
        </w:tc>
        <w:tc>
          <w:tcPr>
            <w:tcW w:w="236" w:type="dxa"/>
          </w:tcPr>
          <w:p w14:paraId="48691C98" w14:textId="77777777" w:rsidR="00B32D00" w:rsidRPr="009E10D0" w:rsidRDefault="00B32D00" w:rsidP="00B32D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037AD11C" w14:textId="1468296B" w:rsidR="00B32D00" w:rsidRPr="00B32D00" w:rsidRDefault="00B32D00" w:rsidP="00B32D00">
            <w:pPr>
              <w:rPr>
                <w:rFonts w:ascii="Times New Roman" w:hAnsi="Times New Roman" w:cs="Times New Roman"/>
              </w:rPr>
            </w:pPr>
            <w:r w:rsidRPr="00B32D00">
              <w:rPr>
                <w:rFonts w:ascii="Times New Roman" w:hAnsi="Times New Roman" w:cs="Times New Roman"/>
              </w:rPr>
              <w:t>Promethazine in NaCl</w:t>
            </w:r>
          </w:p>
        </w:tc>
      </w:tr>
      <w:tr w:rsidR="00B32D00" w14:paraId="3966ECD7" w14:textId="5A73EBD7" w:rsidTr="00B32D00">
        <w:tc>
          <w:tcPr>
            <w:tcW w:w="3386" w:type="dxa"/>
          </w:tcPr>
          <w:p w14:paraId="46AEF6BF" w14:textId="42D90786" w:rsidR="00B32D00" w:rsidRPr="009E10D0" w:rsidRDefault="00B32D00" w:rsidP="00B32D00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t>Phenylephrine</w:t>
            </w:r>
          </w:p>
        </w:tc>
        <w:tc>
          <w:tcPr>
            <w:tcW w:w="236" w:type="dxa"/>
          </w:tcPr>
          <w:p w14:paraId="413CDFD8" w14:textId="77777777" w:rsidR="00B32D00" w:rsidRPr="009E10D0" w:rsidRDefault="00B32D00" w:rsidP="00B32D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57642EDE" w14:textId="5AE4CBA4" w:rsidR="00B32D00" w:rsidRPr="00B32D00" w:rsidRDefault="00B32D00" w:rsidP="00B32D00">
            <w:pPr>
              <w:rPr>
                <w:rFonts w:ascii="Times New Roman" w:hAnsi="Times New Roman" w:cs="Times New Roman"/>
              </w:rPr>
            </w:pPr>
            <w:r w:rsidRPr="00B32D00">
              <w:rPr>
                <w:rFonts w:ascii="Times New Roman" w:hAnsi="Times New Roman" w:cs="Times New Roman"/>
              </w:rPr>
              <w:t>Dextrose 10%</w:t>
            </w:r>
          </w:p>
        </w:tc>
      </w:tr>
      <w:tr w:rsidR="00B32D00" w14:paraId="4D177EAC" w14:textId="1B5371AC" w:rsidTr="00B32D00">
        <w:tc>
          <w:tcPr>
            <w:tcW w:w="3386" w:type="dxa"/>
          </w:tcPr>
          <w:p w14:paraId="3C98C70D" w14:textId="23D84ACC" w:rsidR="00B32D00" w:rsidRPr="009E10D0" w:rsidRDefault="00B32D00" w:rsidP="00B32D00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t>Sodium Bicarbonate</w:t>
            </w:r>
          </w:p>
        </w:tc>
        <w:tc>
          <w:tcPr>
            <w:tcW w:w="236" w:type="dxa"/>
          </w:tcPr>
          <w:p w14:paraId="4C191A7C" w14:textId="77777777" w:rsidR="00B32D00" w:rsidRPr="009E10D0" w:rsidRDefault="00B32D00" w:rsidP="00B32D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7A19DBF0" w14:textId="16653962" w:rsidR="00B32D00" w:rsidRPr="00B32D00" w:rsidRDefault="00B32D00" w:rsidP="00B32D00">
            <w:pPr>
              <w:rPr>
                <w:rFonts w:ascii="Times New Roman" w:hAnsi="Times New Roman" w:cs="Times New Roman"/>
              </w:rPr>
            </w:pPr>
            <w:r w:rsidRPr="00B32D00">
              <w:rPr>
                <w:rFonts w:ascii="Times New Roman" w:hAnsi="Times New Roman" w:cs="Times New Roman"/>
              </w:rPr>
              <w:t>Norepinephrine</w:t>
            </w:r>
          </w:p>
        </w:tc>
      </w:tr>
      <w:tr w:rsidR="00B32D00" w14:paraId="3B649B55" w14:textId="0EA1BF8E" w:rsidTr="00B32D00">
        <w:tc>
          <w:tcPr>
            <w:tcW w:w="3386" w:type="dxa"/>
          </w:tcPr>
          <w:p w14:paraId="19636953" w14:textId="3BBA366C" w:rsidR="00B32D00" w:rsidRPr="009E10D0" w:rsidRDefault="00B32D00" w:rsidP="00B32D00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t xml:space="preserve">Vancomycin </w:t>
            </w:r>
          </w:p>
        </w:tc>
        <w:tc>
          <w:tcPr>
            <w:tcW w:w="236" w:type="dxa"/>
          </w:tcPr>
          <w:p w14:paraId="15CC4AA7" w14:textId="77777777" w:rsidR="00B32D00" w:rsidRPr="009E10D0" w:rsidRDefault="00B32D00" w:rsidP="00B32D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5958B6AB" w14:textId="4457202B" w:rsidR="00B32D00" w:rsidRPr="00B32D00" w:rsidRDefault="00B32D00" w:rsidP="00B32D00">
            <w:pPr>
              <w:rPr>
                <w:rFonts w:ascii="Times New Roman" w:hAnsi="Times New Roman" w:cs="Times New Roman"/>
              </w:rPr>
            </w:pPr>
            <w:r w:rsidRPr="00B32D00">
              <w:rPr>
                <w:rFonts w:ascii="Times New Roman" w:hAnsi="Times New Roman" w:cs="Times New Roman"/>
              </w:rPr>
              <w:t>Norepinephrine in Dextrose</w:t>
            </w:r>
          </w:p>
        </w:tc>
      </w:tr>
      <w:tr w:rsidR="00B32D00" w14:paraId="4A9E3423" w14:textId="6C8B3C60" w:rsidTr="00B32D00">
        <w:tc>
          <w:tcPr>
            <w:tcW w:w="3386" w:type="dxa"/>
            <w:tcBorders>
              <w:bottom w:val="single" w:sz="4" w:space="0" w:color="auto"/>
            </w:tcBorders>
          </w:tcPr>
          <w:p w14:paraId="1DA7E439" w14:textId="79859FD0" w:rsidR="00B32D00" w:rsidRPr="009E10D0" w:rsidRDefault="00B32D00" w:rsidP="00B32D00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t>Calcium Gluconate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CEB181A" w14:textId="77777777" w:rsidR="00B32D00" w:rsidRPr="009E10D0" w:rsidRDefault="00B32D00" w:rsidP="00B32D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bottom w:val="single" w:sz="4" w:space="0" w:color="auto"/>
            </w:tcBorders>
          </w:tcPr>
          <w:p w14:paraId="72087C87" w14:textId="7746BB2A" w:rsidR="00B32D00" w:rsidRPr="00B32D00" w:rsidRDefault="00B32D00" w:rsidP="00B32D00">
            <w:pPr>
              <w:rPr>
                <w:rFonts w:ascii="Times New Roman" w:hAnsi="Times New Roman" w:cs="Times New Roman"/>
              </w:rPr>
            </w:pPr>
            <w:r w:rsidRPr="00B32D00">
              <w:rPr>
                <w:rFonts w:ascii="Times New Roman" w:hAnsi="Times New Roman" w:cs="Times New Roman"/>
              </w:rPr>
              <w:t>Vasopressin</w:t>
            </w:r>
          </w:p>
        </w:tc>
      </w:tr>
    </w:tbl>
    <w:p w14:paraId="2C642505" w14:textId="77777777" w:rsidR="009E10D0" w:rsidRDefault="009E10D0"/>
    <w:sectPr w:rsidR="009E1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D0"/>
    <w:rsid w:val="005E7C7F"/>
    <w:rsid w:val="009B1D92"/>
    <w:rsid w:val="009E10D0"/>
    <w:rsid w:val="00A25D66"/>
    <w:rsid w:val="00B32D00"/>
    <w:rsid w:val="00BC17C8"/>
    <w:rsid w:val="00DA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F1467"/>
  <w15:chartTrackingRefBased/>
  <w15:docId w15:val="{E7E52AA1-8822-48DF-981E-C0C37BAF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1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Nai-Wei</dc:creator>
  <cp:keywords/>
  <dc:description/>
  <cp:lastModifiedBy>Amit Bahl</cp:lastModifiedBy>
  <cp:revision>2</cp:revision>
  <dcterms:created xsi:type="dcterms:W3CDTF">2022-09-05T20:32:00Z</dcterms:created>
  <dcterms:modified xsi:type="dcterms:W3CDTF">2022-09-05T20:32:00Z</dcterms:modified>
</cp:coreProperties>
</file>