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C23FE" w14:textId="77777777" w:rsidR="00D01247" w:rsidRPr="00D01247" w:rsidRDefault="00D01247" w:rsidP="00D01247">
      <w:pPr>
        <w:pStyle w:val="Heading1"/>
        <w:spacing w:line="240" w:lineRule="auto"/>
        <w:rPr>
          <w:sz w:val="24"/>
          <w:szCs w:val="24"/>
        </w:rPr>
      </w:pPr>
      <w:bookmarkStart w:id="0" w:name="_Hlk112426662"/>
      <w:r w:rsidRPr="00D01247">
        <w:rPr>
          <w:sz w:val="24"/>
          <w:szCs w:val="24"/>
        </w:rPr>
        <w:t>Photodynamic therapy and antibacterial activities of a novel synthesized quaternary Zn-Cu-In-S/ZnS QDs- mTHPP Porphyrin conjugate</w:t>
      </w:r>
      <w:bookmarkEnd w:id="0"/>
      <w:r w:rsidRPr="00D01247">
        <w:rPr>
          <w:sz w:val="24"/>
          <w:szCs w:val="24"/>
        </w:rPr>
        <w:t>.</w:t>
      </w:r>
    </w:p>
    <w:p w14:paraId="4A5DA515" w14:textId="77777777" w:rsidR="00D01247" w:rsidRPr="00244CA7" w:rsidRDefault="00D01247" w:rsidP="00D01247">
      <w:pPr>
        <w:spacing w:line="240" w:lineRule="auto"/>
        <w:rPr>
          <w:vertAlign w:val="superscript"/>
        </w:rPr>
      </w:pPr>
      <w:r w:rsidRPr="00244CA7">
        <w:t xml:space="preserve">Ncediwe Tsolekile </w:t>
      </w:r>
      <w:r w:rsidRPr="00244CA7">
        <w:rPr>
          <w:vertAlign w:val="superscript"/>
        </w:rPr>
        <w:t>1,2,3</w:t>
      </w:r>
      <w:r w:rsidRPr="00244CA7">
        <w:t xml:space="preserve">, Sundararajan </w:t>
      </w:r>
      <w:proofErr w:type="spellStart"/>
      <w:r w:rsidRPr="00244CA7">
        <w:t>Parani</w:t>
      </w:r>
      <w:proofErr w:type="spellEnd"/>
      <w:r w:rsidRPr="00244CA7">
        <w:t xml:space="preserve"> </w:t>
      </w:r>
      <w:r w:rsidRPr="00244CA7">
        <w:rPr>
          <w:vertAlign w:val="superscript"/>
        </w:rPr>
        <w:t>2,3</w:t>
      </w:r>
      <w:r w:rsidRPr="00244CA7">
        <w:t xml:space="preserve">, </w:t>
      </w:r>
      <w:proofErr w:type="spellStart"/>
      <w:r w:rsidRPr="00244CA7">
        <w:t>Erenilda</w:t>
      </w:r>
      <w:proofErr w:type="spellEnd"/>
      <w:r w:rsidRPr="00244CA7">
        <w:t xml:space="preserve"> Ferreira de Macedo</w:t>
      </w:r>
      <w:r>
        <w:t xml:space="preserve"> </w:t>
      </w:r>
      <w:r w:rsidRPr="00244CA7">
        <w:rPr>
          <w:vertAlign w:val="superscript"/>
        </w:rPr>
        <w:t>4</w:t>
      </w:r>
      <w:r w:rsidRPr="00244CA7">
        <w:t xml:space="preserve">, </w:t>
      </w:r>
      <w:r w:rsidRPr="00244CA7">
        <w:rPr>
          <w:lang w:val="en-AU"/>
        </w:rPr>
        <w:t xml:space="preserve">Thabang Calvin </w:t>
      </w:r>
      <w:proofErr w:type="spellStart"/>
      <w:r w:rsidRPr="00244CA7">
        <w:rPr>
          <w:lang w:val="en-AU"/>
        </w:rPr>
        <w:t>Le</w:t>
      </w:r>
      <w:r>
        <w:rPr>
          <w:lang w:val="en-AU"/>
        </w:rPr>
        <w:t>b</w:t>
      </w:r>
      <w:r w:rsidRPr="00244CA7">
        <w:rPr>
          <w:lang w:val="en-AU"/>
        </w:rPr>
        <w:t>e</w:t>
      </w:r>
      <w:r>
        <w:rPr>
          <w:lang w:val="en-AU"/>
        </w:rPr>
        <w:t>p</w:t>
      </w:r>
      <w:r w:rsidRPr="00244CA7">
        <w:rPr>
          <w:lang w:val="en-AU"/>
        </w:rPr>
        <w:t>e</w:t>
      </w:r>
      <w:proofErr w:type="spellEnd"/>
      <w:r w:rsidRPr="00244CA7">
        <w:rPr>
          <w:lang w:val="en-AU"/>
        </w:rPr>
        <w:t xml:space="preserve"> </w:t>
      </w:r>
      <w:r w:rsidRPr="00244CA7">
        <w:rPr>
          <w:vertAlign w:val="superscript"/>
          <w:lang w:val="en-AU"/>
        </w:rPr>
        <w:t>2,3</w:t>
      </w:r>
      <w:r w:rsidRPr="00244CA7">
        <w:rPr>
          <w:lang w:val="en-AU"/>
        </w:rPr>
        <w:t xml:space="preserve">, Rodney Maluleke </w:t>
      </w:r>
      <w:r w:rsidRPr="00244CA7">
        <w:rPr>
          <w:vertAlign w:val="superscript"/>
          <w:lang w:val="en-AU"/>
        </w:rPr>
        <w:t>2,3</w:t>
      </w:r>
      <w:r w:rsidRPr="00244CA7">
        <w:rPr>
          <w:lang w:val="en-AU"/>
        </w:rPr>
        <w:t xml:space="preserve">, </w:t>
      </w:r>
      <w:proofErr w:type="spellStart"/>
      <w:r w:rsidRPr="00244CA7">
        <w:rPr>
          <w:lang w:val="en-AU"/>
        </w:rPr>
        <w:t>Vuyelwa</w:t>
      </w:r>
      <w:proofErr w:type="spellEnd"/>
      <w:r w:rsidRPr="00244CA7">
        <w:rPr>
          <w:lang w:val="en-AU"/>
        </w:rPr>
        <w:t xml:space="preserve"> </w:t>
      </w:r>
      <w:proofErr w:type="spellStart"/>
      <w:r w:rsidRPr="00244CA7">
        <w:rPr>
          <w:lang w:val="en-AU"/>
        </w:rPr>
        <w:t>Ncapayi</w:t>
      </w:r>
      <w:proofErr w:type="spellEnd"/>
      <w:r w:rsidRPr="00244CA7">
        <w:rPr>
          <w:lang w:val="en-AU"/>
        </w:rPr>
        <w:t xml:space="preserve"> </w:t>
      </w:r>
      <w:r w:rsidRPr="00244CA7">
        <w:rPr>
          <w:vertAlign w:val="superscript"/>
          <w:lang w:val="en-AU"/>
        </w:rPr>
        <w:t>2,3</w:t>
      </w:r>
      <w:r w:rsidRPr="00244CA7">
        <w:rPr>
          <w:lang w:val="en-AU"/>
        </w:rPr>
        <w:t xml:space="preserve">, </w:t>
      </w:r>
      <w:r w:rsidRPr="00244CA7">
        <w:rPr>
          <w:bCs/>
        </w:rPr>
        <w:t xml:space="preserve">Mangaka Clara Matoetoe </w:t>
      </w:r>
      <w:r w:rsidRPr="00244CA7">
        <w:rPr>
          <w:bCs/>
          <w:vertAlign w:val="superscript"/>
        </w:rPr>
        <w:t>1</w:t>
      </w:r>
      <w:r w:rsidRPr="00244CA7">
        <w:rPr>
          <w:bCs/>
        </w:rPr>
        <w:t>, Sandile Phind</w:t>
      </w:r>
      <w:r>
        <w:rPr>
          <w:bCs/>
        </w:rPr>
        <w:t>a</w:t>
      </w:r>
      <w:r w:rsidRPr="00244CA7">
        <w:rPr>
          <w:bCs/>
        </w:rPr>
        <w:t xml:space="preserve"> </w:t>
      </w:r>
      <w:proofErr w:type="spellStart"/>
      <w:r w:rsidRPr="00244CA7">
        <w:rPr>
          <w:bCs/>
        </w:rPr>
        <w:t>Songca</w:t>
      </w:r>
      <w:proofErr w:type="spellEnd"/>
      <w:r w:rsidRPr="00244CA7">
        <w:t xml:space="preserve"> </w:t>
      </w:r>
      <w:r w:rsidRPr="00244CA7">
        <w:rPr>
          <w:vertAlign w:val="superscript"/>
        </w:rPr>
        <w:t>5</w:t>
      </w:r>
      <w:r w:rsidRPr="00244CA7">
        <w:t xml:space="preserve">, Katia </w:t>
      </w:r>
      <w:proofErr w:type="spellStart"/>
      <w:r w:rsidRPr="00244CA7">
        <w:t>Conceição</w:t>
      </w:r>
      <w:proofErr w:type="spellEnd"/>
      <w:r w:rsidRPr="00244CA7">
        <w:t xml:space="preserve"> </w:t>
      </w:r>
      <w:r w:rsidRPr="00244CA7">
        <w:rPr>
          <w:vertAlign w:val="superscript"/>
        </w:rPr>
        <w:t>6</w:t>
      </w:r>
      <w:r w:rsidRPr="00244CA7">
        <w:t xml:space="preserve">, </w:t>
      </w:r>
      <w:bookmarkStart w:id="1" w:name="_Hlk108596601"/>
      <w:proofErr w:type="spellStart"/>
      <w:r w:rsidRPr="00244CA7">
        <w:t>Dayane</w:t>
      </w:r>
      <w:proofErr w:type="spellEnd"/>
      <w:r w:rsidRPr="00244CA7">
        <w:t xml:space="preserve"> Batista Tada</w:t>
      </w:r>
      <w:bookmarkEnd w:id="1"/>
      <w:r>
        <w:t xml:space="preserve"> </w:t>
      </w:r>
      <w:r w:rsidRPr="00244CA7">
        <w:rPr>
          <w:vertAlign w:val="superscript"/>
        </w:rPr>
        <w:t>4</w:t>
      </w:r>
      <w:r w:rsidRPr="00244CA7">
        <w:t xml:space="preserve">, and Oluwatobi </w:t>
      </w:r>
      <w:proofErr w:type="spellStart"/>
      <w:r w:rsidRPr="00244CA7">
        <w:t>Samual</w:t>
      </w:r>
      <w:proofErr w:type="spellEnd"/>
      <w:r w:rsidRPr="00244CA7">
        <w:t xml:space="preserve"> Oluwafemi </w:t>
      </w:r>
      <w:r w:rsidRPr="00244CA7">
        <w:rPr>
          <w:vertAlign w:val="superscript"/>
        </w:rPr>
        <w:t>2,3</w:t>
      </w:r>
    </w:p>
    <w:p w14:paraId="0593005B" w14:textId="77777777" w:rsidR="00D01247" w:rsidRPr="00E06700" w:rsidRDefault="00D01247" w:rsidP="00D01247">
      <w:pPr>
        <w:spacing w:line="240" w:lineRule="auto"/>
      </w:pPr>
    </w:p>
    <w:p w14:paraId="738161D8" w14:textId="77777777" w:rsidR="00D01247" w:rsidRPr="00E06700" w:rsidRDefault="00D01247" w:rsidP="00D01247">
      <w:pPr>
        <w:spacing w:line="240" w:lineRule="auto"/>
      </w:pPr>
      <w:proofErr w:type="spellStart"/>
      <w:r w:rsidRPr="00E06700">
        <w:rPr>
          <w:szCs w:val="20"/>
          <w:vertAlign w:val="superscript"/>
        </w:rPr>
        <w:t>1</w:t>
      </w:r>
      <w:r w:rsidRPr="00E06700">
        <w:t>Department</w:t>
      </w:r>
      <w:proofErr w:type="spellEnd"/>
      <w:r w:rsidRPr="00E06700">
        <w:t xml:space="preserve"> of Chemistry, Cape Peninsula University of Technology, P</w:t>
      </w:r>
      <w:r>
        <w:t>O</w:t>
      </w:r>
      <w:r w:rsidRPr="00E06700">
        <w:t xml:space="preserve"> Box 652, Cape Town 2000, South Africa.</w:t>
      </w:r>
    </w:p>
    <w:p w14:paraId="4593A3EA" w14:textId="77777777" w:rsidR="00D01247" w:rsidRPr="00244CA7" w:rsidRDefault="00D01247" w:rsidP="00D01247">
      <w:pPr>
        <w:spacing w:line="240" w:lineRule="auto"/>
      </w:pPr>
      <w:bookmarkStart w:id="2" w:name="_Hlk108596109"/>
      <w:proofErr w:type="spellStart"/>
      <w:r w:rsidRPr="00244CA7">
        <w:rPr>
          <w:vertAlign w:val="superscript"/>
        </w:rPr>
        <w:t>2</w:t>
      </w:r>
      <w:r w:rsidRPr="00244CA7">
        <w:t>Department</w:t>
      </w:r>
      <w:proofErr w:type="spellEnd"/>
      <w:r w:rsidRPr="00244CA7">
        <w:t xml:space="preserve"> of Chemical Sciences, University of Johannesburg, P. O. Box 17011, Doornfontein 2028, Johannesburg, South Africa</w:t>
      </w:r>
      <w:bookmarkEnd w:id="2"/>
      <w:r w:rsidRPr="00244CA7">
        <w:t>.</w:t>
      </w:r>
    </w:p>
    <w:p w14:paraId="4C041901" w14:textId="77777777" w:rsidR="00D01247" w:rsidRPr="00244CA7" w:rsidRDefault="00D01247" w:rsidP="00D01247">
      <w:pPr>
        <w:spacing w:line="240" w:lineRule="auto"/>
      </w:pPr>
      <w:proofErr w:type="spellStart"/>
      <w:r w:rsidRPr="00244CA7">
        <w:rPr>
          <w:vertAlign w:val="superscript"/>
        </w:rPr>
        <w:t>3</w:t>
      </w:r>
      <w:r w:rsidRPr="00244CA7">
        <w:t>Centre</w:t>
      </w:r>
      <w:proofErr w:type="spellEnd"/>
      <w:r w:rsidRPr="00244CA7">
        <w:t xml:space="preserve"> for Nanomaterials Science Research, University of Johannesburg, Johannesburg, South Africa.</w:t>
      </w:r>
    </w:p>
    <w:p w14:paraId="544022C3" w14:textId="77777777" w:rsidR="00D01247" w:rsidRPr="00244CA7" w:rsidRDefault="00D01247" w:rsidP="00D01247">
      <w:pPr>
        <w:spacing w:line="240" w:lineRule="auto"/>
      </w:pPr>
      <w:proofErr w:type="spellStart"/>
      <w:r w:rsidRPr="00244CA7">
        <w:rPr>
          <w:vertAlign w:val="superscript"/>
        </w:rPr>
        <w:t>4</w:t>
      </w:r>
      <w:r w:rsidRPr="00244CA7">
        <w:t>Laboratory</w:t>
      </w:r>
      <w:proofErr w:type="spellEnd"/>
      <w:r w:rsidRPr="00244CA7">
        <w:t xml:space="preserve"> of Nanomaterials and Nanotoxicology, Institute of Science and Technology, Federal University of São Paulo, SP, Brazil.</w:t>
      </w:r>
    </w:p>
    <w:p w14:paraId="3B828628" w14:textId="77777777" w:rsidR="00D01247" w:rsidRPr="00244CA7" w:rsidRDefault="00D01247" w:rsidP="00D01247">
      <w:pPr>
        <w:spacing w:line="240" w:lineRule="auto"/>
      </w:pPr>
      <w:proofErr w:type="spellStart"/>
      <w:r w:rsidRPr="00244CA7">
        <w:rPr>
          <w:vertAlign w:val="superscript"/>
        </w:rPr>
        <w:t>5</w:t>
      </w:r>
      <w:r w:rsidRPr="00244CA7">
        <w:t>Department</w:t>
      </w:r>
      <w:proofErr w:type="spellEnd"/>
      <w:r w:rsidRPr="00244CA7">
        <w:t xml:space="preserve"> of Chemistry, University of KwaZulu-Natal, Private Bag X 54001, Durban, 4000, South Africa.</w:t>
      </w:r>
    </w:p>
    <w:p w14:paraId="196174EA" w14:textId="77777777" w:rsidR="00D01247" w:rsidRPr="00244CA7" w:rsidRDefault="00D01247" w:rsidP="00D01247">
      <w:pPr>
        <w:spacing w:line="240" w:lineRule="auto"/>
      </w:pPr>
      <w:proofErr w:type="spellStart"/>
      <w:r w:rsidRPr="00244CA7">
        <w:rPr>
          <w:vertAlign w:val="superscript"/>
        </w:rPr>
        <w:t>6</w:t>
      </w:r>
      <w:r w:rsidRPr="00244CA7">
        <w:t>Laboratory</w:t>
      </w:r>
      <w:proofErr w:type="spellEnd"/>
      <w:r w:rsidRPr="00244CA7">
        <w:t xml:space="preserve"> of Peptide Biochemistry, Institute of Science and Technology, Federal University of São Paulo, SP, Brazil.</w:t>
      </w:r>
    </w:p>
    <w:p w14:paraId="4ACEFA51" w14:textId="77777777" w:rsidR="00D01247" w:rsidRPr="00E06700" w:rsidRDefault="00D01247" w:rsidP="00D01247">
      <w:pPr>
        <w:spacing w:line="240" w:lineRule="auto"/>
        <w:rPr>
          <w:rFonts w:cs="Arial"/>
          <w:sz w:val="22"/>
          <w:szCs w:val="22"/>
        </w:rPr>
      </w:pPr>
    </w:p>
    <w:p w14:paraId="0165CFF1" w14:textId="77777777" w:rsidR="00D01247" w:rsidRPr="00E06700" w:rsidRDefault="00D01247" w:rsidP="00D01247">
      <w:pPr>
        <w:spacing w:line="240" w:lineRule="auto"/>
      </w:pPr>
      <w:bookmarkStart w:id="3" w:name="_Hlk108596439"/>
      <w:r w:rsidRPr="00E06700">
        <w:t>Correspondence: [</w:t>
      </w:r>
      <w:r w:rsidRPr="00244CA7">
        <w:t xml:space="preserve">Oluwatobi </w:t>
      </w:r>
      <w:proofErr w:type="spellStart"/>
      <w:r w:rsidRPr="00244CA7">
        <w:t>Samual</w:t>
      </w:r>
      <w:proofErr w:type="spellEnd"/>
      <w:r w:rsidRPr="00244CA7">
        <w:t xml:space="preserve"> Oluwafemi</w:t>
      </w:r>
      <w:r w:rsidRPr="00E06700">
        <w:t>]</w:t>
      </w:r>
    </w:p>
    <w:p w14:paraId="39E71436" w14:textId="77777777" w:rsidR="00D01247" w:rsidRPr="00E06700" w:rsidRDefault="00D01247" w:rsidP="00D01247">
      <w:pPr>
        <w:spacing w:line="240" w:lineRule="auto"/>
      </w:pPr>
      <w:r w:rsidRPr="00244CA7">
        <w:t>Department of Chemical Sciences, University of Johannesburg, P. O. Box 17011, Doornfontein 2028, Johannesburg, South Africa</w:t>
      </w:r>
      <w:r w:rsidRPr="00E06700">
        <w:t>.]</w:t>
      </w:r>
    </w:p>
    <w:p w14:paraId="70FF3647" w14:textId="77777777" w:rsidR="00D01247" w:rsidRPr="00E06700" w:rsidRDefault="00D01247" w:rsidP="00D01247">
      <w:pPr>
        <w:spacing w:line="240" w:lineRule="auto"/>
        <w:rPr>
          <w:lang w:val="fr-FR"/>
        </w:rPr>
      </w:pPr>
      <w:r w:rsidRPr="00E06700">
        <w:rPr>
          <w:lang w:val="fr-FR"/>
        </w:rPr>
        <w:t xml:space="preserve">Tel </w:t>
      </w:r>
      <w:r w:rsidRPr="00E06700">
        <w:t>[</w:t>
      </w:r>
      <w:r w:rsidRPr="00E06700">
        <w:rPr>
          <w:lang w:val="fr-FR"/>
        </w:rPr>
        <w:t>+27 011 559 9060]</w:t>
      </w:r>
    </w:p>
    <w:p w14:paraId="09D24539" w14:textId="77777777" w:rsidR="00D01247" w:rsidRPr="00E06700" w:rsidRDefault="00D01247" w:rsidP="00D01247">
      <w:pPr>
        <w:spacing w:line="240" w:lineRule="auto"/>
        <w:rPr>
          <w:lang w:val="fr-FR"/>
        </w:rPr>
      </w:pPr>
      <w:proofErr w:type="gramStart"/>
      <w:r w:rsidRPr="00E06700">
        <w:rPr>
          <w:lang w:val="fr-FR"/>
        </w:rPr>
        <w:t>Email</w:t>
      </w:r>
      <w:proofErr w:type="gramEnd"/>
      <w:r w:rsidRPr="00E06700">
        <w:rPr>
          <w:lang w:val="fr-FR"/>
        </w:rPr>
        <w:t> :</w:t>
      </w:r>
      <w:r w:rsidRPr="00E06700">
        <w:rPr>
          <w:rFonts w:ascii="Palatino Linotype" w:eastAsia="SimSun" w:hAnsi="Palatino Linotype"/>
          <w:noProof/>
          <w:szCs w:val="20"/>
          <w:lang w:eastAsia="zh-CN"/>
        </w:rPr>
        <w:t xml:space="preserve"> </w:t>
      </w:r>
      <w:hyperlink r:id="rId4" w:history="1">
        <w:proofErr w:type="spellStart"/>
        <w:r w:rsidRPr="00E06700">
          <w:rPr>
            <w:rStyle w:val="Hyperlink"/>
            <w:i/>
          </w:rPr>
          <w:t>oluwafemi.oluwatobi@gmail.com</w:t>
        </w:r>
        <w:proofErr w:type="spellEnd"/>
      </w:hyperlink>
    </w:p>
    <w:bookmarkEnd w:id="3"/>
    <w:p w14:paraId="62B63FE5" w14:textId="77777777" w:rsidR="00D01247" w:rsidRPr="00E06700" w:rsidRDefault="00D01247" w:rsidP="00D01247">
      <w:pPr>
        <w:spacing w:line="240" w:lineRule="auto"/>
        <w:rPr>
          <w:rFonts w:cs="Arial"/>
          <w:b/>
          <w:sz w:val="22"/>
          <w:szCs w:val="22"/>
        </w:rPr>
      </w:pPr>
    </w:p>
    <w:p w14:paraId="04BE2A22" w14:textId="77777777" w:rsidR="00D01247" w:rsidRPr="00E06700" w:rsidRDefault="00D01247" w:rsidP="00D01247">
      <w:pPr>
        <w:spacing w:line="240" w:lineRule="auto"/>
      </w:pPr>
      <w:r w:rsidRPr="00E06700">
        <w:t>Correspondence: [</w:t>
      </w:r>
      <w:proofErr w:type="spellStart"/>
      <w:r w:rsidRPr="00244CA7">
        <w:t>Dayane</w:t>
      </w:r>
      <w:proofErr w:type="spellEnd"/>
      <w:r w:rsidRPr="00244CA7">
        <w:t xml:space="preserve"> Batista Tada</w:t>
      </w:r>
      <w:r w:rsidRPr="00E06700">
        <w:t>],</w:t>
      </w:r>
      <w:r>
        <w:t xml:space="preserve"> </w:t>
      </w:r>
      <w:proofErr w:type="spellStart"/>
      <w:r w:rsidRPr="00E06700">
        <w:t>Laboratório</w:t>
      </w:r>
      <w:proofErr w:type="spellEnd"/>
      <w:r w:rsidRPr="00E06700">
        <w:t xml:space="preserve"> de </w:t>
      </w:r>
      <w:proofErr w:type="spellStart"/>
      <w:r w:rsidRPr="00E06700">
        <w:t>Nanomateriais</w:t>
      </w:r>
      <w:proofErr w:type="spellEnd"/>
      <w:r w:rsidRPr="00E06700">
        <w:t xml:space="preserve"> e </w:t>
      </w:r>
      <w:proofErr w:type="spellStart"/>
      <w:r w:rsidRPr="00E06700">
        <w:t>Nanotoxicologia</w:t>
      </w:r>
      <w:proofErr w:type="spellEnd"/>
      <w:r w:rsidRPr="00E06700">
        <w:t xml:space="preserve">, </w:t>
      </w:r>
      <w:proofErr w:type="spellStart"/>
      <w:r w:rsidRPr="00E06700">
        <w:t>Universidade</w:t>
      </w:r>
      <w:proofErr w:type="spellEnd"/>
      <w:r w:rsidRPr="00E06700">
        <w:t xml:space="preserve"> Federal de São Paulo, </w:t>
      </w:r>
      <w:proofErr w:type="spellStart"/>
      <w:r w:rsidRPr="00E06700">
        <w:t>Talim</w:t>
      </w:r>
      <w:proofErr w:type="spellEnd"/>
      <w:r w:rsidRPr="00E06700">
        <w:t xml:space="preserve">, 330 - Vila Nair, São José dos Campos, SP, 12231-280, Brazil. </w:t>
      </w:r>
    </w:p>
    <w:p w14:paraId="0E630A16" w14:textId="77777777" w:rsidR="00D01247" w:rsidRPr="00E06700" w:rsidRDefault="00D01247" w:rsidP="00D01247">
      <w:pPr>
        <w:rPr>
          <w:lang w:val="fr-FR"/>
        </w:rPr>
      </w:pPr>
      <w:proofErr w:type="gramStart"/>
      <w:r w:rsidRPr="00E06700">
        <w:rPr>
          <w:lang w:val="fr-FR"/>
        </w:rPr>
        <w:t>Email</w:t>
      </w:r>
      <w:proofErr w:type="gramEnd"/>
      <w:r w:rsidRPr="00E06700">
        <w:rPr>
          <w:lang w:val="fr-FR"/>
        </w:rPr>
        <w:t> :</w:t>
      </w:r>
      <w:r w:rsidRPr="00E06700">
        <w:rPr>
          <w:rFonts w:ascii="Palatino Linotype" w:eastAsia="SimSun" w:hAnsi="Palatino Linotype"/>
          <w:noProof/>
          <w:szCs w:val="20"/>
          <w:lang w:eastAsia="zh-CN"/>
        </w:rPr>
        <w:t xml:space="preserve"> </w:t>
      </w:r>
      <w:hyperlink r:id="rId5" w:history="1">
        <w:proofErr w:type="spellStart"/>
        <w:r w:rsidRPr="00E06700">
          <w:rPr>
            <w:rStyle w:val="Hyperlink"/>
            <w:i/>
          </w:rPr>
          <w:t>day.tada@gmail.com</w:t>
        </w:r>
        <w:proofErr w:type="spellEnd"/>
      </w:hyperlink>
    </w:p>
    <w:p w14:paraId="08869628" w14:textId="77777777" w:rsidR="00D01247" w:rsidRPr="00E06700" w:rsidRDefault="00D01247" w:rsidP="00D01247">
      <w:pPr>
        <w:rPr>
          <w:rFonts w:cs="Arial"/>
          <w:b/>
          <w:sz w:val="22"/>
          <w:szCs w:val="22"/>
        </w:rPr>
      </w:pPr>
    </w:p>
    <w:p w14:paraId="56AFB1FF" w14:textId="77777777" w:rsidR="00D01247" w:rsidRPr="00BE37D7" w:rsidRDefault="00D01247" w:rsidP="00D01247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lang w:val="en-ZA" w:eastAsia="en-ZA"/>
        </w:rPr>
        <w:drawing>
          <wp:inline distT="0" distB="0" distL="0" distR="0" wp14:anchorId="75A853AA" wp14:editId="559E84F0">
            <wp:extent cx="4853302" cy="3120164"/>
            <wp:effectExtent l="0" t="0" r="5080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49" t="6862" b="46223"/>
                    <a:stretch/>
                  </pic:blipFill>
                  <pic:spPr bwMode="auto">
                    <a:xfrm>
                      <a:off x="0" y="0"/>
                      <a:ext cx="4889148" cy="314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C651F" w14:textId="77777777" w:rsidR="00D01247" w:rsidRDefault="00D01247" w:rsidP="00D012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Figure</w:t>
      </w:r>
      <w:r w:rsidRPr="0056312D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S1</w:t>
      </w:r>
      <w:proofErr w:type="spellEnd"/>
      <w:r w:rsidRPr="0056312D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NMR</w:t>
      </w:r>
      <w:r w:rsidRPr="005631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spectrum of mTHPP.</w:t>
      </w:r>
    </w:p>
    <w:p w14:paraId="66D015CD" w14:textId="77777777" w:rsidR="00D01247" w:rsidRDefault="00D01247" w:rsidP="00D012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</w:rPr>
      </w:pPr>
    </w:p>
    <w:p w14:paraId="57E13482" w14:textId="77777777" w:rsidR="00D01247" w:rsidRPr="00BE37D7" w:rsidRDefault="00D01247" w:rsidP="00D0124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proofErr w:type="spellStart"/>
      <w:r w:rsidRPr="008443FB">
        <w:rPr>
          <w:rFonts w:ascii="Times New Roman" w:eastAsiaTheme="minorHAnsi" w:hAnsi="Times New Roman"/>
          <w:sz w:val="24"/>
          <w:vertAlign w:val="superscript"/>
          <w:lang w:val="en-ZA"/>
        </w:rPr>
        <w:t>1</w:t>
      </w:r>
      <w:r w:rsidRPr="008443FB">
        <w:rPr>
          <w:rFonts w:ascii="Times New Roman" w:eastAsiaTheme="minorHAnsi" w:hAnsi="Times New Roman"/>
          <w:sz w:val="24"/>
          <w:lang w:val="en-ZA"/>
        </w:rPr>
        <w:t>HNMR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 xml:space="preserve"> _H(DMSO-</w:t>
      </w:r>
      <w:proofErr w:type="spellStart"/>
      <w:r w:rsidRPr="008443FB">
        <w:rPr>
          <w:rFonts w:ascii="Times New Roman" w:eastAsiaTheme="minorHAnsi" w:hAnsi="Times New Roman"/>
          <w:sz w:val="24"/>
          <w:lang w:val="en-ZA"/>
        </w:rPr>
        <w:t>d6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>):</w:t>
      </w:r>
      <w:r>
        <w:rPr>
          <w:rFonts w:ascii="Times New Roman" w:eastAsiaTheme="minorHAnsi" w:hAnsi="Times New Roman"/>
          <w:sz w:val="24"/>
          <w:lang w:val="en-ZA"/>
        </w:rPr>
        <w:t xml:space="preserve"> </w:t>
      </w:r>
      <w:r w:rsidRPr="008443FB">
        <w:rPr>
          <w:rFonts w:ascii="Times New Roman" w:eastAsiaTheme="minorHAnsi" w:hAnsi="Times New Roman"/>
          <w:sz w:val="24"/>
          <w:lang w:val="en-ZA"/>
        </w:rPr>
        <w:t xml:space="preserve">9.99(s, </w:t>
      </w:r>
      <w:proofErr w:type="spellStart"/>
      <w:r w:rsidRPr="008443FB">
        <w:rPr>
          <w:rFonts w:ascii="Times New Roman" w:eastAsiaTheme="minorHAnsi" w:hAnsi="Times New Roman"/>
          <w:sz w:val="24"/>
          <w:lang w:val="en-ZA"/>
        </w:rPr>
        <w:t>4H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 xml:space="preserve">, </w:t>
      </w:r>
      <w:r w:rsidRPr="008443FB">
        <w:rPr>
          <w:rFonts w:ascii="Times New Roman" w:eastAsia="MTSY" w:hAnsi="Times New Roman"/>
          <w:sz w:val="24"/>
          <w:lang w:val="en-ZA"/>
        </w:rPr>
        <w:t>−</w:t>
      </w:r>
      <w:r w:rsidRPr="008443FB">
        <w:rPr>
          <w:rFonts w:ascii="Times New Roman" w:eastAsiaTheme="minorHAnsi" w:hAnsi="Times New Roman"/>
          <w:sz w:val="24"/>
          <w:lang w:val="en-ZA"/>
        </w:rPr>
        <w:t xml:space="preserve">OH), 8.85(s, </w:t>
      </w:r>
      <w:proofErr w:type="spellStart"/>
      <w:r w:rsidRPr="008443FB">
        <w:rPr>
          <w:rFonts w:ascii="Times New Roman" w:eastAsiaTheme="minorHAnsi" w:hAnsi="Times New Roman"/>
          <w:sz w:val="24"/>
          <w:lang w:val="en-ZA"/>
        </w:rPr>
        <w:t>8H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 xml:space="preserve">, _-Pyrrole), 7.97(d, </w:t>
      </w:r>
      <w:proofErr w:type="spellStart"/>
      <w:r w:rsidRPr="008443FB">
        <w:rPr>
          <w:rFonts w:ascii="Times New Roman" w:eastAsiaTheme="minorHAnsi" w:hAnsi="Times New Roman"/>
          <w:sz w:val="24"/>
          <w:lang w:val="en-ZA"/>
        </w:rPr>
        <w:t>8H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 xml:space="preserve">, 2,6- phenyl), 7.18(d, </w:t>
      </w:r>
      <w:proofErr w:type="spellStart"/>
      <w:r w:rsidRPr="008443FB">
        <w:rPr>
          <w:rFonts w:ascii="Times New Roman" w:eastAsiaTheme="minorHAnsi" w:hAnsi="Times New Roman"/>
          <w:sz w:val="24"/>
          <w:lang w:val="en-ZA"/>
        </w:rPr>
        <w:t>8H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 xml:space="preserve">, 3,5-Phenyl), </w:t>
      </w:r>
      <w:r w:rsidRPr="008443FB">
        <w:rPr>
          <w:rFonts w:ascii="Times New Roman" w:eastAsia="MTSY" w:hAnsi="Times New Roman"/>
          <w:sz w:val="24"/>
          <w:lang w:val="en-ZA"/>
        </w:rPr>
        <w:t>−</w:t>
      </w:r>
      <w:r w:rsidRPr="008443FB">
        <w:rPr>
          <w:rFonts w:ascii="Times New Roman" w:eastAsiaTheme="minorHAnsi" w:hAnsi="Times New Roman"/>
          <w:sz w:val="24"/>
          <w:lang w:val="en-ZA"/>
        </w:rPr>
        <w:t xml:space="preserve">2.92(s, </w:t>
      </w:r>
      <w:proofErr w:type="spellStart"/>
      <w:r w:rsidRPr="008443FB">
        <w:rPr>
          <w:rFonts w:ascii="Times New Roman" w:eastAsiaTheme="minorHAnsi" w:hAnsi="Times New Roman"/>
          <w:sz w:val="24"/>
          <w:lang w:val="en-ZA"/>
        </w:rPr>
        <w:t>2H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 xml:space="preserve">, NH-pyrrole). </w:t>
      </w:r>
      <w:bookmarkStart w:id="4" w:name="_Hlk60561760"/>
      <w:proofErr w:type="spellStart"/>
      <w:r w:rsidRPr="008443FB">
        <w:rPr>
          <w:rFonts w:ascii="Times New Roman" w:eastAsiaTheme="minorHAnsi" w:hAnsi="Times New Roman"/>
          <w:i/>
          <w:iCs/>
          <w:sz w:val="24"/>
          <w:lang w:val="en-ZA"/>
        </w:rPr>
        <w:t>λ</w:t>
      </w:r>
      <w:r w:rsidRPr="008443FB">
        <w:rPr>
          <w:rFonts w:ascii="Times New Roman" w:eastAsiaTheme="minorHAnsi" w:hAnsi="Times New Roman"/>
          <w:sz w:val="24"/>
          <w:lang w:val="en-ZA"/>
        </w:rPr>
        <w:t>max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>(MeOH): 418 nm (</w:t>
      </w:r>
      <w:proofErr w:type="spellStart"/>
      <w:r w:rsidRPr="008443FB">
        <w:rPr>
          <w:rFonts w:ascii="Times New Roman" w:eastAsiaTheme="minorHAnsi" w:hAnsi="Times New Roman"/>
          <w:sz w:val="24"/>
          <w:lang w:val="en-ZA"/>
        </w:rPr>
        <w:t>Soret</w:t>
      </w:r>
      <w:proofErr w:type="spellEnd"/>
      <w:r w:rsidRPr="008443FB">
        <w:rPr>
          <w:rFonts w:ascii="Times New Roman" w:eastAsiaTheme="minorHAnsi" w:hAnsi="Times New Roman"/>
          <w:sz w:val="24"/>
          <w:lang w:val="en-ZA"/>
        </w:rPr>
        <w:t>), 516, 555, 595, 650 nm.</w:t>
      </w:r>
      <w:bookmarkEnd w:id="4"/>
    </w:p>
    <w:p w14:paraId="338A39BF" w14:textId="3D5EBF7B" w:rsidR="00CF7F58" w:rsidRDefault="00CF7F58"/>
    <w:p w14:paraId="76E4B8C8" w14:textId="3F91CE76" w:rsidR="00D01247" w:rsidRDefault="00D01247"/>
    <w:p w14:paraId="57AA5DCE" w14:textId="7942934C" w:rsidR="00D01247" w:rsidRDefault="00D01247"/>
    <w:p w14:paraId="12DD6BB2" w14:textId="06C54649" w:rsidR="00D01247" w:rsidRDefault="00D01247" w:rsidP="00D01247">
      <w:pPr>
        <w:spacing w:line="240" w:lineRule="auto"/>
        <w:jc w:val="center"/>
      </w:pPr>
      <w:r w:rsidRPr="00D01247">
        <w:lastRenderedPageBreak/>
        <w:drawing>
          <wp:inline distT="0" distB="0" distL="0" distR="0" wp14:anchorId="7ACAF846" wp14:editId="789CF4F4">
            <wp:extent cx="2207586" cy="2392406"/>
            <wp:effectExtent l="0" t="0" r="2540" b="825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22CD71E-8B7B-4696-96E4-B89B4C3AC5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22CD71E-8B7B-4696-96E4-B89B4C3AC5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943" cy="239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60D93" w14:textId="77777777" w:rsidR="00D01247" w:rsidRDefault="00D01247" w:rsidP="00D01247">
      <w:pPr>
        <w:spacing w:line="240" w:lineRule="auto"/>
        <w:jc w:val="center"/>
      </w:pPr>
    </w:p>
    <w:p w14:paraId="03AB46B0" w14:textId="36E039F8" w:rsidR="00D01247" w:rsidRPr="00D01247" w:rsidRDefault="00D01247" w:rsidP="00D01247">
      <w:pPr>
        <w:spacing w:line="240" w:lineRule="auto"/>
        <w:rPr>
          <w:rFonts w:ascii="Times New Roman" w:hAnsi="Times New Roman"/>
          <w:sz w:val="24"/>
        </w:rPr>
      </w:pPr>
      <w:r w:rsidRPr="00B10D1F">
        <w:rPr>
          <w:rFonts w:ascii="Times New Roman" w:hAnsi="Times New Roman"/>
          <w:b/>
          <w:bCs/>
          <w:sz w:val="24"/>
        </w:rPr>
        <w:t xml:space="preserve">Figure </w:t>
      </w:r>
      <w:proofErr w:type="spellStart"/>
      <w:r w:rsidR="00B10D1F" w:rsidRPr="00B10D1F">
        <w:rPr>
          <w:rFonts w:ascii="Times New Roman" w:hAnsi="Times New Roman"/>
          <w:b/>
          <w:bCs/>
          <w:sz w:val="24"/>
        </w:rPr>
        <w:t>S2</w:t>
      </w:r>
      <w:proofErr w:type="spellEnd"/>
      <w:r w:rsidRPr="00B10D1F">
        <w:rPr>
          <w:rFonts w:ascii="Times New Roman" w:hAnsi="Times New Roman"/>
          <w:b/>
          <w:bCs/>
          <w:sz w:val="24"/>
        </w:rPr>
        <w:t xml:space="preserve">: </w:t>
      </w:r>
      <w:r w:rsidRPr="00D01247">
        <w:rPr>
          <w:rFonts w:ascii="Times New Roman" w:hAnsi="Times New Roman"/>
          <w:sz w:val="24"/>
        </w:rPr>
        <w:t xml:space="preserve">(A) Seeding of E. coli incubated with antibiotic (B) E. coli incubated with culture medium (C) culture medium and autoclaved water without bacteria (D) culture medium without bacteria. </w:t>
      </w:r>
    </w:p>
    <w:p w14:paraId="70E7B22C" w14:textId="77777777" w:rsidR="00D01247" w:rsidRDefault="00D01247"/>
    <w:sectPr w:rsidR="00D01247" w:rsidSect="002F65D4">
      <w:pgSz w:w="11906" w:h="16838" w:code="9"/>
      <w:pgMar w:top="634" w:right="1109" w:bottom="1267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M7E0MbI0NzY0MzZT0lEKTi0uzszPAykwrAUAFuOfsSwAAAA="/>
  </w:docVars>
  <w:rsids>
    <w:rsidRoot w:val="00D01247"/>
    <w:rsid w:val="002F65D4"/>
    <w:rsid w:val="00B10D1F"/>
    <w:rsid w:val="00CF7F58"/>
    <w:rsid w:val="00D0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9D37"/>
  <w15:chartTrackingRefBased/>
  <w15:docId w15:val="{8080B320-5C6F-4EC7-B467-925C6D48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47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0124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247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rsid w:val="00D012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D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ay.tad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luwafemi.oluwatobi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Ncediwe Ndube-Tsolekile</dc:creator>
  <cp:keywords/>
  <dc:description/>
  <cp:lastModifiedBy>Ncediwe Ndube-Tsolekile</cp:lastModifiedBy>
  <cp:revision>2</cp:revision>
  <dcterms:created xsi:type="dcterms:W3CDTF">2022-08-29T16:42:00Z</dcterms:created>
  <dcterms:modified xsi:type="dcterms:W3CDTF">2022-08-29T16:45:00Z</dcterms:modified>
</cp:coreProperties>
</file>