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81F0" w14:textId="546CA17F" w:rsidR="0071304A" w:rsidRPr="0071304A" w:rsidRDefault="0071304A" w:rsidP="0071304A">
      <w:pPr>
        <w:spacing w:line="480" w:lineRule="auto"/>
        <w:jc w:val="center"/>
        <w:rPr>
          <w:rStyle w:val="fontstyle01"/>
          <w:rFonts w:ascii="Times New Roman" w:hAnsi="Times New Roman"/>
          <w:sz w:val="36"/>
          <w:szCs w:val="36"/>
        </w:rPr>
      </w:pPr>
      <w:r w:rsidRPr="0071304A">
        <w:rPr>
          <w:rStyle w:val="fontstyle01"/>
          <w:rFonts w:ascii="Times New Roman" w:hAnsi="Times New Roman" w:hint="eastAsia"/>
          <w:sz w:val="36"/>
          <w:szCs w:val="36"/>
        </w:rPr>
        <w:t>S</w:t>
      </w:r>
      <w:r w:rsidRPr="0071304A">
        <w:rPr>
          <w:rStyle w:val="fontstyle01"/>
          <w:rFonts w:ascii="Times New Roman" w:hAnsi="Times New Roman"/>
          <w:sz w:val="36"/>
          <w:szCs w:val="36"/>
        </w:rPr>
        <w:t>upporting information</w:t>
      </w:r>
    </w:p>
    <w:p w14:paraId="7A96ED74" w14:textId="77777777" w:rsidR="005916A7" w:rsidRPr="005916A7" w:rsidRDefault="005916A7" w:rsidP="005916A7">
      <w:pPr>
        <w:spacing w:line="480" w:lineRule="auto"/>
        <w:jc w:val="center"/>
        <w:rPr>
          <w:rStyle w:val="fontstyle01"/>
          <w:rFonts w:ascii="Times New Roman" w:hAnsi="Times New Roman"/>
          <w:sz w:val="28"/>
          <w:szCs w:val="28"/>
        </w:rPr>
      </w:pPr>
      <w:r w:rsidRPr="005916A7">
        <w:rPr>
          <w:rStyle w:val="fontstyle01"/>
          <w:rFonts w:ascii="Times New Roman" w:hAnsi="Times New Roman" w:hint="eastAsia"/>
          <w:sz w:val="28"/>
          <w:szCs w:val="28"/>
        </w:rPr>
        <w:t>M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1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macrophage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derived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sono</w:t>
      </w:r>
      <w:r w:rsidRPr="005916A7">
        <w:rPr>
          <w:rStyle w:val="fontstyle01"/>
          <w:rFonts w:ascii="Times New Roman" w:hAnsi="Times New Roman"/>
          <w:sz w:val="28"/>
          <w:szCs w:val="28"/>
        </w:rPr>
        <w:t>-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responsive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 nanoparticles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for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 sonodynamic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anticancer</w:t>
      </w:r>
      <w:r w:rsidRPr="005916A7">
        <w:rPr>
          <w:rStyle w:val="fontstyle01"/>
          <w:rFonts w:ascii="Times New Roman" w:hAnsi="Times New Roman"/>
          <w:sz w:val="28"/>
          <w:szCs w:val="28"/>
        </w:rPr>
        <w:t xml:space="preserve"> </w:t>
      </w:r>
      <w:r w:rsidRPr="005916A7">
        <w:rPr>
          <w:rStyle w:val="fontstyle01"/>
          <w:rFonts w:ascii="Times New Roman" w:hAnsi="Times New Roman" w:hint="eastAsia"/>
          <w:sz w:val="28"/>
          <w:szCs w:val="28"/>
        </w:rPr>
        <w:t>therapy</w:t>
      </w:r>
    </w:p>
    <w:p w14:paraId="0B2066AB" w14:textId="77777777" w:rsidR="005916A7" w:rsidRPr="00DA0AC6" w:rsidRDefault="005916A7" w:rsidP="005916A7">
      <w:pPr>
        <w:spacing w:line="480" w:lineRule="auto"/>
        <w:jc w:val="center"/>
        <w:rPr>
          <w:rFonts w:ascii="Times New Roman" w:hAnsi="Times New Roman"/>
          <w:sz w:val="22"/>
          <w:szCs w:val="21"/>
        </w:rPr>
      </w:pPr>
      <w:r w:rsidRPr="00DA0AC6">
        <w:rPr>
          <w:rFonts w:ascii="Times New Roman" w:hAnsi="Times New Roman"/>
          <w:kern w:val="0"/>
          <w:sz w:val="22"/>
          <w:szCs w:val="21"/>
        </w:rPr>
        <w:t>Sijie Chen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 xml:space="preserve"> 1,2</w:t>
      </w:r>
      <w:r w:rsidRPr="00DA0AC6">
        <w:rPr>
          <w:rFonts w:ascii="Times New Roman" w:hAnsi="Times New Roman"/>
          <w:sz w:val="22"/>
          <w:szCs w:val="21"/>
        </w:rPr>
        <w:t>,</w:t>
      </w:r>
      <w:r>
        <w:rPr>
          <w:rFonts w:ascii="Times New Roman" w:hAnsi="Times New Roman"/>
          <w:sz w:val="22"/>
          <w:szCs w:val="21"/>
        </w:rPr>
        <w:t xml:space="preserve"> </w:t>
      </w:r>
      <w:r>
        <w:rPr>
          <w:rFonts w:ascii="Times New Roman" w:hAnsi="Times New Roman" w:hint="eastAsia"/>
          <w:sz w:val="22"/>
          <w:szCs w:val="21"/>
        </w:rPr>
        <w:t>Jiahao</w:t>
      </w:r>
      <w:r w:rsidRPr="00DA0AC6">
        <w:rPr>
          <w:rFonts w:ascii="Times New Roman" w:hAnsi="Times New Roman"/>
          <w:sz w:val="22"/>
          <w:szCs w:val="21"/>
        </w:rPr>
        <w:t xml:space="preserve"> Wang 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3,4</w:t>
      </w:r>
      <w:r>
        <w:rPr>
          <w:rFonts w:ascii="Times New Roman" w:hAnsi="Times New Roman" w:hint="eastAsia"/>
          <w:b/>
          <w:bCs/>
          <w:kern w:val="0"/>
          <w:sz w:val="20"/>
          <w:szCs w:val="21"/>
          <w:vertAlign w:val="superscript"/>
        </w:rPr>
        <w:t>,</w:t>
      </w:r>
      <w:r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5,6</w:t>
      </w:r>
      <w:r w:rsidRPr="00DA0AC6">
        <w:rPr>
          <w:rFonts w:ascii="Times New Roman" w:hAnsi="Times New Roman"/>
          <w:kern w:val="0"/>
          <w:sz w:val="22"/>
          <w:szCs w:val="21"/>
        </w:rPr>
        <w:t>, Haiqin Liao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 xml:space="preserve"> 1,2</w:t>
      </w:r>
      <w:r w:rsidRPr="00DA0AC6">
        <w:rPr>
          <w:rFonts w:ascii="Times New Roman" w:hAnsi="Times New Roman"/>
          <w:kern w:val="0"/>
          <w:sz w:val="22"/>
          <w:szCs w:val="21"/>
        </w:rPr>
        <w:t xml:space="preserve">, Kui Tang 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1,2</w:t>
      </w:r>
      <w:r w:rsidRPr="00DA0AC6">
        <w:rPr>
          <w:rFonts w:ascii="Times New Roman" w:hAnsi="Times New Roman"/>
          <w:kern w:val="0"/>
          <w:sz w:val="22"/>
          <w:szCs w:val="21"/>
        </w:rPr>
        <w:t xml:space="preserve">, Yan Xu 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1,2</w:t>
      </w:r>
      <w:r w:rsidRPr="00DA0AC6">
        <w:rPr>
          <w:rFonts w:ascii="Times New Roman" w:hAnsi="Times New Roman"/>
          <w:kern w:val="0"/>
          <w:sz w:val="22"/>
          <w:szCs w:val="21"/>
        </w:rPr>
        <w:t xml:space="preserve">, </w:t>
      </w:r>
      <w:r>
        <w:rPr>
          <w:rFonts w:ascii="Times New Roman" w:hAnsi="Times New Roman" w:hint="eastAsia"/>
          <w:kern w:val="0"/>
          <w:sz w:val="22"/>
          <w:szCs w:val="21"/>
        </w:rPr>
        <w:t>Long</w:t>
      </w:r>
      <w:r>
        <w:rPr>
          <w:rFonts w:ascii="Times New Roman" w:hAnsi="Times New Roman"/>
          <w:kern w:val="0"/>
          <w:sz w:val="22"/>
          <w:szCs w:val="21"/>
        </w:rPr>
        <w:t xml:space="preserve"> </w:t>
      </w:r>
      <w:r>
        <w:rPr>
          <w:rFonts w:ascii="Times New Roman" w:hAnsi="Times New Roman" w:hint="eastAsia"/>
          <w:kern w:val="0"/>
          <w:sz w:val="22"/>
          <w:szCs w:val="21"/>
        </w:rPr>
        <w:t>Wang</w:t>
      </w:r>
      <w:r>
        <w:rPr>
          <w:rFonts w:ascii="Times New Roman" w:hAnsi="Times New Roman"/>
          <w:kern w:val="0"/>
          <w:sz w:val="22"/>
          <w:szCs w:val="21"/>
        </w:rPr>
        <w:t xml:space="preserve"> 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3,4</w:t>
      </w:r>
      <w:r>
        <w:rPr>
          <w:rFonts w:ascii="Times New Roman" w:hAnsi="Times New Roman" w:hint="eastAsia"/>
          <w:b/>
          <w:bCs/>
          <w:kern w:val="0"/>
          <w:sz w:val="20"/>
          <w:szCs w:val="21"/>
          <w:vertAlign w:val="superscript"/>
        </w:rPr>
        <w:t>,</w:t>
      </w:r>
      <w:r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>5,6</w:t>
      </w:r>
      <w:r w:rsidRPr="00DA0AC6">
        <w:rPr>
          <w:rFonts w:ascii="Times New Roman" w:hAnsi="Times New Roman"/>
          <w:kern w:val="0"/>
          <w:sz w:val="22"/>
          <w:szCs w:val="21"/>
        </w:rPr>
        <w:t xml:space="preserve">, </w:t>
      </w:r>
      <w:r w:rsidRPr="00DA0AC6">
        <w:rPr>
          <w:rFonts w:ascii="Times New Roman" w:hAnsi="Times New Roman"/>
          <w:sz w:val="22"/>
          <w:szCs w:val="21"/>
        </w:rPr>
        <w:t xml:space="preserve">Chengcheng Niu </w:t>
      </w:r>
      <w:r w:rsidRPr="00DA0AC6">
        <w:rPr>
          <w:rFonts w:ascii="Times New Roman" w:hAnsi="Times New Roman"/>
          <w:b/>
          <w:bCs/>
          <w:kern w:val="0"/>
          <w:sz w:val="20"/>
          <w:szCs w:val="21"/>
          <w:vertAlign w:val="superscript"/>
        </w:rPr>
        <w:t xml:space="preserve">1,2 </w:t>
      </w:r>
      <w:bookmarkStart w:id="0" w:name="_Hlk114241529"/>
      <w:r w:rsidRPr="00DA0AC6">
        <w:rPr>
          <w:rFonts w:ascii="Times New Roman" w:hAnsi="Times New Roman"/>
          <w:szCs w:val="20"/>
        </w:rPr>
        <w:t>*</w:t>
      </w:r>
      <w:bookmarkEnd w:id="0"/>
    </w:p>
    <w:p w14:paraId="718DC0DD" w14:textId="01A91105" w:rsidR="0071304A" w:rsidRPr="00DA0AC6" w:rsidRDefault="0071304A" w:rsidP="0071304A">
      <w:pPr>
        <w:pStyle w:val="a3"/>
        <w:spacing w:line="480" w:lineRule="auto"/>
        <w:rPr>
          <w:rFonts w:ascii="Times New Roman" w:hAnsi="Times New Roman"/>
          <w:kern w:val="0"/>
        </w:rPr>
      </w:pPr>
      <w:r w:rsidRPr="00DA0AC6">
        <w:rPr>
          <w:rFonts w:ascii="Times New Roman" w:hAnsi="Times New Roman"/>
          <w:b/>
          <w:bCs/>
          <w:kern w:val="0"/>
          <w:vertAlign w:val="superscript"/>
        </w:rPr>
        <w:t>1</w:t>
      </w:r>
      <w:r w:rsidRPr="00DA0AC6">
        <w:rPr>
          <w:rFonts w:ascii="Times New Roman" w:hAnsi="Times New Roman" w:hint="eastAsia"/>
          <w:kern w:val="0"/>
        </w:rPr>
        <w:t xml:space="preserve"> </w:t>
      </w:r>
      <w:r w:rsidRPr="00DA0AC6">
        <w:rPr>
          <w:rFonts w:ascii="Times New Roman" w:hAnsi="Times New Roman"/>
          <w:kern w:val="0"/>
        </w:rPr>
        <w:t xml:space="preserve">Department of Ultrasound </w:t>
      </w:r>
      <w:r w:rsidRPr="00DA0AC6">
        <w:rPr>
          <w:rFonts w:ascii="Times New Roman" w:hAnsi="Times New Roman" w:hint="eastAsia"/>
          <w:kern w:val="0"/>
        </w:rPr>
        <w:t>Diagnosis</w:t>
      </w:r>
      <w:r w:rsidRPr="00DA0AC6">
        <w:rPr>
          <w:rFonts w:ascii="Times New Roman" w:hAnsi="Times New Roman"/>
          <w:kern w:val="0"/>
        </w:rPr>
        <w:t xml:space="preserve">, </w:t>
      </w:r>
      <w:r w:rsidRPr="00DA0AC6">
        <w:rPr>
          <w:rFonts w:ascii="Times New Roman" w:hAnsi="Times New Roman" w:hint="eastAsia"/>
          <w:kern w:val="0"/>
        </w:rPr>
        <w:t>The</w:t>
      </w:r>
      <w:r w:rsidRPr="00DA0AC6">
        <w:rPr>
          <w:rFonts w:ascii="Times New Roman" w:hAnsi="Times New Roman"/>
          <w:kern w:val="0"/>
        </w:rPr>
        <w:t xml:space="preserve"> </w:t>
      </w:r>
      <w:r w:rsidRPr="00DA0AC6">
        <w:rPr>
          <w:rFonts w:ascii="Times New Roman" w:hAnsi="Times New Roman" w:hint="eastAsia"/>
          <w:kern w:val="0"/>
        </w:rPr>
        <w:t>Second</w:t>
      </w:r>
      <w:r w:rsidRPr="00DA0AC6">
        <w:rPr>
          <w:rFonts w:ascii="Times New Roman" w:hAnsi="Times New Roman"/>
          <w:kern w:val="0"/>
        </w:rPr>
        <w:t xml:space="preserve"> Xiangya Hospital, Central South University, Changsha, 4100</w:t>
      </w:r>
      <w:r w:rsidRPr="00DA0AC6">
        <w:rPr>
          <w:rFonts w:ascii="Times New Roman" w:hAnsi="Times New Roman" w:hint="eastAsia"/>
          <w:kern w:val="0"/>
        </w:rPr>
        <w:t>11</w:t>
      </w:r>
      <w:r w:rsidRPr="00DA0AC6">
        <w:rPr>
          <w:rFonts w:ascii="Times New Roman" w:hAnsi="Times New Roman"/>
          <w:kern w:val="0"/>
        </w:rPr>
        <w:t>, China</w:t>
      </w:r>
    </w:p>
    <w:p w14:paraId="662CCB87" w14:textId="4DFEA0E4" w:rsidR="0071304A" w:rsidRPr="00DA0AC6" w:rsidRDefault="0071304A" w:rsidP="0071304A">
      <w:pPr>
        <w:pStyle w:val="a3"/>
        <w:spacing w:line="480" w:lineRule="auto"/>
        <w:rPr>
          <w:rFonts w:ascii="Times New Roman" w:hAnsi="Times New Roman"/>
          <w:kern w:val="0"/>
        </w:rPr>
      </w:pPr>
      <w:r w:rsidRPr="00DA0AC6">
        <w:rPr>
          <w:rFonts w:ascii="Times New Roman" w:hAnsi="Times New Roman"/>
          <w:b/>
          <w:bCs/>
          <w:kern w:val="0"/>
          <w:vertAlign w:val="superscript"/>
        </w:rPr>
        <w:t>2</w:t>
      </w:r>
      <w:r w:rsidRPr="00DA0AC6">
        <w:rPr>
          <w:rFonts w:ascii="Times New Roman" w:hAnsi="Times New Roman"/>
          <w:kern w:val="0"/>
        </w:rPr>
        <w:t xml:space="preserve"> Research Center of Ultrasonography, </w:t>
      </w:r>
      <w:r w:rsidRPr="00DA0AC6">
        <w:rPr>
          <w:rFonts w:ascii="Times New Roman" w:hAnsi="Times New Roman" w:hint="eastAsia"/>
          <w:kern w:val="0"/>
        </w:rPr>
        <w:t>The</w:t>
      </w:r>
      <w:r w:rsidRPr="00DA0AC6">
        <w:rPr>
          <w:rFonts w:ascii="Times New Roman" w:hAnsi="Times New Roman"/>
          <w:kern w:val="0"/>
        </w:rPr>
        <w:t xml:space="preserve"> </w:t>
      </w:r>
      <w:r w:rsidRPr="00DA0AC6">
        <w:rPr>
          <w:rFonts w:ascii="Times New Roman" w:hAnsi="Times New Roman" w:hint="eastAsia"/>
          <w:kern w:val="0"/>
        </w:rPr>
        <w:t>Second</w:t>
      </w:r>
      <w:r w:rsidRPr="00DA0AC6">
        <w:rPr>
          <w:rFonts w:ascii="Times New Roman" w:hAnsi="Times New Roman"/>
          <w:kern w:val="0"/>
        </w:rPr>
        <w:t xml:space="preserve"> Xiangya Hospital, Central South University, Changsha, 4100</w:t>
      </w:r>
      <w:r w:rsidRPr="00DA0AC6">
        <w:rPr>
          <w:rFonts w:ascii="Times New Roman" w:hAnsi="Times New Roman" w:hint="eastAsia"/>
          <w:kern w:val="0"/>
        </w:rPr>
        <w:t>11</w:t>
      </w:r>
      <w:r w:rsidRPr="00DA0AC6">
        <w:rPr>
          <w:rFonts w:ascii="Times New Roman" w:hAnsi="Times New Roman"/>
          <w:kern w:val="0"/>
        </w:rPr>
        <w:t xml:space="preserve">, China </w:t>
      </w:r>
    </w:p>
    <w:p w14:paraId="5F88F3F3" w14:textId="3C6F2DE3" w:rsidR="0071304A" w:rsidRPr="00DA0AC6" w:rsidRDefault="0071304A" w:rsidP="0071304A">
      <w:pPr>
        <w:pStyle w:val="a3"/>
        <w:spacing w:line="480" w:lineRule="auto"/>
        <w:rPr>
          <w:rFonts w:ascii="Times New Roman" w:hAnsi="Times New Roman"/>
          <w:kern w:val="0"/>
        </w:rPr>
      </w:pPr>
      <w:r w:rsidRPr="00DA0AC6">
        <w:rPr>
          <w:rFonts w:ascii="Times New Roman" w:hAnsi="Times New Roman"/>
          <w:b/>
          <w:bCs/>
          <w:kern w:val="0"/>
          <w:vertAlign w:val="superscript"/>
        </w:rPr>
        <w:t>3</w:t>
      </w:r>
      <w:r w:rsidRPr="00DA0AC6">
        <w:rPr>
          <w:rFonts w:ascii="Times New Roman" w:hAnsi="Times New Roman"/>
          <w:kern w:val="0"/>
          <w:vertAlign w:val="superscript"/>
        </w:rPr>
        <w:t xml:space="preserve"> </w:t>
      </w:r>
      <w:r w:rsidRPr="00DA0AC6">
        <w:rPr>
          <w:rFonts w:ascii="Times New Roman" w:hAnsi="Times New Roman"/>
          <w:kern w:val="0"/>
        </w:rPr>
        <w:t>Department of Orthopedics, Xiangya Hospital, Central South University, Changsha, 410008, China</w:t>
      </w:r>
    </w:p>
    <w:p w14:paraId="24039F6D" w14:textId="77777777" w:rsidR="0071304A" w:rsidRPr="00880063" w:rsidRDefault="0071304A" w:rsidP="0071304A">
      <w:pPr>
        <w:spacing w:line="480" w:lineRule="auto"/>
        <w:rPr>
          <w:rFonts w:ascii="Times New Roman" w:eastAsia="宋体" w:hAnsi="Times New Roman"/>
          <w:kern w:val="0"/>
          <w:szCs w:val="21"/>
        </w:rPr>
      </w:pPr>
      <w:r w:rsidRPr="00880063">
        <w:rPr>
          <w:rFonts w:ascii="Times New Roman" w:eastAsia="宋体" w:hAnsi="Times New Roman"/>
          <w:kern w:val="0"/>
          <w:szCs w:val="21"/>
          <w:vertAlign w:val="superscript"/>
        </w:rPr>
        <w:t>4</w:t>
      </w:r>
      <w:r w:rsidRPr="00880063">
        <w:rPr>
          <w:rFonts w:ascii="Times New Roman" w:eastAsia="宋体" w:hAnsi="Times New Roman"/>
          <w:kern w:val="0"/>
          <w:szCs w:val="21"/>
        </w:rPr>
        <w:t xml:space="preserve"> Hunan Engineering Research Center of Biomedical Metal and Ceramic Implants, Xiangya Hospital, Central South University, Changsha, China</w:t>
      </w:r>
    </w:p>
    <w:p w14:paraId="3A07CC86" w14:textId="77777777" w:rsidR="0071304A" w:rsidRPr="00880063" w:rsidRDefault="0071304A" w:rsidP="0071304A">
      <w:pPr>
        <w:spacing w:line="480" w:lineRule="auto"/>
        <w:rPr>
          <w:rFonts w:ascii="Times New Roman" w:eastAsia="宋体" w:hAnsi="Times New Roman"/>
          <w:kern w:val="0"/>
          <w:szCs w:val="21"/>
        </w:rPr>
      </w:pPr>
      <w:r w:rsidRPr="00880063">
        <w:rPr>
          <w:rFonts w:ascii="Times New Roman" w:eastAsia="宋体" w:hAnsi="Times New Roman"/>
          <w:kern w:val="0"/>
          <w:szCs w:val="21"/>
          <w:vertAlign w:val="superscript"/>
        </w:rPr>
        <w:t>5</w:t>
      </w:r>
      <w:r w:rsidRPr="00880063">
        <w:rPr>
          <w:rFonts w:ascii="Times New Roman" w:eastAsia="宋体" w:hAnsi="Times New Roman"/>
          <w:kern w:val="0"/>
          <w:szCs w:val="21"/>
        </w:rPr>
        <w:t xml:space="preserve"> National Clinical Research Center for Geriatric Disorders, Xiangya Hospital, Central South University, Changsha, China</w:t>
      </w:r>
    </w:p>
    <w:p w14:paraId="583E05CC" w14:textId="77777777" w:rsidR="0071304A" w:rsidRPr="00880063" w:rsidRDefault="0071304A" w:rsidP="0071304A">
      <w:pPr>
        <w:spacing w:line="480" w:lineRule="auto"/>
        <w:rPr>
          <w:rFonts w:ascii="Times New Roman" w:eastAsia="宋体" w:hAnsi="Times New Roman"/>
          <w:kern w:val="0"/>
          <w:szCs w:val="21"/>
        </w:rPr>
      </w:pPr>
      <w:r w:rsidRPr="00880063">
        <w:rPr>
          <w:rFonts w:ascii="Times New Roman" w:eastAsia="宋体" w:hAnsi="Times New Roman"/>
          <w:kern w:val="0"/>
          <w:szCs w:val="21"/>
          <w:vertAlign w:val="superscript"/>
        </w:rPr>
        <w:t>6</w:t>
      </w:r>
      <w:r w:rsidRPr="00880063">
        <w:rPr>
          <w:rFonts w:ascii="Times New Roman" w:eastAsia="宋体" w:hAnsi="Times New Roman"/>
          <w:kern w:val="0"/>
          <w:szCs w:val="21"/>
        </w:rPr>
        <w:t xml:space="preserve"> Hunan key laboratary of aging biology, Xiangya Hospital, Central South University, Changsha, China</w:t>
      </w:r>
    </w:p>
    <w:p w14:paraId="5E714A22" w14:textId="1040215A" w:rsidR="0071304A" w:rsidRDefault="003C0C2B" w:rsidP="0071304A">
      <w:pPr>
        <w:pStyle w:val="CorrespondingAuthorFootnote"/>
        <w:spacing w:line="480" w:lineRule="auto"/>
        <w:jc w:val="both"/>
        <w:rPr>
          <w:rStyle w:val="a5"/>
          <w:lang w:eastAsia="zh-CN"/>
        </w:rPr>
      </w:pPr>
      <w:r w:rsidRPr="00DA0AC6">
        <w:t>*</w:t>
      </w:r>
      <w:r w:rsidR="0071304A" w:rsidRPr="00DA0AC6">
        <w:rPr>
          <w:b/>
          <w:szCs w:val="21"/>
        </w:rPr>
        <w:t xml:space="preserve">Address all correspondence to: </w:t>
      </w:r>
      <w:r w:rsidR="0071304A" w:rsidRPr="00DA0AC6">
        <w:rPr>
          <w:sz w:val="21"/>
          <w:szCs w:val="21"/>
          <w:lang w:eastAsia="zh-CN"/>
        </w:rPr>
        <w:t>Chengcheng Niu</w:t>
      </w:r>
      <w:r w:rsidR="0071304A" w:rsidRPr="00DA0AC6">
        <w:rPr>
          <w:sz w:val="21"/>
          <w:szCs w:val="21"/>
        </w:rPr>
        <w:t xml:space="preserve">, </w:t>
      </w:r>
      <w:r w:rsidR="0071304A" w:rsidRPr="00DA0AC6">
        <w:rPr>
          <w:sz w:val="21"/>
          <w:szCs w:val="21"/>
          <w:lang w:eastAsia="zh-CN"/>
        </w:rPr>
        <w:t xml:space="preserve">Department of Ultrasound Diagnosis and </w:t>
      </w:r>
      <w:r w:rsidR="0071304A" w:rsidRPr="00DA0AC6">
        <w:rPr>
          <w:rFonts w:hint="eastAsia"/>
          <w:sz w:val="21"/>
          <w:szCs w:val="21"/>
          <w:lang w:eastAsia="zh-CN"/>
        </w:rPr>
        <w:t>Research Center of Ultrasonography</w:t>
      </w:r>
      <w:r w:rsidR="0071304A" w:rsidRPr="00DA0AC6">
        <w:rPr>
          <w:sz w:val="21"/>
          <w:szCs w:val="21"/>
          <w:lang w:eastAsia="zh-CN"/>
        </w:rPr>
        <w:t xml:space="preserve">, The Second Xiangya </w:t>
      </w:r>
      <w:r w:rsidR="0071304A" w:rsidRPr="00DA0AC6">
        <w:rPr>
          <w:sz w:val="21"/>
          <w:szCs w:val="21"/>
        </w:rPr>
        <w:t>Hospital,</w:t>
      </w:r>
      <w:r w:rsidR="0071304A" w:rsidRPr="00DA0AC6">
        <w:rPr>
          <w:sz w:val="21"/>
          <w:szCs w:val="21"/>
          <w:lang w:eastAsia="zh-CN"/>
        </w:rPr>
        <w:t xml:space="preserve"> Central South</w:t>
      </w:r>
      <w:r w:rsidR="0071304A" w:rsidRPr="00DA0AC6">
        <w:rPr>
          <w:sz w:val="21"/>
          <w:szCs w:val="21"/>
        </w:rPr>
        <w:t xml:space="preserve"> University, Ch</w:t>
      </w:r>
      <w:r w:rsidR="0071304A" w:rsidRPr="00DA0AC6">
        <w:rPr>
          <w:sz w:val="21"/>
          <w:szCs w:val="21"/>
          <w:lang w:eastAsia="zh-CN"/>
        </w:rPr>
        <w:t>angsha</w:t>
      </w:r>
      <w:r w:rsidR="0071304A" w:rsidRPr="00DA0AC6">
        <w:rPr>
          <w:sz w:val="21"/>
          <w:szCs w:val="21"/>
        </w:rPr>
        <w:t>,</w:t>
      </w:r>
      <w:r w:rsidR="0071304A" w:rsidRPr="00DA0AC6">
        <w:rPr>
          <w:sz w:val="21"/>
          <w:szCs w:val="21"/>
          <w:lang w:eastAsia="zh-CN"/>
        </w:rPr>
        <w:t xml:space="preserve"> </w:t>
      </w:r>
      <w:r w:rsidR="0071304A" w:rsidRPr="00DA0AC6">
        <w:rPr>
          <w:sz w:val="21"/>
          <w:szCs w:val="21"/>
        </w:rPr>
        <w:t>China,</w:t>
      </w:r>
      <w:r w:rsidR="0071304A" w:rsidRPr="00DA0AC6">
        <w:rPr>
          <w:sz w:val="21"/>
          <w:szCs w:val="21"/>
          <w:lang w:eastAsia="zh-CN"/>
        </w:rPr>
        <w:t xml:space="preserve"> </w:t>
      </w:r>
      <w:r w:rsidR="0071304A" w:rsidRPr="00DA0AC6">
        <w:rPr>
          <w:sz w:val="21"/>
          <w:szCs w:val="21"/>
        </w:rPr>
        <w:t>4</w:t>
      </w:r>
      <w:r w:rsidR="0071304A" w:rsidRPr="00DA0AC6">
        <w:rPr>
          <w:sz w:val="21"/>
          <w:szCs w:val="21"/>
          <w:lang w:eastAsia="zh-CN"/>
        </w:rPr>
        <w:t>1</w:t>
      </w:r>
      <w:r w:rsidR="0071304A" w:rsidRPr="00DA0AC6">
        <w:rPr>
          <w:sz w:val="21"/>
          <w:szCs w:val="21"/>
        </w:rPr>
        <w:t>00</w:t>
      </w:r>
      <w:r w:rsidR="0071304A" w:rsidRPr="00DA0AC6">
        <w:rPr>
          <w:sz w:val="21"/>
          <w:szCs w:val="21"/>
          <w:lang w:eastAsia="zh-CN"/>
        </w:rPr>
        <w:t>11</w:t>
      </w:r>
      <w:r w:rsidR="0071304A" w:rsidRPr="00DA0AC6">
        <w:rPr>
          <w:sz w:val="21"/>
          <w:szCs w:val="21"/>
        </w:rPr>
        <w:t>; E-mail:</w:t>
      </w:r>
      <w:r w:rsidR="0071304A" w:rsidRPr="00DA0AC6">
        <w:rPr>
          <w:sz w:val="21"/>
          <w:szCs w:val="21"/>
          <w:lang w:eastAsia="zh-CN"/>
        </w:rPr>
        <w:t xml:space="preserve"> </w:t>
      </w:r>
      <w:hyperlink r:id="rId6" w:history="1">
        <w:r w:rsidR="0071304A" w:rsidRPr="00DA0AC6">
          <w:rPr>
            <w:rStyle w:val="a5"/>
            <w:rFonts w:hint="eastAsia"/>
            <w:lang w:eastAsia="zh-CN"/>
          </w:rPr>
          <w:t>niuchengcheng@csu.edu.cn</w:t>
        </w:r>
      </w:hyperlink>
    </w:p>
    <w:p w14:paraId="43146283" w14:textId="6C44B4AF" w:rsidR="00A16C21" w:rsidRDefault="005916A7" w:rsidP="0071304A">
      <w:pPr>
        <w:jc w:val="center"/>
      </w:pPr>
      <w:r>
        <w:rPr>
          <w:noProof/>
        </w:rPr>
        <w:lastRenderedPageBreak/>
        <w:drawing>
          <wp:inline distT="0" distB="0" distL="0" distR="0" wp14:anchorId="675DB004" wp14:editId="4577A228">
            <wp:extent cx="3128433" cy="2393593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28" cy="24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2DB64" w14:textId="310E2A1C" w:rsidR="0071304A" w:rsidRDefault="0071304A" w:rsidP="0071304A">
      <w:pPr>
        <w:jc w:val="left"/>
        <w:rPr>
          <w:rFonts w:ascii="Times New Roman" w:hAnsi="Times New Roman" w:cs="Times New Roman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 w:rsidR="00413CFD">
        <w:rPr>
          <w:rFonts w:ascii="Times New Roman" w:eastAsia="楷体" w:hAnsi="Times New Roman" w:cs="Times New Roman"/>
          <w:b/>
          <w:bCs/>
          <w:szCs w:val="24"/>
        </w:rPr>
        <w:t>ure</w:t>
      </w:r>
      <w:r w:rsidRPr="00815556">
        <w:rPr>
          <w:rFonts w:ascii="Times New Roman" w:hAnsi="Times New Roman" w:cs="Times New Roman"/>
          <w:b/>
          <w:bCs/>
          <w:szCs w:val="24"/>
        </w:rPr>
        <w:t xml:space="preserve"> S1</w:t>
      </w:r>
      <w:r w:rsidRPr="0071304A">
        <w:rPr>
          <w:rFonts w:ascii="Times New Roman" w:hAnsi="Times New Roman" w:cs="Times New Roman"/>
          <w:b/>
          <w:bCs/>
          <w:szCs w:val="24"/>
        </w:rPr>
        <w:t>.</w:t>
      </w:r>
      <w:r w:rsidRPr="00D12A52">
        <w:rPr>
          <w:rFonts w:ascii="Tahoma" w:eastAsia="宋体" w:hAnsi="Tahoma" w:cs="Tahoma"/>
          <w:color w:val="666666"/>
          <w:kern w:val="0"/>
          <w:szCs w:val="21"/>
        </w:rPr>
        <w:t xml:space="preserve"> 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UV-vis-NIR absorption spectra of free IR780 and M</w:t>
      </w:r>
      <w:r w:rsidR="005916A7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/IR780@PLGA </w:t>
      </w:r>
      <w:r w:rsidR="005916A7" w:rsidRPr="0071304A">
        <w:rPr>
          <w:rStyle w:val="fontstyle01"/>
          <w:rFonts w:ascii="Times New Roman" w:hAnsi="Times New Roman" w:cs="Times New Roman" w:hint="eastAsia"/>
          <w:b w:val="0"/>
          <w:bCs w:val="0"/>
          <w:sz w:val="21"/>
          <w:szCs w:val="21"/>
        </w:rPr>
        <w:t>nanoparti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c</w:t>
      </w:r>
      <w:r w:rsidR="005916A7" w:rsidRPr="0071304A">
        <w:rPr>
          <w:rStyle w:val="fontstyle01"/>
          <w:rFonts w:ascii="Times New Roman" w:hAnsi="Times New Roman" w:cs="Times New Roman" w:hint="eastAsia"/>
          <w:b w:val="0"/>
          <w:bCs w:val="0"/>
          <w:sz w:val="21"/>
          <w:szCs w:val="21"/>
        </w:rPr>
        <w:t>le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s.</w:t>
      </w:r>
    </w:p>
    <w:p w14:paraId="36C3A093" w14:textId="09F3F7E1" w:rsidR="0071304A" w:rsidRDefault="0071304A" w:rsidP="0071304A">
      <w:pPr>
        <w:jc w:val="left"/>
        <w:rPr>
          <w:rFonts w:ascii="Times New Roman" w:hAnsi="Times New Roman" w:cs="Times New Roman"/>
        </w:rPr>
      </w:pPr>
    </w:p>
    <w:p w14:paraId="6F79295C" w14:textId="05D396A2" w:rsidR="0071304A" w:rsidRDefault="005916A7" w:rsidP="0071304A">
      <w:pPr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014CBFDD" wp14:editId="67A374FE">
            <wp:extent cx="2678237" cy="2049145"/>
            <wp:effectExtent l="0" t="0" r="8255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40" cy="205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C46E" w14:textId="1DD16022" w:rsidR="0071304A" w:rsidRDefault="00413CFD" w:rsidP="00296822">
      <w:pPr>
        <w:jc w:val="left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>
        <w:rPr>
          <w:rFonts w:ascii="Times New Roman" w:eastAsia="楷体" w:hAnsi="Times New Roman" w:cs="Times New Roman"/>
          <w:b/>
          <w:bCs/>
          <w:szCs w:val="24"/>
        </w:rPr>
        <w:t>ure</w:t>
      </w:r>
      <w:r w:rsidRPr="00815556">
        <w:rPr>
          <w:rFonts w:ascii="Times New Roman" w:hAnsi="Times New Roman" w:cs="Times New Roman"/>
          <w:b/>
          <w:bCs/>
          <w:szCs w:val="24"/>
        </w:rPr>
        <w:t xml:space="preserve"> </w:t>
      </w:r>
      <w:r w:rsidR="0071304A" w:rsidRPr="00815556">
        <w:rPr>
          <w:rFonts w:ascii="Times New Roman" w:hAnsi="Times New Roman" w:cs="Times New Roman"/>
          <w:b/>
          <w:bCs/>
          <w:szCs w:val="24"/>
        </w:rPr>
        <w:t>S</w:t>
      </w:r>
      <w:r w:rsidR="0071304A">
        <w:rPr>
          <w:rFonts w:ascii="Times New Roman" w:hAnsi="Times New Roman" w:cs="Times New Roman"/>
          <w:b/>
          <w:bCs/>
          <w:szCs w:val="24"/>
        </w:rPr>
        <w:t>2</w:t>
      </w:r>
      <w:r w:rsidR="0071304A" w:rsidRPr="0071304A">
        <w:rPr>
          <w:rFonts w:ascii="Times New Roman" w:hAnsi="Times New Roman" w:cs="Times New Roman"/>
          <w:b/>
          <w:bCs/>
          <w:szCs w:val="24"/>
        </w:rPr>
        <w:t>.</w:t>
      </w:r>
      <w:r w:rsidR="0071304A">
        <w:rPr>
          <w:rStyle w:val="fontstyle01"/>
        </w:rPr>
        <w:t xml:space="preserve"> </w:t>
      </w:r>
      <w:r w:rsidR="005916A7" w:rsidRPr="000C0140">
        <w:rPr>
          <w:rFonts w:ascii="Times New Roman" w:eastAsia="楷体" w:hAnsi="Times New Roman" w:cs="Times New Roman"/>
          <w:szCs w:val="24"/>
        </w:rPr>
        <w:t>The standard curve of IR780.</w:t>
      </w:r>
    </w:p>
    <w:p w14:paraId="4BCD6405" w14:textId="2182F167" w:rsidR="0071304A" w:rsidRDefault="0071304A" w:rsidP="0071304A">
      <w:pPr>
        <w:jc w:val="center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</w:p>
    <w:p w14:paraId="3773D13D" w14:textId="4A1EBC4E" w:rsidR="0071304A" w:rsidRDefault="005916A7" w:rsidP="0071304A">
      <w:pPr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6D4921D4" wp14:editId="3285314D">
            <wp:extent cx="3164553" cy="22109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73" cy="221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7B0F4" w14:textId="31BC192E" w:rsidR="005916A7" w:rsidRDefault="00413CFD" w:rsidP="005916A7">
      <w:pP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>
        <w:rPr>
          <w:rFonts w:ascii="Times New Roman" w:eastAsia="楷体" w:hAnsi="Times New Roman" w:cs="Times New Roman"/>
          <w:b/>
          <w:bCs/>
          <w:szCs w:val="24"/>
        </w:rPr>
        <w:t>ure</w:t>
      </w:r>
      <w:r w:rsidR="0071304A" w:rsidRPr="000C0140">
        <w:rPr>
          <w:rFonts w:ascii="Times New Roman" w:hAnsi="Times New Roman" w:cs="Times New Roman"/>
          <w:b/>
          <w:bCs/>
          <w:szCs w:val="24"/>
        </w:rPr>
        <w:t xml:space="preserve"> S3</w:t>
      </w:r>
      <w:r w:rsidR="0071304A" w:rsidRPr="000C0140">
        <w:rPr>
          <w:rFonts w:ascii="Times New Roman" w:hAnsi="Times New Roman" w:cs="Times New Roman"/>
          <w:szCs w:val="24"/>
        </w:rPr>
        <w:t>.</w:t>
      </w:r>
      <w:r w:rsidR="0071304A" w:rsidRPr="000C0140">
        <w:rPr>
          <w:rFonts w:eastAsia="楷体"/>
          <w:b/>
          <w:bCs/>
        </w:rPr>
        <w:t xml:space="preserve"> 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Size distributions of M</w:t>
      </w:r>
      <w:r w:rsidR="005916A7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/IR780@PLGA </w:t>
      </w:r>
      <w:r w:rsidR="005916A7" w:rsidRPr="0071304A">
        <w:rPr>
          <w:rStyle w:val="fontstyle01"/>
          <w:rFonts w:ascii="Times New Roman" w:hAnsi="Times New Roman" w:cs="Times New Roman" w:hint="eastAsia"/>
          <w:b w:val="0"/>
          <w:bCs w:val="0"/>
          <w:sz w:val="21"/>
          <w:szCs w:val="21"/>
        </w:rPr>
        <w:t>nanoparticle</w:t>
      </w:r>
      <w:r w:rsidR="005916A7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s in 1×PBS or 10% FBS for 7 days.</w:t>
      </w:r>
    </w:p>
    <w:p w14:paraId="2BE619B8" w14:textId="5ABC401B" w:rsidR="0071304A" w:rsidRPr="005916A7" w:rsidRDefault="0071304A" w:rsidP="0071304A">
      <w:pPr>
        <w:rPr>
          <w:rFonts w:ascii="Times New Roman" w:eastAsia="楷体" w:hAnsi="Times New Roman" w:cs="Times New Roman"/>
          <w:szCs w:val="24"/>
        </w:rPr>
      </w:pPr>
    </w:p>
    <w:p w14:paraId="30863168" w14:textId="7EC8D0DA" w:rsidR="0071304A" w:rsidRDefault="005916A7" w:rsidP="0071304A">
      <w:pPr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1AC8D7B0" wp14:editId="19C56B9B">
            <wp:extent cx="3053883" cy="21336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03" cy="213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33F2" w14:textId="7102C143" w:rsidR="0071304A" w:rsidRDefault="00413CFD" w:rsidP="0071304A">
      <w:pP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>
        <w:rPr>
          <w:rFonts w:ascii="Times New Roman" w:eastAsia="楷体" w:hAnsi="Times New Roman" w:cs="Times New Roman"/>
          <w:b/>
          <w:bCs/>
          <w:szCs w:val="24"/>
        </w:rPr>
        <w:t>ure</w:t>
      </w:r>
      <w:r w:rsidRPr="00815556">
        <w:rPr>
          <w:rFonts w:ascii="Times New Roman" w:hAnsi="Times New Roman" w:cs="Times New Roman"/>
          <w:b/>
          <w:bCs/>
          <w:szCs w:val="24"/>
        </w:rPr>
        <w:t xml:space="preserve"> </w:t>
      </w:r>
      <w:r w:rsidR="0071304A" w:rsidRPr="00815556">
        <w:rPr>
          <w:rFonts w:ascii="Times New Roman" w:hAnsi="Times New Roman" w:cs="Times New Roman"/>
          <w:b/>
          <w:bCs/>
          <w:szCs w:val="24"/>
        </w:rPr>
        <w:t>S</w:t>
      </w:r>
      <w:r w:rsidR="0071304A">
        <w:rPr>
          <w:rFonts w:ascii="Times New Roman" w:hAnsi="Times New Roman" w:cs="Times New Roman"/>
          <w:b/>
          <w:bCs/>
          <w:szCs w:val="24"/>
        </w:rPr>
        <w:t>4</w:t>
      </w:r>
      <w:r w:rsidR="0071304A" w:rsidRPr="0071304A">
        <w:rPr>
          <w:rFonts w:ascii="Times New Roman" w:hAnsi="Times New Roman" w:cs="Times New Roman"/>
          <w:b/>
          <w:bCs/>
          <w:szCs w:val="24"/>
        </w:rPr>
        <w:t>.</w:t>
      </w:r>
      <w:r w:rsidR="0071304A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5916A7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Z</w:t>
      </w:r>
      <w:r w:rsidR="0071304A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eta potential distributions of M</w:t>
      </w:r>
      <w:r w:rsidR="005916A7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="0071304A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/IR780@PLGA </w:t>
      </w:r>
      <w:r w:rsidR="0071304A" w:rsidRPr="0071304A">
        <w:rPr>
          <w:rStyle w:val="fontstyle01"/>
          <w:rFonts w:ascii="Times New Roman" w:hAnsi="Times New Roman" w:cs="Times New Roman" w:hint="eastAsia"/>
          <w:b w:val="0"/>
          <w:bCs w:val="0"/>
          <w:sz w:val="21"/>
          <w:szCs w:val="21"/>
        </w:rPr>
        <w:t>nanoparticle</w:t>
      </w:r>
      <w:r w:rsidR="0071304A" w:rsidRPr="0071304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s in 1×PBS or 10% FBS for 7 days.</w:t>
      </w:r>
    </w:p>
    <w:p w14:paraId="4EAFEBCB" w14:textId="77777777" w:rsidR="00A57747" w:rsidRDefault="00A57747" w:rsidP="0071304A">
      <w:pP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</w:p>
    <w:p w14:paraId="1DC75687" w14:textId="1B59E3F8" w:rsidR="0071304A" w:rsidRDefault="005916A7" w:rsidP="0071304A">
      <w:pPr>
        <w:jc w:val="center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noProof/>
        </w:rPr>
        <w:drawing>
          <wp:inline distT="0" distB="0" distL="0" distR="0" wp14:anchorId="15EE9E1D" wp14:editId="7D5FA533">
            <wp:extent cx="2073910" cy="207391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78" cy="207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4281" w14:textId="2146A9CC" w:rsidR="0071304A" w:rsidRDefault="00413CFD" w:rsidP="0071304A">
      <w:pPr>
        <w:jc w:val="left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>
        <w:rPr>
          <w:rFonts w:ascii="Times New Roman" w:eastAsia="楷体" w:hAnsi="Times New Roman" w:cs="Times New Roman"/>
          <w:b/>
          <w:bCs/>
          <w:szCs w:val="24"/>
        </w:rPr>
        <w:t>ure</w:t>
      </w:r>
      <w:r w:rsidRPr="00815556">
        <w:rPr>
          <w:rFonts w:ascii="Times New Roman" w:hAnsi="Times New Roman" w:cs="Times New Roman"/>
          <w:b/>
          <w:bCs/>
          <w:szCs w:val="24"/>
        </w:rPr>
        <w:t xml:space="preserve"> </w:t>
      </w:r>
      <w:r w:rsidR="0071304A" w:rsidRPr="00815556">
        <w:rPr>
          <w:rFonts w:ascii="Times New Roman" w:hAnsi="Times New Roman" w:cs="Times New Roman"/>
          <w:b/>
          <w:bCs/>
          <w:szCs w:val="24"/>
        </w:rPr>
        <w:t>S</w:t>
      </w:r>
      <w:r w:rsidR="0071304A">
        <w:rPr>
          <w:rFonts w:ascii="Times New Roman" w:hAnsi="Times New Roman" w:cs="Times New Roman"/>
          <w:b/>
          <w:bCs/>
          <w:szCs w:val="24"/>
        </w:rPr>
        <w:t>5</w:t>
      </w:r>
      <w:r w:rsidR="0071304A" w:rsidRPr="00815556">
        <w:rPr>
          <w:rFonts w:ascii="Times New Roman" w:hAnsi="Times New Roman" w:cs="Times New Roman"/>
          <w:szCs w:val="24"/>
        </w:rPr>
        <w:t>.</w:t>
      </w:r>
      <w:r w:rsidR="0071304A">
        <w:rPr>
          <w:rFonts w:ascii="Times New Roman" w:hAnsi="Times New Roman" w:cs="Times New Roman"/>
          <w:szCs w:val="24"/>
        </w:rPr>
        <w:t xml:space="preserve"> </w:t>
      </w:r>
      <w:r w:rsidR="005916A7">
        <w:rPr>
          <w:rFonts w:ascii="Times New Roman" w:hAnsi="Times New Roman" w:cs="Times New Roman"/>
          <w:szCs w:val="24"/>
        </w:rPr>
        <w:t>TEM image of nanocarbon labeled nanoparticles.</w:t>
      </w:r>
    </w:p>
    <w:p w14:paraId="63EB9DD6" w14:textId="77777777" w:rsidR="00A57747" w:rsidRPr="0071304A" w:rsidRDefault="00A57747" w:rsidP="0071304A">
      <w:pPr>
        <w:jc w:val="left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</w:p>
    <w:p w14:paraId="48714F9E" w14:textId="77777777" w:rsidR="000C0D4C" w:rsidRDefault="000C0D4C" w:rsidP="000C0D4C">
      <w:pPr>
        <w:jc w:val="center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Fonts w:ascii="Times New Roman" w:hAnsi="Times New Roman" w:cs="Times New Roman"/>
          <w:noProof/>
          <w:color w:val="242021"/>
          <w:szCs w:val="21"/>
        </w:rPr>
        <w:drawing>
          <wp:inline distT="0" distB="0" distL="0" distR="0" wp14:anchorId="5B58F738" wp14:editId="723DE6CA">
            <wp:extent cx="3715473" cy="312990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046" cy="313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3152" w14:textId="77777777" w:rsidR="000C0D4C" w:rsidRDefault="000C0D4C" w:rsidP="000C0D4C">
      <w:pPr>
        <w:rPr>
          <w:rFonts w:ascii="Times New Roman" w:hAnsi="Times New Roman" w:cs="Times New Roman"/>
          <w:color w:val="000000"/>
          <w:szCs w:val="24"/>
        </w:rPr>
      </w:pPr>
      <w:r w:rsidRPr="00815556">
        <w:rPr>
          <w:rFonts w:ascii="Times New Roman" w:eastAsia="楷体" w:hAnsi="Times New Roman" w:cs="Times New Roman"/>
          <w:b/>
          <w:bCs/>
          <w:szCs w:val="24"/>
        </w:rPr>
        <w:t>Fig</w:t>
      </w:r>
      <w:r>
        <w:rPr>
          <w:rFonts w:ascii="Times New Roman" w:eastAsia="楷体" w:hAnsi="Times New Roman" w:cs="Times New Roman"/>
          <w:b/>
          <w:bCs/>
          <w:szCs w:val="24"/>
        </w:rPr>
        <w:t>ure</w:t>
      </w:r>
      <w:r w:rsidRPr="00815556">
        <w:rPr>
          <w:rFonts w:ascii="Times New Roman" w:hAnsi="Times New Roman" w:cs="Times New Roman"/>
          <w:b/>
          <w:bCs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zCs w:val="24"/>
        </w:rPr>
        <w:t>6</w:t>
      </w:r>
      <w:r w:rsidRPr="0071304A">
        <w:rPr>
          <w:rFonts w:ascii="Times New Roman" w:hAnsi="Times New Roman" w:cs="Times New Roman"/>
          <w:b/>
          <w:bCs/>
          <w:szCs w:val="24"/>
        </w:rPr>
        <w:t>.</w:t>
      </w:r>
      <w:r>
        <w:t xml:space="preserve"> </w:t>
      </w:r>
      <w:r w:rsidRPr="00BC0E87">
        <w:rPr>
          <w:rFonts w:ascii="Times New Roman" w:hAnsi="Times New Roman" w:cs="Times New Roman"/>
          <w:szCs w:val="24"/>
        </w:rPr>
        <w:t>Changes of mice body weight during different treatments</w:t>
      </w:r>
      <w:r>
        <w:rPr>
          <w:rFonts w:ascii="Times New Roman" w:hAnsi="Times New Roman" w:cs="Times New Roman"/>
          <w:szCs w:val="24"/>
        </w:rPr>
        <w:t>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A57747" w:rsidRPr="00815556" w14:paraId="5EAD8E17" w14:textId="77777777" w:rsidTr="00A57747">
        <w:trPr>
          <w:trHeight w:val="45"/>
          <w:jc w:val="center"/>
        </w:trPr>
        <w:tc>
          <w:tcPr>
            <w:tcW w:w="8306" w:type="dxa"/>
          </w:tcPr>
          <w:p w14:paraId="5E64DE35" w14:textId="4BCBC580" w:rsidR="00A57747" w:rsidRPr="00815556" w:rsidRDefault="00A57747" w:rsidP="00FD521A">
            <w:pPr>
              <w:spacing w:line="480" w:lineRule="auto"/>
              <w:jc w:val="center"/>
              <w:rPr>
                <w:rFonts w:ascii="Times New Roman" w:eastAsia="楷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szCs w:val="24"/>
              </w:rPr>
              <w:lastRenderedPageBreak/>
              <w:t>Tabl</w:t>
            </w:r>
            <w:r w:rsidR="00296822">
              <w:rPr>
                <w:rFonts w:ascii="Times New Roman" w:eastAsia="楷体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eastAsia="楷体" w:hAnsi="Times New Roman" w:cs="Times New Roman"/>
                <w:b/>
                <w:bCs/>
                <w:szCs w:val="24"/>
              </w:rPr>
              <w:t xml:space="preserve"> </w:t>
            </w:r>
            <w:r w:rsidR="000C0D4C">
              <w:rPr>
                <w:rFonts w:ascii="Times New Roman" w:eastAsia="楷体" w:hAnsi="Times New Roman" w:cs="Times New Roman"/>
                <w:b/>
                <w:bCs/>
                <w:szCs w:val="24"/>
              </w:rPr>
              <w:t>S</w:t>
            </w:r>
            <w:r>
              <w:rPr>
                <w:rFonts w:ascii="Times New Roman" w:eastAsia="楷体" w:hAnsi="Times New Roman" w:cs="Times New Roman"/>
                <w:b/>
                <w:bCs/>
                <w:szCs w:val="24"/>
              </w:rPr>
              <w:t>1.</w:t>
            </w:r>
            <w:r>
              <w:t xml:space="preserve"> </w:t>
            </w:r>
            <w:r w:rsidRPr="007E4125">
              <w:rPr>
                <w:rFonts w:ascii="Times New Roman" w:eastAsia="楷体" w:hAnsi="Times New Roman" w:cs="Times New Roman"/>
                <w:szCs w:val="24"/>
              </w:rPr>
              <w:t>Primers used for quantitative real-time polymerase chain reaction.</w:t>
            </w:r>
          </w:p>
        </w:tc>
      </w:tr>
      <w:tr w:rsidR="00A57747" w:rsidRPr="00815556" w14:paraId="03106F8B" w14:textId="77777777" w:rsidTr="00FD521A">
        <w:trPr>
          <w:jc w:val="center"/>
        </w:trPr>
        <w:tc>
          <w:tcPr>
            <w:tcW w:w="8306" w:type="dxa"/>
          </w:tcPr>
          <w:tbl>
            <w:tblPr>
              <w:tblpPr w:leftFromText="180" w:rightFromText="180" w:vertAnchor="text" w:horzAnchor="margin" w:tblpXSpec="center" w:tblpY="-146"/>
              <w:tblOverlap w:val="never"/>
              <w:tblW w:w="7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60"/>
              <w:gridCol w:w="5540"/>
            </w:tblGrid>
            <w:tr w:rsidR="005916A7" w:rsidRPr="00747238" w14:paraId="4D9DBB46" w14:textId="77777777" w:rsidTr="005916A7">
              <w:trPr>
                <w:trHeight w:val="315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5F8DD97D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CD86-F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5FDD7350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TCTCCACGGAAACAGCATCT</w:t>
                  </w:r>
                </w:p>
              </w:tc>
            </w:tr>
            <w:tr w:rsidR="005916A7" w:rsidRPr="00747238" w14:paraId="03DD989A" w14:textId="77777777" w:rsidTr="005916A7">
              <w:trPr>
                <w:trHeight w:val="315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372645E5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CD86-R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52543762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CTTACGGAAGCACCCACGAT</w:t>
                  </w:r>
                </w:p>
              </w:tc>
            </w:tr>
            <w:tr w:rsidR="005916A7" w:rsidRPr="00747238" w14:paraId="654C6059" w14:textId="77777777" w:rsidTr="005916A7">
              <w:trPr>
                <w:trHeight w:val="315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6733F1EF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iNOS-F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4ED53B2F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CAGCTGGGCTGTACAAACCTT</w:t>
                  </w:r>
                </w:p>
              </w:tc>
            </w:tr>
            <w:tr w:rsidR="005916A7" w:rsidRPr="00747238" w14:paraId="3793B0D5" w14:textId="77777777" w:rsidTr="005916A7">
              <w:trPr>
                <w:trHeight w:val="315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3E193436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iNOS-R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67F4DB73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CATTGGAAGTGAAGCGTTTCG</w:t>
                  </w:r>
                </w:p>
              </w:tc>
            </w:tr>
            <w:tr w:rsidR="005916A7" w:rsidRPr="00747238" w14:paraId="747BF3BC" w14:textId="77777777" w:rsidTr="005916A7">
              <w:trPr>
                <w:trHeight w:val="47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37F39DFE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TNF–α-F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1800DF1C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AGCCGATGGGTTGTACCTTG</w:t>
                  </w:r>
                </w:p>
              </w:tc>
            </w:tr>
            <w:tr w:rsidR="005916A7" w14:paraId="5B509497" w14:textId="77777777" w:rsidTr="005916A7">
              <w:trPr>
                <w:trHeight w:val="315"/>
              </w:trPr>
              <w:tc>
                <w:tcPr>
                  <w:tcW w:w="1760" w:type="dxa"/>
                  <w:shd w:val="clear" w:color="auto" w:fill="auto"/>
                  <w:vAlign w:val="center"/>
                  <w:hideMark/>
                </w:tcPr>
                <w:p w14:paraId="524266D6" w14:textId="77777777" w:rsidR="005916A7" w:rsidRPr="005916A7" w:rsidRDefault="005916A7" w:rsidP="005916A7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TNF–α-R</w:t>
                  </w:r>
                </w:p>
              </w:tc>
              <w:tc>
                <w:tcPr>
                  <w:tcW w:w="5540" w:type="dxa"/>
                  <w:shd w:val="clear" w:color="auto" w:fill="auto"/>
                  <w:vAlign w:val="center"/>
                  <w:hideMark/>
                </w:tcPr>
                <w:p w14:paraId="586FFD2D" w14:textId="77777777" w:rsidR="005916A7" w:rsidRPr="005916A7" w:rsidRDefault="005916A7" w:rsidP="005916A7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5916A7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ATAGCAAATCGGCTGACGGT</w:t>
                  </w:r>
                </w:p>
              </w:tc>
            </w:tr>
          </w:tbl>
          <w:p w14:paraId="45DB2467" w14:textId="77777777" w:rsidR="00A57747" w:rsidRPr="00815556" w:rsidRDefault="00A57747" w:rsidP="00A57747">
            <w:pPr>
              <w:spacing w:line="480" w:lineRule="auto"/>
              <w:jc w:val="center"/>
              <w:rPr>
                <w:rFonts w:ascii="Times New Roman" w:eastAsia="楷体" w:hAnsi="Times New Roman" w:cs="Times New Roman"/>
                <w:b/>
                <w:bCs/>
                <w:szCs w:val="24"/>
              </w:rPr>
            </w:pPr>
          </w:p>
        </w:tc>
      </w:tr>
      <w:tr w:rsidR="005916A7" w:rsidRPr="00815556" w14:paraId="5D8943F5" w14:textId="77777777" w:rsidTr="00FD521A">
        <w:trPr>
          <w:jc w:val="center"/>
        </w:trPr>
        <w:tc>
          <w:tcPr>
            <w:tcW w:w="8306" w:type="dxa"/>
          </w:tcPr>
          <w:p w14:paraId="70148041" w14:textId="77777777" w:rsidR="005916A7" w:rsidRPr="005916A7" w:rsidRDefault="005916A7" w:rsidP="005916A7">
            <w:pPr>
              <w:spacing w:line="480" w:lineRule="auto"/>
              <w:jc w:val="left"/>
              <w:rPr>
                <w:rFonts w:ascii="Times New Roman" w:eastAsia="楷体" w:hAnsi="Times New Roman" w:cs="Times New Roman"/>
                <w:b/>
                <w:bCs/>
                <w:szCs w:val="24"/>
              </w:rPr>
            </w:pPr>
          </w:p>
        </w:tc>
      </w:tr>
    </w:tbl>
    <w:p w14:paraId="2E5FDAC5" w14:textId="77777777" w:rsidR="00A57747" w:rsidRPr="00A57747" w:rsidRDefault="00A57747" w:rsidP="00A57747">
      <w:pPr>
        <w:rPr>
          <w:rFonts w:ascii="Times New Roman" w:hAnsi="Times New Roman" w:cs="Times New Roman"/>
          <w:szCs w:val="24"/>
        </w:rPr>
      </w:pPr>
    </w:p>
    <w:sectPr w:rsidR="00A57747" w:rsidRPr="00A5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B9F1" w14:textId="77777777" w:rsidR="006573CC" w:rsidRDefault="006573CC" w:rsidP="005916A7">
      <w:r>
        <w:separator/>
      </w:r>
    </w:p>
  </w:endnote>
  <w:endnote w:type="continuationSeparator" w:id="0">
    <w:p w14:paraId="3FB91CF0" w14:textId="77777777" w:rsidR="006573CC" w:rsidRDefault="006573CC" w:rsidP="0059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LF-Bold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MT-Bold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DE56" w14:textId="77777777" w:rsidR="006573CC" w:rsidRDefault="006573CC" w:rsidP="005916A7">
      <w:r>
        <w:separator/>
      </w:r>
    </w:p>
  </w:footnote>
  <w:footnote w:type="continuationSeparator" w:id="0">
    <w:p w14:paraId="6C9B7E56" w14:textId="77777777" w:rsidR="006573CC" w:rsidRDefault="006573CC" w:rsidP="0059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4A"/>
    <w:rsid w:val="000C0D4C"/>
    <w:rsid w:val="00296822"/>
    <w:rsid w:val="003C0C2B"/>
    <w:rsid w:val="00413CFD"/>
    <w:rsid w:val="004B5188"/>
    <w:rsid w:val="004E36DA"/>
    <w:rsid w:val="00512D73"/>
    <w:rsid w:val="005916A7"/>
    <w:rsid w:val="006573CC"/>
    <w:rsid w:val="00661D42"/>
    <w:rsid w:val="0071304A"/>
    <w:rsid w:val="00A16C21"/>
    <w:rsid w:val="00A57747"/>
    <w:rsid w:val="00A732AE"/>
    <w:rsid w:val="00AE76E3"/>
    <w:rsid w:val="00BA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EBAD9"/>
  <w15:chartTrackingRefBased/>
  <w15:docId w15:val="{5A1A2142-AFD2-4EE4-94C2-FFF0C14E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304A"/>
    <w:rPr>
      <w:rFonts w:ascii="ScalaSansLF-Bold" w:hAnsi="ScalaSansLF-Bold" w:hint="default"/>
      <w:b/>
      <w:bCs/>
      <w:i w:val="0"/>
      <w:iCs w:val="0"/>
      <w:color w:val="242021"/>
      <w:sz w:val="40"/>
      <w:szCs w:val="40"/>
    </w:rPr>
  </w:style>
  <w:style w:type="paragraph" w:styleId="a3">
    <w:name w:val="Plain Text"/>
    <w:basedOn w:val="a"/>
    <w:link w:val="1"/>
    <w:rsid w:val="0071304A"/>
    <w:rPr>
      <w:rFonts w:ascii="宋体" w:eastAsia="宋体" w:hAnsi="Courier New" w:cs="Times New Roman"/>
      <w:szCs w:val="21"/>
    </w:rPr>
  </w:style>
  <w:style w:type="character" w:customStyle="1" w:styleId="a4">
    <w:name w:val="纯文本 字符"/>
    <w:basedOn w:val="a0"/>
    <w:uiPriority w:val="99"/>
    <w:semiHidden/>
    <w:rsid w:val="0071304A"/>
    <w:rPr>
      <w:rFonts w:asciiTheme="minorEastAsia" w:hAnsi="Courier New" w:cs="Courier New"/>
    </w:rPr>
  </w:style>
  <w:style w:type="character" w:customStyle="1" w:styleId="1">
    <w:name w:val="纯文本 字符1"/>
    <w:link w:val="a3"/>
    <w:rsid w:val="0071304A"/>
    <w:rPr>
      <w:rFonts w:ascii="宋体" w:eastAsia="宋体" w:hAnsi="Courier New" w:cs="Times New Roman"/>
      <w:szCs w:val="21"/>
    </w:rPr>
  </w:style>
  <w:style w:type="character" w:styleId="a5">
    <w:name w:val="Hyperlink"/>
    <w:uiPriority w:val="99"/>
    <w:rsid w:val="0071304A"/>
    <w:rPr>
      <w:rFonts w:cs="Times New Roman"/>
      <w:color w:val="0000FF"/>
      <w:u w:val="single"/>
    </w:rPr>
  </w:style>
  <w:style w:type="paragraph" w:customStyle="1" w:styleId="CorrespondingAuthorFootnote">
    <w:name w:val="Corresponding Author Footnote"/>
    <w:basedOn w:val="a"/>
    <w:uiPriority w:val="99"/>
    <w:rsid w:val="0071304A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fontstyle11">
    <w:name w:val="fontstyle11"/>
    <w:basedOn w:val="a0"/>
    <w:rsid w:val="0071304A"/>
    <w:rPr>
      <w:rFonts w:ascii="GillSansMT-Bold" w:hAnsi="GillSansMT-Bold" w:hint="default"/>
      <w:b/>
      <w:bCs/>
      <w:i w:val="0"/>
      <w:iCs w:val="0"/>
      <w:color w:val="000000"/>
      <w:sz w:val="14"/>
      <w:szCs w:val="14"/>
    </w:rPr>
  </w:style>
  <w:style w:type="table" w:styleId="a6">
    <w:name w:val="Table Grid"/>
    <w:basedOn w:val="a1"/>
    <w:uiPriority w:val="39"/>
    <w:rsid w:val="00A5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1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916A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91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91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uchengcheng@csu.edu.cn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tiff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 chengcheng</dc:creator>
  <cp:keywords/>
  <dc:description/>
  <cp:lastModifiedBy>niu chengcheng</cp:lastModifiedBy>
  <cp:revision>12</cp:revision>
  <dcterms:created xsi:type="dcterms:W3CDTF">2022-06-14T08:41:00Z</dcterms:created>
  <dcterms:modified xsi:type="dcterms:W3CDTF">2022-09-16T14:42:00Z</dcterms:modified>
</cp:coreProperties>
</file>