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AA53" w14:textId="77777777" w:rsidR="00187C1C" w:rsidRPr="009C6CDD" w:rsidRDefault="00187C1C" w:rsidP="00187C1C">
      <w:pPr>
        <w:pStyle w:val="Heading1"/>
        <w:spacing w:before="0"/>
        <w:rPr>
          <w:rFonts w:ascii="Times New Roman" w:hAnsi="Times New Roman" w:cs="Times New Roman"/>
        </w:rPr>
      </w:pPr>
      <w:r w:rsidRPr="009C6CDD">
        <w:rPr>
          <w:rFonts w:ascii="Times New Roman" w:hAnsi="Times New Roman" w:cs="Times New Roman"/>
        </w:rPr>
        <w:t xml:space="preserve">Supplementary Materials </w:t>
      </w:r>
    </w:p>
    <w:p w14:paraId="756E01CC" w14:textId="77777777" w:rsidR="00187C1C" w:rsidRPr="009C6CDD" w:rsidRDefault="00187C1C" w:rsidP="00187C1C">
      <w:pPr>
        <w:pStyle w:val="Tablelegend"/>
        <w:rPr>
          <w:rFonts w:cs="Times New Roman"/>
        </w:rPr>
      </w:pPr>
      <w:r w:rsidRPr="00BE1281">
        <w:rPr>
          <w:rFonts w:cs="Times New Roman"/>
          <w:b/>
          <w:bCs/>
        </w:rPr>
        <w:t>Supplementary</w:t>
      </w:r>
      <w:r w:rsidRPr="00BE1281">
        <w:rPr>
          <w:rFonts w:cs="Times New Roman"/>
          <w:sz w:val="22"/>
          <w:szCs w:val="20"/>
        </w:rPr>
        <w:t xml:space="preserve"> </w:t>
      </w:r>
      <w:r w:rsidRPr="00BE1281">
        <w:rPr>
          <w:rFonts w:cs="Times New Roman"/>
          <w:b/>
          <w:bCs/>
        </w:rPr>
        <w:t xml:space="preserve">Table 1 </w:t>
      </w:r>
      <w:r w:rsidRPr="00BE1281">
        <w:rPr>
          <w:rFonts w:cs="Times New Roman"/>
        </w:rPr>
        <w:t xml:space="preserve">Unit </w:t>
      </w:r>
      <w:r w:rsidRPr="009C6CDD">
        <w:rPr>
          <w:rFonts w:cs="Times New Roman"/>
        </w:rPr>
        <w:t xml:space="preserve">Costs of Resources Related to COPD Health States (Model Input) </w:t>
      </w:r>
    </w:p>
    <w:tbl>
      <w:tblPr>
        <w:tblStyle w:val="TableGrid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3253"/>
      </w:tblGrid>
      <w:tr w:rsidR="00187C1C" w:rsidRPr="009C6CDD" w14:paraId="24870BBA" w14:textId="77777777" w:rsidTr="00794A56">
        <w:trPr>
          <w:trHeight w:val="575"/>
        </w:trPr>
        <w:tc>
          <w:tcPr>
            <w:tcW w:w="3085" w:type="pct"/>
            <w:tcBorders>
              <w:top w:val="single" w:sz="4" w:space="0" w:color="auto"/>
              <w:bottom w:val="single" w:sz="4" w:space="0" w:color="auto"/>
            </w:tcBorders>
          </w:tcPr>
          <w:p w14:paraId="1847F289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1915" w:type="pct"/>
            <w:tcBorders>
              <w:top w:val="single" w:sz="4" w:space="0" w:color="auto"/>
              <w:bottom w:val="single" w:sz="4" w:space="0" w:color="auto"/>
            </w:tcBorders>
          </w:tcPr>
          <w:p w14:paraId="1B303C53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  <w:r w:rsidRPr="00FF6FE6">
              <w:rPr>
                <w:rFonts w:cs="Times New Roman"/>
                <w:b w:val="0"/>
                <w:bCs/>
              </w:rPr>
              <w:t>Unit Cost (2019 £)</w:t>
            </w:r>
          </w:p>
        </w:tc>
      </w:tr>
      <w:tr w:rsidR="00187C1C" w:rsidRPr="009C6CDD" w14:paraId="5A822DC8" w14:textId="77777777" w:rsidTr="00794A56">
        <w:trPr>
          <w:trHeight w:val="587"/>
        </w:trPr>
        <w:tc>
          <w:tcPr>
            <w:tcW w:w="3085" w:type="pct"/>
            <w:tcBorders>
              <w:top w:val="single" w:sz="4" w:space="0" w:color="auto"/>
            </w:tcBorders>
          </w:tcPr>
          <w:p w14:paraId="6BD9B4A9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Emergency room visit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29</w:t>
            </w:r>
          </w:p>
        </w:tc>
        <w:tc>
          <w:tcPr>
            <w:tcW w:w="1915" w:type="pct"/>
            <w:tcBorders>
              <w:top w:val="single" w:sz="4" w:space="0" w:color="auto"/>
            </w:tcBorders>
          </w:tcPr>
          <w:p w14:paraId="19F4AC49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166.08</w:t>
            </w:r>
          </w:p>
        </w:tc>
      </w:tr>
      <w:tr w:rsidR="00187C1C" w:rsidRPr="009C6CDD" w14:paraId="75BDB8E3" w14:textId="77777777" w:rsidTr="00794A56">
        <w:trPr>
          <w:trHeight w:val="587"/>
        </w:trPr>
        <w:tc>
          <w:tcPr>
            <w:tcW w:w="3085" w:type="pct"/>
          </w:tcPr>
          <w:p w14:paraId="4F233383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Specialist visit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29</w:t>
            </w:r>
          </w:p>
        </w:tc>
        <w:tc>
          <w:tcPr>
            <w:tcW w:w="1915" w:type="pct"/>
          </w:tcPr>
          <w:p w14:paraId="147C0AF9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145.60</w:t>
            </w:r>
          </w:p>
        </w:tc>
      </w:tr>
      <w:tr w:rsidR="00187C1C" w:rsidRPr="009C6CDD" w14:paraId="06EF5471" w14:textId="77777777" w:rsidTr="00794A56">
        <w:trPr>
          <w:trHeight w:val="575"/>
        </w:trPr>
        <w:tc>
          <w:tcPr>
            <w:tcW w:w="3085" w:type="pct"/>
          </w:tcPr>
          <w:p w14:paraId="0A6AD2C8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General practitioner visit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35</w:t>
            </w:r>
          </w:p>
        </w:tc>
        <w:tc>
          <w:tcPr>
            <w:tcW w:w="1915" w:type="pct"/>
          </w:tcPr>
          <w:p w14:paraId="3F24EEF0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39.00</w:t>
            </w:r>
          </w:p>
        </w:tc>
      </w:tr>
      <w:tr w:rsidR="00187C1C" w:rsidRPr="009C6CDD" w14:paraId="15782B09" w14:textId="77777777" w:rsidTr="00794A56">
        <w:trPr>
          <w:trHeight w:val="587"/>
        </w:trPr>
        <w:tc>
          <w:tcPr>
            <w:tcW w:w="3085" w:type="pct"/>
          </w:tcPr>
          <w:p w14:paraId="26873211" w14:textId="77777777" w:rsidR="00187C1C" w:rsidRPr="009C6CDD" w:rsidRDefault="00187C1C" w:rsidP="00794A56">
            <w:pPr>
              <w:pStyle w:val="Tablecontent"/>
              <w:spacing w:before="40"/>
              <w:rPr>
                <w:rFonts w:cs="Times New Roman"/>
              </w:rPr>
            </w:pPr>
            <w:r w:rsidRPr="009C6CDD">
              <w:rPr>
                <w:rFonts w:cs="Times New Roman"/>
              </w:rPr>
              <w:t>Other healthcare provider visit</w:t>
            </w:r>
            <w:r w:rsidRPr="00D77B51">
              <w:rPr>
                <w:rFonts w:cs="Times New Roman"/>
                <w:noProof/>
                <w:vertAlign w:val="superscript"/>
              </w:rPr>
              <w:t>34</w:t>
            </w:r>
          </w:p>
        </w:tc>
        <w:tc>
          <w:tcPr>
            <w:tcW w:w="1915" w:type="pct"/>
          </w:tcPr>
          <w:p w14:paraId="2B9886CD" w14:textId="77777777" w:rsidR="00187C1C" w:rsidRPr="009C6CDD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</w:rPr>
            </w:pPr>
            <w:r w:rsidRPr="009C6CDD">
              <w:rPr>
                <w:rFonts w:cs="Times New Roman"/>
              </w:rPr>
              <w:t>68.24</w:t>
            </w:r>
          </w:p>
        </w:tc>
      </w:tr>
      <w:tr w:rsidR="00187C1C" w:rsidRPr="009C6CDD" w14:paraId="4D0C0394" w14:textId="77777777" w:rsidTr="00794A56">
        <w:trPr>
          <w:trHeight w:val="587"/>
        </w:trPr>
        <w:tc>
          <w:tcPr>
            <w:tcW w:w="3085" w:type="pct"/>
          </w:tcPr>
          <w:p w14:paraId="3E17B377" w14:textId="77777777" w:rsidR="00187C1C" w:rsidRPr="009C6CDD" w:rsidRDefault="00187C1C" w:rsidP="00794A56">
            <w:pPr>
              <w:pStyle w:val="Tablecontent"/>
              <w:spacing w:before="40"/>
              <w:rPr>
                <w:rFonts w:cs="Times New Roman"/>
              </w:rPr>
            </w:pPr>
            <w:r w:rsidRPr="009C6CDD">
              <w:rPr>
                <w:rFonts w:cs="Times New Roman"/>
              </w:rPr>
              <w:t>Home visit – physician</w:t>
            </w:r>
            <w:r w:rsidRPr="00D77B51">
              <w:rPr>
                <w:rFonts w:cs="Times New Roman"/>
                <w:noProof/>
                <w:vertAlign w:val="superscript"/>
              </w:rPr>
              <w:t>31,35</w:t>
            </w:r>
            <w:r w:rsidRPr="009C6CDD">
              <w:rPr>
                <w:rFonts w:cs="Times New Roman"/>
              </w:rPr>
              <w:t xml:space="preserve"> </w:t>
            </w:r>
          </w:p>
        </w:tc>
        <w:tc>
          <w:tcPr>
            <w:tcW w:w="1915" w:type="pct"/>
          </w:tcPr>
          <w:p w14:paraId="2E4CA2BD" w14:textId="77777777" w:rsidR="00187C1C" w:rsidRPr="009C6CDD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</w:rPr>
            </w:pPr>
            <w:r w:rsidRPr="009C6CDD">
              <w:rPr>
                <w:rFonts w:cs="Times New Roman"/>
              </w:rPr>
              <w:t>48.45</w:t>
            </w:r>
          </w:p>
        </w:tc>
      </w:tr>
      <w:tr w:rsidR="00187C1C" w:rsidRPr="009C6CDD" w14:paraId="175D2432" w14:textId="77777777" w:rsidTr="00794A56">
        <w:trPr>
          <w:trHeight w:val="575"/>
        </w:trPr>
        <w:tc>
          <w:tcPr>
            <w:tcW w:w="3085" w:type="pct"/>
          </w:tcPr>
          <w:p w14:paraId="60F21337" w14:textId="77777777" w:rsidR="00187C1C" w:rsidRPr="009C6CDD" w:rsidRDefault="00187C1C" w:rsidP="00794A56">
            <w:pPr>
              <w:pStyle w:val="Tablecontent"/>
              <w:spacing w:before="40"/>
              <w:rPr>
                <w:rFonts w:cs="Times New Roman"/>
              </w:rPr>
            </w:pPr>
            <w:r w:rsidRPr="009C6CDD">
              <w:rPr>
                <w:rFonts w:cs="Times New Roman"/>
              </w:rPr>
              <w:t>Home visit – other healthcare provider</w:t>
            </w:r>
            <w:r w:rsidRPr="00D77B51">
              <w:rPr>
                <w:rFonts w:cs="Times New Roman"/>
                <w:noProof/>
                <w:vertAlign w:val="superscript"/>
              </w:rPr>
              <w:t>31,35</w:t>
            </w:r>
            <w:r w:rsidRPr="009C6CDD">
              <w:rPr>
                <w:rFonts w:cs="Times New Roman"/>
              </w:rPr>
              <w:t xml:space="preserve"> </w:t>
            </w:r>
          </w:p>
        </w:tc>
        <w:tc>
          <w:tcPr>
            <w:tcW w:w="1915" w:type="pct"/>
          </w:tcPr>
          <w:p w14:paraId="41D805A3" w14:textId="77777777" w:rsidR="00187C1C" w:rsidRPr="009C6CDD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</w:rPr>
            </w:pPr>
            <w:r w:rsidRPr="009C6CDD">
              <w:rPr>
                <w:rFonts w:cs="Times New Roman"/>
              </w:rPr>
              <w:t>17.50</w:t>
            </w:r>
          </w:p>
        </w:tc>
      </w:tr>
      <w:tr w:rsidR="00187C1C" w:rsidRPr="009C6CDD" w14:paraId="179E64CD" w14:textId="77777777" w:rsidTr="00794A56">
        <w:trPr>
          <w:trHeight w:val="575"/>
        </w:trPr>
        <w:tc>
          <w:tcPr>
            <w:tcW w:w="3085" w:type="pct"/>
          </w:tcPr>
          <w:p w14:paraId="6B424DCE" w14:textId="77777777" w:rsidR="00187C1C" w:rsidRPr="009C6CDD" w:rsidRDefault="00187C1C" w:rsidP="00794A56">
            <w:pPr>
              <w:pStyle w:val="Tablecontent"/>
              <w:spacing w:before="40"/>
              <w:rPr>
                <w:rFonts w:cs="Times New Roman"/>
              </w:rPr>
            </w:pPr>
            <w:r w:rsidRPr="009C6CDD">
              <w:rPr>
                <w:rFonts w:cs="Times New Roman"/>
              </w:rPr>
              <w:t>Telephone call – physician</w:t>
            </w:r>
            <w:r w:rsidRPr="00D77B51">
              <w:rPr>
                <w:rFonts w:cs="Times New Roman"/>
                <w:noProof/>
                <w:vertAlign w:val="superscript"/>
              </w:rPr>
              <w:t>31,35</w:t>
            </w:r>
            <w:r w:rsidRPr="009C6CDD">
              <w:rPr>
                <w:rFonts w:cs="Times New Roman"/>
              </w:rPr>
              <w:t xml:space="preserve"> </w:t>
            </w:r>
          </w:p>
        </w:tc>
        <w:tc>
          <w:tcPr>
            <w:tcW w:w="1915" w:type="pct"/>
          </w:tcPr>
          <w:p w14:paraId="69AFC827" w14:textId="77777777" w:rsidR="00187C1C" w:rsidRPr="009C6CDD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</w:rPr>
            </w:pPr>
            <w:r w:rsidRPr="009C6CDD">
              <w:rPr>
                <w:rFonts w:cs="Times New Roman"/>
              </w:rPr>
              <w:t>30.18</w:t>
            </w:r>
          </w:p>
        </w:tc>
      </w:tr>
      <w:tr w:rsidR="00187C1C" w:rsidRPr="009C6CDD" w14:paraId="2529AAD7" w14:textId="77777777" w:rsidTr="00794A56">
        <w:trPr>
          <w:trHeight w:val="575"/>
        </w:trPr>
        <w:tc>
          <w:tcPr>
            <w:tcW w:w="3085" w:type="pct"/>
          </w:tcPr>
          <w:p w14:paraId="328DBDC7" w14:textId="77777777" w:rsidR="00187C1C" w:rsidRPr="009C6CDD" w:rsidRDefault="00187C1C" w:rsidP="00794A56">
            <w:pPr>
              <w:pStyle w:val="Tablecontent"/>
              <w:spacing w:before="40"/>
              <w:rPr>
                <w:rFonts w:cs="Times New Roman"/>
              </w:rPr>
            </w:pPr>
            <w:r w:rsidRPr="009C6CDD">
              <w:rPr>
                <w:rFonts w:cs="Times New Roman"/>
              </w:rPr>
              <w:t>Telephone call – other healthcare provider</w:t>
            </w:r>
            <w:r w:rsidRPr="00D77B51">
              <w:rPr>
                <w:rFonts w:cs="Times New Roman"/>
                <w:noProof/>
                <w:vertAlign w:val="superscript"/>
              </w:rPr>
              <w:t>31,35</w:t>
            </w:r>
          </w:p>
        </w:tc>
        <w:tc>
          <w:tcPr>
            <w:tcW w:w="1915" w:type="pct"/>
          </w:tcPr>
          <w:p w14:paraId="02B642B4" w14:textId="77777777" w:rsidR="00187C1C" w:rsidRPr="009C6CDD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</w:rPr>
            </w:pPr>
            <w:r w:rsidRPr="009C6CDD">
              <w:rPr>
                <w:rFonts w:cs="Times New Roman"/>
              </w:rPr>
              <w:t>4.20</w:t>
            </w:r>
          </w:p>
        </w:tc>
      </w:tr>
      <w:tr w:rsidR="00187C1C" w:rsidRPr="009C6CDD" w14:paraId="3D9400FB" w14:textId="77777777" w:rsidTr="00794A56">
        <w:trPr>
          <w:trHeight w:val="575"/>
        </w:trPr>
        <w:tc>
          <w:tcPr>
            <w:tcW w:w="3085" w:type="pct"/>
          </w:tcPr>
          <w:p w14:paraId="4A8BBD78" w14:textId="77777777" w:rsidR="00187C1C" w:rsidRPr="009C6CDD" w:rsidRDefault="00187C1C" w:rsidP="00794A56">
            <w:pPr>
              <w:pStyle w:val="Tablecontent"/>
              <w:spacing w:before="40"/>
              <w:rPr>
                <w:rFonts w:cs="Times New Roman"/>
              </w:rPr>
            </w:pPr>
            <w:r w:rsidRPr="009C6CDD">
              <w:rPr>
                <w:rFonts w:cs="Times New Roman"/>
              </w:rPr>
              <w:t>Ambulance transport</w:t>
            </w:r>
            <w:r w:rsidRPr="00D77B51">
              <w:rPr>
                <w:rFonts w:cs="Times New Roman"/>
                <w:noProof/>
                <w:vertAlign w:val="superscript"/>
              </w:rPr>
              <w:t>35</w:t>
            </w:r>
          </w:p>
        </w:tc>
        <w:tc>
          <w:tcPr>
            <w:tcW w:w="1915" w:type="pct"/>
          </w:tcPr>
          <w:p w14:paraId="6DF07A62" w14:textId="77777777" w:rsidR="00187C1C" w:rsidRPr="009C6CDD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</w:rPr>
            </w:pPr>
            <w:r w:rsidRPr="009C6CDD">
              <w:rPr>
                <w:rFonts w:cs="Times New Roman"/>
              </w:rPr>
              <w:t>133.00</w:t>
            </w:r>
          </w:p>
        </w:tc>
      </w:tr>
      <w:tr w:rsidR="00187C1C" w:rsidRPr="00BE1281" w14:paraId="2BFCC28B" w14:textId="77777777" w:rsidTr="00794A56">
        <w:trPr>
          <w:trHeight w:val="575"/>
        </w:trPr>
        <w:tc>
          <w:tcPr>
            <w:tcW w:w="3085" w:type="pct"/>
          </w:tcPr>
          <w:p w14:paraId="71F66EED" w14:textId="77777777" w:rsidR="00187C1C" w:rsidRPr="00BE1281" w:rsidRDefault="00187C1C" w:rsidP="00794A56">
            <w:pPr>
              <w:pStyle w:val="Tablecontent"/>
              <w:spacing w:before="40"/>
              <w:rPr>
                <w:rFonts w:cs="Times New Roman"/>
              </w:rPr>
            </w:pPr>
            <w:r w:rsidRPr="00BE1281">
              <w:rPr>
                <w:rFonts w:cs="Times New Roman"/>
              </w:rPr>
              <w:t>Spirometry (per event)</w:t>
            </w:r>
            <w:r w:rsidRPr="00BE1281">
              <w:rPr>
                <w:rFonts w:cs="Times New Roman"/>
                <w:noProof/>
                <w:vertAlign w:val="superscript"/>
              </w:rPr>
              <w:t>29</w:t>
            </w:r>
          </w:p>
        </w:tc>
        <w:tc>
          <w:tcPr>
            <w:tcW w:w="1915" w:type="pct"/>
          </w:tcPr>
          <w:p w14:paraId="160A80D2" w14:textId="77777777" w:rsidR="00187C1C" w:rsidRPr="00BE1281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</w:rPr>
            </w:pPr>
            <w:r w:rsidRPr="00BE1281">
              <w:rPr>
                <w:rFonts w:cs="Times New Roman"/>
              </w:rPr>
              <w:t>151.64</w:t>
            </w:r>
          </w:p>
        </w:tc>
      </w:tr>
      <w:tr w:rsidR="00187C1C" w:rsidRPr="00BE1281" w14:paraId="4578F412" w14:textId="77777777" w:rsidTr="00794A56">
        <w:trPr>
          <w:trHeight w:val="575"/>
        </w:trPr>
        <w:tc>
          <w:tcPr>
            <w:tcW w:w="3085" w:type="pct"/>
          </w:tcPr>
          <w:p w14:paraId="1AC02890" w14:textId="77777777" w:rsidR="00187C1C" w:rsidRPr="00BE1281" w:rsidRDefault="00187C1C" w:rsidP="00794A56">
            <w:pPr>
              <w:pStyle w:val="Tablecontent"/>
              <w:spacing w:before="40"/>
              <w:rPr>
                <w:rFonts w:cs="Times New Roman"/>
              </w:rPr>
            </w:pPr>
            <w:r w:rsidRPr="00BE1281">
              <w:rPr>
                <w:rFonts w:cs="Times New Roman"/>
              </w:rPr>
              <w:t>Influenza vaccination</w:t>
            </w:r>
            <w:r w:rsidRPr="00BE1281">
              <w:rPr>
                <w:rFonts w:cs="Times New Roman"/>
                <w:noProof/>
                <w:vertAlign w:val="superscript"/>
              </w:rPr>
              <w:t>33</w:t>
            </w:r>
          </w:p>
        </w:tc>
        <w:tc>
          <w:tcPr>
            <w:tcW w:w="1915" w:type="pct"/>
          </w:tcPr>
          <w:p w14:paraId="58E0DC86" w14:textId="77777777" w:rsidR="00187C1C" w:rsidRPr="00BE1281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</w:rPr>
            </w:pPr>
            <w:r w:rsidRPr="00BE1281">
              <w:rPr>
                <w:rFonts w:cs="Times New Roman"/>
              </w:rPr>
              <w:t>6.59</w:t>
            </w:r>
          </w:p>
        </w:tc>
      </w:tr>
      <w:tr w:rsidR="00187C1C" w:rsidRPr="00BE1281" w14:paraId="58873D57" w14:textId="77777777" w:rsidTr="00794A56">
        <w:trPr>
          <w:trHeight w:val="575"/>
        </w:trPr>
        <w:tc>
          <w:tcPr>
            <w:tcW w:w="3085" w:type="pct"/>
          </w:tcPr>
          <w:p w14:paraId="4C3825E3" w14:textId="77777777" w:rsidR="00187C1C" w:rsidRPr="00BE1281" w:rsidRDefault="00187C1C" w:rsidP="00794A56">
            <w:pPr>
              <w:pStyle w:val="Tablecontent"/>
              <w:spacing w:before="40"/>
              <w:rPr>
                <w:rFonts w:cs="Times New Roman"/>
              </w:rPr>
            </w:pPr>
            <w:r w:rsidRPr="00BE1281">
              <w:rPr>
                <w:rFonts w:cs="Times New Roman"/>
              </w:rPr>
              <w:t>Oxygen therapy (per day of treatment)</w:t>
            </w:r>
            <w:r w:rsidRPr="00BE1281">
              <w:rPr>
                <w:rFonts w:cs="Times New Roman"/>
                <w:noProof/>
                <w:vertAlign w:val="superscript"/>
              </w:rPr>
              <w:t>29</w:t>
            </w:r>
          </w:p>
        </w:tc>
        <w:tc>
          <w:tcPr>
            <w:tcW w:w="1915" w:type="pct"/>
          </w:tcPr>
          <w:p w14:paraId="21125D05" w14:textId="77777777" w:rsidR="00187C1C" w:rsidRPr="00BE1281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</w:rPr>
            </w:pPr>
            <w:r w:rsidRPr="00BE1281">
              <w:rPr>
                <w:rFonts w:cs="Times New Roman"/>
              </w:rPr>
              <w:t>150.63</w:t>
            </w:r>
          </w:p>
        </w:tc>
      </w:tr>
    </w:tbl>
    <w:p w14:paraId="5749191B" w14:textId="77777777" w:rsidR="00187C1C" w:rsidRPr="00BE1281" w:rsidRDefault="00187C1C" w:rsidP="00187C1C">
      <w:pPr>
        <w:spacing w:before="120" w:after="0"/>
        <w:rPr>
          <w:rFonts w:cs="Times New Roman"/>
          <w:b/>
          <w:bCs/>
          <w:sz w:val="22"/>
        </w:rPr>
      </w:pPr>
      <w:r w:rsidRPr="00BE1281">
        <w:rPr>
          <w:rFonts w:cs="Times New Roman"/>
          <w:b/>
          <w:bCs/>
          <w:sz w:val="22"/>
        </w:rPr>
        <w:t xml:space="preserve">Note: </w:t>
      </w:r>
      <w:r w:rsidRPr="00BE1281">
        <w:rPr>
          <w:rFonts w:cs="Times New Roman"/>
          <w:sz w:val="22"/>
        </w:rPr>
        <w:t xml:space="preserve">Superscripts represent citations to the literature from which the data were sourced; citations are referenced at the end of </w:t>
      </w:r>
      <w:r>
        <w:rPr>
          <w:rFonts w:cs="Times New Roman"/>
          <w:sz w:val="22"/>
        </w:rPr>
        <w:t>the main article</w:t>
      </w:r>
      <w:r w:rsidRPr="00BE1281">
        <w:rPr>
          <w:rFonts w:cs="Times New Roman"/>
          <w:sz w:val="22"/>
        </w:rPr>
        <w:t>.</w:t>
      </w:r>
    </w:p>
    <w:p w14:paraId="2A550D3B" w14:textId="77777777" w:rsidR="00187C1C" w:rsidRPr="009C6CDD" w:rsidRDefault="00187C1C" w:rsidP="00187C1C">
      <w:pPr>
        <w:spacing w:before="120" w:after="0"/>
        <w:rPr>
          <w:rFonts w:cs="Times New Roman"/>
          <w:sz w:val="22"/>
        </w:rPr>
      </w:pPr>
      <w:r w:rsidRPr="009C6CDD">
        <w:rPr>
          <w:rFonts w:cs="Times New Roman"/>
          <w:b/>
          <w:bCs/>
          <w:sz w:val="22"/>
        </w:rPr>
        <w:t>Abbreviation:</w:t>
      </w:r>
      <w:r w:rsidRPr="009C6CDD">
        <w:rPr>
          <w:rFonts w:cs="Times New Roman"/>
          <w:sz w:val="22"/>
        </w:rPr>
        <w:t xml:space="preserve"> COPD, chronic obstructive pulmonary disease.</w:t>
      </w:r>
    </w:p>
    <w:p w14:paraId="1BE963E8" w14:textId="77777777" w:rsidR="00187C1C" w:rsidRPr="009C6CDD" w:rsidRDefault="00187C1C" w:rsidP="00187C1C">
      <w:pPr>
        <w:pStyle w:val="Tablelegend"/>
        <w:rPr>
          <w:rFonts w:cs="Times New Roman"/>
          <w:b/>
          <w:bCs/>
          <w:i/>
          <w:iCs/>
        </w:rPr>
        <w:sectPr w:rsidR="00187C1C" w:rsidRPr="009C6CDD" w:rsidSect="00187C1C"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63AA7C18" w14:textId="77777777" w:rsidR="00187C1C" w:rsidRPr="009C6CDD" w:rsidRDefault="00187C1C" w:rsidP="00187C1C">
      <w:pPr>
        <w:pStyle w:val="Tablelegend"/>
        <w:rPr>
          <w:rFonts w:cs="Times New Roman"/>
        </w:rPr>
      </w:pPr>
      <w:r w:rsidRPr="00BE1281">
        <w:rPr>
          <w:rFonts w:cs="Times New Roman"/>
          <w:b/>
          <w:bCs/>
        </w:rPr>
        <w:lastRenderedPageBreak/>
        <w:t xml:space="preserve">Supplementary Table 2 </w:t>
      </w:r>
      <w:r w:rsidRPr="00BE1281">
        <w:rPr>
          <w:rFonts w:cs="Times New Roman"/>
        </w:rPr>
        <w:t xml:space="preserve">Healthcare </w:t>
      </w:r>
      <w:r w:rsidRPr="009C6CDD">
        <w:rPr>
          <w:rFonts w:cs="Times New Roman"/>
        </w:rPr>
        <w:t>Resource Cost Breakdown for Moderate and Severe Exacerbations (Model Input)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651"/>
        <w:gridCol w:w="1651"/>
        <w:gridCol w:w="1653"/>
      </w:tblGrid>
      <w:tr w:rsidR="00187C1C" w:rsidRPr="009C6CDD" w14:paraId="2C717BF4" w14:textId="77777777" w:rsidTr="00794A56">
        <w:trPr>
          <w:trHeight w:val="613"/>
        </w:trPr>
        <w:tc>
          <w:tcPr>
            <w:tcW w:w="20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678321" w14:textId="77777777" w:rsidR="00187C1C" w:rsidRPr="00FF6FE6" w:rsidRDefault="00187C1C" w:rsidP="00794A56">
            <w:pPr>
              <w:pStyle w:val="Tableheaderrow"/>
              <w:spacing w:before="40"/>
              <w:rPr>
                <w:rFonts w:cs="Times New Roman"/>
                <w:b w:val="0"/>
                <w:bCs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E5DBC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  <w:r w:rsidRPr="00FF6FE6">
              <w:rPr>
                <w:rFonts w:cs="Times New Roman"/>
                <w:b w:val="0"/>
                <w:bCs/>
              </w:rPr>
              <w:t xml:space="preserve">Unit Cost (2019 £)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97C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  <w:r w:rsidRPr="00FF6FE6">
              <w:rPr>
                <w:rFonts w:cs="Times New Roman"/>
                <w:b w:val="0"/>
                <w:bCs/>
              </w:rPr>
              <w:t xml:space="preserve">Moderate </w:t>
            </w:r>
            <w:r w:rsidRPr="00FF6FE6">
              <w:rPr>
                <w:rFonts w:cs="Times New Roman"/>
                <w:b w:val="0"/>
                <w:bCs/>
              </w:rPr>
              <w:br/>
              <w:t>Exacerbation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E88C4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  <w:r w:rsidRPr="00FF6FE6">
              <w:rPr>
                <w:rFonts w:cs="Times New Roman"/>
                <w:b w:val="0"/>
                <w:bCs/>
              </w:rPr>
              <w:t>Severe Exacerbation</w:t>
            </w:r>
          </w:p>
        </w:tc>
      </w:tr>
      <w:tr w:rsidR="00187C1C" w:rsidRPr="009C6CDD" w14:paraId="3790C180" w14:textId="77777777" w:rsidTr="00794A56">
        <w:trPr>
          <w:trHeight w:val="613"/>
        </w:trPr>
        <w:tc>
          <w:tcPr>
            <w:tcW w:w="20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AD14B0" w14:textId="77777777" w:rsidR="00187C1C" w:rsidRPr="00FF6FE6" w:rsidRDefault="00187C1C" w:rsidP="00794A56">
            <w:pPr>
              <w:pStyle w:val="Tableheaderrow"/>
              <w:spacing w:before="40"/>
              <w:rPr>
                <w:rFonts w:cs="Times New Roman"/>
                <w:b w:val="0"/>
                <w:bCs/>
              </w:rPr>
            </w:pPr>
          </w:p>
        </w:tc>
        <w:tc>
          <w:tcPr>
            <w:tcW w:w="9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5DA2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472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  <w:r w:rsidRPr="00FF6FE6">
              <w:rPr>
                <w:rFonts w:cs="Times New Roman"/>
                <w:b w:val="0"/>
                <w:bCs/>
              </w:rPr>
              <w:t xml:space="preserve">Units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3C606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  <w:r w:rsidRPr="00FF6FE6">
              <w:rPr>
                <w:rFonts w:cs="Times New Roman"/>
                <w:b w:val="0"/>
                <w:bCs/>
              </w:rPr>
              <w:t xml:space="preserve">Units </w:t>
            </w:r>
          </w:p>
        </w:tc>
      </w:tr>
      <w:tr w:rsidR="00187C1C" w:rsidRPr="009C6CDD" w14:paraId="28FB86AE" w14:textId="77777777" w:rsidTr="00794A56">
        <w:trPr>
          <w:trHeight w:val="626"/>
        </w:trPr>
        <w:tc>
          <w:tcPr>
            <w:tcW w:w="208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5C25F0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Hospitalization ICU (days)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34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84B3E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2217.00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B684E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3D6FEC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0.36</w:t>
            </w:r>
          </w:p>
        </w:tc>
      </w:tr>
      <w:tr w:rsidR="00187C1C" w:rsidRPr="009C6CDD" w14:paraId="56239BF5" w14:textId="77777777" w:rsidTr="00794A56">
        <w:trPr>
          <w:trHeight w:val="626"/>
        </w:trPr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546A81CC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Hospitalization CCU (days)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34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25EFB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917.36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27DEE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nil"/>
            </w:tcBorders>
          </w:tcPr>
          <w:p w14:paraId="55A5D685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0.07</w:t>
            </w:r>
          </w:p>
        </w:tc>
      </w:tr>
      <w:tr w:rsidR="00187C1C" w:rsidRPr="009C6CDD" w14:paraId="563575C1" w14:textId="77777777" w:rsidTr="00794A56">
        <w:trPr>
          <w:trHeight w:val="613"/>
        </w:trPr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2F22F892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Hospitalization GW (days)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34</w:t>
            </w:r>
            <w:r w:rsidRPr="00FF6FE6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6C876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483.35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54562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nil"/>
            </w:tcBorders>
          </w:tcPr>
          <w:p w14:paraId="6023BDCE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5.61</w:t>
            </w:r>
          </w:p>
        </w:tc>
      </w:tr>
      <w:tr w:rsidR="00187C1C" w:rsidRPr="009C6CDD" w14:paraId="7C267916" w14:textId="77777777" w:rsidTr="00794A56">
        <w:trPr>
          <w:trHeight w:val="626"/>
        </w:trPr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5BF358DC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Oral corticosteroids for 7 days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33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4D168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7.28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24252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0.5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nil"/>
            </w:tcBorders>
          </w:tcPr>
          <w:p w14:paraId="30B71ED4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</w:t>
            </w:r>
          </w:p>
        </w:tc>
      </w:tr>
      <w:tr w:rsidR="00187C1C" w:rsidRPr="009C6CDD" w14:paraId="094B7989" w14:textId="77777777" w:rsidTr="00794A56">
        <w:trPr>
          <w:trHeight w:val="626"/>
        </w:trPr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6B004B88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Oral corticosteroids for 14 days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33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9B11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14.56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F9BFE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0.5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nil"/>
            </w:tcBorders>
          </w:tcPr>
          <w:p w14:paraId="69C01751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</w:t>
            </w:r>
          </w:p>
        </w:tc>
      </w:tr>
      <w:tr w:rsidR="00187C1C" w:rsidRPr="009C6CDD" w14:paraId="2082A66B" w14:textId="77777777" w:rsidTr="00794A56">
        <w:trPr>
          <w:trHeight w:val="613"/>
        </w:trPr>
        <w:tc>
          <w:tcPr>
            <w:tcW w:w="2083" w:type="pct"/>
            <w:tcBorders>
              <w:top w:val="nil"/>
              <w:bottom w:val="nil"/>
              <w:right w:val="single" w:sz="4" w:space="0" w:color="auto"/>
            </w:tcBorders>
          </w:tcPr>
          <w:p w14:paraId="2F8240F5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Ambulance transport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35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2B5B8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133.00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22EF6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nil"/>
            </w:tcBorders>
          </w:tcPr>
          <w:p w14:paraId="10D0420D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0.29</w:t>
            </w:r>
          </w:p>
        </w:tc>
      </w:tr>
      <w:tr w:rsidR="00187C1C" w:rsidRPr="009C6CDD" w14:paraId="32C16975" w14:textId="77777777" w:rsidTr="00794A56">
        <w:trPr>
          <w:trHeight w:val="613"/>
        </w:trPr>
        <w:tc>
          <w:tcPr>
            <w:tcW w:w="2083" w:type="pct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4F372B77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General practitioner visit</w:t>
            </w:r>
            <w:r w:rsidRPr="00FF6FE6">
              <w:rPr>
                <w:rFonts w:cs="Times New Roman"/>
                <w:bCs/>
                <w:noProof/>
                <w:vertAlign w:val="superscript"/>
              </w:rPr>
              <w:t>35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8B50D8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39.00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A9356E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1.0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7370F6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0</w:t>
            </w:r>
          </w:p>
        </w:tc>
      </w:tr>
      <w:tr w:rsidR="00187C1C" w:rsidRPr="00BE1281" w14:paraId="20B92130" w14:textId="77777777" w:rsidTr="00794A56">
        <w:trPr>
          <w:trHeight w:val="613"/>
        </w:trPr>
        <w:tc>
          <w:tcPr>
            <w:tcW w:w="3055" w:type="pct"/>
            <w:gridSpan w:val="2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40F76A0C" w14:textId="77777777" w:rsidR="00187C1C" w:rsidRPr="00BE1281" w:rsidRDefault="00187C1C" w:rsidP="00794A56">
            <w:pPr>
              <w:pStyle w:val="Tablecontent"/>
              <w:spacing w:after="40"/>
              <w:rPr>
                <w:rFonts w:cs="Times New Roman"/>
                <w:bCs/>
              </w:rPr>
            </w:pPr>
            <w:r w:rsidRPr="00BE1281">
              <w:rPr>
                <w:rFonts w:cs="Times New Roman"/>
                <w:bCs/>
              </w:rPr>
              <w:t xml:space="preserve">Total cost per exacerbation (2019 £) </w:t>
            </w:r>
          </w:p>
        </w:tc>
        <w:tc>
          <w:tcPr>
            <w:tcW w:w="9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AC1F34" w14:textId="77777777" w:rsidR="00187C1C" w:rsidRPr="00BE1281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BE1281">
              <w:rPr>
                <w:rFonts w:cs="Times New Roman"/>
                <w:bCs/>
              </w:rPr>
              <w:t>49.92</w:t>
            </w:r>
          </w:p>
        </w:tc>
        <w:tc>
          <w:tcPr>
            <w:tcW w:w="9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C360DB8" w14:textId="77777777" w:rsidR="00187C1C" w:rsidRPr="00BE1281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BE1281">
              <w:rPr>
                <w:rFonts w:cs="Times New Roman"/>
                <w:bCs/>
              </w:rPr>
              <w:t>3627.61</w:t>
            </w:r>
          </w:p>
        </w:tc>
      </w:tr>
    </w:tbl>
    <w:p w14:paraId="793B0401" w14:textId="77777777" w:rsidR="00187C1C" w:rsidRPr="00BE1281" w:rsidRDefault="00187C1C" w:rsidP="00187C1C">
      <w:pPr>
        <w:spacing w:before="120" w:after="0"/>
        <w:rPr>
          <w:rFonts w:cs="Times New Roman"/>
          <w:b/>
          <w:bCs/>
          <w:sz w:val="22"/>
        </w:rPr>
      </w:pPr>
      <w:r w:rsidRPr="00BE1281">
        <w:rPr>
          <w:rFonts w:cs="Times New Roman"/>
          <w:b/>
          <w:bCs/>
          <w:sz w:val="22"/>
        </w:rPr>
        <w:t xml:space="preserve">Note: </w:t>
      </w:r>
      <w:r w:rsidRPr="00BE1281">
        <w:rPr>
          <w:rFonts w:cs="Times New Roman"/>
          <w:sz w:val="22"/>
        </w:rPr>
        <w:t xml:space="preserve">Superscripts represent citations to the literature from which the data were sourced; citations are referenced at the end of </w:t>
      </w:r>
      <w:r>
        <w:rPr>
          <w:rFonts w:cs="Times New Roman"/>
          <w:sz w:val="22"/>
        </w:rPr>
        <w:t>the main article</w:t>
      </w:r>
      <w:r w:rsidRPr="00BE1281">
        <w:rPr>
          <w:rFonts w:cs="Times New Roman"/>
          <w:sz w:val="22"/>
        </w:rPr>
        <w:t>.</w:t>
      </w:r>
    </w:p>
    <w:p w14:paraId="681584D6" w14:textId="77777777" w:rsidR="00187C1C" w:rsidRPr="009C6CDD" w:rsidRDefault="00187C1C" w:rsidP="00187C1C">
      <w:pPr>
        <w:spacing w:before="120"/>
        <w:rPr>
          <w:rFonts w:cs="Times New Roman"/>
          <w:sz w:val="22"/>
        </w:rPr>
      </w:pPr>
      <w:r w:rsidRPr="009C6CDD">
        <w:rPr>
          <w:rFonts w:cs="Times New Roman"/>
          <w:b/>
          <w:bCs/>
          <w:sz w:val="22"/>
        </w:rPr>
        <w:t>Abbreviations:</w:t>
      </w:r>
      <w:r w:rsidRPr="009C6CDD">
        <w:rPr>
          <w:rFonts w:cs="Times New Roman"/>
          <w:sz w:val="22"/>
        </w:rPr>
        <w:t xml:space="preserve"> CCU, coronary care unit; GW, general ward; ICU, intensive care unit.</w:t>
      </w:r>
    </w:p>
    <w:p w14:paraId="1C95E3EE" w14:textId="77777777" w:rsidR="00187C1C" w:rsidRPr="009C6CDD" w:rsidRDefault="00187C1C" w:rsidP="00187C1C">
      <w:pPr>
        <w:pStyle w:val="Tablelegend"/>
        <w:spacing w:before="120"/>
        <w:rPr>
          <w:rFonts w:cs="Times New Roman"/>
          <w:b/>
          <w:bCs/>
        </w:rPr>
        <w:sectPr w:rsidR="00187C1C" w:rsidRPr="009C6CDD" w:rsidSect="00187C1C"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3D55E14D" w14:textId="77777777" w:rsidR="00187C1C" w:rsidRPr="009C6CDD" w:rsidRDefault="00187C1C" w:rsidP="00187C1C">
      <w:pPr>
        <w:pStyle w:val="Tablelegend"/>
        <w:rPr>
          <w:rFonts w:cs="Times New Roman"/>
        </w:rPr>
      </w:pPr>
      <w:r w:rsidRPr="00BE1281">
        <w:rPr>
          <w:rFonts w:cs="Times New Roman"/>
          <w:b/>
          <w:bCs/>
        </w:rPr>
        <w:lastRenderedPageBreak/>
        <w:t xml:space="preserve">Supplementary Table 3 </w:t>
      </w:r>
      <w:r w:rsidRPr="00BE1281">
        <w:rPr>
          <w:rFonts w:cs="Times New Roman"/>
        </w:rPr>
        <w:t xml:space="preserve">Rescue </w:t>
      </w:r>
      <w:r w:rsidRPr="009C6CDD">
        <w:rPr>
          <w:rFonts w:cs="Times New Roman"/>
        </w:rPr>
        <w:t>Medication Usage in ETHOS (Model Input)</w:t>
      </w:r>
    </w:p>
    <w:tbl>
      <w:tblPr>
        <w:tblStyle w:val="TableGrid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1135"/>
        <w:gridCol w:w="994"/>
        <w:gridCol w:w="984"/>
      </w:tblGrid>
      <w:tr w:rsidR="00187C1C" w:rsidRPr="009C6CDD" w14:paraId="033E56B4" w14:textId="77777777" w:rsidTr="00794A56">
        <w:trPr>
          <w:trHeight w:val="56"/>
        </w:trPr>
        <w:tc>
          <w:tcPr>
            <w:tcW w:w="3168" w:type="pct"/>
            <w:tcBorders>
              <w:top w:val="single" w:sz="4" w:space="0" w:color="auto"/>
              <w:bottom w:val="single" w:sz="4" w:space="0" w:color="auto"/>
            </w:tcBorders>
          </w:tcPr>
          <w:p w14:paraId="22B11786" w14:textId="77777777" w:rsidR="00187C1C" w:rsidRPr="00FF6FE6" w:rsidRDefault="00187C1C" w:rsidP="00794A56">
            <w:pPr>
              <w:pStyle w:val="Tableheaderrow"/>
              <w:spacing w:before="40"/>
              <w:rPr>
                <w:rFonts w:cs="Times New Roman"/>
                <w:b w:val="0"/>
                <w:bCs/>
              </w:rPr>
            </w:pP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</w:tcPr>
          <w:p w14:paraId="7EE02D44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  <w:r w:rsidRPr="00FF6FE6">
              <w:rPr>
                <w:rFonts w:cs="Times New Roman"/>
                <w:b w:val="0"/>
                <w:bCs/>
              </w:rPr>
              <w:t>BGF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14:paraId="793595BE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  <w:r w:rsidRPr="00FF6FE6">
              <w:rPr>
                <w:rFonts w:cs="Times New Roman"/>
                <w:b w:val="0"/>
                <w:bCs/>
              </w:rPr>
              <w:t>GFF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17BE8699" w14:textId="77777777" w:rsidR="00187C1C" w:rsidRPr="00FF6FE6" w:rsidRDefault="00187C1C" w:rsidP="00794A56">
            <w:pPr>
              <w:pStyle w:val="Tableheaderrow"/>
              <w:spacing w:before="40"/>
              <w:jc w:val="center"/>
              <w:rPr>
                <w:rFonts w:cs="Times New Roman"/>
                <w:b w:val="0"/>
                <w:bCs/>
              </w:rPr>
            </w:pPr>
            <w:r w:rsidRPr="00FF6FE6">
              <w:rPr>
                <w:rFonts w:cs="Times New Roman"/>
                <w:b w:val="0"/>
                <w:bCs/>
              </w:rPr>
              <w:t>BFF</w:t>
            </w:r>
          </w:p>
        </w:tc>
      </w:tr>
      <w:tr w:rsidR="00187C1C" w:rsidRPr="009C6CDD" w14:paraId="34B35D91" w14:textId="77777777" w:rsidTr="00794A56">
        <w:trPr>
          <w:trHeight w:val="433"/>
        </w:trPr>
        <w:tc>
          <w:tcPr>
            <w:tcW w:w="3168" w:type="pct"/>
            <w:tcBorders>
              <w:top w:val="single" w:sz="4" w:space="0" w:color="auto"/>
            </w:tcBorders>
          </w:tcPr>
          <w:p w14:paraId="0990F6EF" w14:textId="77777777" w:rsidR="00187C1C" w:rsidRPr="00FF6FE6" w:rsidRDefault="00187C1C" w:rsidP="00794A56">
            <w:pPr>
              <w:pStyle w:val="Tablecontent"/>
              <w:spacing w:before="40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 xml:space="preserve">Number of rescue medication inhalations per month 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14:paraId="195DE381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14:paraId="41ED8A92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</w:tcPr>
          <w:p w14:paraId="50E9CEE7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</w:p>
        </w:tc>
      </w:tr>
      <w:tr w:rsidR="00187C1C" w:rsidRPr="009C6CDD" w14:paraId="1C9A8EDE" w14:textId="77777777" w:rsidTr="00794A56">
        <w:trPr>
          <w:trHeight w:val="433"/>
        </w:trPr>
        <w:tc>
          <w:tcPr>
            <w:tcW w:w="3168" w:type="pct"/>
          </w:tcPr>
          <w:p w14:paraId="601961DC" w14:textId="77777777" w:rsidR="00187C1C" w:rsidRPr="00FF6FE6" w:rsidRDefault="00187C1C" w:rsidP="00794A56">
            <w:pPr>
              <w:pStyle w:val="Tablecontent"/>
              <w:spacing w:before="40"/>
              <w:ind w:left="284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Moderate COPD</w:t>
            </w:r>
          </w:p>
        </w:tc>
        <w:tc>
          <w:tcPr>
            <w:tcW w:w="668" w:type="pct"/>
          </w:tcPr>
          <w:p w14:paraId="48CC1B20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54.8</w:t>
            </w:r>
          </w:p>
        </w:tc>
        <w:tc>
          <w:tcPr>
            <w:tcW w:w="585" w:type="pct"/>
          </w:tcPr>
          <w:p w14:paraId="59396B2C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67.0</w:t>
            </w:r>
          </w:p>
        </w:tc>
        <w:tc>
          <w:tcPr>
            <w:tcW w:w="579" w:type="pct"/>
          </w:tcPr>
          <w:p w14:paraId="0AD15AF1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60.9</w:t>
            </w:r>
          </w:p>
        </w:tc>
      </w:tr>
      <w:tr w:rsidR="00187C1C" w:rsidRPr="009C6CDD" w14:paraId="43C61BBE" w14:textId="77777777" w:rsidTr="00794A56">
        <w:trPr>
          <w:trHeight w:val="445"/>
        </w:trPr>
        <w:tc>
          <w:tcPr>
            <w:tcW w:w="3168" w:type="pct"/>
          </w:tcPr>
          <w:p w14:paraId="7067A0C7" w14:textId="77777777" w:rsidR="00187C1C" w:rsidRPr="00FF6FE6" w:rsidRDefault="00187C1C" w:rsidP="00794A56">
            <w:pPr>
              <w:pStyle w:val="Tablecontent"/>
              <w:spacing w:before="40"/>
              <w:ind w:left="284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Severe COPD</w:t>
            </w:r>
          </w:p>
        </w:tc>
        <w:tc>
          <w:tcPr>
            <w:tcW w:w="668" w:type="pct"/>
          </w:tcPr>
          <w:p w14:paraId="528FF318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82.2</w:t>
            </w:r>
          </w:p>
        </w:tc>
        <w:tc>
          <w:tcPr>
            <w:tcW w:w="585" w:type="pct"/>
          </w:tcPr>
          <w:p w14:paraId="776DC2D9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91.3</w:t>
            </w:r>
          </w:p>
        </w:tc>
        <w:tc>
          <w:tcPr>
            <w:tcW w:w="579" w:type="pct"/>
          </w:tcPr>
          <w:p w14:paraId="48D8E496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91.3</w:t>
            </w:r>
          </w:p>
        </w:tc>
      </w:tr>
      <w:tr w:rsidR="00187C1C" w:rsidRPr="009C6CDD" w14:paraId="1D17CF6B" w14:textId="77777777" w:rsidTr="00794A56">
        <w:trPr>
          <w:trHeight w:val="433"/>
        </w:trPr>
        <w:tc>
          <w:tcPr>
            <w:tcW w:w="3168" w:type="pct"/>
          </w:tcPr>
          <w:p w14:paraId="22232C48" w14:textId="77777777" w:rsidR="00187C1C" w:rsidRPr="00FF6FE6" w:rsidRDefault="00187C1C" w:rsidP="00794A56">
            <w:pPr>
              <w:pStyle w:val="Tablecontent"/>
              <w:spacing w:before="40"/>
              <w:ind w:left="284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Very severe COPD</w:t>
            </w:r>
          </w:p>
        </w:tc>
        <w:tc>
          <w:tcPr>
            <w:tcW w:w="668" w:type="pct"/>
          </w:tcPr>
          <w:p w14:paraId="3A667AFB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115.7</w:t>
            </w:r>
          </w:p>
        </w:tc>
        <w:tc>
          <w:tcPr>
            <w:tcW w:w="585" w:type="pct"/>
          </w:tcPr>
          <w:p w14:paraId="0888CB33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124.8</w:t>
            </w:r>
          </w:p>
        </w:tc>
        <w:tc>
          <w:tcPr>
            <w:tcW w:w="579" w:type="pct"/>
          </w:tcPr>
          <w:p w14:paraId="02E8191B" w14:textId="77777777" w:rsidR="00187C1C" w:rsidRPr="00FF6FE6" w:rsidRDefault="00187C1C" w:rsidP="00794A56">
            <w:pPr>
              <w:pStyle w:val="Tablecontent"/>
              <w:spacing w:before="40"/>
              <w:jc w:val="center"/>
              <w:rPr>
                <w:rFonts w:cs="Times New Roman"/>
                <w:bCs/>
              </w:rPr>
            </w:pPr>
            <w:r w:rsidRPr="00FF6FE6">
              <w:rPr>
                <w:rFonts w:cs="Times New Roman"/>
                <w:bCs/>
              </w:rPr>
              <w:t>137.0</w:t>
            </w:r>
          </w:p>
        </w:tc>
      </w:tr>
    </w:tbl>
    <w:p w14:paraId="357CEE9A" w14:textId="584BA45B" w:rsidR="00187C1C" w:rsidRPr="00187C1C" w:rsidRDefault="00187C1C" w:rsidP="00187C1C">
      <w:pPr>
        <w:spacing w:before="120"/>
        <w:rPr>
          <w:rFonts w:cs="Times New Roman"/>
          <w:sz w:val="22"/>
        </w:rPr>
      </w:pPr>
      <w:r w:rsidRPr="009C6CDD">
        <w:rPr>
          <w:rFonts w:cs="Times New Roman"/>
          <w:b/>
          <w:bCs/>
          <w:sz w:val="22"/>
        </w:rPr>
        <w:t>Notes:</w:t>
      </w:r>
      <w:r w:rsidRPr="009C6CDD">
        <w:rPr>
          <w:rFonts w:cs="Times New Roman"/>
          <w:sz w:val="22"/>
          <w:vertAlign w:val="superscript"/>
        </w:rPr>
        <w:t xml:space="preserve"> </w:t>
      </w:r>
      <w:r w:rsidRPr="009C6CDD">
        <w:rPr>
          <w:rFonts w:cs="Times New Roman"/>
          <w:sz w:val="22"/>
        </w:rPr>
        <w:t>COPD health states were defined by lung function, as determined by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>.</w:t>
      </w:r>
      <w:r w:rsidRPr="009C6CDD">
        <w:rPr>
          <w:rFonts w:cs="Times New Roman"/>
          <w:noProof/>
          <w:sz w:val="22"/>
          <w:vertAlign w:val="superscript"/>
        </w:rPr>
        <w:t>5</w:t>
      </w:r>
      <w:r w:rsidRPr="009C6CDD">
        <w:rPr>
          <w:rFonts w:cs="Times New Roman"/>
          <w:sz w:val="22"/>
        </w:rPr>
        <w:t xml:space="preserve"> Moderate</w:t>
      </w:r>
      <w:r>
        <w:rPr>
          <w:rFonts w:cs="Times New Roman"/>
          <w:sz w:val="22"/>
        </w:rPr>
        <w:t> </w:t>
      </w:r>
      <w:r w:rsidRPr="009C6CDD">
        <w:rPr>
          <w:rFonts w:cs="Times New Roman"/>
          <w:sz w:val="22"/>
        </w:rPr>
        <w:t>COPD: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 xml:space="preserve"> ≥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>50 to &lt;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>80% predicted (based on GOLD 2). Severe COPD: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 xml:space="preserve"> ≥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>30 to &lt;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>50% predicted (based on GOLD 3). Very severe COPD: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>, &lt;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 xml:space="preserve">30% predicted (based on GOLD 4).  </w:t>
      </w:r>
      <w:r w:rsidRPr="009C6CDD">
        <w:rPr>
          <w:rFonts w:cs="Times New Roman"/>
          <w:sz w:val="22"/>
          <w:vertAlign w:val="superscript"/>
        </w:rPr>
        <w:br/>
      </w:r>
      <w:r w:rsidRPr="009C6CDD">
        <w:rPr>
          <w:rFonts w:cs="Times New Roman"/>
          <w:sz w:val="22"/>
        </w:rPr>
        <w:t>Cost per inhalation of salbutamol was £0.06;</w:t>
      </w:r>
      <w:r w:rsidRPr="00D77B51">
        <w:rPr>
          <w:rFonts w:cs="Times New Roman"/>
          <w:noProof/>
          <w:sz w:val="22"/>
          <w:vertAlign w:val="superscript"/>
        </w:rPr>
        <w:t>33</w:t>
      </w:r>
      <w:r w:rsidRPr="009C6CDD">
        <w:rPr>
          <w:rFonts w:cs="Times New Roman"/>
          <w:sz w:val="22"/>
        </w:rPr>
        <w:t xml:space="preserve"> monthly costs, calculated based on the above inhalations per month, are presented in Table 3</w:t>
      </w:r>
      <w:r>
        <w:rPr>
          <w:rFonts w:cs="Times New Roman"/>
          <w:sz w:val="22"/>
        </w:rPr>
        <w:t xml:space="preserve"> (main article)</w:t>
      </w:r>
      <w:r w:rsidRPr="009C6CDD">
        <w:rPr>
          <w:rFonts w:cs="Times New Roman"/>
          <w:sz w:val="22"/>
        </w:rPr>
        <w:t>.</w:t>
      </w:r>
      <w:r>
        <w:rPr>
          <w:rFonts w:cs="Times New Roman"/>
          <w:sz w:val="22"/>
        </w:rPr>
        <w:br/>
      </w:r>
      <w:r w:rsidR="00E66776" w:rsidRPr="00BE1281">
        <w:rPr>
          <w:rFonts w:cs="Times New Roman"/>
          <w:sz w:val="22"/>
        </w:rPr>
        <w:t>Superscripts represent citations to the literature</w:t>
      </w:r>
      <w:r w:rsidR="00E66776">
        <w:rPr>
          <w:rFonts w:cs="Times New Roman"/>
          <w:sz w:val="22"/>
        </w:rPr>
        <w:t xml:space="preserve">, which </w:t>
      </w:r>
      <w:r w:rsidRPr="00BE1281">
        <w:rPr>
          <w:rFonts w:cs="Times New Roman"/>
          <w:sz w:val="22"/>
        </w:rPr>
        <w:t xml:space="preserve">are referenced at the end of </w:t>
      </w:r>
      <w:r>
        <w:rPr>
          <w:rFonts w:cs="Times New Roman"/>
          <w:sz w:val="22"/>
        </w:rPr>
        <w:t>the main article</w:t>
      </w:r>
      <w:r w:rsidRPr="00BE1281">
        <w:rPr>
          <w:rFonts w:cs="Times New Roman"/>
          <w:sz w:val="22"/>
        </w:rPr>
        <w:t>.</w:t>
      </w:r>
      <w:r w:rsidRPr="009C6CDD">
        <w:rPr>
          <w:rFonts w:cs="Times New Roman"/>
          <w:sz w:val="22"/>
        </w:rPr>
        <w:br/>
      </w:r>
      <w:r w:rsidRPr="009C6CDD">
        <w:rPr>
          <w:rFonts w:cs="Times New Roman"/>
          <w:b/>
          <w:bCs/>
          <w:sz w:val="22"/>
        </w:rPr>
        <w:t>Abbreviations:</w:t>
      </w:r>
      <w:r w:rsidRPr="009C6CDD">
        <w:rPr>
          <w:rFonts w:cs="Times New Roman"/>
          <w:sz w:val="22"/>
        </w:rPr>
        <w:t xml:space="preserve"> BFF, budesonide/formoterol fumarate dihydrate 320/10 </w:t>
      </w:r>
      <w:proofErr w:type="spellStart"/>
      <w:r w:rsidRPr="009C6CDD">
        <w:rPr>
          <w:rFonts w:cs="Times New Roman"/>
          <w:sz w:val="22"/>
        </w:rPr>
        <w:t>μg</w:t>
      </w:r>
      <w:proofErr w:type="spellEnd"/>
      <w:r w:rsidRPr="009C6CDD">
        <w:rPr>
          <w:rFonts w:cs="Times New Roman"/>
          <w:sz w:val="22"/>
        </w:rPr>
        <w:t>; BGF, budesonide/</w:t>
      </w:r>
      <w:proofErr w:type="spellStart"/>
      <w:r w:rsidRPr="009C6CDD">
        <w:rPr>
          <w:rFonts w:cs="Times New Roman"/>
          <w:sz w:val="22"/>
        </w:rPr>
        <w:t>glycopyrronium</w:t>
      </w:r>
      <w:proofErr w:type="spellEnd"/>
      <w:r w:rsidRPr="009C6CDD">
        <w:rPr>
          <w:rFonts w:cs="Times New Roman"/>
          <w:sz w:val="22"/>
        </w:rPr>
        <w:t xml:space="preserve">/formoterol fumarate dihydrate 320/14.4/10 </w:t>
      </w:r>
      <w:proofErr w:type="spellStart"/>
      <w:r w:rsidRPr="009C6CDD">
        <w:rPr>
          <w:rFonts w:cs="Times New Roman"/>
          <w:sz w:val="22"/>
        </w:rPr>
        <w:t>μg</w:t>
      </w:r>
      <w:proofErr w:type="spellEnd"/>
      <w:r w:rsidRPr="009C6CDD">
        <w:rPr>
          <w:rFonts w:cs="Times New Roman"/>
          <w:sz w:val="22"/>
        </w:rPr>
        <w:t>; COPD, chronic obstructive pulmonary disease;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 xml:space="preserve">, forced expiratory volume in 1 second; GFF, </w:t>
      </w:r>
      <w:proofErr w:type="spellStart"/>
      <w:r w:rsidRPr="009C6CDD">
        <w:rPr>
          <w:rFonts w:cs="Times New Roman"/>
          <w:sz w:val="22"/>
        </w:rPr>
        <w:t>glycopyrronium</w:t>
      </w:r>
      <w:proofErr w:type="spellEnd"/>
      <w:r w:rsidRPr="009C6CDD">
        <w:rPr>
          <w:rFonts w:cs="Times New Roman"/>
          <w:sz w:val="22"/>
        </w:rPr>
        <w:t xml:space="preserve">/formoterol fumarate dihydrate 14.4/10 </w:t>
      </w:r>
      <w:proofErr w:type="spellStart"/>
      <w:r w:rsidRPr="009C6CDD">
        <w:rPr>
          <w:rFonts w:cs="Times New Roman"/>
          <w:sz w:val="22"/>
        </w:rPr>
        <w:t>μg</w:t>
      </w:r>
      <w:proofErr w:type="spellEnd"/>
      <w:r w:rsidRPr="009C6CDD">
        <w:rPr>
          <w:rFonts w:cs="Times New Roman"/>
          <w:sz w:val="22"/>
        </w:rPr>
        <w:t xml:space="preserve">; GOLD, </w:t>
      </w:r>
      <w:r w:rsidRPr="009C6CDD">
        <w:rPr>
          <w:sz w:val="22"/>
        </w:rPr>
        <w:t>Global Initiative for Chronic Obstructive Lung Disease</w:t>
      </w:r>
      <w:r w:rsidRPr="009C6CDD">
        <w:rPr>
          <w:rFonts w:cs="Times New Roman"/>
          <w:sz w:val="22"/>
        </w:rPr>
        <w:t>.</w:t>
      </w:r>
    </w:p>
    <w:p w14:paraId="14DA534E" w14:textId="77777777" w:rsidR="00187C1C" w:rsidRPr="009C6CDD" w:rsidRDefault="00187C1C" w:rsidP="00187C1C">
      <w:pPr>
        <w:pStyle w:val="Tablelegend"/>
        <w:spacing w:after="120"/>
        <w:rPr>
          <w:rFonts w:cs="Times New Roman"/>
        </w:rPr>
        <w:sectPr w:rsidR="00187C1C" w:rsidRPr="009C6CDD" w:rsidSect="00187C1C"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16BA8425" w14:textId="77777777" w:rsidR="00187C1C" w:rsidRPr="009C6CDD" w:rsidRDefault="00187C1C" w:rsidP="00187C1C">
      <w:pPr>
        <w:pStyle w:val="Tablelegend"/>
        <w:spacing w:after="120"/>
        <w:rPr>
          <w:rFonts w:cs="Times New Roman"/>
        </w:rPr>
      </w:pPr>
      <w:r w:rsidRPr="00BE1281">
        <w:rPr>
          <w:rFonts w:cs="Times New Roman"/>
          <w:b/>
          <w:bCs/>
        </w:rPr>
        <w:lastRenderedPageBreak/>
        <w:t xml:space="preserve">Supplementary Table 4 </w:t>
      </w:r>
      <w:r w:rsidRPr="00BE1281">
        <w:rPr>
          <w:rFonts w:cs="Times New Roman"/>
        </w:rPr>
        <w:t xml:space="preserve">Probabilistic </w:t>
      </w:r>
      <w:r w:rsidRPr="009C6CDD">
        <w:rPr>
          <w:rFonts w:cs="Times New Roman"/>
        </w:rPr>
        <w:t>Distribution According to Parameter (Model Input for</w:t>
      </w:r>
      <w:r w:rsidRPr="009C2941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P</w:t>
      </w:r>
      <w:r w:rsidRPr="009C6CDD">
        <w:rPr>
          <w:rFonts w:cs="Times New Roman"/>
          <w:sz w:val="22"/>
        </w:rPr>
        <w:t xml:space="preserve">robabilistic </w:t>
      </w:r>
      <w:r>
        <w:rPr>
          <w:rFonts w:cs="Times New Roman"/>
          <w:sz w:val="22"/>
        </w:rPr>
        <w:t>S</w:t>
      </w:r>
      <w:r w:rsidRPr="009C6CDD">
        <w:rPr>
          <w:rFonts w:cs="Times New Roman"/>
          <w:sz w:val="22"/>
        </w:rPr>
        <w:t xml:space="preserve">ensitivity </w:t>
      </w:r>
      <w:r>
        <w:rPr>
          <w:rFonts w:cs="Times New Roman"/>
          <w:sz w:val="22"/>
        </w:rPr>
        <w:t>A</w:t>
      </w:r>
      <w:r w:rsidRPr="009C6CDD">
        <w:rPr>
          <w:rFonts w:cs="Times New Roman"/>
          <w:sz w:val="22"/>
        </w:rPr>
        <w:t>nalysis</w:t>
      </w:r>
      <w:r w:rsidRPr="009C6CDD">
        <w:rPr>
          <w:rFonts w:cs="Times New Roman"/>
        </w:rPr>
        <w:t xml:space="preserve">) </w:t>
      </w:r>
    </w:p>
    <w:tbl>
      <w:tblPr>
        <w:tblStyle w:val="TableGrid"/>
        <w:tblW w:w="5087" w:type="pct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1984"/>
        <w:gridCol w:w="1984"/>
      </w:tblGrid>
      <w:tr w:rsidR="00187C1C" w:rsidRPr="009C6CDD" w14:paraId="308E72AC" w14:textId="77777777" w:rsidTr="00794A56">
        <w:trPr>
          <w:trHeight w:val="797"/>
        </w:trPr>
        <w:tc>
          <w:tcPr>
            <w:tcW w:w="2704" w:type="pct"/>
            <w:tcBorders>
              <w:bottom w:val="single" w:sz="4" w:space="0" w:color="auto"/>
            </w:tcBorders>
          </w:tcPr>
          <w:p w14:paraId="0C6C4ABF" w14:textId="77777777" w:rsidR="00187C1C" w:rsidRPr="00FF6FE6" w:rsidRDefault="00187C1C" w:rsidP="00794A56">
            <w:pPr>
              <w:spacing w:before="40" w:after="40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Parameter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317C49EB" w14:textId="77777777" w:rsidR="00187C1C" w:rsidRPr="00FF6FE6" w:rsidRDefault="00187C1C" w:rsidP="00794A56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Distribution (Alternative)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082C8F9F" w14:textId="77777777" w:rsidR="00187C1C" w:rsidRPr="00FF6FE6" w:rsidRDefault="00187C1C" w:rsidP="00794A56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Justification</w:t>
            </w:r>
          </w:p>
        </w:tc>
      </w:tr>
      <w:tr w:rsidR="00187C1C" w:rsidRPr="009C6CDD" w14:paraId="752585ED" w14:textId="77777777" w:rsidTr="00794A56">
        <w:trPr>
          <w:trHeight w:val="624"/>
        </w:trPr>
        <w:tc>
          <w:tcPr>
            <w:tcW w:w="2704" w:type="pct"/>
            <w:tcBorders>
              <w:top w:val="nil"/>
            </w:tcBorders>
          </w:tcPr>
          <w:p w14:paraId="63D1F4E4" w14:textId="77777777" w:rsidR="00187C1C" w:rsidRPr="00FF6FE6" w:rsidRDefault="00187C1C" w:rsidP="00794A56">
            <w:pPr>
              <w:spacing w:before="40" w:after="120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 xml:space="preserve">Costs </w:t>
            </w:r>
          </w:p>
          <w:p w14:paraId="08ACC8D1" w14:textId="77777777" w:rsidR="00187C1C" w:rsidRPr="00FF6FE6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Emergency room visits cost (2019 £)</w:t>
            </w:r>
          </w:p>
        </w:tc>
        <w:tc>
          <w:tcPr>
            <w:tcW w:w="1148" w:type="pct"/>
            <w:vMerge w:val="restart"/>
            <w:tcBorders>
              <w:top w:val="nil"/>
            </w:tcBorders>
            <w:vAlign w:val="center"/>
          </w:tcPr>
          <w:p w14:paraId="67A0A24F" w14:textId="77777777" w:rsidR="00187C1C" w:rsidRPr="00FF6FE6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Gamma</w:t>
            </w:r>
          </w:p>
        </w:tc>
        <w:tc>
          <w:tcPr>
            <w:tcW w:w="1148" w:type="pct"/>
            <w:vMerge w:val="restart"/>
            <w:tcBorders>
              <w:top w:val="nil"/>
            </w:tcBorders>
            <w:vAlign w:val="center"/>
          </w:tcPr>
          <w:p w14:paraId="187FAD3C" w14:textId="77777777" w:rsidR="00187C1C" w:rsidRPr="00FF6FE6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Bounded by 0; positively skewed</w:t>
            </w:r>
          </w:p>
        </w:tc>
      </w:tr>
      <w:tr w:rsidR="00187C1C" w:rsidRPr="009C6CDD" w14:paraId="59EB9071" w14:textId="77777777" w:rsidTr="00794A56">
        <w:trPr>
          <w:trHeight w:val="624"/>
        </w:trPr>
        <w:tc>
          <w:tcPr>
            <w:tcW w:w="2704" w:type="pct"/>
          </w:tcPr>
          <w:p w14:paraId="3B8FB89A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proofErr w:type="gramStart"/>
            <w:r w:rsidRPr="009C6CDD">
              <w:rPr>
                <w:rFonts w:cs="Times New Roman"/>
                <w:sz w:val="22"/>
              </w:rPr>
              <w:t>Specialist</w:t>
            </w:r>
            <w:proofErr w:type="gramEnd"/>
            <w:r w:rsidRPr="009C6CDD">
              <w:rPr>
                <w:rFonts w:cs="Times New Roman"/>
                <w:sz w:val="22"/>
              </w:rPr>
              <w:t xml:space="preserve"> visit cost (2019 £)</w:t>
            </w:r>
          </w:p>
        </w:tc>
        <w:tc>
          <w:tcPr>
            <w:tcW w:w="1148" w:type="pct"/>
            <w:vMerge/>
          </w:tcPr>
          <w:p w14:paraId="13A9CE2E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74577334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51E80A60" w14:textId="77777777" w:rsidTr="00794A56">
        <w:trPr>
          <w:trHeight w:val="624"/>
        </w:trPr>
        <w:tc>
          <w:tcPr>
            <w:tcW w:w="2704" w:type="pct"/>
          </w:tcPr>
          <w:p w14:paraId="3D113750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 xml:space="preserve">General </w:t>
            </w:r>
            <w:proofErr w:type="gramStart"/>
            <w:r w:rsidRPr="009C6CDD">
              <w:rPr>
                <w:rFonts w:cs="Times New Roman"/>
                <w:sz w:val="22"/>
              </w:rPr>
              <w:t>practitioner</w:t>
            </w:r>
            <w:proofErr w:type="gramEnd"/>
            <w:r w:rsidRPr="009C6CDD">
              <w:rPr>
                <w:rFonts w:cs="Times New Roman"/>
                <w:sz w:val="22"/>
              </w:rPr>
              <w:t xml:space="preserve"> visit cost (2019 £)</w:t>
            </w:r>
          </w:p>
        </w:tc>
        <w:tc>
          <w:tcPr>
            <w:tcW w:w="1148" w:type="pct"/>
            <w:vMerge/>
          </w:tcPr>
          <w:p w14:paraId="5883BFFE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51695B7F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23E1D2E4" w14:textId="77777777" w:rsidTr="00794A56">
        <w:trPr>
          <w:trHeight w:val="624"/>
        </w:trPr>
        <w:tc>
          <w:tcPr>
            <w:tcW w:w="2704" w:type="pct"/>
          </w:tcPr>
          <w:p w14:paraId="4DE2ECA6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 xml:space="preserve">Other healthcare provider </w:t>
            </w:r>
            <w:proofErr w:type="gramStart"/>
            <w:r w:rsidRPr="009C6CDD">
              <w:rPr>
                <w:rFonts w:cs="Times New Roman"/>
                <w:sz w:val="22"/>
              </w:rPr>
              <w:t>visit</w:t>
            </w:r>
            <w:proofErr w:type="gramEnd"/>
            <w:r w:rsidRPr="009C6CDD">
              <w:rPr>
                <w:rFonts w:cs="Times New Roman"/>
                <w:sz w:val="22"/>
              </w:rPr>
              <w:t xml:space="preserve"> cost (2019 £)</w:t>
            </w:r>
          </w:p>
        </w:tc>
        <w:tc>
          <w:tcPr>
            <w:tcW w:w="1148" w:type="pct"/>
            <w:vMerge/>
          </w:tcPr>
          <w:p w14:paraId="159D8C1A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58147538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742A8F1D" w14:textId="77777777" w:rsidTr="00794A56">
        <w:trPr>
          <w:trHeight w:val="624"/>
        </w:trPr>
        <w:tc>
          <w:tcPr>
            <w:tcW w:w="2704" w:type="pct"/>
          </w:tcPr>
          <w:p w14:paraId="29643DBC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Telephone calls – physician cost (2019 £)</w:t>
            </w:r>
          </w:p>
        </w:tc>
        <w:tc>
          <w:tcPr>
            <w:tcW w:w="1148" w:type="pct"/>
            <w:vMerge/>
          </w:tcPr>
          <w:p w14:paraId="05A12506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121614D9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166127B5" w14:textId="77777777" w:rsidTr="00794A56">
        <w:trPr>
          <w:trHeight w:val="624"/>
        </w:trPr>
        <w:tc>
          <w:tcPr>
            <w:tcW w:w="2704" w:type="pct"/>
          </w:tcPr>
          <w:p w14:paraId="1FC133EA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Telephone calls – other healthcare provider cost (2019 £)</w:t>
            </w:r>
          </w:p>
        </w:tc>
        <w:tc>
          <w:tcPr>
            <w:tcW w:w="1148" w:type="pct"/>
            <w:vMerge/>
          </w:tcPr>
          <w:p w14:paraId="51F14C88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3111E3E9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7C46A984" w14:textId="77777777" w:rsidTr="00794A56">
        <w:trPr>
          <w:trHeight w:val="624"/>
        </w:trPr>
        <w:tc>
          <w:tcPr>
            <w:tcW w:w="2704" w:type="pct"/>
          </w:tcPr>
          <w:p w14:paraId="283CF7DD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Hospitalization ICU (days) cost (2019 £)</w:t>
            </w:r>
          </w:p>
        </w:tc>
        <w:tc>
          <w:tcPr>
            <w:tcW w:w="1148" w:type="pct"/>
            <w:vMerge/>
          </w:tcPr>
          <w:p w14:paraId="45FD9A19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2D0D8F7E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7A3DA68F" w14:textId="77777777" w:rsidTr="00794A56">
        <w:trPr>
          <w:trHeight w:val="624"/>
        </w:trPr>
        <w:tc>
          <w:tcPr>
            <w:tcW w:w="2704" w:type="pct"/>
          </w:tcPr>
          <w:p w14:paraId="3DE21780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Hospitalization GW (days) cost (2019 £)</w:t>
            </w:r>
          </w:p>
        </w:tc>
        <w:tc>
          <w:tcPr>
            <w:tcW w:w="1148" w:type="pct"/>
            <w:vMerge/>
          </w:tcPr>
          <w:p w14:paraId="25AC6EBB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6320BE9E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6EE4835E" w14:textId="77777777" w:rsidTr="00794A56">
        <w:trPr>
          <w:trHeight w:val="624"/>
        </w:trPr>
        <w:tc>
          <w:tcPr>
            <w:tcW w:w="2704" w:type="pct"/>
          </w:tcPr>
          <w:p w14:paraId="2A2BC31F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Oral corticosteroids for 7 days cost (2019 £)</w:t>
            </w:r>
          </w:p>
        </w:tc>
        <w:tc>
          <w:tcPr>
            <w:tcW w:w="1148" w:type="pct"/>
            <w:vMerge/>
          </w:tcPr>
          <w:p w14:paraId="6BE949CF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6FC18A53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649CE06F" w14:textId="77777777" w:rsidTr="00794A56">
        <w:trPr>
          <w:trHeight w:val="624"/>
        </w:trPr>
        <w:tc>
          <w:tcPr>
            <w:tcW w:w="2704" w:type="pct"/>
          </w:tcPr>
          <w:p w14:paraId="4F9098AB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Oral corticosteroids for 14 days cost (2019 £)</w:t>
            </w:r>
          </w:p>
        </w:tc>
        <w:tc>
          <w:tcPr>
            <w:tcW w:w="1148" w:type="pct"/>
            <w:vMerge/>
          </w:tcPr>
          <w:p w14:paraId="793DCB22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52A6D096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38C00BC7" w14:textId="77777777" w:rsidTr="00794A56">
        <w:trPr>
          <w:trHeight w:val="624"/>
        </w:trPr>
        <w:tc>
          <w:tcPr>
            <w:tcW w:w="2704" w:type="pct"/>
          </w:tcPr>
          <w:p w14:paraId="715AE946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Ambulance transport cost (2019 £)</w:t>
            </w:r>
          </w:p>
        </w:tc>
        <w:tc>
          <w:tcPr>
            <w:tcW w:w="1148" w:type="pct"/>
            <w:vMerge/>
          </w:tcPr>
          <w:p w14:paraId="47B4124C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622ECECA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1772AB4E" w14:textId="77777777" w:rsidTr="00794A56">
        <w:trPr>
          <w:trHeight w:val="624"/>
        </w:trPr>
        <w:tc>
          <w:tcPr>
            <w:tcW w:w="2704" w:type="pct"/>
          </w:tcPr>
          <w:p w14:paraId="3A909674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Exacerbation follow-up costs (2019 £) per event – moderate and severe exacerbations</w:t>
            </w:r>
          </w:p>
        </w:tc>
        <w:tc>
          <w:tcPr>
            <w:tcW w:w="1148" w:type="pct"/>
            <w:vMerge/>
          </w:tcPr>
          <w:p w14:paraId="57E8ACB7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1436DAC0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62B7466B" w14:textId="77777777" w:rsidTr="00794A56">
        <w:trPr>
          <w:trHeight w:val="624"/>
        </w:trPr>
        <w:tc>
          <w:tcPr>
            <w:tcW w:w="2704" w:type="pct"/>
          </w:tcPr>
          <w:p w14:paraId="2522819D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lastRenderedPageBreak/>
              <w:t>Rescue medication inhalations per month – moderate, severe, very severe COPD – BGF, GFF, BFF</w:t>
            </w:r>
          </w:p>
        </w:tc>
        <w:tc>
          <w:tcPr>
            <w:tcW w:w="1148" w:type="pct"/>
            <w:vMerge/>
          </w:tcPr>
          <w:p w14:paraId="37D3394E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3D4A33F0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132849B4" w14:textId="77777777" w:rsidTr="00794A56">
        <w:trPr>
          <w:trHeight w:val="624"/>
        </w:trPr>
        <w:tc>
          <w:tcPr>
            <w:tcW w:w="2704" w:type="pct"/>
          </w:tcPr>
          <w:p w14:paraId="2C15549C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Additional treatment-specific costs – resource consumption per month – BGF, GFF, BFF</w:t>
            </w:r>
          </w:p>
        </w:tc>
        <w:tc>
          <w:tcPr>
            <w:tcW w:w="1148" w:type="pct"/>
            <w:vMerge/>
          </w:tcPr>
          <w:p w14:paraId="495BA110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5B3ECC16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4BC71656" w14:textId="77777777" w:rsidTr="00794A56">
        <w:trPr>
          <w:trHeight w:val="624"/>
        </w:trPr>
        <w:tc>
          <w:tcPr>
            <w:tcW w:w="2704" w:type="pct"/>
          </w:tcPr>
          <w:p w14:paraId="0BA02C7A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Additional treatment-specific costs – resource cost (2019 £)</w:t>
            </w:r>
          </w:p>
        </w:tc>
        <w:tc>
          <w:tcPr>
            <w:tcW w:w="1148" w:type="pct"/>
            <w:vMerge/>
          </w:tcPr>
          <w:p w14:paraId="1AD6ECA2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4240D20D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1E0F2428" w14:textId="77777777" w:rsidTr="00794A56">
        <w:trPr>
          <w:trHeight w:val="624"/>
        </w:trPr>
        <w:tc>
          <w:tcPr>
            <w:tcW w:w="2704" w:type="pct"/>
          </w:tcPr>
          <w:p w14:paraId="2FB0C460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Mild adverse events cost (2019 £)</w:t>
            </w:r>
          </w:p>
        </w:tc>
        <w:tc>
          <w:tcPr>
            <w:tcW w:w="1148" w:type="pct"/>
            <w:vMerge/>
          </w:tcPr>
          <w:p w14:paraId="2B6A5644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297C3BCE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1042C399" w14:textId="77777777" w:rsidTr="00794A56">
        <w:trPr>
          <w:trHeight w:val="624"/>
        </w:trPr>
        <w:tc>
          <w:tcPr>
            <w:tcW w:w="2704" w:type="pct"/>
          </w:tcPr>
          <w:p w14:paraId="45EACF99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Severe adverse events cost (2019 £)</w:t>
            </w:r>
          </w:p>
        </w:tc>
        <w:tc>
          <w:tcPr>
            <w:tcW w:w="1148" w:type="pct"/>
            <w:vMerge/>
          </w:tcPr>
          <w:p w14:paraId="5C2AFBD8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780C7072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64293F77" w14:textId="77777777" w:rsidTr="00794A56">
        <w:trPr>
          <w:trHeight w:val="624"/>
        </w:trPr>
        <w:tc>
          <w:tcPr>
            <w:tcW w:w="2704" w:type="pct"/>
            <w:tcBorders>
              <w:bottom w:val="single" w:sz="4" w:space="0" w:color="auto"/>
            </w:tcBorders>
          </w:tcPr>
          <w:p w14:paraId="6C56738F" w14:textId="77777777" w:rsidR="00187C1C" w:rsidRPr="00FF6FE6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Very severe adverse events cost (2019 £)</w:t>
            </w:r>
          </w:p>
        </w:tc>
        <w:tc>
          <w:tcPr>
            <w:tcW w:w="1148" w:type="pct"/>
            <w:vMerge/>
            <w:tcBorders>
              <w:bottom w:val="single" w:sz="4" w:space="0" w:color="auto"/>
            </w:tcBorders>
          </w:tcPr>
          <w:p w14:paraId="4B9C30E1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  <w:tcBorders>
              <w:bottom w:val="single" w:sz="4" w:space="0" w:color="auto"/>
            </w:tcBorders>
          </w:tcPr>
          <w:p w14:paraId="420C125D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5453924C" w14:textId="77777777" w:rsidTr="00794A56">
        <w:trPr>
          <w:trHeight w:val="797"/>
        </w:trPr>
        <w:tc>
          <w:tcPr>
            <w:tcW w:w="2704" w:type="pct"/>
            <w:tcBorders>
              <w:top w:val="nil"/>
            </w:tcBorders>
          </w:tcPr>
          <w:p w14:paraId="1D74B597" w14:textId="77777777" w:rsidR="00187C1C" w:rsidRPr="00FF6FE6" w:rsidRDefault="00187C1C" w:rsidP="00794A56">
            <w:pPr>
              <w:spacing w:before="40" w:after="120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 xml:space="preserve">Resource use </w:t>
            </w:r>
          </w:p>
          <w:p w14:paraId="216710EA" w14:textId="77777777" w:rsidR="00187C1C" w:rsidRPr="00FF6FE6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Emergency room visits monthly – moderate, severe, very severe COPD</w:t>
            </w:r>
          </w:p>
        </w:tc>
        <w:tc>
          <w:tcPr>
            <w:tcW w:w="1148" w:type="pct"/>
            <w:vMerge w:val="restart"/>
            <w:tcBorders>
              <w:top w:val="nil"/>
            </w:tcBorders>
            <w:vAlign w:val="center"/>
          </w:tcPr>
          <w:p w14:paraId="0A00972F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Gamma</w:t>
            </w:r>
          </w:p>
        </w:tc>
        <w:tc>
          <w:tcPr>
            <w:tcW w:w="1148" w:type="pct"/>
            <w:vMerge w:val="restart"/>
            <w:tcBorders>
              <w:top w:val="nil"/>
            </w:tcBorders>
            <w:vAlign w:val="center"/>
          </w:tcPr>
          <w:p w14:paraId="53B4A610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Bounded by 0; positively skewed</w:t>
            </w:r>
          </w:p>
        </w:tc>
      </w:tr>
      <w:tr w:rsidR="00187C1C" w:rsidRPr="009C6CDD" w14:paraId="61DD4DEA" w14:textId="77777777" w:rsidTr="00794A56">
        <w:trPr>
          <w:trHeight w:val="797"/>
        </w:trPr>
        <w:tc>
          <w:tcPr>
            <w:tcW w:w="2704" w:type="pct"/>
          </w:tcPr>
          <w:p w14:paraId="25204953" w14:textId="77777777" w:rsidR="00187C1C" w:rsidRPr="00FF6FE6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proofErr w:type="gramStart"/>
            <w:r w:rsidRPr="00FF6FE6">
              <w:rPr>
                <w:rFonts w:cs="Times New Roman"/>
                <w:sz w:val="22"/>
              </w:rPr>
              <w:t>Specialist</w:t>
            </w:r>
            <w:proofErr w:type="gramEnd"/>
            <w:r w:rsidRPr="00FF6FE6">
              <w:rPr>
                <w:rFonts w:cs="Times New Roman"/>
                <w:sz w:val="22"/>
              </w:rPr>
              <w:t xml:space="preserve"> visit monthly – moderate, severe, very severe COPD</w:t>
            </w:r>
          </w:p>
        </w:tc>
        <w:tc>
          <w:tcPr>
            <w:tcW w:w="1148" w:type="pct"/>
            <w:vMerge/>
          </w:tcPr>
          <w:p w14:paraId="62A9B537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2399E46F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54AA80EB" w14:textId="77777777" w:rsidTr="00794A56">
        <w:trPr>
          <w:trHeight w:val="797"/>
        </w:trPr>
        <w:tc>
          <w:tcPr>
            <w:tcW w:w="2704" w:type="pct"/>
          </w:tcPr>
          <w:p w14:paraId="0202F0D0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 xml:space="preserve">General </w:t>
            </w:r>
            <w:proofErr w:type="gramStart"/>
            <w:r w:rsidRPr="009C6CDD">
              <w:rPr>
                <w:rFonts w:cs="Times New Roman"/>
                <w:sz w:val="22"/>
              </w:rPr>
              <w:t>practitioner</w:t>
            </w:r>
            <w:proofErr w:type="gramEnd"/>
            <w:r w:rsidRPr="009C6CDD">
              <w:rPr>
                <w:rFonts w:cs="Times New Roman"/>
                <w:sz w:val="22"/>
              </w:rPr>
              <w:t xml:space="preserve"> visit monthly – moderate, severe, very severe COPD</w:t>
            </w:r>
          </w:p>
        </w:tc>
        <w:tc>
          <w:tcPr>
            <w:tcW w:w="1148" w:type="pct"/>
            <w:vMerge/>
          </w:tcPr>
          <w:p w14:paraId="45DD1721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4DCD3657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4276F743" w14:textId="77777777" w:rsidTr="00794A56">
        <w:trPr>
          <w:trHeight w:val="797"/>
        </w:trPr>
        <w:tc>
          <w:tcPr>
            <w:tcW w:w="2704" w:type="pct"/>
          </w:tcPr>
          <w:p w14:paraId="2C20A4FE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 xml:space="preserve">Other healthcare provider </w:t>
            </w:r>
            <w:proofErr w:type="gramStart"/>
            <w:r w:rsidRPr="009C6CDD">
              <w:rPr>
                <w:rFonts w:cs="Times New Roman"/>
                <w:sz w:val="22"/>
              </w:rPr>
              <w:t>visit</w:t>
            </w:r>
            <w:proofErr w:type="gramEnd"/>
            <w:r w:rsidRPr="009C6CDD">
              <w:rPr>
                <w:rFonts w:cs="Times New Roman"/>
                <w:sz w:val="22"/>
              </w:rPr>
              <w:t xml:space="preserve"> monthly – moderate, severe, very severe COPD</w:t>
            </w:r>
          </w:p>
        </w:tc>
        <w:tc>
          <w:tcPr>
            <w:tcW w:w="1148" w:type="pct"/>
            <w:vMerge/>
          </w:tcPr>
          <w:p w14:paraId="7B667425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2482A169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3536EBE8" w14:textId="77777777" w:rsidTr="00794A56">
        <w:trPr>
          <w:trHeight w:val="797"/>
        </w:trPr>
        <w:tc>
          <w:tcPr>
            <w:tcW w:w="2704" w:type="pct"/>
          </w:tcPr>
          <w:p w14:paraId="68F88F11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Telephone calls physician monthly – moderate, severe, very severe COPD</w:t>
            </w:r>
          </w:p>
        </w:tc>
        <w:tc>
          <w:tcPr>
            <w:tcW w:w="1148" w:type="pct"/>
            <w:vMerge/>
          </w:tcPr>
          <w:p w14:paraId="22957531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5ABD8F7F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1A4A33B7" w14:textId="77777777" w:rsidTr="00794A56">
        <w:trPr>
          <w:trHeight w:val="797"/>
        </w:trPr>
        <w:tc>
          <w:tcPr>
            <w:tcW w:w="2704" w:type="pct"/>
          </w:tcPr>
          <w:p w14:paraId="1704E4EC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lastRenderedPageBreak/>
              <w:t>Telephone calls other healthcare provider monthly – moderate, severe, very severe COPD</w:t>
            </w:r>
          </w:p>
        </w:tc>
        <w:tc>
          <w:tcPr>
            <w:tcW w:w="1148" w:type="pct"/>
            <w:vMerge/>
          </w:tcPr>
          <w:p w14:paraId="31CEE9B5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69E89287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192E53CA" w14:textId="77777777" w:rsidTr="00794A56">
        <w:trPr>
          <w:trHeight w:val="797"/>
        </w:trPr>
        <w:tc>
          <w:tcPr>
            <w:tcW w:w="2704" w:type="pct"/>
          </w:tcPr>
          <w:p w14:paraId="2BAEB1D3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Oral corticosteroids for 7 days per day – moderate exacerbation</w:t>
            </w:r>
          </w:p>
        </w:tc>
        <w:tc>
          <w:tcPr>
            <w:tcW w:w="1148" w:type="pct"/>
            <w:vMerge/>
          </w:tcPr>
          <w:p w14:paraId="67E8A3EC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62E57E62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102A6C5B" w14:textId="77777777" w:rsidTr="00794A56">
        <w:trPr>
          <w:trHeight w:val="797"/>
        </w:trPr>
        <w:tc>
          <w:tcPr>
            <w:tcW w:w="2704" w:type="pct"/>
          </w:tcPr>
          <w:p w14:paraId="21512C39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Oral corticosteroids for 14 days per day – moderate exacerbation</w:t>
            </w:r>
          </w:p>
        </w:tc>
        <w:tc>
          <w:tcPr>
            <w:tcW w:w="1148" w:type="pct"/>
            <w:vMerge/>
          </w:tcPr>
          <w:p w14:paraId="421A5741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07923C92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298722EB" w14:textId="77777777" w:rsidTr="00794A56">
        <w:trPr>
          <w:trHeight w:val="398"/>
        </w:trPr>
        <w:tc>
          <w:tcPr>
            <w:tcW w:w="2704" w:type="pct"/>
          </w:tcPr>
          <w:p w14:paraId="468BA531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 xml:space="preserve">General </w:t>
            </w:r>
            <w:proofErr w:type="gramStart"/>
            <w:r w:rsidRPr="009C6CDD">
              <w:rPr>
                <w:rFonts w:cs="Times New Roman"/>
                <w:sz w:val="22"/>
              </w:rPr>
              <w:t>practitioner</w:t>
            </w:r>
            <w:proofErr w:type="gramEnd"/>
            <w:r w:rsidRPr="009C6CDD">
              <w:rPr>
                <w:rFonts w:cs="Times New Roman"/>
                <w:sz w:val="22"/>
              </w:rPr>
              <w:t xml:space="preserve"> visit per day – moderate exacerbation</w:t>
            </w:r>
          </w:p>
        </w:tc>
        <w:tc>
          <w:tcPr>
            <w:tcW w:w="1148" w:type="pct"/>
            <w:vMerge/>
          </w:tcPr>
          <w:p w14:paraId="764D233C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084DBE38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7A9C5A3B" w14:textId="77777777" w:rsidTr="00794A56">
        <w:trPr>
          <w:trHeight w:val="797"/>
        </w:trPr>
        <w:tc>
          <w:tcPr>
            <w:tcW w:w="2704" w:type="pct"/>
          </w:tcPr>
          <w:p w14:paraId="40534A2B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Hospitalization ICU (days) per day – severe exacerbation</w:t>
            </w:r>
          </w:p>
        </w:tc>
        <w:tc>
          <w:tcPr>
            <w:tcW w:w="1148" w:type="pct"/>
            <w:vMerge/>
          </w:tcPr>
          <w:p w14:paraId="56512152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01782E7E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283872E9" w14:textId="77777777" w:rsidTr="00794A56">
        <w:trPr>
          <w:trHeight w:val="797"/>
        </w:trPr>
        <w:tc>
          <w:tcPr>
            <w:tcW w:w="2704" w:type="pct"/>
          </w:tcPr>
          <w:p w14:paraId="5B3E8E0E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Hospitalization GW (days) per day – severe exacerbation</w:t>
            </w:r>
          </w:p>
        </w:tc>
        <w:tc>
          <w:tcPr>
            <w:tcW w:w="1148" w:type="pct"/>
            <w:vMerge/>
          </w:tcPr>
          <w:p w14:paraId="09DCA7CD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</w:tcPr>
          <w:p w14:paraId="711E087C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696F873A" w14:textId="77777777" w:rsidTr="00794A56">
        <w:trPr>
          <w:trHeight w:val="759"/>
        </w:trPr>
        <w:tc>
          <w:tcPr>
            <w:tcW w:w="2704" w:type="pct"/>
            <w:tcBorders>
              <w:bottom w:val="single" w:sz="4" w:space="0" w:color="auto"/>
            </w:tcBorders>
          </w:tcPr>
          <w:p w14:paraId="189D23D9" w14:textId="77777777" w:rsidR="00187C1C" w:rsidRPr="009C6CDD" w:rsidRDefault="00187C1C" w:rsidP="00794A56">
            <w:pPr>
              <w:spacing w:before="40" w:after="120"/>
              <w:ind w:left="311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Ambulance transport per day – severe exacerbation</w:t>
            </w:r>
          </w:p>
        </w:tc>
        <w:tc>
          <w:tcPr>
            <w:tcW w:w="1148" w:type="pct"/>
            <w:vMerge/>
            <w:tcBorders>
              <w:bottom w:val="single" w:sz="4" w:space="0" w:color="auto"/>
            </w:tcBorders>
          </w:tcPr>
          <w:p w14:paraId="5F74EF15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48" w:type="pct"/>
            <w:vMerge/>
            <w:tcBorders>
              <w:bottom w:val="single" w:sz="4" w:space="0" w:color="auto"/>
            </w:tcBorders>
          </w:tcPr>
          <w:p w14:paraId="2404DBC3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</w:p>
        </w:tc>
      </w:tr>
      <w:tr w:rsidR="00187C1C" w:rsidRPr="009C6CDD" w14:paraId="577B567F" w14:textId="77777777" w:rsidTr="00794A56">
        <w:trPr>
          <w:trHeight w:val="797"/>
        </w:trPr>
        <w:tc>
          <w:tcPr>
            <w:tcW w:w="2704" w:type="pct"/>
            <w:tcBorders>
              <w:top w:val="single" w:sz="4" w:space="0" w:color="auto"/>
              <w:bottom w:val="single" w:sz="4" w:space="0" w:color="auto"/>
            </w:tcBorders>
          </w:tcPr>
          <w:p w14:paraId="76A3AF88" w14:textId="77777777" w:rsidR="00187C1C" w:rsidRPr="00FF6FE6" w:rsidRDefault="00187C1C" w:rsidP="00794A56">
            <w:pPr>
              <w:spacing w:before="40" w:after="120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Probabilities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0091F117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Beta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79DABC6B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Bounded between 0 and 1</w:t>
            </w:r>
          </w:p>
        </w:tc>
      </w:tr>
      <w:tr w:rsidR="00187C1C" w:rsidRPr="009C6CDD" w14:paraId="18F7A373" w14:textId="77777777" w:rsidTr="00794A56">
        <w:trPr>
          <w:trHeight w:val="797"/>
        </w:trPr>
        <w:tc>
          <w:tcPr>
            <w:tcW w:w="2704" w:type="pct"/>
            <w:tcBorders>
              <w:top w:val="single" w:sz="4" w:space="0" w:color="auto"/>
              <w:bottom w:val="single" w:sz="4" w:space="0" w:color="auto"/>
            </w:tcBorders>
          </w:tcPr>
          <w:p w14:paraId="31B234A8" w14:textId="77777777" w:rsidR="00187C1C" w:rsidRPr="00FF6FE6" w:rsidRDefault="00187C1C" w:rsidP="00794A56">
            <w:pPr>
              <w:spacing w:before="40" w:after="120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Utilities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1C9AE7CD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Beta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7DBB63FC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Bounded between 0 and 1</w:t>
            </w:r>
          </w:p>
        </w:tc>
      </w:tr>
      <w:tr w:rsidR="00187C1C" w:rsidRPr="009C6CDD" w14:paraId="59572181" w14:textId="77777777" w:rsidTr="00794A56">
        <w:trPr>
          <w:trHeight w:val="860"/>
        </w:trPr>
        <w:tc>
          <w:tcPr>
            <w:tcW w:w="2704" w:type="pct"/>
            <w:tcBorders>
              <w:top w:val="single" w:sz="4" w:space="0" w:color="auto"/>
              <w:bottom w:val="single" w:sz="4" w:space="0" w:color="auto"/>
            </w:tcBorders>
          </w:tcPr>
          <w:p w14:paraId="6F4631A4" w14:textId="77777777" w:rsidR="00187C1C" w:rsidRPr="00FF6FE6" w:rsidRDefault="00187C1C" w:rsidP="00794A56">
            <w:pPr>
              <w:spacing w:before="40" w:after="120"/>
              <w:rPr>
                <w:rFonts w:cs="Times New Roman"/>
                <w:sz w:val="22"/>
              </w:rPr>
            </w:pPr>
            <w:r w:rsidRPr="00FF6FE6">
              <w:rPr>
                <w:rFonts w:cs="Times New Roman"/>
                <w:sz w:val="22"/>
              </w:rPr>
              <w:t>Relative treatment effects (relative risk/rate ratio)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72EB49A0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Lognormal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14:paraId="47747271" w14:textId="77777777" w:rsidR="00187C1C" w:rsidRPr="009C6CDD" w:rsidRDefault="00187C1C" w:rsidP="00794A56">
            <w:pPr>
              <w:spacing w:before="40" w:after="120"/>
              <w:jc w:val="center"/>
              <w:rPr>
                <w:rFonts w:cs="Times New Roman"/>
                <w:sz w:val="22"/>
              </w:rPr>
            </w:pPr>
            <w:r w:rsidRPr="009C6CDD">
              <w:rPr>
                <w:rFonts w:cs="Times New Roman"/>
                <w:sz w:val="22"/>
              </w:rPr>
              <w:t>Appropriate for ratios (treatment effect)</w:t>
            </w:r>
          </w:p>
        </w:tc>
      </w:tr>
    </w:tbl>
    <w:p w14:paraId="3E66CCBC" w14:textId="2F45365C" w:rsidR="00187C1C" w:rsidRPr="00187C1C" w:rsidRDefault="00187C1C" w:rsidP="00187C1C">
      <w:pPr>
        <w:spacing w:before="120" w:after="0"/>
        <w:rPr>
          <w:rFonts w:cs="Times New Roman"/>
          <w:b/>
          <w:bCs/>
          <w:sz w:val="22"/>
        </w:rPr>
      </w:pPr>
      <w:r w:rsidRPr="009C6CDD">
        <w:rPr>
          <w:rFonts w:cs="Times New Roman"/>
          <w:b/>
          <w:bCs/>
          <w:sz w:val="22"/>
        </w:rPr>
        <w:lastRenderedPageBreak/>
        <w:t xml:space="preserve">Notes: </w:t>
      </w:r>
      <w:r w:rsidRPr="009C6CDD">
        <w:rPr>
          <w:rFonts w:cs="Times New Roman"/>
          <w:sz w:val="22"/>
        </w:rPr>
        <w:t>COPD health states were defined by lung function, as determined by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>.</w:t>
      </w:r>
      <w:r w:rsidRPr="009C6CDD">
        <w:rPr>
          <w:rFonts w:cs="Times New Roman"/>
          <w:noProof/>
          <w:sz w:val="22"/>
          <w:vertAlign w:val="superscript"/>
        </w:rPr>
        <w:t>5</w:t>
      </w:r>
      <w:r w:rsidRPr="009C6CDD">
        <w:rPr>
          <w:rFonts w:cs="Times New Roman"/>
          <w:sz w:val="22"/>
        </w:rPr>
        <w:t xml:space="preserve"> Moderate</w:t>
      </w:r>
      <w:r>
        <w:rPr>
          <w:rFonts w:cs="Times New Roman"/>
          <w:sz w:val="22"/>
        </w:rPr>
        <w:t> </w:t>
      </w:r>
      <w:r w:rsidRPr="009C6CDD">
        <w:rPr>
          <w:rFonts w:cs="Times New Roman"/>
          <w:sz w:val="22"/>
        </w:rPr>
        <w:t>COPD: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 xml:space="preserve"> ≥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>50 to &lt;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>80% predicted (based on GOLD 2). Severe COPD: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 xml:space="preserve"> ≥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>30 to &lt;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>50% predicted (based on GOLD 3). Very severe COPD: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>, &lt;</w:t>
      </w:r>
      <w:r>
        <w:rPr>
          <w:rFonts w:cs="Times New Roman"/>
          <w:sz w:val="22"/>
        </w:rPr>
        <w:t xml:space="preserve"> </w:t>
      </w:r>
      <w:r w:rsidRPr="009C6CDD">
        <w:rPr>
          <w:rFonts w:cs="Times New Roman"/>
          <w:sz w:val="22"/>
        </w:rPr>
        <w:t xml:space="preserve">30% predicted (based on GOLD 4).  </w:t>
      </w:r>
      <w:r>
        <w:rPr>
          <w:rFonts w:cs="Times New Roman"/>
          <w:sz w:val="22"/>
        </w:rPr>
        <w:br/>
      </w:r>
      <w:r w:rsidR="00E66776" w:rsidRPr="00BE1281">
        <w:rPr>
          <w:rFonts w:cs="Times New Roman"/>
          <w:sz w:val="22"/>
        </w:rPr>
        <w:t>Superscripts represent citations to the literature</w:t>
      </w:r>
      <w:r w:rsidR="00E66776">
        <w:rPr>
          <w:rFonts w:cs="Times New Roman"/>
          <w:sz w:val="22"/>
        </w:rPr>
        <w:t xml:space="preserve">, which </w:t>
      </w:r>
      <w:r w:rsidR="00E66776" w:rsidRPr="00BE1281">
        <w:rPr>
          <w:rFonts w:cs="Times New Roman"/>
          <w:sz w:val="22"/>
        </w:rPr>
        <w:t xml:space="preserve">are referenced at the end of </w:t>
      </w:r>
      <w:r w:rsidR="00E66776">
        <w:rPr>
          <w:rFonts w:cs="Times New Roman"/>
          <w:sz w:val="22"/>
        </w:rPr>
        <w:t>the main article</w:t>
      </w:r>
      <w:r w:rsidR="00E66776" w:rsidRPr="00BE1281">
        <w:rPr>
          <w:rFonts w:cs="Times New Roman"/>
          <w:sz w:val="22"/>
        </w:rPr>
        <w:t>.</w:t>
      </w:r>
    </w:p>
    <w:p w14:paraId="5966AB16" w14:textId="3A824C3B" w:rsidR="00187C1C" w:rsidRDefault="00187C1C" w:rsidP="00187C1C">
      <w:pPr>
        <w:rPr>
          <w:rFonts w:cs="Times New Roman"/>
          <w:sz w:val="22"/>
        </w:rPr>
      </w:pPr>
      <w:r w:rsidRPr="009C6CDD">
        <w:rPr>
          <w:rFonts w:cs="Times New Roman"/>
          <w:b/>
          <w:bCs/>
          <w:sz w:val="22"/>
          <w:szCs w:val="20"/>
        </w:rPr>
        <w:t>Abbreviations:</w:t>
      </w:r>
      <w:r w:rsidRPr="009C6CDD">
        <w:rPr>
          <w:rFonts w:cs="Times New Roman"/>
          <w:sz w:val="22"/>
          <w:szCs w:val="20"/>
        </w:rPr>
        <w:t xml:space="preserve"> </w:t>
      </w:r>
      <w:r w:rsidRPr="009C6CDD">
        <w:rPr>
          <w:rFonts w:cs="Times New Roman"/>
          <w:sz w:val="22"/>
        </w:rPr>
        <w:t xml:space="preserve">BFF, budesonide/formoterol fumarate dihydrate 320/10 </w:t>
      </w:r>
      <w:proofErr w:type="spellStart"/>
      <w:r w:rsidRPr="009C6CDD">
        <w:rPr>
          <w:rFonts w:cs="Times New Roman"/>
          <w:sz w:val="22"/>
        </w:rPr>
        <w:t>μg</w:t>
      </w:r>
      <w:proofErr w:type="spellEnd"/>
      <w:r w:rsidRPr="009C6CDD">
        <w:rPr>
          <w:rFonts w:cs="Times New Roman"/>
          <w:sz w:val="22"/>
        </w:rPr>
        <w:t>; BGF, budesonide/</w:t>
      </w:r>
      <w:proofErr w:type="spellStart"/>
      <w:r w:rsidRPr="009C6CDD">
        <w:rPr>
          <w:rFonts w:cs="Times New Roman"/>
          <w:sz w:val="22"/>
        </w:rPr>
        <w:t>glycopyrronium</w:t>
      </w:r>
      <w:proofErr w:type="spellEnd"/>
      <w:r w:rsidRPr="009C6CDD">
        <w:rPr>
          <w:rFonts w:cs="Times New Roman"/>
          <w:sz w:val="22"/>
        </w:rPr>
        <w:t xml:space="preserve">/formoterol fumarate dihydrate </w:t>
      </w:r>
      <w:r w:rsidRPr="009C6CDD">
        <w:rPr>
          <w:rFonts w:cs="Times New Roman"/>
          <w:sz w:val="22"/>
          <w:szCs w:val="20"/>
        </w:rPr>
        <w:t>320/14.4/</w:t>
      </w:r>
      <w:r w:rsidRPr="009C6CDD">
        <w:rPr>
          <w:rFonts w:cs="Times New Roman"/>
          <w:sz w:val="22"/>
        </w:rPr>
        <w:t xml:space="preserve">10 </w:t>
      </w:r>
      <w:proofErr w:type="spellStart"/>
      <w:r w:rsidRPr="009C6CDD">
        <w:rPr>
          <w:rFonts w:cs="Times New Roman"/>
          <w:sz w:val="22"/>
        </w:rPr>
        <w:t>μg</w:t>
      </w:r>
      <w:proofErr w:type="spellEnd"/>
      <w:r w:rsidRPr="009C6CDD">
        <w:rPr>
          <w:rFonts w:cs="Times New Roman"/>
          <w:sz w:val="22"/>
        </w:rPr>
        <w:t>; COPD, chronic obstructive pulmonary disease; FEV</w:t>
      </w:r>
      <w:r w:rsidRPr="009C6CDD">
        <w:rPr>
          <w:rFonts w:cs="Times New Roman"/>
          <w:sz w:val="22"/>
          <w:vertAlign w:val="subscript"/>
        </w:rPr>
        <w:t>1</w:t>
      </w:r>
      <w:r w:rsidRPr="009C6CDD">
        <w:rPr>
          <w:rFonts w:cs="Times New Roman"/>
          <w:sz w:val="22"/>
        </w:rPr>
        <w:t xml:space="preserve">, forced expiratory volume in 1 second; GFF, </w:t>
      </w:r>
      <w:proofErr w:type="spellStart"/>
      <w:r w:rsidRPr="009C6CDD">
        <w:rPr>
          <w:rFonts w:cs="Times New Roman"/>
          <w:sz w:val="22"/>
        </w:rPr>
        <w:t>glycopyrronium</w:t>
      </w:r>
      <w:proofErr w:type="spellEnd"/>
      <w:r w:rsidRPr="009C6CDD">
        <w:rPr>
          <w:rFonts w:cs="Times New Roman"/>
          <w:sz w:val="22"/>
        </w:rPr>
        <w:t xml:space="preserve">/formoterol fumarate dihydrate </w:t>
      </w:r>
      <w:r w:rsidRPr="009C6CDD">
        <w:rPr>
          <w:rFonts w:cs="Times New Roman"/>
          <w:sz w:val="22"/>
          <w:szCs w:val="20"/>
        </w:rPr>
        <w:t>14.4/</w:t>
      </w:r>
      <w:r w:rsidRPr="009C6CDD">
        <w:rPr>
          <w:rFonts w:cs="Times New Roman"/>
          <w:sz w:val="22"/>
        </w:rPr>
        <w:t xml:space="preserve">10 </w:t>
      </w:r>
      <w:proofErr w:type="spellStart"/>
      <w:r w:rsidRPr="009C6CDD">
        <w:rPr>
          <w:rFonts w:cs="Times New Roman"/>
          <w:sz w:val="22"/>
        </w:rPr>
        <w:t>μg</w:t>
      </w:r>
      <w:proofErr w:type="spellEnd"/>
      <w:r w:rsidRPr="009C6CDD">
        <w:rPr>
          <w:rFonts w:cs="Times New Roman"/>
          <w:sz w:val="22"/>
        </w:rPr>
        <w:t>;</w:t>
      </w:r>
      <w:r w:rsidRPr="009C6CDD">
        <w:rPr>
          <w:rFonts w:cs="Times New Roman"/>
          <w:sz w:val="22"/>
          <w:szCs w:val="20"/>
        </w:rPr>
        <w:t xml:space="preserve"> GOLD, </w:t>
      </w:r>
      <w:r w:rsidRPr="009C6CDD">
        <w:rPr>
          <w:sz w:val="22"/>
        </w:rPr>
        <w:t>Global Initiative for Chronic Obstructive Lung Disease</w:t>
      </w:r>
      <w:r w:rsidRPr="009C6CDD">
        <w:rPr>
          <w:rFonts w:cs="Times New Roman"/>
          <w:sz w:val="22"/>
        </w:rPr>
        <w:t>; GW, general ward; ICU, intensive care unit</w:t>
      </w:r>
      <w:r>
        <w:rPr>
          <w:rFonts w:cs="Times New Roman"/>
          <w:sz w:val="22"/>
        </w:rPr>
        <w:t>.</w:t>
      </w:r>
    </w:p>
    <w:p w14:paraId="52BE491A" w14:textId="77777777" w:rsidR="00187C1C" w:rsidRDefault="00187C1C" w:rsidP="00187C1C">
      <w:pPr>
        <w:rPr>
          <w:rFonts w:cs="Times New Roman"/>
          <w:sz w:val="22"/>
        </w:rPr>
        <w:sectPr w:rsidR="00187C1C" w:rsidSect="00187C1C"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690749AD" w14:textId="77777777" w:rsidR="00187C1C" w:rsidRPr="00BE1281" w:rsidRDefault="00187C1C" w:rsidP="00187C1C">
      <w:pPr>
        <w:spacing w:after="0"/>
        <w:jc w:val="both"/>
        <w:rPr>
          <w:b/>
          <w:bCs/>
        </w:rPr>
      </w:pPr>
      <w:bookmarkStart w:id="0" w:name="_Hlk81388902"/>
      <w:bookmarkStart w:id="1" w:name="_Hlk87947730"/>
      <w:r w:rsidRPr="00BE1281">
        <w:rPr>
          <w:b/>
          <w:bCs/>
        </w:rPr>
        <w:lastRenderedPageBreak/>
        <w:t>Supplementary Table 5</w:t>
      </w:r>
      <w:r w:rsidRPr="00BE1281">
        <w:t xml:space="preserve"> </w:t>
      </w:r>
      <w:r w:rsidRPr="00BE1281">
        <w:rPr>
          <w:bCs/>
        </w:rPr>
        <w:t>Independent</w:t>
      </w:r>
      <w:r w:rsidRPr="00BE1281">
        <w:t xml:space="preserve"> </w:t>
      </w:r>
      <w:r w:rsidRPr="00BE1281">
        <w:rPr>
          <w:bCs/>
        </w:rPr>
        <w:t xml:space="preserve">Ethics Committees and Institutional Review Boards Consulted for the ETHOS Study </w:t>
      </w:r>
    </w:p>
    <w:tbl>
      <w:tblPr>
        <w:tblStyle w:val="TableGrid"/>
        <w:tblW w:w="13395" w:type="dxa"/>
        <w:jc w:val="center"/>
        <w:tblLook w:val="04A0" w:firstRow="1" w:lastRow="0" w:firstColumn="1" w:lastColumn="0" w:noHBand="0" w:noVBand="1"/>
      </w:tblPr>
      <w:tblGrid>
        <w:gridCol w:w="4767"/>
        <w:gridCol w:w="1607"/>
        <w:gridCol w:w="6946"/>
        <w:gridCol w:w="75"/>
      </w:tblGrid>
      <w:tr w:rsidR="00187C1C" w:rsidRPr="00BE1281" w14:paraId="324C27A0" w14:textId="77777777" w:rsidTr="00E66776">
        <w:trPr>
          <w:trHeight w:val="415"/>
          <w:jc w:val="center"/>
        </w:trPr>
        <w:tc>
          <w:tcPr>
            <w:tcW w:w="4767" w:type="dxa"/>
          </w:tcPr>
          <w:p w14:paraId="57A26CE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/>
                <w:bCs/>
                <w:sz w:val="20"/>
              </w:rPr>
              <w:t xml:space="preserve">Name of ethics committee/institutional review board </w:t>
            </w:r>
          </w:p>
        </w:tc>
        <w:tc>
          <w:tcPr>
            <w:tcW w:w="8628" w:type="dxa"/>
            <w:gridSpan w:val="3"/>
          </w:tcPr>
          <w:p w14:paraId="0D37D75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/>
                <w:bCs/>
                <w:sz w:val="20"/>
              </w:rPr>
              <w:t xml:space="preserve">Address </w:t>
            </w:r>
          </w:p>
        </w:tc>
      </w:tr>
      <w:tr w:rsidR="00187C1C" w:rsidRPr="00BE1281" w14:paraId="3E9C99DA" w14:textId="77777777" w:rsidTr="00E66776">
        <w:trPr>
          <w:trHeight w:val="422"/>
          <w:jc w:val="center"/>
        </w:trPr>
        <w:tc>
          <w:tcPr>
            <w:tcW w:w="13395" w:type="dxa"/>
            <w:gridSpan w:val="4"/>
          </w:tcPr>
          <w:p w14:paraId="2E98FFDD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w w:val="105"/>
                <w:sz w:val="20"/>
              </w:rPr>
              <w:t xml:space="preserve">Argentina </w:t>
            </w:r>
          </w:p>
        </w:tc>
      </w:tr>
      <w:tr w:rsidR="00187C1C" w:rsidRPr="00BE1281" w14:paraId="43EA868D" w14:textId="77777777" w:rsidTr="00E66776">
        <w:trPr>
          <w:trHeight w:val="555"/>
          <w:jc w:val="center"/>
        </w:trPr>
        <w:tc>
          <w:tcPr>
            <w:tcW w:w="4767" w:type="dxa"/>
          </w:tcPr>
          <w:p w14:paraId="18C70E80" w14:textId="77777777" w:rsidR="00187C1C" w:rsidRPr="00BE1281" w:rsidRDefault="00187C1C" w:rsidP="00794A56">
            <w:pPr>
              <w:spacing w:after="0"/>
              <w:jc w:val="both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w w:val="105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16"/>
                <w:w w:val="105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w w:val="105"/>
                <w:sz w:val="20"/>
              </w:rPr>
              <w:t>de</w:t>
            </w:r>
            <w:r w:rsidRPr="00BE1281">
              <w:rPr>
                <w:rFonts w:cs="Times New Roman"/>
                <w:bCs/>
                <w:spacing w:val="-20"/>
                <w:w w:val="105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w w:val="105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-13"/>
                <w:w w:val="105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w w:val="105"/>
                <w:sz w:val="20"/>
              </w:rPr>
              <w:t>en</w:t>
            </w:r>
            <w:proofErr w:type="spellEnd"/>
            <w:r w:rsidRPr="00BE1281">
              <w:rPr>
                <w:rFonts w:cs="Times New Roman"/>
                <w:bCs/>
                <w:spacing w:val="-22"/>
                <w:w w:val="105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w w:val="105"/>
                <w:sz w:val="20"/>
              </w:rPr>
              <w:t>Investigacion</w:t>
            </w:r>
            <w:proofErr w:type="spellEnd"/>
          </w:p>
        </w:tc>
        <w:tc>
          <w:tcPr>
            <w:tcW w:w="8628" w:type="dxa"/>
            <w:gridSpan w:val="3"/>
          </w:tcPr>
          <w:p w14:paraId="2783F0D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INAER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Arenales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3146 1° A (C1425BEN)</w:t>
            </w:r>
          </w:p>
          <w:p w14:paraId="0BBBEFC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Ciudad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Autónoma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Buenos Aires, Argentina</w:t>
            </w:r>
          </w:p>
        </w:tc>
      </w:tr>
      <w:tr w:rsidR="00187C1C" w:rsidRPr="00BE1281" w14:paraId="21601110" w14:textId="77777777" w:rsidTr="00E66776">
        <w:trPr>
          <w:trHeight w:val="415"/>
          <w:jc w:val="center"/>
        </w:trPr>
        <w:tc>
          <w:tcPr>
            <w:tcW w:w="4767" w:type="dxa"/>
          </w:tcPr>
          <w:p w14:paraId="1738A03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CCIS and Local 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CER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Investigaciones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Clinicas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(CECIC)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Pdte</w:t>
            </w:r>
            <w:proofErr w:type="spellEnd"/>
          </w:p>
        </w:tc>
        <w:tc>
          <w:tcPr>
            <w:tcW w:w="8628" w:type="dxa"/>
            <w:gridSpan w:val="3"/>
          </w:tcPr>
          <w:p w14:paraId="72676BB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Perón N° 489 2°C (CP1878) </w:t>
            </w:r>
          </w:p>
          <w:p w14:paraId="049D4B5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Quilmes Oeste, Buenos Aires, Argentina </w:t>
            </w:r>
          </w:p>
        </w:tc>
      </w:tr>
      <w:tr w:rsidR="00187C1C" w:rsidRPr="00BE1281" w14:paraId="432BFE08" w14:textId="77777777" w:rsidTr="00E66776">
        <w:trPr>
          <w:trHeight w:val="392"/>
          <w:jc w:val="center"/>
        </w:trPr>
        <w:tc>
          <w:tcPr>
            <w:tcW w:w="4767" w:type="dxa"/>
          </w:tcPr>
          <w:p w14:paraId="7D7B5F1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w w:val="105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16"/>
                <w:w w:val="105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w w:val="105"/>
                <w:sz w:val="20"/>
              </w:rPr>
              <w:t>de</w:t>
            </w:r>
            <w:r w:rsidRPr="00BE1281">
              <w:rPr>
                <w:rFonts w:cs="Times New Roman"/>
                <w:bCs/>
                <w:spacing w:val="-20"/>
                <w:w w:val="105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w w:val="105"/>
                <w:sz w:val="20"/>
              </w:rPr>
              <w:t>Ética</w:t>
            </w:r>
            <w:proofErr w:type="spellEnd"/>
          </w:p>
        </w:tc>
        <w:tc>
          <w:tcPr>
            <w:tcW w:w="8628" w:type="dxa"/>
            <w:gridSpan w:val="3"/>
          </w:tcPr>
          <w:p w14:paraId="00FBCBC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Ave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Pulmo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Alvear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3345</w:t>
            </w:r>
          </w:p>
          <w:p w14:paraId="56C448D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Mar del Plata, Buenos Aires, Argentina</w:t>
            </w:r>
          </w:p>
        </w:tc>
      </w:tr>
      <w:tr w:rsidR="00187C1C" w:rsidRPr="00BE1281" w14:paraId="7D048EF3" w14:textId="77777777" w:rsidTr="00E66776">
        <w:trPr>
          <w:trHeight w:val="415"/>
          <w:jc w:val="center"/>
        </w:trPr>
        <w:tc>
          <w:tcPr>
            <w:tcW w:w="4767" w:type="dxa"/>
          </w:tcPr>
          <w:p w14:paraId="09BD639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Independiente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para</w:t>
            </w:r>
          </w:p>
          <w:p w14:paraId="41A2FDF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Ensayos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Farmacología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Clínica</w:t>
            </w:r>
            <w:proofErr w:type="spellEnd"/>
          </w:p>
        </w:tc>
        <w:tc>
          <w:tcPr>
            <w:tcW w:w="8628" w:type="dxa"/>
            <w:gridSpan w:val="3"/>
          </w:tcPr>
          <w:p w14:paraId="24F5993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CIEFC Av Cabildo1536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piso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5° B CABA (C1426ABP)</w:t>
            </w:r>
            <w:r w:rsidRPr="00BE1281">
              <w:rPr>
                <w:rFonts w:cs="Times New Roman"/>
                <w:bCs/>
                <w:sz w:val="20"/>
              </w:rPr>
              <w:br/>
              <w:t>Buenos Aires, Argentina</w:t>
            </w:r>
          </w:p>
        </w:tc>
      </w:tr>
      <w:tr w:rsidR="00187C1C" w:rsidRPr="00BE1281" w14:paraId="1AF9EF0F" w14:textId="77777777" w:rsidTr="00E66776">
        <w:trPr>
          <w:trHeight w:val="392"/>
          <w:jc w:val="center"/>
        </w:trPr>
        <w:tc>
          <w:tcPr>
            <w:tcW w:w="4767" w:type="dxa"/>
          </w:tcPr>
          <w:p w14:paraId="32ECFFA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CCIS and Local EC: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Bioética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  <w:p w14:paraId="4918A1C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51032FA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Cimel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Tucumán 1314</w:t>
            </w:r>
          </w:p>
          <w:p w14:paraId="0247E3C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Lanús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Este, Buenos Aires, Argentina</w:t>
            </w:r>
          </w:p>
        </w:tc>
      </w:tr>
      <w:tr w:rsidR="00187C1C" w:rsidRPr="00BE1281" w14:paraId="747539F0" w14:textId="77777777" w:rsidTr="00E66776">
        <w:trPr>
          <w:trHeight w:val="415"/>
          <w:jc w:val="center"/>
        </w:trPr>
        <w:tc>
          <w:tcPr>
            <w:tcW w:w="4767" w:type="dxa"/>
          </w:tcPr>
          <w:p w14:paraId="0154DAE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lndependiente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Salud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  <w:p w14:paraId="2F5ED990" w14:textId="77777777" w:rsidR="00187C1C" w:rsidRPr="00BE1281" w:rsidRDefault="00187C1C" w:rsidP="00794A56">
            <w:pPr>
              <w:spacing w:after="0"/>
              <w:ind w:firstLine="72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64CD36A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Av. Colon 2057 Córdoba (X5003DCE)</w:t>
            </w:r>
          </w:p>
          <w:p w14:paraId="2FB601F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Cordoba, Argentina</w:t>
            </w:r>
          </w:p>
        </w:tc>
      </w:tr>
      <w:tr w:rsidR="00187C1C" w:rsidRPr="00BE1281" w14:paraId="520FE0F9" w14:textId="77777777" w:rsidTr="00E66776">
        <w:trPr>
          <w:trHeight w:val="392"/>
          <w:jc w:val="center"/>
        </w:trPr>
        <w:tc>
          <w:tcPr>
            <w:tcW w:w="4767" w:type="dxa"/>
          </w:tcPr>
          <w:p w14:paraId="503C9FA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lndependiente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Iniciativa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y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Reflexión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Bioética</w:t>
            </w:r>
            <w:proofErr w:type="spellEnd"/>
          </w:p>
          <w:p w14:paraId="40C5A01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789A49D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Rosario Rioja 2926, Rosario, Santa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Fé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(S20020JN)</w:t>
            </w:r>
            <w:r w:rsidRPr="00BE1281">
              <w:rPr>
                <w:rFonts w:cs="Times New Roman"/>
                <w:bCs/>
                <w:sz w:val="20"/>
              </w:rPr>
              <w:br/>
              <w:t>Argentina</w:t>
            </w:r>
          </w:p>
        </w:tc>
      </w:tr>
      <w:tr w:rsidR="00187C1C" w:rsidRPr="00BE1281" w14:paraId="08AA308E" w14:textId="77777777" w:rsidTr="00E66776">
        <w:trPr>
          <w:trHeight w:val="392"/>
          <w:jc w:val="center"/>
        </w:trPr>
        <w:tc>
          <w:tcPr>
            <w:tcW w:w="4767" w:type="dxa"/>
          </w:tcPr>
          <w:p w14:paraId="463693E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CCIS and Local EC: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3"/>
                <w:position w:val="1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spacing w:val="-15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n</w:t>
            </w:r>
            <w:proofErr w:type="spellEnd"/>
            <w:r w:rsidRPr="00BE1281">
              <w:rPr>
                <w:rFonts w:cs="Times New Roman"/>
                <w:bCs/>
                <w:w w:val="99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pacing w:val="33"/>
                <w:sz w:val="20"/>
              </w:rPr>
              <w:t xml:space="preserve"> </w:t>
            </w:r>
          </w:p>
        </w:tc>
        <w:tc>
          <w:tcPr>
            <w:tcW w:w="8628" w:type="dxa"/>
            <w:gridSpan w:val="3"/>
          </w:tcPr>
          <w:p w14:paraId="36D446B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lnstituto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Investigaciones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Clínicas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Av. Colón 3364</w:t>
            </w:r>
            <w:r w:rsidRPr="00BE1281">
              <w:rPr>
                <w:rFonts w:cs="Times New Roman"/>
                <w:bCs/>
                <w:sz w:val="20"/>
              </w:rPr>
              <w:br/>
              <w:t>B7600FZN, Mar del Plata, Argentina</w:t>
            </w:r>
          </w:p>
        </w:tc>
      </w:tr>
      <w:tr w:rsidR="00187C1C" w:rsidRPr="00BE1281" w14:paraId="4B605D70" w14:textId="77777777" w:rsidTr="00E66776">
        <w:trPr>
          <w:trHeight w:val="392"/>
          <w:jc w:val="center"/>
        </w:trPr>
        <w:tc>
          <w:tcPr>
            <w:tcW w:w="4767" w:type="dxa"/>
          </w:tcPr>
          <w:p w14:paraId="0415690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CCIS and Local EC: CEI CIM-MDP </w:t>
            </w:r>
          </w:p>
          <w:p w14:paraId="446B79F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6A33416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Av. Colón 3083.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Piso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5. CP 7600</w:t>
            </w:r>
            <w:r w:rsidRPr="00BE1281">
              <w:rPr>
                <w:rFonts w:cs="Times New Roman"/>
                <w:bCs/>
                <w:sz w:val="20"/>
              </w:rPr>
              <w:br/>
              <w:t>Mar del Plata, Buenos Aires, Argentina</w:t>
            </w:r>
          </w:p>
        </w:tc>
      </w:tr>
      <w:tr w:rsidR="00187C1C" w:rsidRPr="00BE1281" w14:paraId="5D0738A3" w14:textId="77777777" w:rsidTr="00E66776">
        <w:trPr>
          <w:trHeight w:val="392"/>
          <w:jc w:val="center"/>
        </w:trPr>
        <w:tc>
          <w:tcPr>
            <w:tcW w:w="4767" w:type="dxa"/>
          </w:tcPr>
          <w:p w14:paraId="4AED6FC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CCIS and Local EC: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3"/>
                <w:position w:val="1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spacing w:val="-15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 xml:space="preserve">y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Docencia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Diagnóstico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Maipú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(CEDIMA) </w:t>
            </w:r>
          </w:p>
        </w:tc>
        <w:tc>
          <w:tcPr>
            <w:tcW w:w="8628" w:type="dxa"/>
            <w:gridSpan w:val="3"/>
          </w:tcPr>
          <w:p w14:paraId="11E6C45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Av. Pte. Perón 999, San Fernando</w:t>
            </w:r>
            <w:r w:rsidRPr="00BE1281">
              <w:rPr>
                <w:rFonts w:cs="Times New Roman"/>
                <w:bCs/>
                <w:sz w:val="20"/>
              </w:rPr>
              <w:br/>
              <w:t>Buenos Aires, Argentina</w:t>
            </w:r>
          </w:p>
        </w:tc>
      </w:tr>
      <w:tr w:rsidR="00187C1C" w:rsidRPr="00BE1281" w14:paraId="11A68AA8" w14:textId="77777777" w:rsidTr="00E66776">
        <w:trPr>
          <w:trHeight w:val="392"/>
          <w:jc w:val="center"/>
        </w:trPr>
        <w:tc>
          <w:tcPr>
            <w:tcW w:w="4767" w:type="dxa"/>
          </w:tcPr>
          <w:p w14:paraId="7914A8C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CCIS and Local EC: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3"/>
                <w:position w:val="1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spacing w:val="-15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n</w:t>
            </w:r>
            <w:proofErr w:type="spellEnd"/>
            <w:r w:rsidRPr="00BE1281">
              <w:rPr>
                <w:rFonts w:cs="Times New Roman"/>
                <w:bCs/>
                <w:w w:val="99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</w:p>
        </w:tc>
        <w:tc>
          <w:tcPr>
            <w:tcW w:w="8628" w:type="dxa"/>
            <w:gridSpan w:val="3"/>
          </w:tcPr>
          <w:p w14:paraId="289C5CF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Instituto Ave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Pulmo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Alvear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3345, Mar del Plata</w:t>
            </w:r>
            <w:r w:rsidRPr="00BE1281">
              <w:rPr>
                <w:rFonts w:cs="Times New Roman"/>
                <w:bCs/>
                <w:sz w:val="20"/>
              </w:rPr>
              <w:br/>
              <w:t>Buenos Aires, Argentina</w:t>
            </w:r>
          </w:p>
        </w:tc>
      </w:tr>
      <w:tr w:rsidR="00187C1C" w:rsidRPr="00BE1281" w14:paraId="08AC5B90" w14:textId="77777777" w:rsidTr="00E66776">
        <w:trPr>
          <w:trHeight w:val="392"/>
          <w:jc w:val="center"/>
        </w:trPr>
        <w:tc>
          <w:tcPr>
            <w:tcW w:w="4767" w:type="dxa"/>
          </w:tcPr>
          <w:p w14:paraId="3D22013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lndependiente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Medica del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Noroeste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Argentino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  <w:p w14:paraId="5C96291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07B376C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Las Piedras 496, 4°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Piso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San Miguel de Tucumán</w:t>
            </w:r>
          </w:p>
          <w:p w14:paraId="0AE184B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Tucuman, Argentina</w:t>
            </w:r>
          </w:p>
        </w:tc>
      </w:tr>
      <w:tr w:rsidR="00187C1C" w:rsidRPr="00BE1281" w14:paraId="1192C5B2" w14:textId="77777777" w:rsidTr="00E66776">
        <w:trPr>
          <w:trHeight w:val="392"/>
          <w:jc w:val="center"/>
        </w:trPr>
        <w:tc>
          <w:tcPr>
            <w:tcW w:w="4767" w:type="dxa"/>
          </w:tcPr>
          <w:p w14:paraId="57414DF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CCIS and Local EC: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3"/>
                <w:position w:val="1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spacing w:val="-15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 xml:space="preserve">del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lnstituto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Medico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Platense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(CEDIMP) </w:t>
            </w:r>
          </w:p>
        </w:tc>
        <w:tc>
          <w:tcPr>
            <w:tcW w:w="8628" w:type="dxa"/>
            <w:gridSpan w:val="3"/>
          </w:tcPr>
          <w:p w14:paraId="7F58245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Boulevard 51 N°335</w:t>
            </w:r>
          </w:p>
          <w:p w14:paraId="7376046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La Plata, Buenos Aires, Argentina</w:t>
            </w:r>
          </w:p>
        </w:tc>
      </w:tr>
      <w:tr w:rsidR="00187C1C" w:rsidRPr="00BE1281" w14:paraId="5BC814B2" w14:textId="77777777" w:rsidTr="00E66776">
        <w:trPr>
          <w:trHeight w:val="392"/>
          <w:jc w:val="center"/>
        </w:trPr>
        <w:tc>
          <w:tcPr>
            <w:tcW w:w="4767" w:type="dxa"/>
          </w:tcPr>
          <w:p w14:paraId="46B70A0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CCIS and Local EC: CEI CEMER –</w:t>
            </w:r>
          </w:p>
          <w:p w14:paraId="770818D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3"/>
                <w:position w:val="1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spacing w:val="-15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n</w:t>
            </w:r>
            <w:proofErr w:type="spellEnd"/>
            <w:r w:rsidRPr="00BE1281">
              <w:rPr>
                <w:rFonts w:cs="Times New Roman"/>
                <w:bCs/>
                <w:w w:val="99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pacing w:val="33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 xml:space="preserve">de CEMER </w:t>
            </w:r>
          </w:p>
        </w:tc>
        <w:tc>
          <w:tcPr>
            <w:tcW w:w="8628" w:type="dxa"/>
            <w:gridSpan w:val="3"/>
          </w:tcPr>
          <w:p w14:paraId="0CACC9D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Esmeralda 1550 (B1602DQD), Florida, Vicente López </w:t>
            </w:r>
            <w:r w:rsidRPr="00BE1281">
              <w:rPr>
                <w:rFonts w:cs="Times New Roman"/>
                <w:bCs/>
                <w:sz w:val="20"/>
              </w:rPr>
              <w:br/>
              <w:t>Buenos Aires, Argentina</w:t>
            </w:r>
          </w:p>
        </w:tc>
      </w:tr>
      <w:tr w:rsidR="00187C1C" w:rsidRPr="00BE1281" w14:paraId="50512B33" w14:textId="77777777" w:rsidTr="00E66776">
        <w:trPr>
          <w:trHeight w:val="392"/>
          <w:jc w:val="center"/>
        </w:trPr>
        <w:tc>
          <w:tcPr>
            <w:tcW w:w="4767" w:type="dxa"/>
          </w:tcPr>
          <w:p w14:paraId="25CED77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3"/>
                <w:position w:val="1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spacing w:val="-15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lndependiente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Consultorios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Integrados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</w:tc>
        <w:tc>
          <w:tcPr>
            <w:tcW w:w="8628" w:type="dxa"/>
            <w:gridSpan w:val="3"/>
          </w:tcPr>
          <w:p w14:paraId="0B2CD22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CEICI Italia 424, Rosario ZC 2000</w:t>
            </w:r>
          </w:p>
          <w:p w14:paraId="5187583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Santa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Fé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Argentina</w:t>
            </w:r>
          </w:p>
        </w:tc>
      </w:tr>
      <w:tr w:rsidR="00187C1C" w:rsidRPr="00BE1281" w14:paraId="677C74AF" w14:textId="77777777" w:rsidTr="00E66776">
        <w:trPr>
          <w:trHeight w:val="392"/>
          <w:jc w:val="center"/>
        </w:trPr>
        <w:tc>
          <w:tcPr>
            <w:tcW w:w="4767" w:type="dxa"/>
          </w:tcPr>
          <w:p w14:paraId="54F313D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lastRenderedPageBreak/>
              <w:t>Comité</w:t>
            </w:r>
            <w:proofErr w:type="spellEnd"/>
            <w:r w:rsidRPr="00BE1281">
              <w:rPr>
                <w:rFonts w:cs="Times New Roman"/>
                <w:bCs/>
                <w:spacing w:val="-3"/>
                <w:position w:val="1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spacing w:val="-15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n</w:t>
            </w:r>
            <w:proofErr w:type="spellEnd"/>
            <w:r w:rsidRPr="00BE1281">
              <w:rPr>
                <w:rFonts w:cs="Times New Roman"/>
                <w:bCs/>
                <w:w w:val="99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pacing w:val="33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sz w:val="20"/>
              </w:rPr>
              <w:t>Clínica</w:t>
            </w:r>
            <w:proofErr w:type="spellEnd"/>
            <w:r w:rsidRPr="00BE1281">
              <w:rPr>
                <w:rFonts w:eastAsia="Times New Roman" w:cs="Times New Roman"/>
                <w:bCs/>
                <w:spacing w:val="1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(CEIC)</w:t>
            </w:r>
            <w:r w:rsidRPr="00BE1281">
              <w:rPr>
                <w:rFonts w:eastAsia="Times New Roman" w:cs="Times New Roman"/>
                <w:bCs/>
                <w:spacing w:val="-11"/>
                <w:sz w:val="20"/>
              </w:rPr>
              <w:t xml:space="preserve"> </w:t>
            </w:r>
          </w:p>
        </w:tc>
        <w:tc>
          <w:tcPr>
            <w:tcW w:w="8628" w:type="dxa"/>
            <w:gridSpan w:val="3"/>
          </w:tcPr>
          <w:p w14:paraId="0C4D6140" w14:textId="77777777" w:rsidR="00187C1C" w:rsidRPr="00BE1281" w:rsidRDefault="00187C1C" w:rsidP="00794A56">
            <w:pPr>
              <w:spacing w:after="0"/>
              <w:rPr>
                <w:rFonts w:eastAsia="Times New Roman" w:cs="Times New Roman"/>
                <w:b/>
                <w:bCs/>
                <w:sz w:val="20"/>
              </w:rPr>
            </w:pPr>
            <w:r w:rsidRPr="00BE1281">
              <w:rPr>
                <w:rFonts w:eastAsia="Times New Roman" w:cs="Times New Roman"/>
                <w:bCs/>
                <w:sz w:val="20"/>
              </w:rPr>
              <w:t>Larrea</w:t>
            </w:r>
            <w:r w:rsidRPr="00BE1281">
              <w:rPr>
                <w:rFonts w:eastAsia="Times New Roman" w:cs="Times New Roman"/>
                <w:bCs/>
                <w:spacing w:val="15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1381</w:t>
            </w:r>
            <w:r w:rsidRPr="00BE1281">
              <w:rPr>
                <w:rFonts w:eastAsia="Times New Roman" w:cs="Times New Roman"/>
                <w:bCs/>
                <w:spacing w:val="-18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3°"A'',</w:t>
            </w:r>
            <w:r w:rsidRPr="00BE1281">
              <w:rPr>
                <w:rFonts w:eastAsia="Times New Roman" w:cs="Times New Roman"/>
                <w:bCs/>
                <w:w w:val="101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Ciudad</w:t>
            </w:r>
            <w:r w:rsidRPr="00BE1281">
              <w:rPr>
                <w:rFonts w:eastAsia="Times New Roman" w:cs="Times New Roman"/>
                <w:bCs/>
                <w:spacing w:val="-12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sz w:val="20"/>
              </w:rPr>
              <w:t>Autonóma</w:t>
            </w:r>
            <w:proofErr w:type="spellEnd"/>
            <w:r w:rsidRPr="00BE1281">
              <w:rPr>
                <w:rFonts w:eastAsia="Times New Roman" w:cs="Times New Roman"/>
                <w:bCs/>
                <w:spacing w:val="-1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de</w:t>
            </w:r>
            <w:r w:rsidRPr="00BE1281">
              <w:rPr>
                <w:rFonts w:eastAsia="Times New Roman" w:cs="Times New Roman"/>
                <w:bCs/>
                <w:spacing w:val="-18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Buenos</w:t>
            </w:r>
            <w:r w:rsidRPr="00BE1281">
              <w:rPr>
                <w:rFonts w:eastAsia="Times New Roman" w:cs="Times New Roman"/>
                <w:bCs/>
                <w:spacing w:val="-15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Aires</w:t>
            </w:r>
          </w:p>
          <w:p w14:paraId="0F98799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eastAsia="Times New Roman" w:cs="Times New Roman"/>
                <w:bCs/>
                <w:sz w:val="20"/>
              </w:rPr>
              <w:t>Buenos</w:t>
            </w:r>
            <w:r w:rsidRPr="00BE1281">
              <w:rPr>
                <w:rFonts w:eastAsia="Times New Roman" w:cs="Times New Roman"/>
                <w:bCs/>
                <w:spacing w:val="-18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Aires,</w:t>
            </w:r>
            <w:r w:rsidRPr="00BE1281">
              <w:rPr>
                <w:rFonts w:eastAsia="Times New Roman" w:cs="Times New Roman"/>
                <w:bCs/>
                <w:spacing w:val="-16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Argentina</w:t>
            </w:r>
          </w:p>
        </w:tc>
      </w:tr>
      <w:tr w:rsidR="00187C1C" w:rsidRPr="00BE1281" w14:paraId="582ACF08" w14:textId="77777777" w:rsidTr="00E66776">
        <w:trPr>
          <w:trHeight w:val="392"/>
          <w:jc w:val="center"/>
        </w:trPr>
        <w:tc>
          <w:tcPr>
            <w:tcW w:w="4767" w:type="dxa"/>
          </w:tcPr>
          <w:p w14:paraId="2C954294" w14:textId="77777777" w:rsidR="00187C1C" w:rsidRPr="00BE1281" w:rsidRDefault="00187C1C" w:rsidP="00794A56">
            <w:pPr>
              <w:tabs>
                <w:tab w:val="left" w:pos="1947"/>
              </w:tabs>
              <w:spacing w:before="66"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3"/>
                <w:position w:val="1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spacing w:val="-15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pacing w:val="-7"/>
                <w:position w:val="1"/>
                <w:sz w:val="20"/>
              </w:rPr>
              <w:t>e</w:t>
            </w:r>
            <w:r w:rsidRPr="00BE1281">
              <w:rPr>
                <w:rFonts w:cs="Times New Roman"/>
                <w:bCs/>
                <w:position w:val="1"/>
                <w:sz w:val="20"/>
              </w:rPr>
              <w:t>n</w:t>
            </w:r>
            <w:proofErr w:type="spellEnd"/>
            <w:r w:rsidRPr="00BE1281">
              <w:rPr>
                <w:rFonts w:cs="Times New Roman"/>
                <w:bCs/>
                <w:w w:val="99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pacing w:val="33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(CEI)</w:t>
            </w:r>
            <w:r w:rsidRPr="00BE1281">
              <w:rPr>
                <w:rFonts w:cs="Times New Roman"/>
                <w:bCs/>
                <w:spacing w:val="-9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sz w:val="20"/>
              </w:rPr>
              <w:t>el</w:t>
            </w:r>
            <w:r w:rsidRPr="00BE1281">
              <w:rPr>
                <w:rFonts w:cs="Times New Roman"/>
                <w:bCs/>
                <w:w w:val="98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Centro</w:t>
            </w:r>
            <w:r w:rsidRPr="00BE1281">
              <w:rPr>
                <w:rFonts w:cs="Times New Roman"/>
                <w:bCs/>
                <w:spacing w:val="-11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sz w:val="20"/>
              </w:rPr>
              <w:t>e</w:t>
            </w:r>
            <w:r w:rsidRPr="00BE1281">
              <w:rPr>
                <w:rFonts w:cs="Times New Roman"/>
                <w:bCs/>
                <w:w w:val="10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Investigaciones</w:t>
            </w:r>
            <w:proofErr w:type="spellEnd"/>
            <w:r w:rsidRPr="00BE1281">
              <w:rPr>
                <w:rFonts w:cs="Times New Roman"/>
                <w:bCs/>
                <w:w w:val="98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Metabólicas</w:t>
            </w:r>
            <w:proofErr w:type="spellEnd"/>
          </w:p>
        </w:tc>
        <w:tc>
          <w:tcPr>
            <w:tcW w:w="8628" w:type="dxa"/>
            <w:gridSpan w:val="3"/>
          </w:tcPr>
          <w:p w14:paraId="7527FBE8" w14:textId="77777777" w:rsidR="00187C1C" w:rsidRPr="00BE1281" w:rsidRDefault="00187C1C" w:rsidP="00794A56">
            <w:pPr>
              <w:tabs>
                <w:tab w:val="left" w:pos="1947"/>
              </w:tabs>
              <w:spacing w:before="66"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Viamonte</w:t>
            </w:r>
            <w:proofErr w:type="spellEnd"/>
            <w:r w:rsidRPr="00BE1281">
              <w:rPr>
                <w:rFonts w:cs="Times New Roman"/>
                <w:bCs/>
                <w:spacing w:val="16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2278, C1056ABJ</w:t>
            </w:r>
          </w:p>
          <w:p w14:paraId="19F7F2D0" w14:textId="77777777" w:rsidR="00187C1C" w:rsidRPr="00BE1281" w:rsidRDefault="00187C1C" w:rsidP="00794A56">
            <w:pPr>
              <w:tabs>
                <w:tab w:val="left" w:pos="1947"/>
              </w:tabs>
              <w:spacing w:before="66"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CABA,</w:t>
            </w:r>
            <w:r w:rsidRPr="00BE1281">
              <w:rPr>
                <w:rFonts w:cs="Times New Roman"/>
                <w:bCs/>
                <w:spacing w:val="-26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Argentina</w:t>
            </w:r>
          </w:p>
        </w:tc>
      </w:tr>
      <w:tr w:rsidR="00187C1C" w:rsidRPr="00BE1281" w14:paraId="7AABA340" w14:textId="77777777" w:rsidTr="00E66776">
        <w:trPr>
          <w:trHeight w:val="392"/>
          <w:jc w:val="center"/>
        </w:trPr>
        <w:tc>
          <w:tcPr>
            <w:tcW w:w="4767" w:type="dxa"/>
          </w:tcPr>
          <w:p w14:paraId="7D554BF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eastAsia="Times New Roman"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eastAsia="Times New Roman" w:cs="Times New Roman"/>
                <w:bCs/>
                <w:spacing w:val="-11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de</w:t>
            </w:r>
            <w:r w:rsidRPr="00BE1281">
              <w:rPr>
                <w:rFonts w:eastAsia="Times New Roman" w:cs="Times New Roman"/>
                <w:bCs/>
                <w:spacing w:val="-18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sz w:val="20"/>
              </w:rPr>
              <w:t>Ética</w:t>
            </w:r>
            <w:proofErr w:type="spellEnd"/>
            <w:r w:rsidRPr="00BE1281">
              <w:rPr>
                <w:rFonts w:eastAsia="Times New Roman" w:cs="Times New Roman"/>
                <w:bCs/>
                <w:spacing w:val="-12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sz w:val="20"/>
              </w:rPr>
              <w:t>en</w:t>
            </w:r>
            <w:proofErr w:type="spellEnd"/>
            <w:r w:rsidRPr="00BE1281">
              <w:rPr>
                <w:rFonts w:eastAsia="Times New Roman" w:cs="Times New Roman"/>
                <w:bCs/>
                <w:spacing w:val="-21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sz w:val="20"/>
              </w:rPr>
              <w:t>Farmacología</w:t>
            </w:r>
            <w:proofErr w:type="spellEnd"/>
            <w:r w:rsidRPr="00BE1281">
              <w:rPr>
                <w:rFonts w:eastAsia="Times New Roman" w:cs="Times New Roman"/>
                <w:bCs/>
                <w:w w:val="97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sz w:val="20"/>
              </w:rPr>
              <w:t>Clínica</w:t>
            </w:r>
            <w:proofErr w:type="spellEnd"/>
            <w:r w:rsidRPr="00BE1281">
              <w:rPr>
                <w:rFonts w:eastAsia="Times New Roman" w:cs="Times New Roman"/>
                <w:bCs/>
                <w:spacing w:val="-3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de</w:t>
            </w:r>
            <w:r w:rsidRPr="00BE1281">
              <w:rPr>
                <w:rFonts w:eastAsia="Times New Roman" w:cs="Times New Roman"/>
                <w:bCs/>
                <w:spacing w:val="-11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la</w:t>
            </w:r>
            <w:r w:rsidRPr="00BE1281">
              <w:rPr>
                <w:rFonts w:eastAsia="Times New Roman" w:cs="Times New Roman"/>
                <w:bCs/>
                <w:spacing w:val="-19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Fundación</w:t>
            </w:r>
            <w:r w:rsidRPr="00BE1281">
              <w:rPr>
                <w:rFonts w:eastAsia="Times New Roman" w:cs="Times New Roman"/>
                <w:bCs/>
                <w:spacing w:val="10"/>
                <w:sz w:val="20"/>
              </w:rPr>
              <w:t xml:space="preserve"> (</w:t>
            </w:r>
            <w:r w:rsidRPr="00BE1281">
              <w:rPr>
                <w:rFonts w:eastAsia="Times New Roman" w:cs="Times New Roman"/>
                <w:bCs/>
                <w:sz w:val="20"/>
              </w:rPr>
              <w:t>CIDEA)</w:t>
            </w:r>
          </w:p>
        </w:tc>
        <w:tc>
          <w:tcPr>
            <w:tcW w:w="8628" w:type="dxa"/>
            <w:gridSpan w:val="3"/>
          </w:tcPr>
          <w:p w14:paraId="4C4FDEFA" w14:textId="77777777" w:rsidR="00187C1C" w:rsidRPr="00BE1281" w:rsidRDefault="00187C1C" w:rsidP="00794A56">
            <w:pPr>
              <w:spacing w:after="0"/>
              <w:rPr>
                <w:rFonts w:eastAsia="Times New Roman" w:cs="Times New Roman"/>
                <w:b/>
                <w:bCs/>
                <w:spacing w:val="-13"/>
                <w:sz w:val="20"/>
              </w:rPr>
            </w:pPr>
            <w:r w:rsidRPr="00BE1281">
              <w:rPr>
                <w:rFonts w:eastAsia="Times New Roman" w:cs="Times New Roman"/>
                <w:bCs/>
                <w:sz w:val="20"/>
              </w:rPr>
              <w:t>CEFC</w:t>
            </w:r>
            <w:r w:rsidRPr="00BE1281">
              <w:rPr>
                <w:rFonts w:eastAsia="Times New Roman" w:cs="Times New Roman"/>
                <w:bCs/>
                <w:spacing w:val="-8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Paraguay</w:t>
            </w:r>
            <w:r w:rsidRPr="00BE1281">
              <w:rPr>
                <w:rFonts w:eastAsia="Times New Roman" w:cs="Times New Roman"/>
                <w:bCs/>
                <w:spacing w:val="-9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2041</w:t>
            </w:r>
            <w:r w:rsidRPr="00BE1281">
              <w:rPr>
                <w:rFonts w:eastAsia="Times New Roman" w:cs="Times New Roman"/>
                <w:bCs/>
                <w:spacing w:val="-8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spacing w:val="-8"/>
                <w:sz w:val="20"/>
              </w:rPr>
              <w:t>P</w:t>
            </w:r>
            <w:r w:rsidRPr="00BE1281">
              <w:rPr>
                <w:rFonts w:eastAsia="Times New Roman" w:cs="Times New Roman"/>
                <w:bCs/>
                <w:sz w:val="20"/>
              </w:rPr>
              <w:t>iso</w:t>
            </w:r>
            <w:proofErr w:type="spellEnd"/>
            <w:r w:rsidRPr="00BE1281">
              <w:rPr>
                <w:rFonts w:eastAsia="Times New Roman" w:cs="Times New Roman"/>
                <w:bCs/>
                <w:spacing w:val="3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9°H</w:t>
            </w:r>
            <w:r w:rsidRPr="00BE1281">
              <w:rPr>
                <w:rFonts w:eastAsia="Times New Roman" w:cs="Times New Roman"/>
                <w:bCs/>
                <w:w w:val="101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(C1121ABE)</w:t>
            </w:r>
            <w:r w:rsidRPr="00BE1281">
              <w:rPr>
                <w:rFonts w:eastAsia="Times New Roman" w:cs="Times New Roman"/>
                <w:bCs/>
                <w:spacing w:val="-13"/>
                <w:sz w:val="20"/>
              </w:rPr>
              <w:t xml:space="preserve"> </w:t>
            </w:r>
          </w:p>
          <w:p w14:paraId="2F2A091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eastAsia="Times New Roman" w:cs="Times New Roman"/>
                <w:bCs/>
                <w:sz w:val="20"/>
              </w:rPr>
              <w:t>CABA,</w:t>
            </w:r>
            <w:r w:rsidRPr="00BE1281">
              <w:rPr>
                <w:rFonts w:eastAsia="Times New Roman" w:cs="Times New Roman"/>
                <w:bCs/>
                <w:spacing w:val="-10"/>
                <w:sz w:val="20"/>
              </w:rPr>
              <w:t xml:space="preserve"> </w:t>
            </w:r>
            <w:r w:rsidRPr="00BE1281">
              <w:rPr>
                <w:rFonts w:eastAsia="Times New Roman" w:cs="Times New Roman"/>
                <w:bCs/>
                <w:sz w:val="20"/>
              </w:rPr>
              <w:t>Argentina</w:t>
            </w:r>
          </w:p>
        </w:tc>
      </w:tr>
      <w:tr w:rsidR="00187C1C" w:rsidRPr="00BE1281" w14:paraId="7A6524B0" w14:textId="77777777" w:rsidTr="00E66776">
        <w:trPr>
          <w:trHeight w:val="392"/>
          <w:jc w:val="center"/>
        </w:trPr>
        <w:tc>
          <w:tcPr>
            <w:tcW w:w="4767" w:type="dxa"/>
          </w:tcPr>
          <w:p w14:paraId="25A2BDAC" w14:textId="77777777" w:rsidR="00187C1C" w:rsidRPr="00BE1281" w:rsidRDefault="00187C1C" w:rsidP="00794A56">
            <w:pPr>
              <w:tabs>
                <w:tab w:val="left" w:pos="3978"/>
              </w:tabs>
              <w:spacing w:before="74" w:after="0"/>
              <w:ind w:right="1444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13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de</w:t>
            </w:r>
            <w:r w:rsidRPr="00BE1281">
              <w:rPr>
                <w:rFonts w:cs="Times New Roman"/>
                <w:bCs/>
                <w:spacing w:val="-19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Etica</w:t>
            </w:r>
            <w:proofErr w:type="spellEnd"/>
            <w:r w:rsidRPr="00BE1281">
              <w:rPr>
                <w:rFonts w:cs="Times New Roman"/>
                <w:bCs/>
                <w:spacing w:val="-19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para</w:t>
            </w:r>
            <w:r w:rsidRPr="00BE1281">
              <w:rPr>
                <w:rFonts w:cs="Times New Roman"/>
                <w:bCs/>
                <w:spacing w:val="-12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Clínica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ab/>
            </w:r>
          </w:p>
          <w:p w14:paraId="6F5326DB" w14:textId="77777777" w:rsidR="00187C1C" w:rsidRPr="00BE1281" w:rsidRDefault="00187C1C" w:rsidP="00794A56">
            <w:pPr>
              <w:spacing w:before="2" w:after="0"/>
              <w:ind w:left="234" w:right="3527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64068250" w14:textId="77777777" w:rsidR="00187C1C" w:rsidRPr="00BE1281" w:rsidRDefault="00187C1C" w:rsidP="00794A56">
            <w:pPr>
              <w:spacing w:before="2" w:after="0"/>
              <w:ind w:right="3527"/>
              <w:rPr>
                <w:rFonts w:cs="Times New Roman"/>
                <w:b/>
                <w:bCs/>
                <w:spacing w:val="-1"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Alvear</w:t>
            </w:r>
            <w:proofErr w:type="spellEnd"/>
            <w:r w:rsidRPr="00BE1281">
              <w:rPr>
                <w:rFonts w:cs="Times New Roman"/>
                <w:bCs/>
                <w:spacing w:val="20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854 – S2000,</w:t>
            </w:r>
            <w:r w:rsidRPr="00BE1281">
              <w:rPr>
                <w:rFonts w:cs="Times New Roman"/>
                <w:bCs/>
                <w:w w:val="98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pacing w:val="-1"/>
                <w:sz w:val="20"/>
              </w:rPr>
              <w:t>Rosario</w:t>
            </w:r>
          </w:p>
          <w:p w14:paraId="68C2207C" w14:textId="77777777" w:rsidR="00187C1C" w:rsidRPr="00BE1281" w:rsidRDefault="00187C1C" w:rsidP="00794A56">
            <w:pPr>
              <w:spacing w:before="2" w:after="0"/>
              <w:ind w:right="3527"/>
              <w:rPr>
                <w:rFonts w:eastAsia="Times New Roman"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Santa</w:t>
            </w:r>
            <w:r w:rsidRPr="00BE1281">
              <w:rPr>
                <w:rFonts w:cs="Times New Roman"/>
                <w:bCs/>
                <w:spacing w:val="-16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Fé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Argentina</w:t>
            </w:r>
          </w:p>
        </w:tc>
      </w:tr>
      <w:tr w:rsidR="00187C1C" w:rsidRPr="00BE1281" w14:paraId="42CE054A" w14:textId="77777777" w:rsidTr="00E66776">
        <w:trPr>
          <w:trHeight w:val="392"/>
          <w:jc w:val="center"/>
        </w:trPr>
        <w:tc>
          <w:tcPr>
            <w:tcW w:w="4767" w:type="dxa"/>
          </w:tcPr>
          <w:p w14:paraId="153D6681" w14:textId="77777777" w:rsidR="00187C1C" w:rsidRPr="00BE1281" w:rsidRDefault="00187C1C" w:rsidP="00794A56">
            <w:pPr>
              <w:tabs>
                <w:tab w:val="left" w:pos="3985"/>
              </w:tabs>
              <w:spacing w:before="69" w:after="0"/>
              <w:ind w:right="2016"/>
              <w:rPr>
                <w:rFonts w:eastAsia="Times New Roman"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-16"/>
                <w:sz w:val="20"/>
              </w:rPr>
              <w:t xml:space="preserve"> d</w:t>
            </w:r>
            <w:r w:rsidRPr="00BE1281">
              <w:rPr>
                <w:rFonts w:cs="Times New Roman"/>
                <w:bCs/>
                <w:sz w:val="20"/>
              </w:rPr>
              <w:t>e</w:t>
            </w:r>
            <w:r w:rsidRPr="00BE1281">
              <w:rPr>
                <w:rFonts w:cs="Times New Roman"/>
                <w:bCs/>
                <w:spacing w:val="-17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Independiente</w:t>
            </w:r>
          </w:p>
          <w:p w14:paraId="6F92325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56A2E8E9" w14:textId="77777777" w:rsidR="00187C1C" w:rsidRPr="00BE1281" w:rsidRDefault="00187C1C" w:rsidP="00794A56">
            <w:pPr>
              <w:spacing w:after="0"/>
              <w:ind w:left="15" w:right="3478" w:hanging="15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Patagónico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</w:t>
            </w:r>
            <w:r w:rsidRPr="00BE1281">
              <w:rPr>
                <w:rFonts w:cs="Times New Roman"/>
                <w:bCs/>
                <w:spacing w:val="15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pacing w:val="15"/>
                <w:sz w:val="20"/>
              </w:rPr>
              <w:t>U</w:t>
            </w:r>
            <w:r w:rsidRPr="00BE1281">
              <w:rPr>
                <w:rFonts w:cs="Times New Roman"/>
                <w:bCs/>
                <w:sz w:val="20"/>
              </w:rPr>
              <w:t>rquiza</w:t>
            </w:r>
            <w:proofErr w:type="spellEnd"/>
            <w:r w:rsidRPr="00BE1281">
              <w:rPr>
                <w:rFonts w:cs="Times New Roman"/>
                <w:bCs/>
                <w:spacing w:val="17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646,</w:t>
            </w:r>
            <w:r w:rsidRPr="00BE1281">
              <w:rPr>
                <w:rFonts w:cs="Times New Roman"/>
                <w:bCs/>
                <w:w w:val="99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Santa</w:t>
            </w:r>
            <w:r w:rsidRPr="00BE1281">
              <w:rPr>
                <w:rFonts w:cs="Times New Roman"/>
                <w:bCs/>
                <w:spacing w:val="-8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Rosa</w:t>
            </w:r>
            <w:r w:rsidRPr="00BE1281">
              <w:rPr>
                <w:rFonts w:cs="Times New Roman"/>
                <w:bCs/>
                <w:spacing w:val="-2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(6300)</w:t>
            </w:r>
            <w:r w:rsidRPr="00BE1281">
              <w:rPr>
                <w:rFonts w:cs="Times New Roman"/>
                <w:bCs/>
                <w:spacing w:val="-14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La</w:t>
            </w:r>
            <w:r w:rsidRPr="00BE1281">
              <w:rPr>
                <w:rFonts w:cs="Times New Roman"/>
                <w:bCs/>
                <w:spacing w:val="-16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Pampa, Argentina</w:t>
            </w:r>
          </w:p>
        </w:tc>
      </w:tr>
      <w:tr w:rsidR="00187C1C" w:rsidRPr="00BE1281" w14:paraId="02C48062" w14:textId="77777777" w:rsidTr="00E66776">
        <w:trPr>
          <w:trHeight w:val="392"/>
          <w:jc w:val="center"/>
        </w:trPr>
        <w:tc>
          <w:tcPr>
            <w:tcW w:w="4767" w:type="dxa"/>
          </w:tcPr>
          <w:p w14:paraId="74ADCF22" w14:textId="77777777" w:rsidR="00187C1C" w:rsidRPr="00BE1281" w:rsidRDefault="00187C1C" w:rsidP="00794A56">
            <w:pPr>
              <w:tabs>
                <w:tab w:val="left" w:pos="3978"/>
              </w:tabs>
              <w:spacing w:after="0"/>
              <w:ind w:right="1091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FumeLit</w:t>
            </w:r>
            <w:proofErr w:type="spellEnd"/>
            <w:r w:rsidRPr="00BE1281">
              <w:rPr>
                <w:rFonts w:cs="Times New Roman"/>
                <w:bCs/>
                <w:spacing w:val="4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pacing w:val="-1"/>
                <w:sz w:val="20"/>
              </w:rPr>
              <w:t>(Fundación</w:t>
            </w:r>
            <w:r w:rsidRPr="00BE1281">
              <w:rPr>
                <w:rFonts w:cs="Times New Roman"/>
                <w:bCs/>
                <w:spacing w:val="-18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Médica</w:t>
            </w:r>
            <w:proofErr w:type="spellEnd"/>
            <w:r w:rsidRPr="00BE1281">
              <w:rPr>
                <w:rFonts w:cs="Times New Roman"/>
                <w:bCs/>
                <w:spacing w:val="-3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 xml:space="preserve">del </w:t>
            </w:r>
            <w:proofErr w:type="spellStart"/>
            <w:r w:rsidRPr="00BE1281">
              <w:rPr>
                <w:rFonts w:cs="Times New Roman"/>
                <w:bCs/>
                <w:spacing w:val="-3"/>
                <w:sz w:val="20"/>
              </w:rPr>
              <w:t>Litoral</w:t>
            </w:r>
            <w:proofErr w:type="spellEnd"/>
            <w:r w:rsidRPr="00BE1281">
              <w:rPr>
                <w:rFonts w:cs="Times New Roman"/>
                <w:bCs/>
                <w:spacing w:val="-3"/>
                <w:sz w:val="20"/>
              </w:rPr>
              <w:t>)</w:t>
            </w:r>
            <w:r w:rsidRPr="00BE1281">
              <w:rPr>
                <w:rFonts w:cs="Times New Roman"/>
                <w:bCs/>
                <w:spacing w:val="7"/>
                <w:sz w:val="20"/>
              </w:rPr>
              <w:t xml:space="preserve"> </w:t>
            </w:r>
          </w:p>
        </w:tc>
        <w:tc>
          <w:tcPr>
            <w:tcW w:w="8628" w:type="dxa"/>
            <w:gridSpan w:val="3"/>
          </w:tcPr>
          <w:p w14:paraId="4AF030BB" w14:textId="77777777" w:rsidR="00187C1C" w:rsidRPr="00BE1281" w:rsidRDefault="00187C1C" w:rsidP="00794A56">
            <w:pPr>
              <w:tabs>
                <w:tab w:val="left" w:pos="3978"/>
              </w:tabs>
              <w:spacing w:after="0"/>
              <w:ind w:right="1091"/>
              <w:rPr>
                <w:rFonts w:eastAsia="Times New Roman"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Av</w:t>
            </w:r>
            <w:r w:rsidRPr="00BE1281">
              <w:rPr>
                <w:rFonts w:cs="Times New Roman"/>
                <w:bCs/>
                <w:spacing w:val="-4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Freyre</w:t>
            </w:r>
            <w:proofErr w:type="spellEnd"/>
            <w:r w:rsidRPr="00BE1281">
              <w:rPr>
                <w:rFonts w:cs="Times New Roman"/>
                <w:bCs/>
                <w:spacing w:val="8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3048–3000</w:t>
            </w:r>
          </w:p>
          <w:p w14:paraId="7B8A46A1" w14:textId="77777777" w:rsidR="00187C1C" w:rsidRPr="00BE1281" w:rsidRDefault="00187C1C" w:rsidP="00794A56">
            <w:pPr>
              <w:spacing w:before="2"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Santa</w:t>
            </w:r>
            <w:r w:rsidRPr="00BE1281">
              <w:rPr>
                <w:rFonts w:cs="Times New Roman"/>
                <w:bCs/>
                <w:spacing w:val="-2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Fé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Argentina </w:t>
            </w:r>
          </w:p>
        </w:tc>
      </w:tr>
      <w:tr w:rsidR="00187C1C" w:rsidRPr="00BE1281" w14:paraId="5047CD05" w14:textId="77777777" w:rsidTr="00E66776">
        <w:trPr>
          <w:trHeight w:val="392"/>
          <w:jc w:val="center"/>
        </w:trPr>
        <w:tc>
          <w:tcPr>
            <w:tcW w:w="4767" w:type="dxa"/>
          </w:tcPr>
          <w:p w14:paraId="477DE6A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lndependiente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Biomédica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la Fundación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Neurólogica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Argentina</w:t>
            </w:r>
          </w:p>
        </w:tc>
        <w:tc>
          <w:tcPr>
            <w:tcW w:w="8628" w:type="dxa"/>
            <w:gridSpan w:val="3"/>
          </w:tcPr>
          <w:p w14:paraId="440741B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Uruguay 824,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Piso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1, C1015ABR</w:t>
            </w:r>
          </w:p>
          <w:p w14:paraId="65718D5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Ciudad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Autónoma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Buenos Aires, Argentina</w:t>
            </w:r>
          </w:p>
        </w:tc>
      </w:tr>
      <w:tr w:rsidR="00187C1C" w:rsidRPr="00BE1281" w14:paraId="72F29847" w14:textId="77777777" w:rsidTr="00E66776">
        <w:trPr>
          <w:trHeight w:val="392"/>
          <w:jc w:val="center"/>
        </w:trPr>
        <w:tc>
          <w:tcPr>
            <w:tcW w:w="13395" w:type="dxa"/>
            <w:gridSpan w:val="4"/>
          </w:tcPr>
          <w:p w14:paraId="6D911C2B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 xml:space="preserve">Australia </w:t>
            </w:r>
          </w:p>
        </w:tc>
      </w:tr>
      <w:tr w:rsidR="00187C1C" w:rsidRPr="00BE1281" w14:paraId="68A6D5D6" w14:textId="77777777" w:rsidTr="00E66776">
        <w:trPr>
          <w:trHeight w:val="392"/>
          <w:jc w:val="center"/>
        </w:trPr>
        <w:tc>
          <w:tcPr>
            <w:tcW w:w="4767" w:type="dxa"/>
          </w:tcPr>
          <w:p w14:paraId="5FC8C2F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Belberry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Ltd</w:t>
            </w:r>
          </w:p>
          <w:p w14:paraId="33EC829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135A437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129 Glen Osmond Rd, Eastwood</w:t>
            </w:r>
          </w:p>
          <w:p w14:paraId="08DB85C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SA 5063, Australia </w:t>
            </w:r>
          </w:p>
        </w:tc>
      </w:tr>
      <w:tr w:rsidR="00187C1C" w:rsidRPr="00BE1281" w14:paraId="3FA12712" w14:textId="77777777" w:rsidTr="00E66776">
        <w:trPr>
          <w:trHeight w:val="392"/>
          <w:jc w:val="center"/>
        </w:trPr>
        <w:tc>
          <w:tcPr>
            <w:tcW w:w="4767" w:type="dxa"/>
          </w:tcPr>
          <w:p w14:paraId="636670B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Western Sydney Local Health District HREC Research Office</w:t>
            </w:r>
          </w:p>
          <w:p w14:paraId="6BFE437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146F0E2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Level 2, REN Building,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Westmead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Hospital, Hawkesbury &amp; Darcy Roads,</w:t>
            </w:r>
          </w:p>
          <w:p w14:paraId="037F245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Westmead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NSW 2145, Australia </w:t>
            </w:r>
          </w:p>
        </w:tc>
      </w:tr>
      <w:tr w:rsidR="00187C1C" w:rsidRPr="00BE1281" w14:paraId="44D0AD73" w14:textId="77777777" w:rsidTr="00E66776">
        <w:trPr>
          <w:trHeight w:val="392"/>
          <w:jc w:val="center"/>
        </w:trPr>
        <w:tc>
          <w:tcPr>
            <w:tcW w:w="13395" w:type="dxa"/>
            <w:gridSpan w:val="4"/>
          </w:tcPr>
          <w:p w14:paraId="2464A9BE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 xml:space="preserve">Austria </w:t>
            </w:r>
          </w:p>
        </w:tc>
      </w:tr>
      <w:tr w:rsidR="00187C1C" w:rsidRPr="00BE1281" w14:paraId="517F64D5" w14:textId="77777777" w:rsidTr="00E66776">
        <w:trPr>
          <w:trHeight w:val="392"/>
          <w:jc w:val="center"/>
        </w:trPr>
        <w:tc>
          <w:tcPr>
            <w:tcW w:w="4767" w:type="dxa"/>
          </w:tcPr>
          <w:p w14:paraId="149ADCF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Ethikkornrnission</w:t>
            </w:r>
            <w:proofErr w:type="spellEnd"/>
            <w:r w:rsidRPr="00BE1281">
              <w:rPr>
                <w:rFonts w:cs="Times New Roman"/>
                <w:bCs/>
                <w:spacing w:val="-36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für</w:t>
            </w:r>
            <w:r w:rsidRPr="00BE1281">
              <w:rPr>
                <w:rFonts w:cs="Times New Roman"/>
                <w:bCs/>
                <w:spacing w:val="-36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>das</w:t>
            </w:r>
            <w:r w:rsidRPr="00BE1281">
              <w:rPr>
                <w:rFonts w:cs="Times New Roman"/>
                <w:bCs/>
                <w:spacing w:val="-37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Bundesland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Salzburg</w:t>
            </w:r>
          </w:p>
        </w:tc>
        <w:tc>
          <w:tcPr>
            <w:tcW w:w="8628" w:type="dxa"/>
            <w:gridSpan w:val="3"/>
          </w:tcPr>
          <w:p w14:paraId="141A9398" w14:textId="77777777" w:rsidR="00187C1C" w:rsidRPr="00BE1281" w:rsidRDefault="00187C1C" w:rsidP="00794A56">
            <w:pPr>
              <w:pStyle w:val="BodyText"/>
              <w:spacing w:before="70"/>
              <w:ind w:right="895"/>
              <w:rPr>
                <w:rFonts w:cs="Times New Roman"/>
                <w:bCs/>
                <w:w w:val="95"/>
                <w:sz w:val="20"/>
                <w:szCs w:val="20"/>
              </w:rPr>
            </w:pPr>
            <w:r w:rsidRPr="00BE1281">
              <w:rPr>
                <w:rFonts w:cs="Times New Roman"/>
                <w:bCs/>
                <w:sz w:val="20"/>
                <w:szCs w:val="20"/>
              </w:rPr>
              <w:t>Sebastian-</w:t>
            </w:r>
            <w:proofErr w:type="spellStart"/>
            <w:r w:rsidRPr="00BE1281">
              <w:rPr>
                <w:rFonts w:cs="Times New Roman"/>
                <w:bCs/>
                <w:sz w:val="20"/>
                <w:szCs w:val="20"/>
              </w:rPr>
              <w:t>Stief</w:t>
            </w:r>
            <w:proofErr w:type="spellEnd"/>
            <w:r w:rsidRPr="00BE1281">
              <w:rPr>
                <w:rFonts w:cs="Times New Roman"/>
                <w:bCs/>
                <w:sz w:val="20"/>
                <w:szCs w:val="20"/>
              </w:rPr>
              <w:t>-</w:t>
            </w:r>
            <w:proofErr w:type="spellStart"/>
            <w:r w:rsidRPr="00BE1281">
              <w:rPr>
                <w:rFonts w:cs="Times New Roman"/>
                <w:bCs/>
                <w:sz w:val="20"/>
                <w:szCs w:val="20"/>
              </w:rPr>
              <w:t>Gasse</w:t>
            </w:r>
            <w:proofErr w:type="spellEnd"/>
            <w:r w:rsidRPr="00BE1281">
              <w:rPr>
                <w:rFonts w:cs="Times New Roman"/>
                <w:bCs/>
                <w:sz w:val="20"/>
                <w:szCs w:val="20"/>
              </w:rPr>
              <w:t xml:space="preserve">, 2 </w:t>
            </w:r>
            <w:r w:rsidRPr="00BE1281">
              <w:rPr>
                <w:rFonts w:cs="Times New Roman"/>
                <w:bCs/>
                <w:w w:val="95"/>
                <w:sz w:val="20"/>
                <w:szCs w:val="20"/>
              </w:rPr>
              <w:t>5020</w:t>
            </w:r>
          </w:p>
          <w:p w14:paraId="5A9CEEBB" w14:textId="77777777" w:rsidR="00187C1C" w:rsidRPr="00BE1281" w:rsidRDefault="00187C1C" w:rsidP="00794A56">
            <w:pPr>
              <w:pStyle w:val="BodyText"/>
              <w:spacing w:before="70"/>
              <w:ind w:right="895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w w:val="95"/>
                <w:sz w:val="20"/>
                <w:szCs w:val="20"/>
              </w:rPr>
              <w:t xml:space="preserve">Salzburg, Austria </w:t>
            </w:r>
          </w:p>
        </w:tc>
      </w:tr>
      <w:tr w:rsidR="00187C1C" w:rsidRPr="00BE1281" w14:paraId="4725375C" w14:textId="77777777" w:rsidTr="00E66776">
        <w:trPr>
          <w:trHeight w:val="392"/>
          <w:jc w:val="center"/>
        </w:trPr>
        <w:tc>
          <w:tcPr>
            <w:tcW w:w="13395" w:type="dxa"/>
            <w:gridSpan w:val="4"/>
          </w:tcPr>
          <w:p w14:paraId="1F4C249C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Belgium</w:t>
            </w:r>
          </w:p>
        </w:tc>
      </w:tr>
      <w:tr w:rsidR="00187C1C" w:rsidRPr="00BE1281" w14:paraId="3E1A4D81" w14:textId="77777777" w:rsidTr="00E66776">
        <w:trPr>
          <w:trHeight w:val="392"/>
          <w:jc w:val="center"/>
        </w:trPr>
        <w:tc>
          <w:tcPr>
            <w:tcW w:w="4767" w:type="dxa"/>
          </w:tcPr>
          <w:p w14:paraId="79C99138" w14:textId="77777777" w:rsidR="00187C1C" w:rsidRPr="00BE1281" w:rsidRDefault="00187C1C" w:rsidP="00794A56">
            <w:pPr>
              <w:pStyle w:val="BodyText"/>
              <w:spacing w:before="65"/>
              <w:ind w:right="3429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  <w:szCs w:val="20"/>
              </w:rPr>
              <w:t>Cliniques</w:t>
            </w:r>
            <w:proofErr w:type="spellEnd"/>
            <w:r w:rsidRPr="00BE1281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  <w:szCs w:val="20"/>
              </w:rPr>
              <w:t>Universitaires</w:t>
            </w:r>
            <w:proofErr w:type="spellEnd"/>
            <w:r w:rsidRPr="00BE1281">
              <w:rPr>
                <w:rFonts w:cs="Times New Roman"/>
                <w:bCs/>
                <w:sz w:val="20"/>
                <w:szCs w:val="20"/>
              </w:rPr>
              <w:t xml:space="preserve"> UCL, </w:t>
            </w:r>
            <w:proofErr w:type="spellStart"/>
            <w:r w:rsidRPr="00BE1281">
              <w:rPr>
                <w:rFonts w:cs="Times New Roman"/>
                <w:bCs/>
                <w:sz w:val="20"/>
                <w:szCs w:val="20"/>
              </w:rPr>
              <w:t>Bruxelles</w:t>
            </w:r>
            <w:proofErr w:type="spellEnd"/>
          </w:p>
        </w:tc>
        <w:tc>
          <w:tcPr>
            <w:tcW w:w="8628" w:type="dxa"/>
            <w:gridSpan w:val="3"/>
          </w:tcPr>
          <w:p w14:paraId="44D5188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d'Ethique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Hospitalo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Facultaire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Saint-Luc, UCL, OM 003, Belgium</w:t>
            </w:r>
          </w:p>
        </w:tc>
      </w:tr>
      <w:tr w:rsidR="00187C1C" w:rsidRPr="00BE1281" w14:paraId="5D291631" w14:textId="77777777" w:rsidTr="00E66776">
        <w:trPr>
          <w:trHeight w:val="392"/>
          <w:jc w:val="center"/>
        </w:trPr>
        <w:tc>
          <w:tcPr>
            <w:tcW w:w="13395" w:type="dxa"/>
            <w:gridSpan w:val="4"/>
          </w:tcPr>
          <w:p w14:paraId="121C27A1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 xml:space="preserve">Canada </w:t>
            </w:r>
          </w:p>
        </w:tc>
      </w:tr>
      <w:tr w:rsidR="00187C1C" w:rsidRPr="00BE1281" w14:paraId="67294D48" w14:textId="77777777" w:rsidTr="00E66776">
        <w:trPr>
          <w:trHeight w:val="392"/>
          <w:jc w:val="center"/>
        </w:trPr>
        <w:tc>
          <w:tcPr>
            <w:tcW w:w="4767" w:type="dxa"/>
          </w:tcPr>
          <w:p w14:paraId="0C45335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Nova Scotia Health Authority Research Ethics Board (NSHA REB) </w:t>
            </w:r>
          </w:p>
        </w:tc>
        <w:tc>
          <w:tcPr>
            <w:tcW w:w="8628" w:type="dxa"/>
            <w:gridSpan w:val="3"/>
          </w:tcPr>
          <w:p w14:paraId="55CE51E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5790 University Avenue, Room 118, CCR Building, Halifax, Nova Scotia, B3H 1V7, 902-470-6511, Canada</w:t>
            </w:r>
          </w:p>
        </w:tc>
      </w:tr>
      <w:tr w:rsidR="00187C1C" w:rsidRPr="00BE1281" w14:paraId="2950CB18" w14:textId="77777777" w:rsidTr="00E66776">
        <w:trPr>
          <w:trHeight w:val="392"/>
          <w:jc w:val="center"/>
        </w:trPr>
        <w:tc>
          <w:tcPr>
            <w:tcW w:w="4767" w:type="dxa"/>
          </w:tcPr>
          <w:p w14:paraId="3686A3BD" w14:textId="77777777" w:rsidR="00187C1C" w:rsidRPr="00BE1281" w:rsidRDefault="00187C1C" w:rsidP="00794A56">
            <w:pPr>
              <w:tabs>
                <w:tab w:val="left" w:pos="975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Concordia Hospital Ethics Committee </w:t>
            </w:r>
          </w:p>
          <w:p w14:paraId="664468AB" w14:textId="77777777" w:rsidR="00187C1C" w:rsidRPr="00BE1281" w:rsidRDefault="00187C1C" w:rsidP="00794A56">
            <w:pPr>
              <w:tabs>
                <w:tab w:val="left" w:pos="975"/>
              </w:tabs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69704E3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1095 Concordia Avenue, Winnipeg, Manitoba, Canada </w:t>
            </w:r>
          </w:p>
          <w:p w14:paraId="1476B6D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R2K3S8 204-661-7160</w:t>
            </w:r>
          </w:p>
        </w:tc>
      </w:tr>
      <w:tr w:rsidR="00187C1C" w:rsidRPr="00BE1281" w14:paraId="495506FB" w14:textId="77777777" w:rsidTr="00E66776">
        <w:trPr>
          <w:trHeight w:val="392"/>
          <w:jc w:val="center"/>
        </w:trPr>
        <w:tc>
          <w:tcPr>
            <w:tcW w:w="4767" w:type="dxa"/>
          </w:tcPr>
          <w:p w14:paraId="1B8C16A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Health Research Ethics Board of Alberta Clinical Trials</w:t>
            </w:r>
          </w:p>
          <w:p w14:paraId="684E1B0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17708A6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Committee 1500, 10104–103 Avenue NW</w:t>
            </w:r>
          </w:p>
          <w:p w14:paraId="537A729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Edmonton, Alberta, T5J 4A7, Canada</w:t>
            </w:r>
          </w:p>
          <w:p w14:paraId="1B8B47F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877-423-5727</w:t>
            </w:r>
          </w:p>
        </w:tc>
      </w:tr>
      <w:tr w:rsidR="00187C1C" w:rsidRPr="00BE1281" w14:paraId="08549463" w14:textId="77777777" w:rsidTr="00E66776">
        <w:trPr>
          <w:trHeight w:val="392"/>
          <w:jc w:val="center"/>
        </w:trPr>
        <w:tc>
          <w:tcPr>
            <w:tcW w:w="4767" w:type="dxa"/>
          </w:tcPr>
          <w:p w14:paraId="5DF997C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IUCPQ Research Ethics Committee </w:t>
            </w:r>
          </w:p>
        </w:tc>
        <w:tc>
          <w:tcPr>
            <w:tcW w:w="8628" w:type="dxa"/>
            <w:gridSpan w:val="3"/>
          </w:tcPr>
          <w:p w14:paraId="4B3FDFB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Institut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Universitaire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Cardiologie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et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Pneumologie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Québec</w:t>
            </w:r>
          </w:p>
          <w:p w14:paraId="6C7755E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Université Laval 2725</w:t>
            </w:r>
          </w:p>
          <w:p w14:paraId="3928B0D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Chemin Sainte-Foy </w:t>
            </w:r>
          </w:p>
          <w:p w14:paraId="69148A5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Québec, G1V 405, Canada</w:t>
            </w:r>
          </w:p>
          <w:p w14:paraId="540CC0F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418-656-8711</w:t>
            </w:r>
          </w:p>
        </w:tc>
      </w:tr>
      <w:tr w:rsidR="00187C1C" w:rsidRPr="00BE1281" w14:paraId="05D0E285" w14:textId="77777777" w:rsidTr="00E66776">
        <w:trPr>
          <w:trHeight w:val="392"/>
          <w:jc w:val="center"/>
        </w:trPr>
        <w:tc>
          <w:tcPr>
            <w:tcW w:w="4767" w:type="dxa"/>
          </w:tcPr>
          <w:p w14:paraId="2FCD51B6" w14:textId="77777777" w:rsidR="00187C1C" w:rsidRPr="00BE1281" w:rsidRDefault="00187C1C" w:rsidP="00794A56">
            <w:pPr>
              <w:tabs>
                <w:tab w:val="left" w:pos="285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University of Saskatchewan Research Ethics Board (REB) or Committee 1607 </w:t>
            </w:r>
          </w:p>
        </w:tc>
        <w:tc>
          <w:tcPr>
            <w:tcW w:w="8628" w:type="dxa"/>
            <w:gridSpan w:val="3"/>
          </w:tcPr>
          <w:p w14:paraId="72C4925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110 Gymnasium Place, S7N OW9, Canada</w:t>
            </w:r>
          </w:p>
          <w:p w14:paraId="7A2F5B5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306-966-2975</w:t>
            </w:r>
          </w:p>
        </w:tc>
      </w:tr>
      <w:tr w:rsidR="00187C1C" w:rsidRPr="00BE1281" w14:paraId="3773872B" w14:textId="77777777" w:rsidTr="00E66776">
        <w:trPr>
          <w:trHeight w:val="392"/>
          <w:jc w:val="center"/>
        </w:trPr>
        <w:tc>
          <w:tcPr>
            <w:tcW w:w="4767" w:type="dxa"/>
          </w:tcPr>
          <w:p w14:paraId="398EB2CD" w14:textId="77777777" w:rsidR="00187C1C" w:rsidRPr="00BE1281" w:rsidRDefault="00187C1C" w:rsidP="00794A56">
            <w:pPr>
              <w:tabs>
                <w:tab w:val="left" w:pos="1080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Hamilton Integrated Research Board</w:t>
            </w:r>
          </w:p>
          <w:p w14:paraId="326E3BF0" w14:textId="77777777" w:rsidR="00187C1C" w:rsidRPr="00BE1281" w:rsidRDefault="00187C1C" w:rsidP="00794A56">
            <w:pPr>
              <w:tabs>
                <w:tab w:val="left" w:pos="1080"/>
              </w:tabs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49FE3B61" w14:textId="77777777" w:rsidR="00187C1C" w:rsidRPr="00BE1281" w:rsidRDefault="00187C1C" w:rsidP="00794A56">
            <w:pPr>
              <w:tabs>
                <w:tab w:val="left" w:pos="1080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293 Wellington Street North, Suite 102</w:t>
            </w:r>
          </w:p>
          <w:p w14:paraId="3938E63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Hamilton, Ontario, Canada</w:t>
            </w:r>
          </w:p>
          <w:p w14:paraId="56E5582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L8L 8E7 905-521-2100 X42013</w:t>
            </w:r>
          </w:p>
        </w:tc>
      </w:tr>
      <w:tr w:rsidR="00187C1C" w:rsidRPr="00BE1281" w14:paraId="57C02B49" w14:textId="77777777" w:rsidTr="00E66776">
        <w:trPr>
          <w:trHeight w:val="392"/>
          <w:jc w:val="center"/>
        </w:trPr>
        <w:tc>
          <w:tcPr>
            <w:tcW w:w="13395" w:type="dxa"/>
            <w:gridSpan w:val="4"/>
          </w:tcPr>
          <w:p w14:paraId="66153C88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Chile</w:t>
            </w:r>
          </w:p>
        </w:tc>
      </w:tr>
      <w:tr w:rsidR="00187C1C" w:rsidRPr="00BE1281" w14:paraId="16DD1CA0" w14:textId="77777777" w:rsidTr="00E66776">
        <w:trPr>
          <w:trHeight w:val="392"/>
          <w:jc w:val="center"/>
        </w:trPr>
        <w:tc>
          <w:tcPr>
            <w:tcW w:w="4767" w:type="dxa"/>
          </w:tcPr>
          <w:p w14:paraId="02496F5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29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Ético</w:t>
            </w:r>
            <w:proofErr w:type="spellEnd"/>
            <w:r w:rsidRPr="00BE1281">
              <w:rPr>
                <w:rFonts w:cs="Times New Roman"/>
                <w:bCs/>
                <w:spacing w:val="33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Científico</w:t>
            </w:r>
            <w:proofErr w:type="spellEnd"/>
            <w:r w:rsidRPr="00BE1281">
              <w:rPr>
                <w:rFonts w:cs="Times New Roman"/>
                <w:bCs/>
                <w:position w:val="1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 xml:space="preserve">del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Servicio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Salud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Metropolitano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  <w:p w14:paraId="5641B5B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31E6495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Sur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OrienteAvenida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Concha y Toro </w:t>
            </w:r>
          </w:p>
          <w:p w14:paraId="6A99519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3459 Puente Alto, Santiago, Chile</w:t>
            </w:r>
          </w:p>
        </w:tc>
      </w:tr>
      <w:tr w:rsidR="00187C1C" w:rsidRPr="00BE1281" w14:paraId="03C1B365" w14:textId="77777777" w:rsidTr="00E66776">
        <w:trPr>
          <w:trHeight w:val="392"/>
          <w:jc w:val="center"/>
        </w:trPr>
        <w:tc>
          <w:tcPr>
            <w:tcW w:w="4767" w:type="dxa"/>
          </w:tcPr>
          <w:p w14:paraId="3B9FF420" w14:textId="77777777" w:rsidR="00187C1C" w:rsidRPr="00BE1281" w:rsidRDefault="00187C1C" w:rsidP="00794A56">
            <w:pPr>
              <w:spacing w:after="0"/>
              <w:rPr>
                <w:rFonts w:eastAsia="Times New Roman" w:cs="Times New Roman"/>
                <w:b/>
                <w:bCs/>
                <w:position w:val="1"/>
                <w:sz w:val="20"/>
              </w:rPr>
            </w:pPr>
            <w:proofErr w:type="spellStart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lastRenderedPageBreak/>
              <w:t>Comité</w:t>
            </w:r>
            <w:proofErr w:type="spellEnd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 xml:space="preserve"> de </w:t>
            </w:r>
            <w:proofErr w:type="spellStart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>Científico</w:t>
            </w:r>
            <w:proofErr w:type="spellEnd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>Cientfifico</w:t>
            </w:r>
            <w:proofErr w:type="spellEnd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 xml:space="preserve"> del </w:t>
            </w:r>
            <w:proofErr w:type="spellStart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>Servicio</w:t>
            </w:r>
            <w:proofErr w:type="spellEnd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 xml:space="preserve"> de </w:t>
            </w:r>
            <w:proofErr w:type="spellStart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>Salud</w:t>
            </w:r>
            <w:proofErr w:type="spellEnd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eastAsia="Times New Roman" w:cs="Times New Roman"/>
                <w:bCs/>
                <w:position w:val="1"/>
                <w:sz w:val="20"/>
              </w:rPr>
              <w:t>Metropolitano</w:t>
            </w:r>
            <w:proofErr w:type="spellEnd"/>
          </w:p>
          <w:p w14:paraId="02654CD7" w14:textId="77777777" w:rsidR="00187C1C" w:rsidRPr="00BE1281" w:rsidRDefault="00187C1C" w:rsidP="00794A56">
            <w:pPr>
              <w:pStyle w:val="BodyText"/>
              <w:tabs>
                <w:tab w:val="left" w:pos="3971"/>
              </w:tabs>
              <w:ind w:left="248" w:right="1407" w:hanging="8"/>
              <w:rPr>
                <w:rFonts w:cs="Times New Roman"/>
                <w:bCs/>
                <w:position w:val="1"/>
                <w:sz w:val="20"/>
                <w:szCs w:val="20"/>
              </w:rPr>
            </w:pPr>
          </w:p>
        </w:tc>
        <w:tc>
          <w:tcPr>
            <w:tcW w:w="8628" w:type="dxa"/>
            <w:gridSpan w:val="3"/>
          </w:tcPr>
          <w:p w14:paraId="03418616" w14:textId="77777777" w:rsidR="00187C1C" w:rsidRPr="00BE1281" w:rsidRDefault="00187C1C" w:rsidP="00794A56">
            <w:pPr>
              <w:pStyle w:val="BodyText"/>
              <w:spacing w:before="9"/>
              <w:ind w:right="3527" w:firstLine="14"/>
              <w:rPr>
                <w:rFonts w:cs="Times New Roman"/>
                <w:bCs/>
                <w:w w:val="105"/>
                <w:sz w:val="20"/>
                <w:szCs w:val="20"/>
              </w:rPr>
            </w:pPr>
            <w:proofErr w:type="spellStart"/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SurAvenida</w:t>
            </w:r>
            <w:proofErr w:type="spellEnd"/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 xml:space="preserve"> Santa Rosa 3453</w:t>
            </w:r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br/>
              <w:t>San Miguel, Santiago</w:t>
            </w:r>
            <w:r w:rsidRPr="00BE1281">
              <w:rPr>
                <w:rFonts w:cs="Times New Roman"/>
                <w:bCs/>
                <w:sz w:val="20"/>
              </w:rPr>
              <w:t>, Chile</w:t>
            </w:r>
          </w:p>
        </w:tc>
      </w:tr>
      <w:tr w:rsidR="00187C1C" w:rsidRPr="00BE1281" w14:paraId="612ED31C" w14:textId="77777777" w:rsidTr="00E66776">
        <w:trPr>
          <w:trHeight w:val="392"/>
          <w:jc w:val="center"/>
        </w:trPr>
        <w:tc>
          <w:tcPr>
            <w:tcW w:w="4767" w:type="dxa"/>
          </w:tcPr>
          <w:p w14:paraId="390BD30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29"/>
                <w:position w:val="1"/>
                <w:sz w:val="20"/>
              </w:rPr>
              <w:t xml:space="preserve"> </w:t>
            </w:r>
            <w:r w:rsidRPr="00BE1281">
              <w:rPr>
                <w:bCs/>
                <w:sz w:val="20"/>
              </w:rPr>
              <w:t>de</w:t>
            </w:r>
            <w:r w:rsidRPr="00BE1281">
              <w:rPr>
                <w:rFonts w:cs="Times New Roman"/>
                <w:bCs/>
                <w:spacing w:val="29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pacing w:val="33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Científico</w:t>
            </w:r>
            <w:proofErr w:type="spellEnd"/>
            <w:r w:rsidRPr="00BE1281">
              <w:rPr>
                <w:rFonts w:cs="Times New Roman"/>
                <w:bCs/>
                <w:position w:val="1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 xml:space="preserve">del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Servicio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Salud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Metropolitano</w:t>
            </w:r>
            <w:proofErr w:type="spellEnd"/>
          </w:p>
          <w:p w14:paraId="15AC4FC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0E7CB4C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Oriente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Avenida Salvador 364, Providencia, Santiago, Chile</w:t>
            </w:r>
          </w:p>
        </w:tc>
      </w:tr>
      <w:tr w:rsidR="00187C1C" w:rsidRPr="00BE1281" w14:paraId="0807AE3D" w14:textId="77777777" w:rsidTr="00E66776">
        <w:trPr>
          <w:trHeight w:val="392"/>
          <w:jc w:val="center"/>
        </w:trPr>
        <w:tc>
          <w:tcPr>
            <w:tcW w:w="4767" w:type="dxa"/>
          </w:tcPr>
          <w:p w14:paraId="5C65BD3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29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Ético</w:t>
            </w:r>
            <w:proofErr w:type="spellEnd"/>
            <w:r w:rsidRPr="00BE1281">
              <w:rPr>
                <w:rFonts w:cs="Times New Roman"/>
                <w:bCs/>
                <w:spacing w:val="33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Científico</w:t>
            </w:r>
            <w:proofErr w:type="spellEnd"/>
            <w:r w:rsidRPr="00BE1281">
              <w:rPr>
                <w:rFonts w:cs="Times New Roman"/>
                <w:bCs/>
                <w:position w:val="1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</w:rPr>
              <w:t xml:space="preserve">del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Servicio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Salud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Viña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del Mar </w:t>
            </w:r>
          </w:p>
          <w:p w14:paraId="46183A2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2A7C925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Quillota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Calle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Limache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1307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Viña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del Mar, Valparaíso, Chile</w:t>
            </w:r>
          </w:p>
        </w:tc>
      </w:tr>
      <w:tr w:rsidR="00187C1C" w:rsidRPr="00BE1281" w14:paraId="1AC9088C" w14:textId="77777777" w:rsidTr="00E66776">
        <w:trPr>
          <w:trHeight w:val="392"/>
          <w:jc w:val="center"/>
        </w:trPr>
        <w:tc>
          <w:tcPr>
            <w:tcW w:w="4767" w:type="dxa"/>
          </w:tcPr>
          <w:p w14:paraId="29B4135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29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Ético</w:t>
            </w:r>
            <w:proofErr w:type="spellEnd"/>
            <w:r w:rsidRPr="00BE1281">
              <w:rPr>
                <w:rFonts w:cs="Times New Roman"/>
                <w:bCs/>
                <w:spacing w:val="33"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</w:rPr>
              <w:t>Científico</w:t>
            </w:r>
            <w:proofErr w:type="spellEnd"/>
            <w:r w:rsidRPr="00BE1281">
              <w:rPr>
                <w:rFonts w:cs="Times New Roman"/>
                <w:bCs/>
                <w:position w:val="1"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Servicio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Salud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Valparaiso–San Antonio</w:t>
            </w:r>
          </w:p>
        </w:tc>
        <w:tc>
          <w:tcPr>
            <w:tcW w:w="8628" w:type="dxa"/>
            <w:gridSpan w:val="3"/>
          </w:tcPr>
          <w:p w14:paraId="7C566E0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</w:tr>
      <w:tr w:rsidR="00187C1C" w:rsidRPr="00BE1281" w14:paraId="477C8FB0" w14:textId="77777777" w:rsidTr="00E66776">
        <w:trPr>
          <w:trHeight w:val="392"/>
          <w:jc w:val="center"/>
        </w:trPr>
        <w:tc>
          <w:tcPr>
            <w:tcW w:w="4767" w:type="dxa"/>
          </w:tcPr>
          <w:p w14:paraId="2D59A745" w14:textId="77777777" w:rsidR="00187C1C" w:rsidRPr="00BE1281" w:rsidRDefault="00187C1C" w:rsidP="00794A56">
            <w:pPr>
              <w:pStyle w:val="BodyText"/>
              <w:tabs>
                <w:tab w:val="left" w:pos="1947"/>
                <w:tab w:val="left" w:pos="5684"/>
              </w:tabs>
              <w:spacing w:before="67"/>
              <w:ind w:right="989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BE1281">
              <w:rPr>
                <w:rFonts w:cs="Times New Roman"/>
                <w:bCs/>
                <w:position w:val="1"/>
                <w:sz w:val="20"/>
                <w:szCs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pacing w:val="29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  <w:szCs w:val="20"/>
              </w:rPr>
              <w:t>Ético</w:t>
            </w:r>
            <w:proofErr w:type="spellEnd"/>
            <w:r w:rsidRPr="00BE1281">
              <w:rPr>
                <w:rFonts w:cs="Times New Roman"/>
                <w:bCs/>
                <w:spacing w:val="3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position w:val="1"/>
                <w:sz w:val="20"/>
                <w:szCs w:val="20"/>
              </w:rPr>
              <w:t>Científico</w:t>
            </w:r>
            <w:proofErr w:type="spellEnd"/>
            <w:r w:rsidRPr="00BE1281">
              <w:rPr>
                <w:rFonts w:cs="Times New Roman"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  <w:szCs w:val="20"/>
              </w:rPr>
              <w:t>Servicio</w:t>
            </w:r>
            <w:proofErr w:type="spellEnd"/>
            <w:r w:rsidRPr="00BE1281">
              <w:rPr>
                <w:rFonts w:cs="Times New Roman"/>
                <w:bCs/>
                <w:spacing w:val="22"/>
                <w:sz w:val="20"/>
                <w:szCs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  <w:szCs w:val="20"/>
              </w:rPr>
              <w:t>de</w:t>
            </w:r>
            <w:r w:rsidRPr="00BE1281">
              <w:rPr>
                <w:rFonts w:cs="Times New Roman"/>
                <w:bCs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  <w:szCs w:val="20"/>
              </w:rPr>
              <w:t>Salud</w:t>
            </w:r>
            <w:proofErr w:type="spellEnd"/>
            <w:r w:rsidRPr="00BE1281">
              <w:rPr>
                <w:rFonts w:cs="Times New Roman"/>
                <w:bCs/>
                <w:spacing w:val="21"/>
                <w:sz w:val="20"/>
                <w:szCs w:val="20"/>
              </w:rPr>
              <w:t xml:space="preserve"> </w:t>
            </w:r>
            <w:r w:rsidRPr="00BE1281">
              <w:rPr>
                <w:rFonts w:cs="Times New Roman"/>
                <w:bCs/>
                <w:sz w:val="20"/>
                <w:szCs w:val="20"/>
              </w:rPr>
              <w:t>Concepción</w:t>
            </w:r>
          </w:p>
        </w:tc>
        <w:tc>
          <w:tcPr>
            <w:tcW w:w="8628" w:type="dxa"/>
            <w:gridSpan w:val="3"/>
          </w:tcPr>
          <w:p w14:paraId="6372D5A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</w:tr>
      <w:tr w:rsidR="00187C1C" w:rsidRPr="00BE1281" w14:paraId="11B2C64E" w14:textId="77777777" w:rsidTr="00E66776">
        <w:trPr>
          <w:trHeight w:val="392"/>
          <w:jc w:val="center"/>
        </w:trPr>
        <w:tc>
          <w:tcPr>
            <w:tcW w:w="13395" w:type="dxa"/>
            <w:gridSpan w:val="4"/>
          </w:tcPr>
          <w:p w14:paraId="10A1291C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China</w:t>
            </w:r>
          </w:p>
        </w:tc>
      </w:tr>
      <w:tr w:rsidR="00187C1C" w:rsidRPr="00BE1281" w14:paraId="6C84B514" w14:textId="77777777" w:rsidTr="00E66776">
        <w:trPr>
          <w:trHeight w:val="392"/>
          <w:jc w:val="center"/>
        </w:trPr>
        <w:tc>
          <w:tcPr>
            <w:tcW w:w="4767" w:type="dxa"/>
          </w:tcPr>
          <w:p w14:paraId="126E5B7B" w14:textId="77777777" w:rsidR="00187C1C" w:rsidRPr="00BE1281" w:rsidRDefault="00187C1C" w:rsidP="00794A56">
            <w:pPr>
              <w:pStyle w:val="BodyText"/>
              <w:tabs>
                <w:tab w:val="left" w:pos="3978"/>
              </w:tabs>
              <w:spacing w:before="77"/>
              <w:ind w:right="1987"/>
              <w:rPr>
                <w:rFonts w:cs="Times New Roman"/>
                <w:bCs/>
                <w:sz w:val="20"/>
                <w:szCs w:val="20"/>
              </w:rPr>
            </w:pPr>
            <w:r w:rsidRPr="00BE1281">
              <w:rPr>
                <w:rFonts w:cs="Times New Roman"/>
                <w:bCs/>
                <w:sz w:val="20"/>
                <w:szCs w:val="20"/>
              </w:rPr>
              <w:t xml:space="preserve">China-Japan Friendship Hospital Medicine/Medical </w:t>
            </w:r>
            <w:r w:rsidRPr="00BE1281">
              <w:rPr>
                <w:rFonts w:cs="Times New Roman"/>
                <w:bCs/>
                <w:sz w:val="20"/>
                <w:szCs w:val="20"/>
              </w:rPr>
              <w:lastRenderedPageBreak/>
              <w:t>Device Clinical Trial Ethics Committee</w:t>
            </w:r>
          </w:p>
        </w:tc>
        <w:tc>
          <w:tcPr>
            <w:tcW w:w="8628" w:type="dxa"/>
            <w:gridSpan w:val="3"/>
          </w:tcPr>
          <w:p w14:paraId="2EB8398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No. 2 East Sakura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Heping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li, Chaoyang District, Beijing, China</w:t>
            </w:r>
          </w:p>
        </w:tc>
      </w:tr>
      <w:tr w:rsidR="00187C1C" w:rsidRPr="00BE1281" w14:paraId="4FDD4360" w14:textId="77777777" w:rsidTr="00E66776">
        <w:trPr>
          <w:trHeight w:val="392"/>
          <w:jc w:val="center"/>
        </w:trPr>
        <w:tc>
          <w:tcPr>
            <w:tcW w:w="4767" w:type="dxa"/>
          </w:tcPr>
          <w:p w14:paraId="3A23BED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Medical Ethics Committee of Hebei General Hospital</w:t>
            </w:r>
          </w:p>
          <w:p w14:paraId="085C503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587D095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Room 623, 6th Floor, Outpatient Building, Hebei General Hospital, No.348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Heping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West Road, Shijiazhuang, Hebei Province, China</w:t>
            </w:r>
          </w:p>
        </w:tc>
      </w:tr>
      <w:tr w:rsidR="00187C1C" w:rsidRPr="00BE1281" w14:paraId="2302C2F8" w14:textId="77777777" w:rsidTr="00E66776">
        <w:trPr>
          <w:trHeight w:val="392"/>
          <w:jc w:val="center"/>
        </w:trPr>
        <w:tc>
          <w:tcPr>
            <w:tcW w:w="4767" w:type="dxa"/>
          </w:tcPr>
          <w:p w14:paraId="766E86C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The First Affiliated Hospital of Soochow University Ethics Committee</w:t>
            </w:r>
          </w:p>
        </w:tc>
        <w:tc>
          <w:tcPr>
            <w:tcW w:w="8628" w:type="dxa"/>
            <w:gridSpan w:val="3"/>
          </w:tcPr>
          <w:p w14:paraId="09345B8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188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Shizi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Street, Suzhou</w:t>
            </w:r>
          </w:p>
          <w:p w14:paraId="38A8138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Jiangsu Province, China</w:t>
            </w:r>
          </w:p>
        </w:tc>
      </w:tr>
      <w:tr w:rsidR="00187C1C" w:rsidRPr="00BE1281" w14:paraId="69E62BA0" w14:textId="77777777" w:rsidTr="00E66776">
        <w:trPr>
          <w:trHeight w:val="392"/>
          <w:jc w:val="center"/>
        </w:trPr>
        <w:tc>
          <w:tcPr>
            <w:tcW w:w="4767" w:type="dxa"/>
          </w:tcPr>
          <w:p w14:paraId="3BFE672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Beijing Chao-Yang Hospital Capital Medical University</w:t>
            </w:r>
          </w:p>
        </w:tc>
        <w:tc>
          <w:tcPr>
            <w:tcW w:w="8628" w:type="dxa"/>
            <w:gridSpan w:val="3"/>
          </w:tcPr>
          <w:p w14:paraId="29C832D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Room 307, West Yard, Beijing</w:t>
            </w:r>
          </w:p>
          <w:p w14:paraId="005221C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Chao-Yang Hospital, Beijing, China</w:t>
            </w:r>
          </w:p>
        </w:tc>
      </w:tr>
      <w:tr w:rsidR="00187C1C" w:rsidRPr="00BE1281" w14:paraId="1F5F5566" w14:textId="77777777" w:rsidTr="00E66776">
        <w:trPr>
          <w:trHeight w:val="392"/>
          <w:jc w:val="center"/>
        </w:trPr>
        <w:tc>
          <w:tcPr>
            <w:tcW w:w="4767" w:type="dxa"/>
          </w:tcPr>
          <w:p w14:paraId="3E2487A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Beijing Friendship Hospital</w:t>
            </w:r>
          </w:p>
          <w:p w14:paraId="1A74AA1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Capital Medical University </w:t>
            </w:r>
          </w:p>
        </w:tc>
        <w:tc>
          <w:tcPr>
            <w:tcW w:w="8628" w:type="dxa"/>
            <w:gridSpan w:val="3"/>
          </w:tcPr>
          <w:p w14:paraId="08AE3CC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95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Yongan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Xicheng District, Beijing, China</w:t>
            </w:r>
          </w:p>
        </w:tc>
      </w:tr>
      <w:tr w:rsidR="00187C1C" w:rsidRPr="00BE1281" w14:paraId="682F4B08" w14:textId="77777777" w:rsidTr="00E66776">
        <w:trPr>
          <w:trHeight w:val="392"/>
          <w:jc w:val="center"/>
        </w:trPr>
        <w:tc>
          <w:tcPr>
            <w:tcW w:w="4767" w:type="dxa"/>
          </w:tcPr>
          <w:p w14:paraId="275BE42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on Drug Clinical Trials of The Second Hospital of Sun Qian Hebei Medical University</w:t>
            </w:r>
          </w:p>
        </w:tc>
        <w:tc>
          <w:tcPr>
            <w:tcW w:w="8628" w:type="dxa"/>
            <w:gridSpan w:val="3"/>
          </w:tcPr>
          <w:p w14:paraId="0B4B70B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215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Heping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West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Shijiazhuan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City, Hebei Province, China</w:t>
            </w:r>
          </w:p>
        </w:tc>
      </w:tr>
      <w:tr w:rsidR="00187C1C" w:rsidRPr="00BE1281" w14:paraId="41AEEBC1" w14:textId="77777777" w:rsidTr="00E66776">
        <w:trPr>
          <w:trHeight w:val="392"/>
          <w:jc w:val="center"/>
        </w:trPr>
        <w:tc>
          <w:tcPr>
            <w:tcW w:w="4767" w:type="dxa"/>
          </w:tcPr>
          <w:p w14:paraId="795E611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Ethics Committee of Beijing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Anzhen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Hospital</w:t>
            </w:r>
          </w:p>
        </w:tc>
        <w:tc>
          <w:tcPr>
            <w:tcW w:w="8628" w:type="dxa"/>
            <w:gridSpan w:val="3"/>
          </w:tcPr>
          <w:p w14:paraId="34BFEB3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2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Anzhen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Chaoyang District, Beijing, China</w:t>
            </w:r>
          </w:p>
        </w:tc>
      </w:tr>
      <w:tr w:rsidR="00187C1C" w:rsidRPr="00BE1281" w14:paraId="25AC84F5" w14:textId="77777777" w:rsidTr="00E66776">
        <w:trPr>
          <w:trHeight w:val="392"/>
          <w:jc w:val="center"/>
        </w:trPr>
        <w:tc>
          <w:tcPr>
            <w:tcW w:w="4767" w:type="dxa"/>
          </w:tcPr>
          <w:p w14:paraId="6E9717F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Anhui Province Hospital Clinic</w:t>
            </w:r>
          </w:p>
          <w:p w14:paraId="35802CB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Research Ethic Committee</w:t>
            </w:r>
          </w:p>
        </w:tc>
        <w:tc>
          <w:tcPr>
            <w:tcW w:w="8628" w:type="dxa"/>
            <w:gridSpan w:val="3"/>
          </w:tcPr>
          <w:p w14:paraId="113F257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17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Lujiang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Luyang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</w:t>
            </w:r>
          </w:p>
          <w:p w14:paraId="3E8C412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Hefei City, Anhui Province, China</w:t>
            </w:r>
          </w:p>
        </w:tc>
      </w:tr>
      <w:tr w:rsidR="00187C1C" w:rsidRPr="00BE1281" w14:paraId="1CDEBE7F" w14:textId="77777777" w:rsidTr="00E66776">
        <w:trPr>
          <w:trHeight w:val="392"/>
          <w:jc w:val="center"/>
        </w:trPr>
        <w:tc>
          <w:tcPr>
            <w:tcW w:w="4767" w:type="dxa"/>
          </w:tcPr>
          <w:p w14:paraId="6675744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Huadong Hospital Affiliated to Fudan University, Ethics</w:t>
            </w:r>
          </w:p>
          <w:p w14:paraId="42FAE0B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Committee</w:t>
            </w:r>
          </w:p>
        </w:tc>
        <w:tc>
          <w:tcPr>
            <w:tcW w:w="8628" w:type="dxa"/>
            <w:gridSpan w:val="3"/>
          </w:tcPr>
          <w:p w14:paraId="2D8BE8A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No.221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Yan’an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West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Jing'an</w:t>
            </w:r>
            <w:proofErr w:type="spellEnd"/>
          </w:p>
          <w:p w14:paraId="6B68570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District, Shanghai, China</w:t>
            </w:r>
          </w:p>
        </w:tc>
      </w:tr>
      <w:tr w:rsidR="00187C1C" w:rsidRPr="00BE1281" w14:paraId="68189BC3" w14:textId="77777777" w:rsidTr="00E66776">
        <w:trPr>
          <w:trHeight w:val="392"/>
          <w:jc w:val="center"/>
        </w:trPr>
        <w:tc>
          <w:tcPr>
            <w:tcW w:w="4767" w:type="dxa"/>
          </w:tcPr>
          <w:p w14:paraId="283ECEC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Ethics Committee of Qinghai Provincial People's Hospital</w:t>
            </w:r>
          </w:p>
          <w:p w14:paraId="0C905EF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199746E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The second floor of the complex</w:t>
            </w:r>
          </w:p>
          <w:p w14:paraId="5B87CF5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building, No. 2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Gonghe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</w:t>
            </w:r>
          </w:p>
          <w:p w14:paraId="042A9BD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Chengdong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Distric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Xi'ning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City</w:t>
            </w:r>
          </w:p>
          <w:p w14:paraId="71A87EE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Qinghai Province, China</w:t>
            </w:r>
          </w:p>
        </w:tc>
      </w:tr>
      <w:tr w:rsidR="00187C1C" w:rsidRPr="00BE1281" w14:paraId="299A13E7" w14:textId="77777777" w:rsidTr="00E66776">
        <w:trPr>
          <w:trHeight w:val="392"/>
          <w:jc w:val="center"/>
        </w:trPr>
        <w:tc>
          <w:tcPr>
            <w:tcW w:w="4767" w:type="dxa"/>
          </w:tcPr>
          <w:p w14:paraId="131C64D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EC of Central Hospital of Minhang District</w:t>
            </w:r>
          </w:p>
        </w:tc>
        <w:tc>
          <w:tcPr>
            <w:tcW w:w="8628" w:type="dxa"/>
            <w:gridSpan w:val="3"/>
          </w:tcPr>
          <w:p w14:paraId="4354DC7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170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Xinsong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Shanghai, China</w:t>
            </w:r>
          </w:p>
        </w:tc>
      </w:tr>
      <w:tr w:rsidR="00187C1C" w:rsidRPr="00BE1281" w14:paraId="31C378BA" w14:textId="77777777" w:rsidTr="00E66776">
        <w:trPr>
          <w:trHeight w:val="392"/>
          <w:jc w:val="center"/>
        </w:trPr>
        <w:tc>
          <w:tcPr>
            <w:tcW w:w="4767" w:type="dxa"/>
          </w:tcPr>
          <w:p w14:paraId="16FA3C8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for Institutional Review of Affiliated Hospital of Guangdong Medical College</w:t>
            </w:r>
          </w:p>
        </w:tc>
        <w:tc>
          <w:tcPr>
            <w:tcW w:w="8628" w:type="dxa"/>
            <w:gridSpan w:val="3"/>
          </w:tcPr>
          <w:p w14:paraId="18F0654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57 Renmin Avenue, Zhanjiang City</w:t>
            </w:r>
          </w:p>
          <w:p w14:paraId="5969252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Guangdong Province, China</w:t>
            </w:r>
          </w:p>
        </w:tc>
      </w:tr>
      <w:tr w:rsidR="00187C1C" w:rsidRPr="00BE1281" w14:paraId="7202E29A" w14:textId="77777777" w:rsidTr="00E66776">
        <w:trPr>
          <w:trHeight w:val="392"/>
          <w:jc w:val="center"/>
        </w:trPr>
        <w:tc>
          <w:tcPr>
            <w:tcW w:w="4767" w:type="dxa"/>
          </w:tcPr>
          <w:p w14:paraId="32FB417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The Affiliated Hospital of Xuzhou Medical College</w:t>
            </w:r>
          </w:p>
        </w:tc>
        <w:tc>
          <w:tcPr>
            <w:tcW w:w="8628" w:type="dxa"/>
            <w:gridSpan w:val="3"/>
          </w:tcPr>
          <w:p w14:paraId="6C0AB65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99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Huaihai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West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Quanshan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Xuzhou, Jiangsu Province, China</w:t>
            </w:r>
          </w:p>
        </w:tc>
      </w:tr>
      <w:tr w:rsidR="00187C1C" w:rsidRPr="00BE1281" w14:paraId="5615B45C" w14:textId="77777777" w:rsidTr="00E66776">
        <w:trPr>
          <w:trHeight w:val="392"/>
          <w:jc w:val="center"/>
        </w:trPr>
        <w:tc>
          <w:tcPr>
            <w:tcW w:w="4767" w:type="dxa"/>
          </w:tcPr>
          <w:p w14:paraId="73BC1F7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Drug Clinical Trial Ethics Lei Luo Committee of Guizhou Provincial People's Hospital</w:t>
            </w:r>
          </w:p>
        </w:tc>
        <w:tc>
          <w:tcPr>
            <w:tcW w:w="8628" w:type="dxa"/>
            <w:gridSpan w:val="3"/>
          </w:tcPr>
          <w:p w14:paraId="130FD2E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No. 83 East Zhongshan Road, Guiyang, Guizhou Province, China</w:t>
            </w:r>
          </w:p>
          <w:p w14:paraId="611AA41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</w:tr>
      <w:tr w:rsidR="00187C1C" w:rsidRPr="00BE1281" w14:paraId="5F184EA7" w14:textId="77777777" w:rsidTr="00E66776">
        <w:trPr>
          <w:trHeight w:val="392"/>
          <w:jc w:val="center"/>
        </w:trPr>
        <w:tc>
          <w:tcPr>
            <w:tcW w:w="4767" w:type="dxa"/>
          </w:tcPr>
          <w:p w14:paraId="19B51B7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EC of Sir Run Shawn Hospital School of Medicine</w:t>
            </w:r>
          </w:p>
          <w:p w14:paraId="53EC841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Zhejiang University</w:t>
            </w:r>
          </w:p>
        </w:tc>
        <w:tc>
          <w:tcPr>
            <w:tcW w:w="8628" w:type="dxa"/>
            <w:gridSpan w:val="3"/>
          </w:tcPr>
          <w:p w14:paraId="339465F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3 East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Qingchun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Hangzhou, Zhejiang Province, China</w:t>
            </w:r>
          </w:p>
        </w:tc>
      </w:tr>
      <w:tr w:rsidR="00187C1C" w:rsidRPr="00BE1281" w14:paraId="5A0FD423" w14:textId="77777777" w:rsidTr="00E66776">
        <w:trPr>
          <w:trHeight w:val="392"/>
          <w:jc w:val="center"/>
        </w:trPr>
        <w:tc>
          <w:tcPr>
            <w:tcW w:w="4767" w:type="dxa"/>
          </w:tcPr>
          <w:p w14:paraId="428E570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the First Hospital of Lanzhou University</w:t>
            </w:r>
          </w:p>
          <w:p w14:paraId="69AD72C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3E18D77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The Second Floor of the Bachelor Apartment, No 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Donggang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West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Chengguan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Lanzhou City, Gansu Province, China</w:t>
            </w:r>
          </w:p>
        </w:tc>
      </w:tr>
      <w:tr w:rsidR="00187C1C" w:rsidRPr="00BE1281" w14:paraId="05FFECB3" w14:textId="77777777" w:rsidTr="00E66776">
        <w:trPr>
          <w:trHeight w:val="392"/>
          <w:jc w:val="center"/>
        </w:trPr>
        <w:tc>
          <w:tcPr>
            <w:tcW w:w="4767" w:type="dxa"/>
          </w:tcPr>
          <w:p w14:paraId="2C4A3AF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Medical Ethics Committee of Affiliated Hospital of Guizhou Medical University</w:t>
            </w:r>
          </w:p>
        </w:tc>
        <w:tc>
          <w:tcPr>
            <w:tcW w:w="8628" w:type="dxa"/>
            <w:gridSpan w:val="3"/>
          </w:tcPr>
          <w:p w14:paraId="36C550C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10th Floor, North Campus of Guizhou Medical University, No. 9 Beijing Road</w:t>
            </w:r>
          </w:p>
          <w:p w14:paraId="4AB7BDF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Guiyang Province, China</w:t>
            </w:r>
          </w:p>
        </w:tc>
      </w:tr>
      <w:tr w:rsidR="00187C1C" w:rsidRPr="00BE1281" w14:paraId="6AB095D5" w14:textId="77777777" w:rsidTr="00E66776">
        <w:trPr>
          <w:trHeight w:val="392"/>
          <w:jc w:val="center"/>
        </w:trPr>
        <w:tc>
          <w:tcPr>
            <w:tcW w:w="4767" w:type="dxa"/>
          </w:tcPr>
          <w:p w14:paraId="4628507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Drug Clinical Trial Ethics Committee of Shenzhen People's Hospital </w:t>
            </w:r>
          </w:p>
        </w:tc>
        <w:tc>
          <w:tcPr>
            <w:tcW w:w="8628" w:type="dxa"/>
            <w:gridSpan w:val="3"/>
          </w:tcPr>
          <w:p w14:paraId="13A2C87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1017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Dongmen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North Road, Shenzhen City</w:t>
            </w:r>
          </w:p>
          <w:p w14:paraId="66F1F0D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Guangdong Province, China</w:t>
            </w:r>
          </w:p>
        </w:tc>
      </w:tr>
      <w:tr w:rsidR="00187C1C" w:rsidRPr="00BE1281" w14:paraId="7AA714C2" w14:textId="77777777" w:rsidTr="00E66776">
        <w:trPr>
          <w:trHeight w:val="392"/>
          <w:jc w:val="center"/>
        </w:trPr>
        <w:tc>
          <w:tcPr>
            <w:tcW w:w="4767" w:type="dxa"/>
          </w:tcPr>
          <w:p w14:paraId="1370FBA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The Second People's Hospital of Shenzhen</w:t>
            </w:r>
          </w:p>
          <w:p w14:paraId="7072DF0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01E2F39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3002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Sungang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West Road, Futian District, Shenzhen City, Guangdong Province, China</w:t>
            </w:r>
          </w:p>
        </w:tc>
      </w:tr>
      <w:tr w:rsidR="00187C1C" w:rsidRPr="00BE1281" w14:paraId="2208B313" w14:textId="77777777" w:rsidTr="00E66776">
        <w:trPr>
          <w:trHeight w:val="392"/>
          <w:jc w:val="center"/>
        </w:trPr>
        <w:tc>
          <w:tcPr>
            <w:tcW w:w="4767" w:type="dxa"/>
          </w:tcPr>
          <w:p w14:paraId="76D445D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Ethics Committee on Drug Clinical Trials of The First Affiliated Hospital of Baotou Medical College Inner Mongolia University of Science and Technology </w:t>
            </w:r>
          </w:p>
        </w:tc>
        <w:tc>
          <w:tcPr>
            <w:tcW w:w="8628" w:type="dxa"/>
            <w:gridSpan w:val="3"/>
          </w:tcPr>
          <w:p w14:paraId="4887770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41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Linyin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Kundulun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Baotou City</w:t>
            </w:r>
          </w:p>
          <w:p w14:paraId="0FEF585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The Inner Mongolia Autonomous Region Province</w:t>
            </w:r>
          </w:p>
          <w:p w14:paraId="6C1CA59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China</w:t>
            </w:r>
          </w:p>
        </w:tc>
      </w:tr>
      <w:tr w:rsidR="00187C1C" w:rsidRPr="00BE1281" w14:paraId="27F7DC5A" w14:textId="77777777" w:rsidTr="00E66776">
        <w:trPr>
          <w:trHeight w:val="392"/>
          <w:jc w:val="center"/>
        </w:trPr>
        <w:tc>
          <w:tcPr>
            <w:tcW w:w="4767" w:type="dxa"/>
          </w:tcPr>
          <w:p w14:paraId="42CA9C1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Biomedical Ethics Committee of Haikou People's Hospital</w:t>
            </w:r>
          </w:p>
        </w:tc>
        <w:tc>
          <w:tcPr>
            <w:tcW w:w="8628" w:type="dxa"/>
            <w:gridSpan w:val="3"/>
          </w:tcPr>
          <w:p w14:paraId="71D232E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43 Renmin Avenue, Haikou City, China</w:t>
            </w:r>
          </w:p>
        </w:tc>
      </w:tr>
      <w:tr w:rsidR="00187C1C" w:rsidRPr="00BE1281" w14:paraId="1B4465D1" w14:textId="77777777" w:rsidTr="00E66776">
        <w:trPr>
          <w:trHeight w:val="392"/>
          <w:jc w:val="center"/>
        </w:trPr>
        <w:tc>
          <w:tcPr>
            <w:tcW w:w="4767" w:type="dxa"/>
          </w:tcPr>
          <w:p w14:paraId="6ACD3C1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Ethics Committee of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Xiangya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Hospital Central South University</w:t>
            </w:r>
          </w:p>
          <w:p w14:paraId="5E871E9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00AC5CD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87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Xiangya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Kaifu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Changsha</w:t>
            </w:r>
          </w:p>
          <w:p w14:paraId="6F729ED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Hunan Province, China</w:t>
            </w:r>
          </w:p>
        </w:tc>
      </w:tr>
      <w:tr w:rsidR="00187C1C" w:rsidRPr="00BE1281" w14:paraId="51E59166" w14:textId="77777777" w:rsidTr="00E66776">
        <w:trPr>
          <w:trHeight w:val="392"/>
          <w:jc w:val="center"/>
        </w:trPr>
        <w:tc>
          <w:tcPr>
            <w:tcW w:w="4767" w:type="dxa"/>
          </w:tcPr>
          <w:p w14:paraId="2A02BB8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Guangzhou Red Cross Hospital</w:t>
            </w:r>
          </w:p>
          <w:p w14:paraId="45DFD64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372CEF5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396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Tongfuzhong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Haizlm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Guangzhou City, Guangdong Province China</w:t>
            </w:r>
          </w:p>
        </w:tc>
      </w:tr>
      <w:tr w:rsidR="00187C1C" w:rsidRPr="00BE1281" w14:paraId="035092F6" w14:textId="77777777" w:rsidTr="00E66776">
        <w:trPr>
          <w:trHeight w:val="392"/>
          <w:jc w:val="center"/>
        </w:trPr>
        <w:tc>
          <w:tcPr>
            <w:tcW w:w="4767" w:type="dxa"/>
          </w:tcPr>
          <w:p w14:paraId="6F07DEE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Medical Ethics Committee of the Second Affiliated Hospital of Nanchang University</w:t>
            </w:r>
          </w:p>
        </w:tc>
        <w:tc>
          <w:tcPr>
            <w:tcW w:w="8628" w:type="dxa"/>
            <w:gridSpan w:val="3"/>
          </w:tcPr>
          <w:p w14:paraId="1BFE3C0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10th Floor,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Zonghe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Building, No. 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Minde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Nanchang, Jiangxi Province, China</w:t>
            </w:r>
          </w:p>
        </w:tc>
      </w:tr>
      <w:tr w:rsidR="00187C1C" w:rsidRPr="00BE1281" w14:paraId="71B88135" w14:textId="77777777" w:rsidTr="00E66776">
        <w:trPr>
          <w:trHeight w:val="392"/>
          <w:jc w:val="center"/>
        </w:trPr>
        <w:tc>
          <w:tcPr>
            <w:tcW w:w="4767" w:type="dxa"/>
          </w:tcPr>
          <w:p w14:paraId="45229B5E" w14:textId="77777777" w:rsidR="00187C1C" w:rsidRPr="00BE1281" w:rsidRDefault="00187C1C" w:rsidP="00794A56">
            <w:pPr>
              <w:tabs>
                <w:tab w:val="left" w:pos="3105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Ethics Committee of The Third Hospital of Hebei Medical University </w:t>
            </w:r>
          </w:p>
          <w:p w14:paraId="5BAF413C" w14:textId="77777777" w:rsidR="00187C1C" w:rsidRPr="00BE1281" w:rsidRDefault="00187C1C" w:rsidP="00794A56">
            <w:pPr>
              <w:tabs>
                <w:tab w:val="left" w:pos="3105"/>
              </w:tabs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6D6694B4" w14:textId="77777777" w:rsidR="00187C1C" w:rsidRPr="00BE1281" w:rsidRDefault="00187C1C" w:rsidP="00794A56">
            <w:pPr>
              <w:tabs>
                <w:tab w:val="left" w:pos="3105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Room 281, Research Building, The Third Hospital of</w:t>
            </w:r>
          </w:p>
          <w:p w14:paraId="1363AB8A" w14:textId="77777777" w:rsidR="00187C1C" w:rsidRPr="00BE1281" w:rsidRDefault="00187C1C" w:rsidP="00794A56">
            <w:pPr>
              <w:tabs>
                <w:tab w:val="left" w:pos="3105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Hebei Medical University, 139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Ziqiang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Qiaoxi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Shijiazhuang City</w:t>
            </w:r>
            <w:r w:rsidRPr="00BE1281">
              <w:rPr>
                <w:rFonts w:cs="Times New Roman"/>
                <w:bCs/>
                <w:sz w:val="20"/>
              </w:rPr>
              <w:br/>
              <w:t>Hebei Province, China</w:t>
            </w:r>
          </w:p>
        </w:tc>
      </w:tr>
      <w:tr w:rsidR="00187C1C" w:rsidRPr="00BE1281" w14:paraId="46C7A0CA" w14:textId="77777777" w:rsidTr="00E66776">
        <w:trPr>
          <w:trHeight w:val="392"/>
          <w:jc w:val="center"/>
        </w:trPr>
        <w:tc>
          <w:tcPr>
            <w:tcW w:w="4767" w:type="dxa"/>
          </w:tcPr>
          <w:p w14:paraId="4E41B14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Drug Clinical Trial Ethics Committee of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Yanbian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University Hospital</w:t>
            </w:r>
          </w:p>
          <w:p w14:paraId="493C02A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1E3DE00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Room 310, Administrative Building, No. 1327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Juzi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Street, Yanji City,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Jinlin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Province China</w:t>
            </w:r>
          </w:p>
        </w:tc>
      </w:tr>
      <w:tr w:rsidR="00187C1C" w:rsidRPr="00BE1281" w14:paraId="510CCB7A" w14:textId="77777777" w:rsidTr="00E66776">
        <w:trPr>
          <w:trHeight w:val="392"/>
          <w:jc w:val="center"/>
        </w:trPr>
        <w:tc>
          <w:tcPr>
            <w:tcW w:w="4767" w:type="dxa"/>
          </w:tcPr>
          <w:p w14:paraId="73704D1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the First Hospital of Changsha</w:t>
            </w:r>
          </w:p>
        </w:tc>
        <w:tc>
          <w:tcPr>
            <w:tcW w:w="8628" w:type="dxa"/>
            <w:gridSpan w:val="3"/>
          </w:tcPr>
          <w:p w14:paraId="364A077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311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Yingpan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Kaifu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Changsha, Hunan Province, China </w:t>
            </w:r>
          </w:p>
        </w:tc>
      </w:tr>
      <w:tr w:rsidR="00187C1C" w:rsidRPr="00BE1281" w14:paraId="282897A8" w14:textId="77777777" w:rsidTr="00E66776">
        <w:trPr>
          <w:trHeight w:val="392"/>
          <w:jc w:val="center"/>
        </w:trPr>
        <w:tc>
          <w:tcPr>
            <w:tcW w:w="4767" w:type="dxa"/>
          </w:tcPr>
          <w:p w14:paraId="72E6D51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Nanjing First Hospital</w:t>
            </w:r>
          </w:p>
          <w:p w14:paraId="1C89E86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71A502B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68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Changle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Qinhuai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</w:t>
            </w:r>
          </w:p>
          <w:p w14:paraId="626718A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Nanjing City, Jiangsu Province, China</w:t>
            </w:r>
          </w:p>
        </w:tc>
      </w:tr>
      <w:tr w:rsidR="00187C1C" w:rsidRPr="00BE1281" w14:paraId="662231E9" w14:textId="77777777" w:rsidTr="00E66776">
        <w:trPr>
          <w:trHeight w:val="392"/>
          <w:jc w:val="center"/>
        </w:trPr>
        <w:tc>
          <w:tcPr>
            <w:tcW w:w="4767" w:type="dxa"/>
          </w:tcPr>
          <w:p w14:paraId="384EC03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EC of The Second Affiliated Hospital of Nanjing Medical</w:t>
            </w:r>
          </w:p>
          <w:p w14:paraId="403153C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University</w:t>
            </w:r>
          </w:p>
        </w:tc>
        <w:tc>
          <w:tcPr>
            <w:tcW w:w="8628" w:type="dxa"/>
            <w:gridSpan w:val="3"/>
          </w:tcPr>
          <w:p w14:paraId="3F66CF0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121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Jiangjiayuan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Gulou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</w:t>
            </w:r>
            <w:r w:rsidRPr="00BE1281">
              <w:rPr>
                <w:rFonts w:cs="Times New Roman"/>
                <w:bCs/>
                <w:sz w:val="20"/>
              </w:rPr>
              <w:br/>
              <w:t>Nanjing City, Jiangsu Province, China</w:t>
            </w:r>
          </w:p>
        </w:tc>
      </w:tr>
      <w:tr w:rsidR="00187C1C" w:rsidRPr="00BE1281" w14:paraId="32D2EE85" w14:textId="77777777" w:rsidTr="00E66776">
        <w:trPr>
          <w:trHeight w:val="392"/>
          <w:jc w:val="center"/>
        </w:trPr>
        <w:tc>
          <w:tcPr>
            <w:tcW w:w="4767" w:type="dxa"/>
          </w:tcPr>
          <w:p w14:paraId="48E1B21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EC of Hangzhou First People's Hospital</w:t>
            </w:r>
          </w:p>
          <w:p w14:paraId="15797B7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708241A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261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Huansha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</w:t>
            </w:r>
          </w:p>
          <w:p w14:paraId="501E3B3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Shangcheng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Hangzhou, Jiangsu Province, China</w:t>
            </w:r>
          </w:p>
        </w:tc>
      </w:tr>
      <w:tr w:rsidR="00187C1C" w:rsidRPr="00BE1281" w14:paraId="62DAB3EE" w14:textId="77777777" w:rsidTr="00E66776">
        <w:trPr>
          <w:trHeight w:val="392"/>
          <w:jc w:val="center"/>
        </w:trPr>
        <w:tc>
          <w:tcPr>
            <w:tcW w:w="4767" w:type="dxa"/>
          </w:tcPr>
          <w:p w14:paraId="611544F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Clinical Trial Ethics Sub-Committee, West China Hospital</w:t>
            </w:r>
            <w:r w:rsidRPr="00BE1281">
              <w:rPr>
                <w:rFonts w:cs="Times New Roman"/>
                <w:bCs/>
                <w:sz w:val="20"/>
              </w:rPr>
              <w:tab/>
            </w:r>
          </w:p>
          <w:p w14:paraId="0803EA7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1945865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Sichuan University</w:t>
            </w:r>
          </w:p>
          <w:p w14:paraId="1B3F34D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Room 412, Old No. 8 Teaching Building, West China Hospital, Sichuan University, No. 37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Guoxue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Lane,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Wuhou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Chengdu, Sichuan Province, China</w:t>
            </w:r>
          </w:p>
        </w:tc>
      </w:tr>
      <w:tr w:rsidR="00187C1C" w:rsidRPr="00BE1281" w14:paraId="233F1D79" w14:textId="77777777" w:rsidTr="00E66776">
        <w:trPr>
          <w:trHeight w:val="392"/>
          <w:jc w:val="center"/>
        </w:trPr>
        <w:tc>
          <w:tcPr>
            <w:tcW w:w="4767" w:type="dxa"/>
          </w:tcPr>
          <w:p w14:paraId="7B35A88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Biomedical Research Ethics Committee of Peking University</w:t>
            </w:r>
            <w:r w:rsidRPr="00BE1281">
              <w:rPr>
                <w:rFonts w:cs="Times New Roman"/>
                <w:bCs/>
                <w:sz w:val="20"/>
              </w:rPr>
              <w:tab/>
            </w:r>
          </w:p>
          <w:p w14:paraId="548EE83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096F16B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First Hospital</w:t>
            </w:r>
          </w:p>
          <w:p w14:paraId="05C64B3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8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Xishiku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Avenue, Xicheng District, Beijing, China</w:t>
            </w:r>
          </w:p>
        </w:tc>
      </w:tr>
      <w:tr w:rsidR="00187C1C" w:rsidRPr="00BE1281" w14:paraId="0E51F0C0" w14:textId="77777777" w:rsidTr="00E66776">
        <w:trPr>
          <w:trHeight w:val="392"/>
          <w:jc w:val="center"/>
        </w:trPr>
        <w:tc>
          <w:tcPr>
            <w:tcW w:w="4767" w:type="dxa"/>
          </w:tcPr>
          <w:p w14:paraId="475A64C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the First Hospital of China Medical</w:t>
            </w:r>
          </w:p>
          <w:p w14:paraId="71D9EF0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University</w:t>
            </w:r>
          </w:p>
          <w:p w14:paraId="50B2CDB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768B6D2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Office of Ethics Committee</w:t>
            </w:r>
          </w:p>
          <w:p w14:paraId="5DE7526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11th Floor, Building 1, No. 92 North Second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Heping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Dstrict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Shenyang</w:t>
            </w:r>
            <w:r w:rsidRPr="00BE1281">
              <w:rPr>
                <w:rFonts w:cs="Times New Roman"/>
                <w:bCs/>
                <w:sz w:val="20"/>
              </w:rPr>
              <w:br/>
              <w:t>Liaoning Province, China</w:t>
            </w:r>
          </w:p>
        </w:tc>
      </w:tr>
      <w:tr w:rsidR="00187C1C" w:rsidRPr="00BE1281" w14:paraId="6C811A4E" w14:textId="77777777" w:rsidTr="00E66776">
        <w:trPr>
          <w:trHeight w:val="392"/>
          <w:jc w:val="center"/>
        </w:trPr>
        <w:tc>
          <w:tcPr>
            <w:tcW w:w="4767" w:type="dxa"/>
          </w:tcPr>
          <w:p w14:paraId="788D9E5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the First Hospital of China Medical</w:t>
            </w:r>
          </w:p>
          <w:p w14:paraId="6C011A7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University</w:t>
            </w:r>
          </w:p>
        </w:tc>
        <w:tc>
          <w:tcPr>
            <w:tcW w:w="8628" w:type="dxa"/>
            <w:gridSpan w:val="3"/>
          </w:tcPr>
          <w:p w14:paraId="0162435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151 Li Bing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Zhangjiang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Hi-Tech Park </w:t>
            </w:r>
          </w:p>
          <w:p w14:paraId="31BE4C4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Shanghai 201203, China</w:t>
            </w:r>
          </w:p>
        </w:tc>
      </w:tr>
      <w:tr w:rsidR="00187C1C" w:rsidRPr="00BE1281" w14:paraId="77CBB496" w14:textId="77777777" w:rsidTr="00E66776">
        <w:trPr>
          <w:trHeight w:val="392"/>
          <w:jc w:val="center"/>
        </w:trPr>
        <w:tc>
          <w:tcPr>
            <w:tcW w:w="4767" w:type="dxa"/>
          </w:tcPr>
          <w:p w14:paraId="2FDB17D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EC of Jiangsu Province Hospital </w:t>
            </w:r>
          </w:p>
          <w:p w14:paraId="032F3C5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462AEB9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300 Guangzhou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Gulou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</w:t>
            </w:r>
          </w:p>
          <w:p w14:paraId="779DB23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Nanjing, Jiangsu Province, China</w:t>
            </w:r>
          </w:p>
        </w:tc>
      </w:tr>
      <w:tr w:rsidR="00187C1C" w:rsidRPr="00BE1281" w14:paraId="295086EF" w14:textId="77777777" w:rsidTr="00E66776">
        <w:trPr>
          <w:trHeight w:val="608"/>
          <w:jc w:val="center"/>
        </w:trPr>
        <w:tc>
          <w:tcPr>
            <w:tcW w:w="4767" w:type="dxa"/>
          </w:tcPr>
          <w:p w14:paraId="5CDBC40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EC of The First Affiliated Hospital</w:t>
            </w:r>
            <w:r w:rsidRPr="00BE1281">
              <w:rPr>
                <w:rFonts w:cs="Times New Roman"/>
                <w:bCs/>
                <w:sz w:val="20"/>
              </w:rPr>
              <w:tab/>
            </w:r>
          </w:p>
        </w:tc>
        <w:tc>
          <w:tcPr>
            <w:tcW w:w="8628" w:type="dxa"/>
            <w:gridSpan w:val="3"/>
          </w:tcPr>
          <w:p w14:paraId="75FBD27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College of Medicine, Zhejiang University</w:t>
            </w:r>
          </w:p>
          <w:p w14:paraId="58C56F6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79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Qingchun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Uptown District, Hangzhou, Zhejiang Province, China</w:t>
            </w:r>
          </w:p>
        </w:tc>
      </w:tr>
      <w:tr w:rsidR="00187C1C" w:rsidRPr="00BE1281" w14:paraId="4CC6A514" w14:textId="77777777" w:rsidTr="00E66776">
        <w:trPr>
          <w:trHeight w:val="392"/>
          <w:jc w:val="center"/>
        </w:trPr>
        <w:tc>
          <w:tcPr>
            <w:tcW w:w="4767" w:type="dxa"/>
          </w:tcPr>
          <w:p w14:paraId="11554C9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EC of Jiangxi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Pingxiang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People's Hospital</w:t>
            </w:r>
          </w:p>
          <w:p w14:paraId="1068784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12DA13F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No.8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Zhongda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Wugong</w:t>
            </w:r>
            <w:proofErr w:type="spellEnd"/>
          </w:p>
          <w:p w14:paraId="533C564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Mountain Development Area,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Pingxiang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City, Hunan Province, China</w:t>
            </w:r>
            <w:r w:rsidRPr="00BE1281">
              <w:rPr>
                <w:rFonts w:cs="Times New Roman"/>
                <w:bCs/>
                <w:sz w:val="20"/>
              </w:rPr>
              <w:tab/>
            </w:r>
          </w:p>
        </w:tc>
      </w:tr>
      <w:tr w:rsidR="00187C1C" w:rsidRPr="00BE1281" w14:paraId="767128BA" w14:textId="77777777" w:rsidTr="00E66776">
        <w:trPr>
          <w:trHeight w:val="392"/>
          <w:jc w:val="center"/>
        </w:trPr>
        <w:tc>
          <w:tcPr>
            <w:tcW w:w="4767" w:type="dxa"/>
          </w:tcPr>
          <w:p w14:paraId="7BB7CE7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for The First Affiliated Hospital of Guangxi Medical University</w:t>
            </w:r>
          </w:p>
        </w:tc>
        <w:tc>
          <w:tcPr>
            <w:tcW w:w="8628" w:type="dxa"/>
            <w:gridSpan w:val="3"/>
          </w:tcPr>
          <w:p w14:paraId="5577F7F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6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Shuangyong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Nanning City</w:t>
            </w:r>
            <w:r w:rsidRPr="00BE1281">
              <w:rPr>
                <w:rFonts w:cs="Times New Roman"/>
                <w:bCs/>
                <w:sz w:val="20"/>
              </w:rPr>
              <w:br/>
              <w:t>Guangxi Province, China</w:t>
            </w:r>
          </w:p>
        </w:tc>
      </w:tr>
      <w:tr w:rsidR="00187C1C" w:rsidRPr="00BE1281" w14:paraId="0E512E68" w14:textId="77777777" w:rsidTr="00E66776">
        <w:trPr>
          <w:trHeight w:val="392"/>
          <w:jc w:val="center"/>
        </w:trPr>
        <w:tc>
          <w:tcPr>
            <w:tcW w:w="4767" w:type="dxa"/>
          </w:tcPr>
          <w:p w14:paraId="6E3471E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Ethics Committee of the First People's Hospital of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Changde</w:t>
            </w:r>
            <w:proofErr w:type="spellEnd"/>
          </w:p>
          <w:p w14:paraId="6D01F74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7F78CC6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The Second Floor Corridor of No. 2 and No. 3 inpatient building</w:t>
            </w:r>
            <w:r w:rsidRPr="00BE1281">
              <w:rPr>
                <w:rFonts w:cs="Times New Roman"/>
                <w:bCs/>
                <w:sz w:val="20"/>
              </w:rPr>
              <w:br/>
              <w:t xml:space="preserve">No. 818 Renmin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Wuling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 </w:t>
            </w:r>
          </w:p>
          <w:p w14:paraId="5845F19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lastRenderedPageBreak/>
              <w:t>Changde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City, Hunan Province, China</w:t>
            </w:r>
          </w:p>
        </w:tc>
      </w:tr>
      <w:tr w:rsidR="00187C1C" w:rsidRPr="00BE1281" w14:paraId="0703E60F" w14:textId="77777777" w:rsidTr="00E66776">
        <w:trPr>
          <w:trHeight w:val="392"/>
          <w:jc w:val="center"/>
        </w:trPr>
        <w:tc>
          <w:tcPr>
            <w:tcW w:w="4767" w:type="dxa"/>
          </w:tcPr>
          <w:p w14:paraId="5B6E0061" w14:textId="77777777" w:rsidR="00187C1C" w:rsidRPr="00BE1281" w:rsidRDefault="00187C1C" w:rsidP="00794A56">
            <w:pPr>
              <w:tabs>
                <w:tab w:val="left" w:pos="1490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Clinical Drug-Device and New Medical Technologies Ethics Committee of The First Affiliated Hospital</w:t>
            </w:r>
          </w:p>
        </w:tc>
        <w:tc>
          <w:tcPr>
            <w:tcW w:w="8628" w:type="dxa"/>
            <w:gridSpan w:val="3"/>
          </w:tcPr>
          <w:p w14:paraId="261176B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Sun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Yat-sen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University, No. 58 Zhongshan 2nd Road, Yuexiu District, Guangzhou City, Guangdong Province, China</w:t>
            </w:r>
          </w:p>
        </w:tc>
      </w:tr>
      <w:tr w:rsidR="00187C1C" w:rsidRPr="00BE1281" w14:paraId="64A69DAA" w14:textId="77777777" w:rsidTr="00E66776">
        <w:trPr>
          <w:trHeight w:val="392"/>
          <w:jc w:val="center"/>
        </w:trPr>
        <w:tc>
          <w:tcPr>
            <w:tcW w:w="4767" w:type="dxa"/>
          </w:tcPr>
          <w:p w14:paraId="3B9D7AE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Wuhan Forth Hospital</w:t>
            </w:r>
          </w:p>
          <w:p w14:paraId="2381E01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487FA8B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473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Hanzheng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Street,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Qiekou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</w:t>
            </w:r>
          </w:p>
          <w:p w14:paraId="6477D80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Wuhan City, China</w:t>
            </w:r>
          </w:p>
        </w:tc>
      </w:tr>
      <w:tr w:rsidR="00187C1C" w:rsidRPr="00BE1281" w14:paraId="393E01A6" w14:textId="77777777" w:rsidTr="00E66776">
        <w:trPr>
          <w:trHeight w:val="392"/>
          <w:jc w:val="center"/>
        </w:trPr>
        <w:tc>
          <w:tcPr>
            <w:tcW w:w="4767" w:type="dxa"/>
          </w:tcPr>
          <w:p w14:paraId="66FB73E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Changsha Central Hospital</w:t>
            </w:r>
            <w:r w:rsidRPr="00BE1281">
              <w:rPr>
                <w:rFonts w:cs="Times New Roman"/>
                <w:bCs/>
                <w:sz w:val="20"/>
              </w:rPr>
              <w:tab/>
            </w:r>
          </w:p>
          <w:p w14:paraId="579A230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4F3EDA0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Room 205 of the Pharmaceutical Sciences Building, No. 161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Shaoshannan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Yuhua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District, Changsha City, Hunan Province, China</w:t>
            </w:r>
          </w:p>
        </w:tc>
      </w:tr>
      <w:tr w:rsidR="00187C1C" w:rsidRPr="00BE1281" w14:paraId="194D43C7" w14:textId="77777777" w:rsidTr="00E66776">
        <w:trPr>
          <w:trHeight w:val="392"/>
          <w:jc w:val="center"/>
        </w:trPr>
        <w:tc>
          <w:tcPr>
            <w:tcW w:w="4767" w:type="dxa"/>
          </w:tcPr>
          <w:p w14:paraId="1AD21A5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Ethics Committee of Xiangtan Central Hospital Clinical Drug Trial </w:t>
            </w:r>
          </w:p>
          <w:p w14:paraId="094A528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034DD33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The Fifth Floor of the Outpatient Building, No. 120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Heping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</w:t>
            </w:r>
          </w:p>
          <w:p w14:paraId="5BAD100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Xiangtan City, Hunan Province, China</w:t>
            </w:r>
          </w:p>
        </w:tc>
      </w:tr>
      <w:tr w:rsidR="00187C1C" w:rsidRPr="00BE1281" w14:paraId="3BE38692" w14:textId="77777777" w:rsidTr="00E66776">
        <w:trPr>
          <w:trHeight w:val="392"/>
          <w:jc w:val="center"/>
        </w:trPr>
        <w:tc>
          <w:tcPr>
            <w:tcW w:w="4767" w:type="dxa"/>
          </w:tcPr>
          <w:p w14:paraId="442DE23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EC of Shanghai East Hospital, Tongji University</w:t>
            </w:r>
          </w:p>
        </w:tc>
        <w:tc>
          <w:tcPr>
            <w:tcW w:w="8628" w:type="dxa"/>
            <w:gridSpan w:val="3"/>
          </w:tcPr>
          <w:p w14:paraId="2F4D19C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1800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Yuntai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</w:t>
            </w:r>
            <w:r w:rsidRPr="00BE1281">
              <w:rPr>
                <w:rFonts w:cs="Times New Roman"/>
                <w:bCs/>
                <w:sz w:val="20"/>
              </w:rPr>
              <w:br/>
              <w:t>Pudong District, Shanghai, China</w:t>
            </w:r>
          </w:p>
        </w:tc>
      </w:tr>
      <w:tr w:rsidR="00187C1C" w:rsidRPr="00BE1281" w14:paraId="5EF172C2" w14:textId="77777777" w:rsidTr="00E66776">
        <w:trPr>
          <w:trHeight w:val="392"/>
          <w:jc w:val="center"/>
        </w:trPr>
        <w:tc>
          <w:tcPr>
            <w:tcW w:w="4767" w:type="dxa"/>
          </w:tcPr>
          <w:p w14:paraId="22AE524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The Affiliated Hospital of Inner Magnolia Medical University</w:t>
            </w:r>
          </w:p>
        </w:tc>
        <w:tc>
          <w:tcPr>
            <w:tcW w:w="8628" w:type="dxa"/>
            <w:gridSpan w:val="3"/>
          </w:tcPr>
          <w:p w14:paraId="1496387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1 North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Huimin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District</w:t>
            </w:r>
          </w:p>
          <w:p w14:paraId="6201178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Hohhot, Inner Mongolia, China</w:t>
            </w:r>
          </w:p>
        </w:tc>
      </w:tr>
      <w:tr w:rsidR="00187C1C" w:rsidRPr="00BE1281" w14:paraId="5DDA7AFC" w14:textId="77777777" w:rsidTr="00E66776">
        <w:trPr>
          <w:trHeight w:val="392"/>
          <w:jc w:val="center"/>
        </w:trPr>
        <w:tc>
          <w:tcPr>
            <w:tcW w:w="4767" w:type="dxa"/>
          </w:tcPr>
          <w:p w14:paraId="6FCC63F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EC of Taizhou Hospital of Zhejiang Province</w:t>
            </w:r>
          </w:p>
          <w:p w14:paraId="0F235B9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5A7C679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150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Ximen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Linhai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City</w:t>
            </w:r>
          </w:p>
          <w:p w14:paraId="719E381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Zhejiang Province, China</w:t>
            </w:r>
          </w:p>
        </w:tc>
      </w:tr>
      <w:tr w:rsidR="00187C1C" w:rsidRPr="00BE1281" w14:paraId="1843DF1F" w14:textId="77777777" w:rsidTr="00E66776">
        <w:trPr>
          <w:trHeight w:val="392"/>
          <w:jc w:val="center"/>
        </w:trPr>
        <w:tc>
          <w:tcPr>
            <w:tcW w:w="4767" w:type="dxa"/>
          </w:tcPr>
          <w:p w14:paraId="21ACEB0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Ethics Committee of Inner Mongolia People's Hospital</w:t>
            </w:r>
          </w:p>
          <w:p w14:paraId="01C1C22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01419AF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20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Zhaowuda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Hohhot,</w:t>
            </w:r>
          </w:p>
          <w:p w14:paraId="4CE214C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Inner Mongolia, China</w:t>
            </w:r>
          </w:p>
        </w:tc>
      </w:tr>
      <w:tr w:rsidR="00187C1C" w:rsidRPr="00BE1281" w14:paraId="0CBE9378" w14:textId="77777777" w:rsidTr="00E66776">
        <w:trPr>
          <w:trHeight w:val="392"/>
          <w:jc w:val="center"/>
        </w:trPr>
        <w:tc>
          <w:tcPr>
            <w:tcW w:w="4767" w:type="dxa"/>
          </w:tcPr>
          <w:p w14:paraId="7ED35DE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Clinical Research and Applied Ethics Committee of The Third Affiliated Hospital of Guangzhou Medical University</w:t>
            </w:r>
          </w:p>
          <w:p w14:paraId="0DC68F9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157F1C2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No.63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Duobao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Liwan</w:t>
            </w:r>
            <w:proofErr w:type="spellEnd"/>
          </w:p>
          <w:p w14:paraId="4868A40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District, Guangzhou City,</w:t>
            </w:r>
          </w:p>
          <w:p w14:paraId="716A0E9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Guangdong Province, China</w:t>
            </w:r>
          </w:p>
        </w:tc>
      </w:tr>
      <w:tr w:rsidR="00187C1C" w:rsidRPr="00BE1281" w14:paraId="6742E096" w14:textId="77777777" w:rsidTr="00E66776">
        <w:trPr>
          <w:trHeight w:val="392"/>
          <w:jc w:val="center"/>
        </w:trPr>
        <w:tc>
          <w:tcPr>
            <w:tcW w:w="13395" w:type="dxa"/>
            <w:gridSpan w:val="4"/>
          </w:tcPr>
          <w:p w14:paraId="062C298E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 xml:space="preserve">Czech Republic </w:t>
            </w:r>
          </w:p>
        </w:tc>
      </w:tr>
      <w:tr w:rsidR="00187C1C" w:rsidRPr="00BE1281" w14:paraId="1DCE4D56" w14:textId="77777777" w:rsidTr="00E66776">
        <w:trPr>
          <w:trHeight w:val="392"/>
          <w:jc w:val="center"/>
        </w:trPr>
        <w:tc>
          <w:tcPr>
            <w:tcW w:w="4767" w:type="dxa"/>
          </w:tcPr>
          <w:p w14:paraId="0BAEB69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Etická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komise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Fakultni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Nemocnice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Královské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Vinohrady</w:t>
            </w:r>
            <w:proofErr w:type="spellEnd"/>
          </w:p>
        </w:tc>
        <w:tc>
          <w:tcPr>
            <w:tcW w:w="8628" w:type="dxa"/>
            <w:gridSpan w:val="3"/>
          </w:tcPr>
          <w:p w14:paraId="489F2EA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Šrobárova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1150/50 Praha 10, 100 34, Czech Republic</w:t>
            </w:r>
          </w:p>
        </w:tc>
      </w:tr>
      <w:tr w:rsidR="00187C1C" w:rsidRPr="00BE1281" w14:paraId="4C417712" w14:textId="77777777" w:rsidTr="00E66776">
        <w:trPr>
          <w:trHeight w:val="392"/>
          <w:jc w:val="center"/>
        </w:trPr>
        <w:tc>
          <w:tcPr>
            <w:tcW w:w="4767" w:type="dxa"/>
          </w:tcPr>
          <w:p w14:paraId="0E798F5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Lokální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Etická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Komise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Nemocnice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Mělník</w:t>
            </w:r>
            <w:proofErr w:type="spellEnd"/>
          </w:p>
          <w:p w14:paraId="687CF82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1D492AE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Pražská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528, 276 01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Mělník</w:t>
            </w:r>
            <w:proofErr w:type="spellEnd"/>
          </w:p>
          <w:p w14:paraId="1AFF392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Czech Republic</w:t>
            </w:r>
          </w:p>
        </w:tc>
      </w:tr>
      <w:tr w:rsidR="00187C1C" w:rsidRPr="00BE1281" w14:paraId="286BC325" w14:textId="77777777" w:rsidTr="00E66776">
        <w:trPr>
          <w:trHeight w:val="392"/>
          <w:jc w:val="center"/>
        </w:trPr>
        <w:tc>
          <w:tcPr>
            <w:tcW w:w="4767" w:type="dxa"/>
          </w:tcPr>
          <w:p w14:paraId="0681D3D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Etická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Komise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Krajská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Nemocnice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Liberec,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a.s.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  <w:p w14:paraId="3DA7D07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628" w:type="dxa"/>
            <w:gridSpan w:val="3"/>
          </w:tcPr>
          <w:p w14:paraId="69F45EE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Husova 10</w:t>
            </w:r>
          </w:p>
          <w:p w14:paraId="5EE8EA2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460 63, Liberec 1, Czech Republic</w:t>
            </w:r>
          </w:p>
        </w:tc>
      </w:tr>
      <w:tr w:rsidR="00187C1C" w:rsidRPr="00BE1281" w14:paraId="61D90304" w14:textId="77777777" w:rsidTr="00E66776">
        <w:trPr>
          <w:trHeight w:val="392"/>
          <w:jc w:val="center"/>
        </w:trPr>
        <w:tc>
          <w:tcPr>
            <w:tcW w:w="4767" w:type="dxa"/>
          </w:tcPr>
          <w:p w14:paraId="492A284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Etická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Komise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Nemocnice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Rudolfa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a Stefanie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Benešov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a.s.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Nemocnice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Stơedočeského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Kraje</w:t>
            </w:r>
            <w:proofErr w:type="spellEnd"/>
          </w:p>
        </w:tc>
        <w:tc>
          <w:tcPr>
            <w:tcW w:w="8628" w:type="dxa"/>
            <w:gridSpan w:val="3"/>
          </w:tcPr>
          <w:p w14:paraId="7157EA5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Máchova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400</w:t>
            </w:r>
          </w:p>
          <w:p w14:paraId="54C6989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256 30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Benešov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Czech Republic</w:t>
            </w:r>
          </w:p>
        </w:tc>
      </w:tr>
      <w:tr w:rsidR="00187C1C" w:rsidRPr="00BE1281" w14:paraId="388FAF6C" w14:textId="77777777" w:rsidTr="00E66776">
        <w:trPr>
          <w:trHeight w:val="392"/>
          <w:jc w:val="center"/>
        </w:trPr>
        <w:tc>
          <w:tcPr>
            <w:tcW w:w="13395" w:type="dxa"/>
            <w:gridSpan w:val="4"/>
          </w:tcPr>
          <w:p w14:paraId="5D559DB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sz w:val="20"/>
              </w:rPr>
              <w:t>France</w:t>
            </w:r>
          </w:p>
        </w:tc>
      </w:tr>
      <w:tr w:rsidR="00187C1C" w:rsidRPr="00BE1281" w14:paraId="608EA113" w14:textId="77777777" w:rsidTr="00E66776">
        <w:trPr>
          <w:trHeight w:val="523"/>
          <w:jc w:val="center"/>
        </w:trPr>
        <w:tc>
          <w:tcPr>
            <w:tcW w:w="4767" w:type="dxa"/>
          </w:tcPr>
          <w:p w14:paraId="7B49A270" w14:textId="77777777" w:rsidR="00187C1C" w:rsidRPr="00BE1281" w:rsidRDefault="00187C1C" w:rsidP="00794A56">
            <w:pPr>
              <w:pStyle w:val="BodyText"/>
              <w:ind w:right="370"/>
              <w:rPr>
                <w:rFonts w:cs="Times New Roman"/>
                <w:bCs/>
                <w:sz w:val="20"/>
                <w:szCs w:val="20"/>
              </w:rPr>
            </w:pPr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CPP</w:t>
            </w:r>
            <w:r w:rsidRPr="00BE1281">
              <w:rPr>
                <w:rFonts w:cs="Times New Roman"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Sud</w:t>
            </w:r>
            <w:r w:rsidRPr="00BE1281">
              <w:rPr>
                <w:rFonts w:cs="Times New Roman"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Est</w:t>
            </w:r>
            <w:r w:rsidRPr="00BE1281">
              <w:rPr>
                <w:rFonts w:cs="Times New Roman"/>
                <w:bCs/>
                <w:spacing w:val="-9"/>
                <w:w w:val="105"/>
                <w:sz w:val="20"/>
                <w:szCs w:val="20"/>
              </w:rPr>
              <w:t xml:space="preserve"> </w:t>
            </w:r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III</w:t>
            </w:r>
            <w:r w:rsidRPr="00BE1281">
              <w:rPr>
                <w:rFonts w:cs="Times New Roman"/>
                <w:bCs/>
                <w:w w:val="103"/>
                <w:sz w:val="20"/>
                <w:szCs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Groupement</w:t>
            </w:r>
            <w:proofErr w:type="spellEnd"/>
            <w:r w:rsidRPr="00BE1281">
              <w:rPr>
                <w:rFonts w:cs="Times New Roman"/>
                <w:bCs/>
                <w:spacing w:val="-20"/>
                <w:w w:val="105"/>
                <w:sz w:val="20"/>
                <w:szCs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Hospitalier</w:t>
            </w:r>
            <w:proofErr w:type="spellEnd"/>
            <w:r w:rsidRPr="00BE1281">
              <w:rPr>
                <w:rFonts w:cs="Times New Roman"/>
                <w:bCs/>
                <w:spacing w:val="-21"/>
                <w:w w:val="105"/>
                <w:sz w:val="20"/>
                <w:szCs w:val="20"/>
              </w:rPr>
              <w:t xml:space="preserve"> </w:t>
            </w:r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Est</w:t>
            </w:r>
            <w:r w:rsidRPr="00BE1281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Bâtiment</w:t>
            </w:r>
            <w:proofErr w:type="spellEnd"/>
            <w:r w:rsidRPr="00BE1281">
              <w:rPr>
                <w:rFonts w:cs="Times New Roman"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w w:val="105"/>
                <w:sz w:val="20"/>
                <w:szCs w:val="20"/>
              </w:rPr>
              <w:t>Pinel</w:t>
            </w:r>
            <w:proofErr w:type="spellEnd"/>
            <w:r w:rsidRPr="00BE1281">
              <w:rPr>
                <w:rFonts w:cs="Times New Roman"/>
                <w:bCs/>
                <w:spacing w:val="-7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8628" w:type="dxa"/>
            <w:gridSpan w:val="3"/>
          </w:tcPr>
          <w:p w14:paraId="52E9AB9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59 Boulevard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Pinel</w:t>
            </w:r>
            <w:proofErr w:type="spellEnd"/>
          </w:p>
          <w:p w14:paraId="6968479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69 500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Bron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France</w:t>
            </w:r>
          </w:p>
        </w:tc>
      </w:tr>
      <w:tr w:rsidR="00187C1C" w:rsidRPr="00BE1281" w14:paraId="0449EDD9" w14:textId="77777777" w:rsidTr="00E66776">
        <w:trPr>
          <w:trHeight w:val="392"/>
          <w:jc w:val="center"/>
        </w:trPr>
        <w:tc>
          <w:tcPr>
            <w:tcW w:w="13395" w:type="dxa"/>
            <w:gridSpan w:val="4"/>
          </w:tcPr>
          <w:p w14:paraId="5AC64B77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 xml:space="preserve">Germany </w:t>
            </w:r>
          </w:p>
        </w:tc>
      </w:tr>
      <w:tr w:rsidR="00187C1C" w:rsidRPr="00BE1281" w14:paraId="348E0158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4767" w:type="dxa"/>
          </w:tcPr>
          <w:p w14:paraId="23365A9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lastRenderedPageBreak/>
              <w:t>Ethikkommission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der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Medizinischen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Hochschule Hannover</w:t>
            </w:r>
          </w:p>
        </w:tc>
        <w:tc>
          <w:tcPr>
            <w:tcW w:w="8553" w:type="dxa"/>
            <w:gridSpan w:val="2"/>
          </w:tcPr>
          <w:p w14:paraId="773E855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Carl-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Neuberg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-Str. 1, 30625 Hannover, Germany</w:t>
            </w:r>
          </w:p>
        </w:tc>
      </w:tr>
      <w:tr w:rsidR="00187C1C" w:rsidRPr="00BE1281" w14:paraId="2CDC116F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29AEAAD2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 xml:space="preserve">Hungary </w:t>
            </w:r>
          </w:p>
        </w:tc>
      </w:tr>
      <w:tr w:rsidR="00187C1C" w:rsidRPr="00BE1281" w14:paraId="52AB20F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1958C5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CEC Medical Research Council Ethics Committee for Clinical </w:t>
            </w:r>
            <w:proofErr w:type="gramStart"/>
            <w:r w:rsidRPr="00BE1281">
              <w:rPr>
                <w:rFonts w:cs="Times New Roman"/>
                <w:bCs/>
                <w:sz w:val="20"/>
              </w:rPr>
              <w:t>Pharmacology  (</w:t>
            </w:r>
            <w:proofErr w:type="gramEnd"/>
            <w:r w:rsidRPr="00BE1281">
              <w:rPr>
                <w:rFonts w:cs="Times New Roman"/>
                <w:bCs/>
                <w:sz w:val="20"/>
              </w:rPr>
              <w:t>MRC-ECCP)/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Egészségügyi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Tudományos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Tanács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Klinikai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Farmakológiai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Etikai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Bizottsaga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(ETT-KFEB)</w:t>
            </w:r>
          </w:p>
        </w:tc>
        <w:tc>
          <w:tcPr>
            <w:tcW w:w="6946" w:type="dxa"/>
          </w:tcPr>
          <w:p w14:paraId="3134D3B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1051 Budapest,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Arany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János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u. 6–8, Hungary</w:t>
            </w:r>
          </w:p>
        </w:tc>
      </w:tr>
      <w:tr w:rsidR="00187C1C" w:rsidRPr="00BE1281" w14:paraId="64EF6AEC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0A1BBB5C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 xml:space="preserve">Italy </w:t>
            </w:r>
          </w:p>
        </w:tc>
      </w:tr>
      <w:tr w:rsidR="00187C1C" w:rsidRPr="00BE1281" w14:paraId="66D7F474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4FE5C9E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Milano Area B Fondazione IRCCS Ca'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Granda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Ospedale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Maggiore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Policlinico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</w:tc>
        <w:tc>
          <w:tcPr>
            <w:tcW w:w="6946" w:type="dxa"/>
          </w:tcPr>
          <w:p w14:paraId="3D7FB1E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Via Francesco Sforza, 28 20122 Milano, Italy</w:t>
            </w:r>
          </w:p>
        </w:tc>
      </w:tr>
      <w:tr w:rsidR="00187C1C" w:rsidRPr="00BE1281" w14:paraId="254FAFB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05C9FFA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</w:p>
        </w:tc>
        <w:tc>
          <w:tcPr>
            <w:tcW w:w="6946" w:type="dxa"/>
          </w:tcPr>
          <w:p w14:paraId="31625B2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Milano Area 2 Via F. Sforza n. 28 20122 Milano, Italy</w:t>
            </w:r>
          </w:p>
        </w:tc>
      </w:tr>
      <w:tr w:rsidR="00187C1C" w:rsidRPr="00BE1281" w14:paraId="124F31F4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7D14394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Regione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Toscana Area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Vasta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Nord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Ovest</w:t>
            </w:r>
            <w:proofErr w:type="spellEnd"/>
          </w:p>
        </w:tc>
        <w:tc>
          <w:tcPr>
            <w:tcW w:w="6946" w:type="dxa"/>
          </w:tcPr>
          <w:p w14:paraId="0BE604B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Via Roma 67, 56126 Pisa, Italy</w:t>
            </w:r>
          </w:p>
        </w:tc>
      </w:tr>
      <w:tr w:rsidR="00187C1C" w:rsidRPr="00BE1281" w14:paraId="7257BE2B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033C18D7" w14:textId="77777777" w:rsidR="00187C1C" w:rsidRPr="00BE1281" w:rsidRDefault="00187C1C" w:rsidP="00794A56">
            <w:pPr>
              <w:tabs>
                <w:tab w:val="left" w:pos="3193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</w:p>
        </w:tc>
        <w:tc>
          <w:tcPr>
            <w:tcW w:w="6946" w:type="dxa"/>
          </w:tcPr>
          <w:p w14:paraId="3391904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Viale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Policlinico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155 00161 Roma, Italy</w:t>
            </w:r>
          </w:p>
        </w:tc>
      </w:tr>
      <w:tr w:rsidR="00187C1C" w:rsidRPr="00BE1281" w14:paraId="18897D5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B275D1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Milano Area 1 </w:t>
            </w:r>
          </w:p>
        </w:tc>
        <w:tc>
          <w:tcPr>
            <w:tcW w:w="6946" w:type="dxa"/>
          </w:tcPr>
          <w:p w14:paraId="202A79A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Via G.B. Grassi, 74 20157 Milano, Italy</w:t>
            </w:r>
          </w:p>
        </w:tc>
      </w:tr>
      <w:tr w:rsidR="00187C1C" w:rsidRPr="00BE1281" w14:paraId="67F5387B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D99661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Milano Area B Fondazione IRCCS Ca'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Granda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Ospedale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Maggiore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Policlinico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</w:tc>
        <w:tc>
          <w:tcPr>
            <w:tcW w:w="6946" w:type="dxa"/>
          </w:tcPr>
          <w:p w14:paraId="30EF50A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Via Francesco Sforza, 28 20122 Milano, Italy</w:t>
            </w:r>
          </w:p>
        </w:tc>
      </w:tr>
      <w:tr w:rsidR="00187C1C" w:rsidRPr="00BE1281" w14:paraId="30E50C25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4584BA8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Seconda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Università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degli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Studi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 Napoli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Ospedale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dei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Colli</w:t>
            </w:r>
            <w:proofErr w:type="spellEnd"/>
          </w:p>
        </w:tc>
        <w:tc>
          <w:tcPr>
            <w:tcW w:w="6946" w:type="dxa"/>
          </w:tcPr>
          <w:p w14:paraId="0FF4797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Via Leonardo Bianchi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snc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80131 Napoli, Italy</w:t>
            </w:r>
          </w:p>
        </w:tc>
      </w:tr>
      <w:tr w:rsidR="00187C1C" w:rsidRPr="00BE1281" w14:paraId="729A16B6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E0FC49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Area 1</w:t>
            </w:r>
          </w:p>
          <w:p w14:paraId="1DF5332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62B7A99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AOU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Ospedali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Riuniti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Foggia,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Viale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Luigi Pinto, 1</w:t>
            </w:r>
          </w:p>
          <w:p w14:paraId="3AF20AE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71122 Foggia, Italy</w:t>
            </w:r>
          </w:p>
        </w:tc>
      </w:tr>
      <w:tr w:rsidR="00187C1C" w:rsidRPr="00BE1281" w14:paraId="0097B8AD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C66448C" w14:textId="77777777" w:rsidR="00187C1C" w:rsidRPr="00BE1281" w:rsidRDefault="00187C1C" w:rsidP="00794A56">
            <w:pPr>
              <w:tabs>
                <w:tab w:val="left" w:pos="3757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lnteraziendale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della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Provincia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 Messina AOU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Policlinico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"G. Martino"</w:t>
            </w:r>
          </w:p>
        </w:tc>
        <w:tc>
          <w:tcPr>
            <w:tcW w:w="6946" w:type="dxa"/>
          </w:tcPr>
          <w:p w14:paraId="1A606F3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Via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Consolare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Valeria n. 1 98125, Messina, Italy</w:t>
            </w:r>
          </w:p>
        </w:tc>
      </w:tr>
      <w:tr w:rsidR="00187C1C" w:rsidRPr="00BE1281" w14:paraId="6A65EFD6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794659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dell'Università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"Sapienza"</w:t>
            </w:r>
          </w:p>
        </w:tc>
        <w:tc>
          <w:tcPr>
            <w:tcW w:w="6946" w:type="dxa"/>
          </w:tcPr>
          <w:p w14:paraId="730A3A2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Viale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Policlinico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155 00161, Roma, Italy</w:t>
            </w:r>
          </w:p>
        </w:tc>
      </w:tr>
      <w:tr w:rsidR="00187C1C" w:rsidRPr="00BE1281" w14:paraId="468EC720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3AEE6B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dell'Università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Campus Bio Medico di Roma </w:t>
            </w:r>
          </w:p>
          <w:p w14:paraId="47D6E67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1A54E64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Via Álvaro del Portillo, 200</w:t>
            </w:r>
          </w:p>
          <w:p w14:paraId="4612493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00128 Roma, Italy</w:t>
            </w:r>
          </w:p>
        </w:tc>
      </w:tr>
      <w:tr w:rsidR="00187C1C" w:rsidRPr="00BE1281" w14:paraId="6B3B642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E79E6CC" w14:textId="77777777" w:rsidR="00187C1C" w:rsidRPr="00BE1281" w:rsidRDefault="00187C1C" w:rsidP="00794A56">
            <w:pPr>
              <w:tabs>
                <w:tab w:val="left" w:pos="3393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Palermo 1 </w:t>
            </w:r>
          </w:p>
          <w:p w14:paraId="55980796" w14:textId="77777777" w:rsidR="00187C1C" w:rsidRPr="00BE1281" w:rsidRDefault="00187C1C" w:rsidP="00794A56">
            <w:pPr>
              <w:tabs>
                <w:tab w:val="left" w:pos="3393"/>
              </w:tabs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4467D97D" w14:textId="77777777" w:rsidR="00187C1C" w:rsidRPr="00BE1281" w:rsidRDefault="00187C1C" w:rsidP="00794A56">
            <w:pPr>
              <w:tabs>
                <w:tab w:val="left" w:pos="3393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Via del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Vespro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129, </w:t>
            </w:r>
          </w:p>
          <w:p w14:paraId="5F0F5BA3" w14:textId="77777777" w:rsidR="00187C1C" w:rsidRPr="00BE1281" w:rsidRDefault="00187C1C" w:rsidP="00794A56">
            <w:pPr>
              <w:tabs>
                <w:tab w:val="left" w:pos="3393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90127 Palermo, Italy</w:t>
            </w:r>
          </w:p>
        </w:tc>
      </w:tr>
      <w:tr w:rsidR="00187C1C" w:rsidRPr="00BE1281" w14:paraId="73B2AAC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07D907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 Area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Vasta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Emilia Centro</w:t>
            </w:r>
          </w:p>
          <w:p w14:paraId="4C1B377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4B2B7FB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Via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Albertoni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15</w:t>
            </w:r>
          </w:p>
          <w:p w14:paraId="5ED02F4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40138 Bologna, Italy</w:t>
            </w:r>
          </w:p>
        </w:tc>
      </w:tr>
      <w:tr w:rsidR="00187C1C" w:rsidRPr="00BE1281" w14:paraId="42B45988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84E9B6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della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Liguria Largo </w:t>
            </w:r>
          </w:p>
          <w:p w14:paraId="6AAC11F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663AD56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Rosanna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Benzi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10</w:t>
            </w:r>
          </w:p>
          <w:p w14:paraId="7A19969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16132 Genova, Italy</w:t>
            </w:r>
          </w:p>
        </w:tc>
      </w:tr>
      <w:tr w:rsidR="00187C1C" w:rsidRPr="00BE1281" w14:paraId="225A929F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BDB955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Campania Sud</w:t>
            </w:r>
          </w:p>
        </w:tc>
        <w:tc>
          <w:tcPr>
            <w:tcW w:w="6946" w:type="dxa"/>
          </w:tcPr>
          <w:p w14:paraId="51FD09C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Via Marconi, 66</w:t>
            </w:r>
          </w:p>
          <w:p w14:paraId="736C71E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80049 – Torre del Greco (NA), Italy</w:t>
            </w:r>
          </w:p>
        </w:tc>
      </w:tr>
      <w:tr w:rsidR="00187C1C" w:rsidRPr="00BE1281" w14:paraId="1FB558E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07B7A03A" w14:textId="77777777" w:rsidR="00187C1C" w:rsidRPr="00BE1281" w:rsidRDefault="00187C1C" w:rsidP="00794A56">
            <w:pPr>
              <w:tabs>
                <w:tab w:val="left" w:pos="3030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Area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Vasta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Emilia Nord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Policlinico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 Modena</w:t>
            </w:r>
          </w:p>
        </w:tc>
        <w:tc>
          <w:tcPr>
            <w:tcW w:w="6946" w:type="dxa"/>
          </w:tcPr>
          <w:p w14:paraId="2A8A88F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Via Largo del Pozzo 7 41124, Modena, Italy</w:t>
            </w:r>
          </w:p>
        </w:tc>
      </w:tr>
      <w:tr w:rsidR="00187C1C" w:rsidRPr="00BE1281" w14:paraId="15507BC5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0B20625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Comiatto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Milano Area 3</w:t>
            </w:r>
          </w:p>
        </w:tc>
        <w:tc>
          <w:tcPr>
            <w:tcW w:w="6946" w:type="dxa"/>
          </w:tcPr>
          <w:p w14:paraId="7469AE4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Piazza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Ospedale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Maggiore, 3 20162 Milano, Italy</w:t>
            </w:r>
          </w:p>
        </w:tc>
      </w:tr>
      <w:tr w:rsidR="00187C1C" w:rsidRPr="00BE1281" w14:paraId="715DEF2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4BA8E63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Istituti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Clinici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Scientifici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Maugeri SPA - IRCCS</w:t>
            </w:r>
          </w:p>
        </w:tc>
        <w:tc>
          <w:tcPr>
            <w:tcW w:w="6946" w:type="dxa"/>
          </w:tcPr>
          <w:p w14:paraId="2995C2C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Via Salvatore Maugeri, 4 7100 Pavia, Italy</w:t>
            </w:r>
          </w:p>
        </w:tc>
      </w:tr>
      <w:tr w:rsidR="00187C1C" w:rsidRPr="00BE1281" w14:paraId="2C06956F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3BABD6F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Area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Vasta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Emilia Nord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Segreteria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Locale di Parma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Azienda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Ospedaliero-Universitaria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 Parma</w:t>
            </w:r>
          </w:p>
        </w:tc>
        <w:tc>
          <w:tcPr>
            <w:tcW w:w="6946" w:type="dxa"/>
          </w:tcPr>
          <w:p w14:paraId="4A61FBD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Via Gramsci 14 43126 Parma, Italy</w:t>
            </w:r>
          </w:p>
        </w:tc>
      </w:tr>
      <w:tr w:rsidR="00187C1C" w:rsidRPr="00BE1281" w14:paraId="007BFEB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39F9D9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Indipendente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Policlinico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Tor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Vergata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  <w:p w14:paraId="6D6E652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3F2B703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Viale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Oxford, 81 – 00133 Roma, Italy</w:t>
            </w:r>
          </w:p>
        </w:tc>
      </w:tr>
      <w:tr w:rsidR="00187C1C" w:rsidRPr="00BE1281" w14:paraId="4AB65DFA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FE7701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Unico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Regionale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–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C.E.U.R.c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/o IRCCS Centro di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Riferimento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Oncologico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C.R.O </w:t>
            </w:r>
          </w:p>
        </w:tc>
        <w:tc>
          <w:tcPr>
            <w:tcW w:w="6946" w:type="dxa"/>
          </w:tcPr>
          <w:p w14:paraId="5CC3483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Via Franco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Gallini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2 – 33081 Aviano (PN), Italy</w:t>
            </w:r>
          </w:p>
        </w:tc>
      </w:tr>
      <w:tr w:rsidR="00187C1C" w:rsidRPr="00BE1281" w14:paraId="58076F5E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14028D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Comitato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Seconda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Università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degli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Studi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di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NapoliOspedale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dei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Colli</w:t>
            </w:r>
            <w:proofErr w:type="spellEnd"/>
          </w:p>
        </w:tc>
        <w:tc>
          <w:tcPr>
            <w:tcW w:w="6946" w:type="dxa"/>
          </w:tcPr>
          <w:p w14:paraId="256CBFD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Via Leonardo Bianchi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snc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80131 Napoli, Italy</w:t>
            </w:r>
          </w:p>
        </w:tc>
      </w:tr>
      <w:tr w:rsidR="00187C1C" w:rsidRPr="00BE1281" w14:paraId="6327089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30485D10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Japan</w:t>
            </w:r>
          </w:p>
        </w:tc>
      </w:tr>
      <w:tr w:rsidR="00187C1C" w:rsidRPr="00BE1281" w14:paraId="52F558B4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B80E07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1-19-35</w:t>
            </w:r>
          </w:p>
          <w:p w14:paraId="4A30391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370B8EA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Hagiwara, Oita,</w:t>
            </w:r>
          </w:p>
          <w:p w14:paraId="516CB8A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870-0921, Japan</w:t>
            </w:r>
          </w:p>
        </w:tc>
      </w:tr>
      <w:tr w:rsidR="00187C1C" w:rsidRPr="00BE1281" w14:paraId="71D1035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958D06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Nagata Hospital</w:t>
            </w:r>
          </w:p>
          <w:p w14:paraId="4F3FBF2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5B9637A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523-1,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Shimomiyanagamachi</w:t>
            </w:r>
            <w:proofErr w:type="spellEnd"/>
          </w:p>
          <w:p w14:paraId="2CE1E9B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Yanagawa-shi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Fukuoka, 832-0059, Japan</w:t>
            </w:r>
          </w:p>
        </w:tc>
      </w:tr>
      <w:tr w:rsidR="00187C1C" w:rsidRPr="00BE1281" w14:paraId="26329658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7A79772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Sakaide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City Hospital</w:t>
            </w:r>
          </w:p>
        </w:tc>
        <w:tc>
          <w:tcPr>
            <w:tcW w:w="6946" w:type="dxa"/>
          </w:tcPr>
          <w:p w14:paraId="20DD9BB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3-1-2,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Kotobukicho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Sakaide-shi</w:t>
            </w:r>
            <w:proofErr w:type="spellEnd"/>
          </w:p>
          <w:p w14:paraId="70AC89E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Kagawa, 762-8550, Japan</w:t>
            </w:r>
          </w:p>
        </w:tc>
      </w:tr>
      <w:tr w:rsidR="00187C1C" w:rsidRPr="00BE1281" w14:paraId="1C0CD8B1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7DBE6F8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w w:val="105"/>
                <w:sz w:val="20"/>
              </w:rPr>
              <w:t>Kinki</w:t>
            </w:r>
            <w:r w:rsidRPr="00BE1281">
              <w:rPr>
                <w:rFonts w:cs="Times New Roman"/>
                <w:bCs/>
                <w:spacing w:val="-22"/>
                <w:w w:val="105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w w:val="105"/>
                <w:sz w:val="20"/>
              </w:rPr>
              <w:t>University</w:t>
            </w:r>
            <w:r w:rsidRPr="00BE1281">
              <w:rPr>
                <w:rFonts w:cs="Times New Roman"/>
                <w:bCs/>
                <w:spacing w:val="-12"/>
                <w:w w:val="105"/>
                <w:sz w:val="20"/>
              </w:rPr>
              <w:t xml:space="preserve"> </w:t>
            </w:r>
            <w:r w:rsidRPr="00BE1281">
              <w:rPr>
                <w:rFonts w:cs="Times New Roman"/>
                <w:bCs/>
                <w:w w:val="105"/>
                <w:sz w:val="20"/>
              </w:rPr>
              <w:t>Hospital</w:t>
            </w:r>
          </w:p>
        </w:tc>
        <w:tc>
          <w:tcPr>
            <w:tcW w:w="6946" w:type="dxa"/>
          </w:tcPr>
          <w:p w14:paraId="0DC98BC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377-2,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Onohigashi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Osakasayama-shi</w:t>
            </w:r>
            <w:proofErr w:type="spellEnd"/>
          </w:p>
          <w:p w14:paraId="0803FCF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Osaka, 589-8511, Japan</w:t>
            </w:r>
          </w:p>
        </w:tc>
      </w:tr>
      <w:tr w:rsidR="00187C1C" w:rsidRPr="00BE1281" w14:paraId="15EFDD31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33E1B7E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Tosei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General Hospital</w:t>
            </w:r>
          </w:p>
        </w:tc>
        <w:tc>
          <w:tcPr>
            <w:tcW w:w="6946" w:type="dxa"/>
          </w:tcPr>
          <w:p w14:paraId="7559A65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161,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Nishioikawa-cho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Seto-shi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  <w:p w14:paraId="0B4FF82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Aichi, 489-8642, Japan</w:t>
            </w:r>
          </w:p>
        </w:tc>
      </w:tr>
      <w:tr w:rsidR="00187C1C" w:rsidRPr="00BE1281" w14:paraId="157666CC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E055F4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Showa University Hospital</w:t>
            </w:r>
          </w:p>
        </w:tc>
        <w:tc>
          <w:tcPr>
            <w:tcW w:w="6946" w:type="dxa"/>
          </w:tcPr>
          <w:p w14:paraId="1F25867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1-5-8,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Hatanodai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Shinagawa-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ku</w:t>
            </w:r>
            <w:proofErr w:type="spellEnd"/>
          </w:p>
          <w:p w14:paraId="7DA3F18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Tokyo, 142-8666, Japan</w:t>
            </w:r>
          </w:p>
        </w:tc>
      </w:tr>
      <w:tr w:rsidR="00187C1C" w:rsidRPr="00BE1281" w14:paraId="442C69DA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7A5258FA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Mexico</w:t>
            </w:r>
          </w:p>
        </w:tc>
      </w:tr>
      <w:tr w:rsidR="00187C1C" w:rsidRPr="00BE1281" w14:paraId="24B54CA9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76E5B3E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Mexico Centre For Clinical Research</w:t>
            </w:r>
          </w:p>
        </w:tc>
        <w:tc>
          <w:tcPr>
            <w:tcW w:w="6946" w:type="dxa"/>
          </w:tcPr>
          <w:p w14:paraId="65345BD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709, Col. Del Valle, Del. Benito Juárez, Ciudad de México, C.P. 03100, Mexico</w:t>
            </w:r>
          </w:p>
        </w:tc>
      </w:tr>
      <w:tr w:rsidR="00187C1C" w:rsidRPr="00BE1281" w14:paraId="4F4A1B64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A4AB04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del Instituto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Jalisciense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Clínica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</w:tc>
        <w:tc>
          <w:tcPr>
            <w:tcW w:w="6946" w:type="dxa"/>
          </w:tcPr>
          <w:p w14:paraId="7E599F8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Calle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Penitenciaria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20. Colonia Centro, Mexico</w:t>
            </w:r>
          </w:p>
        </w:tc>
      </w:tr>
      <w:tr w:rsidR="00187C1C" w:rsidRPr="00BE1281" w14:paraId="6CC843EF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909B64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Unidad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Clínica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Medicina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S.C.</w:t>
            </w:r>
          </w:p>
          <w:p w14:paraId="34A196C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362349B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Avenida de la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Clinica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no. 2520, Int.</w:t>
            </w:r>
          </w:p>
          <w:p w14:paraId="02CF7BA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520. Colonia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Sertoma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C.P. 64718. Monterrey, Nuevo León, Mexico</w:t>
            </w:r>
          </w:p>
        </w:tc>
      </w:tr>
      <w:tr w:rsidR="00187C1C" w:rsidRPr="00BE1281" w14:paraId="20DEFCB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9E3087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CEI Hospital La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Misión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S.A. de C.V.</w:t>
            </w:r>
          </w:p>
        </w:tc>
        <w:tc>
          <w:tcPr>
            <w:tcW w:w="6946" w:type="dxa"/>
          </w:tcPr>
          <w:p w14:paraId="75C953B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Avenida del Hospital 112, I° y 2°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piso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Col.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Sertoma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C.P. 64718</w:t>
            </w:r>
          </w:p>
          <w:p w14:paraId="479E599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Monterrey, Nuevo León, Mexico</w:t>
            </w:r>
          </w:p>
        </w:tc>
      </w:tr>
      <w:tr w:rsidR="00187C1C" w:rsidRPr="00BE1281" w14:paraId="4B263D86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25911D85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Netherlands</w:t>
            </w:r>
          </w:p>
        </w:tc>
      </w:tr>
      <w:tr w:rsidR="00187C1C" w:rsidRPr="00BE1281" w14:paraId="4BF5FD8C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5131F1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METC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Stichting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BEBO </w:t>
            </w:r>
          </w:p>
          <w:p w14:paraId="199C6DE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2131FC4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Stationsstraat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9</w:t>
            </w:r>
          </w:p>
          <w:p w14:paraId="15A73DA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9401 KV Assen, The Netherlands</w:t>
            </w:r>
          </w:p>
        </w:tc>
      </w:tr>
      <w:tr w:rsidR="00187C1C" w:rsidRPr="00BE1281" w14:paraId="011533D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370CCCAF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New Zealand</w:t>
            </w:r>
          </w:p>
        </w:tc>
      </w:tr>
      <w:tr w:rsidR="00187C1C" w:rsidRPr="00BE1281" w14:paraId="23BE8928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5725F8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Health and Disability Ethics Committee</w:t>
            </w:r>
          </w:p>
          <w:p w14:paraId="2FC870A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3796802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Ministry of Health, Freyberg Building 20 Aitken Building, PO BOX 5013</w:t>
            </w:r>
            <w:r w:rsidRPr="00BE1281">
              <w:rPr>
                <w:rFonts w:cs="Times New Roman"/>
                <w:bCs/>
                <w:sz w:val="20"/>
              </w:rPr>
              <w:br/>
              <w:t>Wellington 6001, New Zealand</w:t>
            </w:r>
          </w:p>
        </w:tc>
      </w:tr>
      <w:tr w:rsidR="00187C1C" w:rsidRPr="00BE1281" w14:paraId="2F85B9E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5FA09BCC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Peru</w:t>
            </w:r>
          </w:p>
        </w:tc>
      </w:tr>
      <w:tr w:rsidR="00187C1C" w:rsidRPr="00BE1281" w14:paraId="6006D34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38398FC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lastRenderedPageBreak/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Institucional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la</w:t>
            </w:r>
          </w:p>
          <w:p w14:paraId="134CF23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Asociación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Benéfica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Prisma </w:t>
            </w:r>
          </w:p>
        </w:tc>
        <w:tc>
          <w:tcPr>
            <w:tcW w:w="6946" w:type="dxa"/>
          </w:tcPr>
          <w:p w14:paraId="09F4578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Calle Carlos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Gonzáles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251 San Miguel </w:t>
            </w:r>
          </w:p>
          <w:p w14:paraId="7DCDECE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15088 Lima, Perú</w:t>
            </w:r>
          </w:p>
        </w:tc>
      </w:tr>
      <w:tr w:rsidR="00187C1C" w:rsidRPr="00BE1281" w14:paraId="2D16C22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00E437D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lnvestigación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del Hospital Nacional</w:t>
            </w:r>
          </w:p>
          <w:p w14:paraId="4E3E0B6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Guillermo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Almenara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Irigoyen – ESSALUD</w:t>
            </w:r>
          </w:p>
        </w:tc>
        <w:tc>
          <w:tcPr>
            <w:tcW w:w="6946" w:type="dxa"/>
          </w:tcPr>
          <w:p w14:paraId="3D48CE1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Av. Miguel Grau 800 La Victoria 15033, Perú</w:t>
            </w:r>
          </w:p>
        </w:tc>
      </w:tr>
      <w:tr w:rsidR="00187C1C" w:rsidRPr="00BE1281" w14:paraId="1CC2D078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D228FA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Comité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Institucional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Ética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en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la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Investigación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del Hospital Nacional</w:t>
            </w:r>
          </w:p>
          <w:p w14:paraId="11ED084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4D6452A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Cayetano Heredia, Av.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Honorio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Delgado 430, Urb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Ingenierfa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, San Martin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Porres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Lima, Perú</w:t>
            </w:r>
          </w:p>
        </w:tc>
      </w:tr>
      <w:tr w:rsidR="00187C1C" w:rsidRPr="00BE1281" w14:paraId="66E37229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78C4473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Comite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Institucional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Bioética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Via Libre</w:t>
            </w:r>
          </w:p>
        </w:tc>
        <w:tc>
          <w:tcPr>
            <w:tcW w:w="6946" w:type="dxa"/>
          </w:tcPr>
          <w:p w14:paraId="1CEDB91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Paraguay 478, Cercado de Lima 15001, Perú</w:t>
            </w:r>
          </w:p>
        </w:tc>
      </w:tr>
      <w:tr w:rsidR="00187C1C" w:rsidRPr="00BE1281" w14:paraId="09EE278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3E9F8CED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Poland</w:t>
            </w:r>
          </w:p>
        </w:tc>
      </w:tr>
      <w:tr w:rsidR="00187C1C" w:rsidRPr="00BE1281" w14:paraId="7A92CB6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06E5DA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Komisja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Bioetycma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przy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Śląskiej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Izbie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Lekarskiej</w:t>
            </w:r>
            <w:proofErr w:type="spellEnd"/>
          </w:p>
        </w:tc>
        <w:tc>
          <w:tcPr>
            <w:tcW w:w="6946" w:type="dxa"/>
          </w:tcPr>
          <w:p w14:paraId="750C793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ul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.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Grażyńskiego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49a 40-126 Katowice, Poland</w:t>
            </w:r>
          </w:p>
        </w:tc>
      </w:tr>
      <w:tr w:rsidR="00187C1C" w:rsidRPr="00BE1281" w14:paraId="40554D06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6C923703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 xml:space="preserve">Russia </w:t>
            </w:r>
          </w:p>
        </w:tc>
      </w:tr>
      <w:tr w:rsidR="00187C1C" w:rsidRPr="00BE1281" w14:paraId="00AA4F4D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378BE6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Independent Interdisciplinary Committee on Ethics Evaluation of Clinical Trials</w:t>
            </w:r>
          </w:p>
        </w:tc>
        <w:tc>
          <w:tcPr>
            <w:tcW w:w="6946" w:type="dxa"/>
          </w:tcPr>
          <w:p w14:paraId="6A2DBD2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20, Build. 1,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Delegatskaya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Str.,</w:t>
            </w:r>
          </w:p>
          <w:p w14:paraId="77BF4AE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127473, Moscow, Russia</w:t>
            </w:r>
          </w:p>
        </w:tc>
      </w:tr>
      <w:tr w:rsidR="00187C1C" w:rsidRPr="00BE1281" w14:paraId="7260405A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0B0F15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at Federal State Institution "Federal Scientific Clinical Center of Specialized Kinds of Medical Care and Medical Technology of the Federal Medical and Biological Agency"</w:t>
            </w:r>
          </w:p>
        </w:tc>
        <w:tc>
          <w:tcPr>
            <w:tcW w:w="6946" w:type="dxa"/>
          </w:tcPr>
          <w:p w14:paraId="3F27BBE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28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Orekhovy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Bulv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., 115682, Moscow, Russia</w:t>
            </w:r>
          </w:p>
        </w:tc>
      </w:tr>
      <w:tr w:rsidR="00187C1C" w:rsidRPr="00BE1281" w14:paraId="304A207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7191C47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EC at Federal State Governmental Establishment</w:t>
            </w:r>
          </w:p>
          <w:p w14:paraId="002AE82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Burdenko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Main Military Clinical Hospital of Russian Federation Defense Ministry</w:t>
            </w:r>
          </w:p>
        </w:tc>
        <w:tc>
          <w:tcPr>
            <w:tcW w:w="6946" w:type="dxa"/>
          </w:tcPr>
          <w:p w14:paraId="0919727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3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Hospitalnaya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Square, 105229, Moscow, Russia</w:t>
            </w:r>
          </w:p>
        </w:tc>
      </w:tr>
      <w:tr w:rsidR="00187C1C" w:rsidRPr="00BE1281" w14:paraId="54DEFB6E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6CB810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LIEC at SBHI of Leningrad Region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Gatchina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Clinical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Interdistrict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Hospital</w:t>
            </w:r>
          </w:p>
        </w:tc>
        <w:tc>
          <w:tcPr>
            <w:tcW w:w="6946" w:type="dxa"/>
          </w:tcPr>
          <w:p w14:paraId="6820FEE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15a, bid. I,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Roshchinskaya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Gatchina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Leningrad Region, 188300, Russia</w:t>
            </w:r>
          </w:p>
        </w:tc>
      </w:tr>
      <w:tr w:rsidR="00187C1C" w:rsidRPr="00BE1281" w14:paraId="68EFC591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09608C8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at Non-governmental Private Healthcare Institution Scientific Clinical Center of Joint Stock Company Russian Railways</w:t>
            </w:r>
          </w:p>
        </w:tc>
        <w:tc>
          <w:tcPr>
            <w:tcW w:w="6946" w:type="dxa"/>
          </w:tcPr>
          <w:p w14:paraId="57FB90D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20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Chasovaya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Str., 125315, Moscow, Russia</w:t>
            </w:r>
          </w:p>
        </w:tc>
      </w:tr>
      <w:tr w:rsidR="00187C1C" w:rsidRPr="00BE1281" w14:paraId="56A4F6B0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17B407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at Municipal Autonomous Institution City Clinical Hospital</w:t>
            </w:r>
          </w:p>
          <w:p w14:paraId="0065DC1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5EB85E2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#14 15B, 22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Partsyezda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</w:t>
            </w:r>
          </w:p>
          <w:p w14:paraId="6200E02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620039, Ekaterinburg, Russia</w:t>
            </w:r>
          </w:p>
        </w:tc>
      </w:tr>
      <w:tr w:rsidR="00187C1C" w:rsidRPr="00BE1281" w14:paraId="3EEA21B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1989DB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at the State Budgetary Healthcare Institution of Moscow</w:t>
            </w:r>
          </w:p>
          <w:p w14:paraId="26E694C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76E5507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"City Clinical Hospital #51 of Healthcare Department of Moscow"</w:t>
            </w:r>
          </w:p>
          <w:p w14:paraId="564D6A8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7/33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Alyabyeva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</w:t>
            </w:r>
          </w:p>
          <w:p w14:paraId="72FBBF6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121309, Moscow, Russia</w:t>
            </w:r>
          </w:p>
        </w:tc>
      </w:tr>
      <w:tr w:rsidR="00187C1C" w:rsidRPr="00BE1281" w14:paraId="6CA256D5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371C40E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FGBU "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Policlinika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#5"</w:t>
            </w:r>
          </w:p>
          <w:p w14:paraId="51F3769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0419B5C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14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Plushchiha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</w:t>
            </w:r>
          </w:p>
          <w:p w14:paraId="695E95B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119121, Moscow, Russia</w:t>
            </w:r>
          </w:p>
        </w:tc>
      </w:tr>
      <w:tr w:rsidR="00187C1C" w:rsidRPr="00BE1281" w14:paraId="0E0EB4A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AEA22E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PharmNadzor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LLC3</w:t>
            </w:r>
          </w:p>
          <w:p w14:paraId="734A367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0118235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Torzhkovskaya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Str., Office 230, Saint-Petersburg</w:t>
            </w:r>
          </w:p>
          <w:p w14:paraId="1610656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197342, Russia</w:t>
            </w:r>
          </w:p>
        </w:tc>
      </w:tr>
      <w:tr w:rsidR="00187C1C" w:rsidRPr="00BE1281" w14:paraId="53AB20B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5352B4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at SBHI of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Lerringrad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Region Occupational Pathology Center</w:t>
            </w:r>
          </w:p>
        </w:tc>
        <w:tc>
          <w:tcPr>
            <w:tcW w:w="6946" w:type="dxa"/>
          </w:tcPr>
          <w:p w14:paraId="43CABC6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27, Lit. 0,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Mechnikov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Av.,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Saint­Petersburg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195271, Russia</w:t>
            </w:r>
          </w:p>
        </w:tc>
      </w:tr>
      <w:tr w:rsidR="00187C1C" w:rsidRPr="00BE1281" w14:paraId="5446BF3D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71245F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EC at SBEI HPE "First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Saint­Petersburg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State Medical University named after LP. Pavlov" of Ministry of Health of the Russian Federation </w:t>
            </w:r>
          </w:p>
        </w:tc>
        <w:tc>
          <w:tcPr>
            <w:tcW w:w="6946" w:type="dxa"/>
          </w:tcPr>
          <w:p w14:paraId="43133E3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Rentgena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Saint­Petersburg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197101, Russia</w:t>
            </w:r>
          </w:p>
        </w:tc>
      </w:tr>
      <w:tr w:rsidR="00187C1C" w:rsidRPr="00BE1281" w14:paraId="51E41B2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3923594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at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Pirogov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Russian National Research Medical University</w:t>
            </w:r>
          </w:p>
        </w:tc>
        <w:tc>
          <w:tcPr>
            <w:tcW w:w="6946" w:type="dxa"/>
          </w:tcPr>
          <w:p w14:paraId="1C24FBF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Ostrovityanova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Str., 117997, Moscow, Russia</w:t>
            </w:r>
          </w:p>
        </w:tc>
      </w:tr>
      <w:tr w:rsidR="00187C1C" w:rsidRPr="00BE1281" w14:paraId="0B33D6A5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36F1DBB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at FSBI «Policlinic No1» of Department for Presidential Affairs of the Russian Federation</w:t>
            </w:r>
          </w:p>
        </w:tc>
        <w:tc>
          <w:tcPr>
            <w:tcW w:w="6946" w:type="dxa"/>
          </w:tcPr>
          <w:p w14:paraId="7786D8B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26/28,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Sivtsev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Vrazhek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Pereulok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Moscow, 119002, Russia</w:t>
            </w:r>
          </w:p>
        </w:tc>
      </w:tr>
      <w:tr w:rsidR="00187C1C" w:rsidRPr="00BE1281" w14:paraId="1108BA24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EBE316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LEC at SFEI of HPT "I.M.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Sechenov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First Moscow State Medical University" of the Ministry of Health of the Russian Federation </w:t>
            </w:r>
          </w:p>
        </w:tc>
        <w:tc>
          <w:tcPr>
            <w:tcW w:w="6946" w:type="dxa"/>
          </w:tcPr>
          <w:p w14:paraId="417A6F3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8, Bld.2,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Trubetskaya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Str., Moscow, 119991, Russia</w:t>
            </w:r>
          </w:p>
        </w:tc>
      </w:tr>
      <w:tr w:rsidR="00187C1C" w:rsidRPr="00BE1281" w14:paraId="08FBA395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6D9BCE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First City Clinical Hospital named after E.E.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Volosevich</w:t>
            </w:r>
            <w:proofErr w:type="spellEnd"/>
          </w:p>
        </w:tc>
        <w:tc>
          <w:tcPr>
            <w:tcW w:w="6946" w:type="dxa"/>
          </w:tcPr>
          <w:p w14:paraId="3A311B9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1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Suvorova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Str., 163001, Arkhangelsk, Russia</w:t>
            </w:r>
          </w:p>
        </w:tc>
      </w:tr>
      <w:tr w:rsidR="00187C1C" w:rsidRPr="00BE1281" w14:paraId="1C55CC09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38BF420D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 xml:space="preserve">Serbia </w:t>
            </w:r>
          </w:p>
        </w:tc>
      </w:tr>
      <w:tr w:rsidR="00187C1C" w:rsidRPr="00BE1281" w14:paraId="406D7B3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2812A8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Ethics Committee of Serbia </w:t>
            </w:r>
          </w:p>
        </w:tc>
        <w:tc>
          <w:tcPr>
            <w:tcW w:w="6946" w:type="dxa"/>
          </w:tcPr>
          <w:p w14:paraId="5049F5F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Vojvode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Stepe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458, 11000 Belgrade, Serbia</w:t>
            </w:r>
          </w:p>
        </w:tc>
      </w:tr>
      <w:tr w:rsidR="00187C1C" w:rsidRPr="00BE1281" w14:paraId="23433796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431CC43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Institute for Pulmonary Disease Sremska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Kamenica</w:t>
            </w:r>
            <w:proofErr w:type="spellEnd"/>
          </w:p>
        </w:tc>
        <w:tc>
          <w:tcPr>
            <w:tcW w:w="6946" w:type="dxa"/>
          </w:tcPr>
          <w:p w14:paraId="419F9C7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Put Dr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Goldmana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4, 21204 Sremska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Kamenica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Serbia</w:t>
            </w:r>
          </w:p>
        </w:tc>
      </w:tr>
      <w:tr w:rsidR="00187C1C" w:rsidRPr="00BE1281" w14:paraId="2FC317B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4B8369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Clinical Center of Serbia</w:t>
            </w:r>
          </w:p>
        </w:tc>
        <w:tc>
          <w:tcPr>
            <w:tcW w:w="6946" w:type="dxa"/>
          </w:tcPr>
          <w:p w14:paraId="0A13AC3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Pasterova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2, 11000 Belgrade, Serbia</w:t>
            </w:r>
          </w:p>
        </w:tc>
      </w:tr>
      <w:tr w:rsidR="00187C1C" w:rsidRPr="00BE1281" w14:paraId="2333939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A70CD5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General Hospital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Valjevo</w:t>
            </w:r>
            <w:proofErr w:type="spellEnd"/>
          </w:p>
        </w:tc>
        <w:tc>
          <w:tcPr>
            <w:tcW w:w="6946" w:type="dxa"/>
          </w:tcPr>
          <w:p w14:paraId="0482A65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Sindjeliceva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62, 14000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Valjevo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Serbia</w:t>
            </w:r>
          </w:p>
        </w:tc>
      </w:tr>
      <w:tr w:rsidR="00187C1C" w:rsidRPr="00BE1281" w14:paraId="40B12799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0CB1249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LEC CHC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Zvezdra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</w:p>
        </w:tc>
        <w:tc>
          <w:tcPr>
            <w:tcW w:w="6946" w:type="dxa"/>
          </w:tcPr>
          <w:p w14:paraId="02D501C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Dimitrija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Tucovica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131, 11000 Belgrade, Serbia</w:t>
            </w:r>
          </w:p>
        </w:tc>
      </w:tr>
      <w:tr w:rsidR="00187C1C" w:rsidRPr="00BE1281" w14:paraId="0BFB6F3D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748F44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Municipal Institute for Lung Diseases and Tuberculosis</w:t>
            </w:r>
          </w:p>
        </w:tc>
        <w:tc>
          <w:tcPr>
            <w:tcW w:w="6946" w:type="dxa"/>
          </w:tcPr>
          <w:p w14:paraId="74D0DEA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Presevska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36, 11000 Belgrade, Serbia</w:t>
            </w:r>
          </w:p>
        </w:tc>
      </w:tr>
      <w:tr w:rsidR="00187C1C" w:rsidRPr="00BE1281" w14:paraId="3278EBD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47E7294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Kliničko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Bolnički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Centar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"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Bežanijska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Kosa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" </w:t>
            </w:r>
          </w:p>
        </w:tc>
        <w:tc>
          <w:tcPr>
            <w:tcW w:w="6946" w:type="dxa"/>
          </w:tcPr>
          <w:p w14:paraId="0A27C33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Bežanijska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Kosa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bb, 11080 Beograd, Serbia</w:t>
            </w:r>
          </w:p>
        </w:tc>
      </w:tr>
      <w:tr w:rsidR="00187C1C" w:rsidRPr="00BE1281" w14:paraId="67441F6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3FBC52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Institut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za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Plućne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Bolesti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Vojvodine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/Institute for Pulmonary Diseases of Vojvodina</w:t>
            </w:r>
          </w:p>
        </w:tc>
        <w:tc>
          <w:tcPr>
            <w:tcW w:w="6946" w:type="dxa"/>
          </w:tcPr>
          <w:p w14:paraId="4CC68E2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Put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Goldmana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4</w:t>
            </w:r>
          </w:p>
          <w:p w14:paraId="78476D9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21204 Sremska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Kamenica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Serbia</w:t>
            </w:r>
          </w:p>
        </w:tc>
      </w:tr>
      <w:tr w:rsidR="00187C1C" w:rsidRPr="00BE1281" w14:paraId="2FC6859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3B74D13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Klinički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Centar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Niš</w:t>
            </w:r>
            <w:proofErr w:type="spellEnd"/>
          </w:p>
          <w:p w14:paraId="0B8BD47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0E61F79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Clinical Center Nis</w:t>
            </w:r>
          </w:p>
          <w:p w14:paraId="5F648EC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Bulevar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Zorana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Djijdjica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48, 18000 Nis, Serbia</w:t>
            </w:r>
          </w:p>
        </w:tc>
      </w:tr>
      <w:tr w:rsidR="00187C1C" w:rsidRPr="00BE1281" w14:paraId="3B5DC82B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DFEEFA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Klinički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Centar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Kragujevac (Clinical Center Kragujevac) </w:t>
            </w:r>
          </w:p>
          <w:p w14:paraId="683BD92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5B070CD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Zmaj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Jovina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30,</w:t>
            </w:r>
          </w:p>
          <w:p w14:paraId="3884026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34000 Kragujevac, Serbia</w:t>
            </w:r>
          </w:p>
        </w:tc>
      </w:tr>
      <w:tr w:rsidR="00187C1C" w:rsidRPr="00BE1281" w14:paraId="6058DE5B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17D4F8C8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South Africa</w:t>
            </w:r>
          </w:p>
        </w:tc>
      </w:tr>
      <w:tr w:rsidR="00187C1C" w:rsidRPr="00BE1281" w14:paraId="537F473B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4C5730C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>Pharma-Ethics</w:t>
            </w:r>
          </w:p>
        </w:tc>
        <w:tc>
          <w:tcPr>
            <w:tcW w:w="6946" w:type="dxa"/>
          </w:tcPr>
          <w:p w14:paraId="47F66B4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123 Amcor Road, Lyttleton Manor, Centurion, South Africa</w:t>
            </w:r>
          </w:p>
        </w:tc>
      </w:tr>
      <w:tr w:rsidR="00187C1C" w:rsidRPr="00BE1281" w14:paraId="482D2D48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4DC8F9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University of Stellenbosch HREC</w:t>
            </w:r>
          </w:p>
          <w:p w14:paraId="2C7DF9B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77E2859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5th Floor Teaching Block, Faculty of Medicine and Health Sciences, Francie van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Zijl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Drive, Parow, South Africa</w:t>
            </w:r>
          </w:p>
        </w:tc>
      </w:tr>
      <w:tr w:rsidR="00187C1C" w:rsidRPr="00BE1281" w14:paraId="1EC7430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082EFB3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University of Cape Town HREC</w:t>
            </w:r>
            <w:r w:rsidRPr="00BE1281">
              <w:rPr>
                <w:rFonts w:cs="Times New Roman"/>
                <w:bCs/>
                <w:sz w:val="20"/>
              </w:rPr>
              <w:tab/>
            </w:r>
          </w:p>
          <w:p w14:paraId="0D67976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5A2886B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Old Main Building, Groote Schuur Hospital</w:t>
            </w:r>
          </w:p>
          <w:p w14:paraId="5FC4DFB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Floor E52, Room 23, Observatory, Cape Town, South Africa</w:t>
            </w:r>
          </w:p>
        </w:tc>
      </w:tr>
      <w:tr w:rsidR="00187C1C" w:rsidRPr="00BE1281" w14:paraId="4081E971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5D632B53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Spain</w:t>
            </w:r>
          </w:p>
        </w:tc>
      </w:tr>
      <w:tr w:rsidR="00187C1C" w:rsidRPr="00BE1281" w14:paraId="09C4C198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2E5692B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CEIC-Parc de Salut MAR IMIM -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Institut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Recerca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Hospital del Mar</w:t>
            </w:r>
          </w:p>
          <w:p w14:paraId="46007DA6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1BE119C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Pare de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Recerca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Biomèdica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de Barcelona</w:t>
            </w:r>
          </w:p>
          <w:p w14:paraId="25A6C448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Cl Doctor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Aiguader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>, 88 08003 Barcelona, Spain</w:t>
            </w:r>
          </w:p>
        </w:tc>
      </w:tr>
      <w:tr w:rsidR="00187C1C" w:rsidRPr="00BE1281" w14:paraId="2ADCB9C8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5C43A9FA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Sweden</w:t>
            </w:r>
          </w:p>
        </w:tc>
      </w:tr>
      <w:tr w:rsidR="00187C1C" w:rsidRPr="00BE1281" w14:paraId="76190B0D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70CFFEF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proofErr w:type="spellStart"/>
            <w:r w:rsidRPr="00BE1281">
              <w:rPr>
                <w:rFonts w:cs="Times New Roman"/>
                <w:bCs/>
                <w:sz w:val="20"/>
              </w:rPr>
              <w:t>Etickprövningsmyndigheten</w:t>
            </w:r>
            <w:proofErr w:type="spellEnd"/>
          </w:p>
        </w:tc>
        <w:tc>
          <w:tcPr>
            <w:tcW w:w="6946" w:type="dxa"/>
          </w:tcPr>
          <w:p w14:paraId="7674B38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Box 2110, 75002 Uppsala, Sweden</w:t>
            </w:r>
          </w:p>
        </w:tc>
      </w:tr>
      <w:tr w:rsidR="00187C1C" w:rsidRPr="00BE1281" w14:paraId="10F17E44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39C9E20A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Taiwan</w:t>
            </w:r>
          </w:p>
        </w:tc>
      </w:tr>
      <w:tr w:rsidR="00187C1C" w:rsidRPr="00BE1281" w14:paraId="00C3222A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B85A802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CEC Chang Gung Medical Foundation Institutional Review Board</w:t>
            </w:r>
          </w:p>
        </w:tc>
        <w:tc>
          <w:tcPr>
            <w:tcW w:w="6946" w:type="dxa"/>
          </w:tcPr>
          <w:p w14:paraId="718B1C21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5 Fusing St.,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Gueishan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Township, Taoyuan City, Taiwan</w:t>
            </w:r>
          </w:p>
        </w:tc>
      </w:tr>
      <w:tr w:rsidR="00187C1C" w:rsidRPr="00BE1281" w14:paraId="26C2C0C5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902689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Research Ethics Review Committee, Far Eastern Memorial Hospital</w:t>
            </w:r>
          </w:p>
        </w:tc>
        <w:tc>
          <w:tcPr>
            <w:tcW w:w="6946" w:type="dxa"/>
          </w:tcPr>
          <w:p w14:paraId="4C745A8D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No 21 Nan-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S.R, Pan-Chiao, New-Taipei City, Taiwan</w:t>
            </w:r>
          </w:p>
        </w:tc>
      </w:tr>
      <w:tr w:rsidR="00187C1C" w:rsidRPr="00BE1281" w14:paraId="76C5823D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86A0E79" w14:textId="77777777" w:rsidR="00187C1C" w:rsidRPr="00BE1281" w:rsidRDefault="00187C1C" w:rsidP="00794A56">
            <w:pPr>
              <w:tabs>
                <w:tab w:val="left" w:pos="3118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Institutional Review Board, Kaohsiung Medical University Chung-Ho Memorial Hospital</w:t>
            </w:r>
          </w:p>
        </w:tc>
        <w:tc>
          <w:tcPr>
            <w:tcW w:w="6946" w:type="dxa"/>
          </w:tcPr>
          <w:p w14:paraId="37BA07AE" w14:textId="77777777" w:rsidR="00187C1C" w:rsidRPr="00BE1281" w:rsidRDefault="00187C1C" w:rsidP="00794A56">
            <w:pPr>
              <w:tabs>
                <w:tab w:val="left" w:pos="3118"/>
              </w:tabs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100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Zuyu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1st Road, Kaohsiung City, Taiwan</w:t>
            </w:r>
          </w:p>
        </w:tc>
      </w:tr>
      <w:tr w:rsidR="00187C1C" w:rsidRPr="00BE1281" w14:paraId="3D1A172C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2224AC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Institutional Review Board, E-Da Hospital</w:t>
            </w:r>
          </w:p>
        </w:tc>
        <w:tc>
          <w:tcPr>
            <w:tcW w:w="6946" w:type="dxa"/>
          </w:tcPr>
          <w:p w14:paraId="489CA95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No.6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Yida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Jiao-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su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Village, Yan-Chao District, Kaohsiung City, Taiwan</w:t>
            </w:r>
          </w:p>
        </w:tc>
      </w:tr>
      <w:tr w:rsidR="00187C1C" w:rsidRPr="00BE1281" w14:paraId="61AF154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2CF7CA4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Taichung Veterans General Hospital Institutional Review Board</w:t>
            </w:r>
          </w:p>
        </w:tc>
        <w:tc>
          <w:tcPr>
            <w:tcW w:w="6946" w:type="dxa"/>
          </w:tcPr>
          <w:p w14:paraId="3917D0B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No. 1650 Taiwan Blvd Sec. 4, Taichung City, Taiwan</w:t>
            </w:r>
          </w:p>
        </w:tc>
      </w:tr>
      <w:tr w:rsidR="00187C1C" w:rsidRPr="00BE1281" w14:paraId="2604A58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4CF6CD5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Chang Gung Medical Foundation Institutional Review Board</w:t>
            </w:r>
          </w:p>
        </w:tc>
        <w:tc>
          <w:tcPr>
            <w:tcW w:w="6946" w:type="dxa"/>
          </w:tcPr>
          <w:p w14:paraId="748ED16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199 Tung Hwa North Road, Taipei City, Taiwan, 10507</w:t>
            </w:r>
          </w:p>
        </w:tc>
      </w:tr>
      <w:tr w:rsidR="00187C1C" w:rsidRPr="00BE1281" w14:paraId="50B917FF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1B4EF39A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lastRenderedPageBreak/>
              <w:t xml:space="preserve">LEC Research Ethics Committee, China Medical University &amp; Hospital </w:t>
            </w:r>
          </w:p>
        </w:tc>
        <w:tc>
          <w:tcPr>
            <w:tcW w:w="6946" w:type="dxa"/>
          </w:tcPr>
          <w:p w14:paraId="3EE42054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 xml:space="preserve">No. 2 </w:t>
            </w:r>
            <w:proofErr w:type="spellStart"/>
            <w:r w:rsidRPr="00BE1281">
              <w:rPr>
                <w:rFonts w:cs="Times New Roman"/>
                <w:bCs/>
                <w:sz w:val="20"/>
              </w:rPr>
              <w:t>Yude</w:t>
            </w:r>
            <w:proofErr w:type="spellEnd"/>
            <w:r w:rsidRPr="00BE1281">
              <w:rPr>
                <w:rFonts w:cs="Times New Roman"/>
                <w:bCs/>
                <w:sz w:val="20"/>
              </w:rPr>
              <w:t xml:space="preserve"> Road, North Dist., Taichung City, Taiwan</w:t>
            </w:r>
          </w:p>
        </w:tc>
      </w:tr>
      <w:tr w:rsidR="00187C1C" w:rsidRPr="00BE1281" w14:paraId="61F515A0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67DA7789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LEC Research Ethics Committee, National Taiwan University Hospital</w:t>
            </w:r>
          </w:p>
          <w:p w14:paraId="4328C42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6946" w:type="dxa"/>
          </w:tcPr>
          <w:p w14:paraId="0DFA9A10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No 7, Chung Shan South Road, 100, Taipei, Taiwan</w:t>
            </w:r>
          </w:p>
        </w:tc>
      </w:tr>
      <w:tr w:rsidR="00187C1C" w:rsidRPr="00BE1281" w14:paraId="78BB20E2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124B95B6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United Kingdom</w:t>
            </w:r>
          </w:p>
        </w:tc>
      </w:tr>
      <w:tr w:rsidR="00187C1C" w:rsidRPr="00BE1281" w14:paraId="7EF3915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3DE98007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East Midlands – Leicester South Research Ethics Committee</w:t>
            </w:r>
          </w:p>
        </w:tc>
        <w:tc>
          <w:tcPr>
            <w:tcW w:w="6946" w:type="dxa"/>
          </w:tcPr>
          <w:p w14:paraId="41E1652F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Royal Standard Place, Nottingham, NG1 6FS, United Kingdom</w:t>
            </w:r>
          </w:p>
        </w:tc>
      </w:tr>
      <w:tr w:rsidR="00187C1C" w:rsidRPr="00BE1281" w14:paraId="7D91C857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13320" w:type="dxa"/>
            <w:gridSpan w:val="3"/>
          </w:tcPr>
          <w:p w14:paraId="611BAB91" w14:textId="77777777" w:rsidR="00187C1C" w:rsidRPr="00BE1281" w:rsidRDefault="00187C1C" w:rsidP="00794A56">
            <w:pPr>
              <w:spacing w:after="0"/>
              <w:rPr>
                <w:rFonts w:cs="Times New Roman"/>
                <w:sz w:val="20"/>
              </w:rPr>
            </w:pPr>
            <w:r w:rsidRPr="00BE1281">
              <w:rPr>
                <w:rFonts w:cs="Times New Roman"/>
                <w:sz w:val="20"/>
              </w:rPr>
              <w:t>United States of America</w:t>
            </w:r>
          </w:p>
        </w:tc>
      </w:tr>
      <w:tr w:rsidR="00187C1C" w:rsidRPr="00BE1281" w14:paraId="58EFF58C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5CBFBCA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Advarra d/b/a Schulman Associates Institutional Review Board, Inc.</w:t>
            </w:r>
          </w:p>
        </w:tc>
        <w:tc>
          <w:tcPr>
            <w:tcW w:w="6946" w:type="dxa"/>
          </w:tcPr>
          <w:p w14:paraId="42B5F11E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4445 Lake Forrest Drive Suite 300, Cincinnati, OH 45242, USA</w:t>
            </w:r>
          </w:p>
        </w:tc>
      </w:tr>
      <w:tr w:rsidR="00187C1C" w:rsidRPr="00BE1281" w14:paraId="6D057B13" w14:textId="77777777" w:rsidTr="00E66776">
        <w:trPr>
          <w:gridAfter w:val="1"/>
          <w:wAfter w:w="75" w:type="dxa"/>
          <w:trHeight w:val="392"/>
          <w:jc w:val="center"/>
        </w:trPr>
        <w:tc>
          <w:tcPr>
            <w:tcW w:w="6374" w:type="dxa"/>
            <w:gridSpan w:val="2"/>
          </w:tcPr>
          <w:p w14:paraId="08ABDA0C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Johns Hopkins Medicine Office of Human Subject Institutional Review Board</w:t>
            </w:r>
          </w:p>
        </w:tc>
        <w:tc>
          <w:tcPr>
            <w:tcW w:w="6946" w:type="dxa"/>
          </w:tcPr>
          <w:p w14:paraId="43D8BE33" w14:textId="77777777" w:rsidR="00187C1C" w:rsidRPr="00BE1281" w:rsidRDefault="00187C1C" w:rsidP="00794A56">
            <w:pPr>
              <w:spacing w:after="0"/>
              <w:rPr>
                <w:rFonts w:cs="Times New Roman"/>
                <w:b/>
                <w:bCs/>
                <w:sz w:val="20"/>
              </w:rPr>
            </w:pPr>
            <w:r w:rsidRPr="00BE1281">
              <w:rPr>
                <w:rFonts w:cs="Times New Roman"/>
                <w:bCs/>
                <w:sz w:val="20"/>
              </w:rPr>
              <w:t>1620 McElderry Street Reed Hall, Suite B-130, Baltimore, MD 21205-1911, USA</w:t>
            </w:r>
          </w:p>
        </w:tc>
      </w:tr>
    </w:tbl>
    <w:p w14:paraId="2F3B2809" w14:textId="57C54BCD" w:rsidR="004A07F4" w:rsidRDefault="00187C1C" w:rsidP="00187C1C">
      <w:pPr>
        <w:spacing w:after="0"/>
        <w:ind w:left="57" w:hanging="147"/>
      </w:pPr>
      <w:r w:rsidRPr="00BE1281">
        <w:rPr>
          <w:b/>
          <w:bCs/>
          <w:sz w:val="20"/>
        </w:rPr>
        <w:t>Abbreviations:</w:t>
      </w:r>
      <w:r w:rsidRPr="00BE1281">
        <w:rPr>
          <w:bCs/>
          <w:sz w:val="20"/>
        </w:rPr>
        <w:t xml:space="preserve"> CEC, central ethics committee; EC, ethics committee; LEC local ethics committee.</w:t>
      </w:r>
      <w:bookmarkEnd w:id="0"/>
      <w:bookmarkEnd w:id="1"/>
    </w:p>
    <w:sectPr w:rsidR="004A07F4" w:rsidSect="00187C1C">
      <w:pgSz w:w="16838" w:h="11906" w:orient="landscape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Condensed">
    <w:panose1 w:val="020B0506020204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E7E"/>
    <w:multiLevelType w:val="hybridMultilevel"/>
    <w:tmpl w:val="D068E082"/>
    <w:lvl w:ilvl="0" w:tplc="25885B2C">
      <w:start w:val="1"/>
      <w:numFmt w:val="bullet"/>
      <w:pStyle w:val="1stlevel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AB99C">
      <w:start w:val="1"/>
      <w:numFmt w:val="bullet"/>
      <w:pStyle w:val="2ndlevel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ACECD7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CD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3BDC"/>
    <w:multiLevelType w:val="hybridMultilevel"/>
    <w:tmpl w:val="367C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6A16"/>
    <w:multiLevelType w:val="hybridMultilevel"/>
    <w:tmpl w:val="802ED158"/>
    <w:lvl w:ilvl="0" w:tplc="0F86D734">
      <w:start w:val="2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52AE"/>
    <w:multiLevelType w:val="hybridMultilevel"/>
    <w:tmpl w:val="5B4CC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A08CB"/>
    <w:multiLevelType w:val="hybridMultilevel"/>
    <w:tmpl w:val="09FA2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768F"/>
    <w:multiLevelType w:val="hybridMultilevel"/>
    <w:tmpl w:val="4726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B7582"/>
    <w:multiLevelType w:val="hybridMultilevel"/>
    <w:tmpl w:val="8A9275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0AF1"/>
    <w:multiLevelType w:val="hybridMultilevel"/>
    <w:tmpl w:val="E9F60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F6B9D"/>
    <w:multiLevelType w:val="hybridMultilevel"/>
    <w:tmpl w:val="6C28D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E0EFB"/>
    <w:multiLevelType w:val="hybridMultilevel"/>
    <w:tmpl w:val="E388698A"/>
    <w:lvl w:ilvl="0" w:tplc="4F2C9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2F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A2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4C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6C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6A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8E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8D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EC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AD701C"/>
    <w:multiLevelType w:val="hybridMultilevel"/>
    <w:tmpl w:val="AED81AAE"/>
    <w:lvl w:ilvl="0" w:tplc="0C266DE6">
      <w:start w:val="1"/>
      <w:numFmt w:val="bullet"/>
      <w:pStyle w:val="Bulletedtext"/>
      <w:lvlText w:val=""/>
      <w:lvlJc w:val="left"/>
      <w:pPr>
        <w:ind w:left="717" w:hanging="360"/>
      </w:pPr>
      <w:rPr>
        <w:rFonts w:ascii="Symbol" w:hAnsi="Symbol" w:hint="default"/>
        <w:color w:val="auto"/>
        <w:u w:color="FFFFFF" w:themeColor="background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251CE"/>
    <w:multiLevelType w:val="hybridMultilevel"/>
    <w:tmpl w:val="4A1EE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748"/>
    <w:multiLevelType w:val="hybridMultilevel"/>
    <w:tmpl w:val="E514CE0C"/>
    <w:lvl w:ilvl="0" w:tplc="374EF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0B80E">
      <w:start w:val="745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4B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2EE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C5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41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2F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0B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C4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77764C"/>
    <w:multiLevelType w:val="hybridMultilevel"/>
    <w:tmpl w:val="9F2841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D1E81"/>
    <w:multiLevelType w:val="hybridMultilevel"/>
    <w:tmpl w:val="C1DC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85F39"/>
    <w:multiLevelType w:val="hybridMultilevel"/>
    <w:tmpl w:val="9BA24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37D91"/>
    <w:multiLevelType w:val="hybridMultilevel"/>
    <w:tmpl w:val="EC7E4CFA"/>
    <w:lvl w:ilvl="0" w:tplc="913E6D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7EAD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FCA0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44668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5B67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56AA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7E87C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640C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7AE1E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3E2255C2"/>
    <w:multiLevelType w:val="hybridMultilevel"/>
    <w:tmpl w:val="8D8220A8"/>
    <w:lvl w:ilvl="0" w:tplc="0FBA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82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44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A0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D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EB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CA9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4E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105398"/>
    <w:multiLevelType w:val="hybridMultilevel"/>
    <w:tmpl w:val="D5AA8F5E"/>
    <w:lvl w:ilvl="0" w:tplc="0F86D73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02389"/>
    <w:multiLevelType w:val="hybridMultilevel"/>
    <w:tmpl w:val="DF0C5DF0"/>
    <w:lvl w:ilvl="0" w:tplc="38D6F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7EF07E">
      <w:start w:val="745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A0DC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583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AB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A68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D84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06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0B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6E32BBB"/>
    <w:multiLevelType w:val="hybridMultilevel"/>
    <w:tmpl w:val="82AA4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D75E1"/>
    <w:multiLevelType w:val="hybridMultilevel"/>
    <w:tmpl w:val="297A9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0849B3"/>
    <w:multiLevelType w:val="hybridMultilevel"/>
    <w:tmpl w:val="445CDCE4"/>
    <w:lvl w:ilvl="0" w:tplc="1F0A2FCA">
      <w:start w:val="1"/>
      <w:numFmt w:val="bullet"/>
      <w:pStyle w:val="Parexel-ListBullet"/>
      <w:lvlText w:val=""/>
      <w:lvlJc w:val="left"/>
      <w:pPr>
        <w:ind w:left="360" w:hanging="360"/>
      </w:pPr>
      <w:rPr>
        <w:rFonts w:ascii="Symbol" w:hAnsi="Symbol" w:hint="default"/>
        <w:color w:val="44546A" w:themeColor="text2"/>
      </w:rPr>
    </w:lvl>
    <w:lvl w:ilvl="1" w:tplc="4DA40E94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3" w15:restartNumberingAfterBreak="0">
    <w:nsid w:val="4CC438D9"/>
    <w:multiLevelType w:val="hybridMultilevel"/>
    <w:tmpl w:val="28D862B6"/>
    <w:lvl w:ilvl="0" w:tplc="3F82B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063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6E9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FEA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308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865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CC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17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83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0C02770"/>
    <w:multiLevelType w:val="hybridMultilevel"/>
    <w:tmpl w:val="694E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E1F65"/>
    <w:multiLevelType w:val="hybridMultilevel"/>
    <w:tmpl w:val="37E2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3C5D"/>
    <w:multiLevelType w:val="hybridMultilevel"/>
    <w:tmpl w:val="C6A89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0E8B"/>
    <w:multiLevelType w:val="hybridMultilevel"/>
    <w:tmpl w:val="3B36D188"/>
    <w:lvl w:ilvl="0" w:tplc="8BE07F3C">
      <w:start w:val="1"/>
      <w:numFmt w:val="bullet"/>
      <w:pStyle w:val="4thlevel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8" w15:restartNumberingAfterBreak="0">
    <w:nsid w:val="5BF33271"/>
    <w:multiLevelType w:val="hybridMultilevel"/>
    <w:tmpl w:val="CD6C2C0C"/>
    <w:lvl w:ilvl="0" w:tplc="1ACC6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A6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6C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A8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8F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22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8A3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E9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09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C9C09A5"/>
    <w:multiLevelType w:val="hybridMultilevel"/>
    <w:tmpl w:val="B520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E794B"/>
    <w:multiLevelType w:val="multilevel"/>
    <w:tmpl w:val="F0AE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BD6840"/>
    <w:multiLevelType w:val="multilevel"/>
    <w:tmpl w:val="41EE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0C3EE9"/>
    <w:multiLevelType w:val="hybridMultilevel"/>
    <w:tmpl w:val="B2F4B978"/>
    <w:lvl w:ilvl="0" w:tplc="B3E04F7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33081"/>
    <w:multiLevelType w:val="hybridMultilevel"/>
    <w:tmpl w:val="F038549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 w15:restartNumberingAfterBreak="0">
    <w:nsid w:val="6E9F072B"/>
    <w:multiLevelType w:val="hybridMultilevel"/>
    <w:tmpl w:val="713EB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B6CDD"/>
    <w:multiLevelType w:val="hybridMultilevel"/>
    <w:tmpl w:val="72827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140F8"/>
    <w:multiLevelType w:val="multilevel"/>
    <w:tmpl w:val="4940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8242B3"/>
    <w:multiLevelType w:val="hybridMultilevel"/>
    <w:tmpl w:val="01C40BDE"/>
    <w:lvl w:ilvl="0" w:tplc="9D9C10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45AD8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0ADC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8000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16C97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8AB8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386A7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92CC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A026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8" w15:restartNumberingAfterBreak="0">
    <w:nsid w:val="76AF62AE"/>
    <w:multiLevelType w:val="multilevel"/>
    <w:tmpl w:val="1168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72A7B"/>
    <w:multiLevelType w:val="hybridMultilevel"/>
    <w:tmpl w:val="F1303F8C"/>
    <w:lvl w:ilvl="0" w:tplc="41A01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2F65C">
      <w:numFmt w:val="none"/>
      <w:lvlText w:val=""/>
      <w:lvlJc w:val="left"/>
      <w:pPr>
        <w:tabs>
          <w:tab w:val="num" w:pos="360"/>
        </w:tabs>
      </w:pPr>
    </w:lvl>
    <w:lvl w:ilvl="2" w:tplc="AB568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0E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E6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4C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E1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85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8A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AAC5C6F"/>
    <w:multiLevelType w:val="hybridMultilevel"/>
    <w:tmpl w:val="CB44976C"/>
    <w:lvl w:ilvl="0" w:tplc="94F64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982A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D23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A8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F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E45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0EC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207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E3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6524E2"/>
    <w:multiLevelType w:val="hybridMultilevel"/>
    <w:tmpl w:val="69C2D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C1AD8"/>
    <w:multiLevelType w:val="hybridMultilevel"/>
    <w:tmpl w:val="F326A904"/>
    <w:lvl w:ilvl="0" w:tplc="7C4292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644B24"/>
    <w:multiLevelType w:val="hybridMultilevel"/>
    <w:tmpl w:val="BA1C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7"/>
  </w:num>
  <w:num w:numId="4">
    <w:abstractNumId w:val="32"/>
  </w:num>
  <w:num w:numId="5">
    <w:abstractNumId w:val="22"/>
  </w:num>
  <w:num w:numId="6">
    <w:abstractNumId w:val="17"/>
  </w:num>
  <w:num w:numId="7">
    <w:abstractNumId w:val="39"/>
  </w:num>
  <w:num w:numId="8">
    <w:abstractNumId w:val="16"/>
  </w:num>
  <w:num w:numId="9">
    <w:abstractNumId w:val="15"/>
  </w:num>
  <w:num w:numId="10">
    <w:abstractNumId w:val="23"/>
  </w:num>
  <w:num w:numId="11">
    <w:abstractNumId w:val="19"/>
  </w:num>
  <w:num w:numId="12">
    <w:abstractNumId w:val="28"/>
  </w:num>
  <w:num w:numId="13">
    <w:abstractNumId w:val="9"/>
  </w:num>
  <w:num w:numId="14">
    <w:abstractNumId w:val="12"/>
  </w:num>
  <w:num w:numId="15">
    <w:abstractNumId w:val="7"/>
  </w:num>
  <w:num w:numId="16">
    <w:abstractNumId w:val="4"/>
  </w:num>
  <w:num w:numId="17">
    <w:abstractNumId w:val="40"/>
  </w:num>
  <w:num w:numId="18">
    <w:abstractNumId w:val="8"/>
  </w:num>
  <w:num w:numId="19">
    <w:abstractNumId w:val="1"/>
  </w:num>
  <w:num w:numId="20">
    <w:abstractNumId w:val="5"/>
  </w:num>
  <w:num w:numId="21">
    <w:abstractNumId w:val="3"/>
  </w:num>
  <w:num w:numId="22">
    <w:abstractNumId w:val="11"/>
  </w:num>
  <w:num w:numId="23">
    <w:abstractNumId w:val="33"/>
  </w:num>
  <w:num w:numId="24">
    <w:abstractNumId w:val="37"/>
  </w:num>
  <w:num w:numId="25">
    <w:abstractNumId w:val="43"/>
  </w:num>
  <w:num w:numId="26">
    <w:abstractNumId w:val="29"/>
  </w:num>
  <w:num w:numId="27">
    <w:abstractNumId w:val="25"/>
  </w:num>
  <w:num w:numId="28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41"/>
  </w:num>
  <w:num w:numId="30">
    <w:abstractNumId w:val="24"/>
  </w:num>
  <w:num w:numId="31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42"/>
  </w:num>
  <w:num w:numId="33">
    <w:abstractNumId w:val="20"/>
  </w:num>
  <w:num w:numId="34">
    <w:abstractNumId w:val="34"/>
  </w:num>
  <w:num w:numId="35">
    <w:abstractNumId w:val="18"/>
  </w:num>
  <w:num w:numId="36">
    <w:abstractNumId w:val="13"/>
  </w:num>
  <w:num w:numId="37">
    <w:abstractNumId w:val="14"/>
  </w:num>
  <w:num w:numId="38">
    <w:abstractNumId w:val="26"/>
  </w:num>
  <w:num w:numId="39">
    <w:abstractNumId w:val="2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1"/>
  </w:num>
  <w:num w:numId="43">
    <w:abstractNumId w:val="30"/>
  </w:num>
  <w:num w:numId="44">
    <w:abstractNumId w:val="3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C"/>
    <w:rsid w:val="00187C1C"/>
    <w:rsid w:val="004A07F4"/>
    <w:rsid w:val="00E6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7E10"/>
  <w15:chartTrackingRefBased/>
  <w15:docId w15:val="{0AF717A8-B5CB-42DC-BC2C-EC2F96E6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1C"/>
    <w:pPr>
      <w:spacing w:after="240" w:line="48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C1C"/>
    <w:pPr>
      <w:keepNext/>
      <w:keepLines/>
      <w:spacing w:before="120"/>
      <w:outlineLvl w:val="0"/>
    </w:pPr>
    <w:rPr>
      <w:rFonts w:ascii="Times New Roman Bold" w:eastAsiaTheme="majorEastAsia" w:hAnsi="Times New Roman Bold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C1C"/>
    <w:pPr>
      <w:keepNext/>
      <w:keepLines/>
      <w:spacing w:before="120" w:after="120"/>
      <w:outlineLvl w:val="1"/>
    </w:pPr>
    <w:rPr>
      <w:rFonts w:ascii="Times New Roman Bold" w:eastAsiaTheme="majorEastAsia" w:hAnsi="Times New Roman Bold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C1C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C1C"/>
    <w:pPr>
      <w:keepNext/>
      <w:keepLines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C1C"/>
    <w:pPr>
      <w:keepNext/>
      <w:keepLines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C1C"/>
    <w:rPr>
      <w:rFonts w:ascii="Times New Roman Bold" w:eastAsiaTheme="majorEastAsia" w:hAnsi="Times New Roman Bold" w:cstheme="majorBidi"/>
      <w:b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87C1C"/>
    <w:rPr>
      <w:rFonts w:ascii="Times New Roman Bold" w:eastAsiaTheme="majorEastAsia" w:hAnsi="Times New Roman Bold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87C1C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87C1C"/>
    <w:rPr>
      <w:rFonts w:ascii="Times New Roman" w:eastAsiaTheme="majorEastAsia" w:hAnsi="Times New Roman" w:cstheme="majorBidi"/>
      <w:i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87C1C"/>
    <w:rPr>
      <w:rFonts w:ascii="Times New Roman" w:eastAsiaTheme="majorEastAsia" w:hAnsi="Times New Roman" w:cstheme="majorBidi"/>
      <w:sz w:val="24"/>
      <w:lang w:val="en-US"/>
    </w:rPr>
  </w:style>
  <w:style w:type="character" w:styleId="LineNumber">
    <w:name w:val="line number"/>
    <w:basedOn w:val="DefaultParagraphFont"/>
    <w:uiPriority w:val="99"/>
    <w:unhideWhenUsed/>
    <w:rsid w:val="00187C1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paragraph" w:styleId="Title">
    <w:name w:val="Title"/>
    <w:basedOn w:val="Normal"/>
    <w:next w:val="Normal"/>
    <w:link w:val="TitleChar"/>
    <w:uiPriority w:val="10"/>
    <w:qFormat/>
    <w:rsid w:val="00187C1C"/>
    <w:rPr>
      <w:rFonts w:ascii="Times New Roman Bold" w:eastAsiaTheme="majorEastAsia" w:hAnsi="Times New Roman Bold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C1C"/>
    <w:rPr>
      <w:rFonts w:ascii="Times New Roman Bold" w:eastAsiaTheme="majorEastAsia" w:hAnsi="Times New Roman Bold" w:cstheme="majorBidi"/>
      <w:b/>
      <w:kern w:val="28"/>
      <w:sz w:val="28"/>
      <w:szCs w:val="56"/>
      <w:lang w:val="en-US"/>
    </w:rPr>
  </w:style>
  <w:style w:type="character" w:styleId="Emphasis">
    <w:name w:val="Emphasis"/>
    <w:basedOn w:val="DefaultParagraphFont"/>
    <w:uiPriority w:val="20"/>
    <w:qFormat/>
    <w:rsid w:val="00187C1C"/>
    <w:rPr>
      <w:i/>
      <w:iCs/>
    </w:rPr>
  </w:style>
  <w:style w:type="paragraph" w:customStyle="1" w:styleId="Bulletedtext">
    <w:name w:val="Bulleted text"/>
    <w:basedOn w:val="Normal"/>
    <w:link w:val="BulletedtextChar"/>
    <w:rsid w:val="00187C1C"/>
    <w:pPr>
      <w:numPr>
        <w:numId w:val="1"/>
      </w:numPr>
      <w:ind w:left="357" w:hanging="357"/>
    </w:pPr>
  </w:style>
  <w:style w:type="paragraph" w:customStyle="1" w:styleId="Authornames">
    <w:name w:val="Author names"/>
    <w:basedOn w:val="Normal"/>
    <w:link w:val="AuthornamesChar"/>
    <w:qFormat/>
    <w:rsid w:val="00187C1C"/>
  </w:style>
  <w:style w:type="character" w:customStyle="1" w:styleId="BulletedtextChar">
    <w:name w:val="Bulleted text Char"/>
    <w:basedOn w:val="DefaultParagraphFont"/>
    <w:link w:val="Bulletedtext"/>
    <w:rsid w:val="00187C1C"/>
    <w:rPr>
      <w:rFonts w:ascii="Times New Roman" w:hAnsi="Times New Roman"/>
      <w:sz w:val="24"/>
      <w:lang w:val="en-US"/>
    </w:rPr>
  </w:style>
  <w:style w:type="paragraph" w:customStyle="1" w:styleId="Affiliations">
    <w:name w:val="Affiliations"/>
    <w:basedOn w:val="Normal"/>
    <w:link w:val="AffiliationsChar"/>
    <w:qFormat/>
    <w:rsid w:val="00187C1C"/>
    <w:rPr>
      <w:i/>
    </w:rPr>
  </w:style>
  <w:style w:type="character" w:customStyle="1" w:styleId="AuthornamesChar">
    <w:name w:val="Author names Char"/>
    <w:basedOn w:val="DefaultParagraphFont"/>
    <w:link w:val="Authornames"/>
    <w:rsid w:val="00187C1C"/>
    <w:rPr>
      <w:rFonts w:ascii="Times New Roman" w:hAnsi="Times New Roman"/>
      <w:sz w:val="24"/>
      <w:lang w:val="en-US"/>
    </w:rPr>
  </w:style>
  <w:style w:type="character" w:customStyle="1" w:styleId="AffiliationsChar">
    <w:name w:val="Affiliations Char"/>
    <w:basedOn w:val="DefaultParagraphFont"/>
    <w:link w:val="Affiliations"/>
    <w:rsid w:val="00187C1C"/>
    <w:rPr>
      <w:rFonts w:ascii="Times New Roman" w:hAnsi="Times New Roman"/>
      <w:i/>
      <w:sz w:val="24"/>
      <w:lang w:val="en-US"/>
    </w:rPr>
  </w:style>
  <w:style w:type="paragraph" w:styleId="Header">
    <w:name w:val="header"/>
    <w:aliases w:val="- H31"/>
    <w:basedOn w:val="Normal"/>
    <w:link w:val="HeaderChar"/>
    <w:uiPriority w:val="99"/>
    <w:unhideWhenUsed/>
    <w:qFormat/>
    <w:rsid w:val="0018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- H31 Char"/>
    <w:basedOn w:val="DefaultParagraphFont"/>
    <w:link w:val="Header"/>
    <w:uiPriority w:val="99"/>
    <w:rsid w:val="00187C1C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C1C"/>
    <w:rPr>
      <w:rFonts w:ascii="Times New Roman" w:hAnsi="Times New Roman"/>
      <w:sz w:val="24"/>
      <w:lang w:val="en-US"/>
    </w:rPr>
  </w:style>
  <w:style w:type="paragraph" w:customStyle="1" w:styleId="Figlegend">
    <w:name w:val="Fig legend"/>
    <w:basedOn w:val="Normal"/>
    <w:link w:val="FiglegendChar"/>
    <w:qFormat/>
    <w:rsid w:val="00187C1C"/>
  </w:style>
  <w:style w:type="paragraph" w:customStyle="1" w:styleId="Figfootnote">
    <w:name w:val="Fig footnote"/>
    <w:basedOn w:val="Normal"/>
    <w:link w:val="FigfootnoteChar"/>
    <w:qFormat/>
    <w:rsid w:val="00187C1C"/>
    <w:rPr>
      <w:sz w:val="20"/>
    </w:rPr>
  </w:style>
  <w:style w:type="character" w:customStyle="1" w:styleId="FiglegendChar">
    <w:name w:val="Fig legend Char"/>
    <w:basedOn w:val="DefaultParagraphFont"/>
    <w:link w:val="Figlegend"/>
    <w:rsid w:val="00187C1C"/>
    <w:rPr>
      <w:rFonts w:ascii="Times New Roman" w:hAnsi="Times New Roman"/>
      <w:sz w:val="24"/>
      <w:lang w:val="en-US"/>
    </w:rPr>
  </w:style>
  <w:style w:type="paragraph" w:customStyle="1" w:styleId="Tablelegend">
    <w:name w:val="Table legend"/>
    <w:basedOn w:val="Normal"/>
    <w:link w:val="TablelegendChar"/>
    <w:qFormat/>
    <w:rsid w:val="00187C1C"/>
  </w:style>
  <w:style w:type="character" w:customStyle="1" w:styleId="FigfootnoteChar">
    <w:name w:val="Fig footnote Char"/>
    <w:basedOn w:val="DefaultParagraphFont"/>
    <w:link w:val="Figfootnote"/>
    <w:rsid w:val="00187C1C"/>
    <w:rPr>
      <w:rFonts w:ascii="Times New Roman" w:hAnsi="Times New Roman"/>
      <w:sz w:val="20"/>
      <w:lang w:val="en-US"/>
    </w:rPr>
  </w:style>
  <w:style w:type="paragraph" w:customStyle="1" w:styleId="Tablefootnote">
    <w:name w:val="Table footnote"/>
    <w:basedOn w:val="Normal"/>
    <w:link w:val="TablefootnoteChar"/>
    <w:qFormat/>
    <w:rsid w:val="00187C1C"/>
    <w:pPr>
      <w:spacing w:before="120"/>
    </w:pPr>
    <w:rPr>
      <w:sz w:val="20"/>
    </w:rPr>
  </w:style>
  <w:style w:type="character" w:customStyle="1" w:styleId="TablelegendChar">
    <w:name w:val="Table legend Char"/>
    <w:basedOn w:val="DefaultParagraphFont"/>
    <w:link w:val="Tablelegend"/>
    <w:rsid w:val="00187C1C"/>
    <w:rPr>
      <w:rFonts w:ascii="Times New Roman" w:hAnsi="Times New Roman"/>
      <w:sz w:val="24"/>
      <w:lang w:val="en-US"/>
    </w:rPr>
  </w:style>
  <w:style w:type="character" w:customStyle="1" w:styleId="TablefootnoteChar">
    <w:name w:val="Table footnote Char"/>
    <w:basedOn w:val="DefaultParagraphFont"/>
    <w:link w:val="Tablefootnote"/>
    <w:rsid w:val="00187C1C"/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uiPriority w:val="39"/>
    <w:rsid w:val="0018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row">
    <w:name w:val="Table header row"/>
    <w:basedOn w:val="Normal"/>
    <w:link w:val="TableheaderrowChar"/>
    <w:qFormat/>
    <w:rsid w:val="00187C1C"/>
    <w:pPr>
      <w:spacing w:before="120" w:after="120"/>
    </w:pPr>
    <w:rPr>
      <w:b/>
      <w:sz w:val="22"/>
    </w:rPr>
  </w:style>
  <w:style w:type="paragraph" w:customStyle="1" w:styleId="Tablecontent">
    <w:name w:val="Table content"/>
    <w:basedOn w:val="Normal"/>
    <w:link w:val="TablecontentChar"/>
    <w:qFormat/>
    <w:rsid w:val="00187C1C"/>
    <w:pPr>
      <w:spacing w:before="120" w:after="120"/>
    </w:pPr>
    <w:rPr>
      <w:sz w:val="22"/>
    </w:rPr>
  </w:style>
  <w:style w:type="character" w:customStyle="1" w:styleId="TableheaderrowChar">
    <w:name w:val="Table header row Char"/>
    <w:basedOn w:val="DefaultParagraphFont"/>
    <w:link w:val="Tableheaderrow"/>
    <w:rsid w:val="00187C1C"/>
    <w:rPr>
      <w:rFonts w:ascii="Times New Roman" w:hAnsi="Times New Roman"/>
      <w:b/>
      <w:lang w:val="en-US"/>
    </w:rPr>
  </w:style>
  <w:style w:type="character" w:customStyle="1" w:styleId="TablecontentChar">
    <w:name w:val="Table content Char"/>
    <w:basedOn w:val="DefaultParagraphFont"/>
    <w:link w:val="Tablecontent"/>
    <w:rsid w:val="00187C1C"/>
    <w:rPr>
      <w:rFonts w:ascii="Times New Roman" w:hAnsi="Times New Roman"/>
      <w:lang w:val="en-US"/>
    </w:rPr>
  </w:style>
  <w:style w:type="paragraph" w:customStyle="1" w:styleId="1stlevelbulletedtext">
    <w:name w:val="1st level bulleted text"/>
    <w:basedOn w:val="Normal"/>
    <w:link w:val="1stlevelbulletedtextChar"/>
    <w:qFormat/>
    <w:rsid w:val="00187C1C"/>
    <w:pPr>
      <w:numPr>
        <w:numId w:val="2"/>
      </w:numPr>
      <w:ind w:left="357" w:hanging="357"/>
    </w:pPr>
    <w:rPr>
      <w:rFonts w:cs="Times New Roman"/>
    </w:rPr>
  </w:style>
  <w:style w:type="paragraph" w:customStyle="1" w:styleId="2ndlevelbullet">
    <w:name w:val="2nd level bullet"/>
    <w:basedOn w:val="1stlevelbulletedtext"/>
    <w:link w:val="2ndlevelbulletChar"/>
    <w:qFormat/>
    <w:rsid w:val="00187C1C"/>
    <w:pPr>
      <w:numPr>
        <w:ilvl w:val="1"/>
      </w:numPr>
      <w:ind w:left="697" w:hanging="357"/>
    </w:pPr>
  </w:style>
  <w:style w:type="character" w:customStyle="1" w:styleId="1stlevelbulletedtextChar">
    <w:name w:val="1st level bulleted text Char"/>
    <w:basedOn w:val="DefaultParagraphFont"/>
    <w:link w:val="1stlevelbulletedtext"/>
    <w:rsid w:val="00187C1C"/>
    <w:rPr>
      <w:rFonts w:ascii="Times New Roman" w:hAnsi="Times New Roman" w:cs="Times New Roman"/>
      <w:sz w:val="24"/>
      <w:lang w:val="en-US"/>
    </w:rPr>
  </w:style>
  <w:style w:type="paragraph" w:customStyle="1" w:styleId="3rdlevelbullet">
    <w:name w:val="3rd level bullet"/>
    <w:basedOn w:val="1stlevelbulletedtext"/>
    <w:qFormat/>
    <w:rsid w:val="00187C1C"/>
    <w:pPr>
      <w:numPr>
        <w:ilvl w:val="2"/>
      </w:numPr>
      <w:ind w:left="1037" w:hanging="357"/>
    </w:pPr>
  </w:style>
  <w:style w:type="character" w:customStyle="1" w:styleId="2ndlevelbulletChar">
    <w:name w:val="2nd level bullet Char"/>
    <w:basedOn w:val="1stlevelbulletedtextChar"/>
    <w:link w:val="2ndlevelbullet"/>
    <w:rsid w:val="00187C1C"/>
    <w:rPr>
      <w:rFonts w:ascii="Times New Roman" w:hAnsi="Times New Roman" w:cs="Times New Roman"/>
      <w:sz w:val="24"/>
      <w:lang w:val="en-US"/>
    </w:rPr>
  </w:style>
  <w:style w:type="paragraph" w:customStyle="1" w:styleId="4thlevelbullet">
    <w:name w:val="4th level bullet"/>
    <w:basedOn w:val="1stlevelbulletedtext"/>
    <w:qFormat/>
    <w:rsid w:val="00187C1C"/>
    <w:pPr>
      <w:numPr>
        <w:numId w:val="3"/>
      </w:numPr>
    </w:pPr>
  </w:style>
  <w:style w:type="character" w:styleId="Hyperlink">
    <w:name w:val="Hyperlink"/>
    <w:aliases w:val="Hyperlink - H39"/>
    <w:basedOn w:val="DefaultParagraphFont"/>
    <w:uiPriority w:val="99"/>
    <w:unhideWhenUsed/>
    <w:qFormat/>
    <w:rsid w:val="00187C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1C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7C1C"/>
    <w:rPr>
      <w:color w:val="605E5C"/>
      <w:shd w:val="clear" w:color="auto" w:fill="E1DFDD"/>
    </w:rPr>
  </w:style>
  <w:style w:type="character" w:styleId="CommentReference">
    <w:name w:val="annotation reference"/>
    <w:aliases w:val="-H18"/>
    <w:basedOn w:val="DefaultParagraphFont"/>
    <w:uiPriority w:val="99"/>
    <w:unhideWhenUsed/>
    <w:qFormat/>
    <w:rsid w:val="00187C1C"/>
    <w:rPr>
      <w:sz w:val="16"/>
      <w:szCs w:val="16"/>
    </w:rPr>
  </w:style>
  <w:style w:type="paragraph" w:styleId="CommentText">
    <w:name w:val="annotation text"/>
    <w:aliases w:val="Annotationtext,- H19, Char,Char"/>
    <w:basedOn w:val="Normal"/>
    <w:link w:val="CommentTextChar"/>
    <w:unhideWhenUsed/>
    <w:qFormat/>
    <w:rsid w:val="00187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Annotationtext Char,- H19 Char, Char Char,Char Char"/>
    <w:basedOn w:val="DefaultParagraphFont"/>
    <w:link w:val="CommentText"/>
    <w:rsid w:val="00187C1C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1C"/>
    <w:rPr>
      <w:rFonts w:ascii="Times New Roman" w:hAnsi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87C1C"/>
    <w:rPr>
      <w:color w:val="954F72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18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exel-ListBullet">
    <w:name w:val="Parexel - List Bullet"/>
    <w:basedOn w:val="Normal"/>
    <w:link w:val="Parexel-ListBulletChar"/>
    <w:qFormat/>
    <w:rsid w:val="00187C1C"/>
    <w:pPr>
      <w:keepLines/>
      <w:widowControl w:val="0"/>
      <w:numPr>
        <w:numId w:val="5"/>
      </w:numPr>
      <w:spacing w:before="240" w:after="12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4"/>
    </w:rPr>
  </w:style>
  <w:style w:type="character" w:customStyle="1" w:styleId="Parexel-ListBulletChar">
    <w:name w:val="Parexel - List Bullet Char"/>
    <w:basedOn w:val="DefaultParagraphFont"/>
    <w:link w:val="Parexel-ListBullet"/>
    <w:rsid w:val="00187C1C"/>
    <w:rPr>
      <w:rFonts w:ascii="Arial" w:eastAsia="Times New Roman" w:hAnsi="Arial" w:cs="Times New Roman"/>
      <w:color w:val="000000" w:themeColor="text1"/>
      <w:sz w:val="20"/>
      <w:szCs w:val="24"/>
      <w:lang w:val="en-US"/>
    </w:rPr>
  </w:style>
  <w:style w:type="paragraph" w:customStyle="1" w:styleId="TableBodyText-H54">
    <w:name w:val="Table Body Text - H54"/>
    <w:basedOn w:val="BodyText"/>
    <w:link w:val="TableBodyText-H54Char"/>
    <w:qFormat/>
    <w:rsid w:val="00187C1C"/>
    <w:pPr>
      <w:keepLines/>
      <w:widowControl w:val="0"/>
      <w:spacing w:before="40" w:after="40" w:line="240" w:lineRule="auto"/>
    </w:pPr>
    <w:rPr>
      <w:rFonts w:ascii="Arial" w:eastAsia="Times New Roman" w:hAnsi="Arial" w:cs="Times New Roman"/>
      <w:color w:val="000000" w:themeColor="text1"/>
      <w:sz w:val="16"/>
      <w:szCs w:val="20"/>
    </w:rPr>
  </w:style>
  <w:style w:type="character" w:customStyle="1" w:styleId="TableBodyText-H54Char">
    <w:name w:val="Table Body Text - H54 Char"/>
    <w:basedOn w:val="DefaultParagraphFont"/>
    <w:link w:val="TableBodyText-H54"/>
    <w:rsid w:val="00187C1C"/>
    <w:rPr>
      <w:rFonts w:ascii="Arial" w:eastAsia="Times New Roman" w:hAnsi="Arial" w:cs="Times New Roman"/>
      <w:color w:val="000000" w:themeColor="text1"/>
      <w:sz w:val="16"/>
      <w:szCs w:val="20"/>
      <w:lang w:val="en-US"/>
    </w:rPr>
  </w:style>
  <w:style w:type="paragraph" w:customStyle="1" w:styleId="TableHeading-H56">
    <w:name w:val="Table Heading - H56"/>
    <w:basedOn w:val="Heading4"/>
    <w:qFormat/>
    <w:rsid w:val="00187C1C"/>
    <w:pPr>
      <w:keepLines w:val="0"/>
      <w:tabs>
        <w:tab w:val="left" w:pos="1440"/>
      </w:tabs>
      <w:spacing w:before="80" w:after="40" w:line="240" w:lineRule="auto"/>
      <w:outlineLvl w:val="9"/>
    </w:pPr>
    <w:rPr>
      <w:rFonts w:ascii="Arial" w:eastAsia="Arial Unicode MS" w:hAnsi="Arial" w:cs="Times New Roman"/>
      <w:b/>
      <w:i w:val="0"/>
      <w:iCs w:val="0"/>
      <w:color w:val="44546A" w:themeColor="text2"/>
      <w:sz w:val="16"/>
      <w:szCs w:val="44"/>
    </w:rPr>
  </w:style>
  <w:style w:type="table" w:customStyle="1" w:styleId="Table-HERONplain">
    <w:name w:val="Table - HERON plain"/>
    <w:basedOn w:val="TableNormal"/>
    <w:uiPriority w:val="99"/>
    <w:qFormat/>
    <w:rsid w:val="00187C1C"/>
    <w:pPr>
      <w:spacing w:after="0" w:line="240" w:lineRule="auto"/>
    </w:pPr>
    <w:rPr>
      <w:rFonts w:ascii="Arial" w:eastAsia="Tahoma" w:hAnsi="Arial" w:cs="Times New Roman"/>
      <w:sz w:val="16"/>
      <w:szCs w:val="20"/>
      <w:lang w:eastAsia="en-GB"/>
    </w:rPr>
    <w:tblPr>
      <w:tblStyleRowBandSize w:val="1"/>
      <w:tblInd w:w="113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Futura Std Condensed" w:hAnsi="Futura Std Condensed"/>
        <w:b/>
        <w:color w:val="000000" w:themeColor="text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4472C4" w:themeFill="accent1"/>
      </w:tcPr>
    </w:tblStylePr>
    <w:tblStylePr w:type="lastRow">
      <w:rPr>
        <w:rFonts w:ascii="Futura Std Condensed" w:hAnsi="Futura Std Condensed"/>
        <w:sz w:val="16"/>
      </w:rPr>
      <w:tblPr/>
      <w:tcPr>
        <w:shd w:val="clear" w:color="auto" w:fill="DEDEDE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band2Horz">
      <w:rPr>
        <w:rFonts w:ascii="Futura Std Condensed" w:hAnsi="Futura Std Condensed"/>
        <w:sz w:val="16"/>
      </w:rPr>
    </w:tblStylePr>
  </w:style>
  <w:style w:type="paragraph" w:customStyle="1" w:styleId="TableBodyCentered-H52">
    <w:name w:val="Table Body Centered - H52"/>
    <w:basedOn w:val="TableBodyText-H54"/>
    <w:qFormat/>
    <w:rsid w:val="00187C1C"/>
    <w:pPr>
      <w:jc w:val="center"/>
    </w:pPr>
  </w:style>
  <w:style w:type="paragraph" w:customStyle="1" w:styleId="TableHeadingCentre-H57">
    <w:name w:val="Table Heading Centre - H57"/>
    <w:basedOn w:val="TableHeading-H56"/>
    <w:qFormat/>
    <w:rsid w:val="00187C1C"/>
    <w:pPr>
      <w:jc w:val="center"/>
    </w:pPr>
  </w:style>
  <w:style w:type="paragraph" w:styleId="BodyText">
    <w:name w:val="Body Text"/>
    <w:basedOn w:val="Normal"/>
    <w:link w:val="BodyTextChar"/>
    <w:uiPriority w:val="1"/>
    <w:unhideWhenUsed/>
    <w:qFormat/>
    <w:rsid w:val="00187C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187C1C"/>
    <w:rPr>
      <w:rFonts w:ascii="Times New Roman" w:hAnsi="Times New Roman"/>
      <w:sz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187C1C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7C1C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87C1C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87C1C"/>
    <w:rPr>
      <w:rFonts w:ascii="Times New Roman" w:hAnsi="Times New Roman" w:cs="Times New Roman"/>
      <w:noProof/>
      <w:sz w:val="24"/>
      <w:lang w:val="en-US"/>
    </w:rPr>
  </w:style>
  <w:style w:type="paragraph" w:styleId="ListParagraph">
    <w:name w:val="List Paragraph"/>
    <w:aliases w:val="Bullet1,Bullet 1,Bullet List,Section 5,Table Legend"/>
    <w:basedOn w:val="Normal"/>
    <w:link w:val="ListParagraphChar"/>
    <w:uiPriority w:val="34"/>
    <w:qFormat/>
    <w:rsid w:val="00187C1C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87C1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87C1C"/>
    <w:rPr>
      <w:color w:val="808080"/>
    </w:rPr>
  </w:style>
  <w:style w:type="paragraph" w:styleId="NoSpacing">
    <w:name w:val="No Spacing"/>
    <w:uiPriority w:val="1"/>
    <w:rsid w:val="00187C1C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87C1C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187C1C"/>
    <w:pPr>
      <w:spacing w:after="0" w:line="240" w:lineRule="auto"/>
    </w:pPr>
    <w:rPr>
      <w:rFonts w:ascii="Calibri" w:eastAsia="Times New Roman" w:hAnsi="Calibri" w:cs="Calibri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87C1C"/>
    <w:rPr>
      <w:rFonts w:ascii="Calibri" w:eastAsia="Times New Roman" w:hAnsi="Calibri" w:cs="Calibri"/>
      <w:szCs w:val="21"/>
      <w:lang w:eastAsia="en-GB"/>
    </w:rPr>
  </w:style>
  <w:style w:type="table" w:customStyle="1" w:styleId="ListTable7Colorful1">
    <w:name w:val="List Table 7 Colorful1"/>
    <w:basedOn w:val="TableNormal"/>
    <w:next w:val="ListTable7Colorful"/>
    <w:uiPriority w:val="52"/>
    <w:rsid w:val="00187C1C"/>
    <w:pPr>
      <w:spacing w:after="0" w:line="240" w:lineRule="auto"/>
    </w:pPr>
    <w:rPr>
      <w:color w:val="000000"/>
      <w:lang w:val="sv-S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aliases w:val="Bullet1 Char,Bullet 1 Char,Bullet List Char,Section 5 Char,Table Legend Char"/>
    <w:basedOn w:val="DefaultParagraphFont"/>
    <w:link w:val="ListParagraph"/>
    <w:uiPriority w:val="34"/>
    <w:rsid w:val="00187C1C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table" w:styleId="ListTable7Colorful">
    <w:name w:val="List Table 7 Colorful"/>
    <w:basedOn w:val="TableNormal"/>
    <w:uiPriority w:val="52"/>
    <w:rsid w:val="00187C1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87C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187C1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customStyle="1" w:styleId="cf01">
    <w:name w:val="cf01"/>
    <w:basedOn w:val="DefaultParagraphFont"/>
    <w:rsid w:val="00187C1C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C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C1C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7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4157</Words>
  <Characters>23698</Characters>
  <Application>Microsoft Office Word</Application>
  <DocSecurity>0</DocSecurity>
  <Lines>197</Lines>
  <Paragraphs>55</Paragraphs>
  <ScaleCrop>false</ScaleCrop>
  <Company/>
  <LinksUpToDate>false</LinksUpToDate>
  <CharactersWithSpaces>27800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Sarah (GLA-CMC)</dc:creator>
  <cp:keywords/>
  <dc:description/>
  <cp:lastModifiedBy>Piggott, Sarah (GLA-CMC)</cp:lastModifiedBy>
  <cp:revision>3</cp:revision>
  <dcterms:created xsi:type="dcterms:W3CDTF">2022-10-27T15:39:00Z</dcterms:created>
  <dcterms:modified xsi:type="dcterms:W3CDTF">2022-10-27T15:50:00Z</dcterms:modified>
</cp:coreProperties>
</file>