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ADBFB" w14:textId="38F53630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Materials</w:t>
      </w:r>
    </w:p>
    <w:p w14:paraId="6B1D94AE" w14:textId="26256D3B" w:rsid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DC3692" w14:textId="424B85C8" w:rsidR="008229F4" w:rsidRPr="004A3A36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A36">
        <w:rPr>
          <w:rFonts w:ascii="Times New Roman" w:eastAsia="Times New Roman" w:hAnsi="Times New Roman" w:cs="Times New Roman"/>
          <w:b/>
          <w:sz w:val="24"/>
          <w:szCs w:val="24"/>
        </w:rPr>
        <w:t xml:space="preserve">Sample </w:t>
      </w:r>
      <w:proofErr w:type="spellStart"/>
      <w:r w:rsidRPr="004A3A36">
        <w:rPr>
          <w:rFonts w:ascii="Times New Roman" w:eastAsia="Times New Roman" w:hAnsi="Times New Roman" w:cs="Times New Roman"/>
          <w:b/>
          <w:sz w:val="24"/>
          <w:szCs w:val="24"/>
        </w:rPr>
        <w:t>Teleretinal</w:t>
      </w:r>
      <w:proofErr w:type="spellEnd"/>
      <w:r w:rsidRPr="004A3A36">
        <w:rPr>
          <w:rFonts w:ascii="Times New Roman" w:eastAsia="Times New Roman" w:hAnsi="Times New Roman" w:cs="Times New Roman"/>
          <w:b/>
          <w:sz w:val="24"/>
          <w:szCs w:val="24"/>
        </w:rPr>
        <w:t xml:space="preserve"> Imaging Grading and Recommendation Form</w:t>
      </w:r>
    </w:p>
    <w:p w14:paraId="66582BBD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5F756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RIGHT EYE</w:t>
      </w:r>
    </w:p>
    <w:p w14:paraId="729E7F32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279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</w:tblGrid>
      <w:tr w:rsidR="008229F4" w:rsidRPr="008229F4" w14:paraId="3FB4A20D" w14:textId="77777777" w:rsidTr="004A3A36">
        <w:trPr>
          <w:trHeight w:val="300"/>
        </w:trPr>
        <w:tc>
          <w:tcPr>
            <w:tcW w:w="2790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82A304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IMAGE QUALITY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F1B20C9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EC5B0C3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Interpretable:</w:t>
      </w:r>
    </w:p>
    <w:tbl>
      <w:tblPr>
        <w:tblW w:w="1350" w:type="dxa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337"/>
      </w:tblGrid>
      <w:tr w:rsidR="008229F4" w:rsidRPr="008229F4" w14:paraId="08E10895" w14:textId="7777777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1AF856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B5F0BB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1</w:t>
            </w:r>
          </w:p>
        </w:tc>
      </w:tr>
      <w:tr w:rsidR="008229F4" w:rsidRPr="008229F4" w14:paraId="62792700" w14:textId="7777777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12FD04" w14:textId="1CFAA8BB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 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8167D5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2</w:t>
            </w:r>
          </w:p>
        </w:tc>
      </w:tr>
    </w:tbl>
    <w:p w14:paraId="3587E04B" w14:textId="20DC5F99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8B463C1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Subjective Quality:</w:t>
      </w:r>
    </w:p>
    <w:tbl>
      <w:tblPr>
        <w:tblW w:w="6120" w:type="dxa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5209"/>
        <w:gridCol w:w="365"/>
      </w:tblGrid>
      <w:tr w:rsidR="008229F4" w:rsidRPr="008229F4" w14:paraId="573D3454" w14:textId="77777777">
        <w:trPr>
          <w:trHeight w:val="58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63BA07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E4935B" w14:textId="599AD4C4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Good (Centered on Macula with optic nerve + superior and temporal arcades visible and in focus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F5EACA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8229F4" w:rsidRPr="008229F4" w14:paraId="2770E454" w14:textId="77777777">
        <w:trPr>
          <w:trHeight w:val="25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0D5866" w14:textId="7981DEEB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0531BF" w14:textId="6622A182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Fair (Not centered [optic nerve and superior and inferior temporal arcades not visible] or not in focus)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524D6C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</w:tr>
      <w:tr w:rsidR="008229F4" w:rsidRPr="008229F4" w14:paraId="17DEA7B9" w14:textId="77777777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F437EB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11FE33" w14:textId="02432D04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Poor</w:t>
            </w:r>
            <w:r w:rsidR="00CC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(BOTH NOT Centered [Optic nerve and superior and inferior temporal arcades visible] and not inf focus)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51BD79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</w:tr>
    </w:tbl>
    <w:p w14:paraId="303CAEC8" w14:textId="256B72F2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30A0B7F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Level of Diabetic Retinopathy</w:t>
      </w:r>
    </w:p>
    <w:tbl>
      <w:tblPr>
        <w:tblW w:w="7290" w:type="dxa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6389"/>
        <w:gridCol w:w="434"/>
      </w:tblGrid>
      <w:tr w:rsidR="008229F4" w:rsidRPr="008229F4" w14:paraId="0571FE25" w14:textId="77777777">
        <w:trPr>
          <w:trHeight w:val="30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67BCA2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BC8737" w14:textId="2F7FE1AB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No apparent diabetic retinopathy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9C2631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</w:tr>
      <w:tr w:rsidR="008229F4" w:rsidRPr="008229F4" w14:paraId="123037B7" w14:textId="77777777">
        <w:trPr>
          <w:trHeight w:val="255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12F8AD7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EE12D4" w14:textId="23E13A32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Mild </w:t>
            </w:r>
            <w:proofErr w:type="spell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nonproliferative</w:t>
            </w:r>
            <w:proofErr w:type="spell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diabetic   </w:t>
            </w:r>
            <w:proofErr w:type="gram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retinopathy(</w:t>
            </w:r>
            <w:proofErr w:type="gram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microaneurysms only,   no hemorrhages)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5515C0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8229F4" w:rsidRPr="008229F4" w14:paraId="58A389AF" w14:textId="77777777">
        <w:trPr>
          <w:trHeight w:val="84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D611DA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77BA63" w14:textId="12826596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Moderate </w:t>
            </w:r>
            <w:proofErr w:type="spell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nonproliferative</w:t>
            </w:r>
            <w:proofErr w:type="spell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diabetic retinopathy (microaneurysms/no hemorrhages; not severe </w:t>
            </w:r>
            <w:proofErr w:type="spellStart"/>
            <w:proofErr w:type="gram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nonproliferative</w:t>
            </w:r>
            <w:proofErr w:type="spell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diabetic</w:t>
            </w:r>
            <w:proofErr w:type="gram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retinopathy)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36568E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</w:tr>
      <w:tr w:rsidR="008229F4" w:rsidRPr="008229F4" w14:paraId="32E0DE01" w14:textId="77777777">
        <w:trPr>
          <w:trHeight w:val="345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E5E168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051CA9" w14:textId="58011D1C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Severe </w:t>
            </w:r>
            <w:proofErr w:type="spell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nonproliferative</w:t>
            </w:r>
            <w:proofErr w:type="spell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diabetic retinopathy (4/2/1 rule)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295CFB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8229F4" w:rsidRPr="008229F4" w14:paraId="5CF272B0" w14:textId="77777777">
        <w:trPr>
          <w:trHeight w:val="36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B19783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0E83E8" w14:textId="3DC699A8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Proliferative diabetic retinopathy (Without high risk features; no   vitreous hemorrhage) and &lt;=1/</w:t>
            </w:r>
            <w:proofErr w:type="gram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4 disc</w:t>
            </w:r>
            <w:proofErr w:type="gram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area neovascularization of the disc and &lt;1/2 disc area neovascularization elsewhere)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E75D49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</w:tr>
      <w:tr w:rsidR="008229F4" w:rsidRPr="008229F4" w14:paraId="5BAAA951" w14:textId="77777777">
        <w:trPr>
          <w:trHeight w:val="39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26BA7A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CCD3C7" w14:textId="07019DBF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High risk Proliferative diabetic retinopathy</w:t>
            </w:r>
          </w:p>
          <w:p w14:paraId="50E563FD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&gt;=1/</w:t>
            </w:r>
            <w:proofErr w:type="gram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4 disc</w:t>
            </w:r>
            <w:proofErr w:type="gram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area neovascularization of the disc</w:t>
            </w:r>
          </w:p>
          <w:p w14:paraId="0B39D3EE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&lt;=1/</w:t>
            </w:r>
            <w:proofErr w:type="gram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4 disc</w:t>
            </w:r>
            <w:proofErr w:type="gram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neovascularization of the disc with vitreous                         hemorrhage</w:t>
            </w:r>
          </w:p>
          <w:p w14:paraId="4483FDF8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&gt;=1/</w:t>
            </w:r>
            <w:proofErr w:type="gram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2 disc</w:t>
            </w:r>
            <w:proofErr w:type="gram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area neovascularization elsewhere with            hemorrhage)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B2E8E4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89D257A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FB3B16E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</w:tr>
      <w:tr w:rsidR="008229F4" w:rsidRPr="008229F4" w14:paraId="5D858491" w14:textId="77777777">
        <w:trPr>
          <w:trHeight w:val="39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2E790B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E6750F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Quiescent Proliferative diabetic retinopathy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25A707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6</w:t>
            </w:r>
          </w:p>
        </w:tc>
      </w:tr>
      <w:tr w:rsidR="008229F4" w:rsidRPr="008229F4" w14:paraId="57AE919B" w14:textId="77777777">
        <w:trPr>
          <w:trHeight w:val="39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3BA463" w14:textId="4E554ACB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1E5185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Cannot Grade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2A0FD7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</w:tr>
    </w:tbl>
    <w:p w14:paraId="5F14D3BA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D0B8067" w14:textId="27736BE8" w:rsidR="008229F4" w:rsidRDefault="008229F4" w:rsidP="008229F4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1FF5B7B" w14:textId="0C653A01" w:rsidR="004A3A36" w:rsidRDefault="004A3A36" w:rsidP="008229F4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6EF44F" w14:textId="159F3A2B" w:rsidR="004A3A36" w:rsidRDefault="004A3A36" w:rsidP="008229F4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873155" w14:textId="157C35B7" w:rsidR="004A3A36" w:rsidRDefault="004A3A36" w:rsidP="008229F4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256AEC" w14:textId="0B83B77B" w:rsidR="004A3A36" w:rsidRDefault="004A3A36" w:rsidP="008229F4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2291B2" w14:textId="77777777" w:rsidR="004A3A36" w:rsidRPr="008229F4" w:rsidRDefault="004A3A36" w:rsidP="008229F4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49D697" w14:textId="2E34658A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LEFT EYE</w:t>
      </w:r>
    </w:p>
    <w:p w14:paraId="14BA63A2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279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</w:tblGrid>
      <w:tr w:rsidR="008229F4" w:rsidRPr="008229F4" w14:paraId="324F7DFC" w14:textId="77777777" w:rsidTr="004A3A36">
        <w:trPr>
          <w:trHeight w:val="300"/>
        </w:trPr>
        <w:tc>
          <w:tcPr>
            <w:tcW w:w="2790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8CEC3B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IMAGE QUALITY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E6E4473" w14:textId="4CE9581A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44EB30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Interpretable:</w:t>
      </w:r>
    </w:p>
    <w:tbl>
      <w:tblPr>
        <w:tblW w:w="1350" w:type="dxa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337"/>
      </w:tblGrid>
      <w:tr w:rsidR="008229F4" w:rsidRPr="008229F4" w14:paraId="5115606A" w14:textId="7777777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FF4A35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CEAED1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1</w:t>
            </w:r>
          </w:p>
        </w:tc>
      </w:tr>
      <w:tr w:rsidR="008229F4" w:rsidRPr="008229F4" w14:paraId="2927A0C8" w14:textId="7777777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20B034" w14:textId="72FC7F6A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 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1491BB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2</w:t>
            </w:r>
          </w:p>
        </w:tc>
      </w:tr>
    </w:tbl>
    <w:p w14:paraId="704FD712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1FAB324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9B7519B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Subjective Quality:</w:t>
      </w:r>
    </w:p>
    <w:tbl>
      <w:tblPr>
        <w:tblW w:w="6120" w:type="dxa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5209"/>
        <w:gridCol w:w="365"/>
      </w:tblGrid>
      <w:tr w:rsidR="008229F4" w:rsidRPr="008229F4" w14:paraId="50F92E1E" w14:textId="77777777">
        <w:trPr>
          <w:trHeight w:val="58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C285DF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967853" w14:textId="640D6873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Good (Centered on Macula with optic nerve + superior and temporal arcades visible and in focus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9310D3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8229F4" w:rsidRPr="008229F4" w14:paraId="099B24AF" w14:textId="77777777">
        <w:trPr>
          <w:trHeight w:val="25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6B08F9" w14:textId="605DDE98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43E44A" w14:textId="716CE93A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Fair (Not centered [optic nerve and superior and inferior temporal arcades not visible] or not in focus)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99CEB0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</w:tr>
      <w:tr w:rsidR="008229F4" w:rsidRPr="008229F4" w14:paraId="18EFF91D" w14:textId="77777777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DB12E3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70429E" w14:textId="7A3C5406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Poor</w:t>
            </w:r>
            <w:r w:rsidR="00CC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(BOTH NOT Centered [Optic nerve and superior and inferior temporal arcades visible] and not inf focus)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B86B10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</w:tr>
    </w:tbl>
    <w:p w14:paraId="49349F22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2C9ADC7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Level of Diabetic Retinopathy</w:t>
      </w:r>
    </w:p>
    <w:tbl>
      <w:tblPr>
        <w:tblW w:w="7290" w:type="dxa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6389"/>
        <w:gridCol w:w="434"/>
      </w:tblGrid>
      <w:tr w:rsidR="008229F4" w:rsidRPr="008229F4" w14:paraId="58C72178" w14:textId="77777777">
        <w:trPr>
          <w:trHeight w:val="30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1C5747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4D0A2C" w14:textId="7770510E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No apparent diabetic retinopathy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8C207C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</w:tr>
      <w:tr w:rsidR="008229F4" w:rsidRPr="008229F4" w14:paraId="33856E89" w14:textId="77777777">
        <w:trPr>
          <w:trHeight w:val="255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5BCC10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B068FD" w14:textId="2AE26F10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Mild </w:t>
            </w:r>
            <w:proofErr w:type="spell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nonproliferative</w:t>
            </w:r>
            <w:proofErr w:type="spell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diabetic   </w:t>
            </w:r>
            <w:proofErr w:type="gram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retinopathy(</w:t>
            </w:r>
            <w:proofErr w:type="gram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microaneurysms only,   no hemorrhages)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B89052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8229F4" w:rsidRPr="008229F4" w14:paraId="7BB4470B" w14:textId="77777777">
        <w:trPr>
          <w:trHeight w:val="84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EE41F5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6512B7" w14:textId="4BCB7EB8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Moderate </w:t>
            </w:r>
            <w:proofErr w:type="spell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nonproliferative</w:t>
            </w:r>
            <w:proofErr w:type="spell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diabetic retinopathy (microaneurysms/no hemorrhages; not severe </w:t>
            </w:r>
            <w:proofErr w:type="spellStart"/>
            <w:proofErr w:type="gram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nonproliferative</w:t>
            </w:r>
            <w:proofErr w:type="spell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diabetic</w:t>
            </w:r>
            <w:proofErr w:type="gram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retinopathy)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8BF7F6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</w:tr>
      <w:tr w:rsidR="008229F4" w:rsidRPr="008229F4" w14:paraId="04611E36" w14:textId="77777777">
        <w:trPr>
          <w:trHeight w:val="345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16776B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F0189D" w14:textId="58C944BD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Severe </w:t>
            </w:r>
            <w:proofErr w:type="spell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nonproliferative</w:t>
            </w:r>
            <w:proofErr w:type="spell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diabetic retinopathy (4/2/1 rule)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ED2995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8229F4" w:rsidRPr="008229F4" w14:paraId="42C114B8" w14:textId="77777777">
        <w:trPr>
          <w:trHeight w:val="36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D0B272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5A7511" w14:textId="3C5EF614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Proliferative diabetic retinopathy (Without high risk features; no   vitreous hemorrhage) and &lt;=1/</w:t>
            </w:r>
            <w:proofErr w:type="gram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4 disc</w:t>
            </w:r>
            <w:proofErr w:type="gram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area neovascularization of the disc and &lt;1/2 disc area neovascularization elsewhere)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49C2BF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</w:tr>
      <w:tr w:rsidR="008229F4" w:rsidRPr="008229F4" w14:paraId="3C8A7060" w14:textId="77777777">
        <w:trPr>
          <w:trHeight w:val="39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44AFF0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1E3C8A" w14:textId="22133AEE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High risk Proliferative diabetic retinopathy</w:t>
            </w:r>
          </w:p>
          <w:p w14:paraId="5505565E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&gt;=1/</w:t>
            </w:r>
            <w:proofErr w:type="gram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4 disc</w:t>
            </w:r>
            <w:proofErr w:type="gram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area neovascularization of the disc</w:t>
            </w:r>
          </w:p>
          <w:p w14:paraId="48CF44FD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&lt;=1/</w:t>
            </w:r>
            <w:proofErr w:type="gram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4 disc</w:t>
            </w:r>
            <w:proofErr w:type="gram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neovascularization of the disc with vitreous                         hemorrhage</w:t>
            </w:r>
          </w:p>
          <w:p w14:paraId="52968CE1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&gt;=1/</w:t>
            </w:r>
            <w:proofErr w:type="gram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2 disc</w:t>
            </w:r>
            <w:proofErr w:type="gram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area neovascularization elsewhere with            hemorrhage)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A76DF3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631F7CA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5FBEB9B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</w:tr>
      <w:tr w:rsidR="008229F4" w:rsidRPr="008229F4" w14:paraId="54317A11" w14:textId="77777777">
        <w:trPr>
          <w:trHeight w:val="39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05EF43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B8B5C1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Quiescent Proliferative diabetic retinopathy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2193D7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6</w:t>
            </w:r>
          </w:p>
        </w:tc>
      </w:tr>
      <w:tr w:rsidR="008229F4" w:rsidRPr="008229F4" w14:paraId="6F0E08CD" w14:textId="77777777">
        <w:trPr>
          <w:trHeight w:val="39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24CBA6" w14:textId="2824FE16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A5613D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Cannot Grade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905B5E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</w:tr>
    </w:tbl>
    <w:p w14:paraId="550DE57A" w14:textId="1BDD6EAD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207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8229F4" w:rsidRPr="008229F4" w14:paraId="7B0EAA8D" w14:textId="77777777" w:rsidTr="004A3A36">
        <w:trPr>
          <w:trHeight w:val="300"/>
        </w:trPr>
        <w:tc>
          <w:tcPr>
            <w:tcW w:w="2070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295E2D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Recommendation:</w:t>
            </w:r>
          </w:p>
        </w:tc>
      </w:tr>
    </w:tbl>
    <w:p w14:paraId="5090F135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8460" w:type="dxa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7483"/>
        <w:gridCol w:w="510"/>
      </w:tblGrid>
      <w:tr w:rsidR="008229F4" w:rsidRPr="008229F4" w14:paraId="45CA42AB" w14:textId="77777777">
        <w:trPr>
          <w:trHeight w:val="30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825D7C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495915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Teleretinal</w:t>
            </w:r>
            <w:proofErr w:type="spellEnd"/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imaging in one year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EB37D8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</w:tr>
      <w:tr w:rsidR="008229F4" w:rsidRPr="008229F4" w14:paraId="3D3F3194" w14:textId="77777777">
        <w:trPr>
          <w:trHeight w:val="255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6C74DB" w14:textId="05BD09AA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CBF47E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Next available dilated fundus exam at LCHC or elsewhere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6F2DDC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8229F4" w:rsidRPr="008229F4" w14:paraId="68273B8C" w14:textId="77777777">
        <w:trPr>
          <w:trHeight w:val="255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5DE0BE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83BB07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follow-up for dilated fundus examination at LCHC or elsewhere in 9-12 months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AAEBDC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</w:tr>
      <w:tr w:rsidR="008229F4" w:rsidRPr="008229F4" w14:paraId="6C97083C" w14:textId="7777777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2467F7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B53D1B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follow-up for dilated fundus examination at LCHC or elsewhere in 6 months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F60E80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8229F4" w:rsidRPr="008229F4" w14:paraId="7E3A30B4" w14:textId="77777777">
        <w:trPr>
          <w:trHeight w:val="27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23C76D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A69482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follow-up for dilated fundus examination at LCHC or elsewhere in 3 months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9C3F6E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</w:tr>
      <w:tr w:rsidR="008229F4" w:rsidRPr="008229F4" w14:paraId="638920FD" w14:textId="77777777">
        <w:trPr>
          <w:trHeight w:val="27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6B701D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B8D2CA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follow-up with retina specialist (outside of LCHC) within 2 months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7B6972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</w:tr>
      <w:tr w:rsidR="008229F4" w:rsidRPr="008229F4" w14:paraId="31D3037F" w14:textId="77777777">
        <w:trPr>
          <w:trHeight w:val="27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C37D4D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AAC252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follow-up with retina specialist (outside of LCHC) within 1 months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EDAB57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6</w:t>
            </w:r>
          </w:p>
        </w:tc>
      </w:tr>
      <w:tr w:rsidR="008229F4" w:rsidRPr="008229F4" w14:paraId="47A0F2EF" w14:textId="77777777">
        <w:trPr>
          <w:trHeight w:val="9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39DF47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</w:r>
            <w:r w:rsidR="0078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29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2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376CDA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follow-up for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         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                 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within</w:t>
            </w: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                      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57BAAB" w14:textId="77777777" w:rsidR="008229F4" w:rsidRPr="008229F4" w:rsidRDefault="008229F4" w:rsidP="008229F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9F4"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</w:p>
        </w:tc>
      </w:tr>
    </w:tbl>
    <w:p w14:paraId="66894686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C67399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FD8AAE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20A53C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772928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75790D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1F25B3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4BEF28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914A27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439F0A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65D4EA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E5B6B8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52ADF8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DD9E12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2D0E06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5D3362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7ED73F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8F8DC0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D2A630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D17786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8DCD82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8E5A2F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EE0FDE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73B887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E37D8C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E8FE80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5DA21B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1FEC91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BD072C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C31A62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00B6C4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80E3F1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DD298F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910AD6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2F5A9B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410BEB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A14311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4F8B29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A7A142A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2CB7C5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736BC2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6EE0C1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00DCAF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906CDA" w14:textId="77777777" w:rsidR="004A3A36" w:rsidRDefault="004A3A36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94993D" w14:textId="12B1618A" w:rsidR="008229F4" w:rsidRDefault="0095375B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Supplemental </w:t>
      </w:r>
      <w:r w:rsidR="00464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1: </w:t>
      </w:r>
      <w:proofErr w:type="spellStart"/>
      <w:r w:rsidR="00464FFD">
        <w:rPr>
          <w:rFonts w:ascii="Times New Roman" w:eastAsia="Times New Roman" w:hAnsi="Times New Roman" w:cs="Times New Roman"/>
          <w:color w:val="000000"/>
          <w:sz w:val="24"/>
          <w:szCs w:val="24"/>
        </w:rPr>
        <w:t>Teleretinal</w:t>
      </w:r>
      <w:proofErr w:type="spellEnd"/>
      <w:r w:rsidR="00464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Imag</w:t>
      </w:r>
      <w:r w:rsidR="009E5D48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464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Gradings vs</w:t>
      </w:r>
      <w:r w:rsidR="007858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64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Dilated Fundus Examination Diagnoses for Diabetic Retinopathy (N=358).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5D4F7A" w14:paraId="60BABCAB" w14:textId="77777777" w:rsidTr="006F2C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422865" w14:textId="77777777" w:rsidR="005D4F7A" w:rsidRDefault="005D4F7A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154705EB" w14:textId="1B9CC715" w:rsidR="005D4F7A" w:rsidRPr="006F2C77" w:rsidRDefault="005D4F7A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Diagnoses based on dilated fundus examination</w:t>
            </w:r>
          </w:p>
        </w:tc>
      </w:tr>
      <w:tr w:rsidR="00464FFD" w14:paraId="4B48460B" w14:textId="77777777" w:rsidTr="006F2C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1DED56" w14:textId="48E5D826" w:rsidR="00464FFD" w:rsidRPr="006F2C77" w:rsidRDefault="005D4F7A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F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Teleretinal</w:t>
            </w:r>
            <w:proofErr w:type="spellEnd"/>
            <w:r w:rsidRPr="006F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imaging gradings</w:t>
            </w:r>
          </w:p>
        </w:tc>
        <w:tc>
          <w:tcPr>
            <w:tcW w:w="3357" w:type="dxa"/>
            <w:tcBorders>
              <w:left w:val="single" w:sz="12" w:space="0" w:color="auto"/>
            </w:tcBorders>
          </w:tcPr>
          <w:p w14:paraId="3F26E97D" w14:textId="1B8427DF" w:rsidR="00464FFD" w:rsidRDefault="005D4F7A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diabetic retinopathy</w:t>
            </w:r>
          </w:p>
        </w:tc>
        <w:tc>
          <w:tcPr>
            <w:tcW w:w="3357" w:type="dxa"/>
          </w:tcPr>
          <w:p w14:paraId="52D833CE" w14:textId="607EFB86" w:rsidR="00464FFD" w:rsidRDefault="005D4F7A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Diabetic retinopathy</w:t>
            </w:r>
          </w:p>
        </w:tc>
      </w:tr>
      <w:tr w:rsidR="00464FFD" w14:paraId="42E53AEB" w14:textId="77777777" w:rsidTr="006F2C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E4E414" w14:textId="57B068C8" w:rsidR="00464FFD" w:rsidRDefault="005D4F7A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diabetic retinopathy</w:t>
            </w:r>
          </w:p>
        </w:tc>
        <w:tc>
          <w:tcPr>
            <w:tcW w:w="3357" w:type="dxa"/>
            <w:tcBorders>
              <w:left w:val="single" w:sz="12" w:space="0" w:color="auto"/>
            </w:tcBorders>
          </w:tcPr>
          <w:p w14:paraId="460ECC0D" w14:textId="7B1B2CB7" w:rsidR="00464FFD" w:rsidRDefault="005D4F7A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 (63.4%)</w:t>
            </w:r>
          </w:p>
        </w:tc>
        <w:tc>
          <w:tcPr>
            <w:tcW w:w="3357" w:type="dxa"/>
          </w:tcPr>
          <w:p w14:paraId="40B6E112" w14:textId="6DFAB98E" w:rsidR="00464FFD" w:rsidRDefault="005D4F7A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(3.9%)</w:t>
            </w:r>
          </w:p>
        </w:tc>
      </w:tr>
      <w:tr w:rsidR="00464FFD" w14:paraId="7368DFAC" w14:textId="77777777" w:rsidTr="006F2C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1218DE" w14:textId="42ABE188" w:rsidR="00464FFD" w:rsidRDefault="005D4F7A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Diabetic retinopathy</w:t>
            </w:r>
          </w:p>
        </w:tc>
        <w:tc>
          <w:tcPr>
            <w:tcW w:w="3357" w:type="dxa"/>
            <w:tcBorders>
              <w:left w:val="single" w:sz="12" w:space="0" w:color="auto"/>
            </w:tcBorders>
          </w:tcPr>
          <w:p w14:paraId="2450F223" w14:textId="2F783B6E" w:rsidR="00464FFD" w:rsidRDefault="005D4F7A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(3.9%)</w:t>
            </w:r>
          </w:p>
        </w:tc>
        <w:tc>
          <w:tcPr>
            <w:tcW w:w="3357" w:type="dxa"/>
          </w:tcPr>
          <w:p w14:paraId="5065FB5C" w14:textId="3F4EB15A" w:rsidR="00464FFD" w:rsidRDefault="005D4F7A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(28.8%)</w:t>
            </w:r>
          </w:p>
        </w:tc>
      </w:tr>
    </w:tbl>
    <w:p w14:paraId="60FC77EB" w14:textId="77777777" w:rsidR="00464FFD" w:rsidRPr="008229F4" w:rsidRDefault="00464FFD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C7678A" w14:textId="77777777" w:rsidR="008229F4" w:rsidRPr="008229F4" w:rsidRDefault="008229F4" w:rsidP="00822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9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68E0BBB" w14:textId="39F79E89" w:rsidR="005D4F7A" w:rsidRDefault="005D4F7A" w:rsidP="005D4F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Supplemental Table 2: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Teleretinal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Imag</w:t>
      </w:r>
      <w:r w:rsidR="009E5D48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Gradings vs</w:t>
      </w:r>
      <w:r w:rsidR="007858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Dilated Fundus Examination Diagnoses for Glaucoma (N=</w:t>
      </w:r>
      <w:r w:rsidR="001640F0">
        <w:rPr>
          <w:rFonts w:ascii="Times New Roman" w:eastAsia="Times New Roman" w:hAnsi="Times New Roman" w:cs="Times New Roman"/>
          <w:color w:val="000000"/>
          <w:sz w:val="24"/>
          <w:szCs w:val="24"/>
        </w:rPr>
        <w:t>361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1640F0" w14:paraId="33DFDB17" w14:textId="77777777" w:rsidTr="006F2C77">
        <w:tc>
          <w:tcPr>
            <w:tcW w:w="2517" w:type="dxa"/>
            <w:tcBorders>
              <w:right w:val="single" w:sz="12" w:space="0" w:color="auto"/>
            </w:tcBorders>
          </w:tcPr>
          <w:p w14:paraId="2DB42240" w14:textId="77777777" w:rsidR="001640F0" w:rsidRDefault="001640F0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3" w:type="dxa"/>
            <w:gridSpan w:val="3"/>
            <w:tcBorders>
              <w:left w:val="single" w:sz="12" w:space="0" w:color="auto"/>
            </w:tcBorders>
          </w:tcPr>
          <w:p w14:paraId="03000C2D" w14:textId="589AEC88" w:rsidR="001640F0" w:rsidRPr="006F2C77" w:rsidRDefault="001640F0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Diagnoses based on dilated fundus examination</w:t>
            </w:r>
          </w:p>
        </w:tc>
      </w:tr>
      <w:tr w:rsidR="001640F0" w14:paraId="4FACA191" w14:textId="77777777" w:rsidTr="006F2C77">
        <w:tc>
          <w:tcPr>
            <w:tcW w:w="2517" w:type="dxa"/>
            <w:tcBorders>
              <w:right w:val="single" w:sz="12" w:space="0" w:color="auto"/>
            </w:tcBorders>
          </w:tcPr>
          <w:p w14:paraId="2DE4C96F" w14:textId="0580AC92" w:rsidR="001640F0" w:rsidRPr="006F2C77" w:rsidRDefault="00433F93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F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Teleretinal</w:t>
            </w:r>
            <w:proofErr w:type="spellEnd"/>
            <w:r w:rsidRPr="006F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imaging gradings</w:t>
            </w:r>
          </w:p>
        </w:tc>
        <w:tc>
          <w:tcPr>
            <w:tcW w:w="2517" w:type="dxa"/>
            <w:tcBorders>
              <w:left w:val="single" w:sz="12" w:space="0" w:color="auto"/>
            </w:tcBorders>
          </w:tcPr>
          <w:p w14:paraId="3D106F7B" w14:textId="7A647988" w:rsidR="001640F0" w:rsidRDefault="001640F0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glaucoma</w:t>
            </w:r>
          </w:p>
        </w:tc>
        <w:tc>
          <w:tcPr>
            <w:tcW w:w="2518" w:type="dxa"/>
          </w:tcPr>
          <w:p w14:paraId="3A919874" w14:textId="2E4BEF63" w:rsidR="001640F0" w:rsidRDefault="001640F0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Open angle glaucoma suspect</w:t>
            </w:r>
          </w:p>
        </w:tc>
        <w:tc>
          <w:tcPr>
            <w:tcW w:w="2518" w:type="dxa"/>
          </w:tcPr>
          <w:p w14:paraId="7E925AA7" w14:textId="541D972F" w:rsidR="001640F0" w:rsidRDefault="001640F0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Open angle glaucoma</w:t>
            </w:r>
          </w:p>
        </w:tc>
      </w:tr>
      <w:tr w:rsidR="001640F0" w14:paraId="4A5D978D" w14:textId="77777777" w:rsidTr="006F2C77">
        <w:tc>
          <w:tcPr>
            <w:tcW w:w="2517" w:type="dxa"/>
            <w:tcBorders>
              <w:right w:val="single" w:sz="12" w:space="0" w:color="auto"/>
            </w:tcBorders>
          </w:tcPr>
          <w:p w14:paraId="2CBF1CE8" w14:textId="27AF4062" w:rsidR="001640F0" w:rsidRDefault="001640F0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glaucoma</w:t>
            </w:r>
          </w:p>
        </w:tc>
        <w:tc>
          <w:tcPr>
            <w:tcW w:w="2517" w:type="dxa"/>
            <w:tcBorders>
              <w:left w:val="single" w:sz="12" w:space="0" w:color="auto"/>
            </w:tcBorders>
          </w:tcPr>
          <w:p w14:paraId="3AC4B2F8" w14:textId="65DF0AAC" w:rsidR="001640F0" w:rsidRDefault="001640F0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  <w:r w:rsidR="0043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(86.4%)</w:t>
            </w:r>
          </w:p>
        </w:tc>
        <w:tc>
          <w:tcPr>
            <w:tcW w:w="2518" w:type="dxa"/>
          </w:tcPr>
          <w:p w14:paraId="2712A0E6" w14:textId="79441093" w:rsidR="001640F0" w:rsidRDefault="001640F0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43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(8.0%)</w:t>
            </w:r>
          </w:p>
        </w:tc>
        <w:tc>
          <w:tcPr>
            <w:tcW w:w="2518" w:type="dxa"/>
          </w:tcPr>
          <w:p w14:paraId="10B35201" w14:textId="065AE114" w:rsidR="001640F0" w:rsidRDefault="00433F93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(0.3%)</w:t>
            </w:r>
          </w:p>
        </w:tc>
      </w:tr>
      <w:tr w:rsidR="001640F0" w14:paraId="0BFDAA78" w14:textId="77777777" w:rsidTr="006F2C77">
        <w:tc>
          <w:tcPr>
            <w:tcW w:w="2517" w:type="dxa"/>
            <w:tcBorders>
              <w:right w:val="single" w:sz="12" w:space="0" w:color="auto"/>
            </w:tcBorders>
          </w:tcPr>
          <w:p w14:paraId="038BD5FE" w14:textId="39FDDF4A" w:rsidR="001640F0" w:rsidRDefault="001640F0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Possible glaucoma</w:t>
            </w:r>
          </w:p>
        </w:tc>
        <w:tc>
          <w:tcPr>
            <w:tcW w:w="2517" w:type="dxa"/>
            <w:tcBorders>
              <w:left w:val="single" w:sz="12" w:space="0" w:color="auto"/>
            </w:tcBorders>
          </w:tcPr>
          <w:p w14:paraId="269D159E" w14:textId="1159EED2" w:rsidR="001640F0" w:rsidRDefault="001640F0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3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(2.5%)</w:t>
            </w:r>
          </w:p>
        </w:tc>
        <w:tc>
          <w:tcPr>
            <w:tcW w:w="2518" w:type="dxa"/>
          </w:tcPr>
          <w:p w14:paraId="7353058B" w14:textId="0D8F432B" w:rsidR="001640F0" w:rsidRDefault="00433F93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(1.4%)</w:t>
            </w:r>
          </w:p>
        </w:tc>
        <w:tc>
          <w:tcPr>
            <w:tcW w:w="2518" w:type="dxa"/>
          </w:tcPr>
          <w:p w14:paraId="530899B6" w14:textId="2C9663B8" w:rsidR="001640F0" w:rsidRDefault="00433F93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(0.8%)</w:t>
            </w:r>
          </w:p>
        </w:tc>
      </w:tr>
      <w:tr w:rsidR="001640F0" w14:paraId="63B9D0EB" w14:textId="77777777" w:rsidTr="006F2C77">
        <w:tc>
          <w:tcPr>
            <w:tcW w:w="2517" w:type="dxa"/>
            <w:tcBorders>
              <w:right w:val="single" w:sz="12" w:space="0" w:color="auto"/>
            </w:tcBorders>
          </w:tcPr>
          <w:p w14:paraId="1D817EC9" w14:textId="1BD3A6E1" w:rsidR="001640F0" w:rsidRDefault="001640F0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Likely glaucoma</w:t>
            </w:r>
          </w:p>
        </w:tc>
        <w:tc>
          <w:tcPr>
            <w:tcW w:w="2517" w:type="dxa"/>
            <w:tcBorders>
              <w:left w:val="single" w:sz="12" w:space="0" w:color="auto"/>
            </w:tcBorders>
          </w:tcPr>
          <w:p w14:paraId="0BE9998C" w14:textId="73FE1744" w:rsidR="001640F0" w:rsidRDefault="001640F0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8" w:type="dxa"/>
          </w:tcPr>
          <w:p w14:paraId="1BB45000" w14:textId="3B65044B" w:rsidR="001640F0" w:rsidRDefault="00433F93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8" w:type="dxa"/>
          </w:tcPr>
          <w:p w14:paraId="6F6DD60E" w14:textId="545A0B92" w:rsidR="001640F0" w:rsidRDefault="00433F93" w:rsidP="001640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(0.6%)</w:t>
            </w:r>
          </w:p>
        </w:tc>
      </w:tr>
    </w:tbl>
    <w:p w14:paraId="19F0351B" w14:textId="77777777" w:rsidR="001640F0" w:rsidRDefault="001640F0" w:rsidP="005D4F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32D7C9" w14:textId="77777777" w:rsidR="00043CA8" w:rsidRPr="008229F4" w:rsidRDefault="007858BD">
      <w:pPr>
        <w:rPr>
          <w:rFonts w:ascii="Times New Roman" w:hAnsi="Times New Roman" w:cs="Times New Roman"/>
          <w:sz w:val="24"/>
          <w:szCs w:val="24"/>
        </w:rPr>
      </w:pPr>
    </w:p>
    <w:sectPr w:rsidR="00043CA8" w:rsidRPr="008229F4" w:rsidSect="003E10EA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F4"/>
    <w:rsid w:val="00006996"/>
    <w:rsid w:val="000B1B78"/>
    <w:rsid w:val="000E781A"/>
    <w:rsid w:val="001640F0"/>
    <w:rsid w:val="00433F93"/>
    <w:rsid w:val="00464FFD"/>
    <w:rsid w:val="004A3A36"/>
    <w:rsid w:val="00541418"/>
    <w:rsid w:val="005D4F7A"/>
    <w:rsid w:val="006E11F9"/>
    <w:rsid w:val="006F2C77"/>
    <w:rsid w:val="007738CD"/>
    <w:rsid w:val="007858BD"/>
    <w:rsid w:val="008229F4"/>
    <w:rsid w:val="0095375B"/>
    <w:rsid w:val="009E5D48"/>
    <w:rsid w:val="00CC68A6"/>
    <w:rsid w:val="00CE4814"/>
    <w:rsid w:val="00E2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0FF3"/>
  <w15:chartTrackingRefBased/>
  <w15:docId w15:val="{3606FC2B-080D-489D-A6B0-B837C5EA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Song</dc:creator>
  <cp:keywords/>
  <dc:description/>
  <cp:lastModifiedBy>Atalie Thompson</cp:lastModifiedBy>
  <cp:revision>3</cp:revision>
  <dcterms:created xsi:type="dcterms:W3CDTF">2022-06-29T18:41:00Z</dcterms:created>
  <dcterms:modified xsi:type="dcterms:W3CDTF">2022-06-29T18:41:00Z</dcterms:modified>
</cp:coreProperties>
</file>