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643F" w14:textId="23AB5681" w:rsidR="00B97864" w:rsidRPr="00205145" w:rsidRDefault="00B97864" w:rsidP="00586806">
      <w:pPr>
        <w:spacing w:line="480" w:lineRule="auto"/>
        <w:rPr>
          <w:rFonts w:asciiTheme="minorBidi" w:hAnsiTheme="minorBidi"/>
          <w:color w:val="000000" w:themeColor="text1"/>
          <w:sz w:val="20"/>
          <w:szCs w:val="20"/>
        </w:rPr>
      </w:pPr>
      <w:bookmarkStart w:id="0" w:name="_SAM_Abstract"/>
      <w:bookmarkStart w:id="1" w:name="_SAMAbstract"/>
      <w:r w:rsidRPr="00205145">
        <w:rPr>
          <w:rFonts w:asciiTheme="minorBidi" w:hAnsiTheme="minorBidi"/>
          <w:color w:val="000000" w:themeColor="text1"/>
          <w:sz w:val="20"/>
          <w:szCs w:val="20"/>
        </w:rPr>
        <w:t>ORIGINAL RESEARCH, [</w:t>
      </w:r>
      <w:r w:rsidRPr="00205145">
        <w:rPr>
          <w:rFonts w:asciiTheme="minorBidi" w:hAnsiTheme="minorBidi"/>
          <w:bCs/>
          <w:iCs/>
          <w:color w:val="000000" w:themeColor="text1"/>
          <w:sz w:val="20"/>
          <w:szCs w:val="20"/>
        </w:rPr>
        <w:t>Mohammad Golriz</w:t>
      </w:r>
      <w:r w:rsidRPr="00205145">
        <w:rPr>
          <w:rFonts w:asciiTheme="minorBidi" w:hAnsiTheme="minorBidi"/>
          <w:color w:val="000000" w:themeColor="text1"/>
          <w:sz w:val="20"/>
          <w:szCs w:val="20"/>
        </w:rPr>
        <w:t>] et al</w:t>
      </w:r>
    </w:p>
    <w:p w14:paraId="2707CF0A" w14:textId="7FAA9225" w:rsidR="002F0321" w:rsidRPr="003E158F" w:rsidRDefault="003E158F" w:rsidP="00586806">
      <w:pPr>
        <w:spacing w:line="480" w:lineRule="auto"/>
        <w:rPr>
          <w:rFonts w:asciiTheme="minorBidi" w:hAnsiTheme="minorBidi"/>
          <w:b/>
          <w:color w:val="000000" w:themeColor="text1"/>
          <w:sz w:val="20"/>
          <w:szCs w:val="20"/>
        </w:rPr>
      </w:pPr>
      <w:r w:rsidRPr="003E158F">
        <w:rPr>
          <w:rFonts w:asciiTheme="minorBidi" w:hAnsiTheme="minorBidi"/>
          <w:b/>
          <w:color w:val="000000" w:themeColor="text1"/>
          <w:sz w:val="20"/>
          <w:szCs w:val="20"/>
        </w:rPr>
        <w:t>Supplementary Material</w:t>
      </w:r>
    </w:p>
    <w:p w14:paraId="58FB514B" w14:textId="32E20669" w:rsidR="00B22235" w:rsidRPr="00205145" w:rsidRDefault="00B22235" w:rsidP="00586806">
      <w:pPr>
        <w:spacing w:line="480" w:lineRule="auto"/>
        <w:jc w:val="center"/>
        <w:rPr>
          <w:rFonts w:asciiTheme="minorBidi" w:hAnsiTheme="minorBidi"/>
          <w:b/>
          <w:sz w:val="32"/>
          <w:szCs w:val="32"/>
        </w:rPr>
      </w:pPr>
      <w:r w:rsidRPr="00205145">
        <w:rPr>
          <w:rFonts w:asciiTheme="minorBidi" w:hAnsiTheme="minorBidi"/>
          <w:b/>
          <w:sz w:val="32"/>
          <w:szCs w:val="32"/>
        </w:rPr>
        <w:t xml:space="preserve">Prognostic value of red blood cell distribution width (RDW) in </w:t>
      </w:r>
      <w:r w:rsidRPr="00205145">
        <w:rPr>
          <w:rFonts w:asciiTheme="minorBidi" w:eastAsia="Calibri" w:hAnsiTheme="minorBidi"/>
          <w:b/>
          <w:sz w:val="32"/>
          <w:szCs w:val="32"/>
        </w:rPr>
        <w:t xml:space="preserve">the </w:t>
      </w:r>
      <w:r w:rsidRPr="00205145">
        <w:rPr>
          <w:rFonts w:asciiTheme="minorBidi" w:hAnsiTheme="minorBidi"/>
          <w:b/>
          <w:sz w:val="32"/>
          <w:szCs w:val="32"/>
        </w:rPr>
        <w:t>recurrence of hepatocellular carcinoma following curative resection</w:t>
      </w:r>
    </w:p>
    <w:p w14:paraId="3C6A9120" w14:textId="7B51B1EE" w:rsidR="00B22235" w:rsidRPr="00205145" w:rsidRDefault="00B22235" w:rsidP="00586806">
      <w:pPr>
        <w:spacing w:line="480" w:lineRule="auto"/>
        <w:jc w:val="center"/>
        <w:rPr>
          <w:rFonts w:asciiTheme="minorBidi" w:hAnsiTheme="minorBidi"/>
          <w:bCs/>
          <w:iCs/>
          <w:sz w:val="20"/>
          <w:szCs w:val="20"/>
          <w:vertAlign w:val="superscript"/>
        </w:rPr>
      </w:pPr>
      <w:r w:rsidRPr="00205145">
        <w:rPr>
          <w:rFonts w:asciiTheme="minorBidi" w:hAnsiTheme="minorBidi"/>
          <w:bCs/>
          <w:iCs/>
          <w:sz w:val="20"/>
          <w:szCs w:val="20"/>
        </w:rPr>
        <w:t>Mohammad Golriz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1,2</w:t>
      </w:r>
      <w:r w:rsidRPr="00205145">
        <w:rPr>
          <w:rFonts w:asciiTheme="minorBidi" w:hAnsiTheme="minorBidi"/>
          <w:bCs/>
          <w:iCs/>
          <w:sz w:val="20"/>
          <w:szCs w:val="20"/>
        </w:rPr>
        <w:t>, Ali Ramouz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</w:t>
      </w:r>
      <w:r w:rsidRPr="00205145">
        <w:rPr>
          <w:rFonts w:asciiTheme="minorBidi" w:hAnsiTheme="minorBidi"/>
          <w:bCs/>
          <w:iCs/>
          <w:sz w:val="20"/>
          <w:szCs w:val="20"/>
        </w:rPr>
        <w:t>, Sadeq Ali-Hasan-Al-Saegh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</w:t>
      </w:r>
      <w:r w:rsidRPr="00205145">
        <w:rPr>
          <w:rFonts w:asciiTheme="minorBidi" w:hAnsiTheme="minorBidi"/>
          <w:bCs/>
          <w:iCs/>
          <w:sz w:val="20"/>
          <w:szCs w:val="20"/>
        </w:rPr>
        <w:t>, Saeed Shafiei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</w:t>
      </w:r>
      <w:r w:rsidRPr="00205145">
        <w:rPr>
          <w:rFonts w:asciiTheme="minorBidi" w:hAnsiTheme="minorBidi"/>
          <w:bCs/>
          <w:iCs/>
          <w:sz w:val="20"/>
          <w:szCs w:val="20"/>
        </w:rPr>
        <w:t>, Ehsan Aminizadeh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</w:t>
      </w:r>
      <w:r w:rsidRPr="00205145">
        <w:rPr>
          <w:rFonts w:asciiTheme="minorBidi" w:hAnsiTheme="minorBidi"/>
          <w:bCs/>
          <w:iCs/>
          <w:sz w:val="20"/>
          <w:szCs w:val="20"/>
        </w:rPr>
        <w:t>, Ahmed Hammad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</w:t>
      </w:r>
      <w:r w:rsidRPr="00205145">
        <w:rPr>
          <w:rFonts w:asciiTheme="minorBidi" w:hAnsiTheme="minorBidi"/>
          <w:bCs/>
          <w:iCs/>
          <w:sz w:val="20"/>
          <w:szCs w:val="20"/>
        </w:rPr>
        <w:t>, Markus Mieth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</w:t>
      </w:r>
      <w:r w:rsidRPr="00205145">
        <w:rPr>
          <w:rFonts w:asciiTheme="minorBidi" w:hAnsiTheme="minorBidi"/>
          <w:bCs/>
          <w:iCs/>
          <w:sz w:val="20"/>
          <w:szCs w:val="20"/>
        </w:rPr>
        <w:t>, Christian Rupp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2,3</w:t>
      </w:r>
      <w:r w:rsidRPr="00205145">
        <w:rPr>
          <w:rFonts w:asciiTheme="minorBidi" w:hAnsiTheme="minorBidi"/>
          <w:bCs/>
          <w:iCs/>
          <w:sz w:val="20"/>
          <w:szCs w:val="20"/>
        </w:rPr>
        <w:t>, Christoph Springfeld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2,4</w:t>
      </w:r>
      <w:r w:rsidRPr="00205145">
        <w:rPr>
          <w:rFonts w:asciiTheme="minorBidi" w:hAnsiTheme="minorBidi"/>
          <w:bCs/>
          <w:iCs/>
          <w:sz w:val="20"/>
          <w:szCs w:val="20"/>
        </w:rPr>
        <w:t>, Katrin Hoffmann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1,2</w:t>
      </w:r>
      <w:r w:rsidRPr="00205145">
        <w:rPr>
          <w:rFonts w:asciiTheme="minorBidi" w:hAnsiTheme="minorBidi"/>
          <w:bCs/>
          <w:iCs/>
          <w:sz w:val="20"/>
          <w:szCs w:val="20"/>
        </w:rPr>
        <w:t>, Markus Büchler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</w:t>
      </w:r>
      <w:r w:rsidRPr="00205145">
        <w:rPr>
          <w:rFonts w:asciiTheme="minorBidi" w:hAnsiTheme="minorBidi"/>
          <w:bCs/>
          <w:iCs/>
          <w:sz w:val="20"/>
          <w:szCs w:val="20"/>
        </w:rPr>
        <w:t>, Arianeb Mehrabi</w:t>
      </w: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>1,2</w:t>
      </w:r>
    </w:p>
    <w:p w14:paraId="5F4E3B29" w14:textId="77777777" w:rsidR="00B22235" w:rsidRPr="0085155A" w:rsidRDefault="00B22235" w:rsidP="00586806">
      <w:pPr>
        <w:spacing w:line="240" w:lineRule="auto"/>
        <w:jc w:val="center"/>
        <w:rPr>
          <w:rFonts w:asciiTheme="minorBidi" w:hAnsiTheme="minorBidi"/>
          <w:bCs/>
          <w:iCs/>
          <w:sz w:val="20"/>
          <w:szCs w:val="20"/>
          <w:vertAlign w:val="superscript"/>
        </w:rPr>
      </w:pPr>
    </w:p>
    <w:p w14:paraId="5740791F" w14:textId="3031774A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iCs/>
          <w:sz w:val="20"/>
          <w:szCs w:val="20"/>
        </w:rPr>
      </w:pPr>
      <w:r w:rsidRPr="00205145">
        <w:rPr>
          <w:rFonts w:asciiTheme="minorBidi" w:hAnsiTheme="minorBidi"/>
          <w:bCs/>
          <w:iCs/>
          <w:sz w:val="20"/>
          <w:szCs w:val="20"/>
          <w:vertAlign w:val="superscript"/>
        </w:rPr>
        <w:t xml:space="preserve">1 </w:t>
      </w:r>
      <w:r w:rsidRPr="00205145">
        <w:rPr>
          <w:rFonts w:asciiTheme="minorBidi" w:hAnsiTheme="minorBidi"/>
          <w:bCs/>
          <w:iCs/>
          <w:sz w:val="20"/>
          <w:szCs w:val="20"/>
        </w:rPr>
        <w:t>Department of General, Visceral and Transplant</w:t>
      </w:r>
      <w:r w:rsidR="00B649EF">
        <w:rPr>
          <w:rFonts w:asciiTheme="minorBidi" w:hAnsiTheme="minorBidi"/>
          <w:bCs/>
          <w:iCs/>
          <w:sz w:val="20"/>
          <w:szCs w:val="20"/>
        </w:rPr>
        <w:t>ation</w:t>
      </w:r>
      <w:r w:rsidRPr="00205145">
        <w:rPr>
          <w:rFonts w:asciiTheme="minorBidi" w:hAnsiTheme="minorBidi"/>
          <w:bCs/>
          <w:iCs/>
          <w:sz w:val="20"/>
          <w:szCs w:val="20"/>
        </w:rPr>
        <w:t xml:space="preserve"> Surgery, Heidelberg University Hospital, Heidelberg,</w:t>
      </w:r>
      <w:r w:rsidR="00B97864" w:rsidRPr="00205145">
        <w:rPr>
          <w:rFonts w:asciiTheme="minorBidi" w:hAnsiTheme="minorBidi"/>
          <w:sz w:val="20"/>
          <w:szCs w:val="20"/>
        </w:rPr>
        <w:t xml:space="preserve"> </w:t>
      </w:r>
      <w:r w:rsidR="00B97864" w:rsidRPr="00205145">
        <w:rPr>
          <w:rFonts w:asciiTheme="minorBidi" w:hAnsiTheme="minorBidi"/>
          <w:bCs/>
          <w:iCs/>
          <w:sz w:val="20"/>
          <w:szCs w:val="20"/>
        </w:rPr>
        <w:t>Baden-Württemberg,</w:t>
      </w:r>
      <w:r w:rsidRPr="00205145">
        <w:rPr>
          <w:rFonts w:asciiTheme="minorBidi" w:hAnsiTheme="minorBidi"/>
          <w:bCs/>
          <w:iCs/>
          <w:sz w:val="20"/>
          <w:szCs w:val="20"/>
        </w:rPr>
        <w:t xml:space="preserve"> Germany</w:t>
      </w:r>
    </w:p>
    <w:p w14:paraId="5F73834F" w14:textId="50DE2BF7" w:rsidR="00B22235" w:rsidRPr="00AF6A2E" w:rsidRDefault="00B22235" w:rsidP="00586806">
      <w:pPr>
        <w:spacing w:line="240" w:lineRule="auto"/>
        <w:jc w:val="both"/>
        <w:rPr>
          <w:rFonts w:asciiTheme="minorBidi" w:hAnsiTheme="minorBidi"/>
          <w:bCs/>
          <w:iCs/>
          <w:sz w:val="20"/>
          <w:szCs w:val="20"/>
          <w:lang w:val="de-DE"/>
        </w:rPr>
      </w:pPr>
      <w:r w:rsidRPr="00AF6A2E">
        <w:rPr>
          <w:rFonts w:asciiTheme="minorBidi" w:hAnsiTheme="minorBidi"/>
          <w:bCs/>
          <w:iCs/>
          <w:sz w:val="20"/>
          <w:szCs w:val="20"/>
          <w:vertAlign w:val="superscript"/>
          <w:lang w:val="de-DE"/>
        </w:rPr>
        <w:t>2</w:t>
      </w:r>
      <w:r w:rsidRPr="00AF6A2E">
        <w:rPr>
          <w:rFonts w:asciiTheme="minorBidi" w:eastAsia="Calibri" w:hAnsiTheme="minorBidi"/>
          <w:bCs/>
          <w:iCs/>
          <w:sz w:val="20"/>
          <w:szCs w:val="20"/>
          <w:vertAlign w:val="superscript"/>
          <w:lang w:val="de-DE"/>
        </w:rPr>
        <w:t xml:space="preserve"> </w:t>
      </w:r>
      <w:r w:rsidRPr="00AF6A2E">
        <w:rPr>
          <w:rFonts w:asciiTheme="minorBidi" w:hAnsiTheme="minorBidi"/>
          <w:bCs/>
          <w:iCs/>
          <w:sz w:val="20"/>
          <w:szCs w:val="20"/>
          <w:lang w:val="de-DE"/>
        </w:rPr>
        <w:t>Liver Cancer Center Heidelberg (LCCH), Heidelberg University Hospital,</w:t>
      </w:r>
      <w:r w:rsidR="00B97864" w:rsidRPr="00AF6A2E">
        <w:rPr>
          <w:rFonts w:asciiTheme="minorBidi" w:hAnsiTheme="minorBidi"/>
          <w:bCs/>
          <w:iCs/>
          <w:sz w:val="20"/>
          <w:szCs w:val="20"/>
          <w:lang w:val="de-DE"/>
        </w:rPr>
        <w:t xml:space="preserve"> </w:t>
      </w:r>
      <w:r w:rsidRPr="00AF6A2E">
        <w:rPr>
          <w:rFonts w:asciiTheme="minorBidi" w:hAnsiTheme="minorBidi"/>
          <w:bCs/>
          <w:iCs/>
          <w:sz w:val="20"/>
          <w:szCs w:val="20"/>
          <w:lang w:val="de-DE"/>
        </w:rPr>
        <w:t>Heidelberg,</w:t>
      </w:r>
      <w:r w:rsidR="00B97864" w:rsidRPr="00AF6A2E">
        <w:rPr>
          <w:rFonts w:asciiTheme="minorBidi" w:hAnsiTheme="minorBidi"/>
          <w:bCs/>
          <w:iCs/>
          <w:sz w:val="20"/>
          <w:szCs w:val="20"/>
          <w:lang w:val="de-DE"/>
        </w:rPr>
        <w:t xml:space="preserve"> Baden-Württemberg, Germany</w:t>
      </w:r>
    </w:p>
    <w:p w14:paraId="6D8160DD" w14:textId="18CDD05D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iCs/>
          <w:sz w:val="20"/>
          <w:szCs w:val="20"/>
        </w:rPr>
      </w:pPr>
      <w:r w:rsidRPr="00205145">
        <w:rPr>
          <w:rFonts w:asciiTheme="minorBidi" w:hAnsiTheme="minorBidi"/>
          <w:bCs/>
          <w:sz w:val="20"/>
          <w:szCs w:val="20"/>
          <w:vertAlign w:val="superscript"/>
        </w:rPr>
        <w:t>3</w:t>
      </w:r>
      <w:r w:rsidRPr="00205145">
        <w:rPr>
          <w:rFonts w:asciiTheme="minorBidi" w:hAnsiTheme="minorBidi"/>
          <w:bCs/>
          <w:iCs/>
          <w:sz w:val="20"/>
          <w:szCs w:val="20"/>
        </w:rPr>
        <w:t xml:space="preserve"> Department of Internal Medicine IV, Gastroenterology &amp; Hepatology, Heidelberg University Hospital, Heidelberg, </w:t>
      </w:r>
      <w:r w:rsidR="00B97864" w:rsidRPr="00205145">
        <w:rPr>
          <w:rFonts w:asciiTheme="minorBidi" w:hAnsiTheme="minorBidi"/>
          <w:bCs/>
          <w:iCs/>
          <w:sz w:val="20"/>
          <w:szCs w:val="20"/>
        </w:rPr>
        <w:t>Baden-Württemberg, Germany</w:t>
      </w:r>
    </w:p>
    <w:p w14:paraId="176DDF18" w14:textId="077DFB98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iCs/>
          <w:sz w:val="20"/>
          <w:szCs w:val="20"/>
        </w:rPr>
      </w:pPr>
      <w:r w:rsidRPr="00205145">
        <w:rPr>
          <w:rFonts w:asciiTheme="minorBidi" w:hAnsiTheme="minorBidi"/>
          <w:bCs/>
          <w:sz w:val="20"/>
          <w:szCs w:val="20"/>
          <w:vertAlign w:val="superscript"/>
        </w:rPr>
        <w:t>4</w:t>
      </w:r>
      <w:r w:rsidRPr="00205145">
        <w:rPr>
          <w:rFonts w:asciiTheme="minorBidi" w:hAnsiTheme="minorBidi"/>
          <w:bCs/>
          <w:iCs/>
          <w:sz w:val="20"/>
          <w:szCs w:val="20"/>
        </w:rPr>
        <w:t xml:space="preserve"> National Center for Tumor Diseases, Department of Medical Oncology, Heidelberg University Hospital, Heidelberg, </w:t>
      </w:r>
      <w:r w:rsidR="00B97864" w:rsidRPr="00205145">
        <w:rPr>
          <w:rFonts w:asciiTheme="minorBidi" w:hAnsiTheme="minorBidi"/>
          <w:bCs/>
          <w:iCs/>
          <w:sz w:val="20"/>
          <w:szCs w:val="20"/>
        </w:rPr>
        <w:t>Baden-Württemberg, Germany</w:t>
      </w:r>
    </w:p>
    <w:p w14:paraId="6D146944" w14:textId="77777777" w:rsidR="00B22235" w:rsidRPr="00205145" w:rsidRDefault="00B22235" w:rsidP="00586806">
      <w:pPr>
        <w:spacing w:after="0" w:line="480" w:lineRule="auto"/>
        <w:jc w:val="both"/>
        <w:rPr>
          <w:rFonts w:asciiTheme="minorBidi" w:hAnsiTheme="minorBidi"/>
          <w:bCs/>
          <w:iCs/>
          <w:sz w:val="20"/>
          <w:szCs w:val="20"/>
        </w:rPr>
      </w:pPr>
    </w:p>
    <w:p w14:paraId="431755D5" w14:textId="77777777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/>
          <w:sz w:val="20"/>
          <w:szCs w:val="20"/>
        </w:rPr>
      </w:pPr>
      <w:r w:rsidRPr="00205145">
        <w:rPr>
          <w:rFonts w:asciiTheme="minorBidi" w:hAnsiTheme="minorBidi"/>
          <w:b/>
          <w:sz w:val="20"/>
          <w:szCs w:val="20"/>
        </w:rPr>
        <w:t>Correspondence to:</w:t>
      </w:r>
    </w:p>
    <w:p w14:paraId="7144973B" w14:textId="77777777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</w:rPr>
      </w:pPr>
      <w:r w:rsidRPr="00205145">
        <w:rPr>
          <w:rFonts w:asciiTheme="minorBidi" w:hAnsiTheme="minorBidi"/>
          <w:bCs/>
          <w:sz w:val="20"/>
          <w:szCs w:val="20"/>
        </w:rPr>
        <w:t>Prof. Dr. med. Arianeb Mehrabi, MD, FICS, FEBS, FACS</w:t>
      </w:r>
    </w:p>
    <w:p w14:paraId="6F6A9DE1" w14:textId="77777777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</w:rPr>
      </w:pPr>
      <w:bookmarkStart w:id="2" w:name="_Hlk67921152"/>
      <w:r w:rsidRPr="00205145">
        <w:rPr>
          <w:rFonts w:asciiTheme="minorBidi" w:hAnsiTheme="minorBidi"/>
          <w:bCs/>
          <w:sz w:val="20"/>
          <w:szCs w:val="20"/>
        </w:rPr>
        <w:t>Head of the Division of Liver Surgery,</w:t>
      </w:r>
    </w:p>
    <w:bookmarkEnd w:id="2"/>
    <w:p w14:paraId="6837ACDC" w14:textId="77777777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</w:rPr>
      </w:pPr>
      <w:r w:rsidRPr="00205145">
        <w:rPr>
          <w:rFonts w:asciiTheme="minorBidi" w:hAnsiTheme="minorBidi"/>
          <w:bCs/>
          <w:sz w:val="20"/>
          <w:szCs w:val="20"/>
        </w:rPr>
        <w:t>Department of General, Visceral, and Transplantation Surgery,</w:t>
      </w:r>
      <w:bookmarkStart w:id="3" w:name="_Hlk67911262"/>
    </w:p>
    <w:p w14:paraId="3AEF51F5" w14:textId="77777777" w:rsidR="00B22235" w:rsidRPr="00AF6A2E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  <w:lang w:val="de-DE"/>
        </w:rPr>
      </w:pPr>
      <w:r w:rsidRPr="00AF6A2E">
        <w:rPr>
          <w:rFonts w:asciiTheme="minorBidi" w:hAnsiTheme="minorBidi"/>
          <w:bCs/>
          <w:sz w:val="20"/>
          <w:szCs w:val="20"/>
          <w:lang w:val="de-DE"/>
        </w:rPr>
        <w:t>Heidelberg University Hospital</w:t>
      </w:r>
      <w:bookmarkEnd w:id="3"/>
      <w:r w:rsidRPr="00AF6A2E">
        <w:rPr>
          <w:rFonts w:asciiTheme="minorBidi" w:hAnsiTheme="minorBidi"/>
          <w:bCs/>
          <w:sz w:val="20"/>
          <w:szCs w:val="20"/>
          <w:lang w:val="de-DE"/>
        </w:rPr>
        <w:t>, Im Neuenheimer Feld 420,</w:t>
      </w:r>
    </w:p>
    <w:p w14:paraId="0A27FC46" w14:textId="77777777" w:rsidR="00B22235" w:rsidRPr="00AF6A2E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  <w:lang w:val="de-DE"/>
        </w:rPr>
      </w:pPr>
      <w:r w:rsidRPr="00AF6A2E">
        <w:rPr>
          <w:rFonts w:asciiTheme="minorBidi" w:hAnsiTheme="minorBidi"/>
          <w:bCs/>
          <w:sz w:val="20"/>
          <w:szCs w:val="20"/>
          <w:lang w:val="de-DE"/>
        </w:rPr>
        <w:t>69120 Heidelberg, Germany</w:t>
      </w:r>
    </w:p>
    <w:p w14:paraId="3B05BBDB" w14:textId="77777777" w:rsidR="00B22235" w:rsidRPr="00AF6A2E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  <w:lang w:val="de-DE"/>
        </w:rPr>
      </w:pPr>
      <w:r w:rsidRPr="00AF6A2E">
        <w:rPr>
          <w:rFonts w:asciiTheme="minorBidi" w:hAnsiTheme="minorBidi"/>
          <w:bCs/>
          <w:sz w:val="20"/>
          <w:szCs w:val="20"/>
          <w:lang w:val="de-DE"/>
        </w:rPr>
        <w:t>E-Mail: arianeb.mehrabi@med.uni-heidelberg.de</w:t>
      </w:r>
    </w:p>
    <w:p w14:paraId="6604A3C3" w14:textId="77777777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</w:rPr>
      </w:pPr>
      <w:r w:rsidRPr="00205145">
        <w:rPr>
          <w:rFonts w:asciiTheme="minorBidi" w:hAnsiTheme="minorBidi"/>
          <w:bCs/>
          <w:sz w:val="20"/>
          <w:szCs w:val="20"/>
        </w:rPr>
        <w:t>Telephone: 0049 – 6221 – 5636223</w:t>
      </w:r>
    </w:p>
    <w:p w14:paraId="5B0B5C8F" w14:textId="5302795B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</w:rPr>
      </w:pPr>
      <w:r w:rsidRPr="00205145">
        <w:rPr>
          <w:rFonts w:asciiTheme="minorBidi" w:hAnsiTheme="minorBidi"/>
          <w:bCs/>
          <w:sz w:val="20"/>
          <w:szCs w:val="20"/>
        </w:rPr>
        <w:t xml:space="preserve"> Fax: 0049 – 6221 </w:t>
      </w:r>
      <w:r w:rsidR="00B006B8" w:rsidRPr="00205145">
        <w:rPr>
          <w:rFonts w:asciiTheme="minorBidi" w:hAnsiTheme="minorBidi"/>
          <w:bCs/>
          <w:sz w:val="20"/>
          <w:szCs w:val="20"/>
        </w:rPr>
        <w:t>–</w:t>
      </w:r>
      <w:r w:rsidRPr="00205145">
        <w:rPr>
          <w:rFonts w:asciiTheme="minorBidi" w:hAnsiTheme="minorBidi"/>
          <w:bCs/>
          <w:sz w:val="20"/>
          <w:szCs w:val="20"/>
        </w:rPr>
        <w:t xml:space="preserve"> 567470</w:t>
      </w:r>
    </w:p>
    <w:p w14:paraId="6E884DCD" w14:textId="77777777" w:rsidR="00B006B8" w:rsidRPr="00205145" w:rsidRDefault="00B006B8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</w:rPr>
      </w:pPr>
    </w:p>
    <w:p w14:paraId="3EEC695B" w14:textId="18D1D9C3" w:rsidR="00B22235" w:rsidRPr="00205145" w:rsidRDefault="00B22235" w:rsidP="00586806">
      <w:pPr>
        <w:spacing w:line="240" w:lineRule="auto"/>
        <w:jc w:val="both"/>
        <w:rPr>
          <w:rFonts w:asciiTheme="minorBidi" w:hAnsiTheme="minorBidi"/>
          <w:bCs/>
          <w:sz w:val="20"/>
          <w:szCs w:val="20"/>
        </w:rPr>
      </w:pPr>
      <w:r w:rsidRPr="00205145">
        <w:rPr>
          <w:rFonts w:asciiTheme="minorBidi" w:hAnsiTheme="minorBidi"/>
          <w:b/>
          <w:sz w:val="20"/>
          <w:szCs w:val="20"/>
        </w:rPr>
        <w:t>Type of article:</w:t>
      </w:r>
      <w:r w:rsidRPr="00205145">
        <w:rPr>
          <w:rFonts w:asciiTheme="minorBidi" w:hAnsiTheme="minorBidi"/>
          <w:bCs/>
          <w:sz w:val="20"/>
          <w:szCs w:val="20"/>
        </w:rPr>
        <w:t xml:space="preserve"> </w:t>
      </w:r>
      <w:r w:rsidRPr="00205145">
        <w:rPr>
          <w:rFonts w:asciiTheme="minorBidi" w:hAnsiTheme="minorBidi"/>
          <w:sz w:val="20"/>
          <w:szCs w:val="20"/>
        </w:rPr>
        <w:t>Original article</w:t>
      </w:r>
    </w:p>
    <w:p w14:paraId="5F4C5CB5" w14:textId="77777777" w:rsidR="00B97864" w:rsidRPr="00205145" w:rsidRDefault="00B97864" w:rsidP="00586806">
      <w:pPr>
        <w:rPr>
          <w:rFonts w:asciiTheme="minorBidi" w:hAnsiTheme="minorBidi"/>
          <w:b/>
          <w:sz w:val="20"/>
          <w:szCs w:val="20"/>
        </w:rPr>
      </w:pPr>
    </w:p>
    <w:bookmarkEnd w:id="0"/>
    <w:bookmarkEnd w:id="1"/>
    <w:p w14:paraId="71E21D37" w14:textId="5F2DAC98" w:rsidR="004B0C03" w:rsidRDefault="00F333D1" w:rsidP="00586806">
      <w:pPr>
        <w:spacing w:after="0" w:line="48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lastRenderedPageBreak/>
        <w:t xml:space="preserve">Propensity score matching was carried out between two groups of patients based on the RDW levels at different time points. </w:t>
      </w:r>
      <w:r w:rsidRPr="00F333D1">
        <w:rPr>
          <w:rFonts w:asciiTheme="minorBidi" w:hAnsiTheme="minorBidi"/>
          <w:sz w:val="20"/>
          <w:szCs w:val="20"/>
        </w:rPr>
        <w:t xml:space="preserve">The 3-year </w:t>
      </w:r>
      <w:r w:rsidR="00EC7C92">
        <w:rPr>
          <w:rFonts w:asciiTheme="minorBidi" w:hAnsiTheme="minorBidi"/>
          <w:sz w:val="20"/>
          <w:szCs w:val="20"/>
        </w:rPr>
        <w:t>RFS</w:t>
      </w:r>
      <w:r w:rsidRPr="00F333D1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was compared </w:t>
      </w:r>
      <w:r w:rsidRPr="00F333D1">
        <w:rPr>
          <w:rFonts w:asciiTheme="minorBidi" w:hAnsiTheme="minorBidi"/>
          <w:sz w:val="20"/>
          <w:szCs w:val="20"/>
        </w:rPr>
        <w:t xml:space="preserve">between patients considering the </w:t>
      </w:r>
      <w:r>
        <w:rPr>
          <w:rFonts w:asciiTheme="minorBidi" w:hAnsiTheme="minorBidi"/>
          <w:sz w:val="20"/>
          <w:szCs w:val="20"/>
        </w:rPr>
        <w:t xml:space="preserve">above-mentioned </w:t>
      </w:r>
      <w:r w:rsidRPr="00F333D1">
        <w:rPr>
          <w:rFonts w:asciiTheme="minorBidi" w:hAnsiTheme="minorBidi"/>
          <w:sz w:val="20"/>
          <w:szCs w:val="20"/>
        </w:rPr>
        <w:t xml:space="preserve">cutoff values defined for </w:t>
      </w:r>
      <w:r>
        <w:rPr>
          <w:rFonts w:asciiTheme="minorBidi" w:hAnsiTheme="minorBidi"/>
          <w:sz w:val="20"/>
          <w:szCs w:val="20"/>
        </w:rPr>
        <w:t>each checkpoint</w:t>
      </w:r>
      <w:r w:rsidRPr="00F333D1">
        <w:rPr>
          <w:rFonts w:asciiTheme="minorBidi" w:hAnsiTheme="minorBidi"/>
          <w:sz w:val="20"/>
          <w:szCs w:val="20"/>
        </w:rPr>
        <w:t>.</w:t>
      </w:r>
      <w:r>
        <w:rPr>
          <w:rFonts w:asciiTheme="minorBidi" w:hAnsiTheme="minorBidi"/>
          <w:sz w:val="20"/>
          <w:szCs w:val="20"/>
        </w:rPr>
        <w:t xml:space="preserve"> Albeit non-significant, the rate of </w:t>
      </w:r>
      <w:r w:rsidRPr="00F333D1">
        <w:rPr>
          <w:rFonts w:asciiTheme="minorBidi" w:hAnsiTheme="minorBidi"/>
          <w:sz w:val="20"/>
          <w:szCs w:val="20"/>
        </w:rPr>
        <w:t>3-year disease-free survival</w:t>
      </w:r>
      <w:r>
        <w:rPr>
          <w:rFonts w:asciiTheme="minorBidi" w:hAnsiTheme="minorBidi"/>
          <w:sz w:val="20"/>
          <w:szCs w:val="20"/>
        </w:rPr>
        <w:t xml:space="preserve"> was higher among patients with </w:t>
      </w:r>
      <w:r w:rsidRPr="00F333D1">
        <w:rPr>
          <w:rFonts w:asciiTheme="minorBidi" w:hAnsiTheme="minorBidi"/>
          <w:sz w:val="20"/>
          <w:szCs w:val="20"/>
        </w:rPr>
        <w:t xml:space="preserve">RDW levels of ≤14.25% </w:t>
      </w:r>
      <w:r>
        <w:rPr>
          <w:rFonts w:asciiTheme="minorBidi" w:hAnsiTheme="minorBidi"/>
          <w:sz w:val="20"/>
          <w:szCs w:val="20"/>
        </w:rPr>
        <w:t>compared to that of</w:t>
      </w:r>
      <w:r w:rsidRPr="00F333D1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patients with RDW levels of </w:t>
      </w:r>
      <w:r w:rsidRPr="00F333D1">
        <w:rPr>
          <w:rFonts w:asciiTheme="minorBidi" w:hAnsiTheme="minorBidi"/>
          <w:sz w:val="20"/>
          <w:szCs w:val="20"/>
        </w:rPr>
        <w:t>&gt;14.25% (P= 0.</w:t>
      </w:r>
      <w:r>
        <w:rPr>
          <w:rFonts w:asciiTheme="minorBidi" w:hAnsiTheme="minorBidi"/>
          <w:sz w:val="20"/>
          <w:szCs w:val="20"/>
        </w:rPr>
        <w:t>150</w:t>
      </w:r>
      <w:r w:rsidRPr="00F333D1">
        <w:rPr>
          <w:rFonts w:asciiTheme="minorBidi" w:hAnsiTheme="minorBidi"/>
          <w:sz w:val="20"/>
          <w:szCs w:val="20"/>
        </w:rPr>
        <w:t>)</w:t>
      </w:r>
      <w:r w:rsidR="009C6A3C">
        <w:rPr>
          <w:rFonts w:asciiTheme="minorBidi" w:hAnsiTheme="minorBidi"/>
          <w:sz w:val="20"/>
          <w:szCs w:val="20"/>
        </w:rPr>
        <w:t xml:space="preserve"> (</w:t>
      </w:r>
      <w:r w:rsidR="009C6A3C" w:rsidRPr="009C6A3C">
        <w:rPr>
          <w:rFonts w:asciiTheme="minorBidi" w:hAnsiTheme="minorBidi"/>
          <w:sz w:val="20"/>
          <w:szCs w:val="20"/>
        </w:rPr>
        <w:t>Figure S1</w:t>
      </w:r>
      <w:r w:rsidR="009C6A3C">
        <w:rPr>
          <w:rFonts w:asciiTheme="minorBidi" w:hAnsiTheme="minorBidi"/>
          <w:sz w:val="20"/>
          <w:szCs w:val="20"/>
        </w:rPr>
        <w:t>)</w:t>
      </w:r>
      <w:r w:rsidRPr="00F333D1">
        <w:rPr>
          <w:rFonts w:asciiTheme="minorBidi" w:hAnsiTheme="minorBidi"/>
          <w:sz w:val="20"/>
          <w:szCs w:val="20"/>
        </w:rPr>
        <w:t xml:space="preserve">. </w:t>
      </w:r>
      <w:r>
        <w:rPr>
          <w:rFonts w:asciiTheme="minorBidi" w:hAnsiTheme="minorBidi"/>
          <w:sz w:val="20"/>
          <w:szCs w:val="20"/>
        </w:rPr>
        <w:t xml:space="preserve">However, </w:t>
      </w:r>
      <w:r w:rsidR="00EC7C92">
        <w:rPr>
          <w:rFonts w:asciiTheme="minorBidi" w:hAnsiTheme="minorBidi"/>
          <w:sz w:val="20"/>
          <w:szCs w:val="20"/>
        </w:rPr>
        <w:t>t</w:t>
      </w:r>
      <w:r w:rsidRPr="00F333D1">
        <w:rPr>
          <w:rFonts w:asciiTheme="minorBidi" w:hAnsiTheme="minorBidi"/>
          <w:sz w:val="20"/>
          <w:szCs w:val="20"/>
        </w:rPr>
        <w:t xml:space="preserve">he RFS </w:t>
      </w:r>
      <w:r w:rsidR="00EC7C92">
        <w:rPr>
          <w:rFonts w:asciiTheme="minorBidi" w:hAnsiTheme="minorBidi"/>
          <w:sz w:val="20"/>
          <w:szCs w:val="20"/>
        </w:rPr>
        <w:t xml:space="preserve">of patients </w:t>
      </w:r>
      <w:r w:rsidR="00EC7C92" w:rsidRPr="00F333D1">
        <w:rPr>
          <w:rFonts w:asciiTheme="minorBidi" w:hAnsiTheme="minorBidi"/>
          <w:sz w:val="20"/>
          <w:szCs w:val="20"/>
        </w:rPr>
        <w:t xml:space="preserve">with RDW ≤16.15% </w:t>
      </w:r>
      <w:r w:rsidR="00EC7C92">
        <w:rPr>
          <w:rFonts w:asciiTheme="minorBidi" w:hAnsiTheme="minorBidi"/>
          <w:sz w:val="20"/>
          <w:szCs w:val="20"/>
        </w:rPr>
        <w:t>was still significantly higher than that of patients with higher RDW levels (</w:t>
      </w:r>
      <w:r w:rsidRPr="00F333D1">
        <w:rPr>
          <w:rFonts w:asciiTheme="minorBidi" w:hAnsiTheme="minorBidi"/>
          <w:sz w:val="20"/>
          <w:szCs w:val="20"/>
        </w:rPr>
        <w:t>P</w:t>
      </w:r>
      <w:r w:rsidR="00EC7C92">
        <w:rPr>
          <w:rFonts w:asciiTheme="minorBidi" w:hAnsiTheme="minorBidi"/>
          <w:sz w:val="20"/>
          <w:szCs w:val="20"/>
        </w:rPr>
        <w:t>=</w:t>
      </w:r>
      <w:r w:rsidRPr="00F333D1">
        <w:rPr>
          <w:rFonts w:asciiTheme="minorBidi" w:hAnsiTheme="minorBidi"/>
          <w:sz w:val="20"/>
          <w:szCs w:val="20"/>
        </w:rPr>
        <w:t xml:space="preserve"> 0.0</w:t>
      </w:r>
      <w:r w:rsidR="00EC7C92">
        <w:rPr>
          <w:rFonts w:asciiTheme="minorBidi" w:hAnsiTheme="minorBidi"/>
          <w:sz w:val="20"/>
          <w:szCs w:val="20"/>
        </w:rPr>
        <w:t>33</w:t>
      </w:r>
      <w:r w:rsidRPr="00F333D1">
        <w:rPr>
          <w:rFonts w:asciiTheme="minorBidi" w:hAnsiTheme="minorBidi"/>
          <w:sz w:val="20"/>
          <w:szCs w:val="20"/>
        </w:rPr>
        <w:t>)</w:t>
      </w:r>
      <w:r w:rsidR="009C6A3C">
        <w:rPr>
          <w:rFonts w:asciiTheme="minorBidi" w:hAnsiTheme="minorBidi"/>
          <w:sz w:val="20"/>
          <w:szCs w:val="20"/>
        </w:rPr>
        <w:t xml:space="preserve"> (</w:t>
      </w:r>
      <w:r w:rsidR="009C6A3C" w:rsidRPr="009C6A3C">
        <w:rPr>
          <w:rFonts w:asciiTheme="minorBidi" w:hAnsiTheme="minorBidi"/>
          <w:sz w:val="20"/>
          <w:szCs w:val="20"/>
        </w:rPr>
        <w:t>Figure S</w:t>
      </w:r>
      <w:r w:rsidR="009C6A3C">
        <w:rPr>
          <w:rFonts w:asciiTheme="minorBidi" w:hAnsiTheme="minorBidi"/>
          <w:sz w:val="20"/>
          <w:szCs w:val="20"/>
        </w:rPr>
        <w:t>2)</w:t>
      </w:r>
      <w:r w:rsidRPr="00F333D1">
        <w:rPr>
          <w:rFonts w:asciiTheme="minorBidi" w:hAnsiTheme="minorBidi"/>
          <w:sz w:val="20"/>
          <w:szCs w:val="20"/>
        </w:rPr>
        <w:t xml:space="preserve">. </w:t>
      </w:r>
      <w:r w:rsidR="00177A14">
        <w:rPr>
          <w:rFonts w:asciiTheme="minorBidi" w:hAnsiTheme="minorBidi"/>
          <w:sz w:val="20"/>
          <w:szCs w:val="20"/>
        </w:rPr>
        <w:t>Also,</w:t>
      </w:r>
      <w:r w:rsidR="00EC7C92">
        <w:rPr>
          <w:rFonts w:asciiTheme="minorBidi" w:hAnsiTheme="minorBidi"/>
          <w:sz w:val="20"/>
          <w:szCs w:val="20"/>
        </w:rPr>
        <w:t xml:space="preserve"> at </w:t>
      </w:r>
      <w:r w:rsidR="00177A14">
        <w:rPr>
          <w:rFonts w:asciiTheme="minorBidi" w:hAnsiTheme="minorBidi"/>
          <w:sz w:val="20"/>
          <w:szCs w:val="20"/>
        </w:rPr>
        <w:t>12</w:t>
      </w:r>
      <w:r w:rsidR="00177A14" w:rsidRPr="00ED3963">
        <w:rPr>
          <w:rFonts w:asciiTheme="minorBidi" w:hAnsiTheme="minorBidi"/>
          <w:sz w:val="20"/>
          <w:szCs w:val="20"/>
          <w:vertAlign w:val="superscript"/>
        </w:rPr>
        <w:t>th</w:t>
      </w:r>
      <w:r w:rsidR="00EC7C92">
        <w:rPr>
          <w:rFonts w:asciiTheme="minorBidi" w:hAnsiTheme="minorBidi"/>
          <w:sz w:val="20"/>
          <w:szCs w:val="20"/>
        </w:rPr>
        <w:t xml:space="preserve"> month postoperative</w:t>
      </w:r>
      <w:r w:rsidRPr="00F333D1">
        <w:rPr>
          <w:rFonts w:asciiTheme="minorBidi" w:hAnsiTheme="minorBidi"/>
          <w:sz w:val="20"/>
          <w:szCs w:val="20"/>
        </w:rPr>
        <w:t xml:space="preserve">, patients with RDW levels of ≤15.85 </w:t>
      </w:r>
      <w:r w:rsidR="00EC7C92">
        <w:rPr>
          <w:rFonts w:asciiTheme="minorBidi" w:hAnsiTheme="minorBidi"/>
          <w:sz w:val="20"/>
          <w:szCs w:val="20"/>
        </w:rPr>
        <w:t xml:space="preserve">had significantly higher rate of RFS compared to patients with </w:t>
      </w:r>
      <w:r w:rsidRPr="00F333D1">
        <w:rPr>
          <w:rFonts w:asciiTheme="minorBidi" w:hAnsiTheme="minorBidi"/>
          <w:sz w:val="20"/>
          <w:szCs w:val="20"/>
        </w:rPr>
        <w:t>RDW &gt;15.85 (P= 0.0</w:t>
      </w:r>
      <w:r w:rsidR="00EC7C92">
        <w:rPr>
          <w:rFonts w:asciiTheme="minorBidi" w:hAnsiTheme="minorBidi"/>
          <w:sz w:val="20"/>
          <w:szCs w:val="20"/>
        </w:rPr>
        <w:t>05</w:t>
      </w:r>
      <w:r w:rsidRPr="00F333D1">
        <w:rPr>
          <w:rFonts w:asciiTheme="minorBidi" w:hAnsiTheme="minorBidi"/>
          <w:sz w:val="20"/>
          <w:szCs w:val="20"/>
        </w:rPr>
        <w:t>)</w:t>
      </w:r>
      <w:r w:rsidR="009C6A3C">
        <w:rPr>
          <w:rFonts w:asciiTheme="minorBidi" w:hAnsiTheme="minorBidi"/>
          <w:sz w:val="20"/>
          <w:szCs w:val="20"/>
        </w:rPr>
        <w:t xml:space="preserve"> (</w:t>
      </w:r>
      <w:r w:rsidR="009C6A3C" w:rsidRPr="009C6A3C">
        <w:rPr>
          <w:rFonts w:asciiTheme="minorBidi" w:hAnsiTheme="minorBidi"/>
          <w:sz w:val="20"/>
          <w:szCs w:val="20"/>
        </w:rPr>
        <w:t>Figure S</w:t>
      </w:r>
      <w:r w:rsidR="009C6A3C">
        <w:rPr>
          <w:rFonts w:asciiTheme="minorBidi" w:hAnsiTheme="minorBidi"/>
          <w:sz w:val="20"/>
          <w:szCs w:val="20"/>
        </w:rPr>
        <w:t>3)</w:t>
      </w:r>
      <w:r w:rsidRPr="00F333D1">
        <w:rPr>
          <w:rFonts w:asciiTheme="minorBidi" w:hAnsiTheme="minorBidi"/>
          <w:sz w:val="20"/>
          <w:szCs w:val="20"/>
        </w:rPr>
        <w:t>.</w:t>
      </w:r>
    </w:p>
    <w:p w14:paraId="32C988E8" w14:textId="0C853239" w:rsidR="003E158F" w:rsidRDefault="003E158F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 w:type="page"/>
      </w:r>
    </w:p>
    <w:p w14:paraId="6CE47B96" w14:textId="3934123E" w:rsidR="003E158F" w:rsidRDefault="003E158F" w:rsidP="00586806">
      <w:pPr>
        <w:spacing w:after="0" w:line="480" w:lineRule="auto"/>
        <w:jc w:val="both"/>
        <w:rPr>
          <w:rFonts w:asciiTheme="minorBidi" w:hAnsiTheme="minorBidi"/>
          <w:sz w:val="20"/>
          <w:szCs w:val="20"/>
        </w:rPr>
      </w:pPr>
      <w:r w:rsidRPr="009C6A3C">
        <w:rPr>
          <w:rFonts w:asciiTheme="minorBidi" w:hAnsiTheme="minorBidi"/>
          <w:b/>
          <w:sz w:val="20"/>
          <w:szCs w:val="20"/>
        </w:rPr>
        <w:lastRenderedPageBreak/>
        <w:t>Figure S1</w:t>
      </w:r>
      <w:r>
        <w:rPr>
          <w:rFonts w:asciiTheme="minorBidi" w:hAnsiTheme="minorBidi"/>
          <w:sz w:val="20"/>
          <w:szCs w:val="20"/>
        </w:rPr>
        <w:t xml:space="preserve">. </w:t>
      </w:r>
      <w:r w:rsidR="009C6A3C" w:rsidRPr="00205145">
        <w:rPr>
          <w:rFonts w:asciiTheme="minorBidi" w:hAnsiTheme="minorBidi"/>
          <w:sz w:val="20"/>
          <w:szCs w:val="20"/>
        </w:rPr>
        <w:t>Kaplan–Meier RFS curves of HCC patients after liver resection</w:t>
      </w:r>
      <w:r w:rsidR="009C6A3C">
        <w:rPr>
          <w:rFonts w:asciiTheme="minorBidi" w:hAnsiTheme="minorBidi"/>
          <w:sz w:val="20"/>
          <w:szCs w:val="20"/>
        </w:rPr>
        <w:t xml:space="preserve"> after propensity score matching of patients with</w:t>
      </w:r>
      <w:r w:rsidR="009C6A3C" w:rsidRPr="00205145">
        <w:rPr>
          <w:rFonts w:asciiTheme="minorBidi" w:hAnsiTheme="minorBidi"/>
          <w:sz w:val="20"/>
          <w:szCs w:val="20"/>
        </w:rPr>
        <w:t xml:space="preserve"> preoperative level of RDW ≤ 14.25% and preoperative level of RDW &gt; 14.25%.</w:t>
      </w:r>
    </w:p>
    <w:p w14:paraId="17902B20" w14:textId="3612FE54" w:rsidR="002809ED" w:rsidRDefault="002809ED" w:rsidP="002809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w:drawing>
          <wp:inline distT="0" distB="0" distL="0" distR="0" wp14:anchorId="298F7E87" wp14:editId="74532DDA">
            <wp:extent cx="5276850" cy="310515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20CD" w14:textId="790A7AA8" w:rsidR="002809ED" w:rsidRDefault="002809ED" w:rsidP="002809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de-DE"/>
        </w:rPr>
      </w:pPr>
    </w:p>
    <w:p w14:paraId="0E9E1877" w14:textId="77777777" w:rsidR="002809ED" w:rsidRDefault="002809ED" w:rsidP="002809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de-DE"/>
        </w:rPr>
      </w:pPr>
    </w:p>
    <w:p w14:paraId="621D455A" w14:textId="77777777" w:rsidR="002809ED" w:rsidRDefault="002809ED" w:rsidP="002809ED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  <w:lang w:eastAsia="de-DE"/>
        </w:rPr>
      </w:pPr>
    </w:p>
    <w:p w14:paraId="17FA6969" w14:textId="77777777" w:rsidR="002809ED" w:rsidRDefault="002809ED" w:rsidP="002809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de-DE"/>
        </w:rPr>
      </w:pPr>
    </w:p>
    <w:p w14:paraId="7CAAA134" w14:textId="77777777" w:rsidR="002809ED" w:rsidRDefault="002809ED" w:rsidP="002809ED">
      <w:pPr>
        <w:autoSpaceDE w:val="0"/>
        <w:autoSpaceDN w:val="0"/>
        <w:adjustRightInd w:val="0"/>
        <w:spacing w:line="400" w:lineRule="atLeast"/>
        <w:rPr>
          <w:rFonts w:ascii="Times New Roman" w:hAnsi="Times New Roman"/>
          <w:sz w:val="24"/>
          <w:szCs w:val="24"/>
          <w:lang w:eastAsia="de-DE"/>
        </w:rPr>
      </w:pPr>
    </w:p>
    <w:p w14:paraId="38F753B5" w14:textId="77777777" w:rsidR="002809ED" w:rsidRDefault="002809ED" w:rsidP="002809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de-DE"/>
        </w:rPr>
      </w:pPr>
    </w:p>
    <w:p w14:paraId="10061081" w14:textId="605142DB" w:rsidR="003E158F" w:rsidRDefault="003E158F" w:rsidP="002809ED">
      <w:pPr>
        <w:spacing w:line="480" w:lineRule="auto"/>
        <w:ind w:right="-17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D86FAF" w14:textId="7745C9AD" w:rsidR="009C6A3C" w:rsidRDefault="009C6A3C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4258D644" w14:textId="788912A7" w:rsidR="009C6A3C" w:rsidRDefault="009C6A3C" w:rsidP="009C6A3C">
      <w:pPr>
        <w:spacing w:after="0" w:line="480" w:lineRule="auto"/>
        <w:jc w:val="both"/>
        <w:rPr>
          <w:rFonts w:asciiTheme="minorBidi" w:hAnsiTheme="minorBidi"/>
          <w:sz w:val="20"/>
          <w:szCs w:val="20"/>
        </w:rPr>
      </w:pPr>
      <w:r w:rsidRPr="009C6A3C">
        <w:rPr>
          <w:rFonts w:asciiTheme="minorBidi" w:hAnsiTheme="minorBidi"/>
          <w:b/>
          <w:sz w:val="20"/>
          <w:szCs w:val="20"/>
        </w:rPr>
        <w:lastRenderedPageBreak/>
        <w:t>Figure S</w:t>
      </w:r>
      <w:r>
        <w:rPr>
          <w:rFonts w:asciiTheme="minorBidi" w:hAnsiTheme="minorBidi"/>
          <w:b/>
          <w:sz w:val="20"/>
          <w:szCs w:val="20"/>
        </w:rPr>
        <w:t>2</w:t>
      </w:r>
      <w:r>
        <w:rPr>
          <w:rFonts w:asciiTheme="minorBidi" w:hAnsiTheme="minorBidi"/>
          <w:sz w:val="20"/>
          <w:szCs w:val="20"/>
        </w:rPr>
        <w:t xml:space="preserve">. </w:t>
      </w:r>
      <w:r w:rsidRPr="00205145">
        <w:rPr>
          <w:rFonts w:asciiTheme="minorBidi" w:hAnsiTheme="minorBidi"/>
          <w:sz w:val="20"/>
          <w:szCs w:val="20"/>
        </w:rPr>
        <w:t>Kaplan–Meier RFS curves of HCC patients after liver resection</w:t>
      </w:r>
      <w:r>
        <w:rPr>
          <w:rFonts w:asciiTheme="minorBidi" w:hAnsiTheme="minorBidi"/>
          <w:sz w:val="20"/>
          <w:szCs w:val="20"/>
        </w:rPr>
        <w:t xml:space="preserve"> after propensity score matching of patients with</w:t>
      </w:r>
      <w:r w:rsidRPr="00205145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level of </w:t>
      </w:r>
      <w:r w:rsidRPr="00205145">
        <w:rPr>
          <w:rFonts w:asciiTheme="minorBidi" w:hAnsiTheme="minorBidi"/>
          <w:sz w:val="20"/>
          <w:szCs w:val="20"/>
        </w:rPr>
        <w:t>RDW ≤ 1</w:t>
      </w:r>
      <w:r>
        <w:rPr>
          <w:rFonts w:asciiTheme="minorBidi" w:hAnsiTheme="minorBidi"/>
          <w:sz w:val="20"/>
          <w:szCs w:val="20"/>
        </w:rPr>
        <w:t>6</w:t>
      </w:r>
      <w:r w:rsidRPr="00205145">
        <w:rPr>
          <w:rFonts w:asciiTheme="minorBidi" w:hAnsiTheme="minorBidi"/>
          <w:sz w:val="20"/>
          <w:szCs w:val="20"/>
        </w:rPr>
        <w:t>.</w:t>
      </w:r>
      <w:r>
        <w:rPr>
          <w:rFonts w:asciiTheme="minorBidi" w:hAnsiTheme="minorBidi"/>
          <w:sz w:val="20"/>
          <w:szCs w:val="20"/>
        </w:rPr>
        <w:t>1</w:t>
      </w:r>
      <w:r w:rsidRPr="00205145">
        <w:rPr>
          <w:rFonts w:asciiTheme="minorBidi" w:hAnsiTheme="minorBidi"/>
          <w:sz w:val="20"/>
          <w:szCs w:val="20"/>
        </w:rPr>
        <w:t>5% and &gt; 1</w:t>
      </w:r>
      <w:r>
        <w:rPr>
          <w:rFonts w:asciiTheme="minorBidi" w:hAnsiTheme="minorBidi"/>
          <w:sz w:val="20"/>
          <w:szCs w:val="20"/>
        </w:rPr>
        <w:t>6</w:t>
      </w:r>
      <w:r w:rsidRPr="00205145">
        <w:rPr>
          <w:rFonts w:asciiTheme="minorBidi" w:hAnsiTheme="minorBidi"/>
          <w:sz w:val="20"/>
          <w:szCs w:val="20"/>
        </w:rPr>
        <w:t>.</w:t>
      </w:r>
      <w:r>
        <w:rPr>
          <w:rFonts w:asciiTheme="minorBidi" w:hAnsiTheme="minorBidi"/>
          <w:sz w:val="20"/>
          <w:szCs w:val="20"/>
        </w:rPr>
        <w:t>1</w:t>
      </w:r>
      <w:r w:rsidRPr="00205145">
        <w:rPr>
          <w:rFonts w:asciiTheme="minorBidi" w:hAnsiTheme="minorBidi"/>
          <w:sz w:val="20"/>
          <w:szCs w:val="20"/>
        </w:rPr>
        <w:t>5%.</w:t>
      </w:r>
    </w:p>
    <w:p w14:paraId="57A7CB4F" w14:textId="4A3A82F0" w:rsidR="00C34F70" w:rsidRDefault="00C34F70" w:rsidP="00C3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drawing>
          <wp:inline distT="0" distB="0" distL="0" distR="0" wp14:anchorId="14929D43" wp14:editId="19318756">
            <wp:extent cx="5017273" cy="3420431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693" cy="343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F89D6" w14:textId="77777777" w:rsidR="00C34F70" w:rsidRDefault="00C34F70" w:rsidP="00C34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9C7C569" w14:textId="77777777" w:rsidR="00C34F70" w:rsidRDefault="00C34F70" w:rsidP="00C34F7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53B3EBE5" w14:textId="381D6231" w:rsidR="003E158F" w:rsidRDefault="003E158F" w:rsidP="003E158F">
      <w:pPr>
        <w:spacing w:line="480" w:lineRule="auto"/>
        <w:ind w:right="-17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1D95EE" w14:textId="536A11AE" w:rsidR="009C6A3C" w:rsidRDefault="009C6A3C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50DEAD29" w14:textId="76E45149" w:rsidR="009C6A3C" w:rsidRDefault="009C6A3C" w:rsidP="009C6A3C">
      <w:pPr>
        <w:spacing w:after="0" w:line="480" w:lineRule="auto"/>
        <w:jc w:val="both"/>
        <w:rPr>
          <w:rFonts w:asciiTheme="minorBidi" w:hAnsiTheme="minorBidi"/>
          <w:sz w:val="20"/>
          <w:szCs w:val="20"/>
        </w:rPr>
      </w:pPr>
      <w:r w:rsidRPr="009C6A3C">
        <w:rPr>
          <w:rFonts w:asciiTheme="minorBidi" w:hAnsiTheme="minorBidi"/>
          <w:b/>
          <w:sz w:val="20"/>
          <w:szCs w:val="20"/>
        </w:rPr>
        <w:lastRenderedPageBreak/>
        <w:t>Figure S</w:t>
      </w:r>
      <w:r>
        <w:rPr>
          <w:rFonts w:asciiTheme="minorBidi" w:hAnsiTheme="minorBidi"/>
          <w:b/>
          <w:sz w:val="20"/>
          <w:szCs w:val="20"/>
        </w:rPr>
        <w:t>3</w:t>
      </w:r>
      <w:r>
        <w:rPr>
          <w:rFonts w:asciiTheme="minorBidi" w:hAnsiTheme="minorBidi"/>
          <w:sz w:val="20"/>
          <w:szCs w:val="20"/>
        </w:rPr>
        <w:t xml:space="preserve">. </w:t>
      </w:r>
      <w:r w:rsidRPr="00205145">
        <w:rPr>
          <w:rFonts w:asciiTheme="minorBidi" w:hAnsiTheme="minorBidi"/>
          <w:sz w:val="20"/>
          <w:szCs w:val="20"/>
        </w:rPr>
        <w:t>Kaplan–Meier RFS curves of HCC patients after liver resection</w:t>
      </w:r>
      <w:r>
        <w:rPr>
          <w:rFonts w:asciiTheme="minorBidi" w:hAnsiTheme="minorBidi"/>
          <w:sz w:val="20"/>
          <w:szCs w:val="20"/>
        </w:rPr>
        <w:t xml:space="preserve"> after propensity score matching of patients with</w:t>
      </w:r>
      <w:r w:rsidRPr="00205145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level of </w:t>
      </w:r>
      <w:r w:rsidRPr="00205145">
        <w:rPr>
          <w:rFonts w:asciiTheme="minorBidi" w:hAnsiTheme="minorBidi"/>
          <w:sz w:val="20"/>
          <w:szCs w:val="20"/>
        </w:rPr>
        <w:t>RDW ≤ 1</w:t>
      </w:r>
      <w:r>
        <w:rPr>
          <w:rFonts w:asciiTheme="minorBidi" w:hAnsiTheme="minorBidi"/>
          <w:sz w:val="20"/>
          <w:szCs w:val="20"/>
        </w:rPr>
        <w:t>5</w:t>
      </w:r>
      <w:r w:rsidRPr="00205145">
        <w:rPr>
          <w:rFonts w:asciiTheme="minorBidi" w:hAnsiTheme="minorBidi"/>
          <w:sz w:val="20"/>
          <w:szCs w:val="20"/>
        </w:rPr>
        <w:t>.</w:t>
      </w:r>
      <w:r>
        <w:rPr>
          <w:rFonts w:asciiTheme="minorBidi" w:hAnsiTheme="minorBidi"/>
          <w:sz w:val="20"/>
          <w:szCs w:val="20"/>
        </w:rPr>
        <w:t>8</w:t>
      </w:r>
      <w:r w:rsidRPr="00205145">
        <w:rPr>
          <w:rFonts w:asciiTheme="minorBidi" w:hAnsiTheme="minorBidi"/>
          <w:sz w:val="20"/>
          <w:szCs w:val="20"/>
        </w:rPr>
        <w:t>5% and &gt; 1</w:t>
      </w:r>
      <w:r>
        <w:rPr>
          <w:rFonts w:asciiTheme="minorBidi" w:hAnsiTheme="minorBidi"/>
          <w:sz w:val="20"/>
          <w:szCs w:val="20"/>
        </w:rPr>
        <w:t>5</w:t>
      </w:r>
      <w:r w:rsidRPr="00205145">
        <w:rPr>
          <w:rFonts w:asciiTheme="minorBidi" w:hAnsiTheme="minorBidi"/>
          <w:sz w:val="20"/>
          <w:szCs w:val="20"/>
        </w:rPr>
        <w:t>.</w:t>
      </w:r>
      <w:r>
        <w:rPr>
          <w:rFonts w:asciiTheme="minorBidi" w:hAnsiTheme="minorBidi"/>
          <w:sz w:val="20"/>
          <w:szCs w:val="20"/>
        </w:rPr>
        <w:t>8</w:t>
      </w:r>
      <w:r w:rsidRPr="00205145">
        <w:rPr>
          <w:rFonts w:asciiTheme="minorBidi" w:hAnsiTheme="minorBidi"/>
          <w:sz w:val="20"/>
          <w:szCs w:val="20"/>
        </w:rPr>
        <w:t>5%.</w:t>
      </w:r>
    </w:p>
    <w:p w14:paraId="386D9186" w14:textId="5960272F" w:rsidR="003E158F" w:rsidRPr="002C3C16" w:rsidRDefault="002809ED" w:rsidP="003E158F">
      <w:pPr>
        <w:spacing w:line="480" w:lineRule="auto"/>
        <w:ind w:right="-17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w:drawing>
          <wp:inline distT="0" distB="0" distL="0" distR="0" wp14:anchorId="58CC0E57" wp14:editId="274EF866">
            <wp:extent cx="4800600" cy="28194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6BB5" w14:textId="77777777" w:rsidR="003E158F" w:rsidRPr="00205145" w:rsidRDefault="003E158F" w:rsidP="00586806">
      <w:pPr>
        <w:spacing w:after="0" w:line="480" w:lineRule="auto"/>
        <w:jc w:val="both"/>
        <w:rPr>
          <w:rFonts w:asciiTheme="minorBidi" w:hAnsiTheme="minorBidi"/>
          <w:sz w:val="20"/>
          <w:szCs w:val="20"/>
        </w:rPr>
      </w:pPr>
    </w:p>
    <w:sectPr w:rsidR="003E158F" w:rsidRPr="00205145" w:rsidSect="00ED39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9499" w14:textId="77777777" w:rsidR="005F41CE" w:rsidRPr="00F24B7E" w:rsidRDefault="005F41CE">
      <w:pPr>
        <w:spacing w:after="0" w:line="240" w:lineRule="auto"/>
      </w:pPr>
      <w:r w:rsidRPr="00F24B7E">
        <w:separator/>
      </w:r>
    </w:p>
  </w:endnote>
  <w:endnote w:type="continuationSeparator" w:id="0">
    <w:p w14:paraId="17BE939F" w14:textId="77777777" w:rsidR="005F41CE" w:rsidRPr="00F24B7E" w:rsidRDefault="005F41CE">
      <w:pPr>
        <w:spacing w:after="0" w:line="240" w:lineRule="auto"/>
      </w:pPr>
      <w:r w:rsidRPr="00F24B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0C6A" w14:textId="77777777" w:rsidR="0016003E" w:rsidRDefault="001600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0E9D" w14:textId="5546CE69" w:rsidR="0016003E" w:rsidRDefault="001600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6978A6" wp14:editId="1D2F876C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570f44d99a5f97dd0e70cd8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8608CA" w14:textId="1A87629B" w:rsidR="0016003E" w:rsidRPr="0016003E" w:rsidRDefault="0016003E" w:rsidP="0016003E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6003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978A6" id="_x0000_t202" coordsize="21600,21600" o:spt="202" path="m,l,21600r21600,l21600,xe">
              <v:stroke joinstyle="miter"/>
              <v:path gradientshapeok="t" o:connecttype="rect"/>
            </v:shapetype>
            <v:shape id="MSIPCM570f44d99a5f97dd0e70cd8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68608CA" w14:textId="1A87629B" w:rsidR="0016003E" w:rsidRPr="0016003E" w:rsidRDefault="0016003E" w:rsidP="0016003E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6003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52F9" w14:textId="77777777" w:rsidR="0016003E" w:rsidRDefault="00160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D68A" w14:textId="77777777" w:rsidR="005F41CE" w:rsidRPr="00F24B7E" w:rsidRDefault="005F41CE">
      <w:pPr>
        <w:spacing w:after="0" w:line="240" w:lineRule="auto"/>
      </w:pPr>
      <w:r w:rsidRPr="00F24B7E">
        <w:separator/>
      </w:r>
    </w:p>
  </w:footnote>
  <w:footnote w:type="continuationSeparator" w:id="0">
    <w:p w14:paraId="6FE566F8" w14:textId="77777777" w:rsidR="005F41CE" w:rsidRPr="00F24B7E" w:rsidRDefault="005F41CE">
      <w:pPr>
        <w:spacing w:after="0" w:line="240" w:lineRule="auto"/>
      </w:pPr>
      <w:r w:rsidRPr="00F24B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AE73" w14:textId="77777777" w:rsidR="0016003E" w:rsidRDefault="001600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B59F" w14:textId="77777777" w:rsidR="0016003E" w:rsidRDefault="001600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D66D" w14:textId="77777777" w:rsidR="0016003E" w:rsidRDefault="00160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281F"/>
    <w:multiLevelType w:val="hybridMultilevel"/>
    <w:tmpl w:val="ACD04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zI0NDIxMzYzNrVQ0lEKTi0uzszPAykwrAUAsT0Mvy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vv09r25efxzie520uvvfsge9xwwsf9xs9f&quot;&gt;rdw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/record-ids&gt;&lt;/item&gt;&lt;/Libraries&gt;"/>
    <w:docVar w:name="MachineID" w:val="202|199|197|190|207|197|205|204|197|188|186|197|189|189|197|201|189|"/>
    <w:docVar w:name="Username" w:val="Editor"/>
  </w:docVars>
  <w:rsids>
    <w:rsidRoot w:val="005406EE"/>
    <w:rsid w:val="000045B3"/>
    <w:rsid w:val="000079EC"/>
    <w:rsid w:val="00007BB1"/>
    <w:rsid w:val="000127E0"/>
    <w:rsid w:val="000129A8"/>
    <w:rsid w:val="00015EA3"/>
    <w:rsid w:val="0002091D"/>
    <w:rsid w:val="0002202C"/>
    <w:rsid w:val="0002301C"/>
    <w:rsid w:val="00027B9B"/>
    <w:rsid w:val="00030037"/>
    <w:rsid w:val="0003510C"/>
    <w:rsid w:val="00042CB4"/>
    <w:rsid w:val="000454A9"/>
    <w:rsid w:val="000478C5"/>
    <w:rsid w:val="00053A3A"/>
    <w:rsid w:val="00062F97"/>
    <w:rsid w:val="00067470"/>
    <w:rsid w:val="00075934"/>
    <w:rsid w:val="0008449B"/>
    <w:rsid w:val="0008778B"/>
    <w:rsid w:val="00090D42"/>
    <w:rsid w:val="0009190C"/>
    <w:rsid w:val="000A1ABB"/>
    <w:rsid w:val="000A2F81"/>
    <w:rsid w:val="000A402D"/>
    <w:rsid w:val="000A5039"/>
    <w:rsid w:val="000B2BC0"/>
    <w:rsid w:val="000B5442"/>
    <w:rsid w:val="000C5036"/>
    <w:rsid w:val="000C6B4B"/>
    <w:rsid w:val="000D20D1"/>
    <w:rsid w:val="000E765E"/>
    <w:rsid w:val="000E7FF8"/>
    <w:rsid w:val="000F15F5"/>
    <w:rsid w:val="001051CF"/>
    <w:rsid w:val="00120275"/>
    <w:rsid w:val="0012288D"/>
    <w:rsid w:val="00142699"/>
    <w:rsid w:val="00142C07"/>
    <w:rsid w:val="0016003E"/>
    <w:rsid w:val="00161DDB"/>
    <w:rsid w:val="00166C0E"/>
    <w:rsid w:val="00172C3E"/>
    <w:rsid w:val="00173789"/>
    <w:rsid w:val="00177A14"/>
    <w:rsid w:val="0019484B"/>
    <w:rsid w:val="001B54D1"/>
    <w:rsid w:val="001B5759"/>
    <w:rsid w:val="001B64AA"/>
    <w:rsid w:val="001C6C6E"/>
    <w:rsid w:val="001D2A00"/>
    <w:rsid w:val="001F748B"/>
    <w:rsid w:val="00205145"/>
    <w:rsid w:val="00214CE9"/>
    <w:rsid w:val="002218C3"/>
    <w:rsid w:val="00222D6C"/>
    <w:rsid w:val="00232C28"/>
    <w:rsid w:val="00234C1A"/>
    <w:rsid w:val="0024116A"/>
    <w:rsid w:val="002517CF"/>
    <w:rsid w:val="00260A2F"/>
    <w:rsid w:val="00262268"/>
    <w:rsid w:val="00263669"/>
    <w:rsid w:val="00273770"/>
    <w:rsid w:val="00273C5B"/>
    <w:rsid w:val="002809ED"/>
    <w:rsid w:val="0028559C"/>
    <w:rsid w:val="0028625D"/>
    <w:rsid w:val="002A667F"/>
    <w:rsid w:val="002A6B75"/>
    <w:rsid w:val="002D5334"/>
    <w:rsid w:val="002E4393"/>
    <w:rsid w:val="002E46A1"/>
    <w:rsid w:val="002F0321"/>
    <w:rsid w:val="002F19D8"/>
    <w:rsid w:val="002F5B0F"/>
    <w:rsid w:val="003213A5"/>
    <w:rsid w:val="003368CA"/>
    <w:rsid w:val="0034142A"/>
    <w:rsid w:val="00341AA3"/>
    <w:rsid w:val="00345063"/>
    <w:rsid w:val="003452FB"/>
    <w:rsid w:val="00345488"/>
    <w:rsid w:val="0034553E"/>
    <w:rsid w:val="00345AF8"/>
    <w:rsid w:val="0035496D"/>
    <w:rsid w:val="00356A22"/>
    <w:rsid w:val="00357504"/>
    <w:rsid w:val="00363DEC"/>
    <w:rsid w:val="00370461"/>
    <w:rsid w:val="00370928"/>
    <w:rsid w:val="00385B8C"/>
    <w:rsid w:val="00387423"/>
    <w:rsid w:val="003A0869"/>
    <w:rsid w:val="003A376D"/>
    <w:rsid w:val="003A38A2"/>
    <w:rsid w:val="003A4BBF"/>
    <w:rsid w:val="003B3007"/>
    <w:rsid w:val="003B455D"/>
    <w:rsid w:val="003B6DB3"/>
    <w:rsid w:val="003C5416"/>
    <w:rsid w:val="003C5EE1"/>
    <w:rsid w:val="003C6A35"/>
    <w:rsid w:val="003D32B6"/>
    <w:rsid w:val="003E158F"/>
    <w:rsid w:val="003E2878"/>
    <w:rsid w:val="003E6127"/>
    <w:rsid w:val="003F2261"/>
    <w:rsid w:val="003F227B"/>
    <w:rsid w:val="003F3E77"/>
    <w:rsid w:val="003F7EAF"/>
    <w:rsid w:val="00411B00"/>
    <w:rsid w:val="00411D84"/>
    <w:rsid w:val="004139F3"/>
    <w:rsid w:val="00416439"/>
    <w:rsid w:val="0043438C"/>
    <w:rsid w:val="00436AF2"/>
    <w:rsid w:val="00444B8F"/>
    <w:rsid w:val="004454F8"/>
    <w:rsid w:val="004528F1"/>
    <w:rsid w:val="004546A4"/>
    <w:rsid w:val="0047060D"/>
    <w:rsid w:val="00470AF1"/>
    <w:rsid w:val="00483C8E"/>
    <w:rsid w:val="0048677B"/>
    <w:rsid w:val="00486BA9"/>
    <w:rsid w:val="004904A8"/>
    <w:rsid w:val="00495DCA"/>
    <w:rsid w:val="004A1502"/>
    <w:rsid w:val="004A4468"/>
    <w:rsid w:val="004A5F4D"/>
    <w:rsid w:val="004A663B"/>
    <w:rsid w:val="004B054E"/>
    <w:rsid w:val="004B0C03"/>
    <w:rsid w:val="004B3131"/>
    <w:rsid w:val="004B4C54"/>
    <w:rsid w:val="004C2798"/>
    <w:rsid w:val="004C3DE8"/>
    <w:rsid w:val="004C3F57"/>
    <w:rsid w:val="004C6DD0"/>
    <w:rsid w:val="004C7334"/>
    <w:rsid w:val="004D384A"/>
    <w:rsid w:val="004D3985"/>
    <w:rsid w:val="004D4C3D"/>
    <w:rsid w:val="0050284F"/>
    <w:rsid w:val="00503583"/>
    <w:rsid w:val="00511CD2"/>
    <w:rsid w:val="0051799F"/>
    <w:rsid w:val="0052773B"/>
    <w:rsid w:val="005406EE"/>
    <w:rsid w:val="005525B1"/>
    <w:rsid w:val="005637AA"/>
    <w:rsid w:val="00563D5A"/>
    <w:rsid w:val="00584D3D"/>
    <w:rsid w:val="005857C4"/>
    <w:rsid w:val="00586806"/>
    <w:rsid w:val="00586BF3"/>
    <w:rsid w:val="005A4670"/>
    <w:rsid w:val="005A5E8B"/>
    <w:rsid w:val="005B3CE2"/>
    <w:rsid w:val="005B7F2F"/>
    <w:rsid w:val="005C0BAD"/>
    <w:rsid w:val="005C74BC"/>
    <w:rsid w:val="005D6E03"/>
    <w:rsid w:val="005E1D0A"/>
    <w:rsid w:val="005E5346"/>
    <w:rsid w:val="005E6F20"/>
    <w:rsid w:val="005F41CE"/>
    <w:rsid w:val="005F5F7B"/>
    <w:rsid w:val="00603225"/>
    <w:rsid w:val="00623575"/>
    <w:rsid w:val="00636881"/>
    <w:rsid w:val="006446F7"/>
    <w:rsid w:val="00650D81"/>
    <w:rsid w:val="0065207C"/>
    <w:rsid w:val="00657388"/>
    <w:rsid w:val="00671D0D"/>
    <w:rsid w:val="00671F4A"/>
    <w:rsid w:val="00673509"/>
    <w:rsid w:val="00673733"/>
    <w:rsid w:val="00676CED"/>
    <w:rsid w:val="00681CD7"/>
    <w:rsid w:val="00682FC2"/>
    <w:rsid w:val="00685F9F"/>
    <w:rsid w:val="006867E7"/>
    <w:rsid w:val="00696270"/>
    <w:rsid w:val="006A588D"/>
    <w:rsid w:val="006B1078"/>
    <w:rsid w:val="006B2019"/>
    <w:rsid w:val="006C2A80"/>
    <w:rsid w:val="006C2B17"/>
    <w:rsid w:val="006C4D86"/>
    <w:rsid w:val="006C576E"/>
    <w:rsid w:val="006E718A"/>
    <w:rsid w:val="006F5401"/>
    <w:rsid w:val="006F5F5C"/>
    <w:rsid w:val="006F6242"/>
    <w:rsid w:val="006F703E"/>
    <w:rsid w:val="00704207"/>
    <w:rsid w:val="00716666"/>
    <w:rsid w:val="00724149"/>
    <w:rsid w:val="007244AE"/>
    <w:rsid w:val="007259CF"/>
    <w:rsid w:val="00740A4F"/>
    <w:rsid w:val="00741457"/>
    <w:rsid w:val="0074780C"/>
    <w:rsid w:val="00765518"/>
    <w:rsid w:val="00776D12"/>
    <w:rsid w:val="00777204"/>
    <w:rsid w:val="0077755A"/>
    <w:rsid w:val="00777808"/>
    <w:rsid w:val="007843E3"/>
    <w:rsid w:val="007906B2"/>
    <w:rsid w:val="007950EF"/>
    <w:rsid w:val="007A2C06"/>
    <w:rsid w:val="007A4DBE"/>
    <w:rsid w:val="007A54EB"/>
    <w:rsid w:val="007A60DF"/>
    <w:rsid w:val="007B6594"/>
    <w:rsid w:val="007C209B"/>
    <w:rsid w:val="007E24BB"/>
    <w:rsid w:val="007E716B"/>
    <w:rsid w:val="007E7A16"/>
    <w:rsid w:val="008167BB"/>
    <w:rsid w:val="00820416"/>
    <w:rsid w:val="008349DB"/>
    <w:rsid w:val="00834B73"/>
    <w:rsid w:val="008412E8"/>
    <w:rsid w:val="00845EBC"/>
    <w:rsid w:val="0085155A"/>
    <w:rsid w:val="008521C0"/>
    <w:rsid w:val="00865E69"/>
    <w:rsid w:val="00874DDF"/>
    <w:rsid w:val="0087715B"/>
    <w:rsid w:val="00877A5D"/>
    <w:rsid w:val="00881122"/>
    <w:rsid w:val="00884DDF"/>
    <w:rsid w:val="00885D3C"/>
    <w:rsid w:val="00887744"/>
    <w:rsid w:val="008927E3"/>
    <w:rsid w:val="00897757"/>
    <w:rsid w:val="008A0174"/>
    <w:rsid w:val="008A3A9C"/>
    <w:rsid w:val="008A6FF7"/>
    <w:rsid w:val="008B272C"/>
    <w:rsid w:val="008B441C"/>
    <w:rsid w:val="008C6680"/>
    <w:rsid w:val="008D068C"/>
    <w:rsid w:val="008D3815"/>
    <w:rsid w:val="008D414D"/>
    <w:rsid w:val="008D5492"/>
    <w:rsid w:val="008E46F3"/>
    <w:rsid w:val="008F239C"/>
    <w:rsid w:val="008F2A49"/>
    <w:rsid w:val="008F34C0"/>
    <w:rsid w:val="00903E05"/>
    <w:rsid w:val="009053A6"/>
    <w:rsid w:val="009130D2"/>
    <w:rsid w:val="00935908"/>
    <w:rsid w:val="009368B6"/>
    <w:rsid w:val="00944861"/>
    <w:rsid w:val="00946F67"/>
    <w:rsid w:val="009571EF"/>
    <w:rsid w:val="009647DE"/>
    <w:rsid w:val="00965624"/>
    <w:rsid w:val="0096599A"/>
    <w:rsid w:val="00970459"/>
    <w:rsid w:val="00971567"/>
    <w:rsid w:val="00971925"/>
    <w:rsid w:val="00972F3D"/>
    <w:rsid w:val="009747AA"/>
    <w:rsid w:val="00983BA2"/>
    <w:rsid w:val="009972DB"/>
    <w:rsid w:val="009A2A3B"/>
    <w:rsid w:val="009A31ED"/>
    <w:rsid w:val="009A36E8"/>
    <w:rsid w:val="009A3D9C"/>
    <w:rsid w:val="009A6185"/>
    <w:rsid w:val="009B12EE"/>
    <w:rsid w:val="009B3201"/>
    <w:rsid w:val="009B76B1"/>
    <w:rsid w:val="009C2BA8"/>
    <w:rsid w:val="009C4CD4"/>
    <w:rsid w:val="009C6A3C"/>
    <w:rsid w:val="009E0006"/>
    <w:rsid w:val="009E1758"/>
    <w:rsid w:val="009F2142"/>
    <w:rsid w:val="009F6919"/>
    <w:rsid w:val="009F78A7"/>
    <w:rsid w:val="00A01445"/>
    <w:rsid w:val="00A01517"/>
    <w:rsid w:val="00A04037"/>
    <w:rsid w:val="00A11AED"/>
    <w:rsid w:val="00A144FF"/>
    <w:rsid w:val="00A1535E"/>
    <w:rsid w:val="00A274D0"/>
    <w:rsid w:val="00A34EAE"/>
    <w:rsid w:val="00A421A1"/>
    <w:rsid w:val="00A43109"/>
    <w:rsid w:val="00A457E5"/>
    <w:rsid w:val="00A518DC"/>
    <w:rsid w:val="00A54976"/>
    <w:rsid w:val="00A54BD9"/>
    <w:rsid w:val="00A62C8E"/>
    <w:rsid w:val="00A648B9"/>
    <w:rsid w:val="00A67CDE"/>
    <w:rsid w:val="00A76EEF"/>
    <w:rsid w:val="00A76F1D"/>
    <w:rsid w:val="00A85016"/>
    <w:rsid w:val="00A8544F"/>
    <w:rsid w:val="00A91165"/>
    <w:rsid w:val="00A91901"/>
    <w:rsid w:val="00A942FF"/>
    <w:rsid w:val="00A94815"/>
    <w:rsid w:val="00AA40E4"/>
    <w:rsid w:val="00AB024C"/>
    <w:rsid w:val="00AB3FA8"/>
    <w:rsid w:val="00AB4E37"/>
    <w:rsid w:val="00AC1AFC"/>
    <w:rsid w:val="00AC3B08"/>
    <w:rsid w:val="00AC593D"/>
    <w:rsid w:val="00AE0F5B"/>
    <w:rsid w:val="00AE47F0"/>
    <w:rsid w:val="00AF1AB5"/>
    <w:rsid w:val="00AF6A2E"/>
    <w:rsid w:val="00AF7123"/>
    <w:rsid w:val="00B006B8"/>
    <w:rsid w:val="00B01998"/>
    <w:rsid w:val="00B01A4D"/>
    <w:rsid w:val="00B01A8C"/>
    <w:rsid w:val="00B026E9"/>
    <w:rsid w:val="00B055DC"/>
    <w:rsid w:val="00B05993"/>
    <w:rsid w:val="00B11386"/>
    <w:rsid w:val="00B11E43"/>
    <w:rsid w:val="00B20D08"/>
    <w:rsid w:val="00B20EED"/>
    <w:rsid w:val="00B22235"/>
    <w:rsid w:val="00B30D4C"/>
    <w:rsid w:val="00B31AED"/>
    <w:rsid w:val="00B32FAF"/>
    <w:rsid w:val="00B34885"/>
    <w:rsid w:val="00B34E35"/>
    <w:rsid w:val="00B35414"/>
    <w:rsid w:val="00B378ED"/>
    <w:rsid w:val="00B379D8"/>
    <w:rsid w:val="00B40C0E"/>
    <w:rsid w:val="00B4713B"/>
    <w:rsid w:val="00B54263"/>
    <w:rsid w:val="00B6047A"/>
    <w:rsid w:val="00B649EF"/>
    <w:rsid w:val="00B6756A"/>
    <w:rsid w:val="00B74C15"/>
    <w:rsid w:val="00B75D6E"/>
    <w:rsid w:val="00B826B8"/>
    <w:rsid w:val="00B82B55"/>
    <w:rsid w:val="00B97864"/>
    <w:rsid w:val="00BB3F81"/>
    <w:rsid w:val="00BB54D8"/>
    <w:rsid w:val="00BB630E"/>
    <w:rsid w:val="00BC4CCF"/>
    <w:rsid w:val="00BC7BD8"/>
    <w:rsid w:val="00BE227E"/>
    <w:rsid w:val="00BE43E0"/>
    <w:rsid w:val="00BE7711"/>
    <w:rsid w:val="00C00D3A"/>
    <w:rsid w:val="00C0299C"/>
    <w:rsid w:val="00C03D5E"/>
    <w:rsid w:val="00C066F8"/>
    <w:rsid w:val="00C10B3B"/>
    <w:rsid w:val="00C22D15"/>
    <w:rsid w:val="00C230A8"/>
    <w:rsid w:val="00C24A61"/>
    <w:rsid w:val="00C32046"/>
    <w:rsid w:val="00C33432"/>
    <w:rsid w:val="00C33447"/>
    <w:rsid w:val="00C33DE2"/>
    <w:rsid w:val="00C34F70"/>
    <w:rsid w:val="00C36ED9"/>
    <w:rsid w:val="00C37A35"/>
    <w:rsid w:val="00C37B65"/>
    <w:rsid w:val="00C50E42"/>
    <w:rsid w:val="00C513FF"/>
    <w:rsid w:val="00C52B49"/>
    <w:rsid w:val="00C54607"/>
    <w:rsid w:val="00C63FE0"/>
    <w:rsid w:val="00C73FF3"/>
    <w:rsid w:val="00C770FC"/>
    <w:rsid w:val="00C843E1"/>
    <w:rsid w:val="00C91940"/>
    <w:rsid w:val="00C96226"/>
    <w:rsid w:val="00CA5699"/>
    <w:rsid w:val="00CA71EE"/>
    <w:rsid w:val="00CB00D7"/>
    <w:rsid w:val="00CB2883"/>
    <w:rsid w:val="00CB6DB7"/>
    <w:rsid w:val="00CB6EC3"/>
    <w:rsid w:val="00CB7410"/>
    <w:rsid w:val="00CC7F97"/>
    <w:rsid w:val="00CF19E5"/>
    <w:rsid w:val="00CF6CB8"/>
    <w:rsid w:val="00D00B4F"/>
    <w:rsid w:val="00D01670"/>
    <w:rsid w:val="00D14040"/>
    <w:rsid w:val="00D17047"/>
    <w:rsid w:val="00D229FD"/>
    <w:rsid w:val="00D31544"/>
    <w:rsid w:val="00D33B68"/>
    <w:rsid w:val="00D3462D"/>
    <w:rsid w:val="00D43BE2"/>
    <w:rsid w:val="00D44A11"/>
    <w:rsid w:val="00D50EBC"/>
    <w:rsid w:val="00D51015"/>
    <w:rsid w:val="00D53135"/>
    <w:rsid w:val="00D71843"/>
    <w:rsid w:val="00D74846"/>
    <w:rsid w:val="00D84851"/>
    <w:rsid w:val="00D92F9C"/>
    <w:rsid w:val="00D968F8"/>
    <w:rsid w:val="00DA2B54"/>
    <w:rsid w:val="00DB0271"/>
    <w:rsid w:val="00DB66AC"/>
    <w:rsid w:val="00DB66F9"/>
    <w:rsid w:val="00DB765B"/>
    <w:rsid w:val="00DC5D7B"/>
    <w:rsid w:val="00DF5E86"/>
    <w:rsid w:val="00E04F0A"/>
    <w:rsid w:val="00E06D76"/>
    <w:rsid w:val="00E11231"/>
    <w:rsid w:val="00E172F7"/>
    <w:rsid w:val="00E2279C"/>
    <w:rsid w:val="00E275E4"/>
    <w:rsid w:val="00E3500E"/>
    <w:rsid w:val="00E51EFD"/>
    <w:rsid w:val="00E60A5B"/>
    <w:rsid w:val="00E610AC"/>
    <w:rsid w:val="00E63B9B"/>
    <w:rsid w:val="00E74A96"/>
    <w:rsid w:val="00E76F6E"/>
    <w:rsid w:val="00E904F2"/>
    <w:rsid w:val="00E92CA2"/>
    <w:rsid w:val="00E94127"/>
    <w:rsid w:val="00E94E2E"/>
    <w:rsid w:val="00EA2241"/>
    <w:rsid w:val="00EB1BFA"/>
    <w:rsid w:val="00EB7FAE"/>
    <w:rsid w:val="00EC06B2"/>
    <w:rsid w:val="00EC358F"/>
    <w:rsid w:val="00EC456B"/>
    <w:rsid w:val="00EC7C92"/>
    <w:rsid w:val="00ED242F"/>
    <w:rsid w:val="00ED3963"/>
    <w:rsid w:val="00ED3BA5"/>
    <w:rsid w:val="00ED3FDB"/>
    <w:rsid w:val="00ED6F0B"/>
    <w:rsid w:val="00EE13EB"/>
    <w:rsid w:val="00F008E2"/>
    <w:rsid w:val="00F01D30"/>
    <w:rsid w:val="00F04398"/>
    <w:rsid w:val="00F0459B"/>
    <w:rsid w:val="00F110F0"/>
    <w:rsid w:val="00F12E75"/>
    <w:rsid w:val="00F17381"/>
    <w:rsid w:val="00F249D4"/>
    <w:rsid w:val="00F24B7E"/>
    <w:rsid w:val="00F24C82"/>
    <w:rsid w:val="00F27A22"/>
    <w:rsid w:val="00F333D1"/>
    <w:rsid w:val="00F33593"/>
    <w:rsid w:val="00F3665A"/>
    <w:rsid w:val="00F37E1E"/>
    <w:rsid w:val="00F40A98"/>
    <w:rsid w:val="00F51BAD"/>
    <w:rsid w:val="00F5591C"/>
    <w:rsid w:val="00F5701A"/>
    <w:rsid w:val="00F6211C"/>
    <w:rsid w:val="00F64477"/>
    <w:rsid w:val="00F672CE"/>
    <w:rsid w:val="00F673C4"/>
    <w:rsid w:val="00F778A9"/>
    <w:rsid w:val="00F80473"/>
    <w:rsid w:val="00F805D2"/>
    <w:rsid w:val="00F83AE0"/>
    <w:rsid w:val="00F910CE"/>
    <w:rsid w:val="00F929CC"/>
    <w:rsid w:val="00FB46A3"/>
    <w:rsid w:val="00FB6069"/>
    <w:rsid w:val="00FC023C"/>
    <w:rsid w:val="00FC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D42C63"/>
  <w15:docId w15:val="{CB4E8C5E-077C-4444-966A-6465C723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EE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F0321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E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70"/>
  </w:style>
  <w:style w:type="paragraph" w:styleId="NormalWeb">
    <w:name w:val="Normal (Web)"/>
    <w:basedOn w:val="Normal"/>
    <w:link w:val="NormalWebChar"/>
    <w:uiPriority w:val="99"/>
    <w:unhideWhenUsed/>
    <w:rsid w:val="0006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7470"/>
    <w:rPr>
      <w:i/>
      <w:iCs/>
    </w:rPr>
  </w:style>
  <w:style w:type="character" w:customStyle="1" w:styleId="NormalWebChar">
    <w:name w:val="Normal (Web) Char"/>
    <w:basedOn w:val="DefaultParagraphFont"/>
    <w:link w:val="NormalWeb"/>
    <w:uiPriority w:val="99"/>
    <w:rsid w:val="000674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67470"/>
    <w:rPr>
      <w:b/>
      <w:bCs/>
    </w:rPr>
  </w:style>
  <w:style w:type="table" w:customStyle="1" w:styleId="TabellemithellemGitternetz1">
    <w:name w:val="Tabelle mit hellem Gitternetz1"/>
    <w:basedOn w:val="TableNormal"/>
    <w:uiPriority w:val="40"/>
    <w:rsid w:val="00A45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Title">
    <w:name w:val="EndNote Bibliography Title"/>
    <w:basedOn w:val="Normal"/>
    <w:link w:val="EndNoteBibliographyTitleZchn"/>
    <w:rsid w:val="00C24A6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C24A6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C24A61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C24A61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0A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0EED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EED"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EED"/>
    <w:rPr>
      <w:rFonts w:ascii="Tahoma" w:hAnsi="Tahoma" w:cs="Tahoma"/>
      <w:sz w:val="16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EED"/>
    <w:rPr>
      <w:rFonts w:ascii="Tahoma" w:hAnsi="Tahoma" w:cs="Tahoma"/>
      <w:b/>
      <w:bCs/>
      <w:sz w:val="1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4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846"/>
    <w:rPr>
      <w:lang w:val="en-US"/>
    </w:rPr>
  </w:style>
  <w:style w:type="paragraph" w:styleId="ListParagraph">
    <w:name w:val="List Paragraph"/>
    <w:basedOn w:val="Normal"/>
    <w:uiPriority w:val="34"/>
    <w:qFormat/>
    <w:rsid w:val="00511CD2"/>
    <w:pPr>
      <w:ind w:left="720"/>
      <w:contextualSpacing/>
    </w:pPr>
  </w:style>
  <w:style w:type="paragraph" w:styleId="Revision">
    <w:name w:val="Revision"/>
    <w:hidden/>
    <w:uiPriority w:val="99"/>
    <w:semiHidden/>
    <w:rsid w:val="00161DDB"/>
    <w:pPr>
      <w:spacing w:after="0" w:line="240" w:lineRule="auto"/>
    </w:pPr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006B8"/>
  </w:style>
  <w:style w:type="character" w:styleId="LineNumber">
    <w:name w:val="line number"/>
    <w:basedOn w:val="DefaultParagraphFont"/>
    <w:uiPriority w:val="99"/>
    <w:semiHidden/>
    <w:unhideWhenUsed/>
    <w:rsid w:val="00D43BE2"/>
  </w:style>
  <w:style w:type="character" w:customStyle="1" w:styleId="Heading1Char">
    <w:name w:val="Heading 1 Char"/>
    <w:basedOn w:val="DefaultParagraphFont"/>
    <w:link w:val="Heading1"/>
    <w:rsid w:val="002F032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E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p">
    <w:name w:val="p"/>
    <w:basedOn w:val="Normal"/>
    <w:rsid w:val="00CB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9DAB-F829-4FB8-BE41-11BCA27F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394</Words>
  <Characters>2250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Ramouz, Ali</dc:creator>
  <cp:lastModifiedBy>Lee, Boon</cp:lastModifiedBy>
  <cp:revision>2</cp:revision>
  <cp:lastPrinted>2021-09-23T06:29:00Z</cp:lastPrinted>
  <dcterms:created xsi:type="dcterms:W3CDTF">2022-10-25T01:03:00Z</dcterms:created>
  <dcterms:modified xsi:type="dcterms:W3CDTF">2022-10-25T01:03:00Z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2021-09-27T17:03:57Z</vt:filetime>
  </property>
  <property fmtid="{D5CDD505-2E9C-101B-9397-08002B2CF9AE}" pid="3" name="SAMController">
    <vt:lpwstr>ESSAY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2022-10-25T01:02:54Z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3b892735-2f71-465f-8bc6-a67fdd218737</vt:lpwstr>
  </property>
  <property fmtid="{D5CDD505-2E9C-101B-9397-08002B2CF9AE}" pid="10" name="MSIP_Label_2bbab825-a111-45e4-86a1-18cee0005896_ContentBits">
    <vt:lpwstr>2</vt:lpwstr>
  </property>
</Properties>
</file>