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3117" w14:textId="77777777" w:rsidR="005F34E5" w:rsidRDefault="005F34E5" w:rsidP="005F34E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842" w:type="dxa"/>
        <w:tblInd w:w="-169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484"/>
        <w:gridCol w:w="1025"/>
        <w:gridCol w:w="2116"/>
        <w:gridCol w:w="222"/>
        <w:gridCol w:w="2744"/>
        <w:gridCol w:w="863"/>
        <w:gridCol w:w="1098"/>
        <w:gridCol w:w="1937"/>
        <w:gridCol w:w="1131"/>
        <w:gridCol w:w="222"/>
      </w:tblGrid>
      <w:tr w:rsidR="005F34E5" w14:paraId="23C4E05F" w14:textId="77777777" w:rsidTr="001C50D0">
        <w:trPr>
          <w:gridAfter w:val="1"/>
          <w:wAfter w:w="222" w:type="dxa"/>
          <w:trHeight w:val="360"/>
        </w:trPr>
        <w:tc>
          <w:tcPr>
            <w:tcW w:w="16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640E8" w14:textId="79E7EE26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Supplementa</w:t>
            </w:r>
            <w:r w:rsidR="00AF4BDC"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ry</w:t>
            </w: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Table 1. Co-linearity analysis of Baseline Variables and Lg HsCRP</w:t>
            </w:r>
          </w:p>
        </w:tc>
      </w:tr>
      <w:tr w:rsidR="005F34E5" w14:paraId="5CEE8BDB" w14:textId="77777777" w:rsidTr="001C50D0">
        <w:trPr>
          <w:gridAfter w:val="1"/>
          <w:wAfter w:w="222" w:type="dxa"/>
          <w:trHeight w:val="6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0590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53EF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Unstandardized coefficients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C304A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55C1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standardized coefficients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32E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F6DE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Sig.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F83AA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Collinearity statistics</w:t>
            </w:r>
          </w:p>
        </w:tc>
      </w:tr>
      <w:tr w:rsidR="005F34E5" w14:paraId="6D3BD5BE" w14:textId="77777777" w:rsidTr="001C50D0">
        <w:trPr>
          <w:gridAfter w:val="1"/>
          <w:wAfter w:w="222" w:type="dxa"/>
          <w:trHeight w:val="720"/>
        </w:trPr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8281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640B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E525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Std.error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A094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3E18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Beta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B0035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CC76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B312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Tolerance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9AAD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VIF</w:t>
            </w:r>
          </w:p>
        </w:tc>
      </w:tr>
      <w:tr w:rsidR="005F34E5" w14:paraId="1243C166" w14:textId="77777777" w:rsidTr="001C50D0">
        <w:trPr>
          <w:gridAfter w:val="1"/>
          <w:wAfter w:w="222" w:type="dxa"/>
          <w:trHeight w:val="432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B83B97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(Constant)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76F8D6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-2.42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D90B3F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2.19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353BA0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E1589F2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B59E11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-1.11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21DB1A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0.283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834721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F0A8958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0DD71ECC" w14:textId="77777777" w:rsidTr="001C50D0">
        <w:trPr>
          <w:gridAfter w:val="1"/>
          <w:wAfter w:w="222" w:type="dxa"/>
          <w:trHeight w:val="432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F2405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Demographic characteristics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5B5F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E95A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D7B8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8643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978B4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6C5A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A62B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818F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765DFBFE" w14:textId="77777777" w:rsidTr="001C50D0">
        <w:trPr>
          <w:gridAfter w:val="1"/>
          <w:wAfter w:w="222" w:type="dxa"/>
          <w:trHeight w:val="348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0C53567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Age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89E7A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2C3B35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8C3501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7E4739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232937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-0.35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950E80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0.731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FE1D7E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6250C8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5.01 </w:t>
            </w:r>
          </w:p>
        </w:tc>
      </w:tr>
      <w:tr w:rsidR="005F34E5" w14:paraId="419381B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9298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Male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C30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-0.45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037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D15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58A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4C0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-1.02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3D7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0.320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585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1EE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6.54 </w:t>
            </w:r>
          </w:p>
        </w:tc>
      </w:tr>
      <w:tr w:rsidR="005F34E5" w14:paraId="3FC75E6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2E3492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CCS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4794B0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C4150A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0BFADD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47C301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B4D1A2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7F0139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0.354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02B88A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2551F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3.34 </w:t>
            </w:r>
          </w:p>
        </w:tc>
      </w:tr>
      <w:tr w:rsidR="005F34E5" w14:paraId="06D8067C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C98A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Coexisting conditions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7B0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FAD6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B33F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920A6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652F3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1B87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EF6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D2D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4205C7C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87D7E3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Hypertension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60D70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B2624D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5F811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7E8A31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2C6029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1.65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5D8B0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0.115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CAC872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C8DE5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3.43 </w:t>
            </w:r>
          </w:p>
        </w:tc>
      </w:tr>
      <w:tr w:rsidR="005F34E5" w14:paraId="1D40B562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D1A8A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Dyslipidemia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21C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F29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0A0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D51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AB1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865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9856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EF0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3.36 </w:t>
            </w:r>
          </w:p>
        </w:tc>
      </w:tr>
      <w:tr w:rsidR="005F34E5" w14:paraId="519B81CB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67B370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Diabetes Mellitus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FFB24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-0.04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0A94AE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9ABD34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FD5A77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2860AB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-0.13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B561F2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0.896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1F684C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9515E4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4.96 </w:t>
            </w:r>
          </w:p>
        </w:tc>
      </w:tr>
      <w:tr w:rsidR="005F34E5" w14:paraId="088F7763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3012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Renal Dysfunction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0EE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E6F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7D0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539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2D0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64B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0.655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E3F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88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6.11 </w:t>
            </w:r>
          </w:p>
        </w:tc>
      </w:tr>
      <w:tr w:rsidR="005F34E5" w14:paraId="518D0628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2E3C1B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Ever Smoker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68C796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619528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80298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3C554F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59616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3FB2FF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0.347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66C1EB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CE3930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6.04 </w:t>
            </w:r>
          </w:p>
        </w:tc>
      </w:tr>
      <w:tr w:rsidR="005F34E5" w14:paraId="19726F2E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FB5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Current Smoker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AF3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0.04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1E28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85A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100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33B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80D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0.870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B88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FF9E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5.26 </w:t>
            </w:r>
          </w:p>
        </w:tc>
      </w:tr>
      <w:tr w:rsidR="005F34E5" w14:paraId="3EFE924A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61FF8E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Cerebrovascular Diseases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39C6A7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2AC578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8A7A8A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2FD956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559C45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0.81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FCD5C3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56FC4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818EB1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3.46 </w:t>
            </w:r>
          </w:p>
        </w:tc>
      </w:tr>
      <w:tr w:rsidR="005F34E5" w14:paraId="44870A22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F3A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Previous Myocardial Infarction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290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-0.02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E1B6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362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5A3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1CC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B199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0.955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F7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D88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3.81 </w:t>
            </w:r>
          </w:p>
        </w:tc>
      </w:tr>
      <w:tr w:rsidR="005F34E5" w14:paraId="2224E5D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B9C8D7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Peripheral Vascular Diseases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EB391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-0.76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DFADA3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B91364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CDD4A7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-0.25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07F9CC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-1.67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AEC32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0.111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D80A95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0.35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BED857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2.88 </w:t>
            </w:r>
          </w:p>
        </w:tc>
      </w:tr>
      <w:tr w:rsidR="005F34E5" w14:paraId="22DD7AD3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4B6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Lab test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BAE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2049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3C33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6CC3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2E9D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DF23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C04A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9E38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27D60277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5BDB82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TG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A4DD52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6F6389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EE5DE6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391342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48AEBB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-0.04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082087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0.972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78B015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AC0219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7.19 </w:t>
            </w:r>
          </w:p>
        </w:tc>
      </w:tr>
      <w:tr w:rsidR="005F34E5" w14:paraId="24C5C2BD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49D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TC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FF2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-1.87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D99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B46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838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-2.71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76D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-2.17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FAA5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0.043*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80E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173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201.01 </w:t>
            </w:r>
          </w:p>
        </w:tc>
      </w:tr>
      <w:tr w:rsidR="005F34E5" w14:paraId="425AAC89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1CCA3E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HDL-C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2B7B2B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0.90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C4F4D3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951850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7684B4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71CF3C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1.20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CC1055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0.244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3F6B19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A08100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10.79 </w:t>
            </w:r>
          </w:p>
        </w:tc>
      </w:tr>
      <w:tr w:rsidR="005F34E5" w14:paraId="7750D025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EA2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LDL-C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85B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2.29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CC1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C18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7DC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2.57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33A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2.33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4302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0.031*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9D9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1832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157.89 </w:t>
            </w:r>
          </w:p>
        </w:tc>
      </w:tr>
      <w:tr w:rsidR="005F34E5" w14:paraId="163AF0EC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24E140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Lp(a)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86227E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8A0C18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A2D02E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BD52DD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-0.11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C4D37D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-0.77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965560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FA239A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D8AF08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2.78 </w:t>
            </w:r>
          </w:p>
        </w:tc>
      </w:tr>
      <w:tr w:rsidR="005F34E5" w14:paraId="0BF86E73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93AD7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Urine acid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3314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675A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BF04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2D5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0.08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152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0.53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50C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095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7AA9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3.03 </w:t>
            </w:r>
          </w:p>
        </w:tc>
      </w:tr>
      <w:tr w:rsidR="005F34E5" w14:paraId="2AEEE53C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4B1F47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HbA1C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9FC460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0.13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E1781B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6D8170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AF867B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6B0DC0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1.46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9F704F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0.161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4873A1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2CBAE6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3.28 </w:t>
            </w:r>
          </w:p>
        </w:tc>
      </w:tr>
      <w:tr w:rsidR="005F34E5" w14:paraId="006D5458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08A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White blood cell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26E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1.07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DABD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6BEC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F0C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3.67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A7E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1.96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502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0.064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2FC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BAE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452.90 </w:t>
            </w:r>
          </w:p>
        </w:tc>
      </w:tr>
      <w:tr w:rsidR="005F34E5" w14:paraId="7A43128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D496EA2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Neutrophil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52645A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-1.00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84BB06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ABC105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BCD175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-3.24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605C7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-1.78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6D13FE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48D59D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DBD17B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430.10 </w:t>
            </w:r>
          </w:p>
        </w:tc>
      </w:tr>
      <w:tr w:rsidR="005F34E5" w14:paraId="09F44AB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9CEF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Lymphocyte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55CA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-1.34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4FC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633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CC2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-1.30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130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-1.96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171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0.065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1C1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0.02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27B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57.18 </w:t>
            </w:r>
          </w:p>
        </w:tc>
      </w:tr>
      <w:tr w:rsidR="005F34E5" w14:paraId="2A02FE06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BE2114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Creatine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ABE051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6D55E9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29A21D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E11194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03D9B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BC507C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0C8D26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0.16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33BD91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6.28 </w:t>
            </w:r>
          </w:p>
        </w:tc>
      </w:tr>
      <w:tr w:rsidR="005F34E5" w14:paraId="5FEED8D8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8036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LVEF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3B0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-0.02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F5E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470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F81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-0.30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2543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-1.87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4A59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0.078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18E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325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3.29 </w:t>
            </w:r>
          </w:p>
        </w:tc>
      </w:tr>
      <w:tr w:rsidR="005F34E5" w14:paraId="1F6125E3" w14:textId="77777777" w:rsidTr="001C50D0">
        <w:trPr>
          <w:gridAfter w:val="1"/>
          <w:wAfter w:w="222" w:type="dxa"/>
          <w:trHeight w:val="384"/>
        </w:trPr>
        <w:tc>
          <w:tcPr>
            <w:tcW w:w="6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901BAD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Angiographic and Procedural details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26AE62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A0BA07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B1891BD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89BBE3A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9DD8440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227422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722714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7DF268D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2E8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Left Main involved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20D8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-0.67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A4F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AF6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350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-0.25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DC24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-1.78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3FAB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D46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CED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2.59 </w:t>
            </w:r>
          </w:p>
        </w:tc>
      </w:tr>
      <w:tr w:rsidR="005F34E5" w14:paraId="415873C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7AC2225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LAD involved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1A6C7F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-0.11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6526FD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398DFB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ACB9B2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-0.08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00B933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-0.50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71C58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589D79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421D79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3.26 </w:t>
            </w:r>
          </w:p>
        </w:tc>
      </w:tr>
      <w:tr w:rsidR="005F34E5" w14:paraId="01E4271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D79E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RCA involved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1F2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-0.39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4C3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08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4DE2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-0.29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40A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-1.74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964D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0.098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76F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493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3.48 </w:t>
            </w:r>
          </w:p>
        </w:tc>
      </w:tr>
      <w:tr w:rsidR="005F34E5" w14:paraId="7466CAB1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8BB675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LCX involved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878E00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-0.02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03778D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B2278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6B8A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-0.01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A303F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-0.05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4DC620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0.960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5A9F9C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4DFAFC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6.02 </w:t>
            </w:r>
          </w:p>
        </w:tc>
      </w:tr>
      <w:tr w:rsidR="005F34E5" w14:paraId="0F9FA87F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AD5F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TVD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6E7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0.12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2C2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2C0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3AE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628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26B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0.876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427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0.37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59A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2.71 </w:t>
            </w:r>
          </w:p>
        </w:tc>
      </w:tr>
      <w:tr w:rsidR="005F34E5" w14:paraId="152D6491" w14:textId="77777777" w:rsidTr="001C50D0">
        <w:trPr>
          <w:gridAfter w:val="1"/>
          <w:wAfter w:w="222" w:type="dxa"/>
          <w:trHeight w:val="276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B0FC14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Pulmonary Function Test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67713B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13C399C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E7ADF40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AD38254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F3B8F74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AFB4528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498FEA6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C6E0E75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24D44542" w14:textId="77777777" w:rsidTr="001C50D0">
        <w:trPr>
          <w:gridAfter w:val="1"/>
          <w:wAfter w:w="222" w:type="dxa"/>
          <w:trHeight w:val="48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7BBC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FEV1/FVC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BCED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9FC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DD2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FFF2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D201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1.84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E0E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0.081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B92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7A3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11.57 </w:t>
            </w:r>
          </w:p>
        </w:tc>
      </w:tr>
      <w:tr w:rsidR="005F34E5" w14:paraId="1C1309E6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E71AE12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FEV1%pred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A2FD21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0.00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79C79D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8FA84F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DCB03F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064029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0.43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7C3DE8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0.671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03CB70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0.10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47A85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10.28 </w:t>
            </w:r>
          </w:p>
        </w:tc>
      </w:tr>
      <w:tr w:rsidR="005F34E5" w14:paraId="13F84114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F77A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GOLD level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E76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9C0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A07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CCD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B34D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08C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0.917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BC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88D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11.66 </w:t>
            </w:r>
          </w:p>
        </w:tc>
      </w:tr>
      <w:tr w:rsidR="005F34E5" w14:paraId="7DD66AB3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5E54CB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Medicine at discharge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8BE02D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C80E36D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7A1B234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13E340F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5FDBA5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A7A2B9F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BE86089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CCC1F38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23B361DE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608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β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-blocker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C96B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-0.25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F3C6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E202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49F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-0.19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56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-1.16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282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0.261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4DFF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0BD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3.39 </w:t>
            </w:r>
          </w:p>
        </w:tc>
      </w:tr>
      <w:tr w:rsidR="005F34E5" w14:paraId="0C563F35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3BE59F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ACEI/ARB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88F1EA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0.25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598653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26F68F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71B775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3BF399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0.89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A11845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0.386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D0FBF3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0.28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026D21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3.55 </w:t>
            </w:r>
          </w:p>
        </w:tc>
      </w:tr>
      <w:tr w:rsidR="005F34E5" w14:paraId="4089B337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383F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Statin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291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-0.30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37F2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501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4AE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DFC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-1.58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B1C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0.130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3E9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0.39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072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2.55 </w:t>
            </w:r>
          </w:p>
        </w:tc>
      </w:tr>
      <w:tr w:rsidR="005F34E5" w14:paraId="2BC9CE3C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DAD153A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DAPT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414408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-0.87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7FBD7E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3968B9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174FA9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-0.59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FBD4BB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-2.40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C0D95E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0.027*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03D69A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0.13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F0B33A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7.85 </w:t>
            </w:r>
          </w:p>
        </w:tc>
      </w:tr>
      <w:tr w:rsidR="005F34E5" w14:paraId="52ACD094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9A697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Bronchiodialator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E40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0.56 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572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84B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911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D7B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1.57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DEA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0.133 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F3A0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1EF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9.14 </w:t>
            </w:r>
          </w:p>
        </w:tc>
      </w:tr>
      <w:tr w:rsidR="005F34E5" w14:paraId="2264682C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</w:tcPr>
          <w:p w14:paraId="4ACA8D1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Inhaled Glucocorticoid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5794791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75F61BE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0.49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7D986D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5BA3A99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30AD8CA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1.36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0CFA90A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0.190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038B4AC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</w:tcPr>
          <w:p w14:paraId="11C0896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8.94 </w:t>
            </w:r>
          </w:p>
        </w:tc>
      </w:tr>
      <w:tr w:rsidR="005F34E5" w14:paraId="4F1579A6" w14:textId="77777777" w:rsidTr="001C50D0">
        <w:trPr>
          <w:gridAfter w:val="1"/>
          <w:wAfter w:w="222" w:type="dxa"/>
          <w:trHeight w:val="384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307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*: p &lt; 0.05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D57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30635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216E1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47C1A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9940F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0081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4BC6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CEF5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1B935B5F" w14:textId="77777777" w:rsidTr="001C50D0">
        <w:trPr>
          <w:gridAfter w:val="1"/>
          <w:wAfter w:w="222" w:type="dxa"/>
          <w:trHeight w:val="384"/>
        </w:trPr>
        <w:tc>
          <w:tcPr>
            <w:tcW w:w="166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8BDD5" w14:textId="5C3C5CA2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LgHsCRP, log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2"/>
              </w:rPr>
              <w:t>10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(high-sensitiv</w:t>
            </w:r>
            <w:r w:rsidR="004C6DBA"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ity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 reaction protein); CAD, Coronary Artery Disease; CCS, chronic coronary syndrome; CABG, coronary artery bypass graft ; PCI, percutaneous coronary intervention ; TG, triglycerides; TC, total cholesterol; HDL-C, high-density lipoprotein cholesterol; LDL-C, low-density lipoprotein cholesterol; Lp(a), lipoprotein a; HbA1C, hemoglobin A1C; LVEF, left ventricular eject fraction; LAD, left anterior descending; RCA, right coronary artery; LCX, left circumflex; TVD, three vessel disease; FEV1, forced expiratory volume in one second; FVC, forced vital capacity; GOLD, global initiative for chronic obstructive disease; ACEI, angiotensin converting enzyme inhibitors; ARB, angiotensin receptor blockers; DAPT, dual antiplatelet therapy.</w:t>
            </w:r>
          </w:p>
          <w:p w14:paraId="4CC756C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  <w:p w14:paraId="1658747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  <w:p w14:paraId="5A79F71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  <w:p w14:paraId="1408133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  <w:p w14:paraId="14D67FE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  <w:p w14:paraId="03F6512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34E5" w14:paraId="1B9B655E" w14:textId="77777777" w:rsidTr="001C50D0">
        <w:trPr>
          <w:trHeight w:val="2220"/>
        </w:trPr>
        <w:tc>
          <w:tcPr>
            <w:tcW w:w="166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5131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95EE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38C94A0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2E90EC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C7A7C90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095716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5EB85D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XSpec="right" w:tblpY="2671"/>
        <w:tblW w:w="1441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670"/>
        <w:gridCol w:w="774"/>
        <w:gridCol w:w="1865"/>
        <w:gridCol w:w="1474"/>
        <w:gridCol w:w="222"/>
        <w:gridCol w:w="774"/>
        <w:gridCol w:w="1866"/>
        <w:gridCol w:w="1549"/>
        <w:gridCol w:w="222"/>
      </w:tblGrid>
      <w:tr w:rsidR="005F34E5" w14:paraId="1C8D00DA" w14:textId="77777777" w:rsidTr="001C50D0">
        <w:trPr>
          <w:gridAfter w:val="1"/>
          <w:wAfter w:w="222" w:type="dxa"/>
          <w:trHeight w:val="351"/>
        </w:trPr>
        <w:tc>
          <w:tcPr>
            <w:tcW w:w="12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3ABAA" w14:textId="2422575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Supplementa</w:t>
            </w:r>
            <w:r w:rsidR="00AF4BDC"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ry</w:t>
            </w: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Table 2. Univariate and Multivariate Analysis for HsCRP Predicting the Occurrence of MACEs within 4 years after PCI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7777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34E5" w14:paraId="6B615339" w14:textId="77777777" w:rsidTr="001C50D0">
        <w:trPr>
          <w:gridAfter w:val="1"/>
          <w:wAfter w:w="222" w:type="dxa"/>
          <w:trHeight w:val="47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65EE5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35DC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Univariate Analysis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1B9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CC659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Multivariate Analysis</w:t>
            </w:r>
          </w:p>
        </w:tc>
      </w:tr>
      <w:tr w:rsidR="005F34E5" w14:paraId="7F7849B8" w14:textId="77777777" w:rsidTr="001C50D0">
        <w:trPr>
          <w:gridAfter w:val="1"/>
          <w:wAfter w:w="222" w:type="dxa"/>
          <w:trHeight w:val="659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2B31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E075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BBFF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95%CI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F2A4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61307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4CB9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HR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2FD6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95%CI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F3B7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5F34E5" w14:paraId="392AD7E5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4B118B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>HsCRP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90E34D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10F0351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7FEE5AA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8BD56D1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2B86245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269EE2CF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86FEED9" w14:textId="77777777" w:rsidR="005F34E5" w:rsidRDefault="005F34E5" w:rsidP="001C5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7C9DA519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9369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 Group A, HsCRP &lt; 1.70 mg/l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4D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3BA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14FF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665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D3A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BF3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23DE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ref</w:t>
            </w:r>
          </w:p>
        </w:tc>
      </w:tr>
      <w:tr w:rsidR="005F34E5" w14:paraId="6A2B56F9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6D3BCA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 Group B, HsCRP &gt;= 1.70 mg/l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3F8FCD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2.47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2091B2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1.22 - 5.00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263667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0.012*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A5F692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952E42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2.26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C0768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1.03 - 4.97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34E9EB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0.043*</w:t>
            </w:r>
          </w:p>
        </w:tc>
      </w:tr>
      <w:tr w:rsidR="005F34E5" w14:paraId="183FAA22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48AC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TC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41C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1.38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D24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1.05 - 1.81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C26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0.023*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E65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F6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08EE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0.80 - 4.98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BFA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0.136 </w:t>
            </w:r>
          </w:p>
        </w:tc>
      </w:tr>
      <w:tr w:rsidR="005F34E5" w14:paraId="23CF26C9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D6E8CA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TG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515D1C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1.19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11CCE1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0.92 - 1.55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91A9D9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0.191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D1BCEB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ED72DA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0.88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FF6FC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0.55 - 1.40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56F244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</w:tr>
      <w:tr w:rsidR="005F34E5" w14:paraId="3EB15A28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BDF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HDL-C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A6F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1.12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E29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0.32 - 3.93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B5C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0.858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0F7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64A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0.71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4B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0.13 - 3.87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C4FE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0.690 </w:t>
            </w:r>
          </w:p>
        </w:tc>
      </w:tr>
      <w:tr w:rsidR="005F34E5" w14:paraId="3806B9DC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4DC8E3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LDL-C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C47C99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1.35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90D6CE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0.96 - 1.90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31721C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0.088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978671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B17272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0.63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247036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0.25 - 1.63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95A4B4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0.340 </w:t>
            </w:r>
          </w:p>
        </w:tc>
      </w:tr>
      <w:tr w:rsidR="005F34E5" w14:paraId="011CF223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094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White blood cell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F41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1.07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E34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0.99 - 1.16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A5C4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0.069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E37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4E5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1.03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A68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0.71 - 1.49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DFD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0.878 </w:t>
            </w:r>
          </w:p>
        </w:tc>
      </w:tr>
      <w:tr w:rsidR="005F34E5" w14:paraId="4DABC5AA" w14:textId="77777777" w:rsidTr="001C50D0">
        <w:trPr>
          <w:gridAfter w:val="1"/>
          <w:wAfter w:w="222" w:type="dxa"/>
          <w:trHeight w:val="39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4E81DBD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Neutrophil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6DAB61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1.07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F89965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0.99 - 1.16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C5A0BC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0.095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581DE2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2336A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0.97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9974F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0.66 - 1.42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DFB8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0.875 </w:t>
            </w:r>
          </w:p>
        </w:tc>
      </w:tr>
      <w:tr w:rsidR="005F34E5" w14:paraId="5BB638D9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AEBD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Age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66B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1D6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0.97 - 1.03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9E6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0.842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D92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205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1A9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593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CAA65A9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78AFC5F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Male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A4A1BC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0.66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81857C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0.30 - 1.45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8EBD61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80182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F2C538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28E6D4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D038FA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5B97A9C6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F17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CCS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343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1.12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A3E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0.56 - 2.24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F70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0.752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BD74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DC14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044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144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0C4ECD1F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458F88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Hypertension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444417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1.23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98F6E6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0.64 - 2.38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E8C5EC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1C086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07C102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28521E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872846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5A84FEB0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FE65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Dyslipidemia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48DC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0.85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833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0.43 - 1.67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240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EF7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CC3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7E2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76C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1977868B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B2B9CB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Diabetes Mellitus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327550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1.35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6F674E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0.67 - 2.70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7F020C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0.398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2256D9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0EA462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690EE4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112CE0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3B217B2F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305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Renal Dysfunction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CCD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1.34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6BC9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0.41 - 4.38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D524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755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62E8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451F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9C89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C0A430D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0E7F9F9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Ever Smoker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11AB58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1.50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8B1F88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0.73 - 3.11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E98CEC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0.271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742744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B74820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FADB23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599E59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7484AEB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181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Current Smoker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850C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1.35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F7FA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0.71 - 2.60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7E6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0.361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8FC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A4A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A9A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52EF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46D9272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B6EFD4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Cerebrovascular Diseases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BF65EF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1.18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5A5CDA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0.42 - 3.33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4CE26D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0.760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3B4533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7E9CB7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F2F3D3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24C4E8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6A58B2BF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ED7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Previous Myocardial Infarction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CF9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1.80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EC56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0.55 - 5.87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AE8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0.330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ECF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1A3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A39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5BC6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31B9D763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7CE3D9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Peripheral Vascular Diseases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E1E0C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1.75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1C7A0E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0.42 - 7.29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275832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13668C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F5F92A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08A1F7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DE6939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21DC4377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B347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Lp(a)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7B1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FCF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0.99 - 1.00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9C1F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0.921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990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ED1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885D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487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75F30033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A14DDF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Urine acid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D94D76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2184F8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0.99 - 1.00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9AECD7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0.863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20D6AF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7CDF8B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3CBAD6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7C6F00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3B11C98B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BA58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HbA1C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B0A5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1.13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3F3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0.89 - 1.42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D14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0.323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EE9D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58D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D61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341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153CCC07" w14:textId="77777777" w:rsidTr="001C50D0">
        <w:trPr>
          <w:gridAfter w:val="1"/>
          <w:wAfter w:w="222" w:type="dxa"/>
          <w:trHeight w:val="30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46DB10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Lymphocyte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F2C9FE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1.15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E0006C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0.80 - 1.64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211362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956FD3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93CDD4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F02DE4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C15A3E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2F1BC89C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E19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Creatine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33E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99B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0.99 - 1.02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9EB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331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A8B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202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6C12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82DD9A8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7EBD64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LVEF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D89025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1.01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C2BB08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0.96 - 1.06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320EF1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181CF7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02428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DBF3DF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CB7F48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3DF11B42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D55B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FEV1/FVC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B6F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1.03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D57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0.95 - 1.12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7D5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57A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899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639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436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099812B0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65AF9B33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FEV1%pred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E1E6C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15ED4F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0.97 - 1.04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E1D6A9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0.882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98FE32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00AFC8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086B65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B0CEAC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146348A6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B278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GOLD level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78D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1.09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A26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0.80 - 1.49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27A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DF0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D8B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DCE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ECB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03C4E4A7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3FE6D5EE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β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-blocker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5A9EC3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0.93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2D700B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0.48 - 1.78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D447D4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0.823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786B0C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537E38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C1FD4A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C2F0AF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077E7918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8740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ACEI/ARB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7F0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1.09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6AF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0.50 - 2.39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17B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0.827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B7D3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17C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3BE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D3C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06436B9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19F8495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Statin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65233EB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0.86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42ABD3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0.45 - 1.63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6A9B7A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7F859B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D97851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8D9D70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281B750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18B45A83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43A1C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DAPT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3B62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0.90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F811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0.45 - 1.79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9796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0.764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1F925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CCC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651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A31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4FFDA0EC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</w:tcPr>
          <w:p w14:paraId="5A010D0F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Bronchiodialator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55EDE8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1.10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38ABD79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0.56 - 2.16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0C93B73B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0.786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9E917F8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1E494E27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7D47E576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4A3AE204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393D1EDB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136609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Inhaled Glucocorticoid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3E3B1E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1.42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EAB30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0.69 - 2.94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AA409C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0.343 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D50ED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966D0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1E36A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E179F" w14:textId="77777777" w:rsidR="005F34E5" w:rsidRDefault="005F34E5" w:rsidP="001C50D0">
            <w:pPr>
              <w:widowControl/>
              <w:jc w:val="center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F34E5" w14:paraId="0A4EB188" w14:textId="77777777" w:rsidTr="001C50D0">
        <w:trPr>
          <w:gridAfter w:val="1"/>
          <w:wAfter w:w="222" w:type="dxa"/>
          <w:trHeight w:val="35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58734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*: p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＜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0.05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0D951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C2FB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E6C1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7691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8D90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B4EF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3D0B" w14:textId="77777777" w:rsidR="005F34E5" w:rsidRDefault="005F34E5" w:rsidP="001C50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F34E5" w14:paraId="1DCF1637" w14:textId="77777777" w:rsidTr="001C50D0">
        <w:trPr>
          <w:gridAfter w:val="1"/>
          <w:wAfter w:w="222" w:type="dxa"/>
          <w:trHeight w:val="351"/>
        </w:trPr>
        <w:tc>
          <w:tcPr>
            <w:tcW w:w="1419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5C6A" w14:textId="6EFCE6B4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HsCRP, high-sensitiv</w:t>
            </w:r>
            <w:r w:rsidR="004C6DBA"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>ity</w:t>
            </w:r>
            <w:r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  <w:t xml:space="preserve"> C reaction protein; CAD, Coronary Artery Disease; CCS, chronic coronary syndrome; CABG, coronary artery bypass graft ; PCI, percutaneous coronary intervention ; TG, triglycerides; TC, total cholesterol; HDL-C, high-density lipoprotein cholesterol; LDL-C, low-density lipoprotein cholesterol; Lp(a), lipoprotein a; HbA1C, hemoglobin A1C; LVEF, left ventricular eject fraction; LAD, left anterior descending; RCA, right coronary artery; LCX, left circumflex; TVD, three vessel disease; FEV1, forced expiratory volume in one second; FVC, forced vital capacity; GOLD, global initiative for chronic obstructive disease; ACEI, angiotensin converting enzyme inhibitors; ARB, angiotensin receptor blockers; DAPT, dual antiplatelet therapy; HR, hazard ratio; CI, confidence interval. Confounding factors used for multivariate COX regression model: HsCRP, TG, TC, HDL-C, LDL-C, White blood cell, Neutrophil. </w:t>
            </w:r>
          </w:p>
        </w:tc>
      </w:tr>
      <w:tr w:rsidR="005F34E5" w14:paraId="11F5BC46" w14:textId="77777777" w:rsidTr="001C50D0">
        <w:trPr>
          <w:trHeight w:val="2143"/>
        </w:trPr>
        <w:tc>
          <w:tcPr>
            <w:tcW w:w="1419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40F4D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BD636" w14:textId="77777777" w:rsidR="005F34E5" w:rsidRDefault="005F34E5" w:rsidP="001C50D0">
            <w:pPr>
              <w:widowControl/>
              <w:jc w:val="left"/>
              <w:rPr>
                <w:rFonts w:ascii="Gill Sans MT" w:eastAsia="等线" w:hAnsi="Gill Sans MT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B447710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986C0B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E75A38E" w14:textId="77777777" w:rsidR="005F34E5" w:rsidRDefault="005F34E5" w:rsidP="005F34E5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06724453" w14:textId="1BC202A3" w:rsidR="008229D0" w:rsidRPr="005F34E5" w:rsidRDefault="008229D0" w:rsidP="005F34E5">
      <w:pPr>
        <w:widowControl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sectPr w:rsidR="008229D0" w:rsidRPr="005F34E5" w:rsidSect="005F34E5">
      <w:pgSz w:w="17010" w:h="2835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CA5D" w14:textId="77777777" w:rsidR="004B185E" w:rsidRDefault="004B185E" w:rsidP="005F34E5">
      <w:r>
        <w:separator/>
      </w:r>
    </w:p>
  </w:endnote>
  <w:endnote w:type="continuationSeparator" w:id="0">
    <w:p w14:paraId="6FBA797C" w14:textId="77777777" w:rsidR="004B185E" w:rsidRDefault="004B185E" w:rsidP="005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Yu Gothic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6767" w14:textId="77777777" w:rsidR="004B185E" w:rsidRDefault="004B185E" w:rsidP="005F34E5">
      <w:r>
        <w:separator/>
      </w:r>
    </w:p>
  </w:footnote>
  <w:footnote w:type="continuationSeparator" w:id="0">
    <w:p w14:paraId="77A69B16" w14:textId="77777777" w:rsidR="004B185E" w:rsidRDefault="004B185E" w:rsidP="005F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43"/>
    <w:rsid w:val="000A07C5"/>
    <w:rsid w:val="004B185E"/>
    <w:rsid w:val="004C6DBA"/>
    <w:rsid w:val="005F34E5"/>
    <w:rsid w:val="008229D0"/>
    <w:rsid w:val="00AF4BDC"/>
    <w:rsid w:val="00B35943"/>
    <w:rsid w:val="00F7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E0179"/>
  <w15:chartTrackingRefBased/>
  <w15:docId w15:val="{2F3985A0-E43D-4807-AE4C-AD345E19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4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2022-05-31T17:27:00Z</dcterms:created>
  <dcterms:modified xsi:type="dcterms:W3CDTF">2022-08-24T09:03:00Z</dcterms:modified>
</cp:coreProperties>
</file>