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67A3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  <w:r w:rsidRPr="008F1A0C">
        <w:rPr>
          <w:rFonts w:ascii="Arial" w:hAnsi="Arial" w:cs="Arial"/>
          <w:sz w:val="24"/>
          <w:szCs w:val="24"/>
        </w:rPr>
        <w:t>Supplementary Table1: The tolerance and VIF for the training cohort</w:t>
      </w:r>
    </w:p>
    <w:tbl>
      <w:tblPr>
        <w:tblW w:w="4843" w:type="dxa"/>
        <w:tblInd w:w="108" w:type="dxa"/>
        <w:tblLook w:val="04A0" w:firstRow="1" w:lastRow="0" w:firstColumn="1" w:lastColumn="0" w:noHBand="0" w:noVBand="1"/>
      </w:tblPr>
      <w:tblGrid>
        <w:gridCol w:w="2755"/>
        <w:gridCol w:w="1256"/>
        <w:gridCol w:w="832"/>
      </w:tblGrid>
      <w:tr w:rsidR="008F1A0C" w:rsidRPr="008F1A0C" w14:paraId="6204F9A2" w14:textId="77777777" w:rsidTr="00C17B86">
        <w:trPr>
          <w:trHeight w:val="280"/>
        </w:trPr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5BF50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2"/>
                <w:szCs w:val="22"/>
              </w:rPr>
            </w:pPr>
            <w:r w:rsidRPr="008F1A0C">
              <w:rPr>
                <w:rFonts w:ascii="Arial" w:eastAsia="DengXian" w:hAnsi="Arial" w:cs="Arial"/>
                <w:kern w:val="0"/>
                <w:sz w:val="22"/>
                <w:szCs w:val="22"/>
              </w:rPr>
              <w:t>clinical characteristics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95DD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2"/>
                <w:szCs w:val="22"/>
              </w:rPr>
            </w:pPr>
            <w:r w:rsidRPr="008F1A0C">
              <w:rPr>
                <w:rFonts w:ascii="Arial" w:eastAsia="DengXian" w:hAnsi="Arial" w:cs="Arial"/>
                <w:kern w:val="0"/>
                <w:sz w:val="22"/>
                <w:szCs w:val="22"/>
              </w:rPr>
              <w:t>Tolerance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2E69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2"/>
                <w:szCs w:val="22"/>
              </w:rPr>
            </w:pPr>
            <w:r w:rsidRPr="008F1A0C">
              <w:rPr>
                <w:rFonts w:ascii="Arial" w:eastAsia="DengXian" w:hAnsi="Arial" w:cs="Arial"/>
                <w:kern w:val="0"/>
                <w:sz w:val="22"/>
                <w:szCs w:val="22"/>
              </w:rPr>
              <w:t>VIF</w:t>
            </w:r>
          </w:p>
        </w:tc>
      </w:tr>
      <w:tr w:rsidR="008F1A0C" w:rsidRPr="008F1A0C" w14:paraId="17E6ECDA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A05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NLR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A69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0.306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7E5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3.269</w:t>
            </w:r>
          </w:p>
        </w:tc>
      </w:tr>
      <w:tr w:rsidR="008F1A0C" w:rsidRPr="008F1A0C" w14:paraId="457CFF02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319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SIRI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A29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0C7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5.007</w:t>
            </w:r>
          </w:p>
        </w:tc>
      </w:tr>
      <w:tr w:rsidR="008F1A0C" w:rsidRPr="008F1A0C" w14:paraId="1AF72410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B80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CNLC stage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EF9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0.879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124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1.138</w:t>
            </w:r>
          </w:p>
        </w:tc>
      </w:tr>
      <w:tr w:rsidR="008F1A0C" w:rsidRPr="008F1A0C" w14:paraId="5E7C3CA9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389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Microvascular invasion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4E0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0.854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337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1.171</w:t>
            </w:r>
          </w:p>
        </w:tc>
      </w:tr>
      <w:tr w:rsidR="008F1A0C" w:rsidRPr="008F1A0C" w14:paraId="0007B9DE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16D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ANRI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B16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0.742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EBC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1.347</w:t>
            </w:r>
          </w:p>
        </w:tc>
      </w:tr>
      <w:tr w:rsidR="008F1A0C" w:rsidRPr="008F1A0C" w14:paraId="04041C6C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3B70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PLR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FD9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0.085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A9C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11.733</w:t>
            </w:r>
          </w:p>
        </w:tc>
      </w:tr>
      <w:tr w:rsidR="008F1A0C" w:rsidRPr="008F1A0C" w14:paraId="47A05651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FD6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2BA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0.35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EB0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2.858</w:t>
            </w:r>
          </w:p>
        </w:tc>
      </w:tr>
      <w:tr w:rsidR="008F1A0C" w:rsidRPr="008F1A0C" w14:paraId="3BCC3F59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350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AFP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F31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0.876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6CC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1.142</w:t>
            </w:r>
          </w:p>
        </w:tc>
      </w:tr>
      <w:tr w:rsidR="008F1A0C" w:rsidRPr="008F1A0C" w14:paraId="64C5C1F7" w14:textId="77777777" w:rsidTr="00C17B86">
        <w:trPr>
          <w:trHeight w:val="28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1B7D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MLR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624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0.333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004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3.001</w:t>
            </w:r>
          </w:p>
        </w:tc>
      </w:tr>
      <w:tr w:rsidR="008F1A0C" w:rsidRPr="008F1A0C" w14:paraId="2D5B4E7B" w14:textId="77777777" w:rsidTr="00C17B86">
        <w:trPr>
          <w:trHeight w:val="362"/>
        </w:trPr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0B9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GPR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C075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2F8A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1.222</w:t>
            </w:r>
          </w:p>
        </w:tc>
      </w:tr>
    </w:tbl>
    <w:p w14:paraId="22DE96BB" w14:textId="6DDEAD6E" w:rsidR="00244D1E" w:rsidRPr="008F1A0C" w:rsidRDefault="00244D1E" w:rsidP="00244D1E">
      <w:pPr>
        <w:rPr>
          <w:rFonts w:ascii="Arial" w:hAnsi="Arial" w:cs="Arial"/>
          <w:sz w:val="18"/>
          <w:szCs w:val="18"/>
        </w:rPr>
      </w:pPr>
      <w:r w:rsidRPr="008F1A0C">
        <w:rPr>
          <w:rFonts w:ascii="Arial" w:hAnsi="Arial" w:cs="Arial"/>
          <w:sz w:val="18"/>
          <w:szCs w:val="18"/>
        </w:rPr>
        <w:t xml:space="preserve">Abbreviations: </w:t>
      </w:r>
      <w:r w:rsidR="00F411A3" w:rsidRPr="008F1A0C">
        <w:rPr>
          <w:rFonts w:ascii="Arial" w:hAnsi="Arial" w:cs="Arial"/>
          <w:sz w:val="18"/>
          <w:szCs w:val="18"/>
        </w:rPr>
        <w:t>VIF</w:t>
      </w:r>
      <w:r w:rsidR="00F411A3" w:rsidRPr="008F1A0C">
        <w:rPr>
          <w:rFonts w:ascii="Arial" w:hAnsi="Arial" w:cs="Arial" w:hint="eastAsia"/>
          <w:sz w:val="18"/>
          <w:szCs w:val="18"/>
        </w:rPr>
        <w:t>：</w:t>
      </w:r>
      <w:r w:rsidR="00F411A3" w:rsidRPr="008F1A0C">
        <w:rPr>
          <w:rFonts w:ascii="Arial" w:hAnsi="Arial" w:cs="Arial"/>
          <w:sz w:val="18"/>
          <w:szCs w:val="18"/>
        </w:rPr>
        <w:t xml:space="preserve">variance inflation factor; </w:t>
      </w:r>
      <w:r w:rsidRPr="008F1A0C">
        <w:rPr>
          <w:rFonts w:ascii="Arial" w:hAnsi="Arial" w:cs="Arial"/>
          <w:sz w:val="18"/>
          <w:szCs w:val="18"/>
        </w:rPr>
        <w:t>CNLC: the China liver cancer staging system; AFP: alpha-fetoprotein; PLR, platelet-to-lymphocyte ratio; NLR, neutrophil-to-lymphocyte ratio; SIRI: systemic inflammation response index; GPR: γ-glutamyl transpeptidase-to-platelet ratio; SII: systemic immune-inflammatory index; MLR: monocyte-to-lymphocyte ratio; ANRI: aspartate aminotransferase to neutrophil ratio index.</w:t>
      </w:r>
    </w:p>
    <w:p w14:paraId="504959CD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2906ED75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09D06F22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1C4425B9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7D67F0C9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178D5345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23C04879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22A90B99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A2EA48E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7A6BA95C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0F4D1D18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1C61E023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71E05DF4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7813F2B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4613341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5FF82E43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F139E86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3EB560E2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F528EA6" w14:textId="74DB13E3" w:rsidR="00244D1E" w:rsidRPr="008F1A0C" w:rsidRDefault="00244D1E" w:rsidP="00244D1E">
      <w:pPr>
        <w:spacing w:line="360" w:lineRule="auto"/>
        <w:rPr>
          <w:rFonts w:ascii="Arial" w:hAnsi="Arial" w:cs="Arial"/>
          <w:sz w:val="24"/>
        </w:rPr>
      </w:pPr>
      <w:r w:rsidRPr="008F1A0C">
        <w:rPr>
          <w:rFonts w:ascii="Arial" w:hAnsi="Arial" w:cs="Arial"/>
          <w:sz w:val="24"/>
          <w:szCs w:val="24"/>
        </w:rPr>
        <w:lastRenderedPageBreak/>
        <w:t>Supplementary Table2:</w:t>
      </w:r>
      <w:r w:rsidRPr="008F1A0C">
        <w:rPr>
          <w:rFonts w:ascii="Arial" w:eastAsia="DengXian" w:hAnsi="Arial" w:cs="Arial"/>
          <w:kern w:val="0"/>
          <w:sz w:val="24"/>
          <w:szCs w:val="24"/>
        </w:rPr>
        <w:t xml:space="preserve"> Multivariate</w:t>
      </w:r>
      <w:r w:rsidRPr="008F1A0C">
        <w:rPr>
          <w:rFonts w:ascii="Arial" w:hAnsi="Arial" w:cs="Arial"/>
          <w:sz w:val="24"/>
          <w:szCs w:val="24"/>
        </w:rPr>
        <w:t xml:space="preserve"> Cox regression analysis based on AJCC staging system of </w:t>
      </w:r>
      <w:r w:rsidR="00F411A3" w:rsidRPr="008F1A0C">
        <w:rPr>
          <w:rFonts w:ascii="Arial" w:hAnsi="Arial" w:cs="Arial" w:hint="eastAsia"/>
          <w:sz w:val="24"/>
          <w:szCs w:val="24"/>
        </w:rPr>
        <w:t>disease</w:t>
      </w:r>
      <w:r w:rsidRPr="008F1A0C">
        <w:rPr>
          <w:rFonts w:ascii="Arial" w:hAnsi="Arial" w:cs="Arial"/>
          <w:sz w:val="24"/>
          <w:szCs w:val="24"/>
        </w:rPr>
        <w:t>-free survival in the training cohort</w:t>
      </w:r>
    </w:p>
    <w:tbl>
      <w:tblPr>
        <w:tblW w:w="5713" w:type="dxa"/>
        <w:tblInd w:w="108" w:type="dxa"/>
        <w:tblLook w:val="04A0" w:firstRow="1" w:lastRow="0" w:firstColumn="1" w:lastColumn="0" w:noHBand="0" w:noVBand="1"/>
      </w:tblPr>
      <w:tblGrid>
        <w:gridCol w:w="2803"/>
        <w:gridCol w:w="606"/>
        <w:gridCol w:w="1458"/>
        <w:gridCol w:w="846"/>
      </w:tblGrid>
      <w:tr w:rsidR="008F1A0C" w:rsidRPr="008F1A0C" w14:paraId="59AD32B8" w14:textId="77777777" w:rsidTr="00C17B86">
        <w:trPr>
          <w:trHeight w:val="280"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75A4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Clinical Characteristics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7BA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HR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AA22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95%CI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BFFB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</w:t>
            </w:r>
          </w:p>
        </w:tc>
      </w:tr>
      <w:tr w:rsidR="008F1A0C" w:rsidRPr="008F1A0C" w14:paraId="5A37F1A9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9BC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NLR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007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1.27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2FD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0.98 - 1.65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32C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0.07</w:t>
            </w:r>
          </w:p>
        </w:tc>
      </w:tr>
      <w:tr w:rsidR="008F1A0C" w:rsidRPr="008F1A0C" w14:paraId="7C0A2073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BEA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SII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F9D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798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0.99 - 1.01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3AB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0.95</w:t>
            </w:r>
          </w:p>
        </w:tc>
      </w:tr>
      <w:tr w:rsidR="008F1A0C" w:rsidRPr="008F1A0C" w14:paraId="4EDB5439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DA0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SIRI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414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1.64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B2A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1.37 – 1.96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E420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p&lt;0.05</w:t>
            </w:r>
          </w:p>
        </w:tc>
      </w:tr>
      <w:tr w:rsidR="008F1A0C" w:rsidRPr="008F1A0C" w14:paraId="4318E7AC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FC2D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size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32A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DE2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0.97 - 1.1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3B7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0.26</w:t>
            </w:r>
          </w:p>
        </w:tc>
      </w:tr>
      <w:tr w:rsidR="008F1A0C" w:rsidRPr="008F1A0C" w14:paraId="1DEC4598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881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AJCC.8th stage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266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6EBF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5381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</w:tr>
      <w:tr w:rsidR="008F1A0C" w:rsidRPr="008F1A0C" w14:paraId="468D4BC3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A7D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IA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CCB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2C8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D25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</w:tr>
      <w:tr w:rsidR="008F1A0C" w:rsidRPr="008F1A0C" w14:paraId="1AAC8D59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459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IB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86B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8C1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0.5 - 1.55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535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0.65</w:t>
            </w:r>
          </w:p>
        </w:tc>
      </w:tr>
      <w:tr w:rsidR="008F1A0C" w:rsidRPr="008F1A0C" w14:paraId="03A3EE1A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472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II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895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1.59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D20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0.84 - 3.03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6D6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0.16</w:t>
            </w:r>
          </w:p>
        </w:tc>
      </w:tr>
      <w:tr w:rsidR="008F1A0C" w:rsidRPr="008F1A0C" w14:paraId="50362F53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FB3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IIIA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476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1.97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B6E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0.8 - 4.87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80E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0.14</w:t>
            </w:r>
          </w:p>
        </w:tc>
      </w:tr>
      <w:tr w:rsidR="008F1A0C" w:rsidRPr="008F1A0C" w14:paraId="2180ACE1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591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IIIB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D4A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93F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0.58 - 3.86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320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0.40</w:t>
            </w:r>
          </w:p>
        </w:tc>
      </w:tr>
      <w:tr w:rsidR="008F1A0C" w:rsidRPr="008F1A0C" w14:paraId="0D66670E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FD0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AFP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808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4C6D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D0D6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</w:tr>
      <w:tr w:rsidR="008F1A0C" w:rsidRPr="008F1A0C" w14:paraId="5ED02DA8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383D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&lt;20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3FD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35F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A33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</w:tr>
      <w:tr w:rsidR="008F1A0C" w:rsidRPr="008F1A0C" w14:paraId="4829D310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5F5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≥20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A09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90C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0.7 - 1.38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016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0.91</w:t>
            </w:r>
          </w:p>
        </w:tc>
      </w:tr>
      <w:tr w:rsidR="008F1A0C" w:rsidRPr="008F1A0C" w14:paraId="23BFA229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F65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Microvascular invasion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2B50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6425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AF3D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</w:tr>
      <w:tr w:rsidR="008F1A0C" w:rsidRPr="008F1A0C" w14:paraId="75AB0B94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C10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without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1ED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CF0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573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</w:tr>
      <w:tr w:rsidR="008F1A0C" w:rsidRPr="008F1A0C" w14:paraId="0FB489D1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14B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with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A1B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1.71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CEE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1.37 – 1.96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C4A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p&lt;0.05</w:t>
            </w:r>
          </w:p>
        </w:tc>
      </w:tr>
      <w:tr w:rsidR="008F1A0C" w:rsidRPr="008F1A0C" w14:paraId="5A05A588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E04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ANRI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FD5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4AD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1.01 - 1.03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22D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p&lt;0.05</w:t>
            </w:r>
          </w:p>
        </w:tc>
      </w:tr>
      <w:tr w:rsidR="008F1A0C" w:rsidRPr="008F1A0C" w14:paraId="5B4B8BCA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4B0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MLR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A96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1.17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CE6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0.05 - 26.19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142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0.92</w:t>
            </w:r>
          </w:p>
        </w:tc>
      </w:tr>
      <w:tr w:rsidR="008F1A0C" w:rsidRPr="008F1A0C" w14:paraId="7C4B9ED4" w14:textId="77777777" w:rsidTr="00C17B86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99D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GPR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09E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1DEF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0.68 - 1.19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3AEF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0.47</w:t>
            </w:r>
          </w:p>
        </w:tc>
      </w:tr>
    </w:tbl>
    <w:p w14:paraId="0E7C424F" w14:textId="7067B3AA" w:rsidR="00F411A3" w:rsidRPr="008F1A0C" w:rsidRDefault="00244D1E" w:rsidP="00F411A3">
      <w:pPr>
        <w:rPr>
          <w:rFonts w:ascii="Arial" w:hAnsi="Arial" w:cs="Arial"/>
          <w:sz w:val="18"/>
          <w:szCs w:val="18"/>
        </w:rPr>
      </w:pPr>
      <w:r w:rsidRPr="008F1A0C">
        <w:rPr>
          <w:rFonts w:ascii="Arial" w:hAnsi="Arial" w:cs="Arial"/>
          <w:sz w:val="18"/>
          <w:szCs w:val="18"/>
        </w:rPr>
        <w:t>Abbreviations:</w:t>
      </w:r>
      <w:r w:rsidRPr="008F1A0C">
        <w:rPr>
          <w:rFonts w:ascii="Arial" w:hAnsi="Arial" w:cs="Arial"/>
        </w:rPr>
        <w:t xml:space="preserve"> </w:t>
      </w:r>
      <w:r w:rsidRPr="008F1A0C">
        <w:rPr>
          <w:rFonts w:ascii="Arial" w:hAnsi="Arial" w:cs="Arial"/>
          <w:sz w:val="18"/>
          <w:szCs w:val="18"/>
        </w:rPr>
        <w:t>AJCC 8</w:t>
      </w:r>
      <w:r w:rsidRPr="008F1A0C">
        <w:rPr>
          <w:rFonts w:ascii="Arial" w:hAnsi="Arial" w:cs="Arial"/>
          <w:sz w:val="18"/>
          <w:szCs w:val="18"/>
          <w:vertAlign w:val="superscript"/>
        </w:rPr>
        <w:t>th</w:t>
      </w:r>
      <w:r w:rsidRPr="008F1A0C">
        <w:rPr>
          <w:rFonts w:ascii="Arial" w:hAnsi="Arial" w:cs="Arial"/>
          <w:sz w:val="18"/>
          <w:szCs w:val="18"/>
        </w:rPr>
        <w:t>: the American Joint Committee on Cancer (AJCC) 8th edition staging system; AFP: alpha-fetoprotein; NLR, neutrophil-to-lymphocyte ratio; SIRI: systemic inflammation response index; GPR: γ-glutamyl transpeptidase-to-platelet ratio; SII: systemic immune-inflammatory index; MLR: monocyte-to-lymphocyte ratio; ANRI: aspartate aminotransferase to neutrophil ratio index.</w:t>
      </w:r>
      <w:r w:rsidR="00F411A3" w:rsidRPr="008F1A0C">
        <w:rPr>
          <w:rFonts w:ascii="Arial" w:hAnsi="Arial" w:cs="Arial"/>
          <w:sz w:val="18"/>
          <w:szCs w:val="18"/>
        </w:rPr>
        <w:t xml:space="preserve"> HR</w:t>
      </w:r>
      <w:r w:rsidR="00F411A3" w:rsidRPr="008F1A0C">
        <w:rPr>
          <w:rFonts w:ascii="Arial" w:hAnsi="Arial" w:cs="Arial" w:hint="eastAsia"/>
          <w:sz w:val="18"/>
          <w:szCs w:val="18"/>
        </w:rPr>
        <w:t>:</w:t>
      </w:r>
      <w:r w:rsidR="00F411A3" w:rsidRPr="008F1A0C">
        <w:rPr>
          <w:rFonts w:ascii="Arial" w:hAnsi="Arial" w:cs="Arial"/>
          <w:sz w:val="18"/>
          <w:szCs w:val="18"/>
        </w:rPr>
        <w:t xml:space="preserve"> Hazard ratio; NE: None existed. </w:t>
      </w:r>
    </w:p>
    <w:p w14:paraId="7C192332" w14:textId="50087B1C" w:rsidR="00244D1E" w:rsidRPr="008F1A0C" w:rsidRDefault="00244D1E" w:rsidP="00244D1E">
      <w:pPr>
        <w:rPr>
          <w:rFonts w:ascii="Arial" w:hAnsi="Arial" w:cs="Arial"/>
          <w:sz w:val="18"/>
          <w:szCs w:val="18"/>
        </w:rPr>
      </w:pPr>
    </w:p>
    <w:p w14:paraId="6B6842DA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19D9919F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AB42DF1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7D5364B1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034ADAF5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69BE97D5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FD3B460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07BBAA3C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57E6DBA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1E445FAD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01720ED" w14:textId="77777777" w:rsidR="00244D1E" w:rsidRPr="008F1A0C" w:rsidRDefault="00244D1E" w:rsidP="00244D1E">
      <w:pPr>
        <w:spacing w:line="360" w:lineRule="auto"/>
        <w:rPr>
          <w:rFonts w:ascii="Arial" w:hAnsi="Arial" w:cs="Arial"/>
          <w:sz w:val="24"/>
          <w:szCs w:val="24"/>
        </w:rPr>
      </w:pPr>
    </w:p>
    <w:p w14:paraId="5256FCF6" w14:textId="195A2D9F" w:rsidR="00244D1E" w:rsidRPr="008F1A0C" w:rsidRDefault="00244D1E" w:rsidP="00244D1E">
      <w:pPr>
        <w:spacing w:line="360" w:lineRule="auto"/>
        <w:rPr>
          <w:rFonts w:ascii="Arial" w:hAnsi="Arial" w:cs="Arial"/>
          <w:sz w:val="24"/>
        </w:rPr>
      </w:pPr>
      <w:r w:rsidRPr="008F1A0C">
        <w:rPr>
          <w:rFonts w:ascii="Arial" w:hAnsi="Arial" w:cs="Arial"/>
          <w:sz w:val="24"/>
          <w:szCs w:val="24"/>
        </w:rPr>
        <w:t>Supplementary Table3:</w:t>
      </w:r>
      <w:r w:rsidRPr="008F1A0C">
        <w:rPr>
          <w:rFonts w:ascii="Arial" w:eastAsia="DengXian" w:hAnsi="Arial" w:cs="Arial"/>
          <w:kern w:val="0"/>
          <w:sz w:val="24"/>
          <w:szCs w:val="24"/>
        </w:rPr>
        <w:t xml:space="preserve"> Multivariate</w:t>
      </w:r>
      <w:r w:rsidRPr="008F1A0C">
        <w:rPr>
          <w:rFonts w:ascii="Arial" w:hAnsi="Arial" w:cs="Arial"/>
          <w:sz w:val="24"/>
          <w:szCs w:val="24"/>
        </w:rPr>
        <w:t xml:space="preserve"> Cox regression analysis based on BCLC staging system of </w:t>
      </w:r>
      <w:r w:rsidR="00F411A3" w:rsidRPr="008F1A0C">
        <w:rPr>
          <w:rFonts w:ascii="Arial" w:hAnsi="Arial" w:cs="Arial" w:hint="eastAsia"/>
          <w:sz w:val="24"/>
          <w:szCs w:val="24"/>
        </w:rPr>
        <w:t>disease</w:t>
      </w:r>
      <w:r w:rsidR="00F411A3" w:rsidRPr="008F1A0C">
        <w:rPr>
          <w:rFonts w:ascii="Arial" w:hAnsi="Arial" w:cs="Arial"/>
          <w:sz w:val="24"/>
          <w:szCs w:val="24"/>
        </w:rPr>
        <w:t xml:space="preserve"> </w:t>
      </w:r>
      <w:r w:rsidRPr="008F1A0C">
        <w:rPr>
          <w:rFonts w:ascii="Arial" w:hAnsi="Arial" w:cs="Arial"/>
          <w:sz w:val="24"/>
          <w:szCs w:val="24"/>
        </w:rPr>
        <w:t>-free survival in the training cohort</w:t>
      </w:r>
    </w:p>
    <w:tbl>
      <w:tblPr>
        <w:tblW w:w="6600" w:type="dxa"/>
        <w:tblInd w:w="108" w:type="dxa"/>
        <w:tblLook w:val="04A0" w:firstRow="1" w:lastRow="0" w:firstColumn="1" w:lastColumn="0" w:noHBand="0" w:noVBand="1"/>
      </w:tblPr>
      <w:tblGrid>
        <w:gridCol w:w="2380"/>
        <w:gridCol w:w="1620"/>
        <w:gridCol w:w="1560"/>
        <w:gridCol w:w="1040"/>
      </w:tblGrid>
      <w:tr w:rsidR="008F1A0C" w:rsidRPr="008F1A0C" w14:paraId="564FE668" w14:textId="77777777" w:rsidTr="00C17B86">
        <w:trPr>
          <w:trHeight w:val="280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3538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Clinical Characteristics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BDB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HR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39EA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95%CI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A3FD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</w:t>
            </w:r>
          </w:p>
        </w:tc>
      </w:tr>
      <w:tr w:rsidR="008F1A0C" w:rsidRPr="008F1A0C" w14:paraId="0E40BD33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12AD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NLR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4A1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4CF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0.99 - 1.65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70B0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0.06</w:t>
            </w:r>
          </w:p>
        </w:tc>
      </w:tr>
      <w:tr w:rsidR="008F1A0C" w:rsidRPr="008F1A0C" w14:paraId="61B9E4C6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F5E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E82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DBD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0.99 - 1.01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AAB0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0.93</w:t>
            </w:r>
          </w:p>
        </w:tc>
      </w:tr>
      <w:tr w:rsidR="008F1A0C" w:rsidRPr="008F1A0C" w14:paraId="410FF3F5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5AA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SIRI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2AA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703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1.37 - 1.96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A6E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p&lt;0.05</w:t>
            </w:r>
          </w:p>
        </w:tc>
      </w:tr>
      <w:tr w:rsidR="008F1A0C" w:rsidRPr="008F1A0C" w14:paraId="387DC309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DF4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size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DE5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70A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0.97 - 1.1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36E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0.32</w:t>
            </w:r>
          </w:p>
        </w:tc>
      </w:tr>
      <w:tr w:rsidR="008F1A0C" w:rsidRPr="008F1A0C" w14:paraId="14EC08E6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13E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BCLC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34E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5889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58B6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</w:tr>
      <w:tr w:rsidR="008F1A0C" w:rsidRPr="008F1A0C" w14:paraId="42C186A0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1DA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1937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22A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578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</w:tr>
      <w:tr w:rsidR="008F1A0C" w:rsidRPr="008F1A0C" w14:paraId="27FEA276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903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D9D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8A0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0.56 - 1.66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43F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0.88</w:t>
            </w:r>
          </w:p>
        </w:tc>
      </w:tr>
      <w:tr w:rsidR="008F1A0C" w:rsidRPr="008F1A0C" w14:paraId="28260C21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52F8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E69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D0F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0.94 - 3.53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C68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0.09</w:t>
            </w:r>
          </w:p>
        </w:tc>
      </w:tr>
      <w:tr w:rsidR="008F1A0C" w:rsidRPr="008F1A0C" w14:paraId="336EC908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1FF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EF4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E7C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0.41 - 2.58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BD7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0.94</w:t>
            </w:r>
          </w:p>
        </w:tc>
      </w:tr>
      <w:tr w:rsidR="008F1A0C" w:rsidRPr="008F1A0C" w14:paraId="590A7803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133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AFP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1B7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C4A8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1063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</w:tr>
      <w:tr w:rsidR="008F1A0C" w:rsidRPr="008F1A0C" w14:paraId="47DAD8E4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E0F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&lt;20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F6FD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158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208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</w:tr>
      <w:tr w:rsidR="008F1A0C" w:rsidRPr="008F1A0C" w14:paraId="3B650CEC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8F7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≥20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FD5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80B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0.71 - 1.4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E5D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1.00</w:t>
            </w:r>
          </w:p>
        </w:tc>
      </w:tr>
      <w:tr w:rsidR="008F1A0C" w:rsidRPr="008F1A0C" w14:paraId="41BE3780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8CD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Microvascular invasion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8BB6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B822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C339" w14:textId="77777777" w:rsidR="00244D1E" w:rsidRPr="008F1A0C" w:rsidRDefault="00244D1E" w:rsidP="00C17B86">
            <w:pPr>
              <w:jc w:val="center"/>
              <w:rPr>
                <w:rFonts w:ascii="Arial" w:eastAsia="Times New Roman" w:hAnsi="Arial" w:cs="Arial"/>
                <w:kern w:val="0"/>
                <w:sz w:val="20"/>
              </w:rPr>
            </w:pPr>
          </w:p>
        </w:tc>
      </w:tr>
      <w:tr w:rsidR="008F1A0C" w:rsidRPr="008F1A0C" w14:paraId="2DC9C8AB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028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without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53B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DA6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D212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NE</w:t>
            </w:r>
          </w:p>
        </w:tc>
      </w:tr>
      <w:tr w:rsidR="008F1A0C" w:rsidRPr="008F1A0C" w14:paraId="107AD4EE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109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with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CA0B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DE6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1.22 - 2.38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665E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p&lt;0.05</w:t>
            </w:r>
          </w:p>
        </w:tc>
      </w:tr>
      <w:tr w:rsidR="008F1A0C" w:rsidRPr="008F1A0C" w14:paraId="55CDAB7F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6B74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ANRI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156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2A6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1.01 - 1.03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6F0A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 xml:space="preserve"> p&lt;0.05</w:t>
            </w:r>
          </w:p>
        </w:tc>
      </w:tr>
      <w:tr w:rsidR="008F1A0C" w:rsidRPr="008F1A0C" w14:paraId="1D7CF71D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114F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MLR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EC4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1.37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0F5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0.06 - 31.02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DCC3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0.85</w:t>
            </w:r>
          </w:p>
        </w:tc>
      </w:tr>
      <w:tr w:rsidR="008F1A0C" w:rsidRPr="008F1A0C" w14:paraId="2D071E8B" w14:textId="77777777" w:rsidTr="00C17B86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0D7F1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GPR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93289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48085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0.67 - 1.19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447C" w14:textId="77777777" w:rsidR="00244D1E" w:rsidRPr="008F1A0C" w:rsidRDefault="00244D1E" w:rsidP="00C17B86">
            <w:pPr>
              <w:jc w:val="center"/>
              <w:rPr>
                <w:rFonts w:ascii="Arial" w:eastAsia="DengXian" w:hAnsi="Arial" w:cs="Arial"/>
                <w:kern w:val="0"/>
                <w:sz w:val="20"/>
              </w:rPr>
            </w:pPr>
            <w:r w:rsidRPr="008F1A0C">
              <w:rPr>
                <w:rFonts w:ascii="Arial" w:eastAsia="DengXian" w:hAnsi="Arial" w:cs="Arial"/>
                <w:kern w:val="0"/>
                <w:sz w:val="20"/>
              </w:rPr>
              <w:t>0.44</w:t>
            </w:r>
          </w:p>
        </w:tc>
      </w:tr>
    </w:tbl>
    <w:p w14:paraId="169086CA" w14:textId="429EADF3" w:rsidR="00F411A3" w:rsidRPr="008F1A0C" w:rsidRDefault="00244D1E" w:rsidP="00F411A3">
      <w:pPr>
        <w:rPr>
          <w:rFonts w:ascii="Arial" w:hAnsi="Arial" w:cs="Arial"/>
          <w:sz w:val="18"/>
          <w:szCs w:val="18"/>
        </w:rPr>
      </w:pPr>
      <w:r w:rsidRPr="008F1A0C">
        <w:rPr>
          <w:rFonts w:ascii="Arial" w:hAnsi="Arial" w:cs="Arial"/>
          <w:sz w:val="18"/>
          <w:szCs w:val="18"/>
        </w:rPr>
        <w:t>Abbreviations: BCLC: the Barcelona Clinic Liver Cancer staging system; AFP: alpha-fetoprotein; NLR, neutrophil-to-lymphocyte ratio; SIRI: systemic inflammation response index; GPR: γ-glutamyl transpeptidase-to-platelet ratio; SII: systemic immune-inflammatory index; MLR: monocyte-to-lymphocyte ratio; ANRI: aspartate aminotransferase to neutrophil ratio index.</w:t>
      </w:r>
      <w:r w:rsidR="00F411A3" w:rsidRPr="008F1A0C">
        <w:rPr>
          <w:rFonts w:ascii="Arial" w:hAnsi="Arial" w:cs="Arial"/>
          <w:sz w:val="18"/>
          <w:szCs w:val="18"/>
        </w:rPr>
        <w:t xml:space="preserve"> HR</w:t>
      </w:r>
      <w:r w:rsidR="00F411A3" w:rsidRPr="008F1A0C">
        <w:rPr>
          <w:rFonts w:ascii="Arial" w:hAnsi="Arial" w:cs="Arial" w:hint="eastAsia"/>
          <w:sz w:val="18"/>
          <w:szCs w:val="18"/>
        </w:rPr>
        <w:t>:</w:t>
      </w:r>
      <w:r w:rsidR="00F411A3" w:rsidRPr="008F1A0C">
        <w:rPr>
          <w:rFonts w:ascii="Arial" w:hAnsi="Arial" w:cs="Arial"/>
          <w:sz w:val="18"/>
          <w:szCs w:val="18"/>
        </w:rPr>
        <w:t xml:space="preserve"> Hazard ratio; NE: None existed. </w:t>
      </w:r>
    </w:p>
    <w:p w14:paraId="052B77A4" w14:textId="418FBEFC" w:rsidR="00244D1E" w:rsidRPr="008F1A0C" w:rsidRDefault="00244D1E" w:rsidP="00244D1E">
      <w:pPr>
        <w:spacing w:line="360" w:lineRule="auto"/>
        <w:rPr>
          <w:rFonts w:ascii="Arial" w:hAnsi="Arial" w:cs="Arial"/>
          <w:sz w:val="20"/>
        </w:rPr>
      </w:pPr>
    </w:p>
    <w:p w14:paraId="7BCFCF3B" w14:textId="77777777" w:rsidR="00DB38E7" w:rsidRPr="008F1A0C" w:rsidRDefault="00DB38E7" w:rsidP="00244D1E">
      <w:pPr>
        <w:rPr>
          <w:rFonts w:ascii="Arial" w:hAnsi="Arial" w:cs="Arial"/>
        </w:rPr>
      </w:pPr>
    </w:p>
    <w:sectPr w:rsidR="00DB38E7" w:rsidRPr="008F1A0C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D93A" w14:textId="77777777" w:rsidR="003C56ED" w:rsidRDefault="003C56ED" w:rsidP="008B51EC">
      <w:r>
        <w:separator/>
      </w:r>
    </w:p>
  </w:endnote>
  <w:endnote w:type="continuationSeparator" w:id="0">
    <w:p w14:paraId="6A660150" w14:textId="77777777" w:rsidR="003C56ED" w:rsidRDefault="003C56ED" w:rsidP="008B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A283" w14:textId="7D6B805E" w:rsidR="008F1A0C" w:rsidRDefault="008F1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8A44A" wp14:editId="553BB2E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52AF7" w14:textId="725E0F02" w:rsidR="008F1A0C" w:rsidRPr="008F1A0C" w:rsidRDefault="008F1A0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1A0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8A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24552AF7" w14:textId="725E0F02" w:rsidR="008F1A0C" w:rsidRPr="008F1A0C" w:rsidRDefault="008F1A0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1A0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286D" w14:textId="3D1101DC" w:rsidR="008F1A0C" w:rsidRDefault="008F1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81374D" wp14:editId="5554E150">
              <wp:simplePos x="1146517" y="992475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03485" w14:textId="491BD8F6" w:rsidR="008F1A0C" w:rsidRPr="008F1A0C" w:rsidRDefault="008F1A0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1A0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137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7BF03485" w14:textId="491BD8F6" w:rsidR="008F1A0C" w:rsidRPr="008F1A0C" w:rsidRDefault="008F1A0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1A0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AACD" w14:textId="0BD1B138" w:rsidR="008F1A0C" w:rsidRDefault="008F1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885F5B" wp14:editId="4F53998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E64E7" w14:textId="25A1B235" w:rsidR="008F1A0C" w:rsidRPr="008F1A0C" w:rsidRDefault="008F1A0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1A0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85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05EE64E7" w14:textId="25A1B235" w:rsidR="008F1A0C" w:rsidRPr="008F1A0C" w:rsidRDefault="008F1A0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1A0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4C54" w14:textId="77777777" w:rsidR="003C56ED" w:rsidRDefault="003C56ED" w:rsidP="008B51EC">
      <w:r>
        <w:separator/>
      </w:r>
    </w:p>
  </w:footnote>
  <w:footnote w:type="continuationSeparator" w:id="0">
    <w:p w14:paraId="7B3D746C" w14:textId="77777777" w:rsidR="003C56ED" w:rsidRDefault="003C56ED" w:rsidP="008B5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xNzIzN2I2MWM2NWU1MGE5OTc2YjI3ZTcxNGQxZWYifQ=="/>
  </w:docVars>
  <w:rsids>
    <w:rsidRoot w:val="00172A27"/>
    <w:rsid w:val="001503F1"/>
    <w:rsid w:val="00172A27"/>
    <w:rsid w:val="001A0133"/>
    <w:rsid w:val="00244D1E"/>
    <w:rsid w:val="00302C17"/>
    <w:rsid w:val="00344F21"/>
    <w:rsid w:val="003C56ED"/>
    <w:rsid w:val="004E3477"/>
    <w:rsid w:val="006313F3"/>
    <w:rsid w:val="008B51EC"/>
    <w:rsid w:val="008F1A0C"/>
    <w:rsid w:val="00CA7EAE"/>
    <w:rsid w:val="00CB7194"/>
    <w:rsid w:val="00DB38E7"/>
    <w:rsid w:val="00DC7430"/>
    <w:rsid w:val="00F411A3"/>
    <w:rsid w:val="00FA10D5"/>
    <w:rsid w:val="00FC21A4"/>
    <w:rsid w:val="063116F8"/>
    <w:rsid w:val="3D70315B"/>
    <w:rsid w:val="7908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FBA0B"/>
  <w15:docId w15:val="{BF2EFCE5-926A-4440-967D-0062B4F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7430"/>
    <w:pPr>
      <w:jc w:val="both"/>
    </w:pPr>
    <w:rPr>
      <w:rFonts w:eastAsia="SimSu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5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B51EC"/>
    <w:rPr>
      <w:rFonts w:eastAsia="SimSun"/>
      <w:kern w:val="2"/>
      <w:sz w:val="18"/>
      <w:szCs w:val="18"/>
    </w:rPr>
  </w:style>
  <w:style w:type="paragraph" w:styleId="Footer">
    <w:name w:val="footer"/>
    <w:basedOn w:val="Normal"/>
    <w:link w:val="FooterChar"/>
    <w:rsid w:val="008B5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B51EC"/>
    <w:rPr>
      <w:rFonts w:eastAsia="SimSu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</dc:creator>
  <cp:lastModifiedBy>Lee, Boon</cp:lastModifiedBy>
  <cp:revision>2</cp:revision>
  <dcterms:created xsi:type="dcterms:W3CDTF">2022-08-29T00:58:00Z</dcterms:created>
  <dcterms:modified xsi:type="dcterms:W3CDTF">2022-08-29T00:58:00Z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53D2B3B320B94DCEA08A609488A2CFBE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2022-08-29T00:58:51Z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460be08c-3f19-46f9-8cf2-f5e38be1dc74</vt:lpwstr>
  </property>
  <property fmtid="{D5CDD505-2E9C-101B-9397-08002B2CF9AE}" pid="13" name="MSIP_Label_2bbab825-a111-45e4-86a1-18cee0005896_ContentBits">
    <vt:lpwstr>2</vt:lpwstr>
  </property>
</Properties>
</file>