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D64B" w14:textId="1AB65BBB" w:rsidR="00436DD3" w:rsidRPr="00A24FBE" w:rsidRDefault="000C7EC7" w:rsidP="00A24FBE">
      <w:pPr>
        <w:widowControl/>
        <w:jc w:val="center"/>
        <w:rPr>
          <w:rFonts w:ascii="Arial" w:hAnsi="Arial" w:cs="Arial"/>
          <w:b/>
          <w:bCs/>
          <w:sz w:val="36"/>
          <w:szCs w:val="36"/>
        </w:rPr>
      </w:pPr>
      <w:r w:rsidRPr="00A24FBE">
        <w:rPr>
          <w:rFonts w:ascii="Arial" w:hAnsi="Arial" w:cs="Arial"/>
          <w:b/>
          <w:bCs/>
          <w:sz w:val="36"/>
          <w:szCs w:val="36"/>
        </w:rPr>
        <w:t>Supporting information</w:t>
      </w:r>
    </w:p>
    <w:p w14:paraId="5D5FD271" w14:textId="3866EE86" w:rsidR="00A24FBE" w:rsidRDefault="00A24FBE" w:rsidP="00A24FBE">
      <w:pPr>
        <w:pStyle w:val="1"/>
      </w:pPr>
      <w:r w:rsidRPr="00083907">
        <w:t xml:space="preserve">Enhancing Cutaneous Wound Healing Based </w:t>
      </w:r>
      <w:r w:rsidRPr="008A4E64">
        <w:t>o</w:t>
      </w:r>
      <w:r w:rsidRPr="00083907">
        <w:t>n Human Induced Neural Stem Cells-Derived Exosomes</w:t>
      </w:r>
    </w:p>
    <w:p w14:paraId="5FD96A70" w14:textId="77777777" w:rsidR="007112AA" w:rsidRPr="007112AA" w:rsidRDefault="007112AA" w:rsidP="007112AA">
      <w:pPr>
        <w:rPr>
          <w:lang w:eastAsia="en-US"/>
        </w:rPr>
      </w:pPr>
    </w:p>
    <w:p w14:paraId="42A5B473" w14:textId="21DFCB0A" w:rsidR="0003644E" w:rsidRDefault="0003644E" w:rsidP="0003644E">
      <w:pPr>
        <w:pStyle w:val="ac"/>
        <w:spacing w:afterLines="50" w:after="156"/>
        <w:rPr>
          <w:rFonts w:ascii="Arial" w:eastAsia="等线" w:hAnsi="Arial" w:cs="Arial"/>
          <w:color w:val="000000"/>
          <w:sz w:val="24"/>
          <w:szCs w:val="24"/>
          <w:vertAlign w:val="superscript"/>
        </w:rPr>
      </w:pPr>
      <w:r w:rsidRPr="0003644E">
        <w:rPr>
          <w:rFonts w:ascii="Arial" w:eastAsia="等线" w:hAnsi="Arial" w:cs="Arial"/>
          <w:color w:val="000000"/>
          <w:sz w:val="24"/>
          <w:szCs w:val="24"/>
        </w:rPr>
        <w:t>Jing Li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>, *, Hong Gao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>, *, Yue Xiong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>, *, Ling Wang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, </w:t>
      </w:r>
      <w:proofErr w:type="spellStart"/>
      <w:r w:rsidRPr="0003644E">
        <w:rPr>
          <w:rFonts w:ascii="Arial" w:eastAsia="等线" w:hAnsi="Arial" w:cs="Arial"/>
          <w:color w:val="000000"/>
          <w:sz w:val="24"/>
          <w:szCs w:val="24"/>
        </w:rPr>
        <w:t>Haojie</w:t>
      </w:r>
      <w:proofErr w:type="spellEnd"/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 Zhang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, </w:t>
      </w:r>
      <w:proofErr w:type="spellStart"/>
      <w:r w:rsidRPr="0003644E">
        <w:rPr>
          <w:rFonts w:ascii="Arial" w:eastAsia="等线" w:hAnsi="Arial" w:cs="Arial"/>
          <w:color w:val="000000"/>
          <w:sz w:val="24"/>
          <w:szCs w:val="24"/>
        </w:rPr>
        <w:t>Fumei</w:t>
      </w:r>
      <w:proofErr w:type="spellEnd"/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 He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, </w:t>
      </w:r>
      <w:proofErr w:type="spellStart"/>
      <w:r w:rsidRPr="0003644E">
        <w:rPr>
          <w:rFonts w:ascii="Arial" w:eastAsia="等线" w:hAnsi="Arial" w:cs="Arial"/>
          <w:color w:val="000000"/>
          <w:sz w:val="24"/>
          <w:szCs w:val="24"/>
        </w:rPr>
        <w:t>Jingxin</w:t>
      </w:r>
      <w:proofErr w:type="spellEnd"/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 Zhao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, </w:t>
      </w:r>
      <w:proofErr w:type="spellStart"/>
      <w:r w:rsidRPr="0003644E">
        <w:rPr>
          <w:rFonts w:ascii="Arial" w:eastAsia="等线" w:hAnsi="Arial" w:cs="Arial"/>
          <w:color w:val="000000"/>
          <w:sz w:val="24"/>
          <w:szCs w:val="24"/>
        </w:rPr>
        <w:t>Shuna</w:t>
      </w:r>
      <w:proofErr w:type="spellEnd"/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 Liu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, </w:t>
      </w:r>
      <w:proofErr w:type="spellStart"/>
      <w:r w:rsidRPr="0003644E">
        <w:rPr>
          <w:rFonts w:ascii="Arial" w:eastAsia="等线" w:hAnsi="Arial" w:cs="Arial"/>
          <w:color w:val="000000"/>
          <w:sz w:val="24"/>
          <w:szCs w:val="24"/>
        </w:rPr>
        <w:t>Liqian</w:t>
      </w:r>
      <w:proofErr w:type="spellEnd"/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 Gao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>, Ying Guo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, and </w:t>
      </w:r>
      <w:proofErr w:type="spellStart"/>
      <w:r w:rsidRPr="0003644E">
        <w:rPr>
          <w:rFonts w:ascii="Arial" w:eastAsia="等线" w:hAnsi="Arial" w:cs="Arial"/>
          <w:color w:val="000000"/>
          <w:sz w:val="24"/>
          <w:szCs w:val="24"/>
        </w:rPr>
        <w:t>Wenbin</w:t>
      </w:r>
      <w:proofErr w:type="spellEnd"/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 Deng</w:t>
      </w:r>
      <w:r w:rsidRPr="0003644E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</w:p>
    <w:p w14:paraId="36B057AA" w14:textId="77777777" w:rsidR="007112AA" w:rsidRPr="0003644E" w:rsidRDefault="007112AA" w:rsidP="0003644E">
      <w:pPr>
        <w:pStyle w:val="ac"/>
        <w:spacing w:afterLines="50" w:after="156"/>
        <w:rPr>
          <w:rFonts w:ascii="Arial" w:eastAsia="等线" w:hAnsi="Arial" w:cs="Arial"/>
          <w:color w:val="000000"/>
          <w:sz w:val="24"/>
          <w:szCs w:val="24"/>
        </w:rPr>
      </w:pPr>
    </w:p>
    <w:p w14:paraId="6A087D36" w14:textId="77777777" w:rsidR="0003644E" w:rsidRPr="0003644E" w:rsidRDefault="0003644E" w:rsidP="0003644E">
      <w:pPr>
        <w:pStyle w:val="ac"/>
        <w:spacing w:afterLines="50" w:after="156"/>
        <w:rPr>
          <w:rFonts w:ascii="Arial" w:eastAsia="等线" w:hAnsi="Arial" w:cs="Arial"/>
          <w:color w:val="000000"/>
          <w:sz w:val="24"/>
          <w:szCs w:val="24"/>
        </w:rPr>
      </w:pPr>
      <w:r w:rsidRPr="008E7DC6">
        <w:rPr>
          <w:rFonts w:ascii="Arial" w:eastAsia="等线" w:hAnsi="Arial" w:cs="Arial"/>
          <w:color w:val="000000"/>
          <w:sz w:val="24"/>
          <w:szCs w:val="24"/>
          <w:vertAlign w:val="superscript"/>
        </w:rPr>
        <w:t>1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School of pharmaceutical sciences (Shenzhen), Shenzhen Campus of Sun </w:t>
      </w:r>
      <w:proofErr w:type="spellStart"/>
      <w:r w:rsidRPr="0003644E">
        <w:rPr>
          <w:rFonts w:ascii="Arial" w:eastAsia="等线" w:hAnsi="Arial" w:cs="Arial"/>
          <w:color w:val="000000"/>
          <w:sz w:val="24"/>
          <w:szCs w:val="24"/>
        </w:rPr>
        <w:t>Yat-sen</w:t>
      </w:r>
      <w:proofErr w:type="spellEnd"/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 University, Shenzhen, People’s Republic of China;</w:t>
      </w:r>
    </w:p>
    <w:p w14:paraId="585B8AAE" w14:textId="77777777" w:rsidR="0003644E" w:rsidRPr="0003644E" w:rsidRDefault="0003644E" w:rsidP="0003644E">
      <w:pPr>
        <w:pStyle w:val="ac"/>
        <w:spacing w:afterLines="50" w:after="156"/>
        <w:rPr>
          <w:rFonts w:ascii="Arial" w:eastAsia="等线" w:hAnsi="Arial" w:cs="Arial"/>
          <w:color w:val="000000"/>
          <w:sz w:val="24"/>
          <w:szCs w:val="24"/>
        </w:rPr>
      </w:pPr>
    </w:p>
    <w:p w14:paraId="4AE4156B" w14:textId="4B515325" w:rsidR="0003644E" w:rsidRDefault="0003644E" w:rsidP="0003644E">
      <w:pPr>
        <w:pStyle w:val="ac"/>
        <w:spacing w:afterLines="50" w:after="156"/>
        <w:rPr>
          <w:rFonts w:ascii="Arial" w:eastAsia="等线" w:hAnsi="Arial" w:cs="Arial"/>
          <w:color w:val="000000"/>
          <w:sz w:val="24"/>
          <w:szCs w:val="24"/>
        </w:rPr>
      </w:pPr>
      <w:r w:rsidRPr="0003644E">
        <w:rPr>
          <w:rFonts w:ascii="Arial" w:eastAsia="等线" w:hAnsi="Arial" w:cs="Arial"/>
          <w:color w:val="000000"/>
          <w:sz w:val="24"/>
          <w:szCs w:val="24"/>
        </w:rPr>
        <w:t>*These authors contribute equally to this work</w:t>
      </w:r>
    </w:p>
    <w:p w14:paraId="54D21E82" w14:textId="77777777" w:rsidR="0093387D" w:rsidRPr="0003644E" w:rsidRDefault="0093387D" w:rsidP="0003644E">
      <w:pPr>
        <w:pStyle w:val="ac"/>
        <w:spacing w:afterLines="50" w:after="156"/>
        <w:rPr>
          <w:rFonts w:ascii="Arial" w:eastAsia="等线" w:hAnsi="Arial" w:cs="Arial"/>
          <w:color w:val="000000"/>
          <w:sz w:val="24"/>
          <w:szCs w:val="24"/>
        </w:rPr>
      </w:pPr>
    </w:p>
    <w:p w14:paraId="2B168C67" w14:textId="77777777" w:rsidR="0003644E" w:rsidRPr="0003644E" w:rsidRDefault="0003644E" w:rsidP="0003644E">
      <w:pPr>
        <w:pStyle w:val="ac"/>
        <w:spacing w:afterLines="50" w:after="156"/>
        <w:rPr>
          <w:rFonts w:ascii="Arial" w:eastAsia="等线" w:hAnsi="Arial" w:cs="Arial"/>
          <w:color w:val="000000"/>
          <w:sz w:val="24"/>
          <w:szCs w:val="24"/>
        </w:rPr>
      </w:pPr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Correspondence: </w:t>
      </w:r>
    </w:p>
    <w:p w14:paraId="2045171C" w14:textId="4AF59B3D" w:rsidR="001C03C5" w:rsidRPr="00A24FBE" w:rsidRDefault="0003644E" w:rsidP="0003644E">
      <w:pPr>
        <w:pStyle w:val="ac"/>
        <w:spacing w:afterLines="50" w:after="156"/>
        <w:rPr>
          <w:rFonts w:ascii="Arial" w:hAnsi="Arial" w:cs="Arial"/>
          <w:sz w:val="24"/>
          <w:szCs w:val="24"/>
        </w:rPr>
      </w:pPr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Ying Guo and </w:t>
      </w:r>
      <w:proofErr w:type="spellStart"/>
      <w:r w:rsidRPr="0003644E">
        <w:rPr>
          <w:rFonts w:ascii="Arial" w:eastAsia="等线" w:hAnsi="Arial" w:cs="Arial"/>
          <w:color w:val="000000"/>
          <w:sz w:val="24"/>
          <w:szCs w:val="24"/>
        </w:rPr>
        <w:t>Wenbin</w:t>
      </w:r>
      <w:proofErr w:type="spellEnd"/>
      <w:r w:rsidRPr="0003644E">
        <w:rPr>
          <w:rFonts w:ascii="Arial" w:eastAsia="等线" w:hAnsi="Arial" w:cs="Arial"/>
          <w:color w:val="000000"/>
          <w:sz w:val="24"/>
          <w:szCs w:val="24"/>
        </w:rPr>
        <w:t xml:space="preserve"> Deng, Email</w:t>
      </w:r>
      <w:r w:rsidR="0093387D">
        <w:rPr>
          <w:rFonts w:ascii="Arial" w:eastAsia="等线" w:hAnsi="Arial" w:cs="Arial"/>
          <w:color w:val="000000"/>
          <w:sz w:val="24"/>
          <w:szCs w:val="24"/>
        </w:rPr>
        <w:t xml:space="preserve"> </w:t>
      </w:r>
      <w:r w:rsidRPr="0003644E">
        <w:rPr>
          <w:rFonts w:ascii="Arial" w:eastAsia="等线" w:hAnsi="Arial" w:cs="Arial"/>
          <w:color w:val="000000"/>
          <w:sz w:val="24"/>
          <w:szCs w:val="24"/>
        </w:rPr>
        <w:t>guoying1226@hotmail.com and dengwb5@mail.sysu.edu.cn</w:t>
      </w:r>
      <w:r w:rsidR="001C03C5">
        <w:rPr>
          <w:b/>
          <w:bCs/>
          <w:sz w:val="36"/>
          <w:szCs w:val="36"/>
        </w:rPr>
        <w:br w:type="page"/>
      </w:r>
    </w:p>
    <w:p w14:paraId="7CB238A8" w14:textId="5132ADDF" w:rsidR="00814128" w:rsidRPr="00934017" w:rsidRDefault="00934017" w:rsidP="00002B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34017">
        <w:rPr>
          <w:rFonts w:ascii="Times New Roman" w:hAnsi="Times New Roman" w:cs="Times New Roman"/>
          <w:b/>
          <w:bCs/>
          <w:sz w:val="36"/>
          <w:szCs w:val="36"/>
        </w:rPr>
        <w:lastRenderedPageBreak/>
        <w:t>Contents</w:t>
      </w:r>
    </w:p>
    <w:p w14:paraId="21F0F1CF" w14:textId="1B95861A" w:rsidR="00463D12" w:rsidRDefault="00934017" w:rsidP="001C0CA3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C0CA3" w:rsidRPr="006B4518"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 w:rsidR="001C0CA3" w:rsidRPr="006B4518">
        <w:rPr>
          <w:rFonts w:ascii="Times New Roman" w:hAnsi="Times New Roman" w:cs="Times New Roman"/>
          <w:sz w:val="24"/>
          <w:szCs w:val="24"/>
        </w:rPr>
        <w:t xml:space="preserve"> </w:t>
      </w:r>
      <w:r w:rsidR="001C0CA3">
        <w:rPr>
          <w:rFonts w:ascii="Times New Roman" w:hAnsi="Times New Roman" w:cs="Times New Roman"/>
          <w:sz w:val="24"/>
          <w:szCs w:val="24"/>
        </w:rPr>
        <w:t xml:space="preserve">The top </w:t>
      </w:r>
      <w:r w:rsidR="001C0CA3">
        <w:rPr>
          <w:rFonts w:ascii="Times New Roman" w:hAnsi="Times New Roman" w:cs="Times New Roman" w:hint="eastAsia"/>
          <w:sz w:val="24"/>
          <w:szCs w:val="24"/>
        </w:rPr>
        <w:t>100</w:t>
      </w:r>
      <w:r w:rsidR="001C0CA3">
        <w:rPr>
          <w:rFonts w:ascii="Times New Roman" w:hAnsi="Times New Roman" w:cs="Times New Roman"/>
          <w:sz w:val="24"/>
          <w:szCs w:val="24"/>
        </w:rPr>
        <w:t xml:space="preserve"> relative abundant </w:t>
      </w:r>
      <w:r w:rsidR="001C0CA3">
        <w:rPr>
          <w:rFonts w:ascii="Times New Roman" w:hAnsi="Times New Roman" w:cs="Times New Roman" w:hint="eastAsia"/>
          <w:sz w:val="24"/>
          <w:szCs w:val="24"/>
        </w:rPr>
        <w:t>pro</w:t>
      </w:r>
      <w:r w:rsidR="001C0CA3">
        <w:rPr>
          <w:rFonts w:ascii="Times New Roman" w:hAnsi="Times New Roman" w:cs="Times New Roman"/>
          <w:sz w:val="24"/>
          <w:szCs w:val="24"/>
        </w:rPr>
        <w:t>teins in NSC-</w:t>
      </w:r>
      <w:proofErr w:type="spellStart"/>
      <w:r w:rsidR="001C0CA3">
        <w:rPr>
          <w:rFonts w:ascii="Times New Roman" w:hAnsi="Times New Roman" w:cs="Times New Roman"/>
          <w:sz w:val="24"/>
          <w:szCs w:val="24"/>
        </w:rPr>
        <w:t>exo</w:t>
      </w:r>
      <w:proofErr w:type="spellEnd"/>
      <w:r w:rsidR="00463D12" w:rsidRPr="00BC20BE">
        <w:rPr>
          <w:rFonts w:ascii="Times New Roman" w:hAnsi="Times New Roman" w:cs="Times New Roman"/>
          <w:sz w:val="24"/>
          <w:szCs w:val="24"/>
        </w:rPr>
        <w:t>………</w:t>
      </w:r>
      <w:r w:rsidR="001C0CA3">
        <w:rPr>
          <w:rFonts w:ascii="Times New Roman" w:hAnsi="Times New Roman" w:cs="Times New Roman"/>
          <w:sz w:val="24"/>
          <w:szCs w:val="24"/>
        </w:rPr>
        <w:t>….</w:t>
      </w:r>
      <w:r w:rsidR="00463D12" w:rsidRPr="00BC20BE">
        <w:rPr>
          <w:rFonts w:ascii="Times New Roman" w:hAnsi="Times New Roman" w:cs="Times New Roman"/>
          <w:sz w:val="24"/>
          <w:szCs w:val="24"/>
        </w:rPr>
        <w:t>…</w:t>
      </w:r>
      <w:r w:rsidR="00AD0929">
        <w:rPr>
          <w:rFonts w:ascii="Times New Roman" w:hAnsi="Times New Roman" w:cs="Times New Roman"/>
          <w:sz w:val="24"/>
          <w:szCs w:val="24"/>
        </w:rPr>
        <w:t>…….</w:t>
      </w:r>
      <w:r w:rsidR="00C91C43">
        <w:rPr>
          <w:rFonts w:ascii="Times New Roman" w:hAnsi="Times New Roman" w:cs="Times New Roman"/>
          <w:sz w:val="24"/>
          <w:szCs w:val="24"/>
        </w:rPr>
        <w:t>S-3</w:t>
      </w:r>
    </w:p>
    <w:p w14:paraId="45ADE6BD" w14:textId="6C3B677E" w:rsidR="00123034" w:rsidRPr="00FF1E1D" w:rsidRDefault="00611213" w:rsidP="001C0CA3">
      <w:pPr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9340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0CA3" w:rsidRPr="00AE70C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="001C0CA3" w:rsidRPr="00AE70CA">
        <w:rPr>
          <w:rFonts w:ascii="Times New Roman" w:hAnsi="Times New Roman" w:cs="Times New Roman"/>
          <w:sz w:val="24"/>
          <w:szCs w:val="24"/>
        </w:rPr>
        <w:t xml:space="preserve">. </w:t>
      </w:r>
      <w:r w:rsidR="001C0CA3" w:rsidRPr="0093387D">
        <w:rPr>
          <w:rFonts w:ascii="Times New Roman" w:hAnsi="Times New Roman" w:cs="Times New Roman"/>
          <w:sz w:val="24"/>
          <w:szCs w:val="24"/>
        </w:rPr>
        <w:t>The quantitative analysis of immunofluorescence of Gap43 in skin sections</w:t>
      </w:r>
      <w:r w:rsidR="001C0CA3" w:rsidRPr="00FF1E1D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C91C43">
        <w:rPr>
          <w:rFonts w:ascii="Times New Roman" w:hAnsi="Times New Roman" w:cs="Times New Roman"/>
          <w:sz w:val="24"/>
          <w:szCs w:val="24"/>
        </w:rPr>
        <w:t>S-7</w:t>
      </w:r>
    </w:p>
    <w:p w14:paraId="4B944B57" w14:textId="6A2765F3" w:rsidR="00EA0D7A" w:rsidRDefault="00EA0D7A">
      <w:pPr>
        <w:widowControl/>
        <w:jc w:val="left"/>
      </w:pPr>
      <w:r>
        <w:br w:type="page"/>
      </w:r>
    </w:p>
    <w:p w14:paraId="7362016C" w14:textId="4A708889" w:rsidR="005A2AFE" w:rsidRPr="00DF6333" w:rsidRDefault="0059464D" w:rsidP="007112AA">
      <w:pPr>
        <w:widowControl/>
        <w:spacing w:beforeLines="50" w:before="156" w:afterLines="50" w:after="1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9778554"/>
      <w:r w:rsidRPr="006B451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6B4518">
        <w:rPr>
          <w:rFonts w:ascii="Times New Roman" w:hAnsi="Times New Roman" w:cs="Times New Roman"/>
          <w:sz w:val="24"/>
          <w:szCs w:val="24"/>
        </w:rPr>
        <w:t xml:space="preserve"> </w:t>
      </w:r>
      <w:r w:rsidR="00A24FBE">
        <w:rPr>
          <w:rFonts w:ascii="Times New Roman" w:hAnsi="Times New Roman" w:cs="Times New Roman"/>
          <w:sz w:val="24"/>
          <w:szCs w:val="24"/>
        </w:rPr>
        <w:t xml:space="preserve">The top </w:t>
      </w:r>
      <w:r w:rsidR="00A24FBE">
        <w:rPr>
          <w:rFonts w:ascii="Times New Roman" w:hAnsi="Times New Roman" w:cs="Times New Roman" w:hint="eastAsia"/>
          <w:sz w:val="24"/>
          <w:szCs w:val="24"/>
        </w:rPr>
        <w:t>100</w:t>
      </w:r>
      <w:r w:rsidR="00A24FBE">
        <w:rPr>
          <w:rFonts w:ascii="Times New Roman" w:hAnsi="Times New Roman" w:cs="Times New Roman"/>
          <w:sz w:val="24"/>
          <w:szCs w:val="24"/>
        </w:rPr>
        <w:t xml:space="preserve"> </w:t>
      </w:r>
      <w:r w:rsidR="00E3779E">
        <w:rPr>
          <w:rFonts w:ascii="Times New Roman" w:hAnsi="Times New Roman" w:cs="Times New Roman"/>
          <w:sz w:val="24"/>
          <w:szCs w:val="24"/>
        </w:rPr>
        <w:t xml:space="preserve">relative </w:t>
      </w:r>
      <w:r w:rsidR="00A24FBE">
        <w:rPr>
          <w:rFonts w:ascii="Times New Roman" w:hAnsi="Times New Roman" w:cs="Times New Roman"/>
          <w:sz w:val="24"/>
          <w:szCs w:val="24"/>
        </w:rPr>
        <w:t xml:space="preserve">abundant </w:t>
      </w:r>
      <w:r w:rsidR="00A24FBE">
        <w:rPr>
          <w:rFonts w:ascii="Times New Roman" w:hAnsi="Times New Roman" w:cs="Times New Roman" w:hint="eastAsia"/>
          <w:sz w:val="24"/>
          <w:szCs w:val="24"/>
        </w:rPr>
        <w:t>pro</w:t>
      </w:r>
      <w:r w:rsidR="00A24FBE">
        <w:rPr>
          <w:rFonts w:ascii="Times New Roman" w:hAnsi="Times New Roman" w:cs="Times New Roman"/>
          <w:sz w:val="24"/>
          <w:szCs w:val="24"/>
        </w:rPr>
        <w:t xml:space="preserve">teins in </w:t>
      </w:r>
      <w:r w:rsidR="00E3779E">
        <w:rPr>
          <w:rFonts w:ascii="Times New Roman" w:hAnsi="Times New Roman" w:cs="Times New Roman"/>
          <w:sz w:val="24"/>
          <w:szCs w:val="24"/>
        </w:rPr>
        <w:t>NSC-</w:t>
      </w:r>
      <w:proofErr w:type="spellStart"/>
      <w:r w:rsidR="00E3779E">
        <w:rPr>
          <w:rFonts w:ascii="Times New Roman" w:hAnsi="Times New Roman" w:cs="Times New Roman"/>
          <w:sz w:val="24"/>
          <w:szCs w:val="24"/>
        </w:rPr>
        <w:t>exo</w:t>
      </w:r>
      <w:bookmarkEnd w:id="0"/>
      <w:proofErr w:type="spellEnd"/>
      <w:r w:rsidR="005A2AFE">
        <w:fldChar w:fldCharType="begin"/>
      </w:r>
      <w:r w:rsidR="005A2AFE">
        <w:instrText xml:space="preserve"> </w:instrText>
      </w:r>
      <w:r w:rsidR="005A2AFE">
        <w:rPr>
          <w:rFonts w:hint="eastAsia"/>
        </w:rPr>
        <w:instrText>LINK Excel.Sheet.12 "C:\\Users\\Jonalj\\Desktop\\新建 Microsoft Excel 工作表.xlsx" "Sheet2!R1C1:R101C3" \a \f 5 \h</w:instrText>
      </w:r>
      <w:r w:rsidR="005A2AFE">
        <w:instrText xml:space="preserve">  \* MERGEFORMAT </w:instrText>
      </w:r>
      <w:r w:rsidR="005A2AFE">
        <w:fldChar w:fldCharType="separate"/>
      </w:r>
    </w:p>
    <w:tbl>
      <w:tblPr>
        <w:tblStyle w:val="aa"/>
        <w:tblW w:w="8306" w:type="dxa"/>
        <w:jc w:val="center"/>
        <w:tblLook w:val="04A0" w:firstRow="1" w:lastRow="0" w:firstColumn="1" w:lastColumn="0" w:noHBand="0" w:noVBand="1"/>
      </w:tblPr>
      <w:tblGrid>
        <w:gridCol w:w="1364"/>
        <w:gridCol w:w="1477"/>
        <w:gridCol w:w="5465"/>
      </w:tblGrid>
      <w:tr w:rsidR="00E14D68" w:rsidRPr="005A2AFE" w14:paraId="155A8021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08AD6" w14:textId="2EC698F0" w:rsidR="005A2AFE" w:rsidRPr="00DF6333" w:rsidRDefault="005A2AFE" w:rsidP="00DF633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6333">
              <w:rPr>
                <w:rFonts w:ascii="Arial" w:hAnsi="Arial" w:cs="Arial"/>
                <w:b/>
                <w:bCs/>
              </w:rPr>
              <w:t>Protein</w:t>
            </w:r>
            <w:r w:rsidR="00E14D68">
              <w:rPr>
                <w:rFonts w:ascii="Arial" w:hAnsi="Arial" w:cs="Arial"/>
                <w:b/>
                <w:bCs/>
              </w:rPr>
              <w:t xml:space="preserve"> </w:t>
            </w:r>
            <w:r w:rsidRPr="00DF6333">
              <w:rPr>
                <w:rFonts w:ascii="Arial" w:hAnsi="Arial" w:cs="Arial"/>
                <w:b/>
                <w:bCs/>
              </w:rPr>
              <w:t>FDR Confidence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AE9C4" w14:textId="77777777" w:rsidR="005A2AFE" w:rsidRPr="00DF6333" w:rsidRDefault="005A2AFE" w:rsidP="00DF633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6333">
              <w:rPr>
                <w:rFonts w:ascii="Arial" w:hAnsi="Arial" w:cs="Arial"/>
                <w:b/>
                <w:bCs/>
              </w:rPr>
              <w:t>Accession</w:t>
            </w: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56DC9E" w14:textId="77777777" w:rsidR="005A2AFE" w:rsidRPr="00DF6333" w:rsidRDefault="005A2AFE" w:rsidP="00DF633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DF6333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E14D68" w:rsidRPr="005A2AFE" w14:paraId="2906F22C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F226A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3C215D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P08134</w:t>
            </w:r>
          </w:p>
        </w:tc>
        <w:tc>
          <w:tcPr>
            <w:tcW w:w="57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7CC708E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 xml:space="preserve">Rho-related GTP-binding protein </w:t>
            </w:r>
            <w:proofErr w:type="spellStart"/>
            <w:r w:rsidRPr="005A2AFE">
              <w:rPr>
                <w:rFonts w:ascii="Arial" w:hAnsi="Arial" w:cs="Arial"/>
              </w:rPr>
              <w:t>RhoC</w:t>
            </w:r>
            <w:proofErr w:type="spellEnd"/>
            <w:r w:rsidRPr="005A2AFE">
              <w:rPr>
                <w:rFonts w:ascii="Arial" w:hAnsi="Arial" w:cs="Arial"/>
              </w:rPr>
              <w:t xml:space="preserve"> [OS=Homo sapiens]</w:t>
            </w:r>
          </w:p>
        </w:tc>
      </w:tr>
      <w:tr w:rsidR="00E14D68" w:rsidRPr="005A2AFE" w14:paraId="49D7C7F0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53BC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236A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P01834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86356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immunoglobulin kappa constant [OS=Homo sapiens]</w:t>
            </w:r>
          </w:p>
        </w:tc>
      </w:tr>
      <w:tr w:rsidR="00E14D68" w:rsidRPr="005A2AFE" w14:paraId="14877772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E190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30F6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O75051-1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22DE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Plexin-A2 [OS=Homo sapiens]</w:t>
            </w:r>
          </w:p>
        </w:tc>
      </w:tr>
      <w:tr w:rsidR="00E14D68" w:rsidRPr="005A2AFE" w14:paraId="5488FB3D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E0E4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7A18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Q96PD5-2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C6DB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Isoform 2 of N-</w:t>
            </w:r>
            <w:proofErr w:type="spellStart"/>
            <w:r w:rsidRPr="005A2AFE">
              <w:rPr>
                <w:rFonts w:ascii="Arial" w:hAnsi="Arial" w:cs="Arial"/>
              </w:rPr>
              <w:t>acetylmuramoyl</w:t>
            </w:r>
            <w:proofErr w:type="spellEnd"/>
            <w:r w:rsidRPr="005A2AFE">
              <w:rPr>
                <w:rFonts w:ascii="Arial" w:hAnsi="Arial" w:cs="Arial"/>
              </w:rPr>
              <w:t>-L-alanine amidase [OS=Homo sapiens]</w:t>
            </w:r>
          </w:p>
        </w:tc>
      </w:tr>
      <w:tr w:rsidR="00E14D68" w:rsidRPr="005A2AFE" w14:paraId="107CBF6C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B282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F531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Q14117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2FEFB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proofErr w:type="spellStart"/>
            <w:r w:rsidRPr="005A2AFE">
              <w:rPr>
                <w:rFonts w:ascii="Arial" w:hAnsi="Arial" w:cs="Arial"/>
              </w:rPr>
              <w:t>dihydropyrimidinase</w:t>
            </w:r>
            <w:proofErr w:type="spellEnd"/>
            <w:r w:rsidRPr="005A2AFE">
              <w:rPr>
                <w:rFonts w:ascii="Arial" w:hAnsi="Arial" w:cs="Arial"/>
              </w:rPr>
              <w:t xml:space="preserve"> [OS=Homo sapiens]</w:t>
            </w:r>
          </w:p>
        </w:tc>
      </w:tr>
      <w:tr w:rsidR="00E14D68" w:rsidRPr="005A2AFE" w14:paraId="4E12F667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85CB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9A11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P01008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5A33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Antithrombin-III [OS=Homo sapiens]</w:t>
            </w:r>
          </w:p>
        </w:tc>
      </w:tr>
      <w:tr w:rsidR="00E14D68" w:rsidRPr="005A2AFE" w14:paraId="08AD6EBC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3B89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C62C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P0DOX8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62671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Immunoglobulin lambda-1 light chain [OS=Homo sapiens]</w:t>
            </w:r>
          </w:p>
        </w:tc>
      </w:tr>
      <w:tr w:rsidR="00E14D68" w:rsidRPr="005A2AFE" w14:paraId="33E86B92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DCE3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BD3B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Q8IYR6-1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531E8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Tomoregulin-1 [OS=Homo sapiens]</w:t>
            </w:r>
          </w:p>
        </w:tc>
      </w:tr>
      <w:tr w:rsidR="00E14D68" w:rsidRPr="005A2AFE" w14:paraId="07552818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3952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E068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A6NCS6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E6C7F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Uncharacterized protein C2orf72 [OS=Homo sapiens]</w:t>
            </w:r>
          </w:p>
        </w:tc>
      </w:tr>
      <w:tr w:rsidR="00E14D68" w:rsidRPr="005A2AFE" w14:paraId="06F2F09E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FE00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27F6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Q9BSA4-1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E6CDC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 xml:space="preserve">Protein </w:t>
            </w:r>
            <w:proofErr w:type="spellStart"/>
            <w:r w:rsidRPr="005A2AFE">
              <w:rPr>
                <w:rFonts w:ascii="Arial" w:hAnsi="Arial" w:cs="Arial"/>
              </w:rPr>
              <w:t>tweety</w:t>
            </w:r>
            <w:proofErr w:type="spellEnd"/>
            <w:r w:rsidRPr="005A2AFE">
              <w:rPr>
                <w:rFonts w:ascii="Arial" w:hAnsi="Arial" w:cs="Arial"/>
              </w:rPr>
              <w:t xml:space="preserve"> homolog 2 [OS=Homo sapiens]</w:t>
            </w:r>
          </w:p>
        </w:tc>
      </w:tr>
      <w:tr w:rsidR="00E14D68" w:rsidRPr="005A2AFE" w14:paraId="66C4BD5B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595D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16A8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P02649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FF988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Apolipoprotein E [OS=Homo sapiens]</w:t>
            </w:r>
          </w:p>
        </w:tc>
      </w:tr>
      <w:tr w:rsidR="00E14D68" w:rsidRPr="005A2AFE" w14:paraId="4124C4B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13BE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4D43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P02792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DB850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Ferritin light chain [OS=Homo sapiens]</w:t>
            </w:r>
          </w:p>
        </w:tc>
      </w:tr>
      <w:tr w:rsidR="00E14D68" w:rsidRPr="005A2AFE" w14:paraId="19737B26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B201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B892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P55058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A1CE6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phospholipid transfer protein [OS=Homo sapiens]</w:t>
            </w:r>
          </w:p>
        </w:tc>
      </w:tr>
      <w:tr w:rsidR="00E14D68" w:rsidRPr="005A2AFE" w14:paraId="6F5AF3F4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8213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0297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Q06278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33091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aldehyde oxidase [OS=Homo sapiens]</w:t>
            </w:r>
          </w:p>
        </w:tc>
      </w:tr>
      <w:tr w:rsidR="00E14D68" w:rsidRPr="005A2AFE" w14:paraId="106097CF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DCA3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322C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Q93088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9153D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Betaine--homocysteine S-methyltransferase 1 [OS=Homo sapiens]</w:t>
            </w:r>
          </w:p>
        </w:tc>
      </w:tr>
      <w:tr w:rsidR="00E14D68" w:rsidRPr="005A2AFE" w14:paraId="42DE5A46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CA11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CAE5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Q02413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A432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Desmoglein-1 [OS=Homo sapiens]</w:t>
            </w:r>
          </w:p>
        </w:tc>
      </w:tr>
      <w:tr w:rsidR="00E14D68" w:rsidRPr="005A2AFE" w14:paraId="686CE709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A110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D604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P35542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3C9AE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Serum amyloid A-4 protein [OS=Homo sapiens]</w:t>
            </w:r>
          </w:p>
        </w:tc>
      </w:tr>
      <w:tr w:rsidR="00E14D68" w:rsidRPr="005A2AFE" w14:paraId="686D7B11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8216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6642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Q9H2G4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D100C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testis-specific Y-encoded-like protein 2 [OS=Homo sapiens]</w:t>
            </w:r>
          </w:p>
        </w:tc>
      </w:tr>
      <w:tr w:rsidR="00E14D68" w:rsidRPr="005A2AFE" w14:paraId="42F70252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72BC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7E4C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P29400-2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1BFC8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Isoform 2 of Collagen alpha-5(IV) chain [OS=Homo sapiens]</w:t>
            </w:r>
          </w:p>
        </w:tc>
      </w:tr>
      <w:tr w:rsidR="00E14D68" w:rsidRPr="005A2AFE" w14:paraId="6AEE7B5B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0D32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0CD4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O75891-3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F8498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Isoform 3 of Cytosolic 10-formyltetrahydrofolate dehydrogenase [OS=Homo sapiens]</w:t>
            </w:r>
          </w:p>
        </w:tc>
      </w:tr>
      <w:tr w:rsidR="00E14D68" w:rsidRPr="005A2AFE" w14:paraId="093AE346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F3E7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CC83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P52799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A4736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Ephrin-B2 [OS=Homo sapiens]</w:t>
            </w:r>
          </w:p>
        </w:tc>
      </w:tr>
      <w:tr w:rsidR="00E14D68" w:rsidRPr="005A2AFE" w14:paraId="78FB56A2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DA34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D08F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Q7Z3E5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E04CF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proofErr w:type="spellStart"/>
            <w:r w:rsidRPr="005A2AFE">
              <w:rPr>
                <w:rFonts w:ascii="Arial" w:hAnsi="Arial" w:cs="Arial"/>
              </w:rPr>
              <w:t>LisH</w:t>
            </w:r>
            <w:proofErr w:type="spellEnd"/>
            <w:r w:rsidRPr="005A2AFE">
              <w:rPr>
                <w:rFonts w:ascii="Arial" w:hAnsi="Arial" w:cs="Arial"/>
              </w:rPr>
              <w:t xml:space="preserve"> domain-containing protein ARMC9 [OS=Homo sapiens]</w:t>
            </w:r>
          </w:p>
        </w:tc>
      </w:tr>
      <w:tr w:rsidR="00E14D68" w:rsidRPr="005A2AFE" w14:paraId="74E1555A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7721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0FCA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O15230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87446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Laminin subunit alpha-5 [OS=Homo sapiens]</w:t>
            </w:r>
          </w:p>
        </w:tc>
      </w:tr>
      <w:tr w:rsidR="00E14D68" w:rsidRPr="005A2AFE" w14:paraId="2E390478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4592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DFA5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P41732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B055A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Tetraspanin-7 [OS=Homo sapiens]</w:t>
            </w:r>
          </w:p>
        </w:tc>
      </w:tr>
      <w:tr w:rsidR="00E14D68" w:rsidRPr="005A2AFE" w14:paraId="4B7BFBDB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D40F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2279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Q8TB73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66A61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Protein NDNF [OS=Homo sapiens]</w:t>
            </w:r>
          </w:p>
        </w:tc>
      </w:tr>
      <w:tr w:rsidR="00E14D68" w:rsidRPr="005A2AFE" w14:paraId="05280013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9DA9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4EC5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P43007-1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B92B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neutral amino acid transporter A [OS=Homo sapiens]</w:t>
            </w:r>
          </w:p>
        </w:tc>
      </w:tr>
      <w:tr w:rsidR="00E14D68" w:rsidRPr="005A2AFE" w14:paraId="36E9DB73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795F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1265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P02743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9540A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Serum amyloid P-component [OS=Homo sapiens]</w:t>
            </w:r>
          </w:p>
        </w:tc>
      </w:tr>
      <w:tr w:rsidR="00E14D68" w:rsidRPr="005A2AFE" w14:paraId="1E071686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4A01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F9AD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Q9Y663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3A17C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Heparan sulfate glucosamine 3-O-sulfotransferase 3A1 [OS=Homo sapiens]</w:t>
            </w:r>
          </w:p>
        </w:tc>
      </w:tr>
      <w:tr w:rsidR="00E14D68" w:rsidRPr="005A2AFE" w14:paraId="5E41E8FB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7CB8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8B4E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P31641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07269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Sodium- and chloride-dependent taurine transporter [OS=Homo sapiens]</w:t>
            </w:r>
          </w:p>
        </w:tc>
      </w:tr>
      <w:tr w:rsidR="00E14D68" w:rsidRPr="005A2AFE" w14:paraId="4CD26926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3BFE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6994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P04424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3ED47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proofErr w:type="spellStart"/>
            <w:r w:rsidRPr="005A2AFE">
              <w:rPr>
                <w:rFonts w:ascii="Arial" w:hAnsi="Arial" w:cs="Arial"/>
              </w:rPr>
              <w:t>argininosuccinate</w:t>
            </w:r>
            <w:proofErr w:type="spellEnd"/>
            <w:r w:rsidRPr="005A2AFE">
              <w:rPr>
                <w:rFonts w:ascii="Arial" w:hAnsi="Arial" w:cs="Arial"/>
              </w:rPr>
              <w:t xml:space="preserve"> lyase [OS=Homo sapiens]</w:t>
            </w:r>
          </w:p>
        </w:tc>
      </w:tr>
      <w:tr w:rsidR="00E14D68" w:rsidRPr="005A2AFE" w14:paraId="30BDCDFA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8C50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lastRenderedPageBreak/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B587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P08572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C91AF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Collagen alpha-2(IV) chain [OS=Homo sapiens]</w:t>
            </w:r>
          </w:p>
        </w:tc>
      </w:tr>
      <w:tr w:rsidR="00E14D68" w:rsidRPr="005A2AFE" w14:paraId="25A710C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3BCC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DC04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P13497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7828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Bone morphogenetic protein 1 [OS=Homo sapiens]</w:t>
            </w:r>
          </w:p>
        </w:tc>
      </w:tr>
      <w:tr w:rsidR="00E14D68" w:rsidRPr="005A2AFE" w14:paraId="3BA7D6B7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B112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D2EB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Q12882-1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571B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proofErr w:type="spellStart"/>
            <w:r w:rsidRPr="005A2AFE">
              <w:rPr>
                <w:rFonts w:ascii="Arial" w:hAnsi="Arial" w:cs="Arial"/>
              </w:rPr>
              <w:t>Dihydropyrimidine</w:t>
            </w:r>
            <w:proofErr w:type="spellEnd"/>
            <w:r w:rsidRPr="005A2AFE">
              <w:rPr>
                <w:rFonts w:ascii="Arial" w:hAnsi="Arial" w:cs="Arial"/>
              </w:rPr>
              <w:t xml:space="preserve"> dehydrogenase [NADP(+)] [OS=Homo sapiens]</w:t>
            </w:r>
          </w:p>
        </w:tc>
      </w:tr>
      <w:tr w:rsidR="00E14D68" w:rsidRPr="005A2AFE" w14:paraId="42AF4401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4F98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5A21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Q15043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7EB01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Zinc transporter ZIP14 [OS=Homo sapiens]</w:t>
            </w:r>
          </w:p>
        </w:tc>
      </w:tr>
      <w:tr w:rsidR="00E14D68" w:rsidRPr="005A2AFE" w14:paraId="1B3D913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0AE8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38A6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Q14699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0FE03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proofErr w:type="spellStart"/>
            <w:r w:rsidRPr="005A2AFE">
              <w:rPr>
                <w:rFonts w:ascii="Arial" w:hAnsi="Arial" w:cs="Arial"/>
              </w:rPr>
              <w:t>raftlin</w:t>
            </w:r>
            <w:proofErr w:type="spellEnd"/>
            <w:r w:rsidRPr="005A2AFE">
              <w:rPr>
                <w:rFonts w:ascii="Arial" w:hAnsi="Arial" w:cs="Arial"/>
              </w:rPr>
              <w:t xml:space="preserve"> [OS=Homo sapiens]</w:t>
            </w:r>
          </w:p>
        </w:tc>
      </w:tr>
      <w:tr w:rsidR="00E14D68" w:rsidRPr="005A2AFE" w14:paraId="3003AB84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8691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51C4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P00480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9D59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 xml:space="preserve">Ornithine </w:t>
            </w:r>
            <w:proofErr w:type="spellStart"/>
            <w:r w:rsidRPr="005A2AFE">
              <w:rPr>
                <w:rFonts w:ascii="Arial" w:hAnsi="Arial" w:cs="Arial"/>
              </w:rPr>
              <w:t>carbamoyltransferase</w:t>
            </w:r>
            <w:proofErr w:type="spellEnd"/>
            <w:r w:rsidRPr="005A2AFE">
              <w:rPr>
                <w:rFonts w:ascii="Arial" w:hAnsi="Arial" w:cs="Arial"/>
              </w:rPr>
              <w:t>, mitochondrial [OS=Homo sapiens]</w:t>
            </w:r>
          </w:p>
        </w:tc>
      </w:tr>
      <w:tr w:rsidR="00E14D68" w:rsidRPr="005A2AFE" w14:paraId="3A2256C1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7C07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07DE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Q9BYE4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C23B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Small proline-rich protein 2G [OS=Homo sapiens]</w:t>
            </w:r>
          </w:p>
        </w:tc>
      </w:tr>
      <w:tr w:rsidR="00E14D68" w:rsidRPr="005A2AFE" w14:paraId="1F62EF5E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703F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F795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A0A0C4DH55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DCB74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immunoglobulin kappa variable 3D-7 [OS=Homo sapiens]</w:t>
            </w:r>
          </w:p>
        </w:tc>
      </w:tr>
      <w:tr w:rsidR="00E14D68" w:rsidRPr="005A2AFE" w14:paraId="749BCC7E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5B4E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9CDE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Q96S97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CAB1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myeloid-associated differentiation marker [OS=Homo sapiens]</w:t>
            </w:r>
          </w:p>
        </w:tc>
      </w:tr>
      <w:tr w:rsidR="00E14D68" w:rsidRPr="005A2AFE" w14:paraId="1BB31923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100C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68CB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Q8ND61-1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0D61E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Uncharacterized protein C3orf20 [OS=Homo sapiens]</w:t>
            </w:r>
          </w:p>
        </w:tc>
      </w:tr>
      <w:tr w:rsidR="00E14D68" w:rsidRPr="005A2AFE" w14:paraId="0DEAD5CF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81E3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B2CC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P21453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15BC8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Sphingosine 1-phosphate receptor 1 [OS=Homo sapiens]</w:t>
            </w:r>
          </w:p>
        </w:tc>
      </w:tr>
      <w:tr w:rsidR="00E14D68" w:rsidRPr="005A2AFE" w14:paraId="4B2D42D1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92AF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2D5A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Q03181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AFB7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Peroxisome proliferator-activated receptor delta [OS=Homo sapiens]</w:t>
            </w:r>
          </w:p>
        </w:tc>
      </w:tr>
      <w:tr w:rsidR="00E14D68" w:rsidRPr="005A2AFE" w14:paraId="4A90B4D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9362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0258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O15126-1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D7DD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Secretory carrier-associated membrane protein 1 [OS=Homo sapiens]</w:t>
            </w:r>
          </w:p>
        </w:tc>
      </w:tr>
      <w:tr w:rsidR="00E14D68" w:rsidRPr="005A2AFE" w14:paraId="1BA0B0A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63D8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317F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P08582-1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B5A37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Melanotransferrin [OS=Homo sapiens]</w:t>
            </w:r>
          </w:p>
        </w:tc>
      </w:tr>
      <w:tr w:rsidR="00E14D68" w:rsidRPr="005A2AFE" w14:paraId="7FF4C507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57A69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6117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P42338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9F8A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Phosphatidylinositol 4,5-bisphosphate 3-kinase catalytic subunit beta isoform [OS=Homo sapiens]</w:t>
            </w:r>
          </w:p>
        </w:tc>
      </w:tr>
      <w:tr w:rsidR="00E14D68" w:rsidRPr="005A2AFE" w14:paraId="4D36D217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79DB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B7A2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Q9BU40-4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94AC9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Isoform 4 of Chordin-like protein 1 [OS=Homo sapiens]</w:t>
            </w:r>
          </w:p>
        </w:tc>
      </w:tr>
      <w:tr w:rsidR="00E14D68" w:rsidRPr="005A2AFE" w14:paraId="1E291223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6AAB9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06A6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Q14624-1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EBA2C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Inter-alpha-trypsin inhibitor heavy chain H4 [OS=Homo sapiens]</w:t>
            </w:r>
          </w:p>
        </w:tc>
      </w:tr>
      <w:tr w:rsidR="00E14D68" w:rsidRPr="005A2AFE" w14:paraId="5E3B0270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98EA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155A9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P0DOX5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FFD7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immunoglobulin gamma-1 heavy chain [OS=Homo sapiens]</w:t>
            </w:r>
          </w:p>
        </w:tc>
      </w:tr>
      <w:tr w:rsidR="00E14D68" w:rsidRPr="005A2AFE" w14:paraId="165347EB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95EA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FF51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P0DOY2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A72D0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immunoglobulin lambda constant 2 [OS=Homo sapiens]</w:t>
            </w:r>
          </w:p>
        </w:tc>
      </w:tr>
      <w:tr w:rsidR="00E14D68" w:rsidRPr="005A2AFE" w14:paraId="0F89575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AB83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B135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P17302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2C5C1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Gap junction alpha-1 protein [OS=Homo sapiens]</w:t>
            </w:r>
          </w:p>
        </w:tc>
      </w:tr>
      <w:tr w:rsidR="00E14D68" w:rsidRPr="005A2AFE" w14:paraId="6B14ACBE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7FFA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807E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P02790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41F6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Hemopexin [OS=Homo sapiens]</w:t>
            </w:r>
          </w:p>
        </w:tc>
      </w:tr>
      <w:tr w:rsidR="00E14D68" w:rsidRPr="005A2AFE" w14:paraId="43B33AC2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3F36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E86E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P05156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ADBE9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Complement factor I [OS=Homo sapiens]</w:t>
            </w:r>
          </w:p>
        </w:tc>
      </w:tr>
      <w:tr w:rsidR="00E14D68" w:rsidRPr="005A2AFE" w14:paraId="4E7CBB50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1F86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3255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P02787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B5A1D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Serotransferrin [OS=Homo sapiens]</w:t>
            </w:r>
          </w:p>
        </w:tc>
      </w:tr>
      <w:tr w:rsidR="00E14D68" w:rsidRPr="005A2AFE" w14:paraId="7FE05ADC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ACF6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4102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P11047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D025D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Laminin subunit gamma-1 [OS=Homo sapiens]</w:t>
            </w:r>
          </w:p>
        </w:tc>
      </w:tr>
      <w:tr w:rsidR="00E14D68" w:rsidRPr="005A2AFE" w14:paraId="66584F8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AA92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8012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P06681-1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01F2A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complement C2 [OS=Homo sapiens]</w:t>
            </w:r>
          </w:p>
        </w:tc>
      </w:tr>
      <w:tr w:rsidR="00E14D68" w:rsidRPr="005A2AFE" w14:paraId="29EF6914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F832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8115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P02751-15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F099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Isoform 15 of Fibronectin [OS=Homo sapiens]</w:t>
            </w:r>
          </w:p>
        </w:tc>
      </w:tr>
      <w:tr w:rsidR="00E14D68" w:rsidRPr="005A2AFE" w14:paraId="6423E67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EF6D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0500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A6NE02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ADFAD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BTB/POZ domain-containing protein 17 [OS=Homo sapiens]</w:t>
            </w:r>
          </w:p>
        </w:tc>
      </w:tr>
      <w:tr w:rsidR="00E14D68" w:rsidRPr="005A2AFE" w14:paraId="46F4D514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D04F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3AE1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P14543-1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9F9E7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Nidogen-1 [OS=Homo sapiens]</w:t>
            </w:r>
          </w:p>
        </w:tc>
      </w:tr>
      <w:tr w:rsidR="00E14D68" w:rsidRPr="005A2AFE" w14:paraId="1441CE7B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F490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0F5B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P01861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06B51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Immunoglobulin heavy constant gamma 4 [OS=Homo sapiens]</w:t>
            </w:r>
          </w:p>
        </w:tc>
      </w:tr>
      <w:tr w:rsidR="00E14D68" w:rsidRPr="005A2AFE" w14:paraId="709DB251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B062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8966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P05186-1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E039F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Alkaline phosphatase, tissue-nonspecific isozyme [OS=Homo sapiens]</w:t>
            </w:r>
          </w:p>
        </w:tc>
      </w:tr>
      <w:tr w:rsidR="00E14D68" w:rsidRPr="005A2AFE" w14:paraId="66BE340A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EB92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2AE9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P25391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1B0F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Laminin subunit alpha-1 [OS=Homo sapiens]</w:t>
            </w:r>
          </w:p>
        </w:tc>
      </w:tr>
      <w:tr w:rsidR="00E14D68" w:rsidRPr="005A2AFE" w14:paraId="64B415E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F54B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lastRenderedPageBreak/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13489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P0DOX7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95FFC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immunoglobulin kappa light chain [OS=Homo sapiens]</w:t>
            </w:r>
          </w:p>
        </w:tc>
      </w:tr>
      <w:tr w:rsidR="00E14D68" w:rsidRPr="005A2AFE" w14:paraId="3657ACBC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8D9B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628E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P68871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C593A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Hemoglobin subunit beta [OS=Homo sapiens]</w:t>
            </w:r>
          </w:p>
        </w:tc>
      </w:tr>
      <w:tr w:rsidR="00E14D68" w:rsidRPr="005A2AFE" w14:paraId="73AA41E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A77A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CDC7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P02768-1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3A8AA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Serum albumin [OS=Homo sapiens]</w:t>
            </w:r>
          </w:p>
        </w:tc>
      </w:tr>
      <w:tr w:rsidR="00E14D68" w:rsidRPr="005A2AFE" w14:paraId="3DA97FEF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EDA9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58C9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Q9NTX5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EF7E8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proofErr w:type="spellStart"/>
            <w:r w:rsidRPr="005A2AFE">
              <w:rPr>
                <w:rFonts w:ascii="Arial" w:hAnsi="Arial" w:cs="Arial"/>
              </w:rPr>
              <w:t>Ethylmalonyl</w:t>
            </w:r>
            <w:proofErr w:type="spellEnd"/>
            <w:r w:rsidRPr="005A2AFE">
              <w:rPr>
                <w:rFonts w:ascii="Arial" w:hAnsi="Arial" w:cs="Arial"/>
              </w:rPr>
              <w:t>-CoA decarboxylase [OS=Homo sapiens]</w:t>
            </w:r>
          </w:p>
        </w:tc>
      </w:tr>
      <w:tr w:rsidR="00E14D68" w:rsidRPr="005A2AFE" w14:paraId="016B48A9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DD6C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4674A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P07942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60004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Laminin subunit beta-1 [OS=Homo sapiens]</w:t>
            </w:r>
          </w:p>
        </w:tc>
      </w:tr>
      <w:tr w:rsidR="00E14D68" w:rsidRPr="005A2AFE" w14:paraId="618B271E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F3F8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415F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P01876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BDC3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immunoglobulin heavy constant alpha 1 [OS=Homo sapiens]</w:t>
            </w:r>
          </w:p>
        </w:tc>
      </w:tr>
      <w:tr w:rsidR="00E14D68" w:rsidRPr="005A2AFE" w14:paraId="1FF21ECA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88DE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839D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P21926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00163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CD9 antigen [OS=Homo sapiens]</w:t>
            </w:r>
          </w:p>
        </w:tc>
      </w:tr>
      <w:tr w:rsidR="00E14D68" w:rsidRPr="005A2AFE" w14:paraId="22EDDDA4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3ED8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CD64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P10909-2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4062E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 xml:space="preserve">Isoform 2 of </w:t>
            </w:r>
            <w:proofErr w:type="spellStart"/>
            <w:r w:rsidRPr="005A2AFE">
              <w:rPr>
                <w:rFonts w:ascii="Arial" w:hAnsi="Arial" w:cs="Arial"/>
              </w:rPr>
              <w:t>Clusterin</w:t>
            </w:r>
            <w:proofErr w:type="spellEnd"/>
            <w:r w:rsidRPr="005A2AFE">
              <w:rPr>
                <w:rFonts w:ascii="Arial" w:hAnsi="Arial" w:cs="Arial"/>
              </w:rPr>
              <w:t xml:space="preserve"> [OS=Homo sapiens]</w:t>
            </w:r>
          </w:p>
        </w:tc>
      </w:tr>
      <w:tr w:rsidR="00E14D68" w:rsidRPr="005A2AFE" w14:paraId="47D7BE7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CA8A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E105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Q96SJ8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5AA00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Tetraspanin-18 [OS=Homo sapiens]</w:t>
            </w:r>
          </w:p>
        </w:tc>
      </w:tr>
      <w:tr w:rsidR="00E14D68" w:rsidRPr="005A2AFE" w14:paraId="0BB2B6B4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25D0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7BD2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Q9H313-3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0FC7B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 xml:space="preserve">Isoform 3 of Protein </w:t>
            </w:r>
            <w:proofErr w:type="spellStart"/>
            <w:r w:rsidRPr="005A2AFE">
              <w:rPr>
                <w:rFonts w:ascii="Arial" w:hAnsi="Arial" w:cs="Arial"/>
              </w:rPr>
              <w:t>tweety</w:t>
            </w:r>
            <w:proofErr w:type="spellEnd"/>
            <w:r w:rsidRPr="005A2AFE">
              <w:rPr>
                <w:rFonts w:ascii="Arial" w:hAnsi="Arial" w:cs="Arial"/>
              </w:rPr>
              <w:t xml:space="preserve"> homolog 1 [OS=Homo sapiens]</w:t>
            </w:r>
          </w:p>
        </w:tc>
      </w:tr>
      <w:tr w:rsidR="00E14D68" w:rsidRPr="005A2AFE" w14:paraId="3686E53D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7DDD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5B79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Q8NG11-1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1618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Tetraspanin-14 [OS=Homo sapiens]</w:t>
            </w:r>
          </w:p>
        </w:tc>
      </w:tr>
      <w:tr w:rsidR="00E14D68" w:rsidRPr="005A2AFE" w14:paraId="68FF191B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5184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1EBD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P69905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21F1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Hemoglobin subunit alpha [OS=Homo sapiens]</w:t>
            </w:r>
          </w:p>
        </w:tc>
      </w:tr>
      <w:tr w:rsidR="00E14D68" w:rsidRPr="005A2AFE" w14:paraId="0CA776FC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30EA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6017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O43657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580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Tetraspanin-6 [OS=Homo sapiens]</w:t>
            </w:r>
          </w:p>
        </w:tc>
      </w:tr>
      <w:tr w:rsidR="00E14D68" w:rsidRPr="005A2AFE" w14:paraId="7211517D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C59B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BB0B5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P34741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6CBB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syndecan-2 [OS=Homo sapiens]</w:t>
            </w:r>
          </w:p>
        </w:tc>
      </w:tr>
      <w:tr w:rsidR="00E14D68" w:rsidRPr="005A2AFE" w14:paraId="3D1862FC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022D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58AD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O14672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B3F4D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proofErr w:type="spellStart"/>
            <w:r w:rsidRPr="005A2AFE">
              <w:rPr>
                <w:rFonts w:ascii="Arial" w:hAnsi="Arial" w:cs="Arial"/>
              </w:rPr>
              <w:t>Disintegrin</w:t>
            </w:r>
            <w:proofErr w:type="spellEnd"/>
            <w:r w:rsidRPr="005A2AFE">
              <w:rPr>
                <w:rFonts w:ascii="Arial" w:hAnsi="Arial" w:cs="Arial"/>
              </w:rPr>
              <w:t xml:space="preserve"> and metalloproteinase domain-containing protein 10 [OS=Homo sapiens]</w:t>
            </w:r>
          </w:p>
        </w:tc>
      </w:tr>
      <w:tr w:rsidR="00E14D68" w:rsidRPr="005A2AFE" w14:paraId="47323132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A3AA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A1CF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O43854-1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553F1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 xml:space="preserve">EGF-like repeat and </w:t>
            </w:r>
            <w:proofErr w:type="spellStart"/>
            <w:r w:rsidRPr="005A2AFE">
              <w:rPr>
                <w:rFonts w:ascii="Arial" w:hAnsi="Arial" w:cs="Arial"/>
              </w:rPr>
              <w:t>discoidin</w:t>
            </w:r>
            <w:proofErr w:type="spellEnd"/>
            <w:r w:rsidRPr="005A2AFE">
              <w:rPr>
                <w:rFonts w:ascii="Arial" w:hAnsi="Arial" w:cs="Arial"/>
              </w:rPr>
              <w:t xml:space="preserve"> I-like domain-containing protein 3 [OS=Homo sapiens]</w:t>
            </w:r>
          </w:p>
        </w:tc>
      </w:tr>
      <w:tr w:rsidR="00E14D68" w:rsidRPr="005A2AFE" w14:paraId="48AC8408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63389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40FF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P07355-2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4967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Isoform 2 of Annexin A2 [OS=Homo sapiens]</w:t>
            </w:r>
          </w:p>
        </w:tc>
      </w:tr>
      <w:tr w:rsidR="00E14D68" w:rsidRPr="005A2AFE" w14:paraId="14AE67F1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200F9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C10A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P00738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8638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Haptoglobin [OS=Homo sapiens]</w:t>
            </w:r>
          </w:p>
        </w:tc>
      </w:tr>
      <w:tr w:rsidR="00E14D68" w:rsidRPr="005A2AFE" w14:paraId="6AE09C0C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649D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A926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Q9H4F8-2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FF542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Isoform 2 of SPARC-related modular calcium-binding protein 1 [OS=Homo sapiens]</w:t>
            </w:r>
          </w:p>
        </w:tc>
      </w:tr>
      <w:tr w:rsidR="00E14D68" w:rsidRPr="005A2AFE" w14:paraId="023CA6E6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F659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9BED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O00468-3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B9F58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 xml:space="preserve">Isoform 3 of </w:t>
            </w:r>
            <w:proofErr w:type="spellStart"/>
            <w:r w:rsidRPr="005A2AFE">
              <w:rPr>
                <w:rFonts w:ascii="Arial" w:hAnsi="Arial" w:cs="Arial"/>
              </w:rPr>
              <w:t>Agrin</w:t>
            </w:r>
            <w:proofErr w:type="spellEnd"/>
            <w:r w:rsidRPr="005A2AFE">
              <w:rPr>
                <w:rFonts w:ascii="Arial" w:hAnsi="Arial" w:cs="Arial"/>
              </w:rPr>
              <w:t xml:space="preserve"> [OS=Homo sapiens]</w:t>
            </w:r>
          </w:p>
        </w:tc>
      </w:tr>
      <w:tr w:rsidR="00E14D68" w:rsidRPr="005A2AFE" w14:paraId="3D479448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B744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9E1B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P06737-1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5840B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Glycogen phosphorylase, liver form [OS=Homo sapiens]</w:t>
            </w:r>
          </w:p>
        </w:tc>
      </w:tr>
      <w:tr w:rsidR="00E14D68" w:rsidRPr="005A2AFE" w14:paraId="131700EE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0526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6988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O15294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756BA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 xml:space="preserve">UDP-N-acetylglucosamine--peptide N-acetylglucosaminyltransferase 110 </w:t>
            </w:r>
            <w:proofErr w:type="spellStart"/>
            <w:r w:rsidRPr="005A2AFE">
              <w:rPr>
                <w:rFonts w:ascii="Arial" w:hAnsi="Arial" w:cs="Arial"/>
              </w:rPr>
              <w:t>kDa</w:t>
            </w:r>
            <w:proofErr w:type="spellEnd"/>
            <w:r w:rsidRPr="005A2AFE">
              <w:rPr>
                <w:rFonts w:ascii="Arial" w:hAnsi="Arial" w:cs="Arial"/>
              </w:rPr>
              <w:t xml:space="preserve"> subunit [OS=Homo sapiens]</w:t>
            </w:r>
          </w:p>
        </w:tc>
      </w:tr>
      <w:tr w:rsidR="00E14D68" w:rsidRPr="005A2AFE" w14:paraId="3DA8C26E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B588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Medium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09B2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Q9Y6C2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DB654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EMILIN-1 [OS=Homo sapiens]</w:t>
            </w:r>
          </w:p>
        </w:tc>
      </w:tr>
      <w:tr w:rsidR="00E14D68" w:rsidRPr="005A2AFE" w14:paraId="4E5875D9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7D10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9BB1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Q08431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AAC1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proofErr w:type="spellStart"/>
            <w:r w:rsidRPr="005A2AFE">
              <w:rPr>
                <w:rFonts w:ascii="Arial" w:hAnsi="Arial" w:cs="Arial"/>
              </w:rPr>
              <w:t>Lactadherin</w:t>
            </w:r>
            <w:proofErr w:type="spellEnd"/>
            <w:r w:rsidRPr="005A2AFE">
              <w:rPr>
                <w:rFonts w:ascii="Arial" w:hAnsi="Arial" w:cs="Arial"/>
              </w:rPr>
              <w:t xml:space="preserve"> [OS=Homo sapiens]</w:t>
            </w:r>
          </w:p>
        </w:tc>
      </w:tr>
      <w:tr w:rsidR="00E14D68" w:rsidRPr="005A2AFE" w14:paraId="2A1F4AFE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DE5F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C104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O14817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9E5BC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Tetraspanin-4 [OS=Homo sapiens]</w:t>
            </w:r>
          </w:p>
        </w:tc>
      </w:tr>
      <w:tr w:rsidR="00E14D68" w:rsidRPr="005A2AFE" w14:paraId="2D5E5822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CC91E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C4B6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P98160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4AD05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Basement membrane-specific heparan sulfate proteoglycan core protein [OS=Homo sapiens]</w:t>
            </w:r>
          </w:p>
        </w:tc>
      </w:tr>
      <w:tr w:rsidR="00E14D68" w:rsidRPr="005A2AFE" w14:paraId="6927B13A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7D67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C2D7D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O00560-1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9D11A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Syntenin-1 [OS=Homo sapiens]</w:t>
            </w:r>
          </w:p>
        </w:tc>
      </w:tr>
      <w:tr w:rsidR="00E14D68" w:rsidRPr="005A2AFE" w14:paraId="2B20DBA7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6F5A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B03F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Q9P2B2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44E69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prostaglandin F2 receptor negative regulator [OS=Homo sapiens]</w:t>
            </w:r>
          </w:p>
        </w:tc>
      </w:tr>
      <w:tr w:rsidR="00E14D68" w:rsidRPr="005A2AFE" w14:paraId="0DAFF4FF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7506A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4B592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P04040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66B51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catalase [OS=Homo sapiens]</w:t>
            </w:r>
          </w:p>
        </w:tc>
      </w:tr>
      <w:tr w:rsidR="00E14D68" w:rsidRPr="005A2AFE" w14:paraId="245C1DFC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83B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7322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Q969P0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D0BD7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Immunoglobulin superfamily member 8 [OS=Homo sapiens]</w:t>
            </w:r>
          </w:p>
        </w:tc>
      </w:tr>
      <w:tr w:rsidR="00E14D68" w:rsidRPr="005A2AFE" w14:paraId="262E34AE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70F2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D5DBB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P60201-1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18D7F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Myelin proteolipid protein [OS=Homo sapiens]</w:t>
            </w:r>
          </w:p>
        </w:tc>
      </w:tr>
      <w:tr w:rsidR="00E14D68" w:rsidRPr="005A2AFE" w14:paraId="0D2C1AC6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7AE4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5ED6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P27701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15BD0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CD82 antigen [OS=Homo sapiens]</w:t>
            </w:r>
          </w:p>
        </w:tc>
      </w:tr>
      <w:tr w:rsidR="00E14D68" w:rsidRPr="005A2AFE" w14:paraId="3953A9E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BDA18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AC574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Q9NQ36-1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5BAFF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Signal peptide, CUB and EGF-like domain-containing protein 2 [OS=Homo sapiens]</w:t>
            </w:r>
          </w:p>
        </w:tc>
      </w:tr>
      <w:tr w:rsidR="00E14D68" w:rsidRPr="005A2AFE" w14:paraId="206E53D5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9873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lastRenderedPageBreak/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423D6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P00751-1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FBC0F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Complement factor B [OS=Homo sapiens]</w:t>
            </w:r>
          </w:p>
        </w:tc>
      </w:tr>
      <w:tr w:rsidR="00E14D68" w:rsidRPr="005A2AFE" w14:paraId="3B11C136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2D7B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69557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P00352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006CD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Retinal dehydrogenase 1 [OS=Homo sapiens]</w:t>
            </w:r>
          </w:p>
        </w:tc>
      </w:tr>
      <w:tr w:rsidR="00E14D68" w:rsidRPr="005A2AFE" w14:paraId="7FBC986F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E0D2F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C926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P60033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83F99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CD81 antigen [OS=Homo sapiens]</w:t>
            </w:r>
          </w:p>
        </w:tc>
      </w:tr>
      <w:tr w:rsidR="00E14D68" w:rsidRPr="005A2AFE" w14:paraId="1B2FDB8F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0E1F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8D210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Q96T51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F7ECA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RUN and FYVE domain-containing protein 1 [OS=Homo sapiens]</w:t>
            </w:r>
          </w:p>
        </w:tc>
      </w:tr>
      <w:tr w:rsidR="00E14D68" w:rsidRPr="005A2AFE" w14:paraId="5C3BDAA2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6BE11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63FBC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Q8N474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7D38F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Secreted frizzled-related protein 1 [OS=Homo sapiens]</w:t>
            </w:r>
          </w:p>
        </w:tc>
      </w:tr>
      <w:tr w:rsidR="00E14D68" w:rsidRPr="005A2AFE" w14:paraId="4193395A" w14:textId="77777777" w:rsidTr="00E14D68">
        <w:trPr>
          <w:trHeight w:val="278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3F4FD7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High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E6E6E3" w14:textId="77777777" w:rsidR="005A2AFE" w:rsidRPr="005A2AFE" w:rsidRDefault="005A2AFE" w:rsidP="00DF6333">
            <w:pPr>
              <w:widowControl/>
              <w:jc w:val="center"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Q9H223</w:t>
            </w:r>
          </w:p>
        </w:tc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346F00" w14:textId="77777777" w:rsidR="005A2AFE" w:rsidRPr="005A2AFE" w:rsidRDefault="005A2AFE" w:rsidP="005A2AFE">
            <w:pPr>
              <w:widowControl/>
              <w:rPr>
                <w:rFonts w:ascii="Arial" w:hAnsi="Arial" w:cs="Arial"/>
              </w:rPr>
            </w:pPr>
            <w:r w:rsidRPr="005A2AFE">
              <w:rPr>
                <w:rFonts w:ascii="Arial" w:hAnsi="Arial" w:cs="Arial"/>
              </w:rPr>
              <w:t>EH domain-containing protein 4 [OS=Homo sapiens]</w:t>
            </w:r>
          </w:p>
        </w:tc>
      </w:tr>
    </w:tbl>
    <w:p w14:paraId="66C0D6BB" w14:textId="480C102E" w:rsidR="00EA0D7A" w:rsidRPr="005A2AFE" w:rsidRDefault="005A2AFE" w:rsidP="005A2AFE">
      <w:pPr>
        <w:widowControl/>
      </w:pPr>
      <w:r>
        <w:fldChar w:fldCharType="end"/>
      </w:r>
    </w:p>
    <w:p w14:paraId="03F86DA5" w14:textId="36BE29E1" w:rsidR="00A24FBE" w:rsidRDefault="00E14D68" w:rsidP="00611213">
      <w:pPr>
        <w:widowControl/>
        <w:jc w:val="left"/>
      </w:pPr>
      <w:r>
        <w:br w:type="page"/>
      </w:r>
    </w:p>
    <w:p w14:paraId="00B49762" w14:textId="3BD83ED5" w:rsidR="00AE70CA" w:rsidRPr="00EB12C4" w:rsidRDefault="00AE70CA" w:rsidP="007112AA">
      <w:pPr>
        <w:widowControl/>
        <w:spacing w:line="360" w:lineRule="auto"/>
        <w:jc w:val="center"/>
        <w:rPr>
          <w:rFonts w:ascii="Arial" w:hAnsi="Arial" w:cs="Arial"/>
        </w:rPr>
      </w:pPr>
      <w:bookmarkStart w:id="1" w:name="_Hlk79778609"/>
      <w:r w:rsidRPr="00AE70CA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S</w:t>
      </w:r>
      <w:r w:rsidR="00611213"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 w:rsidRPr="00AE70CA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A24FBE">
        <w:rPr>
          <w:rFonts w:ascii="Times New Roman" w:hAnsi="Times New Roman" w:cs="Times New Roman"/>
          <w:sz w:val="24"/>
          <w:szCs w:val="24"/>
        </w:rPr>
        <w:t xml:space="preserve">The </w:t>
      </w:r>
      <w:r w:rsidR="00EB12C4" w:rsidRPr="00EB12C4">
        <w:rPr>
          <w:rFonts w:ascii="Arial" w:hAnsi="Arial" w:cs="Arial"/>
        </w:rPr>
        <w:t>quantitative</w:t>
      </w:r>
      <w:r w:rsidR="00EB12C4">
        <w:rPr>
          <w:rFonts w:ascii="Arial" w:hAnsi="Arial" w:cs="Arial"/>
        </w:rPr>
        <w:t xml:space="preserve"> analysis </w:t>
      </w:r>
      <w:r w:rsidR="00EB12C4">
        <w:rPr>
          <w:rFonts w:ascii="Arial" w:hAnsi="Arial" w:cs="Arial" w:hint="eastAsia"/>
        </w:rPr>
        <w:t>o</w:t>
      </w:r>
      <w:r w:rsidR="00EB12C4">
        <w:rPr>
          <w:rFonts w:ascii="Arial" w:hAnsi="Arial" w:cs="Arial"/>
        </w:rPr>
        <w:t>f</w:t>
      </w:r>
      <w:r w:rsidR="00EB12C4">
        <w:rPr>
          <w:rFonts w:ascii="Arial" w:hAnsi="Arial" w:cs="Arial" w:hint="eastAsia"/>
        </w:rPr>
        <w:t xml:space="preserve"> </w:t>
      </w:r>
      <w:r w:rsidR="00E14D68">
        <w:rPr>
          <w:rFonts w:ascii="Arial" w:hAnsi="Arial" w:cs="Arial"/>
        </w:rPr>
        <w:t>i</w:t>
      </w:r>
      <w:r w:rsidR="00E14D68" w:rsidRPr="00B24041">
        <w:rPr>
          <w:rFonts w:ascii="Arial" w:hAnsi="Arial" w:cs="Arial"/>
        </w:rPr>
        <w:t xml:space="preserve">mmunofluorescence of </w:t>
      </w:r>
      <w:r w:rsidR="00E14D68">
        <w:rPr>
          <w:rFonts w:ascii="Arial" w:hAnsi="Arial" w:cs="Arial"/>
        </w:rPr>
        <w:t>Gap43 in skin sections.</w:t>
      </w:r>
    </w:p>
    <w:p w14:paraId="21972742" w14:textId="6FEF0A78" w:rsidR="00FD1B81" w:rsidRDefault="00FD1B81" w:rsidP="00EB12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3E070" w14:textId="02C7039E" w:rsidR="001C0CA3" w:rsidRPr="00E14D68" w:rsidRDefault="001C0CA3" w:rsidP="00FF1E1D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CA3">
        <w:rPr>
          <w:rFonts w:ascii="Times New Roman" w:hAnsi="Times New Roman" w:cs="Times New Roman"/>
          <w:sz w:val="24"/>
          <w:szCs w:val="24"/>
        </w:rPr>
        <w:object w:dxaOrig="7541" w:dyaOrig="3799" w14:anchorId="4C054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pt;height:190pt" o:ole="">
            <v:imagedata r:id="rId6" o:title=""/>
          </v:shape>
          <o:OLEObject Type="Embed" ProgID="Prism5.Document" ShapeID="_x0000_i1025" DrawAspect="Content" ObjectID="_1728668717" r:id="rId7"/>
        </w:object>
      </w:r>
    </w:p>
    <w:sectPr w:rsidR="001C0CA3" w:rsidRPr="00E14D6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A87C" w14:textId="77777777" w:rsidR="0044303D" w:rsidRDefault="0044303D" w:rsidP="005C401E">
      <w:r>
        <w:separator/>
      </w:r>
    </w:p>
  </w:endnote>
  <w:endnote w:type="continuationSeparator" w:id="0">
    <w:p w14:paraId="020CA06D" w14:textId="77777777" w:rsidR="0044303D" w:rsidRDefault="0044303D" w:rsidP="005C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6320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859F81" w14:textId="13186718" w:rsidR="009678E5" w:rsidRPr="009678E5" w:rsidRDefault="009678E5" w:rsidP="009678E5">
        <w:pPr>
          <w:pStyle w:val="a5"/>
          <w:jc w:val="center"/>
          <w:rPr>
            <w:rFonts w:ascii="Arial" w:hAnsi="Arial" w:cs="Arial"/>
          </w:rPr>
        </w:pPr>
        <w:r w:rsidRPr="009678E5">
          <w:rPr>
            <w:rFonts w:ascii="Arial" w:hAnsi="Arial" w:cs="Arial"/>
          </w:rPr>
          <w:t>S-</w:t>
        </w:r>
        <w:r w:rsidRPr="009678E5">
          <w:rPr>
            <w:rFonts w:ascii="Arial" w:hAnsi="Arial" w:cs="Arial"/>
          </w:rPr>
          <w:fldChar w:fldCharType="begin"/>
        </w:r>
        <w:r w:rsidRPr="009678E5">
          <w:rPr>
            <w:rFonts w:ascii="Arial" w:hAnsi="Arial" w:cs="Arial"/>
          </w:rPr>
          <w:instrText>PAGE   \* MERGEFORMAT</w:instrText>
        </w:r>
        <w:r w:rsidRPr="009678E5">
          <w:rPr>
            <w:rFonts w:ascii="Arial" w:hAnsi="Arial" w:cs="Arial"/>
          </w:rPr>
          <w:fldChar w:fldCharType="separate"/>
        </w:r>
        <w:r w:rsidRPr="009678E5">
          <w:rPr>
            <w:rFonts w:ascii="Arial" w:hAnsi="Arial" w:cs="Arial"/>
            <w:lang w:val="zh-CN"/>
          </w:rPr>
          <w:t>2</w:t>
        </w:r>
        <w:r w:rsidRPr="009678E5">
          <w:rPr>
            <w:rFonts w:ascii="Arial" w:hAnsi="Arial" w:cs="Arial"/>
          </w:rPr>
          <w:fldChar w:fldCharType="end"/>
        </w:r>
      </w:p>
    </w:sdtContent>
  </w:sdt>
  <w:p w14:paraId="10F6C440" w14:textId="63179FE7" w:rsidR="009678E5" w:rsidRDefault="009678E5" w:rsidP="009678E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5DBE" w14:textId="77777777" w:rsidR="0044303D" w:rsidRDefault="0044303D" w:rsidP="005C401E">
      <w:r>
        <w:separator/>
      </w:r>
    </w:p>
  </w:footnote>
  <w:footnote w:type="continuationSeparator" w:id="0">
    <w:p w14:paraId="12DE0473" w14:textId="77777777" w:rsidR="0044303D" w:rsidRDefault="0044303D" w:rsidP="005C4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8F"/>
    <w:rsid w:val="00002BDA"/>
    <w:rsid w:val="0003644E"/>
    <w:rsid w:val="00056FDB"/>
    <w:rsid w:val="00062E3F"/>
    <w:rsid w:val="00081816"/>
    <w:rsid w:val="000C7EC7"/>
    <w:rsid w:val="00123034"/>
    <w:rsid w:val="00141477"/>
    <w:rsid w:val="00163C77"/>
    <w:rsid w:val="001C03C5"/>
    <w:rsid w:val="001C0CA3"/>
    <w:rsid w:val="001C75FE"/>
    <w:rsid w:val="0020347A"/>
    <w:rsid w:val="00226062"/>
    <w:rsid w:val="00281F56"/>
    <w:rsid w:val="002A56FF"/>
    <w:rsid w:val="00310BAD"/>
    <w:rsid w:val="00424B8F"/>
    <w:rsid w:val="00436DD3"/>
    <w:rsid w:val="0044303D"/>
    <w:rsid w:val="00463D12"/>
    <w:rsid w:val="00474005"/>
    <w:rsid w:val="004A3F00"/>
    <w:rsid w:val="004C6BA0"/>
    <w:rsid w:val="004E6BDB"/>
    <w:rsid w:val="00505AC3"/>
    <w:rsid w:val="0059464D"/>
    <w:rsid w:val="005A2AFE"/>
    <w:rsid w:val="005C401E"/>
    <w:rsid w:val="00611213"/>
    <w:rsid w:val="00630C5D"/>
    <w:rsid w:val="006347A1"/>
    <w:rsid w:val="00685EAE"/>
    <w:rsid w:val="006B4518"/>
    <w:rsid w:val="007112AA"/>
    <w:rsid w:val="00717F58"/>
    <w:rsid w:val="00764B00"/>
    <w:rsid w:val="007C46F5"/>
    <w:rsid w:val="00814128"/>
    <w:rsid w:val="00864CF3"/>
    <w:rsid w:val="00897865"/>
    <w:rsid w:val="008A7B91"/>
    <w:rsid w:val="008E7DC6"/>
    <w:rsid w:val="008F120E"/>
    <w:rsid w:val="009165E4"/>
    <w:rsid w:val="0093387D"/>
    <w:rsid w:val="00934017"/>
    <w:rsid w:val="009678E5"/>
    <w:rsid w:val="00992E02"/>
    <w:rsid w:val="009F52F7"/>
    <w:rsid w:val="00A24FBE"/>
    <w:rsid w:val="00AA507E"/>
    <w:rsid w:val="00AD0929"/>
    <w:rsid w:val="00AE70CA"/>
    <w:rsid w:val="00B57555"/>
    <w:rsid w:val="00BC20BE"/>
    <w:rsid w:val="00BE4B90"/>
    <w:rsid w:val="00C3077D"/>
    <w:rsid w:val="00C46F53"/>
    <w:rsid w:val="00C91C43"/>
    <w:rsid w:val="00D275BD"/>
    <w:rsid w:val="00DC3E8F"/>
    <w:rsid w:val="00DE1EC6"/>
    <w:rsid w:val="00DF6333"/>
    <w:rsid w:val="00E14D68"/>
    <w:rsid w:val="00E3779E"/>
    <w:rsid w:val="00EA0D7A"/>
    <w:rsid w:val="00EB12C4"/>
    <w:rsid w:val="00ED5AA2"/>
    <w:rsid w:val="00F1079D"/>
    <w:rsid w:val="00FA2899"/>
    <w:rsid w:val="00FD1B81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34655"/>
  <w15:chartTrackingRefBased/>
  <w15:docId w15:val="{4F7DFFE8-78B7-4981-80ED-A4032B4A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CA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24FBE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0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01E"/>
    <w:rPr>
      <w:sz w:val="18"/>
      <w:szCs w:val="18"/>
    </w:rPr>
  </w:style>
  <w:style w:type="paragraph" w:styleId="a7">
    <w:name w:val="No Spacing"/>
    <w:link w:val="a8"/>
    <w:uiPriority w:val="1"/>
    <w:qFormat/>
    <w:rsid w:val="000C7EC7"/>
    <w:pPr>
      <w:widowControl w:val="0"/>
      <w:jc w:val="both"/>
    </w:pPr>
  </w:style>
  <w:style w:type="character" w:customStyle="1" w:styleId="a8">
    <w:name w:val="无间隔 字符"/>
    <w:basedOn w:val="a0"/>
    <w:link w:val="a7"/>
    <w:uiPriority w:val="1"/>
    <w:rsid w:val="000C7EC7"/>
  </w:style>
  <w:style w:type="character" w:styleId="a9">
    <w:name w:val="Hyperlink"/>
    <w:basedOn w:val="a0"/>
    <w:uiPriority w:val="99"/>
    <w:unhideWhenUsed/>
    <w:rsid w:val="000C7EC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94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02BDA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rsid w:val="00A24FBE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c">
    <w:name w:val="Body Text"/>
    <w:basedOn w:val="a"/>
    <w:link w:val="ad"/>
    <w:uiPriority w:val="1"/>
    <w:qFormat/>
    <w:rsid w:val="00A24FBE"/>
    <w:pPr>
      <w:autoSpaceDE w:val="0"/>
      <w:autoSpaceDN w:val="0"/>
      <w:spacing w:line="360" w:lineRule="auto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customStyle="1" w:styleId="ad">
    <w:name w:val="正文文本 字符"/>
    <w:basedOn w:val="a0"/>
    <w:link w:val="ac"/>
    <w:uiPriority w:val="1"/>
    <w:rsid w:val="00A24FBE"/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Jing</dc:creator>
  <cp:keywords/>
  <dc:description/>
  <cp:lastModifiedBy>高 宏</cp:lastModifiedBy>
  <cp:revision>10</cp:revision>
  <cp:lastPrinted>2022-10-29T12:59:00Z</cp:lastPrinted>
  <dcterms:created xsi:type="dcterms:W3CDTF">2022-10-08T04:28:00Z</dcterms:created>
  <dcterms:modified xsi:type="dcterms:W3CDTF">2022-10-30T12:59:00Z</dcterms:modified>
</cp:coreProperties>
</file>