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CC6B" w14:textId="77777777" w:rsidR="00F72CC9" w:rsidRDefault="000939B2" w:rsidP="006D2572">
      <w:pPr>
        <w:pStyle w:val="Heading1"/>
        <w:rPr>
          <w:b/>
          <w:bCs/>
          <w:lang w:val="en-GB"/>
        </w:rPr>
      </w:pPr>
      <w:r w:rsidRPr="006D2572">
        <w:rPr>
          <w:b/>
          <w:bCs/>
          <w:lang w:val="en-GB"/>
        </w:rPr>
        <w:t xml:space="preserve">Supplementary </w:t>
      </w:r>
      <w:r w:rsidR="00F72CC9">
        <w:rPr>
          <w:b/>
          <w:bCs/>
          <w:lang w:val="en-GB"/>
        </w:rPr>
        <w:t>materials</w:t>
      </w:r>
    </w:p>
    <w:p w14:paraId="7E85A748" w14:textId="77777777" w:rsidR="00F72CC9" w:rsidRDefault="00F72CC9" w:rsidP="006D2572">
      <w:pPr>
        <w:pStyle w:val="Heading1"/>
        <w:rPr>
          <w:b/>
          <w:bCs/>
          <w:sz w:val="24"/>
          <w:szCs w:val="24"/>
          <w:lang w:val="en-GB"/>
        </w:rPr>
      </w:pPr>
    </w:p>
    <w:p w14:paraId="6C306668" w14:textId="343F6154" w:rsidR="005E5CC5" w:rsidRPr="00F72CC9" w:rsidRDefault="00F72CC9" w:rsidP="006D2572">
      <w:pPr>
        <w:pStyle w:val="Heading1"/>
        <w:rPr>
          <w:b/>
          <w:bCs/>
          <w:sz w:val="24"/>
          <w:szCs w:val="24"/>
          <w:lang w:val="en-GB"/>
        </w:rPr>
      </w:pPr>
      <w:r w:rsidRPr="00F72CC9">
        <w:rPr>
          <w:b/>
          <w:bCs/>
          <w:sz w:val="24"/>
          <w:szCs w:val="24"/>
          <w:lang w:val="en-GB"/>
        </w:rPr>
        <w:t xml:space="preserve">Supplementary </w:t>
      </w:r>
      <w:r w:rsidR="000939B2" w:rsidRPr="00F72CC9">
        <w:rPr>
          <w:b/>
          <w:bCs/>
          <w:sz w:val="24"/>
          <w:szCs w:val="24"/>
          <w:lang w:val="en-GB"/>
        </w:rPr>
        <w:t xml:space="preserve">text #1 </w:t>
      </w:r>
    </w:p>
    <w:p w14:paraId="7EA92F2A" w14:textId="2CB6D85B" w:rsidR="001C6D9C" w:rsidRPr="00B94EB8" w:rsidRDefault="001C6D9C" w:rsidP="000939B2">
      <w:pPr>
        <w:rPr>
          <w:b/>
          <w:bCs/>
          <w:lang w:val="en-US" w:eastAsia="de-DE" w:bidi="en-US"/>
        </w:rPr>
      </w:pPr>
      <w:r w:rsidRPr="00B94EB8">
        <w:rPr>
          <w:b/>
          <w:bCs/>
          <w:lang w:val="en-US" w:eastAsia="de-DE" w:bidi="en-US"/>
        </w:rPr>
        <w:t>Relationships between physical capacity and fat infiltration variables</w:t>
      </w:r>
    </w:p>
    <w:p w14:paraId="16D096C5" w14:textId="444AA503" w:rsidR="000939B2" w:rsidRDefault="000939B2" w:rsidP="00F72CC9">
      <w:pPr>
        <w:spacing w:line="240" w:lineRule="auto"/>
        <w:rPr>
          <w:lang w:val="en-US" w:eastAsia="de-DE" w:bidi="en-US"/>
        </w:rPr>
      </w:pPr>
      <w:r>
        <w:rPr>
          <w:lang w:val="en-US" w:eastAsia="de-DE" w:bidi="en-US"/>
        </w:rPr>
        <w:t>T</w:t>
      </w:r>
      <w:r w:rsidRPr="009A01F4">
        <w:rPr>
          <w:lang w:val="en-US" w:eastAsia="de-DE" w:bidi="en-US"/>
        </w:rPr>
        <w:t xml:space="preserve">he interrelationships between the physical capacity variables and </w:t>
      </w:r>
      <w:r w:rsidR="00257CB7" w:rsidRPr="00D72D18">
        <w:rPr>
          <w:lang w:val="en-US" w:eastAsia="de-DE" w:bidi="en-US"/>
        </w:rPr>
        <w:t>fat infiltration variables</w:t>
      </w:r>
      <w:r w:rsidRPr="009A01F4">
        <w:rPr>
          <w:lang w:val="en-US" w:eastAsia="de-DE" w:bidi="en-US"/>
        </w:rPr>
        <w:t xml:space="preserve"> </w:t>
      </w:r>
      <w:r>
        <w:rPr>
          <w:lang w:val="en-US" w:eastAsia="de-DE" w:bidi="en-US"/>
        </w:rPr>
        <w:t xml:space="preserve">were analyzed </w:t>
      </w:r>
      <w:r w:rsidRPr="009A01F4">
        <w:rPr>
          <w:lang w:val="en-US" w:eastAsia="de-DE" w:bidi="en-US"/>
        </w:rPr>
        <w:t>using PCA</w:t>
      </w:r>
      <w:r>
        <w:rPr>
          <w:lang w:val="en-US" w:eastAsia="de-DE" w:bidi="en-US"/>
        </w:rPr>
        <w:t>s in all subjects together (R</w:t>
      </w:r>
      <w:r w:rsidRPr="00D22AD5">
        <w:rPr>
          <w:vertAlign w:val="superscript"/>
          <w:lang w:val="en-US" w:eastAsia="de-DE" w:bidi="en-US"/>
        </w:rPr>
        <w:t>2</w:t>
      </w:r>
      <w:r>
        <w:rPr>
          <w:lang w:val="en-US" w:eastAsia="de-DE" w:bidi="en-US"/>
        </w:rPr>
        <w:t>cummulative=0.52) and in FM (R</w:t>
      </w:r>
      <w:r w:rsidRPr="00D22AD5">
        <w:rPr>
          <w:vertAlign w:val="superscript"/>
          <w:lang w:val="en-US" w:eastAsia="de-DE" w:bidi="en-US"/>
        </w:rPr>
        <w:t>2</w:t>
      </w:r>
      <w:r>
        <w:rPr>
          <w:lang w:val="en-US" w:eastAsia="de-DE" w:bidi="en-US"/>
        </w:rPr>
        <w:t>cummulative=0.49) and in CON (R</w:t>
      </w:r>
      <w:r w:rsidRPr="00D22AD5">
        <w:rPr>
          <w:vertAlign w:val="superscript"/>
          <w:lang w:val="en-US" w:eastAsia="de-DE" w:bidi="en-US"/>
        </w:rPr>
        <w:t>2</w:t>
      </w:r>
      <w:r>
        <w:rPr>
          <w:lang w:val="en-US" w:eastAsia="de-DE" w:bidi="en-US"/>
        </w:rPr>
        <w:t>cummulative=0.41) using the two first most important components</w:t>
      </w:r>
      <w:r w:rsidR="00D96866">
        <w:rPr>
          <w:lang w:val="en-US" w:eastAsia="de-DE" w:bidi="en-US"/>
        </w:rPr>
        <w:t xml:space="preserve"> (Table</w:t>
      </w:r>
      <w:r w:rsidR="00D806A6">
        <w:rPr>
          <w:lang w:val="en-US" w:eastAsia="de-DE" w:bidi="en-US"/>
        </w:rPr>
        <w:t xml:space="preserve"> S1</w:t>
      </w:r>
      <w:r w:rsidR="00D96866">
        <w:rPr>
          <w:lang w:val="en-US" w:eastAsia="de-DE" w:bidi="en-US"/>
        </w:rPr>
        <w:t>)</w:t>
      </w:r>
      <w:r w:rsidRPr="009A01F4">
        <w:rPr>
          <w:lang w:val="en-US" w:eastAsia="de-DE" w:bidi="en-US"/>
        </w:rPr>
        <w:t>.</w:t>
      </w:r>
      <w:r>
        <w:rPr>
          <w:lang w:val="en-US" w:eastAsia="de-DE" w:bidi="en-US"/>
        </w:rPr>
        <w:t xml:space="preserve"> The most important correlations are found in the first component </w:t>
      </w:r>
      <w:r w:rsidR="009F2318">
        <w:rPr>
          <w:lang w:val="en-US" w:eastAsia="de-DE" w:bidi="en-US"/>
        </w:rPr>
        <w:t xml:space="preserve">(p1) </w:t>
      </w:r>
      <w:r>
        <w:rPr>
          <w:lang w:val="en-US" w:eastAsia="de-DE" w:bidi="en-US"/>
        </w:rPr>
        <w:t xml:space="preserve">in these analyses. These three analyses showed that physical </w:t>
      </w:r>
      <w:r w:rsidR="00AA6657">
        <w:rPr>
          <w:lang w:val="en-US" w:eastAsia="de-DE" w:bidi="en-US"/>
        </w:rPr>
        <w:t xml:space="preserve">capacity variables </w:t>
      </w:r>
      <w:r>
        <w:rPr>
          <w:lang w:val="en-US" w:eastAsia="de-DE" w:bidi="en-US"/>
        </w:rPr>
        <w:t xml:space="preserve">correlated negatively with several of the </w:t>
      </w:r>
      <w:r w:rsidR="00257CB7" w:rsidRPr="00D72D18">
        <w:rPr>
          <w:lang w:val="en-US" w:eastAsia="de-DE" w:bidi="en-US"/>
        </w:rPr>
        <w:t>fat infiltration variables</w:t>
      </w:r>
      <w:r>
        <w:rPr>
          <w:lang w:val="en-US" w:eastAsia="de-DE" w:bidi="en-US"/>
        </w:rPr>
        <w:t xml:space="preserve"> even though the variables differed somewhat across the </w:t>
      </w:r>
      <w:r w:rsidR="00A95945">
        <w:rPr>
          <w:lang w:val="en-US" w:eastAsia="de-DE" w:bidi="en-US"/>
        </w:rPr>
        <w:t>groups</w:t>
      </w:r>
      <w:r>
        <w:rPr>
          <w:lang w:val="en-US" w:eastAsia="de-DE" w:bidi="en-US"/>
        </w:rPr>
        <w:t xml:space="preserve">. In all subjects together </w:t>
      </w:r>
      <w:r w:rsidR="00D60997">
        <w:rPr>
          <w:lang w:val="en-US" w:eastAsia="de-DE" w:bidi="en-US"/>
        </w:rPr>
        <w:t xml:space="preserve">especially </w:t>
      </w:r>
      <w:r>
        <w:rPr>
          <w:lang w:val="en-US" w:eastAsia="de-DE" w:bidi="en-US"/>
        </w:rPr>
        <w:t xml:space="preserve">VAT and T-MFI </w:t>
      </w:r>
      <w:r w:rsidR="00442AE1">
        <w:rPr>
          <w:lang w:val="en-US" w:eastAsia="de-DE" w:bidi="en-US"/>
        </w:rPr>
        <w:t xml:space="preserve">but also </w:t>
      </w:r>
      <w:r w:rsidR="007433C6">
        <w:rPr>
          <w:lang w:val="en-US" w:eastAsia="de-DE" w:bidi="en-US"/>
        </w:rPr>
        <w:t xml:space="preserve">ASAT and BMI </w:t>
      </w:r>
      <w:r>
        <w:rPr>
          <w:lang w:val="en-US" w:eastAsia="de-DE" w:bidi="en-US"/>
        </w:rPr>
        <w:t xml:space="preserve">correlated negatively with RPC, two grip-variables and TST </w:t>
      </w:r>
      <w:r w:rsidR="00A31D97">
        <w:rPr>
          <w:lang w:val="en-US" w:eastAsia="de-DE" w:bidi="en-US"/>
        </w:rPr>
        <w:t xml:space="preserve">according to </w:t>
      </w:r>
      <w:r>
        <w:rPr>
          <w:lang w:val="en-US" w:eastAsia="de-DE" w:bidi="en-US"/>
        </w:rPr>
        <w:t xml:space="preserve">p1. </w:t>
      </w:r>
      <w:r w:rsidR="000317D7">
        <w:rPr>
          <w:lang w:val="en-US" w:eastAsia="de-DE" w:bidi="en-US"/>
        </w:rPr>
        <w:br/>
      </w:r>
      <w:r>
        <w:rPr>
          <w:lang w:val="en-US" w:eastAsia="de-DE" w:bidi="en-US"/>
        </w:rPr>
        <w:t xml:space="preserve">In FM VAT and liver fat correlated negatively </w:t>
      </w:r>
      <w:r w:rsidR="0084027F">
        <w:rPr>
          <w:lang w:val="en-US" w:eastAsia="de-DE" w:bidi="en-US"/>
        </w:rPr>
        <w:t xml:space="preserve">and strongest with </w:t>
      </w:r>
      <w:r>
        <w:rPr>
          <w:lang w:val="en-US" w:eastAsia="de-DE" w:bidi="en-US"/>
        </w:rPr>
        <w:t>the three grip-variables</w:t>
      </w:r>
      <w:r w:rsidR="008E68AC">
        <w:rPr>
          <w:lang w:val="en-US" w:eastAsia="de-DE" w:bidi="en-US"/>
        </w:rPr>
        <w:t xml:space="preserve"> and </w:t>
      </w:r>
      <w:r>
        <w:rPr>
          <w:lang w:val="en-US" w:eastAsia="de-DE" w:bidi="en-US"/>
        </w:rPr>
        <w:t xml:space="preserve">TST </w:t>
      </w:r>
      <w:r w:rsidR="008E68AC">
        <w:rPr>
          <w:lang w:val="en-US" w:eastAsia="de-DE" w:bidi="en-US"/>
        </w:rPr>
        <w:t xml:space="preserve">but also </w:t>
      </w:r>
      <w:r w:rsidR="00AA6657">
        <w:rPr>
          <w:lang w:val="en-US" w:eastAsia="de-DE" w:bidi="en-US"/>
        </w:rPr>
        <w:t xml:space="preserve">with </w:t>
      </w:r>
      <w:r w:rsidR="008E68AC">
        <w:rPr>
          <w:lang w:val="en-US" w:eastAsia="de-DE" w:bidi="en-US"/>
        </w:rPr>
        <w:t>RPC and</w:t>
      </w:r>
      <w:r w:rsidR="008E68AC" w:rsidRPr="008E68AC">
        <w:rPr>
          <w:rFonts w:ascii="Calibri" w:eastAsia="Times New Roman" w:hAnsi="Calibri" w:cs="Calibri"/>
          <w:color w:val="000000"/>
          <w:lang w:val="en-US" w:eastAsia="sv-SE"/>
        </w:rPr>
        <w:t xml:space="preserve"> MaxVO</w:t>
      </w:r>
      <w:r w:rsidR="008E68AC" w:rsidRPr="008E68AC">
        <w:rPr>
          <w:rFonts w:ascii="Calibri" w:eastAsia="Times New Roman" w:hAnsi="Calibri" w:cs="Calibri"/>
          <w:color w:val="000000"/>
          <w:vertAlign w:val="subscript"/>
          <w:lang w:val="en-US" w:eastAsia="sv-SE"/>
        </w:rPr>
        <w:t>2</w:t>
      </w:r>
      <w:r w:rsidR="00A31D97">
        <w:rPr>
          <w:rFonts w:ascii="Calibri" w:eastAsia="Times New Roman" w:hAnsi="Calibri" w:cs="Calibri"/>
          <w:color w:val="000000"/>
          <w:vertAlign w:val="subscript"/>
          <w:lang w:val="en-US" w:eastAsia="sv-SE"/>
        </w:rPr>
        <w:t xml:space="preserve"> </w:t>
      </w:r>
      <w:r w:rsidR="00A31D97" w:rsidRPr="00A31D97">
        <w:rPr>
          <w:rFonts w:ascii="Calibri" w:eastAsia="Times New Roman" w:hAnsi="Calibri" w:cs="Calibri"/>
          <w:color w:val="000000"/>
          <w:lang w:val="en-US" w:eastAsia="sv-SE"/>
        </w:rPr>
        <w:t>as seen from p1</w:t>
      </w:r>
      <w:r w:rsidR="008E68AC">
        <w:rPr>
          <w:lang w:val="en-US" w:eastAsia="de-DE" w:bidi="en-US"/>
        </w:rPr>
        <w:t>.</w:t>
      </w:r>
      <w:r>
        <w:rPr>
          <w:lang w:val="en-US" w:eastAsia="de-DE" w:bidi="en-US"/>
        </w:rPr>
        <w:t xml:space="preserve"> </w:t>
      </w:r>
      <w:r w:rsidR="008E68AC">
        <w:rPr>
          <w:lang w:val="en-US" w:eastAsia="de-DE" w:bidi="en-US"/>
        </w:rPr>
        <w:br/>
        <w:t>W</w:t>
      </w:r>
      <w:r>
        <w:rPr>
          <w:lang w:val="en-US" w:eastAsia="de-DE" w:bidi="en-US"/>
        </w:rPr>
        <w:t xml:space="preserve">hile in CON four fat variables (VAT, ASAT and the two MFI variables) correlated negatively with self-reported variables of physical capacity (i.e., RPC, </w:t>
      </w:r>
      <w:bookmarkStart w:id="0" w:name="_Hlk82110803"/>
      <w:r>
        <w:rPr>
          <w:lang w:val="en-US" w:eastAsia="de-DE" w:bidi="en-US"/>
        </w:rPr>
        <w:t xml:space="preserve">physical activity-4 </w:t>
      </w:r>
      <w:proofErr w:type="gramStart"/>
      <w:r>
        <w:rPr>
          <w:lang w:val="en-US" w:eastAsia="de-DE" w:bidi="en-US"/>
        </w:rPr>
        <w:t>days</w:t>
      </w:r>
      <w:proofErr w:type="gramEnd"/>
      <w:r>
        <w:rPr>
          <w:lang w:val="en-US" w:eastAsia="de-DE" w:bidi="en-US"/>
        </w:rPr>
        <w:t xml:space="preserve"> </w:t>
      </w:r>
      <w:bookmarkEnd w:id="0"/>
      <w:r>
        <w:rPr>
          <w:lang w:val="en-US" w:eastAsia="de-DE" w:bidi="en-US"/>
        </w:rPr>
        <w:t xml:space="preserve">and physical activity-4 days min) (p1). </w:t>
      </w:r>
    </w:p>
    <w:p w14:paraId="16A92BDE" w14:textId="77777777" w:rsidR="00A31D97" w:rsidRDefault="00A31D97" w:rsidP="006D2572">
      <w:pPr>
        <w:spacing w:after="0" w:line="240" w:lineRule="auto"/>
        <w:rPr>
          <w:sz w:val="20"/>
          <w:szCs w:val="20"/>
          <w:lang w:val="en-GB"/>
        </w:rPr>
      </w:pPr>
    </w:p>
    <w:p w14:paraId="2F7523CE" w14:textId="2FEA8836" w:rsidR="006D2572" w:rsidRPr="00F436B1" w:rsidRDefault="006D2572" w:rsidP="006D2572">
      <w:pPr>
        <w:spacing w:after="0" w:line="240" w:lineRule="auto"/>
        <w:rPr>
          <w:sz w:val="20"/>
          <w:szCs w:val="20"/>
          <w:lang w:val="en-GB"/>
        </w:rPr>
      </w:pPr>
      <w:r w:rsidRPr="00F72CC9">
        <w:rPr>
          <w:b/>
          <w:bCs/>
          <w:sz w:val="20"/>
          <w:szCs w:val="20"/>
          <w:lang w:val="en-GB"/>
        </w:rPr>
        <w:t>Table</w:t>
      </w:r>
      <w:r w:rsidR="00D806A6" w:rsidRPr="00F72CC9">
        <w:rPr>
          <w:b/>
          <w:bCs/>
          <w:sz w:val="20"/>
          <w:szCs w:val="20"/>
          <w:lang w:val="en-GB"/>
        </w:rPr>
        <w:t xml:space="preserve"> S1</w:t>
      </w:r>
      <w:r w:rsidRPr="00F72CC9">
        <w:rPr>
          <w:b/>
          <w:bCs/>
          <w:sz w:val="20"/>
          <w:szCs w:val="20"/>
          <w:lang w:val="en-GB"/>
        </w:rPr>
        <w:t>:</w:t>
      </w:r>
      <w:r w:rsidRPr="00F436B1">
        <w:rPr>
          <w:sz w:val="20"/>
          <w:szCs w:val="20"/>
          <w:lang w:val="en-GB"/>
        </w:rPr>
        <w:t xml:space="preserve"> </w:t>
      </w:r>
      <w:proofErr w:type="gramStart"/>
      <w:r w:rsidRPr="00F436B1">
        <w:rPr>
          <w:sz w:val="20"/>
          <w:szCs w:val="20"/>
          <w:lang w:val="en-GB"/>
        </w:rPr>
        <w:t>PCA:s</w:t>
      </w:r>
      <w:proofErr w:type="gramEnd"/>
      <w:r w:rsidRPr="00F436B1">
        <w:rPr>
          <w:sz w:val="20"/>
          <w:szCs w:val="20"/>
          <w:lang w:val="en-GB"/>
        </w:rPr>
        <w:t xml:space="preserve"> of the physical capacity variables and </w:t>
      </w:r>
      <w:r w:rsidR="00431B3C" w:rsidRPr="00F436B1">
        <w:rPr>
          <w:sz w:val="20"/>
          <w:szCs w:val="20"/>
          <w:lang w:val="en-US" w:eastAsia="de-DE" w:bidi="en-US"/>
        </w:rPr>
        <w:t xml:space="preserve">fat infiltration variables </w:t>
      </w:r>
      <w:r w:rsidRPr="00F436B1">
        <w:rPr>
          <w:sz w:val="20"/>
          <w:szCs w:val="20"/>
          <w:lang w:val="en-GB"/>
        </w:rPr>
        <w:t>in all subjects together and in each of the two groups (FM and CON). The two most important components (p) are presented for each analysis (R</w:t>
      </w:r>
      <w:r w:rsidRPr="00F436B1">
        <w:rPr>
          <w:sz w:val="20"/>
          <w:szCs w:val="20"/>
          <w:vertAlign w:val="superscript"/>
          <w:lang w:val="en-GB"/>
        </w:rPr>
        <w:t xml:space="preserve">2 </w:t>
      </w:r>
      <w:r w:rsidRPr="00F436B1">
        <w:rPr>
          <w:sz w:val="20"/>
          <w:szCs w:val="20"/>
          <w:lang w:val="en-GB"/>
        </w:rPr>
        <w:t>and Q</w:t>
      </w:r>
      <w:r w:rsidRPr="00F436B1">
        <w:rPr>
          <w:sz w:val="20"/>
          <w:szCs w:val="20"/>
          <w:vertAlign w:val="superscript"/>
          <w:lang w:val="en-GB"/>
        </w:rPr>
        <w:t>2</w:t>
      </w:r>
      <w:r w:rsidRPr="00F436B1">
        <w:rPr>
          <w:sz w:val="20"/>
          <w:szCs w:val="20"/>
          <w:lang w:val="en-GB"/>
        </w:rPr>
        <w:t xml:space="preserve"> for each component are given at the bottom rows).</w:t>
      </w:r>
      <w:r w:rsidR="00A06D79" w:rsidRPr="00F436B1">
        <w:rPr>
          <w:sz w:val="20"/>
          <w:szCs w:val="20"/>
          <w:lang w:val="en-GB"/>
        </w:rPr>
        <w:t xml:space="preserve"> For each component is given the most important loadings in bold type.</w:t>
      </w:r>
    </w:p>
    <w:tbl>
      <w:tblPr>
        <w:tblW w:w="7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37"/>
        <w:gridCol w:w="960"/>
        <w:gridCol w:w="960"/>
        <w:gridCol w:w="960"/>
        <w:gridCol w:w="960"/>
        <w:gridCol w:w="960"/>
      </w:tblGrid>
      <w:tr w:rsidR="006D2572" w:rsidRPr="00F436B1" w14:paraId="01758687" w14:textId="77777777" w:rsidTr="00F436B1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73A6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Group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6AA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All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E0E9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2CB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FM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AC7F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3E36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CON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4854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6D2572" w:rsidRPr="00F436B1" w14:paraId="0C4368AA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68B83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Variables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2E959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p[1]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C8A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p[2]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35048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p[1]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AFC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p[2]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42D8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p[1]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47181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p[2]</w:t>
            </w:r>
          </w:p>
        </w:tc>
      </w:tr>
      <w:tr w:rsidR="006D2572" w:rsidRPr="00F436B1" w14:paraId="3F57DE24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EC8C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Physical inactivity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5F79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69A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8E4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11E2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BC7B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890F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</w:t>
            </w:r>
          </w:p>
        </w:tc>
      </w:tr>
      <w:tr w:rsidR="006D2572" w:rsidRPr="00F436B1" w14:paraId="784EADA9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CED1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Physical activity-2 Days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E331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C2A3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E061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91B3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5D2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FCA3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</w:t>
            </w:r>
          </w:p>
        </w:tc>
      </w:tr>
      <w:tr w:rsidR="006D2572" w:rsidRPr="00F436B1" w14:paraId="7894C651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324A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Physical activity-2 min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318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5A3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BBC2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F0E4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5ED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AD22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</w:t>
            </w:r>
          </w:p>
        </w:tc>
      </w:tr>
      <w:tr w:rsidR="006D2572" w:rsidRPr="00F436B1" w14:paraId="7C9E67CF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10E0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Physical activity-3 Days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6087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FE52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838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AA69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7774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79E6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-0.21</w:t>
            </w:r>
          </w:p>
        </w:tc>
      </w:tr>
      <w:tr w:rsidR="006D2572" w:rsidRPr="00F436B1" w14:paraId="023BEC0F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68AF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Physical activity-3 min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DE6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3E01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A0BB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DCDC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9CDD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CC48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-0.21</w:t>
            </w:r>
          </w:p>
        </w:tc>
      </w:tr>
      <w:tr w:rsidR="006D2572" w:rsidRPr="00F436B1" w14:paraId="7356661E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9F57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Physical activity-4 Days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A6AC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EBB3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1C5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78DF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C42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D38C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-0.13</w:t>
            </w:r>
          </w:p>
        </w:tc>
      </w:tr>
      <w:tr w:rsidR="006D2572" w:rsidRPr="00F436B1" w14:paraId="38F14146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78F2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Physical activity-4 min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B30D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0371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DA7F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08D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E2C4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2C75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-0.11</w:t>
            </w:r>
          </w:p>
        </w:tc>
      </w:tr>
      <w:tr w:rsidR="006D2572" w:rsidRPr="00F436B1" w14:paraId="6D3D1035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D9D2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RPC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1A64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44A5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515F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84C7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82E8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FC77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</w:t>
            </w:r>
          </w:p>
        </w:tc>
      </w:tr>
      <w:tr w:rsidR="006D2572" w:rsidRPr="00F436B1" w14:paraId="2B58262A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BD30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MaxVO</w:t>
            </w: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  <w:lang w:eastAsia="sv-SE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B5A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722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F5A6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DCB6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122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1CF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-0.35</w:t>
            </w:r>
          </w:p>
        </w:tc>
      </w:tr>
      <w:tr w:rsidR="006D2572" w:rsidRPr="00F436B1" w14:paraId="7C9C6C68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E036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Grip-max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7858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A434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4FBB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A7E6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2334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7D73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-0.27</w:t>
            </w:r>
          </w:p>
        </w:tc>
      </w:tr>
      <w:tr w:rsidR="006D2572" w:rsidRPr="00F436B1" w14:paraId="59205513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C480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Grip-average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1993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E349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3AE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0338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3782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70F7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-0.21</w:t>
            </w:r>
          </w:p>
        </w:tc>
      </w:tr>
      <w:tr w:rsidR="006D2572" w:rsidRPr="00F436B1" w14:paraId="171C29AF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8D39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Grip-endurance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9CF3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D691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4CAC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2DB6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870B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885D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</w:t>
            </w:r>
          </w:p>
        </w:tc>
      </w:tr>
      <w:tr w:rsidR="006D2572" w:rsidRPr="00F436B1" w14:paraId="4ACDD37B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E682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TST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CB17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FE3B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0536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B20C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508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05A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0.19</w:t>
            </w:r>
          </w:p>
        </w:tc>
      </w:tr>
      <w:tr w:rsidR="006D2572" w:rsidRPr="00F436B1" w14:paraId="72644CFB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E568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BMI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AAD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B3D8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4DD8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325C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B39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615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-0.35</w:t>
            </w:r>
          </w:p>
        </w:tc>
      </w:tr>
      <w:tr w:rsidR="006D2572" w:rsidRPr="00F436B1" w14:paraId="4A00733C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205D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VAT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47E9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6AF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78B4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507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5647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A24F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-0.25</w:t>
            </w:r>
          </w:p>
        </w:tc>
      </w:tr>
      <w:tr w:rsidR="006D2572" w:rsidRPr="00F436B1" w14:paraId="3B060175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AA07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ASAT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913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13C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4BA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26BC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A994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DD8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-0.29</w:t>
            </w:r>
          </w:p>
        </w:tc>
      </w:tr>
      <w:tr w:rsidR="006D2572" w:rsidRPr="00F436B1" w14:paraId="28284166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C51C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Liver fat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BAA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9A9F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B7E2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FEC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733C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A0A8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-0.15</w:t>
            </w:r>
          </w:p>
        </w:tc>
      </w:tr>
      <w:tr w:rsidR="006D2572" w:rsidRPr="00F436B1" w14:paraId="4514231A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9CE7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T-MFI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2242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1DBD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9461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3A56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BAB3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4D79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</w:t>
            </w:r>
          </w:p>
        </w:tc>
      </w:tr>
      <w:tr w:rsidR="006D2572" w:rsidRPr="00F436B1" w14:paraId="2700A4DA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77EF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ES-MFI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DD59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6AC8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777D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C18F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9245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3CB4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-0.14</w:t>
            </w:r>
          </w:p>
        </w:tc>
      </w:tr>
      <w:tr w:rsidR="006D2572" w:rsidRPr="00F436B1" w14:paraId="1F83035F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0268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T-FFV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270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EEF7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238B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4C9C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D097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1B7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-0.41</w:t>
            </w:r>
          </w:p>
        </w:tc>
      </w:tr>
      <w:tr w:rsidR="006D2572" w:rsidRPr="00F436B1" w14:paraId="21EFAEEE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0425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ES-FFV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AE8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1AA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2D38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BD65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0.31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B5CB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E804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-0.23</w:t>
            </w:r>
          </w:p>
        </w:tc>
      </w:tr>
      <w:tr w:rsidR="006D2572" w:rsidRPr="00F436B1" w14:paraId="7CEC003B" w14:textId="77777777" w:rsidTr="00F436B1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6B343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Dev-T-FFV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7B9C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CA9D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CAB0D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C62D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16585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0697F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-0.22</w:t>
            </w:r>
          </w:p>
        </w:tc>
      </w:tr>
      <w:tr w:rsidR="006D2572" w:rsidRPr="00F436B1" w14:paraId="572D4CC9" w14:textId="77777777" w:rsidTr="00F436B1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C223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</w:t>
            </w: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sv-SE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5F0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7C3B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8DFBE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3CB0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0FC6A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2522" w14:textId="77777777" w:rsidR="006D2572" w:rsidRPr="00F436B1" w:rsidRDefault="006D2572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</w:t>
            </w:r>
          </w:p>
        </w:tc>
      </w:tr>
      <w:tr w:rsidR="006D2572" w:rsidRPr="00F436B1" w14:paraId="1B3D75E0" w14:textId="77777777" w:rsidTr="00F436B1">
        <w:trPr>
          <w:trHeight w:hRule="exact" w:val="227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E7A723" w14:textId="77777777" w:rsidR="006D2572" w:rsidRPr="00F436B1" w:rsidRDefault="006D2572" w:rsidP="0022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Q</w:t>
            </w: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sv-SE"/>
              </w:rPr>
              <w:t>2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03EE09" w14:textId="2BD9D9A3" w:rsidR="006D2572" w:rsidRPr="00F436B1" w:rsidRDefault="00653D48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0.26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C715" w14:textId="737B0C82" w:rsidR="006D2572" w:rsidRPr="00F436B1" w:rsidRDefault="00653D48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153530" w14:textId="4ACFC980" w:rsidR="006D2572" w:rsidRPr="00F436B1" w:rsidRDefault="00D940AA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653FF" w14:textId="241CCDD3" w:rsidR="006D2572" w:rsidRPr="00F436B1" w:rsidRDefault="00D940AA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12425" w14:textId="53038742" w:rsidR="006D2572" w:rsidRPr="00F436B1" w:rsidRDefault="00D940AA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4765B" w14:textId="415BBBE3" w:rsidR="006D2572" w:rsidRPr="00F436B1" w:rsidRDefault="00D940AA" w:rsidP="0022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F43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</w:t>
            </w:r>
          </w:p>
        </w:tc>
      </w:tr>
    </w:tbl>
    <w:p w14:paraId="6721CD5F" w14:textId="67DBFF94" w:rsidR="000939B2" w:rsidRPr="00D96866" w:rsidRDefault="006D2572" w:rsidP="00F72CC9">
      <w:pPr>
        <w:spacing w:after="0"/>
        <w:rPr>
          <w:lang w:val="en-GB"/>
        </w:rPr>
      </w:pPr>
      <w:r w:rsidRPr="0078025A">
        <w:rPr>
          <w:rFonts w:eastAsia="Times New Roman" w:cstheme="minorHAnsi"/>
          <w:snapToGrid w:val="0"/>
          <w:color w:val="000000"/>
          <w:sz w:val="16"/>
          <w:szCs w:val="16"/>
          <w:lang w:val="en-US" w:eastAsia="de-DE" w:bidi="en-US"/>
        </w:rPr>
        <w:t xml:space="preserve">For explanation of </w:t>
      </w:r>
      <w:r w:rsidR="00D348B9">
        <w:rPr>
          <w:rFonts w:eastAsia="Times New Roman" w:cstheme="minorHAnsi"/>
          <w:snapToGrid w:val="0"/>
          <w:color w:val="000000"/>
          <w:sz w:val="16"/>
          <w:szCs w:val="16"/>
          <w:lang w:val="en-US" w:eastAsia="de-DE" w:bidi="en-US"/>
        </w:rPr>
        <w:t xml:space="preserve">subjective </w:t>
      </w:r>
      <w:r w:rsidRPr="0078025A">
        <w:rPr>
          <w:rFonts w:eastAsia="Times New Roman" w:cstheme="minorHAnsi"/>
          <w:snapToGrid w:val="0"/>
          <w:color w:val="000000"/>
          <w:sz w:val="16"/>
          <w:szCs w:val="16"/>
          <w:lang w:val="en-US" w:eastAsia="de-DE" w:bidi="en-US"/>
        </w:rPr>
        <w:t xml:space="preserve">physical activity variables see methods; RPC= Rating of Perceived Capacity; TST= timed-stands test. BMI= Body Mass Index; </w:t>
      </w:r>
      <w:r w:rsidRPr="0078025A">
        <w:rPr>
          <w:rFonts w:ascii="Calibri" w:eastAsia="Times New Roman" w:hAnsi="Calibri" w:cs="Calibri"/>
          <w:color w:val="000000"/>
          <w:sz w:val="16"/>
          <w:szCs w:val="16"/>
          <w:lang w:val="en-GB" w:eastAsia="sv-SE"/>
        </w:rPr>
        <w:t>VAT=Visceral Adipose Tissue volume; ASAT=Abdominal Subcutaneous Adipose Tissue volume; T-MFI = Thigh Muscle Fat Infiltration; ES-MFI= Erector Spinae Muscle Fat Infiltration; T-FFV =Thigh Fat-free Muscle volume; ES-FFV= Erector Spinae Fat-free Muscle volume; Dev-T-FFV =deviations from expected T-FFV</w:t>
      </w:r>
    </w:p>
    <w:sectPr w:rsidR="000939B2" w:rsidRPr="00D968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C447" w14:textId="77777777" w:rsidR="00374D11" w:rsidRDefault="00374D11" w:rsidP="00D806A6">
      <w:pPr>
        <w:spacing w:after="0" w:line="240" w:lineRule="auto"/>
      </w:pPr>
      <w:r>
        <w:separator/>
      </w:r>
    </w:p>
  </w:endnote>
  <w:endnote w:type="continuationSeparator" w:id="0">
    <w:p w14:paraId="32A989E8" w14:textId="77777777" w:rsidR="00374D11" w:rsidRDefault="00374D11" w:rsidP="00D8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F6A7" w14:textId="1EF4A719" w:rsidR="00B94EB8" w:rsidRDefault="00B94E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BB340A" wp14:editId="256C498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7b7b46fd87e3bdd91965736e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1762F1" w14:textId="705BA51A" w:rsidR="00B94EB8" w:rsidRPr="00B94EB8" w:rsidRDefault="00B94EB8" w:rsidP="00B94EB8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4EB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B340A" id="_x0000_t202" coordsize="21600,21600" o:spt="202" path="m,l,21600r21600,l21600,xe">
              <v:stroke joinstyle="miter"/>
              <v:path gradientshapeok="t" o:connecttype="rect"/>
            </v:shapetype>
            <v:shape id="MSIPCM7b7b46fd87e3bdd91965736e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6B1762F1" w14:textId="705BA51A" w:rsidR="00B94EB8" w:rsidRPr="00B94EB8" w:rsidRDefault="00B94EB8" w:rsidP="00B94EB8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4EB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70701" w14:textId="77777777" w:rsidR="00374D11" w:rsidRDefault="00374D11" w:rsidP="00D806A6">
      <w:pPr>
        <w:spacing w:after="0" w:line="240" w:lineRule="auto"/>
      </w:pPr>
      <w:r>
        <w:separator/>
      </w:r>
    </w:p>
  </w:footnote>
  <w:footnote w:type="continuationSeparator" w:id="0">
    <w:p w14:paraId="00FEFC87" w14:textId="77777777" w:rsidR="00374D11" w:rsidRDefault="00374D11" w:rsidP="00D80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B2"/>
    <w:rsid w:val="000234BB"/>
    <w:rsid w:val="000317D7"/>
    <w:rsid w:val="000939B2"/>
    <w:rsid w:val="001C6D9C"/>
    <w:rsid w:val="00257CB7"/>
    <w:rsid w:val="00374D11"/>
    <w:rsid w:val="003B1BFF"/>
    <w:rsid w:val="00431B3C"/>
    <w:rsid w:val="00442AE1"/>
    <w:rsid w:val="005D0868"/>
    <w:rsid w:val="005E5CC5"/>
    <w:rsid w:val="00653D48"/>
    <w:rsid w:val="006C070C"/>
    <w:rsid w:val="006D2572"/>
    <w:rsid w:val="007433C6"/>
    <w:rsid w:val="0078025A"/>
    <w:rsid w:val="007A084B"/>
    <w:rsid w:val="0084027F"/>
    <w:rsid w:val="008E68AC"/>
    <w:rsid w:val="009F2318"/>
    <w:rsid w:val="00A06D79"/>
    <w:rsid w:val="00A31D97"/>
    <w:rsid w:val="00A95945"/>
    <w:rsid w:val="00AA6657"/>
    <w:rsid w:val="00AE5843"/>
    <w:rsid w:val="00B23D20"/>
    <w:rsid w:val="00B94EB8"/>
    <w:rsid w:val="00D348B9"/>
    <w:rsid w:val="00D60997"/>
    <w:rsid w:val="00D806A6"/>
    <w:rsid w:val="00D940AA"/>
    <w:rsid w:val="00D9649F"/>
    <w:rsid w:val="00D96866"/>
    <w:rsid w:val="00F01C2A"/>
    <w:rsid w:val="00F436B1"/>
    <w:rsid w:val="00F7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60553"/>
  <w15:chartTrackingRefBased/>
  <w15:docId w15:val="{0E0C42EC-25C7-411E-B3EC-896021AE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9C"/>
  </w:style>
  <w:style w:type="paragraph" w:styleId="Heading1">
    <w:name w:val="heading 1"/>
    <w:basedOn w:val="Normal"/>
    <w:next w:val="Normal"/>
    <w:link w:val="Heading1Char"/>
    <w:uiPriority w:val="9"/>
    <w:qFormat/>
    <w:rsid w:val="001C6D9C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D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D9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D9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D9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D9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D9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D9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D9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D9C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Revision">
    <w:name w:val="Revision"/>
    <w:hidden/>
    <w:uiPriority w:val="99"/>
    <w:semiHidden/>
    <w:rsid w:val="00D806A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C6D9C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D9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D9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D9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D9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D9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D9C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D9C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6D9C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C6D9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C6D9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D9C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6D9C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1C6D9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C6D9C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1C6D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6D9C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6D9C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D9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D9C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C6D9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C6D9C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C6D9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C6D9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1C6D9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6D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9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EB8"/>
  </w:style>
  <w:style w:type="paragraph" w:styleId="Footer">
    <w:name w:val="footer"/>
    <w:basedOn w:val="Normal"/>
    <w:link w:val="FooterChar"/>
    <w:uiPriority w:val="99"/>
    <w:unhideWhenUsed/>
    <w:rsid w:val="00B9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50AEAF8FE374AA6BCE39A8CCCCB26" ma:contentTypeVersion="15" ma:contentTypeDescription="Create a new document." ma:contentTypeScope="" ma:versionID="8b279a653b98a26a207abc38c638c80e">
  <xsd:schema xmlns:xsd="http://www.w3.org/2001/XMLSchema" xmlns:xs="http://www.w3.org/2001/XMLSchema" xmlns:p="http://schemas.microsoft.com/office/2006/metadata/properties" xmlns:ns3="d1155e76-44a9-4f76-bf57-3b570d0d2c9a" xmlns:ns4="6f673ba9-4a9b-4f9f-a7fa-2953bfeb04de" targetNamespace="http://schemas.microsoft.com/office/2006/metadata/properties" ma:root="true" ma:fieldsID="ab0a93494777195bf25394e796db6494" ns3:_="" ns4:_="">
    <xsd:import namespace="d1155e76-44a9-4f76-bf57-3b570d0d2c9a"/>
    <xsd:import namespace="6f673ba9-4a9b-4f9f-a7fa-2953bfeb0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e76-44a9-4f76-bf57-3b570d0d2c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73ba9-4a9b-4f9f-a7fa-2953bfeb0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97591-9CD9-4090-B637-E58D7DF01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55e76-44a9-4f76-bf57-3b570d0d2c9a"/>
    <ds:schemaRef ds:uri="6f673ba9-4a9b-4f9f-a7fa-2953bfeb0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ACA38-88C5-4E8C-AF46-DDE6D3CD6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E31D1-3CEE-4A93-85D2-D1C18E06B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Gerdle</dc:creator>
  <cp:keywords/>
  <dc:description/>
  <cp:lastModifiedBy>Mel Phimester</cp:lastModifiedBy>
  <cp:revision>2</cp:revision>
  <cp:lastPrinted>2022-01-02T17:22:00Z</cp:lastPrinted>
  <dcterms:created xsi:type="dcterms:W3CDTF">2022-08-08T08:21:00Z</dcterms:created>
  <dcterms:modified xsi:type="dcterms:W3CDTF">2022-08-08T08:21:00Z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0x010100DC950AEAF8FE374AA6BCE39A8CCCCB26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2022-07-14T22:46:53Z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a0eb3ec3-d876-43f1-b519-5d6b57baacf2</vt:lpwstr>
  </property>
  <property fmtid="{D5CDD505-2E9C-101B-9397-08002B2CF9AE}" pid="9" name="MSIP_Label_2bbab825-a111-45e4-86a1-18cee0005896_ContentBits">
    <vt:lpwstr>2</vt:lpwstr>
  </property>
</Properties>
</file>