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37"/>
        <w:tblW w:w="7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475"/>
        <w:gridCol w:w="1976"/>
        <w:gridCol w:w="475"/>
        <w:gridCol w:w="2246"/>
        <w:gridCol w:w="863"/>
      </w:tblGrid>
      <w:tr w:rsidR="004F51C6" w:rsidRPr="00DF4704" w14:paraId="125F27AB" w14:textId="77777777" w:rsidTr="00E5097F">
        <w:trPr>
          <w:trHeight w:val="335"/>
        </w:trPr>
        <w:tc>
          <w:tcPr>
            <w:tcW w:w="1640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0E934AB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US" w:eastAsia="de-DE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D9666A7" w14:textId="77777777" w:rsidR="004F51C6" w:rsidRPr="00DF4704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Preoperative values</w:t>
            </w:r>
          </w:p>
          <w:p w14:paraId="2DECE90A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 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BDB98ED" w14:textId="77777777" w:rsidR="004F51C6" w:rsidRPr="00DF4704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Postoperative values</w:t>
            </w:r>
          </w:p>
          <w:p w14:paraId="12869557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A0F272F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US" w:eastAsia="de-DE"/>
              </w:rPr>
              <w:t> </w:t>
            </w:r>
          </w:p>
        </w:tc>
      </w:tr>
      <w:tr w:rsidR="004F51C6" w:rsidRPr="00DF4704" w14:paraId="001C7F8D" w14:textId="77777777" w:rsidTr="00E5097F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7818CAE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Parameter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FFEECF0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 xml:space="preserve">n 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1D4AB73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Mean ± SD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0BD41DA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 xml:space="preserve">n  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79410F3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 xml:space="preserve">Mean ± SD  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41449BDF" w14:textId="77777777" w:rsidR="004F51C6" w:rsidRPr="00256D7D" w:rsidRDefault="004F51C6" w:rsidP="00401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b/>
                <w:bCs/>
                <w:color w:val="FFFFFF"/>
                <w:lang w:val="en-US" w:eastAsia="de-DE"/>
              </w:rPr>
              <w:t>p</w:t>
            </w:r>
          </w:p>
        </w:tc>
      </w:tr>
      <w:tr w:rsidR="00831CDF" w:rsidRPr="00DF4704" w14:paraId="559C9EF1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55E6EA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UDVA (logMAR)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A887CAB" w14:textId="1778051D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123964B" w14:textId="7268E1F4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1.11 ± 0.38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D1F852F" w14:textId="7594449F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D45559C" w14:textId="5419754E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0.43 ± 0.27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BE89B59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342C49A4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8A55E5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CDVA (logMAR)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0E23EE" w14:textId="3CB1453A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85577A" w14:textId="77B99803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0.65 ± 0.15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195C17" w14:textId="6FB620C0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EEC23C" w14:textId="391369C6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0.21 ± 0.18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76C635B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6E691CE6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11D92B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Sph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1C51021" w14:textId="2609920B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0087CBC" w14:textId="2AB00414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*-4.0 (-7.0 : -1.38)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AA8C1B3" w14:textId="38CDACDE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71BE298" w14:textId="456D959E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0.84 ± 2.6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9D2FE0D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0564887D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869E23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Cyl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D84D9" w14:textId="702BC459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8E5464" w14:textId="3D994DDB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*-3.75 (-7.0 : -2.25)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343F567" w14:textId="1811A77E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2A6DA0" w14:textId="7C0CCFF3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*-2.12 (-3.75 : -0.19)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BEFB0F6" w14:textId="45306BE9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5097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</w:t>
            </w:r>
          </w:p>
        </w:tc>
      </w:tr>
      <w:tr w:rsidR="00831CDF" w:rsidRPr="00DF4704" w14:paraId="04A496AA" w14:textId="77777777" w:rsidTr="00E5097F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D4E2F2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SE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0E135F52" w14:textId="75E1710E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83C7494" w14:textId="64BB1893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-7.01 ± 5.08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BDAEF52" w14:textId="2CA98ADD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91BFD4B" w14:textId="7F410AD6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-0.36 ± 2.53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F77DEA2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03CE231B" w14:textId="77777777" w:rsidTr="00E5097F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34B8DF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K1 preop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A516EF" w14:textId="78AAAE38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66D9315" w14:textId="46EA8CFC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49.22 ± 4.35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125BFD" w14:textId="7D49A9AD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5FDC45" w14:textId="0DFF4E75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42.59 ± 2.75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9D74DBC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37B1EC55" w14:textId="77777777" w:rsidTr="00E5097F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257550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K2 preop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61241E0" w14:textId="2F2F7617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575F09C" w14:textId="3D4C9530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*52.17 (50.08 : 56.1)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6F64F93" w14:textId="167194AE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2578CAD" w14:textId="1E619734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46.88 ± 3.11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383F099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0E7E0E21" w14:textId="77777777" w:rsidTr="00E5097F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C44F0C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meanK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1954DA" w14:textId="7A7BBF69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D912B4" w14:textId="3E0428FB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*50.0 (48.49 : 53.25)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1AA5D6" w14:textId="20F25E04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58DAEF" w14:textId="0D0D74CE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44.74 ± 2.65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091A545" w14:textId="77777777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43B0A">
              <w:rPr>
                <w:rFonts w:ascii="Calibri" w:eastAsia="Times New Roman" w:hAnsi="Calibri" w:cs="Calibri"/>
                <w:color w:val="000000"/>
                <w:lang w:val="en-US" w:eastAsia="de-DE"/>
              </w:rPr>
              <w:t>&lt;0.0001</w:t>
            </w:r>
          </w:p>
        </w:tc>
      </w:tr>
      <w:tr w:rsidR="00831CDF" w:rsidRPr="00DF4704" w14:paraId="3623C573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F0B519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topoAsti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16040E4" w14:textId="42283949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4A66F9B" w14:textId="1C2A89DA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4.43 ± 2.94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342B97D" w14:textId="5846C2E6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1D2AF21" w14:textId="129296D0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*4.0 (2.18 : 5.66)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9D4DCB4" w14:textId="66921DC0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0.4351</w:t>
            </w:r>
          </w:p>
        </w:tc>
      </w:tr>
      <w:tr w:rsidR="00831CDF" w:rsidRPr="00DF4704" w14:paraId="3E2A07F2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5AA160" w14:textId="6E6B3D3F" w:rsidR="00831CDF" w:rsidRPr="00256D7D" w:rsidRDefault="00B7792A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**</w:t>
            </w:r>
            <w:r w:rsidR="00831CDF"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Kmax preop (D)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ED961F" w14:textId="26F72BFD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A51095" w14:textId="40A4F728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*59.2 (55.87 : 63.3)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2503DD" w14:textId="4DD83F51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11F1D4" w14:textId="7C01ED39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56.35 ± 7.0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A8151C0" w14:textId="3498DC86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0.0071</w:t>
            </w:r>
          </w:p>
        </w:tc>
      </w:tr>
      <w:tr w:rsidR="00831CDF" w:rsidRPr="00DF4704" w14:paraId="66B93CF4" w14:textId="77777777" w:rsidTr="00A05581">
        <w:trPr>
          <w:trHeight w:val="267"/>
        </w:trPr>
        <w:tc>
          <w:tcPr>
            <w:tcW w:w="16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7F968B" w14:textId="77777777" w:rsidR="00831CDF" w:rsidRPr="00256D7D" w:rsidRDefault="00831CDF" w:rsidP="00831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256D7D">
              <w:rPr>
                <w:rFonts w:ascii="Calibri" w:eastAsia="Times New Roman" w:hAnsi="Calibri" w:cs="Calibri"/>
                <w:color w:val="000000"/>
                <w:lang w:val="en-US" w:eastAsia="de-DE"/>
              </w:rPr>
              <w:t>min. Pachy (µm)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2BF4536" w14:textId="2D1174C9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0ECF060E" w14:textId="11BA1478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424.92 ± 33.64</w:t>
            </w:r>
          </w:p>
        </w:tc>
        <w:tc>
          <w:tcPr>
            <w:tcW w:w="47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6ACB67E" w14:textId="70F6AC00" w:rsidR="00831CDF" w:rsidRPr="00256D7D" w:rsidRDefault="00831CDF" w:rsidP="00831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4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AE1B99D" w14:textId="3885F0EC" w:rsidR="00831CDF" w:rsidRPr="00256D7D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432.67 ± 39.41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C81B2E9" w14:textId="243DAD98" w:rsidR="00831CDF" w:rsidRPr="00E43B0A" w:rsidRDefault="00831CDF" w:rsidP="00831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hAnsi="Calibri" w:cs="Calibri"/>
                <w:color w:val="000000"/>
              </w:rPr>
              <w:t>0.3755</w:t>
            </w:r>
          </w:p>
        </w:tc>
      </w:tr>
    </w:tbl>
    <w:p w14:paraId="11F6E8FC" w14:textId="2A781CE9" w:rsidR="00256D7D" w:rsidRPr="00DF4704" w:rsidRDefault="00831CDF" w:rsidP="00975B39">
      <w:pPr>
        <w:pStyle w:val="Heading2"/>
        <w:rPr>
          <w:lang w:val="en-US"/>
        </w:rPr>
      </w:pPr>
      <w:r>
        <w:rPr>
          <w:lang w:val="en-US"/>
        </w:rPr>
        <w:t>Appendix A</w:t>
      </w:r>
      <w:r w:rsidR="00401C41" w:rsidRPr="00DF4704">
        <w:rPr>
          <w:lang w:val="en-US"/>
        </w:rPr>
        <w:t xml:space="preserve">: </w:t>
      </w:r>
      <w:r>
        <w:rPr>
          <w:lang w:val="en-US"/>
        </w:rPr>
        <w:t xml:space="preserve">Upper Quintile of preoperative CDVA: </w:t>
      </w:r>
      <w:r w:rsidR="00401C41" w:rsidRPr="00DF4704">
        <w:rPr>
          <w:lang w:val="en-US"/>
        </w:rPr>
        <w:t>Descriptive statistics</w:t>
      </w:r>
    </w:p>
    <w:p w14:paraId="44285D3D" w14:textId="39B95926" w:rsidR="006E6870" w:rsidRDefault="006E6870">
      <w:pPr>
        <w:rPr>
          <w:lang w:val="en-US"/>
        </w:rPr>
      </w:pPr>
    </w:p>
    <w:p w14:paraId="169DDACD" w14:textId="40DFB5B3" w:rsidR="004F51C6" w:rsidRDefault="004F51C6">
      <w:pPr>
        <w:rPr>
          <w:lang w:val="en-US"/>
        </w:rPr>
      </w:pPr>
    </w:p>
    <w:p w14:paraId="614A7BF4" w14:textId="01821703" w:rsidR="004F51C6" w:rsidRDefault="004F51C6">
      <w:pPr>
        <w:rPr>
          <w:lang w:val="en-US"/>
        </w:rPr>
      </w:pPr>
    </w:p>
    <w:p w14:paraId="76B9799F" w14:textId="447BB70F" w:rsidR="004F51C6" w:rsidRDefault="004F51C6">
      <w:pPr>
        <w:rPr>
          <w:lang w:val="en-US"/>
        </w:rPr>
      </w:pPr>
    </w:p>
    <w:p w14:paraId="592A87D9" w14:textId="4FAA8206" w:rsidR="004F51C6" w:rsidRDefault="004F51C6">
      <w:pPr>
        <w:rPr>
          <w:lang w:val="en-US"/>
        </w:rPr>
      </w:pPr>
    </w:p>
    <w:p w14:paraId="5B4AF320" w14:textId="655DEF62" w:rsidR="004F51C6" w:rsidRDefault="004F51C6">
      <w:pPr>
        <w:rPr>
          <w:lang w:val="en-US"/>
        </w:rPr>
      </w:pPr>
    </w:p>
    <w:p w14:paraId="5FB57DDB" w14:textId="50AA330B" w:rsidR="004F51C6" w:rsidRDefault="004F51C6">
      <w:pPr>
        <w:rPr>
          <w:lang w:val="en-US"/>
        </w:rPr>
      </w:pPr>
    </w:p>
    <w:p w14:paraId="2C7509D5" w14:textId="21070C3E" w:rsidR="004F51C6" w:rsidRDefault="004F51C6">
      <w:pPr>
        <w:rPr>
          <w:lang w:val="en-US"/>
        </w:rPr>
      </w:pPr>
    </w:p>
    <w:p w14:paraId="266D7487" w14:textId="501C15E4" w:rsidR="004F51C6" w:rsidRDefault="004F51C6">
      <w:pPr>
        <w:rPr>
          <w:lang w:val="en-US"/>
        </w:rPr>
      </w:pPr>
    </w:p>
    <w:p w14:paraId="6080A42B" w14:textId="4226E561" w:rsidR="004F51C6" w:rsidRDefault="004F51C6">
      <w:pPr>
        <w:rPr>
          <w:lang w:val="en-US"/>
        </w:rPr>
      </w:pPr>
    </w:p>
    <w:p w14:paraId="693A9952" w14:textId="77777777" w:rsidR="004F51C6" w:rsidRPr="00DF4704" w:rsidRDefault="004F51C6">
      <w:pPr>
        <w:rPr>
          <w:lang w:val="en-US"/>
        </w:rPr>
      </w:pPr>
    </w:p>
    <w:p w14:paraId="49432EE5" w14:textId="387907D9" w:rsidR="006E6870" w:rsidRDefault="006E6870" w:rsidP="006E6870">
      <w:pPr>
        <w:rPr>
          <w:u w:color="000000"/>
          <w:bdr w:val="nil"/>
          <w:lang w:val="en-US"/>
        </w:rPr>
      </w:pPr>
      <w:r w:rsidRPr="00DF4704">
        <w:rPr>
          <w:u w:color="000000"/>
          <w:bdr w:val="nil"/>
          <w:lang w:val="en-US"/>
        </w:rPr>
        <w:t>* Denotes variables that are not normally distributed</w:t>
      </w:r>
      <w:r w:rsidR="0026117F">
        <w:rPr>
          <w:u w:color="000000"/>
          <w:bdr w:val="nil"/>
          <w:lang w:val="en-US"/>
        </w:rPr>
        <w:t xml:space="preserve"> </w:t>
      </w:r>
      <w:r w:rsidR="00AF7D94">
        <w:rPr>
          <w:u w:color="000000"/>
          <w:bdr w:val="nil"/>
          <w:lang w:val="en-US"/>
        </w:rPr>
        <w:t xml:space="preserve">as </w:t>
      </w:r>
      <w:r w:rsidR="0026117F">
        <w:rPr>
          <w:u w:color="000000"/>
          <w:bdr w:val="nil"/>
          <w:lang w:val="en-US"/>
        </w:rPr>
        <w:t>median</w:t>
      </w:r>
      <w:r w:rsidR="00AF7D94">
        <w:rPr>
          <w:u w:color="000000"/>
          <w:bdr w:val="nil"/>
          <w:lang w:val="en-US"/>
        </w:rPr>
        <w:t xml:space="preserve"> (interquartile range)</w:t>
      </w:r>
      <w:r w:rsidRPr="00DF4704">
        <w:rPr>
          <w:u w:color="000000"/>
          <w:bdr w:val="nil"/>
          <w:lang w:val="en-US"/>
        </w:rPr>
        <w:br/>
        <w:t xml:space="preserve">**Preoperative and postoperative values for Kmax could be located at completely different points in the cornea. </w:t>
      </w:r>
      <w:r w:rsidRPr="00DF4704">
        <w:rPr>
          <w:u w:color="000000"/>
          <w:bdr w:val="nil"/>
          <w:lang w:val="en-US"/>
        </w:rPr>
        <w:br/>
        <w:t>Abbreviations</w:t>
      </w:r>
      <w:r w:rsidRPr="00DF4704">
        <w:rPr>
          <w:b/>
          <w:bCs/>
          <w:u w:color="000000"/>
          <w:bdr w:val="nil"/>
          <w:lang w:val="en-US"/>
        </w:rPr>
        <w:t>:</w:t>
      </w:r>
      <w:r w:rsidRPr="00DF4704">
        <w:rPr>
          <w:u w:color="000000"/>
          <w:bdr w:val="nil"/>
          <w:lang w:val="en-US"/>
        </w:rPr>
        <w:t xml:space="preserve"> SD: Standard Deviation; Sph: refractive sphere; Cyl: refractive cylinder; SE: spherical equivalent; K1: Flat meridian of anterior simulated keratometry, K2: Steep meridian of anterior simulated keratometry min. Pachy: thinnest pachymetry reading; Kmax: maximum keratometry reading; topo Asti: topographical astigmatism</w:t>
      </w:r>
    </w:p>
    <w:p w14:paraId="69D5C714" w14:textId="2AECF6F2" w:rsidR="006E6870" w:rsidRDefault="006E6870">
      <w:pPr>
        <w:rPr>
          <w:lang w:val="en-US"/>
        </w:rPr>
      </w:pPr>
    </w:p>
    <w:p w14:paraId="58B64E0E" w14:textId="64DD664C" w:rsidR="006D46C1" w:rsidRDefault="006D46C1">
      <w:pPr>
        <w:rPr>
          <w:lang w:val="en-US"/>
        </w:rPr>
      </w:pPr>
    </w:p>
    <w:p w14:paraId="1CAA4B14" w14:textId="1298184D" w:rsidR="006D46C1" w:rsidRDefault="006D46C1">
      <w:pPr>
        <w:rPr>
          <w:lang w:val="en-US"/>
        </w:rPr>
      </w:pPr>
    </w:p>
    <w:p w14:paraId="6FE8F020" w14:textId="5650F7A1" w:rsidR="00A254F4" w:rsidRDefault="00A254F4">
      <w:pPr>
        <w:rPr>
          <w:lang w:val="en-US"/>
        </w:rPr>
      </w:pPr>
    </w:p>
    <w:p w14:paraId="7B38CD00" w14:textId="4D1D8052" w:rsidR="00A254F4" w:rsidRDefault="00A254F4">
      <w:pPr>
        <w:rPr>
          <w:lang w:val="en-US"/>
        </w:rPr>
      </w:pPr>
    </w:p>
    <w:p w14:paraId="7FD0A56C" w14:textId="0267260F" w:rsidR="00A254F4" w:rsidRDefault="00A254F4">
      <w:pPr>
        <w:rPr>
          <w:lang w:val="en-US"/>
        </w:rPr>
      </w:pPr>
    </w:p>
    <w:p w14:paraId="4A2BD0CF" w14:textId="0DF67A5C" w:rsidR="00A254F4" w:rsidRDefault="00A254F4">
      <w:pPr>
        <w:rPr>
          <w:lang w:val="en-US"/>
        </w:rPr>
      </w:pPr>
    </w:p>
    <w:p w14:paraId="43C0C7C8" w14:textId="55BD0B83" w:rsidR="00A254F4" w:rsidRDefault="00A254F4">
      <w:pPr>
        <w:rPr>
          <w:lang w:val="en-US"/>
        </w:rPr>
      </w:pPr>
    </w:p>
    <w:p w14:paraId="506F81D9" w14:textId="77777777" w:rsidR="00A254F4" w:rsidRDefault="00A254F4">
      <w:pPr>
        <w:rPr>
          <w:lang w:val="en-US"/>
        </w:rPr>
      </w:pPr>
    </w:p>
    <w:p w14:paraId="6B1F1D69" w14:textId="77777777" w:rsidR="00A254F4" w:rsidRPr="00A254F4" w:rsidRDefault="00A254F4" w:rsidP="00A254F4">
      <w:pPr>
        <w:rPr>
          <w:lang w:val="en-US"/>
        </w:rPr>
      </w:pPr>
    </w:p>
    <w:p w14:paraId="23B82B46" w14:textId="77777777" w:rsidR="00A254F4" w:rsidRPr="00A254F4" w:rsidRDefault="00A254F4" w:rsidP="00A254F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A254F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lastRenderedPageBreak/>
        <w:t>Appendix B- Posthoc Correlational Analysis with Achieved CDVA Potential</w:t>
      </w:r>
    </w:p>
    <w:tbl>
      <w:tblPr>
        <w:tblW w:w="5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2524"/>
        <w:gridCol w:w="863"/>
      </w:tblGrid>
      <w:tr w:rsidR="00A254F4" w:rsidRPr="00A254F4" w14:paraId="1DF906F8" w14:textId="77777777" w:rsidTr="00970725">
        <w:trPr>
          <w:trHeight w:val="675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6B60E615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Preoperative Parameter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7F67A2AB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Achieved CDVA Potential </w:t>
            </w:r>
            <w:r w:rsidRPr="00A254F4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br/>
              <w:t>Correlation Coefficient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45D881D1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p  </w:t>
            </w:r>
          </w:p>
        </w:tc>
      </w:tr>
      <w:tr w:rsidR="00A254F4" w:rsidRPr="00A254F4" w14:paraId="069A01BB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8D1BFA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Age (year)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773564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54802A4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0.4313</w:t>
            </w:r>
          </w:p>
        </w:tc>
      </w:tr>
      <w:tr w:rsidR="00A254F4" w:rsidRPr="00A254F4" w14:paraId="2EE35F73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412698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UDVA (logMAR)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726FE2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-0.08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C3B02B2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0.4061</w:t>
            </w:r>
          </w:p>
        </w:tc>
      </w:tr>
      <w:tr w:rsidR="00A254F4" w:rsidRPr="00A254F4" w14:paraId="70EB527B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D1911F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CDVA (logMAR)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B94400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372A9DD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0.1364</w:t>
            </w:r>
          </w:p>
        </w:tc>
      </w:tr>
      <w:tr w:rsidR="00A254F4" w:rsidRPr="00A254F4" w14:paraId="09BBBF6E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C838AA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Sph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8E87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-0.09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892906E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0.3338</w:t>
            </w:r>
          </w:p>
        </w:tc>
      </w:tr>
      <w:tr w:rsidR="00A254F4" w:rsidRPr="00A254F4" w14:paraId="453BF540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AB8EEB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Cyl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968A71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C49C5F4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0.9019</w:t>
            </w:r>
          </w:p>
        </w:tc>
      </w:tr>
      <w:tr w:rsidR="00A254F4" w:rsidRPr="00A254F4" w14:paraId="05248E7F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3C7E14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SE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BD9956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-0.09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BB04A71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0.3618</w:t>
            </w:r>
          </w:p>
        </w:tc>
      </w:tr>
      <w:tr w:rsidR="00A254F4" w:rsidRPr="00A254F4" w14:paraId="7266B5FD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7B4F83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K1 preop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64955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-0.06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D57F535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0.551</w:t>
            </w:r>
          </w:p>
        </w:tc>
      </w:tr>
      <w:tr w:rsidR="00A254F4" w:rsidRPr="00A254F4" w14:paraId="7C4CD253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608C8A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K2 preop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FC7E0C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-0.03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C7C6C1F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0.7114</w:t>
            </w:r>
          </w:p>
        </w:tc>
      </w:tr>
      <w:tr w:rsidR="00A254F4" w:rsidRPr="00A254F4" w14:paraId="52D80B68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2DBE1A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meanK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E2C057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-0.06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0F99BBB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0.4877</w:t>
            </w:r>
          </w:p>
        </w:tc>
      </w:tr>
      <w:tr w:rsidR="00A254F4" w:rsidRPr="00A254F4" w14:paraId="50D7122E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3A70A5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topoAsti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0037F0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96EF5C4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0.2596</w:t>
            </w:r>
          </w:p>
        </w:tc>
      </w:tr>
      <w:tr w:rsidR="00A254F4" w:rsidRPr="00A254F4" w14:paraId="41058E5F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E14E78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Kmax preop (D)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8C30AE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03449F2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0.5937</w:t>
            </w:r>
          </w:p>
        </w:tc>
      </w:tr>
      <w:tr w:rsidR="00A254F4" w:rsidRPr="00A254F4" w14:paraId="402500E6" w14:textId="77777777" w:rsidTr="00970725">
        <w:trPr>
          <w:trHeight w:val="300"/>
        </w:trPr>
        <w:tc>
          <w:tcPr>
            <w:tcW w:w="25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33BAF7" w14:textId="77777777" w:rsidR="00A254F4" w:rsidRPr="00A254F4" w:rsidRDefault="00A254F4" w:rsidP="00A2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eastAsia="Times New Roman" w:hAnsi="Calibri" w:cs="Calibri"/>
                <w:color w:val="000000"/>
                <w:lang w:eastAsia="de-DE"/>
              </w:rPr>
              <w:t>min. Pachy (µm)</w:t>
            </w:r>
          </w:p>
        </w:tc>
        <w:tc>
          <w:tcPr>
            <w:tcW w:w="252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985127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-0.13</w:t>
            </w:r>
          </w:p>
        </w:tc>
        <w:tc>
          <w:tcPr>
            <w:tcW w:w="8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26DFA38" w14:textId="77777777" w:rsidR="00A254F4" w:rsidRPr="00A254F4" w:rsidRDefault="00A254F4" w:rsidP="00A2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254F4">
              <w:rPr>
                <w:rFonts w:ascii="Calibri" w:hAnsi="Calibri" w:cs="Calibri"/>
                <w:color w:val="000000"/>
              </w:rPr>
              <w:t>0.1771</w:t>
            </w:r>
          </w:p>
        </w:tc>
      </w:tr>
    </w:tbl>
    <w:p w14:paraId="612A3DE5" w14:textId="77777777" w:rsidR="002050F2" w:rsidRDefault="002050F2" w:rsidP="00A254F4">
      <w:pPr>
        <w:rPr>
          <w:lang w:val="en-US"/>
        </w:rPr>
      </w:pPr>
    </w:p>
    <w:p w14:paraId="3CAF6918" w14:textId="05D40C04" w:rsidR="002050F2" w:rsidRDefault="002050F2" w:rsidP="002050F2">
      <w:pPr>
        <w:rPr>
          <w:lang w:val="en-US"/>
        </w:rPr>
      </w:pPr>
      <w:r w:rsidRPr="00BA4991">
        <w:rPr>
          <w:lang w:val="en-US"/>
        </w:rPr>
        <w:t>Table 4 displays how preoperative parameters correlate with the postoperative gains in UDVA and CDVA lines</w:t>
      </w:r>
      <w:r>
        <w:rPr>
          <w:lang w:val="en-US"/>
        </w:rPr>
        <w:t xml:space="preserve">. The correlation coefficient denotes the </w:t>
      </w:r>
      <w:r w:rsidRPr="00BA4991">
        <w:rPr>
          <w:lang w:val="en-US"/>
        </w:rPr>
        <w:t>Spearman rank coefficient</w:t>
      </w:r>
      <w:r>
        <w:rPr>
          <w:lang w:val="en-US"/>
        </w:rPr>
        <w:t xml:space="preserve"> </w:t>
      </w:r>
      <w:r w:rsidRPr="00BA4991">
        <w:rPr>
          <w:lang w:val="en-US"/>
        </w:rPr>
        <w:t>ρ</w:t>
      </w:r>
      <w:r>
        <w:rPr>
          <w:lang w:val="en-US"/>
        </w:rPr>
        <w:t>.</w:t>
      </w:r>
    </w:p>
    <w:p w14:paraId="2DD59315" w14:textId="6FCD0A95" w:rsidR="00A254F4" w:rsidRDefault="00A254F4" w:rsidP="00A254F4">
      <w:pPr>
        <w:rPr>
          <w:lang w:val="en-US"/>
        </w:rPr>
      </w:pPr>
      <w:r w:rsidRPr="00A254F4">
        <w:rPr>
          <w:lang w:val="en-US"/>
        </w:rPr>
        <w:t>A Bernoulli-adjusted alpha’ would yield significant correlations for p-values equal or below:0.0042</w:t>
      </w:r>
    </w:p>
    <w:p w14:paraId="53B1CD75" w14:textId="7BAF4F40" w:rsidR="002050F2" w:rsidRDefault="002050F2" w:rsidP="002050F2">
      <w:pPr>
        <w:rPr>
          <w:u w:color="000000"/>
          <w:bdr w:val="nil"/>
          <w:lang w:val="en-US"/>
        </w:rPr>
      </w:pPr>
      <w:r w:rsidRPr="00DF4704">
        <w:rPr>
          <w:u w:color="000000"/>
          <w:bdr w:val="nil"/>
          <w:lang w:val="en-US"/>
        </w:rPr>
        <w:t>Abbreviations</w:t>
      </w:r>
      <w:r w:rsidRPr="00DF4704">
        <w:rPr>
          <w:b/>
          <w:bCs/>
          <w:u w:color="000000"/>
          <w:bdr w:val="nil"/>
          <w:lang w:val="en-US"/>
        </w:rPr>
        <w:t>:</w:t>
      </w:r>
      <w:r w:rsidRPr="00DF4704">
        <w:rPr>
          <w:u w:color="000000"/>
          <w:bdr w:val="nil"/>
          <w:lang w:val="en-US"/>
        </w:rPr>
        <w:t xml:space="preserve"> Sph: refractive sphere; Cyl: refractive cylinder; SE: spherical equivalent; K1: Flat meridian of anterior simulated keratometry, K2: Steep meridian of anterior simulated keratometry min. Pachy: thinnest pachymetry reading; Kmax: maximum keratometry reading; topo Asti: topographical astigmatism</w:t>
      </w:r>
    </w:p>
    <w:p w14:paraId="281BF5CF" w14:textId="77777777" w:rsidR="002050F2" w:rsidRPr="00A254F4" w:rsidRDefault="002050F2" w:rsidP="00A254F4">
      <w:pPr>
        <w:rPr>
          <w:lang w:val="en-US"/>
        </w:rPr>
      </w:pPr>
    </w:p>
    <w:p w14:paraId="75785B27" w14:textId="77777777" w:rsidR="00A254F4" w:rsidRPr="00A254F4" w:rsidRDefault="00A254F4" w:rsidP="00A254F4">
      <w:pPr>
        <w:rPr>
          <w:lang w:val="en-US"/>
        </w:rPr>
      </w:pPr>
    </w:p>
    <w:p w14:paraId="73AA9FB6" w14:textId="73BDFBD4" w:rsidR="006D46C1" w:rsidRDefault="006D46C1">
      <w:pPr>
        <w:rPr>
          <w:lang w:val="en-US"/>
        </w:rPr>
      </w:pPr>
    </w:p>
    <w:p w14:paraId="5A72F7D0" w14:textId="0799D3E3" w:rsidR="006D46C1" w:rsidRDefault="006D46C1">
      <w:pPr>
        <w:rPr>
          <w:lang w:val="en-US"/>
        </w:rPr>
      </w:pPr>
    </w:p>
    <w:p w14:paraId="33625F77" w14:textId="5FF53451" w:rsidR="006D46C1" w:rsidRDefault="006D46C1">
      <w:pPr>
        <w:rPr>
          <w:lang w:val="en-US"/>
        </w:rPr>
      </w:pPr>
    </w:p>
    <w:p w14:paraId="5CE4EA54" w14:textId="54FE8FBA" w:rsidR="006D46C1" w:rsidRDefault="006D46C1">
      <w:pPr>
        <w:rPr>
          <w:lang w:val="en-US"/>
        </w:rPr>
      </w:pPr>
    </w:p>
    <w:p w14:paraId="44DCAC09" w14:textId="60C0AA76" w:rsidR="006D46C1" w:rsidRDefault="006D46C1">
      <w:pPr>
        <w:rPr>
          <w:lang w:val="en-US"/>
        </w:rPr>
      </w:pPr>
    </w:p>
    <w:p w14:paraId="5A585EDC" w14:textId="0B3C10A4" w:rsidR="006D46C1" w:rsidRDefault="006D46C1">
      <w:pPr>
        <w:rPr>
          <w:lang w:val="en-US"/>
        </w:rPr>
      </w:pPr>
    </w:p>
    <w:p w14:paraId="1A571A94" w14:textId="1AA35FAF" w:rsidR="006D46C1" w:rsidRDefault="006D46C1">
      <w:pPr>
        <w:rPr>
          <w:lang w:val="en-US"/>
        </w:rPr>
      </w:pPr>
    </w:p>
    <w:p w14:paraId="089A6DBB" w14:textId="77777777" w:rsidR="006D46C1" w:rsidRPr="00DF4704" w:rsidRDefault="006D46C1">
      <w:pPr>
        <w:rPr>
          <w:lang w:val="en-US"/>
        </w:rPr>
      </w:pPr>
    </w:p>
    <w:sectPr w:rsidR="006D46C1" w:rsidRPr="00DF4704" w:rsidSect="00C115B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500A" w14:textId="77777777" w:rsidR="008B51DE" w:rsidRDefault="008B51DE" w:rsidP="00B5135B">
      <w:pPr>
        <w:spacing w:after="0" w:line="240" w:lineRule="auto"/>
      </w:pPr>
      <w:r>
        <w:separator/>
      </w:r>
    </w:p>
  </w:endnote>
  <w:endnote w:type="continuationSeparator" w:id="0">
    <w:p w14:paraId="749C39DD" w14:textId="77777777" w:rsidR="008B51DE" w:rsidRDefault="008B51DE" w:rsidP="00B5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F110" w14:textId="5B6374F1" w:rsidR="00B5135B" w:rsidRDefault="00B513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A1F97" wp14:editId="010D151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f51b4560ac988d3cb5aa9a0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BE3DF" w14:textId="27214345" w:rsidR="00B5135B" w:rsidRPr="00B5135B" w:rsidRDefault="00B5135B" w:rsidP="00B5135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5135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18A1F97" id="_x0000_t202" coordsize="21600,21600" o:spt="202" path="m,l,21600r21600,l21600,xe">
              <v:stroke joinstyle="miter"/>
              <v:path gradientshapeok="t" o:connecttype="rect"/>
            </v:shapetype>
            <v:shape id="MSIPCMf51b4560ac988d3cb5aa9a0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74CBE3DF" w14:textId="27214345" w:rsidR="00B5135B" w:rsidRPr="00B5135B" w:rsidRDefault="00B5135B" w:rsidP="00B5135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5135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C378" w14:textId="77777777" w:rsidR="008B51DE" w:rsidRDefault="008B51DE" w:rsidP="00B5135B">
      <w:pPr>
        <w:spacing w:after="0" w:line="240" w:lineRule="auto"/>
      </w:pPr>
      <w:r>
        <w:separator/>
      </w:r>
    </w:p>
  </w:footnote>
  <w:footnote w:type="continuationSeparator" w:id="0">
    <w:p w14:paraId="20E16E55" w14:textId="77777777" w:rsidR="008B51DE" w:rsidRDefault="008B51DE" w:rsidP="00B51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FE"/>
    <w:rsid w:val="001800A4"/>
    <w:rsid w:val="002050F2"/>
    <w:rsid w:val="00234BD2"/>
    <w:rsid w:val="00256D7D"/>
    <w:rsid w:val="0026117F"/>
    <w:rsid w:val="00401C41"/>
    <w:rsid w:val="004869E8"/>
    <w:rsid w:val="004F51C6"/>
    <w:rsid w:val="004F6927"/>
    <w:rsid w:val="005B26FD"/>
    <w:rsid w:val="00614498"/>
    <w:rsid w:val="00683EA3"/>
    <w:rsid w:val="006D46C1"/>
    <w:rsid w:val="006E6870"/>
    <w:rsid w:val="0072268C"/>
    <w:rsid w:val="00831CDF"/>
    <w:rsid w:val="008B51DE"/>
    <w:rsid w:val="008D43FE"/>
    <w:rsid w:val="00947AA5"/>
    <w:rsid w:val="00975B39"/>
    <w:rsid w:val="009D261A"/>
    <w:rsid w:val="00A254F4"/>
    <w:rsid w:val="00AF7D94"/>
    <w:rsid w:val="00B5135B"/>
    <w:rsid w:val="00B7792A"/>
    <w:rsid w:val="00BA4991"/>
    <w:rsid w:val="00BC0369"/>
    <w:rsid w:val="00C115BA"/>
    <w:rsid w:val="00CC2FBC"/>
    <w:rsid w:val="00DE4F03"/>
    <w:rsid w:val="00DF4704"/>
    <w:rsid w:val="00E43B0A"/>
    <w:rsid w:val="00E5097F"/>
    <w:rsid w:val="00E75A29"/>
    <w:rsid w:val="00F014E0"/>
    <w:rsid w:val="00F147AE"/>
    <w:rsid w:val="00F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3BEEB"/>
  <w15:chartTrackingRefBased/>
  <w15:docId w15:val="{26DA5931-642A-4FC7-B8C2-0605D51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F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75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5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5B"/>
  </w:style>
  <w:style w:type="paragraph" w:styleId="Footer">
    <w:name w:val="footer"/>
    <w:basedOn w:val="Normal"/>
    <w:link w:val="FooterChar"/>
    <w:uiPriority w:val="99"/>
    <w:unhideWhenUsed/>
    <w:rsid w:val="00B5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5B"/>
  </w:style>
  <w:style w:type="character" w:styleId="CommentReference">
    <w:name w:val="annotation reference"/>
    <w:basedOn w:val="DefaultParagraphFont"/>
    <w:uiPriority w:val="99"/>
    <w:semiHidden/>
    <w:unhideWhenUsed/>
    <w:rsid w:val="00486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9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Thiwa</dc:creator>
  <cp:keywords/>
  <dc:description/>
  <cp:lastModifiedBy>Bartle, Claudia</cp:lastModifiedBy>
  <cp:revision>8</cp:revision>
  <dcterms:created xsi:type="dcterms:W3CDTF">2022-08-18T02:20:00Z</dcterms:created>
  <dcterms:modified xsi:type="dcterms:W3CDTF">2022-09-01T19:39:00Z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2022-09-01T19:39:57Z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eeede7cf-aa69-4c97-a809-47d56001c78a</vt:lpwstr>
  </property>
  <property fmtid="{D5CDD505-2E9C-101B-9397-08002B2CF9AE}" pid="8" name="MSIP_Label_2bbab825-a111-45e4-86a1-18cee0005896_ContentBits">
    <vt:lpwstr>2</vt:lpwstr>
  </property>
</Properties>
</file>