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EEE1" w14:textId="275256D4" w:rsidR="00283807" w:rsidRPr="00A938F9" w:rsidRDefault="00283807" w:rsidP="00283807">
      <w:pPr>
        <w:rPr>
          <w:color w:val="000000"/>
        </w:rPr>
      </w:pPr>
      <w:r w:rsidRPr="00A938F9">
        <w:rPr>
          <w:color w:val="000000"/>
        </w:rPr>
        <w:drawing>
          <wp:inline distT="0" distB="0" distL="0" distR="0" wp14:anchorId="1CD9D284" wp14:editId="522133E4">
            <wp:extent cx="5273610" cy="230936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7" b="38580"/>
                    <a:stretch/>
                  </pic:blipFill>
                  <pic:spPr bwMode="auto">
                    <a:xfrm>
                      <a:off x="0" y="0"/>
                      <a:ext cx="5274310" cy="230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B10DD" w14:textId="7777BFCB" w:rsidR="00283807" w:rsidRPr="00A938F9" w:rsidRDefault="00283807" w:rsidP="00283807">
      <w:pPr>
        <w:rPr>
          <w:rFonts w:ascii="Arial" w:hAnsi="Arial" w:cs="Arial"/>
          <w:b/>
          <w:bCs/>
          <w:color w:val="000000"/>
          <w:szCs w:val="21"/>
        </w:rPr>
      </w:pPr>
      <w:r w:rsidRPr="00A938F9">
        <w:rPr>
          <w:rFonts w:ascii="Arial" w:hAnsi="Arial" w:cs="Arial"/>
          <w:b/>
          <w:bCs/>
          <w:color w:val="000000"/>
          <w:szCs w:val="21"/>
        </w:rPr>
        <w:t xml:space="preserve">S-Figure 1. </w:t>
      </w:r>
      <w:r w:rsidRPr="00A938F9">
        <w:rPr>
          <w:rFonts w:ascii="Arial" w:hAnsi="Arial" w:cs="Arial"/>
          <w:b/>
          <w:color w:val="000000"/>
          <w:szCs w:val="21"/>
        </w:rPr>
        <w:t>P16 and p21 Expressions in Our RS Model of AFs</w:t>
      </w:r>
      <w:r w:rsidRPr="00A938F9">
        <w:rPr>
          <w:rFonts w:ascii="Arial" w:hAnsi="Arial" w:cs="Arial"/>
          <w:b/>
          <w:bCs/>
          <w:color w:val="000000"/>
          <w:szCs w:val="21"/>
        </w:rPr>
        <w:t>.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 xml:space="preserve"> </w:t>
      </w:r>
      <w:r w:rsidRPr="00A938F9">
        <w:rPr>
          <w:rFonts w:ascii="Arial" w:hAnsi="Arial" w:cs="Arial"/>
          <w:color w:val="000000"/>
          <w:szCs w:val="21"/>
        </w:rPr>
        <w:t xml:space="preserve">AFs isolated from young mice were passaged and classified as P0, P1 and P2, as described in Figure 3. </w:t>
      </w:r>
      <w:r w:rsidRPr="00A938F9">
        <w:rPr>
          <w:rFonts w:ascii="Arial" w:hAnsi="Arial" w:cs="Arial"/>
          <w:b/>
          <w:bCs/>
          <w:color w:val="000000"/>
        </w:rPr>
        <w:t>A</w:t>
      </w:r>
      <w:r w:rsidRPr="00A938F9">
        <w:rPr>
          <w:rFonts w:ascii="Arial" w:hAnsi="Arial" w:cs="Arial"/>
          <w:bCs/>
          <w:color w:val="000000"/>
        </w:rPr>
        <w:t xml:space="preserve"> and </w:t>
      </w:r>
      <w:r w:rsidRPr="00A938F9">
        <w:rPr>
          <w:rFonts w:ascii="Arial" w:hAnsi="Arial" w:cs="Arial"/>
          <w:b/>
          <w:bCs/>
          <w:color w:val="000000"/>
        </w:rPr>
        <w:t>B</w:t>
      </w:r>
      <w:r w:rsidRPr="00A938F9">
        <w:rPr>
          <w:rFonts w:ascii="Arial" w:hAnsi="Arial" w:cs="Arial"/>
          <w:color w:val="000000"/>
        </w:rPr>
        <w:t>; Representative immunofluorescence images of DAPI (</w:t>
      </w:r>
      <w:r w:rsidRPr="00A938F9">
        <w:rPr>
          <w:rFonts w:ascii="Arial" w:hAnsi="Arial" w:cs="Arial"/>
          <w:i/>
          <w:color w:val="000000"/>
        </w:rPr>
        <w:t>top</w:t>
      </w:r>
      <w:r w:rsidRPr="00A938F9">
        <w:rPr>
          <w:rFonts w:ascii="Arial" w:hAnsi="Arial" w:cs="Arial"/>
          <w:color w:val="000000"/>
        </w:rPr>
        <w:t xml:space="preserve">), p16 (red; </w:t>
      </w:r>
      <w:r w:rsidRPr="00A938F9">
        <w:rPr>
          <w:rFonts w:ascii="Arial" w:hAnsi="Arial" w:cs="Arial"/>
          <w:i/>
          <w:color w:val="000000"/>
        </w:rPr>
        <w:t>A</w:t>
      </w:r>
      <w:r w:rsidRPr="00A938F9">
        <w:rPr>
          <w:rFonts w:ascii="Arial" w:hAnsi="Arial" w:cs="Arial"/>
          <w:color w:val="000000"/>
        </w:rPr>
        <w:t xml:space="preserve">) and p21 (red; </w:t>
      </w:r>
      <w:r w:rsidRPr="00A938F9">
        <w:rPr>
          <w:rFonts w:ascii="Arial" w:hAnsi="Arial" w:cs="Arial"/>
          <w:i/>
          <w:color w:val="000000"/>
        </w:rPr>
        <w:t>B</w:t>
      </w:r>
      <w:r w:rsidRPr="00A938F9">
        <w:rPr>
          <w:rFonts w:ascii="Arial" w:hAnsi="Arial" w:cs="Arial"/>
          <w:color w:val="000000"/>
        </w:rPr>
        <w:t>) expression (</w:t>
      </w:r>
      <w:r w:rsidRPr="00A938F9">
        <w:rPr>
          <w:rFonts w:ascii="Arial" w:hAnsi="Arial" w:cs="Arial"/>
          <w:i/>
          <w:color w:val="000000"/>
        </w:rPr>
        <w:t>middle</w:t>
      </w:r>
      <w:r w:rsidRPr="00A938F9">
        <w:rPr>
          <w:rFonts w:ascii="Arial" w:hAnsi="Arial" w:cs="Arial"/>
          <w:color w:val="000000"/>
        </w:rPr>
        <w:t>) and merged (</w:t>
      </w:r>
      <w:r w:rsidRPr="00A938F9">
        <w:rPr>
          <w:rFonts w:ascii="Arial" w:hAnsi="Arial" w:cs="Arial"/>
          <w:i/>
          <w:color w:val="000000"/>
        </w:rPr>
        <w:t>bottom</w:t>
      </w:r>
      <w:r w:rsidRPr="00A938F9">
        <w:rPr>
          <w:rFonts w:ascii="Arial" w:hAnsi="Arial" w:cs="Arial"/>
          <w:color w:val="000000"/>
        </w:rPr>
        <w:t xml:space="preserve">) in </w:t>
      </w:r>
      <w:r w:rsidRPr="00A938F9">
        <w:rPr>
          <w:rFonts w:ascii="Arial" w:hAnsi="Arial" w:cs="Arial"/>
          <w:color w:val="000000"/>
          <w:szCs w:val="21"/>
        </w:rPr>
        <w:t xml:space="preserve">P0, P1 and P2 </w:t>
      </w:r>
      <w:r w:rsidRPr="00A938F9">
        <w:rPr>
          <w:rFonts w:ascii="Arial" w:hAnsi="Arial" w:cs="Arial"/>
          <w:color w:val="000000"/>
        </w:rPr>
        <w:t>cells.</w:t>
      </w:r>
      <w:r w:rsidRPr="00A938F9">
        <w:rPr>
          <w:rFonts w:ascii="Arial" w:hAnsi="Arial" w:cs="Arial"/>
          <w:color w:val="000000"/>
          <w:szCs w:val="21"/>
        </w:rPr>
        <w:t xml:space="preserve"> bar=100μm.</w:t>
      </w:r>
      <w:r w:rsidRPr="00A938F9">
        <w:rPr>
          <w:rFonts w:ascii="Arial" w:hAnsi="Arial" w:cs="Arial"/>
          <w:color w:val="000000"/>
        </w:rPr>
        <w:t xml:space="preserve"> </w:t>
      </w:r>
    </w:p>
    <w:p w14:paraId="4412FA67" w14:textId="77777777" w:rsidR="00283807" w:rsidRPr="00A938F9" w:rsidRDefault="00283807" w:rsidP="00283807">
      <w:pPr>
        <w:rPr>
          <w:color w:val="000000"/>
        </w:rPr>
      </w:pPr>
    </w:p>
    <w:p w14:paraId="271D0EAC" w14:textId="3E633BF1" w:rsidR="00283807" w:rsidRPr="00A938F9" w:rsidRDefault="00283807" w:rsidP="00283807">
      <w:pPr>
        <w:rPr>
          <w:color w:val="000000"/>
        </w:rPr>
      </w:pPr>
      <w:r w:rsidRPr="00A938F9">
        <w:rPr>
          <w:color w:val="000000"/>
        </w:rPr>
        <w:drawing>
          <wp:inline distT="0" distB="0" distL="0" distR="0" wp14:anchorId="7FFF6663" wp14:editId="0B15445C">
            <wp:extent cx="5274294" cy="2289328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03" b="22729"/>
                    <a:stretch/>
                  </pic:blipFill>
                  <pic:spPr bwMode="auto">
                    <a:xfrm>
                      <a:off x="0" y="0"/>
                      <a:ext cx="5274310" cy="228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89A61" w14:textId="77777777" w:rsidR="00283807" w:rsidRPr="00A938F9" w:rsidRDefault="00283807" w:rsidP="00283807">
      <w:pPr>
        <w:rPr>
          <w:rFonts w:ascii="Arial" w:hAnsi="Arial" w:cs="Arial"/>
          <w:color w:val="000000"/>
          <w:kern w:val="0"/>
          <w:szCs w:val="21"/>
        </w:rPr>
      </w:pPr>
      <w:r w:rsidRPr="00A938F9">
        <w:rPr>
          <w:rFonts w:ascii="Arial" w:hAnsi="Arial" w:cs="Arial"/>
          <w:b/>
          <w:bCs/>
          <w:color w:val="000000"/>
          <w:szCs w:val="21"/>
        </w:rPr>
        <w:t xml:space="preserve">S-Figure 2. </w:t>
      </w:r>
      <w:r w:rsidRPr="00A938F9">
        <w:rPr>
          <w:rFonts w:ascii="Arial" w:hAnsi="Arial" w:cs="Arial"/>
          <w:b/>
          <w:color w:val="000000"/>
          <w:szCs w:val="21"/>
        </w:rPr>
        <w:t>Vimentin Expression in Our RS Model of AFs</w:t>
      </w:r>
      <w:r w:rsidRPr="00A938F9">
        <w:rPr>
          <w:rFonts w:ascii="Arial" w:hAnsi="Arial" w:cs="Arial"/>
          <w:b/>
          <w:bCs/>
          <w:color w:val="000000"/>
          <w:szCs w:val="21"/>
        </w:rPr>
        <w:t>.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 xml:space="preserve"> </w:t>
      </w:r>
      <w:r w:rsidRPr="00A938F9">
        <w:rPr>
          <w:rFonts w:ascii="Arial" w:hAnsi="Arial" w:cs="Arial"/>
          <w:color w:val="000000"/>
          <w:szCs w:val="21"/>
        </w:rPr>
        <w:t xml:space="preserve">AFs isolated from young mice were passaged and classified as P0, P1 and P2, as described in Figure 3. </w:t>
      </w:r>
      <w:r w:rsidRPr="00A938F9">
        <w:rPr>
          <w:rFonts w:ascii="Arial" w:hAnsi="Arial" w:cs="Arial"/>
          <w:color w:val="000000"/>
        </w:rPr>
        <w:t>Figures show immunofluorescence images of DAPI (</w:t>
      </w:r>
      <w:r w:rsidRPr="00A938F9">
        <w:rPr>
          <w:rFonts w:ascii="Arial" w:hAnsi="Arial" w:cs="Arial"/>
          <w:i/>
          <w:color w:val="000000"/>
        </w:rPr>
        <w:t>top</w:t>
      </w:r>
      <w:r w:rsidRPr="00A938F9">
        <w:rPr>
          <w:rFonts w:ascii="Arial" w:hAnsi="Arial" w:cs="Arial"/>
          <w:color w:val="000000"/>
        </w:rPr>
        <w:t xml:space="preserve">), vimentin (red; </w:t>
      </w:r>
      <w:r w:rsidRPr="00A938F9">
        <w:rPr>
          <w:rFonts w:ascii="Arial" w:hAnsi="Arial" w:cs="Arial"/>
          <w:i/>
          <w:color w:val="000000"/>
        </w:rPr>
        <w:t>middle</w:t>
      </w:r>
      <w:r w:rsidRPr="00A938F9">
        <w:rPr>
          <w:rFonts w:ascii="Arial" w:hAnsi="Arial" w:cs="Arial"/>
          <w:color w:val="000000"/>
        </w:rPr>
        <w:t>) and merged (</w:t>
      </w:r>
      <w:r w:rsidRPr="00A938F9">
        <w:rPr>
          <w:rFonts w:ascii="Arial" w:hAnsi="Arial" w:cs="Arial"/>
          <w:i/>
          <w:color w:val="000000"/>
        </w:rPr>
        <w:t>bottom</w:t>
      </w:r>
      <w:r w:rsidRPr="00A938F9">
        <w:rPr>
          <w:rFonts w:ascii="Arial" w:hAnsi="Arial" w:cs="Arial"/>
          <w:color w:val="000000"/>
        </w:rPr>
        <w:t xml:space="preserve">) in </w:t>
      </w:r>
      <w:r w:rsidRPr="00A938F9">
        <w:rPr>
          <w:rFonts w:ascii="Arial" w:hAnsi="Arial" w:cs="Arial"/>
          <w:color w:val="000000"/>
          <w:szCs w:val="21"/>
        </w:rPr>
        <w:t xml:space="preserve">P0, P1 and P2 </w:t>
      </w:r>
      <w:r w:rsidRPr="00A938F9">
        <w:rPr>
          <w:rFonts w:ascii="Arial" w:hAnsi="Arial" w:cs="Arial"/>
          <w:color w:val="000000"/>
        </w:rPr>
        <w:t>cells.</w:t>
      </w:r>
      <w:r w:rsidRPr="00A938F9">
        <w:rPr>
          <w:rFonts w:ascii="Arial" w:hAnsi="Arial" w:cs="Arial"/>
          <w:color w:val="000000"/>
          <w:szCs w:val="21"/>
        </w:rPr>
        <w:t xml:space="preserve"> bar=50μm.</w:t>
      </w:r>
      <w:r w:rsidRPr="00A938F9">
        <w:rPr>
          <w:rFonts w:ascii="Arial" w:hAnsi="Arial" w:cs="Arial"/>
          <w:color w:val="000000"/>
        </w:rPr>
        <w:t xml:space="preserve"> </w:t>
      </w:r>
      <w:r w:rsidRPr="00A938F9">
        <w:rPr>
          <w:rFonts w:ascii="Arial" w:hAnsi="Arial" w:cs="Arial"/>
          <w:color w:val="000000"/>
          <w:kern w:val="0"/>
          <w:szCs w:val="21"/>
        </w:rPr>
        <w:t>Data are representative of three independent experiments.</w:t>
      </w:r>
    </w:p>
    <w:p w14:paraId="4AD73010" w14:textId="77777777" w:rsidR="00283807" w:rsidRPr="00A938F9" w:rsidRDefault="00283807" w:rsidP="00283807">
      <w:pPr>
        <w:rPr>
          <w:rFonts w:ascii="Arial" w:hAnsi="Arial" w:cs="Arial"/>
          <w:color w:val="000000"/>
          <w:kern w:val="0"/>
          <w:szCs w:val="21"/>
        </w:rPr>
      </w:pPr>
    </w:p>
    <w:p w14:paraId="3C5BB1D3" w14:textId="6A1EAA53" w:rsidR="00283807" w:rsidRPr="00A938F9" w:rsidRDefault="00283807" w:rsidP="00283807">
      <w:pPr>
        <w:rPr>
          <w:rFonts w:ascii="Arial" w:hAnsi="Arial" w:cs="Arial"/>
          <w:b/>
          <w:bCs/>
          <w:color w:val="000000"/>
          <w:szCs w:val="21"/>
        </w:rPr>
      </w:pPr>
      <w:r w:rsidRPr="00A938F9">
        <w:rPr>
          <w:rFonts w:ascii="Arial" w:hAnsi="Arial" w:cs="Arial"/>
          <w:b/>
          <w:bCs/>
          <w:color w:val="000000"/>
          <w:szCs w:val="21"/>
        </w:rPr>
        <w:lastRenderedPageBreak/>
        <w:drawing>
          <wp:inline distT="0" distB="0" distL="0" distR="0" wp14:anchorId="35790F24" wp14:editId="207807EF">
            <wp:extent cx="5274183" cy="2322650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" b="36902"/>
                    <a:stretch/>
                  </pic:blipFill>
                  <pic:spPr bwMode="auto">
                    <a:xfrm>
                      <a:off x="0" y="0"/>
                      <a:ext cx="5274310" cy="2322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1C797" w14:textId="01BEAE78" w:rsidR="00283807" w:rsidRPr="00A938F9" w:rsidRDefault="00283807" w:rsidP="00283807">
      <w:pPr>
        <w:rPr>
          <w:rFonts w:ascii="Arial" w:hAnsi="Arial" w:cs="Arial"/>
          <w:color w:val="000000"/>
          <w:szCs w:val="21"/>
        </w:rPr>
      </w:pPr>
      <w:r w:rsidRPr="00A938F9">
        <w:rPr>
          <w:rFonts w:ascii="Arial" w:hAnsi="Arial" w:cs="Arial"/>
          <w:b/>
          <w:bCs/>
          <w:color w:val="000000"/>
          <w:szCs w:val="21"/>
        </w:rPr>
        <w:t xml:space="preserve">S-Figure 3. Ezh2-associated 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>Changes</w:t>
      </w:r>
      <w:r w:rsidRPr="00A938F9">
        <w:rPr>
          <w:rFonts w:ascii="Arial" w:hAnsi="Arial" w:cs="Arial"/>
          <w:b/>
          <w:bCs/>
          <w:color w:val="000000"/>
          <w:szCs w:val="21"/>
        </w:rPr>
        <w:t xml:space="preserve"> in </w:t>
      </w:r>
      <w:r w:rsidRPr="00A938F9">
        <w:rPr>
          <w:rFonts w:ascii="Arial" w:hAnsi="Arial" w:cs="Arial"/>
          <w:b/>
          <w:color w:val="000000"/>
          <w:szCs w:val="21"/>
        </w:rPr>
        <w:t xml:space="preserve">Vimentin Expression in </w:t>
      </w:r>
      <w:r w:rsidRPr="00A938F9">
        <w:rPr>
          <w:rFonts w:ascii="Arial" w:hAnsi="Arial" w:cs="Arial" w:hint="eastAsia"/>
          <w:b/>
          <w:color w:val="000000"/>
          <w:szCs w:val="21"/>
        </w:rPr>
        <w:t>O</w:t>
      </w:r>
      <w:r w:rsidRPr="00A938F9">
        <w:rPr>
          <w:rFonts w:ascii="Arial" w:hAnsi="Arial" w:cs="Arial"/>
          <w:b/>
          <w:color w:val="000000"/>
          <w:szCs w:val="21"/>
        </w:rPr>
        <w:t>ur RS Model of AFs</w:t>
      </w:r>
      <w:r w:rsidRPr="00A938F9">
        <w:rPr>
          <w:rFonts w:ascii="Arial" w:hAnsi="Arial" w:cs="Arial"/>
          <w:b/>
          <w:bCs/>
          <w:color w:val="000000"/>
          <w:szCs w:val="21"/>
        </w:rPr>
        <w:t>.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 xml:space="preserve"> </w:t>
      </w:r>
      <w:r w:rsidRPr="00A938F9">
        <w:rPr>
          <w:rFonts w:ascii="Arial" w:hAnsi="Arial" w:cs="Arial"/>
          <w:b/>
          <w:bCs/>
          <w:color w:val="000000"/>
        </w:rPr>
        <w:t>A</w:t>
      </w:r>
      <w:r w:rsidRPr="00A938F9">
        <w:rPr>
          <w:rFonts w:ascii="Arial" w:hAnsi="Arial" w:cs="Arial"/>
          <w:color w:val="000000"/>
        </w:rPr>
        <w:t xml:space="preserve">; </w:t>
      </w:r>
      <w:r w:rsidRPr="00A938F9">
        <w:rPr>
          <w:rFonts w:ascii="Arial" w:hAnsi="Arial" w:cs="Arial"/>
          <w:color w:val="000000"/>
          <w:szCs w:val="21"/>
        </w:rPr>
        <w:t>As described in Figure 4, isolated, plated and stably attached AFs on Day-1</w:t>
      </w:r>
      <w:r w:rsidRPr="00A938F9">
        <w:rPr>
          <w:rFonts w:ascii="Arial" w:hAnsi="Arial" w:cs="Arial" w:hint="eastAsia"/>
          <w:color w:val="000000"/>
          <w:szCs w:val="21"/>
        </w:rPr>
        <w:t xml:space="preserve"> </w:t>
      </w:r>
      <w:r w:rsidRPr="00A938F9">
        <w:rPr>
          <w:rFonts w:ascii="Arial" w:hAnsi="Arial" w:cs="Arial"/>
          <w:color w:val="000000"/>
          <w:szCs w:val="21"/>
        </w:rPr>
        <w:t xml:space="preserve">were transfected with </w:t>
      </w:r>
      <w:r w:rsidRPr="00A938F9">
        <w:rPr>
          <w:rFonts w:ascii="Arial" w:hAnsi="Arial" w:cs="Arial" w:hint="eastAsia"/>
          <w:color w:val="000000"/>
          <w:szCs w:val="21"/>
        </w:rPr>
        <w:t>scramble</w:t>
      </w:r>
      <w:r w:rsidRPr="00A938F9">
        <w:rPr>
          <w:rFonts w:ascii="Arial" w:hAnsi="Arial" w:cs="Arial"/>
          <w:color w:val="000000"/>
          <w:szCs w:val="21"/>
        </w:rPr>
        <w:t xml:space="preserve"> </w:t>
      </w:r>
      <w:r w:rsidRPr="00A938F9">
        <w:rPr>
          <w:rFonts w:ascii="Arial" w:hAnsi="Arial" w:cs="Arial" w:hint="eastAsia"/>
          <w:color w:val="000000"/>
          <w:szCs w:val="21"/>
        </w:rPr>
        <w:t>(</w:t>
      </w:r>
      <w:r w:rsidRPr="00A938F9">
        <w:rPr>
          <w:rFonts w:ascii="Arial" w:hAnsi="Arial" w:cs="Arial"/>
          <w:color w:val="000000"/>
          <w:szCs w:val="21"/>
        </w:rPr>
        <w:t xml:space="preserve">Scr) or Ezh2 siRNAs (100nM) for 72h and harvested on Day-4 of P1 cells for immunofluorescence. Shown are </w:t>
      </w:r>
      <w:r w:rsidRPr="00A938F9">
        <w:rPr>
          <w:rFonts w:ascii="Arial" w:hAnsi="Arial" w:cs="Arial"/>
          <w:color w:val="000000"/>
        </w:rPr>
        <w:t>images of DAPI (</w:t>
      </w:r>
      <w:r w:rsidRPr="00A938F9">
        <w:rPr>
          <w:rFonts w:ascii="Arial" w:hAnsi="Arial" w:cs="Arial"/>
          <w:i/>
          <w:color w:val="000000"/>
        </w:rPr>
        <w:t>top</w:t>
      </w:r>
      <w:r w:rsidRPr="00A938F9">
        <w:rPr>
          <w:rFonts w:ascii="Arial" w:hAnsi="Arial" w:cs="Arial"/>
          <w:color w:val="000000"/>
        </w:rPr>
        <w:t xml:space="preserve">), vimentin (red; </w:t>
      </w:r>
      <w:r w:rsidRPr="00A938F9">
        <w:rPr>
          <w:rFonts w:ascii="Arial" w:hAnsi="Arial" w:cs="Arial"/>
          <w:i/>
          <w:color w:val="000000"/>
        </w:rPr>
        <w:t>middle</w:t>
      </w:r>
      <w:r w:rsidRPr="00A938F9">
        <w:rPr>
          <w:rFonts w:ascii="Arial" w:hAnsi="Arial" w:cs="Arial"/>
          <w:color w:val="000000"/>
        </w:rPr>
        <w:t>) and merged (</w:t>
      </w:r>
      <w:r w:rsidRPr="00A938F9">
        <w:rPr>
          <w:rFonts w:ascii="Arial" w:hAnsi="Arial" w:cs="Arial"/>
          <w:i/>
          <w:color w:val="000000"/>
        </w:rPr>
        <w:t>bottom</w:t>
      </w:r>
      <w:r w:rsidRPr="00A938F9">
        <w:rPr>
          <w:rFonts w:ascii="Arial" w:hAnsi="Arial" w:cs="Arial"/>
          <w:color w:val="000000"/>
        </w:rPr>
        <w:t>).</w:t>
      </w:r>
      <w:r w:rsidRPr="00A938F9">
        <w:rPr>
          <w:rFonts w:ascii="Arial" w:hAnsi="Arial" w:cs="Arial"/>
          <w:color w:val="000000"/>
          <w:szCs w:val="21"/>
        </w:rPr>
        <w:t xml:space="preserve"> bar=100μm.</w:t>
      </w:r>
      <w:r w:rsidRPr="00A938F9">
        <w:rPr>
          <w:rFonts w:ascii="Arial" w:hAnsi="Arial" w:cs="Arial"/>
          <w:color w:val="000000"/>
        </w:rPr>
        <w:t xml:space="preserve"> </w:t>
      </w:r>
      <w:r w:rsidRPr="00A938F9">
        <w:rPr>
          <w:rFonts w:ascii="Arial" w:hAnsi="Arial" w:cs="Arial"/>
          <w:b/>
          <w:color w:val="000000"/>
          <w:szCs w:val="21"/>
        </w:rPr>
        <w:t>B</w:t>
      </w:r>
      <w:r w:rsidRPr="00A938F9">
        <w:rPr>
          <w:rFonts w:ascii="Arial" w:hAnsi="Arial" w:cs="Arial"/>
          <w:color w:val="000000"/>
          <w:szCs w:val="21"/>
        </w:rPr>
        <w:t>; As described in Figure 5, AFs on P2</w:t>
      </w:r>
      <w:r w:rsidRPr="00A938F9">
        <w:rPr>
          <w:rFonts w:ascii="Arial" w:hAnsi="Arial" w:cs="Arial" w:hint="eastAsia"/>
          <w:color w:val="000000"/>
          <w:szCs w:val="21"/>
        </w:rPr>
        <w:t xml:space="preserve"> </w:t>
      </w:r>
      <w:r w:rsidRPr="00A938F9">
        <w:rPr>
          <w:rFonts w:ascii="Arial" w:hAnsi="Arial" w:cs="Arial"/>
          <w:color w:val="000000"/>
          <w:szCs w:val="21"/>
        </w:rPr>
        <w:t>cells were transduced with Adv-Ezh2 and harvested 72h later for immunofluorescence. Illustrated are</w:t>
      </w:r>
      <w:r w:rsidRPr="00A938F9">
        <w:rPr>
          <w:rFonts w:ascii="Arial" w:hAnsi="Arial" w:cs="Arial"/>
          <w:color w:val="000000"/>
        </w:rPr>
        <w:t xml:space="preserve"> images of DAPI (</w:t>
      </w:r>
      <w:r w:rsidRPr="00A938F9">
        <w:rPr>
          <w:rFonts w:ascii="Arial" w:hAnsi="Arial" w:cs="Arial"/>
          <w:i/>
          <w:color w:val="000000"/>
        </w:rPr>
        <w:t>top</w:t>
      </w:r>
      <w:r w:rsidRPr="00A938F9">
        <w:rPr>
          <w:rFonts w:ascii="Arial" w:hAnsi="Arial" w:cs="Arial"/>
          <w:color w:val="000000"/>
        </w:rPr>
        <w:t xml:space="preserve">), vimentin (red; </w:t>
      </w:r>
      <w:r w:rsidRPr="00A938F9">
        <w:rPr>
          <w:rFonts w:ascii="Arial" w:hAnsi="Arial" w:cs="Arial"/>
          <w:i/>
          <w:color w:val="000000"/>
        </w:rPr>
        <w:t>middle</w:t>
      </w:r>
      <w:r w:rsidRPr="00A938F9">
        <w:rPr>
          <w:rFonts w:ascii="Arial" w:hAnsi="Arial" w:cs="Arial"/>
          <w:color w:val="000000"/>
        </w:rPr>
        <w:t>) and merged (</w:t>
      </w:r>
      <w:r w:rsidRPr="00A938F9">
        <w:rPr>
          <w:rFonts w:ascii="Arial" w:hAnsi="Arial" w:cs="Arial"/>
          <w:i/>
          <w:color w:val="000000"/>
        </w:rPr>
        <w:t>bottom</w:t>
      </w:r>
      <w:r w:rsidRPr="00A938F9">
        <w:rPr>
          <w:rFonts w:ascii="Arial" w:hAnsi="Arial" w:cs="Arial"/>
          <w:color w:val="000000"/>
        </w:rPr>
        <w:t>).</w:t>
      </w:r>
      <w:r w:rsidRPr="00A938F9">
        <w:rPr>
          <w:rFonts w:ascii="Arial" w:hAnsi="Arial" w:cs="Arial"/>
          <w:color w:val="000000"/>
          <w:szCs w:val="21"/>
        </w:rPr>
        <w:t xml:space="preserve"> bar=50μm.</w:t>
      </w:r>
    </w:p>
    <w:p w14:paraId="3912C0D3" w14:textId="77777777" w:rsidR="00283807" w:rsidRPr="00A938F9" w:rsidRDefault="00283807" w:rsidP="00283807">
      <w:pPr>
        <w:rPr>
          <w:rFonts w:ascii="Arial" w:hAnsi="Arial" w:cs="Arial"/>
          <w:b/>
          <w:bCs/>
          <w:color w:val="000000"/>
          <w:szCs w:val="21"/>
        </w:rPr>
      </w:pPr>
    </w:p>
    <w:p w14:paraId="1F7C37BF" w14:textId="77777777" w:rsidR="00283807" w:rsidRPr="00A938F9" w:rsidRDefault="00283807" w:rsidP="00283807">
      <w:pPr>
        <w:rPr>
          <w:color w:val="000000"/>
        </w:rPr>
      </w:pPr>
      <w:r w:rsidRPr="00A938F9">
        <w:rPr>
          <w:color w:val="000000"/>
        </w:rPr>
        <w:drawing>
          <wp:inline distT="0" distB="0" distL="0" distR="0" wp14:anchorId="08E19E02" wp14:editId="527764DF">
            <wp:extent cx="5276850" cy="3957637"/>
            <wp:effectExtent l="0" t="0" r="0" b="50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4CBC" w14:textId="77777777" w:rsidR="00283807" w:rsidRPr="00A938F9" w:rsidRDefault="00283807" w:rsidP="00283807">
      <w:pPr>
        <w:spacing w:line="276" w:lineRule="auto"/>
        <w:rPr>
          <w:rFonts w:ascii="Arial" w:hAnsi="Arial" w:cs="Arial"/>
          <w:b/>
          <w:bCs/>
          <w:color w:val="000000"/>
          <w:szCs w:val="21"/>
        </w:rPr>
      </w:pPr>
      <w:bookmarkStart w:id="0" w:name="_Hlk96303769"/>
      <w:r w:rsidRPr="00A938F9">
        <w:rPr>
          <w:rFonts w:ascii="Arial" w:hAnsi="Arial" w:cs="Arial"/>
          <w:b/>
          <w:bCs/>
          <w:color w:val="000000"/>
          <w:szCs w:val="21"/>
        </w:rPr>
        <w:t>S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>-</w:t>
      </w:r>
      <w:r w:rsidRPr="00A938F9">
        <w:rPr>
          <w:rFonts w:ascii="Arial" w:hAnsi="Arial" w:cs="Arial"/>
          <w:b/>
          <w:bCs/>
          <w:color w:val="000000"/>
          <w:szCs w:val="21"/>
        </w:rPr>
        <w:t>Figure 4.</w:t>
      </w:r>
      <w:r w:rsidRPr="00A938F9">
        <w:rPr>
          <w:rFonts w:ascii="Arial" w:hAnsi="Arial" w:cs="Arial"/>
          <w:b/>
          <w:color w:val="000000"/>
          <w:szCs w:val="21"/>
        </w:rPr>
        <w:t xml:space="preserve"> </w:t>
      </w:r>
      <w:bookmarkEnd w:id="0"/>
      <w:r w:rsidRPr="00A938F9">
        <w:rPr>
          <w:rFonts w:ascii="Arial" w:hAnsi="Arial" w:cs="Arial"/>
          <w:b/>
          <w:bCs/>
          <w:color w:val="000000"/>
          <w:szCs w:val="21"/>
        </w:rPr>
        <w:t xml:space="preserve">Distribution of H3K27me3 on 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>C</w:t>
      </w:r>
      <w:r w:rsidRPr="00A938F9">
        <w:rPr>
          <w:rFonts w:ascii="Arial" w:hAnsi="Arial" w:cs="Arial"/>
          <w:b/>
          <w:bCs/>
          <w:color w:val="000000"/>
          <w:szCs w:val="21"/>
        </w:rPr>
        <w:t>dkn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>1a</w:t>
      </w:r>
      <w:r w:rsidRPr="00A938F9">
        <w:rPr>
          <w:rFonts w:ascii="Arial" w:hAnsi="Arial" w:cs="Arial"/>
          <w:b/>
          <w:bCs/>
          <w:color w:val="000000"/>
          <w:szCs w:val="21"/>
        </w:rPr>
        <w:t xml:space="preserve"> (p21</w:t>
      </w:r>
      <w:r w:rsidRPr="00A938F9">
        <w:rPr>
          <w:rFonts w:ascii="Arial" w:hAnsi="Arial" w:cs="Arial"/>
          <w:b/>
          <w:bCs/>
          <w:color w:val="000000"/>
          <w:szCs w:val="21"/>
          <w:vertAlign w:val="superscript"/>
        </w:rPr>
        <w:t>cip</w:t>
      </w:r>
      <w:r w:rsidRPr="00A938F9">
        <w:rPr>
          <w:rFonts w:ascii="Arial" w:hAnsi="Arial" w:cs="Arial"/>
          <w:b/>
          <w:bCs/>
          <w:color w:val="000000"/>
          <w:szCs w:val="21"/>
        </w:rPr>
        <w:t xml:space="preserve">), </w:t>
      </w:r>
      <w:r w:rsidRPr="00A938F9">
        <w:rPr>
          <w:rFonts w:ascii="Arial" w:hAnsi="Arial" w:cs="Arial"/>
          <w:b/>
          <w:color w:val="000000"/>
          <w:szCs w:val="21"/>
        </w:rPr>
        <w:t>Timp1, Timp2 and Timp3</w:t>
      </w:r>
      <w:r w:rsidRPr="00A938F9">
        <w:rPr>
          <w:rFonts w:ascii="Arial" w:hAnsi="Arial" w:cs="Arial"/>
          <w:b/>
          <w:bCs/>
          <w:color w:val="000000"/>
          <w:szCs w:val="21"/>
        </w:rPr>
        <w:t xml:space="preserve"> genes.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 xml:space="preserve"> </w:t>
      </w:r>
      <w:r w:rsidRPr="00A938F9">
        <w:rPr>
          <w:rFonts w:ascii="Arial" w:hAnsi="Arial" w:cs="Arial"/>
          <w:b/>
          <w:color w:val="000000"/>
          <w:szCs w:val="21"/>
        </w:rPr>
        <w:t>A</w:t>
      </w:r>
      <w:r w:rsidRPr="00A938F9">
        <w:rPr>
          <w:rFonts w:ascii="Arial" w:hAnsi="Arial" w:cs="Arial"/>
          <w:color w:val="000000"/>
          <w:szCs w:val="21"/>
        </w:rPr>
        <w:t>~</w:t>
      </w:r>
      <w:r w:rsidRPr="00A938F9">
        <w:rPr>
          <w:rFonts w:ascii="Arial" w:hAnsi="Arial" w:cs="Arial"/>
          <w:b/>
          <w:color w:val="000000"/>
          <w:szCs w:val="21"/>
        </w:rPr>
        <w:t>D</w:t>
      </w:r>
      <w:r w:rsidRPr="00A938F9">
        <w:rPr>
          <w:rFonts w:ascii="Arial" w:hAnsi="Arial" w:cs="Arial"/>
          <w:color w:val="000000"/>
          <w:szCs w:val="21"/>
        </w:rPr>
        <w:t>; CUT&amp;Tag tracks show H3K27me3 potential localizations on CDKN1a (p21</w:t>
      </w:r>
      <w:r w:rsidRPr="00A938F9">
        <w:rPr>
          <w:rFonts w:ascii="Arial" w:hAnsi="Arial" w:cs="Arial"/>
          <w:color w:val="000000"/>
          <w:szCs w:val="21"/>
          <w:vertAlign w:val="superscript"/>
        </w:rPr>
        <w:t>cip</w:t>
      </w:r>
      <w:r w:rsidRPr="00A938F9">
        <w:rPr>
          <w:rFonts w:ascii="Arial" w:hAnsi="Arial" w:cs="Arial"/>
          <w:color w:val="000000"/>
          <w:szCs w:val="21"/>
        </w:rPr>
        <w:t xml:space="preserve">; </w:t>
      </w:r>
      <w:r w:rsidRPr="00A938F9">
        <w:rPr>
          <w:rFonts w:ascii="Arial" w:hAnsi="Arial" w:cs="Arial"/>
          <w:i/>
          <w:color w:val="000000"/>
          <w:szCs w:val="21"/>
        </w:rPr>
        <w:t>A</w:t>
      </w:r>
      <w:r w:rsidRPr="00A938F9">
        <w:rPr>
          <w:rFonts w:ascii="Arial" w:hAnsi="Arial" w:cs="Arial"/>
          <w:color w:val="000000"/>
          <w:szCs w:val="21"/>
        </w:rPr>
        <w:t>), Timp1 (</w:t>
      </w:r>
      <w:r w:rsidRPr="00A938F9">
        <w:rPr>
          <w:rFonts w:ascii="Arial" w:hAnsi="Arial" w:cs="Arial"/>
          <w:i/>
          <w:color w:val="000000"/>
          <w:szCs w:val="21"/>
        </w:rPr>
        <w:t>B</w:t>
      </w:r>
      <w:r w:rsidRPr="00A938F9">
        <w:rPr>
          <w:rFonts w:ascii="Arial" w:hAnsi="Arial" w:cs="Arial"/>
          <w:color w:val="000000"/>
          <w:szCs w:val="21"/>
        </w:rPr>
        <w:t>), Timp2 (</w:t>
      </w:r>
      <w:r w:rsidRPr="00A938F9">
        <w:rPr>
          <w:rFonts w:ascii="Arial" w:hAnsi="Arial" w:cs="Arial"/>
          <w:i/>
          <w:color w:val="000000"/>
          <w:szCs w:val="21"/>
        </w:rPr>
        <w:t>C</w:t>
      </w:r>
      <w:r w:rsidRPr="00A938F9">
        <w:rPr>
          <w:rFonts w:ascii="Arial" w:hAnsi="Arial" w:cs="Arial"/>
          <w:color w:val="000000"/>
          <w:szCs w:val="21"/>
        </w:rPr>
        <w:t>) and Timp3 (</w:t>
      </w:r>
      <w:r w:rsidRPr="00A938F9">
        <w:rPr>
          <w:rFonts w:ascii="Arial" w:hAnsi="Arial" w:cs="Arial"/>
          <w:i/>
          <w:color w:val="000000"/>
          <w:szCs w:val="21"/>
        </w:rPr>
        <w:t>D</w:t>
      </w:r>
      <w:r w:rsidRPr="00A938F9">
        <w:rPr>
          <w:rFonts w:ascii="Arial" w:hAnsi="Arial" w:cs="Arial"/>
          <w:color w:val="000000"/>
          <w:szCs w:val="21"/>
        </w:rPr>
        <w:t xml:space="preserve">) genes. </w:t>
      </w:r>
    </w:p>
    <w:p w14:paraId="1153CAE6" w14:textId="77777777" w:rsidR="00283807" w:rsidRPr="00A938F9" w:rsidRDefault="00283807" w:rsidP="00283807">
      <w:pPr>
        <w:spacing w:line="276" w:lineRule="auto"/>
        <w:jc w:val="left"/>
        <w:rPr>
          <w:rFonts w:ascii="Arial" w:hAnsi="Arial" w:cs="Arial"/>
          <w:color w:val="000000"/>
          <w:szCs w:val="21"/>
        </w:rPr>
      </w:pPr>
    </w:p>
    <w:p w14:paraId="569BA41B" w14:textId="77777777" w:rsidR="00283807" w:rsidRPr="00A938F9" w:rsidRDefault="00283807" w:rsidP="00283807">
      <w:pPr>
        <w:spacing w:line="276" w:lineRule="auto"/>
        <w:jc w:val="left"/>
        <w:rPr>
          <w:rFonts w:ascii="Arial" w:hAnsi="Arial" w:cs="Arial"/>
          <w:color w:val="000000"/>
          <w:szCs w:val="21"/>
        </w:rPr>
      </w:pPr>
      <w:r w:rsidRPr="00A938F9">
        <w:rPr>
          <w:rFonts w:ascii="Arial" w:hAnsi="Arial" w:cs="Arial"/>
          <w:color w:val="000000"/>
          <w:szCs w:val="21"/>
        </w:rPr>
        <w:drawing>
          <wp:inline distT="0" distB="0" distL="0" distR="0" wp14:anchorId="4965A4DC" wp14:editId="5B72581F">
            <wp:extent cx="5270500" cy="3952875"/>
            <wp:effectExtent l="0" t="0" r="635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395BF" w14:textId="77777777" w:rsidR="00283807" w:rsidRPr="00A938F9" w:rsidRDefault="00283807" w:rsidP="00283807">
      <w:pPr>
        <w:spacing w:line="276" w:lineRule="auto"/>
        <w:jc w:val="left"/>
        <w:rPr>
          <w:rFonts w:ascii="Arial" w:hAnsi="Arial" w:cs="Arial"/>
          <w:color w:val="000000"/>
          <w:szCs w:val="21"/>
        </w:rPr>
      </w:pPr>
      <w:r w:rsidRPr="00A938F9">
        <w:rPr>
          <w:rFonts w:ascii="Arial" w:hAnsi="Arial" w:cs="Arial"/>
          <w:b/>
          <w:bCs/>
          <w:color w:val="000000"/>
          <w:szCs w:val="21"/>
        </w:rPr>
        <w:t>S</w:t>
      </w:r>
      <w:r w:rsidRPr="00A938F9">
        <w:rPr>
          <w:rFonts w:ascii="Arial" w:hAnsi="Arial" w:cs="Arial" w:hint="eastAsia"/>
          <w:b/>
          <w:bCs/>
          <w:color w:val="000000"/>
          <w:szCs w:val="21"/>
        </w:rPr>
        <w:t>-</w:t>
      </w:r>
      <w:r w:rsidRPr="00A938F9">
        <w:rPr>
          <w:rFonts w:ascii="Arial" w:hAnsi="Arial" w:cs="Arial"/>
          <w:b/>
          <w:bCs/>
          <w:color w:val="000000"/>
          <w:szCs w:val="21"/>
        </w:rPr>
        <w:t xml:space="preserve">Figure 5. Changes in Timp4 and MMP8 expressions following </w:t>
      </w:r>
      <w:bookmarkStart w:id="1" w:name="_Hlk96304192"/>
      <w:r w:rsidRPr="00A938F9">
        <w:rPr>
          <w:rFonts w:ascii="Arial" w:hAnsi="Arial" w:cs="Arial"/>
          <w:b/>
          <w:bCs/>
          <w:color w:val="000000"/>
          <w:szCs w:val="21"/>
        </w:rPr>
        <w:t xml:space="preserve">Ezh2’s knockdown, inhibition and overexpression. </w:t>
      </w:r>
      <w:r w:rsidRPr="00A938F9">
        <w:rPr>
          <w:rFonts w:ascii="Arial" w:hAnsi="Arial" w:cs="Arial"/>
          <w:color w:val="000000"/>
          <w:szCs w:val="21"/>
        </w:rPr>
        <w:t>AFs in P1 were treated with either Ezh2 siRNA (100nM) or Ezh2 inhibitor GSK-126 (1μM) or GSK-343 (1μM). AFs in P2 were infected with the Adv-Ezh2. After 72h, all cells were harvested for analyses.</w:t>
      </w:r>
      <w:bookmarkEnd w:id="1"/>
      <w:r w:rsidRPr="00A938F9">
        <w:rPr>
          <w:rFonts w:ascii="Arial" w:hAnsi="Arial" w:cs="Arial" w:hint="eastAsia"/>
          <w:color w:val="000000"/>
          <w:szCs w:val="21"/>
        </w:rPr>
        <w:t xml:space="preserve"> </w:t>
      </w:r>
      <w:r w:rsidRPr="00A938F9">
        <w:rPr>
          <w:rFonts w:ascii="Arial" w:hAnsi="Arial" w:cs="Arial"/>
          <w:b/>
          <w:color w:val="000000"/>
          <w:szCs w:val="21"/>
        </w:rPr>
        <w:t>A</w:t>
      </w:r>
      <w:r w:rsidRPr="00A938F9">
        <w:rPr>
          <w:rFonts w:ascii="Arial" w:hAnsi="Arial" w:cs="Arial"/>
          <w:color w:val="000000"/>
          <w:szCs w:val="21"/>
        </w:rPr>
        <w:t xml:space="preserve">; Transcriptions of Timp4 gene were evaluated by qRT-PCR (n=3). </w:t>
      </w:r>
      <w:r w:rsidRPr="00A938F9">
        <w:rPr>
          <w:rFonts w:ascii="Arial" w:hAnsi="Arial" w:cs="Arial"/>
          <w:b/>
          <w:color w:val="000000"/>
          <w:szCs w:val="21"/>
        </w:rPr>
        <w:t>B~D</w:t>
      </w:r>
      <w:r w:rsidRPr="00A938F9">
        <w:rPr>
          <w:rFonts w:ascii="Arial" w:hAnsi="Arial" w:cs="Arial"/>
          <w:color w:val="000000"/>
          <w:szCs w:val="21"/>
        </w:rPr>
        <w:t xml:space="preserve">; Expressions of MMP8 and Timp4 were assessed by WB </w:t>
      </w:r>
      <w:r w:rsidRPr="00A938F9">
        <w:rPr>
          <w:rFonts w:ascii="Arial" w:hAnsi="Arial" w:cs="Arial"/>
          <w:bCs/>
          <w:color w:val="000000"/>
          <w:szCs w:val="21"/>
        </w:rPr>
        <w:t>after Ezh2’s knockdown (</w:t>
      </w:r>
      <w:r w:rsidRPr="00A938F9">
        <w:rPr>
          <w:rFonts w:ascii="Arial" w:hAnsi="Arial" w:cs="Arial"/>
          <w:bCs/>
          <w:i/>
          <w:color w:val="000000"/>
          <w:szCs w:val="21"/>
        </w:rPr>
        <w:t>B</w:t>
      </w:r>
      <w:r w:rsidRPr="00A938F9">
        <w:rPr>
          <w:rFonts w:ascii="Arial" w:hAnsi="Arial" w:cs="Arial"/>
          <w:bCs/>
          <w:color w:val="000000"/>
          <w:szCs w:val="21"/>
        </w:rPr>
        <w:t>), inhibition (</w:t>
      </w:r>
      <w:r w:rsidRPr="00A938F9">
        <w:rPr>
          <w:rFonts w:ascii="Arial" w:hAnsi="Arial" w:cs="Arial"/>
          <w:bCs/>
          <w:i/>
          <w:color w:val="000000"/>
          <w:szCs w:val="21"/>
        </w:rPr>
        <w:t>C</w:t>
      </w:r>
      <w:r w:rsidRPr="00A938F9">
        <w:rPr>
          <w:rFonts w:ascii="Arial" w:hAnsi="Arial" w:cs="Arial"/>
          <w:bCs/>
          <w:color w:val="000000"/>
          <w:szCs w:val="21"/>
        </w:rPr>
        <w:t>) and overexpression</w:t>
      </w:r>
      <w:r w:rsidRPr="00A938F9">
        <w:rPr>
          <w:rFonts w:ascii="Arial" w:hAnsi="Arial" w:cs="Arial"/>
          <w:color w:val="000000"/>
          <w:szCs w:val="21"/>
        </w:rPr>
        <w:t xml:space="preserve"> (</w:t>
      </w:r>
      <w:r w:rsidRPr="00A938F9">
        <w:rPr>
          <w:rFonts w:ascii="Arial" w:hAnsi="Arial" w:cs="Arial"/>
          <w:i/>
          <w:color w:val="000000"/>
          <w:szCs w:val="21"/>
        </w:rPr>
        <w:t>D</w:t>
      </w:r>
      <w:r w:rsidRPr="00A938F9">
        <w:rPr>
          <w:rFonts w:ascii="Arial" w:hAnsi="Arial" w:cs="Arial"/>
          <w:color w:val="000000"/>
          <w:szCs w:val="21"/>
        </w:rPr>
        <w:t>). n=6.</w:t>
      </w:r>
    </w:p>
    <w:p w14:paraId="3AC4967B" w14:textId="77777777" w:rsidR="00283807" w:rsidRPr="00A938F9" w:rsidRDefault="00283807" w:rsidP="00283807">
      <w:pPr>
        <w:spacing w:line="276" w:lineRule="auto"/>
        <w:jc w:val="left"/>
        <w:rPr>
          <w:rFonts w:ascii="Arial" w:hAnsi="Arial" w:cs="Arial"/>
          <w:b/>
          <w:bCs/>
          <w:color w:val="000000"/>
          <w:szCs w:val="21"/>
        </w:rPr>
      </w:pPr>
      <w:r w:rsidRPr="00A938F9">
        <w:rPr>
          <w:rFonts w:ascii="Arial" w:hAnsi="Arial" w:cs="Arial"/>
          <w:color w:val="000000"/>
          <w:szCs w:val="21"/>
        </w:rPr>
        <w:t xml:space="preserve">Data are presented as mean ± SD. *: </w:t>
      </w:r>
      <w:r w:rsidRPr="00A938F9">
        <w:rPr>
          <w:rFonts w:ascii="Arial" w:hAnsi="Arial" w:cs="Arial"/>
          <w:i/>
          <w:color w:val="000000"/>
          <w:szCs w:val="21"/>
        </w:rPr>
        <w:t>p</w:t>
      </w:r>
      <w:r w:rsidRPr="00A938F9">
        <w:rPr>
          <w:rFonts w:ascii="Arial" w:hAnsi="Arial" w:cs="Arial"/>
          <w:color w:val="000000"/>
          <w:szCs w:val="21"/>
        </w:rPr>
        <w:t xml:space="preserve">&lt;0.05, **: </w:t>
      </w:r>
      <w:r w:rsidRPr="00A938F9">
        <w:rPr>
          <w:rFonts w:ascii="Arial" w:hAnsi="Arial" w:cs="Arial"/>
          <w:i/>
          <w:color w:val="000000"/>
          <w:szCs w:val="21"/>
        </w:rPr>
        <w:t>p</w:t>
      </w:r>
      <w:r w:rsidRPr="00A938F9">
        <w:rPr>
          <w:rFonts w:ascii="Arial" w:hAnsi="Arial" w:cs="Arial"/>
          <w:color w:val="000000"/>
          <w:szCs w:val="21"/>
        </w:rPr>
        <w:t xml:space="preserve">&lt;0.01, #: </w:t>
      </w:r>
      <w:r w:rsidRPr="00A938F9">
        <w:rPr>
          <w:rFonts w:ascii="Arial" w:hAnsi="Arial" w:cs="Arial"/>
          <w:i/>
          <w:color w:val="000000"/>
          <w:szCs w:val="21"/>
        </w:rPr>
        <w:t>p</w:t>
      </w:r>
      <w:r w:rsidRPr="00A938F9">
        <w:rPr>
          <w:rFonts w:ascii="Arial" w:hAnsi="Arial" w:cs="Arial"/>
          <w:color w:val="000000"/>
          <w:szCs w:val="21"/>
        </w:rPr>
        <w:t>&lt;0.001.</w:t>
      </w:r>
    </w:p>
    <w:p w14:paraId="22CDBB36" w14:textId="77777777" w:rsidR="00283807" w:rsidRPr="00A938F9" w:rsidRDefault="00283807" w:rsidP="00283807">
      <w:pPr>
        <w:rPr>
          <w:rFonts w:ascii="Arial" w:hAnsi="Arial" w:cs="Arial"/>
          <w:color w:val="000000"/>
          <w:szCs w:val="21"/>
        </w:rPr>
      </w:pPr>
    </w:p>
    <w:p w14:paraId="4993C7E1" w14:textId="77777777" w:rsidR="00283807" w:rsidRPr="00A938F9" w:rsidRDefault="00283807" w:rsidP="00283807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A938F9">
        <w:rPr>
          <w:rFonts w:ascii="Arial" w:hAnsi="Arial" w:cs="Arial"/>
          <w:b/>
          <w:bCs/>
          <w:color w:val="000000"/>
        </w:rPr>
        <w:t>S-Table 1. Primers used for qRT-PCR.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3565"/>
        <w:gridCol w:w="3467"/>
      </w:tblGrid>
      <w:tr w:rsidR="00283807" w:rsidRPr="00A938F9" w14:paraId="7469B02F" w14:textId="77777777" w:rsidTr="001570E1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4567E498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8F9">
              <w:rPr>
                <w:rFonts w:ascii="Arial" w:hAnsi="Arial" w:cs="Arial"/>
                <w:b/>
                <w:bCs/>
                <w:color w:val="000000"/>
              </w:rPr>
              <w:t>Gene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3DB97D9A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8F9">
              <w:rPr>
                <w:rFonts w:ascii="Arial" w:hAnsi="Arial" w:cs="Arial"/>
                <w:b/>
                <w:bCs/>
                <w:color w:val="000000"/>
              </w:rPr>
              <w:t>Forward Primer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10144362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8F9">
              <w:rPr>
                <w:rFonts w:ascii="Arial" w:hAnsi="Arial" w:cs="Arial"/>
                <w:b/>
                <w:bCs/>
                <w:color w:val="000000"/>
              </w:rPr>
              <w:t>Reverse Primer</w:t>
            </w:r>
          </w:p>
        </w:tc>
      </w:tr>
      <w:tr w:rsidR="00283807" w:rsidRPr="00A938F9" w14:paraId="52A10C19" w14:textId="77777777" w:rsidTr="001570E1">
        <w:tc>
          <w:tcPr>
            <w:tcW w:w="2765" w:type="dxa"/>
            <w:tcBorders>
              <w:top w:val="single" w:sz="4" w:space="0" w:color="auto"/>
            </w:tcBorders>
          </w:tcPr>
          <w:p w14:paraId="1598F40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P16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27D5D129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AACTCTTTCGGTCGTACCCC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50C5E2F7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GCGTGCTTGAGCTGAAGCTA</w:t>
            </w:r>
          </w:p>
        </w:tc>
      </w:tr>
      <w:tr w:rsidR="00283807" w:rsidRPr="00A938F9" w14:paraId="5CC0ADFF" w14:textId="77777777" w:rsidTr="001570E1">
        <w:tc>
          <w:tcPr>
            <w:tcW w:w="2765" w:type="dxa"/>
          </w:tcPr>
          <w:p w14:paraId="075A0A48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P19</w:t>
            </w:r>
          </w:p>
        </w:tc>
        <w:tc>
          <w:tcPr>
            <w:tcW w:w="2765" w:type="dxa"/>
          </w:tcPr>
          <w:p w14:paraId="24490E8D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CGCAGGTTCTTGGTCACTGT</w:t>
            </w:r>
          </w:p>
        </w:tc>
        <w:tc>
          <w:tcPr>
            <w:tcW w:w="2766" w:type="dxa"/>
          </w:tcPr>
          <w:p w14:paraId="21BFF90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TGTTCACGAAAGCCAGAGCG</w:t>
            </w:r>
          </w:p>
        </w:tc>
      </w:tr>
      <w:tr w:rsidR="00283807" w:rsidRPr="00A938F9" w14:paraId="09599BDA" w14:textId="77777777" w:rsidTr="001570E1">
        <w:tc>
          <w:tcPr>
            <w:tcW w:w="2765" w:type="dxa"/>
          </w:tcPr>
          <w:p w14:paraId="66DFFB88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P21</w:t>
            </w:r>
          </w:p>
        </w:tc>
        <w:tc>
          <w:tcPr>
            <w:tcW w:w="2765" w:type="dxa"/>
          </w:tcPr>
          <w:p w14:paraId="39C17FD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CCTGGTGATGTCCGACCTG</w:t>
            </w:r>
          </w:p>
        </w:tc>
        <w:tc>
          <w:tcPr>
            <w:tcW w:w="2766" w:type="dxa"/>
          </w:tcPr>
          <w:p w14:paraId="4F519F50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CCATGAGCGCATCGCAATC</w:t>
            </w:r>
          </w:p>
        </w:tc>
      </w:tr>
      <w:tr w:rsidR="00283807" w:rsidRPr="00A938F9" w14:paraId="541CC4E1" w14:textId="77777777" w:rsidTr="001570E1">
        <w:tc>
          <w:tcPr>
            <w:tcW w:w="2765" w:type="dxa"/>
          </w:tcPr>
          <w:p w14:paraId="4DBCC13A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Timp1</w:t>
            </w:r>
          </w:p>
        </w:tc>
        <w:tc>
          <w:tcPr>
            <w:tcW w:w="2765" w:type="dxa"/>
          </w:tcPr>
          <w:p w14:paraId="5D4DAF67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GCAACTCGGACCTGGTCATAA</w:t>
            </w:r>
          </w:p>
        </w:tc>
        <w:tc>
          <w:tcPr>
            <w:tcW w:w="2766" w:type="dxa"/>
          </w:tcPr>
          <w:p w14:paraId="084EDA6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CGGCCCGTGATGAGAAACT</w:t>
            </w:r>
          </w:p>
        </w:tc>
      </w:tr>
      <w:tr w:rsidR="00283807" w:rsidRPr="00A938F9" w14:paraId="5D00AD64" w14:textId="77777777" w:rsidTr="001570E1">
        <w:tc>
          <w:tcPr>
            <w:tcW w:w="2765" w:type="dxa"/>
          </w:tcPr>
          <w:p w14:paraId="6EB9DF6D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Timp2</w:t>
            </w:r>
          </w:p>
        </w:tc>
        <w:tc>
          <w:tcPr>
            <w:tcW w:w="2765" w:type="dxa"/>
          </w:tcPr>
          <w:p w14:paraId="6BBD43D1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GCAACCCCATCAAGAGGATTC</w:t>
            </w:r>
          </w:p>
        </w:tc>
        <w:tc>
          <w:tcPr>
            <w:tcW w:w="2766" w:type="dxa"/>
          </w:tcPr>
          <w:p w14:paraId="56DFA66E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GGGGCCGTGTAGATAAACTCG</w:t>
            </w:r>
          </w:p>
        </w:tc>
      </w:tr>
      <w:tr w:rsidR="00283807" w:rsidRPr="00A938F9" w14:paraId="3850132A" w14:textId="77777777" w:rsidTr="001570E1">
        <w:tc>
          <w:tcPr>
            <w:tcW w:w="2765" w:type="dxa"/>
          </w:tcPr>
          <w:p w14:paraId="7E08B096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Timp3</w:t>
            </w:r>
          </w:p>
        </w:tc>
        <w:tc>
          <w:tcPr>
            <w:tcW w:w="2765" w:type="dxa"/>
          </w:tcPr>
          <w:p w14:paraId="2E6B73D6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GAAGCCTCTGAAAGTCTTTGTGG</w:t>
            </w:r>
          </w:p>
        </w:tc>
        <w:tc>
          <w:tcPr>
            <w:tcW w:w="2766" w:type="dxa"/>
          </w:tcPr>
          <w:p w14:paraId="6B47B0A1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ACATCTTGCCTTCATACACGC</w:t>
            </w:r>
          </w:p>
        </w:tc>
      </w:tr>
      <w:tr w:rsidR="00283807" w:rsidRPr="00A938F9" w14:paraId="31CAA91F" w14:textId="77777777" w:rsidTr="001570E1">
        <w:tc>
          <w:tcPr>
            <w:tcW w:w="2765" w:type="dxa"/>
          </w:tcPr>
          <w:p w14:paraId="72FC03B4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Timp4</w:t>
            </w:r>
          </w:p>
        </w:tc>
        <w:tc>
          <w:tcPr>
            <w:tcW w:w="2765" w:type="dxa"/>
          </w:tcPr>
          <w:p w14:paraId="4926FB3D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CACTCGGCTCTAGTGATACGG</w:t>
            </w:r>
          </w:p>
        </w:tc>
        <w:tc>
          <w:tcPr>
            <w:tcW w:w="2766" w:type="dxa"/>
          </w:tcPr>
          <w:p w14:paraId="77812DE5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CTTGGCCTTCTCGAACCCTTT</w:t>
            </w:r>
          </w:p>
        </w:tc>
      </w:tr>
      <w:tr w:rsidR="00283807" w:rsidRPr="00A938F9" w14:paraId="5E626149" w14:textId="77777777" w:rsidTr="001570E1">
        <w:tc>
          <w:tcPr>
            <w:tcW w:w="2765" w:type="dxa"/>
          </w:tcPr>
          <w:p w14:paraId="46C6D8B6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lastRenderedPageBreak/>
              <w:t>IL-1α</w:t>
            </w:r>
          </w:p>
        </w:tc>
        <w:tc>
          <w:tcPr>
            <w:tcW w:w="2765" w:type="dxa"/>
          </w:tcPr>
          <w:p w14:paraId="55749EC6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GCACCTTACACCTACCAGAGT</w:t>
            </w:r>
          </w:p>
        </w:tc>
        <w:tc>
          <w:tcPr>
            <w:tcW w:w="2766" w:type="dxa"/>
          </w:tcPr>
          <w:p w14:paraId="75FBF7E7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AAACTTCTGCCTGACGAGCTT</w:t>
            </w:r>
          </w:p>
        </w:tc>
      </w:tr>
      <w:tr w:rsidR="00283807" w:rsidRPr="00A938F9" w14:paraId="2E5BFCF8" w14:textId="77777777" w:rsidTr="001570E1">
        <w:tc>
          <w:tcPr>
            <w:tcW w:w="2765" w:type="dxa"/>
          </w:tcPr>
          <w:p w14:paraId="7F3B1DD5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IL-1β</w:t>
            </w:r>
          </w:p>
        </w:tc>
        <w:tc>
          <w:tcPr>
            <w:tcW w:w="2765" w:type="dxa"/>
          </w:tcPr>
          <w:p w14:paraId="19F47F4C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GCAACTGTTCCTGAACTCAACT</w:t>
            </w:r>
          </w:p>
        </w:tc>
        <w:tc>
          <w:tcPr>
            <w:tcW w:w="2766" w:type="dxa"/>
          </w:tcPr>
          <w:p w14:paraId="53C45775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ATCTTTTGGGGTCCGTCAACT</w:t>
            </w:r>
          </w:p>
        </w:tc>
      </w:tr>
      <w:tr w:rsidR="00283807" w:rsidRPr="00A938F9" w14:paraId="723856B2" w14:textId="77777777" w:rsidTr="001570E1">
        <w:tc>
          <w:tcPr>
            <w:tcW w:w="2765" w:type="dxa"/>
          </w:tcPr>
          <w:p w14:paraId="1A048B4A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IL-6</w:t>
            </w:r>
          </w:p>
        </w:tc>
        <w:tc>
          <w:tcPr>
            <w:tcW w:w="2765" w:type="dxa"/>
          </w:tcPr>
          <w:p w14:paraId="3B605D84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TAGTCCTTCCTACCCCAATTTCC</w:t>
            </w:r>
          </w:p>
        </w:tc>
        <w:tc>
          <w:tcPr>
            <w:tcW w:w="2766" w:type="dxa"/>
          </w:tcPr>
          <w:p w14:paraId="7AF05D4D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TTGGTCCTTAGCCACTCCTTC</w:t>
            </w:r>
          </w:p>
        </w:tc>
      </w:tr>
      <w:tr w:rsidR="00283807" w:rsidRPr="00A938F9" w14:paraId="6A50C5F2" w14:textId="77777777" w:rsidTr="001570E1">
        <w:tc>
          <w:tcPr>
            <w:tcW w:w="2765" w:type="dxa"/>
          </w:tcPr>
          <w:p w14:paraId="7662D117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MCP-1</w:t>
            </w:r>
          </w:p>
        </w:tc>
        <w:tc>
          <w:tcPr>
            <w:tcW w:w="2765" w:type="dxa"/>
          </w:tcPr>
          <w:p w14:paraId="47FC44E2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TTAAAAACCTGGATCGGAACCAA</w:t>
            </w:r>
          </w:p>
        </w:tc>
        <w:tc>
          <w:tcPr>
            <w:tcW w:w="2766" w:type="dxa"/>
          </w:tcPr>
          <w:p w14:paraId="33EB70BD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GCATTAGCTTCAGATTTACGGGT</w:t>
            </w:r>
          </w:p>
        </w:tc>
      </w:tr>
    </w:tbl>
    <w:p w14:paraId="37C6B31A" w14:textId="77777777" w:rsidR="00283807" w:rsidRPr="00A938F9" w:rsidRDefault="00283807" w:rsidP="00283807">
      <w:pPr>
        <w:rPr>
          <w:color w:val="000000"/>
        </w:rPr>
      </w:pPr>
    </w:p>
    <w:p w14:paraId="5CD1AC48" w14:textId="77777777" w:rsidR="00283807" w:rsidRPr="00A938F9" w:rsidRDefault="00283807" w:rsidP="00283807">
      <w:pPr>
        <w:rPr>
          <w:color w:val="000000"/>
        </w:rPr>
      </w:pPr>
    </w:p>
    <w:p w14:paraId="72CB3D11" w14:textId="77777777" w:rsidR="00283807" w:rsidRPr="00A938F9" w:rsidRDefault="00283807" w:rsidP="00283807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A938F9">
        <w:rPr>
          <w:rFonts w:ascii="Arial" w:hAnsi="Arial" w:cs="Arial"/>
          <w:b/>
          <w:bCs/>
          <w:color w:val="000000"/>
        </w:rPr>
        <w:t>S-Table 2. Primers used for PCR of P16, P19 and Timp4 gene promoter regions post CUT&amp;Tag.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3141"/>
        <w:gridCol w:w="3110"/>
      </w:tblGrid>
      <w:tr w:rsidR="00283807" w:rsidRPr="00A938F9" w14:paraId="61BF25C7" w14:textId="77777777" w:rsidTr="001570E1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79F29920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8F9">
              <w:rPr>
                <w:rFonts w:ascii="Arial" w:hAnsi="Arial" w:cs="Arial"/>
                <w:b/>
                <w:bCs/>
                <w:color w:val="000000"/>
              </w:rPr>
              <w:t>Gene Promoter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6AE96CD0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8F9">
              <w:rPr>
                <w:rFonts w:ascii="Arial" w:hAnsi="Arial" w:cs="Arial"/>
                <w:b/>
                <w:bCs/>
                <w:color w:val="000000"/>
              </w:rPr>
              <w:t>Forward Primer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14:paraId="1800621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938F9">
              <w:rPr>
                <w:rFonts w:ascii="Arial" w:hAnsi="Arial" w:cs="Arial"/>
                <w:b/>
                <w:bCs/>
                <w:color w:val="000000"/>
              </w:rPr>
              <w:t>Reverse Primer</w:t>
            </w:r>
          </w:p>
        </w:tc>
      </w:tr>
      <w:tr w:rsidR="00283807" w:rsidRPr="00A938F9" w14:paraId="356FCFCF" w14:textId="77777777" w:rsidTr="001570E1">
        <w:tc>
          <w:tcPr>
            <w:tcW w:w="2765" w:type="dxa"/>
            <w:tcBorders>
              <w:top w:val="single" w:sz="4" w:space="0" w:color="auto"/>
            </w:tcBorders>
          </w:tcPr>
          <w:p w14:paraId="7D1929F1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p16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496AFCE9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CCATAGGTGGCGCTATTTGC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287541F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TCCGATCCTTTAGCGCTGTT</w:t>
            </w:r>
          </w:p>
        </w:tc>
      </w:tr>
      <w:tr w:rsidR="00283807" w:rsidRPr="00A938F9" w14:paraId="4BDBD407" w14:textId="77777777" w:rsidTr="001570E1">
        <w:tc>
          <w:tcPr>
            <w:tcW w:w="2765" w:type="dxa"/>
          </w:tcPr>
          <w:p w14:paraId="1D840B72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p19</w:t>
            </w:r>
          </w:p>
        </w:tc>
        <w:tc>
          <w:tcPr>
            <w:tcW w:w="2765" w:type="dxa"/>
          </w:tcPr>
          <w:p w14:paraId="6DB7E6AF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CGGGATCGCACGAACTTCA</w:t>
            </w:r>
          </w:p>
        </w:tc>
        <w:tc>
          <w:tcPr>
            <w:tcW w:w="2766" w:type="dxa"/>
          </w:tcPr>
          <w:p w14:paraId="4319B259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GCTTCTCACCTCGCTTGTCA</w:t>
            </w:r>
          </w:p>
        </w:tc>
      </w:tr>
      <w:tr w:rsidR="00283807" w:rsidRPr="00A938F9" w14:paraId="5F94245C" w14:textId="77777777" w:rsidTr="001570E1">
        <w:tc>
          <w:tcPr>
            <w:tcW w:w="2765" w:type="dxa"/>
          </w:tcPr>
          <w:p w14:paraId="4B61E643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Timp4</w:t>
            </w:r>
          </w:p>
        </w:tc>
        <w:tc>
          <w:tcPr>
            <w:tcW w:w="2765" w:type="dxa"/>
          </w:tcPr>
          <w:p w14:paraId="05CB6A64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GGGTCTGCCTGTCGTAACAA</w:t>
            </w:r>
          </w:p>
        </w:tc>
        <w:tc>
          <w:tcPr>
            <w:tcW w:w="2766" w:type="dxa"/>
          </w:tcPr>
          <w:p w14:paraId="67BD2DD5" w14:textId="77777777" w:rsidR="00283807" w:rsidRPr="00A938F9" w:rsidRDefault="00283807" w:rsidP="001570E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A938F9">
              <w:rPr>
                <w:rFonts w:ascii="Arial" w:hAnsi="Arial" w:cs="Arial"/>
                <w:color w:val="000000"/>
              </w:rPr>
              <w:t>TGCAACTTCCCAACTGGGTT</w:t>
            </w:r>
          </w:p>
        </w:tc>
      </w:tr>
    </w:tbl>
    <w:p w14:paraId="3322E319" w14:textId="77777777" w:rsidR="00AB4D38" w:rsidRPr="00A938F9" w:rsidRDefault="00AB4D38">
      <w:pPr>
        <w:rPr>
          <w:color w:val="000000"/>
        </w:rPr>
      </w:pPr>
    </w:p>
    <w:sectPr w:rsidR="00AB4D38" w:rsidRPr="00A93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46FC" w14:textId="77777777" w:rsidR="00871142" w:rsidRDefault="00871142" w:rsidP="00283807">
      <w:r>
        <w:separator/>
      </w:r>
    </w:p>
  </w:endnote>
  <w:endnote w:type="continuationSeparator" w:id="0">
    <w:p w14:paraId="4A32188E" w14:textId="77777777" w:rsidR="00871142" w:rsidRDefault="00871142" w:rsidP="0028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D199" w14:textId="77777777" w:rsidR="00871142" w:rsidRDefault="00871142" w:rsidP="00283807">
      <w:r>
        <w:separator/>
      </w:r>
    </w:p>
  </w:footnote>
  <w:footnote w:type="continuationSeparator" w:id="0">
    <w:p w14:paraId="2636218C" w14:textId="77777777" w:rsidR="00871142" w:rsidRDefault="00871142" w:rsidP="0028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FE"/>
    <w:rsid w:val="001A5FCC"/>
    <w:rsid w:val="00283807"/>
    <w:rsid w:val="006E2AFE"/>
    <w:rsid w:val="00871142"/>
    <w:rsid w:val="00A938F9"/>
    <w:rsid w:val="00A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50F9"/>
  <w15:chartTrackingRefBased/>
  <w15:docId w15:val="{E4640CB5-BA01-4BFE-BE1A-529CF78C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80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8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807"/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Yingze</dc:creator>
  <cp:keywords/>
  <dc:description/>
  <cp:lastModifiedBy>Thadani, Lavina</cp:lastModifiedBy>
  <cp:revision>2</cp:revision>
  <dcterms:created xsi:type="dcterms:W3CDTF">2022-07-20T21:03:00Z</dcterms:created>
  <dcterms:modified xsi:type="dcterms:W3CDTF">2022-07-20T21:03:00Z</dcterms:modified>
</cp:coreProperties>
</file>