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3CE" w:rsidRPr="00753DB8" w:rsidRDefault="003323CE" w:rsidP="00753DB8">
      <w:pPr>
        <w:pStyle w:val="a3"/>
        <w:keepNext/>
        <w:spacing w:line="480" w:lineRule="auto"/>
        <w:rPr>
          <w:rFonts w:ascii="Arial" w:hAnsi="Arial" w:cs="Arial"/>
        </w:rPr>
      </w:pPr>
      <w:r w:rsidRPr="00753DB8">
        <w:rPr>
          <w:rFonts w:ascii="Arial" w:hAnsi="Arial" w:cs="Arial"/>
        </w:rPr>
        <w:t>Table S1 Primer sequences of genes for RT-qPCR.</w:t>
      </w:r>
    </w:p>
    <w:tbl>
      <w:tblPr>
        <w:tblW w:w="3919" w:type="pct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4898"/>
      </w:tblGrid>
      <w:tr w:rsidR="003323CE" w:rsidRPr="00753DB8" w:rsidTr="00DA1BF5">
        <w:trPr>
          <w:trHeight w:val="567"/>
        </w:trPr>
        <w:tc>
          <w:tcPr>
            <w:tcW w:w="1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3CE" w:rsidRPr="00753DB8" w:rsidRDefault="003323CE" w:rsidP="00753DB8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Gene</w:t>
            </w:r>
          </w:p>
        </w:tc>
        <w:tc>
          <w:tcPr>
            <w:tcW w:w="37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3CE" w:rsidRPr="00753DB8" w:rsidRDefault="003323CE" w:rsidP="00753DB8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Primer (5’-3’)</w:t>
            </w:r>
          </w:p>
        </w:tc>
      </w:tr>
      <w:tr w:rsidR="003323CE" w:rsidRPr="00753DB8" w:rsidTr="00DA1BF5">
        <w:trPr>
          <w:trHeight w:val="567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3CE" w:rsidRPr="00753DB8" w:rsidRDefault="003323CE" w:rsidP="00753DB8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CDKN1A</w:t>
            </w:r>
          </w:p>
        </w:tc>
        <w:tc>
          <w:tcPr>
            <w:tcW w:w="376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3CE" w:rsidRPr="004D544B" w:rsidRDefault="003323CE" w:rsidP="00753DB8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F: CTTGTACCCTTGTGCCTCGC</w:t>
            </w:r>
          </w:p>
          <w:p w:rsidR="003323CE" w:rsidRPr="00753DB8" w:rsidRDefault="003323CE" w:rsidP="00753DB8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R: GCGTTTGGAGTGGTAGAAATCTGT</w:t>
            </w:r>
          </w:p>
        </w:tc>
      </w:tr>
      <w:tr w:rsidR="003323CE" w:rsidRPr="00753DB8" w:rsidTr="00DA1BF5">
        <w:trPr>
          <w:trHeight w:val="567"/>
        </w:trPr>
        <w:tc>
          <w:tcPr>
            <w:tcW w:w="1236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3CE" w:rsidRPr="00753DB8" w:rsidRDefault="003323CE" w:rsidP="00753DB8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HDAC1</w:t>
            </w:r>
          </w:p>
        </w:tc>
        <w:tc>
          <w:tcPr>
            <w:tcW w:w="3764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3CE" w:rsidRPr="004D544B" w:rsidRDefault="003323CE" w:rsidP="00753DB8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F: ACGACGGGGATGTTGGAAAT</w:t>
            </w:r>
          </w:p>
          <w:p w:rsidR="003323CE" w:rsidRPr="004D544B" w:rsidRDefault="003323CE" w:rsidP="00753DB8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bookmarkStart w:id="0" w:name="OLE_LINK229"/>
            <w:bookmarkStart w:id="1" w:name="OLE_LINK230"/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R: TGGCTTTGTGAGGGCGATAG</w:t>
            </w:r>
            <w:bookmarkEnd w:id="0"/>
            <w:bookmarkEnd w:id="1"/>
          </w:p>
        </w:tc>
      </w:tr>
      <w:tr w:rsidR="003323CE" w:rsidRPr="00753DB8" w:rsidTr="00DA1BF5">
        <w:trPr>
          <w:trHeight w:val="567"/>
        </w:trPr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3CE" w:rsidRPr="00753DB8" w:rsidRDefault="003323CE" w:rsidP="00753DB8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ACTB</w:t>
            </w:r>
          </w:p>
        </w:tc>
        <w:tc>
          <w:tcPr>
            <w:tcW w:w="37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3CE" w:rsidRPr="004D544B" w:rsidRDefault="003323CE" w:rsidP="00753DB8">
            <w:pPr>
              <w:widowControl/>
              <w:spacing w:line="480" w:lineRule="auto"/>
              <w:jc w:val="lef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F: CCTTCCTTCCTGGGCATGG</w:t>
            </w:r>
          </w:p>
          <w:p w:rsidR="003323CE" w:rsidRPr="004D544B" w:rsidRDefault="003323CE" w:rsidP="00753DB8">
            <w:pPr>
              <w:widowControl/>
              <w:spacing w:line="480" w:lineRule="auto"/>
              <w:jc w:val="lef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R: GATCTTCATTGTGCTGGGTGC</w:t>
            </w:r>
          </w:p>
        </w:tc>
      </w:tr>
    </w:tbl>
    <w:p w:rsidR="003323CE" w:rsidRPr="00753DB8" w:rsidRDefault="004C0A04" w:rsidP="00753DB8">
      <w:pPr>
        <w:spacing w:line="480" w:lineRule="auto"/>
        <w:rPr>
          <w:rFonts w:ascii="Arial" w:hAnsi="Arial" w:cs="Arial"/>
          <w:sz w:val="20"/>
          <w:szCs w:val="20"/>
        </w:rPr>
      </w:pPr>
      <w:r w:rsidRPr="00753DB8">
        <w:rPr>
          <w:rFonts w:ascii="Arial" w:hAnsi="Arial" w:cs="Arial"/>
          <w:sz w:val="20"/>
          <w:szCs w:val="20"/>
        </w:rPr>
        <w:t xml:space="preserve">Abbreviations: </w:t>
      </w:r>
      <w:r w:rsidR="003323CE" w:rsidRPr="00753DB8">
        <w:rPr>
          <w:rFonts w:ascii="Arial" w:hAnsi="Arial" w:cs="Arial"/>
          <w:sz w:val="20"/>
          <w:szCs w:val="20"/>
        </w:rPr>
        <w:t>F, forward; R, reverse.</w:t>
      </w:r>
    </w:p>
    <w:p w:rsidR="003323CE" w:rsidRPr="00753DB8" w:rsidRDefault="003323CE" w:rsidP="00753DB8">
      <w:pPr>
        <w:spacing w:line="480" w:lineRule="auto"/>
        <w:rPr>
          <w:rFonts w:ascii="Arial" w:hAnsi="Arial" w:cs="Arial"/>
          <w:sz w:val="20"/>
          <w:szCs w:val="20"/>
        </w:rPr>
      </w:pPr>
    </w:p>
    <w:p w:rsidR="00902CE7" w:rsidRPr="00753DB8" w:rsidRDefault="00902CE7" w:rsidP="00753DB8">
      <w:pPr>
        <w:pStyle w:val="a3"/>
        <w:keepNext/>
        <w:spacing w:line="480" w:lineRule="auto"/>
        <w:rPr>
          <w:rFonts w:ascii="Arial" w:hAnsi="Arial" w:cs="Arial"/>
        </w:rPr>
      </w:pPr>
      <w:r w:rsidRPr="00753DB8">
        <w:rPr>
          <w:rFonts w:ascii="Arial" w:hAnsi="Arial" w:cs="Arial"/>
        </w:rPr>
        <w:t>Table S</w:t>
      </w:r>
      <w:r w:rsidR="003323CE" w:rsidRPr="00753DB8">
        <w:rPr>
          <w:rFonts w:ascii="Arial" w:hAnsi="Arial" w:cs="Arial"/>
        </w:rPr>
        <w:t>2</w:t>
      </w:r>
      <w:r w:rsidRPr="00753DB8">
        <w:rPr>
          <w:rFonts w:ascii="Arial" w:hAnsi="Arial" w:cs="Arial"/>
        </w:rPr>
        <w:t xml:space="preserve"> 23 DESRGs in the COPD samples compared to the healthy samples.</w:t>
      </w:r>
    </w:p>
    <w:tbl>
      <w:tblPr>
        <w:tblW w:w="9639" w:type="dxa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4677"/>
        <w:gridCol w:w="1134"/>
        <w:gridCol w:w="1134"/>
        <w:gridCol w:w="1134"/>
      </w:tblGrid>
      <w:tr w:rsidR="00902CE7" w:rsidRPr="00753DB8" w:rsidTr="00DA1BF5">
        <w:trPr>
          <w:cantSplit/>
          <w:tblHeader/>
          <w:jc w:val="center"/>
        </w:trPr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Gene symbol</w:t>
            </w:r>
          </w:p>
        </w:tc>
        <w:tc>
          <w:tcPr>
            <w:tcW w:w="46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Description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LogFC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proofErr w:type="spellStart"/>
            <w:proofErr w:type="gramStart"/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p.adjust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Changes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NOTCH3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notch 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-1.502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4.49E-07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Down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CAV1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caveolin 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-1.357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1.20E-04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Down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GAPDH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glyceraldehyde-3-phosphate dehydrogenase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-1.062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2.79E-04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Down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SMARCA4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SWI/SNF related, matrix associated, actin dependent regulator of chromatin, subfamily a, member 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-1.043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2.26E-02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Down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HDAC1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histone deacetylase 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-1.036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1.08E-04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Down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ID4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inhibitor of DNA binding 4, HLH protein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-1.005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1.94E-02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Down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EWSR1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EWS RNA binding protein 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1.059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5.27E-07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PRPF19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pre-mRNA processing factor 19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1.059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4.63E-05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PML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promyelocytic leukemia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1.062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4.54E-05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lastRenderedPageBreak/>
              <w:t>MAGOH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mago</w:t>
            </w:r>
            <w:proofErr w:type="spellEnd"/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homolog, exon junction complex core component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1.072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7.43E-06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FBXO31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F-box protein 31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1.094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1.61E-08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MCL1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BCL2 family apoptosis regulator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1.112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1.79E-06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HK3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hexokinase 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1.163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9.31E-05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BAG3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BCL2 associated </w:t>
            </w:r>
            <w:proofErr w:type="spellStart"/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athanogene</w:t>
            </w:r>
            <w:proofErr w:type="spellEnd"/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1.193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5.74E-04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RSL1D1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ribosomal L1 domain containing 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1.242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9.66E-08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STK32C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serine/threonine kinase 32C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1.268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1.97E-07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LIMK1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LIM domain kinase 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1.271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1.17E-06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PIM1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Pim-1 proto-oncogene, serine/threonine kinase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1.437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1.47E-05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CDKN1A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cyclin dependent kinase inhibitor 1A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1.472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4.10E-04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ATM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ATM serine/threonine kinase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1.724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2.99E-09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YAP1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proofErr w:type="gramStart"/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Yes</w:t>
            </w:r>
            <w:proofErr w:type="gramEnd"/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associated protein 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1.751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2.39E-09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MMP9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matrix metallopeptidase 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1.767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3.77E-03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  <w:tr w:rsidR="00902CE7" w:rsidRPr="00753DB8" w:rsidTr="00DA1BF5">
        <w:trPr>
          <w:cantSplit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SNAI1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snail family transcriptional repressor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1.797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1.49E-04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CE7" w:rsidRPr="004D544B" w:rsidRDefault="00902CE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Up</w:t>
            </w:r>
          </w:p>
        </w:tc>
      </w:tr>
    </w:tbl>
    <w:p w:rsidR="00E84E41" w:rsidRPr="00753DB8" w:rsidRDefault="004C0A04" w:rsidP="00753DB8">
      <w:pPr>
        <w:pStyle w:val="a3"/>
        <w:keepNext/>
        <w:spacing w:line="480" w:lineRule="auto"/>
        <w:rPr>
          <w:rFonts w:ascii="Arial" w:hAnsi="Arial" w:cs="Arial"/>
        </w:rPr>
      </w:pPr>
      <w:r w:rsidRPr="00753DB8">
        <w:rPr>
          <w:rFonts w:ascii="Arial" w:hAnsi="Arial" w:cs="Arial"/>
        </w:rPr>
        <w:t>Abbreviations: COPD, chronic obstructive pulmonary disease; DESRGs, differentially expressed senescence-related genes</w:t>
      </w:r>
    </w:p>
    <w:p w:rsidR="00380019" w:rsidRPr="00753DB8" w:rsidRDefault="00380019" w:rsidP="00753DB8">
      <w:pPr>
        <w:spacing w:line="480" w:lineRule="auto"/>
        <w:rPr>
          <w:rFonts w:ascii="Arial" w:hAnsi="Arial" w:cs="Arial"/>
          <w:sz w:val="20"/>
          <w:szCs w:val="20"/>
        </w:rPr>
      </w:pPr>
    </w:p>
    <w:p w:rsidR="00380019" w:rsidRPr="00753DB8" w:rsidRDefault="00380019" w:rsidP="00753DB8">
      <w:pPr>
        <w:pStyle w:val="a3"/>
        <w:keepNext/>
        <w:spacing w:line="480" w:lineRule="auto"/>
        <w:rPr>
          <w:rFonts w:ascii="Arial" w:hAnsi="Arial" w:cs="Arial"/>
        </w:rPr>
      </w:pPr>
      <w:bookmarkStart w:id="2" w:name="OLE_LINK233"/>
      <w:bookmarkStart w:id="3" w:name="OLE_LINK234"/>
      <w:r w:rsidRPr="00753DB8">
        <w:rPr>
          <w:rFonts w:ascii="Arial" w:hAnsi="Arial" w:cs="Arial"/>
        </w:rPr>
        <w:t xml:space="preserve">Table S3 </w:t>
      </w:r>
      <w:proofErr w:type="gramStart"/>
      <w:r w:rsidRPr="00753DB8">
        <w:rPr>
          <w:rFonts w:ascii="Arial" w:hAnsi="Arial" w:cs="Arial"/>
        </w:rPr>
        <w:t>The</w:t>
      </w:r>
      <w:proofErr w:type="gramEnd"/>
      <w:r w:rsidRPr="00753DB8">
        <w:rPr>
          <w:rFonts w:ascii="Arial" w:hAnsi="Arial" w:cs="Arial"/>
        </w:rPr>
        <w:t xml:space="preserve"> correlation analysis between </w:t>
      </w:r>
      <w:r w:rsidR="001821AD" w:rsidRPr="00753DB8">
        <w:rPr>
          <w:rFonts w:ascii="Arial" w:hAnsi="Arial" w:cs="Arial"/>
        </w:rPr>
        <w:t xml:space="preserve">the </w:t>
      </w:r>
      <w:r w:rsidRPr="00753DB8">
        <w:rPr>
          <w:rFonts w:ascii="Arial" w:hAnsi="Arial" w:cs="Arial"/>
        </w:rPr>
        <w:t>GOLD stage and clinical characteristics of patients.</w:t>
      </w:r>
    </w:p>
    <w:tbl>
      <w:tblPr>
        <w:tblW w:w="929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300"/>
        <w:gridCol w:w="1300"/>
        <w:gridCol w:w="1300"/>
        <w:gridCol w:w="1300"/>
        <w:gridCol w:w="1300"/>
        <w:gridCol w:w="1300"/>
      </w:tblGrid>
      <w:tr w:rsidR="00380019" w:rsidRPr="00753DB8" w:rsidTr="00E84DB2">
        <w:trPr>
          <w:trHeight w:val="320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bookmarkStart w:id="4" w:name="_GoBack"/>
            <w:bookmarkEnd w:id="4"/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GOLD1-2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GOLD3-4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no COPD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Value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P. value</w:t>
            </w:r>
          </w:p>
        </w:tc>
      </w:tr>
      <w:tr w:rsidR="00380019" w:rsidRPr="003E3697" w:rsidTr="00E84DB2">
        <w:trPr>
          <w:trHeight w:val="320"/>
        </w:trPr>
        <w:tc>
          <w:tcPr>
            <w:tcW w:w="149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lastRenderedPageBreak/>
              <w:t>Age(years)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019" w:rsidRPr="00753DB8" w:rsidRDefault="003E369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&lt;</w:t>
            </w:r>
            <w:r w:rsidR="00380019"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0.512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1</w:t>
            </w:r>
          </w:p>
        </w:tc>
      </w:tr>
      <w:tr w:rsidR="00380019" w:rsidRPr="003E3697" w:rsidTr="00E84DB2">
        <w:trPr>
          <w:trHeight w:val="320"/>
        </w:trPr>
        <w:tc>
          <w:tcPr>
            <w:tcW w:w="1496" w:type="dxa"/>
            <w:vMerge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3E3697">
              <w:rPr>
                <w:rFonts w:ascii="Arial" w:hAnsi="Arial" w:cs="Arial"/>
                <w:sz w:val="20"/>
                <w:szCs w:val="20"/>
                <w:lang w:val="en-GB" w:eastAsia="en-GB"/>
              </w:rPr>
              <w:t>≥</w:t>
            </w: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380019" w:rsidRPr="003E3697" w:rsidTr="00E84DB2">
        <w:trPr>
          <w:trHeight w:val="320"/>
        </w:trPr>
        <w:tc>
          <w:tcPr>
            <w:tcW w:w="1496" w:type="dxa"/>
            <w:vMerge w:val="restart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bookmarkStart w:id="5" w:name="OLE_LINK385"/>
            <w:bookmarkStart w:id="6" w:name="OLE_LINK386"/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Smoke</w:t>
            </w:r>
            <w:bookmarkEnd w:id="5"/>
            <w:bookmarkEnd w:id="6"/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(pack-years)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E369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1E52B6">
              <w:rPr>
                <w:rFonts w:ascii="Arial" w:hAnsi="Arial" w:cs="Arial"/>
                <w:sz w:val="20"/>
                <w:szCs w:val="20"/>
                <w:lang w:val="en-GB" w:eastAsia="en-GB"/>
              </w:rPr>
              <w:t>≤</w:t>
            </w:r>
            <w:r w:rsidR="00380019"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22.058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＜</w:t>
            </w: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0.001</w:t>
            </w:r>
          </w:p>
        </w:tc>
      </w:tr>
      <w:tr w:rsidR="00380019" w:rsidRPr="003E3697" w:rsidTr="00E84DB2">
        <w:trPr>
          <w:trHeight w:val="320"/>
        </w:trPr>
        <w:tc>
          <w:tcPr>
            <w:tcW w:w="1496" w:type="dxa"/>
            <w:vMerge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E369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&gt;</w:t>
            </w:r>
            <w:r w:rsidR="00380019"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380019" w:rsidRPr="003E3697" w:rsidTr="00E84DB2">
        <w:trPr>
          <w:trHeight w:val="320"/>
        </w:trPr>
        <w:tc>
          <w:tcPr>
            <w:tcW w:w="1496" w:type="dxa"/>
            <w:vMerge w:val="restart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BMI(Kg/m</w:t>
            </w:r>
            <w:r w:rsidRPr="003E3697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E3697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D544B">
              <w:rPr>
                <w:rFonts w:ascii="Arial" w:hAnsi="Arial" w:cs="Arial"/>
                <w:sz w:val="20"/>
                <w:szCs w:val="20"/>
                <w:lang w:val="en-GB" w:eastAsia="en-GB"/>
              </w:rPr>
              <w:t>&lt;</w:t>
            </w:r>
            <w:r w:rsidR="00380019"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6.635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380019" w:rsidRPr="00753DB8" w:rsidRDefault="00380019" w:rsidP="004D544B">
            <w:pPr>
              <w:widowControl/>
              <w:spacing w:beforeAutospacing="1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0.022</w:t>
            </w:r>
          </w:p>
        </w:tc>
      </w:tr>
      <w:tr w:rsidR="00380019" w:rsidRPr="003E3697" w:rsidTr="00E84DB2">
        <w:trPr>
          <w:trHeight w:val="320"/>
        </w:trPr>
        <w:tc>
          <w:tcPr>
            <w:tcW w:w="1496" w:type="dxa"/>
            <w:vMerge/>
            <w:shd w:val="clear" w:color="auto" w:fill="auto"/>
            <w:noWrap/>
            <w:vAlign w:val="center"/>
            <w:hideMark/>
          </w:tcPr>
          <w:p w:rsidR="00380019" w:rsidRPr="00753DB8" w:rsidRDefault="00380019" w:rsidP="00753DB8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753DB8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≥24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753DB8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753DB8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80019" w:rsidRPr="00753DB8" w:rsidRDefault="00380019" w:rsidP="00753DB8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753DB8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:rsidR="00380019" w:rsidRPr="00753DB8" w:rsidRDefault="00380019" w:rsidP="00753DB8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:rsidR="00380019" w:rsidRPr="00753DB8" w:rsidRDefault="00380019" w:rsidP="00753DB8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</w:tbl>
    <w:p w:rsidR="00380019" w:rsidRPr="00753DB8" w:rsidRDefault="004C0A04" w:rsidP="00753DB8">
      <w:pPr>
        <w:spacing w:line="480" w:lineRule="auto"/>
        <w:rPr>
          <w:rFonts w:ascii="Arial" w:hAnsi="Arial" w:cs="Arial"/>
          <w:sz w:val="20"/>
          <w:szCs w:val="20"/>
        </w:rPr>
      </w:pPr>
      <w:r w:rsidRPr="003E3697">
        <w:rPr>
          <w:rFonts w:ascii="Arial" w:hAnsi="Arial" w:cs="Arial"/>
          <w:sz w:val="20"/>
          <w:szCs w:val="20"/>
          <w:lang w:val="en-GB" w:eastAsia="en-GB"/>
        </w:rPr>
        <w:t xml:space="preserve">Abbreviations: BMI, body mass index; COPD, chronic obstructive pulmonary disease; </w:t>
      </w:r>
      <w:r w:rsidR="00380019" w:rsidRPr="003E3697">
        <w:rPr>
          <w:rFonts w:ascii="Arial" w:hAnsi="Arial" w:cs="Arial"/>
          <w:sz w:val="20"/>
          <w:szCs w:val="20"/>
          <w:lang w:val="en-GB" w:eastAsia="en-GB"/>
        </w:rPr>
        <w:t xml:space="preserve">GOLD, </w:t>
      </w:r>
      <w:bookmarkStart w:id="7" w:name="OLE_LINK220"/>
      <w:bookmarkStart w:id="8" w:name="OLE_LINK221"/>
      <w:r w:rsidRPr="00753DB8">
        <w:rPr>
          <w:rFonts w:ascii="Arial" w:hAnsi="Arial" w:cs="Arial"/>
          <w:sz w:val="20"/>
          <w:szCs w:val="20"/>
        </w:rPr>
        <w:t>g</w:t>
      </w:r>
      <w:r w:rsidR="00380019" w:rsidRPr="00753DB8">
        <w:rPr>
          <w:rFonts w:ascii="Arial" w:hAnsi="Arial" w:cs="Arial"/>
          <w:sz w:val="20"/>
          <w:szCs w:val="20"/>
        </w:rPr>
        <w:t xml:space="preserve">lobal </w:t>
      </w:r>
      <w:r w:rsidRPr="00753DB8">
        <w:rPr>
          <w:rFonts w:ascii="Arial" w:hAnsi="Arial" w:cs="Arial"/>
          <w:sz w:val="20"/>
          <w:szCs w:val="20"/>
        </w:rPr>
        <w:t>i</w:t>
      </w:r>
      <w:r w:rsidR="00380019" w:rsidRPr="00753DB8">
        <w:rPr>
          <w:rFonts w:ascii="Arial" w:hAnsi="Arial" w:cs="Arial"/>
          <w:sz w:val="20"/>
          <w:szCs w:val="20"/>
        </w:rPr>
        <w:t xml:space="preserve">nitiative </w:t>
      </w:r>
      <w:r w:rsidR="001821AD" w:rsidRPr="00753DB8">
        <w:rPr>
          <w:rFonts w:ascii="Arial" w:hAnsi="Arial" w:cs="Arial"/>
          <w:sz w:val="20"/>
          <w:szCs w:val="20"/>
        </w:rPr>
        <w:t>f</w:t>
      </w:r>
      <w:r w:rsidR="00380019" w:rsidRPr="00753DB8">
        <w:rPr>
          <w:rFonts w:ascii="Arial" w:hAnsi="Arial" w:cs="Arial"/>
          <w:sz w:val="20"/>
          <w:szCs w:val="20"/>
        </w:rPr>
        <w:t>or</w:t>
      </w:r>
      <w:r w:rsidRPr="00753DB8">
        <w:rPr>
          <w:rFonts w:ascii="Arial" w:hAnsi="Arial" w:cs="Arial"/>
          <w:sz w:val="20"/>
          <w:szCs w:val="20"/>
        </w:rPr>
        <w:t xml:space="preserve"> c</w:t>
      </w:r>
      <w:r w:rsidR="00380019" w:rsidRPr="00753DB8">
        <w:rPr>
          <w:rFonts w:ascii="Arial" w:hAnsi="Arial" w:cs="Arial"/>
          <w:sz w:val="20"/>
          <w:szCs w:val="20"/>
        </w:rPr>
        <w:t xml:space="preserve">hronic </w:t>
      </w:r>
      <w:r w:rsidRPr="00753DB8">
        <w:rPr>
          <w:rFonts w:ascii="Arial" w:hAnsi="Arial" w:cs="Arial"/>
          <w:sz w:val="20"/>
          <w:szCs w:val="20"/>
        </w:rPr>
        <w:t>o</w:t>
      </w:r>
      <w:r w:rsidR="00380019" w:rsidRPr="00753DB8">
        <w:rPr>
          <w:rFonts w:ascii="Arial" w:hAnsi="Arial" w:cs="Arial"/>
          <w:sz w:val="20"/>
          <w:szCs w:val="20"/>
        </w:rPr>
        <w:t xml:space="preserve">bstructive </w:t>
      </w:r>
      <w:r w:rsidRPr="00753DB8">
        <w:rPr>
          <w:rFonts w:ascii="Arial" w:hAnsi="Arial" w:cs="Arial"/>
          <w:sz w:val="20"/>
          <w:szCs w:val="20"/>
        </w:rPr>
        <w:t>l</w:t>
      </w:r>
      <w:r w:rsidR="00380019" w:rsidRPr="00753DB8">
        <w:rPr>
          <w:rFonts w:ascii="Arial" w:hAnsi="Arial" w:cs="Arial"/>
          <w:sz w:val="20"/>
          <w:szCs w:val="20"/>
        </w:rPr>
        <w:t xml:space="preserve">ung </w:t>
      </w:r>
      <w:r w:rsidR="001821AD" w:rsidRPr="00753DB8">
        <w:rPr>
          <w:rFonts w:ascii="Arial" w:hAnsi="Arial" w:cs="Arial"/>
          <w:sz w:val="20"/>
          <w:szCs w:val="20"/>
        </w:rPr>
        <w:t>D</w:t>
      </w:r>
      <w:r w:rsidR="00380019" w:rsidRPr="00753DB8">
        <w:rPr>
          <w:rFonts w:ascii="Arial" w:hAnsi="Arial" w:cs="Arial"/>
          <w:sz w:val="20"/>
          <w:szCs w:val="20"/>
        </w:rPr>
        <w:t>isease</w:t>
      </w:r>
      <w:bookmarkEnd w:id="7"/>
      <w:bookmarkEnd w:id="8"/>
      <w:r w:rsidR="00380019" w:rsidRPr="00753DB8">
        <w:rPr>
          <w:rFonts w:ascii="Arial" w:hAnsi="Arial" w:cs="Arial"/>
          <w:sz w:val="20"/>
          <w:szCs w:val="20"/>
        </w:rPr>
        <w:t>.</w:t>
      </w:r>
      <w:bookmarkEnd w:id="2"/>
      <w:bookmarkEnd w:id="3"/>
    </w:p>
    <w:sectPr w:rsidR="00380019" w:rsidRPr="00753DB8" w:rsidSect="005A444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B1F" w:rsidRDefault="00EF5B1F" w:rsidP="00902CE7">
      <w:r>
        <w:separator/>
      </w:r>
    </w:p>
  </w:endnote>
  <w:endnote w:type="continuationSeparator" w:id="0">
    <w:p w:rsidR="00EF5B1F" w:rsidRDefault="00EF5B1F" w:rsidP="0090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B1F" w:rsidRDefault="00EF5B1F" w:rsidP="00902CE7">
      <w:r>
        <w:separator/>
      </w:r>
    </w:p>
  </w:footnote>
  <w:footnote w:type="continuationSeparator" w:id="0">
    <w:p w:rsidR="00EF5B1F" w:rsidRDefault="00EF5B1F" w:rsidP="0090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7F"/>
    <w:rsid w:val="000E1137"/>
    <w:rsid w:val="001821AD"/>
    <w:rsid w:val="001E52B6"/>
    <w:rsid w:val="001E7575"/>
    <w:rsid w:val="002D0F06"/>
    <w:rsid w:val="003323CE"/>
    <w:rsid w:val="00380019"/>
    <w:rsid w:val="00394B4F"/>
    <w:rsid w:val="003E3697"/>
    <w:rsid w:val="003E3795"/>
    <w:rsid w:val="00415269"/>
    <w:rsid w:val="004929B1"/>
    <w:rsid w:val="004A19FD"/>
    <w:rsid w:val="004C0A04"/>
    <w:rsid w:val="004D544B"/>
    <w:rsid w:val="004E5D7F"/>
    <w:rsid w:val="005A4441"/>
    <w:rsid w:val="00692025"/>
    <w:rsid w:val="00753DB8"/>
    <w:rsid w:val="007F7CF4"/>
    <w:rsid w:val="00902CE7"/>
    <w:rsid w:val="0093044A"/>
    <w:rsid w:val="009476A3"/>
    <w:rsid w:val="00966C76"/>
    <w:rsid w:val="009741DF"/>
    <w:rsid w:val="009C2BF9"/>
    <w:rsid w:val="00A3581F"/>
    <w:rsid w:val="00A35EB2"/>
    <w:rsid w:val="00A5188A"/>
    <w:rsid w:val="00A8159D"/>
    <w:rsid w:val="00AF243C"/>
    <w:rsid w:val="00C67AB9"/>
    <w:rsid w:val="00D72D1B"/>
    <w:rsid w:val="00D979A5"/>
    <w:rsid w:val="00E21219"/>
    <w:rsid w:val="00E47E71"/>
    <w:rsid w:val="00E84E41"/>
    <w:rsid w:val="00E862C3"/>
    <w:rsid w:val="00EF5B1F"/>
    <w:rsid w:val="00F3790D"/>
    <w:rsid w:val="00F934D4"/>
    <w:rsid w:val="00F97EBE"/>
    <w:rsid w:val="00FB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39FFB-CA05-AC4E-A646-BFB220E0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35EB2"/>
    <w:rPr>
      <w:rFonts w:asciiTheme="majorHAnsi" w:eastAsia="黑体" w:hAnsiTheme="majorHAnsi" w:cstheme="majorBidi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02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2CE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2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2C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Author</cp:lastModifiedBy>
  <cp:revision>18</cp:revision>
  <dcterms:created xsi:type="dcterms:W3CDTF">2022-05-10T15:48:00Z</dcterms:created>
  <dcterms:modified xsi:type="dcterms:W3CDTF">2022-06-23T11:11:00Z</dcterms:modified>
</cp:coreProperties>
</file>