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/>
          <w:b/>
          <w:color w:val="auto"/>
          <w:sz w:val="22"/>
          <w:szCs w:val="22"/>
        </w:rPr>
      </w:pPr>
    </w:p>
    <w:tbl>
      <w:tblPr>
        <w:tblStyle w:val="2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9"/>
        <w:gridCol w:w="934"/>
        <w:gridCol w:w="543"/>
        <w:gridCol w:w="946"/>
        <w:gridCol w:w="1008"/>
        <w:gridCol w:w="838"/>
        <w:gridCol w:w="923"/>
        <w:gridCol w:w="923"/>
        <w:gridCol w:w="762"/>
        <w:gridCol w:w="820"/>
      </w:tblGrid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20" w:lineRule="atLeast"/>
              <w:ind w:left="60" w:right="60"/>
              <w:jc w:val="both"/>
              <w:rPr>
                <w:rFonts w:ascii="Arial" w:hAnsi="Arial"/>
                <w:color w:val="auto"/>
                <w:sz w:val="22"/>
              </w:rPr>
            </w:pPr>
            <w:r>
              <w:rPr>
                <w:rFonts w:hint="eastAsia" w:ascii="Arial" w:hAnsi="Arial"/>
                <w:b/>
                <w:color w:val="auto"/>
                <w:sz w:val="22"/>
                <w:szCs w:val="22"/>
              </w:rPr>
              <w:t>Table</w:t>
            </w:r>
            <w:r>
              <w:rPr>
                <w:rFonts w:hint="eastAsia" w:ascii="Arial" w:hAnsi="Arial"/>
                <w:b/>
                <w:color w:val="auto"/>
                <w:sz w:val="22"/>
                <w:szCs w:val="22"/>
                <w:lang w:val="en-US" w:eastAsia="zh-CN"/>
              </w:rPr>
              <w:t xml:space="preserve"> S</w:t>
            </w:r>
            <w:r>
              <w:rPr>
                <w:rFonts w:hint="eastAsia" w:ascii="Arial" w:hAnsi="Arial"/>
                <w:b/>
                <w:color w:val="auto"/>
                <w:sz w:val="22"/>
                <w:szCs w:val="22"/>
              </w:rPr>
              <w:t>1. Overview of skin physiological testing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28" w:type="pct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  <w:vAlign w:val="bottom"/>
          </w:tcPr>
          <w:p>
            <w:pPr>
              <w:rPr>
                <w:color w:val="auto"/>
                <w:sz w:val="24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nil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N</w:t>
            </w:r>
          </w:p>
        </w:tc>
        <w:tc>
          <w:tcPr>
            <w:tcW w:w="569" w:type="pct"/>
            <w:vMerge w:val="restart"/>
            <w:tcBorders>
              <w:top w:val="nil"/>
              <w:left w:val="single" w:color="E0E0E0" w:sz="8" w:space="0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Mean</w:t>
            </w:r>
          </w:p>
        </w:tc>
        <w:tc>
          <w:tcPr>
            <w:tcW w:w="606" w:type="pct"/>
            <w:vMerge w:val="restart"/>
            <w:tcBorders>
              <w:top w:val="nil"/>
              <w:left w:val="single" w:color="E0E0E0" w:sz="8" w:space="0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Std. Deviation</w:t>
            </w:r>
          </w:p>
        </w:tc>
        <w:tc>
          <w:tcPr>
            <w:tcW w:w="504" w:type="pct"/>
            <w:vMerge w:val="restart"/>
            <w:tcBorders>
              <w:top w:val="nil"/>
              <w:left w:val="single" w:color="E0E0E0" w:sz="8" w:space="0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Std. Error</w:t>
            </w:r>
          </w:p>
        </w:tc>
        <w:tc>
          <w:tcPr>
            <w:tcW w:w="1111" w:type="pct"/>
            <w:gridSpan w:val="2"/>
            <w:tcBorders>
              <w:top w:val="nil"/>
              <w:left w:val="single" w:color="E0E0E0" w:sz="8" w:space="0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95% Confidence Interval for Mean</w:t>
            </w:r>
          </w:p>
        </w:tc>
        <w:tc>
          <w:tcPr>
            <w:tcW w:w="458" w:type="pct"/>
            <w:vMerge w:val="restart"/>
            <w:tcBorders>
              <w:top w:val="nil"/>
              <w:left w:val="single" w:color="E0E0E0" w:sz="8" w:space="0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Minimum</w:t>
            </w:r>
          </w:p>
        </w:tc>
        <w:tc>
          <w:tcPr>
            <w:tcW w:w="493" w:type="pct"/>
            <w:vMerge w:val="restart"/>
            <w:tcBorders>
              <w:top w:val="nil"/>
              <w:left w:val="single" w:color="E0E0E0" w:sz="8" w:space="0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Maximum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28" w:type="pct"/>
            <w:gridSpan w:val="2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  <w:vAlign w:val="bottom"/>
          </w:tcPr>
          <w:p>
            <w:pPr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326" w:type="pct"/>
            <w:vMerge w:val="continue"/>
            <w:tcBorders>
              <w:top w:val="nil"/>
              <w:left w:val="nil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  <w:vAlign w:val="bottom"/>
          </w:tcPr>
          <w:p>
            <w:pPr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569" w:type="pct"/>
            <w:vMerge w:val="continue"/>
            <w:tcBorders>
              <w:top w:val="nil"/>
              <w:left w:val="single" w:color="E0E0E0" w:sz="8" w:space="0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  <w:vAlign w:val="bottom"/>
          </w:tcPr>
          <w:p>
            <w:pPr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606" w:type="pct"/>
            <w:vMerge w:val="continue"/>
            <w:tcBorders>
              <w:top w:val="nil"/>
              <w:left w:val="single" w:color="E0E0E0" w:sz="8" w:space="0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  <w:vAlign w:val="bottom"/>
          </w:tcPr>
          <w:p>
            <w:pPr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504" w:type="pct"/>
            <w:vMerge w:val="continue"/>
            <w:tcBorders>
              <w:top w:val="nil"/>
              <w:left w:val="single" w:color="E0E0E0" w:sz="8" w:space="0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  <w:vAlign w:val="bottom"/>
          </w:tcPr>
          <w:p>
            <w:pPr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555" w:type="pct"/>
            <w:tcBorders>
              <w:top w:val="nil"/>
              <w:left w:val="single" w:color="E0E0E0" w:sz="8" w:space="0"/>
              <w:bottom w:val="single" w:color="152935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Lower Bound</w:t>
            </w:r>
          </w:p>
        </w:tc>
        <w:tc>
          <w:tcPr>
            <w:tcW w:w="555" w:type="pct"/>
            <w:tcBorders>
              <w:top w:val="nil"/>
              <w:left w:val="single" w:color="E0E0E0" w:sz="8" w:space="0"/>
              <w:bottom w:val="single" w:color="152935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Upper Bound</w:t>
            </w:r>
          </w:p>
        </w:tc>
        <w:tc>
          <w:tcPr>
            <w:tcW w:w="458" w:type="pct"/>
            <w:vMerge w:val="continue"/>
            <w:tcBorders>
              <w:top w:val="nil"/>
              <w:left w:val="single" w:color="E0E0E0" w:sz="8" w:space="0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  <w:vAlign w:val="bottom"/>
          </w:tcPr>
          <w:p>
            <w:pPr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493" w:type="pct"/>
            <w:vMerge w:val="continue"/>
            <w:tcBorders>
              <w:top w:val="nil"/>
              <w:left w:val="single" w:color="E0E0E0" w:sz="8" w:space="0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  <w:vAlign w:val="bottom"/>
          </w:tcPr>
          <w:p>
            <w:pPr>
              <w:rPr>
                <w:rFonts w:ascii="Arial" w:hAnsi="Arial"/>
                <w:color w:val="auto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6" w:type="pct"/>
            <w:vMerge w:val="restart"/>
            <w:tcBorders>
              <w:top w:val="single" w:color="152935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TEWL</w:t>
            </w:r>
          </w:p>
        </w:tc>
        <w:tc>
          <w:tcPr>
            <w:tcW w:w="562" w:type="pct"/>
            <w:tcBorders>
              <w:top w:val="single" w:color="152935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</w:rPr>
            </w:pPr>
            <w:r>
              <w:rPr>
                <w:rFonts w:hint="eastAsia" w:ascii="Arial" w:hAnsi="Arial"/>
                <w:color w:val="auto"/>
                <w:sz w:val="18"/>
              </w:rPr>
              <w:t>Rosacea</w:t>
            </w:r>
          </w:p>
        </w:tc>
        <w:tc>
          <w:tcPr>
            <w:tcW w:w="326" w:type="pct"/>
            <w:tcBorders>
              <w:top w:val="single" w:color="152935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150</w:t>
            </w:r>
          </w:p>
        </w:tc>
        <w:tc>
          <w:tcPr>
            <w:tcW w:w="569" w:type="pct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15.9893</w:t>
            </w:r>
          </w:p>
        </w:tc>
        <w:tc>
          <w:tcPr>
            <w:tcW w:w="606" w:type="pct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6.48994</w:t>
            </w:r>
          </w:p>
        </w:tc>
        <w:tc>
          <w:tcPr>
            <w:tcW w:w="504" w:type="pct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.52990</w:t>
            </w:r>
          </w:p>
        </w:tc>
        <w:tc>
          <w:tcPr>
            <w:tcW w:w="555" w:type="pct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14.9422</w:t>
            </w:r>
          </w:p>
        </w:tc>
        <w:tc>
          <w:tcPr>
            <w:tcW w:w="555" w:type="pct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17.0364</w:t>
            </w:r>
          </w:p>
        </w:tc>
        <w:tc>
          <w:tcPr>
            <w:tcW w:w="458" w:type="pct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4.90</w:t>
            </w:r>
          </w:p>
        </w:tc>
        <w:tc>
          <w:tcPr>
            <w:tcW w:w="493" w:type="pct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43.20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6" w:type="pct"/>
            <w:vMerge w:val="continue"/>
            <w:tcBorders>
              <w:top w:val="single" w:color="152935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562" w:type="pct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</w:rPr>
            </w:pPr>
            <w:r>
              <w:rPr>
                <w:rFonts w:hint="eastAsia" w:ascii="Arial" w:hAnsi="Arial"/>
                <w:color w:val="auto"/>
                <w:sz w:val="18"/>
              </w:rPr>
              <w:t>Acne</w:t>
            </w:r>
          </w:p>
        </w:tc>
        <w:tc>
          <w:tcPr>
            <w:tcW w:w="326" w:type="pct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100</w:t>
            </w:r>
          </w:p>
        </w:tc>
        <w:tc>
          <w:tcPr>
            <w:tcW w:w="569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17.0110</w:t>
            </w:r>
          </w:p>
        </w:tc>
        <w:tc>
          <w:tcPr>
            <w:tcW w:w="606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6.51086</w:t>
            </w:r>
          </w:p>
        </w:tc>
        <w:tc>
          <w:tcPr>
            <w:tcW w:w="504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.65109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15.7191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18.3029</w:t>
            </w:r>
          </w:p>
        </w:tc>
        <w:tc>
          <w:tcPr>
            <w:tcW w:w="458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5.20</w:t>
            </w:r>
          </w:p>
        </w:tc>
        <w:tc>
          <w:tcPr>
            <w:tcW w:w="493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31.70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6" w:type="pct"/>
            <w:vMerge w:val="continue"/>
            <w:tcBorders>
              <w:top w:val="single" w:color="152935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562" w:type="pct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</w:rPr>
            </w:pPr>
            <w:r>
              <w:rPr>
                <w:rFonts w:hint="eastAsia" w:ascii="Arial" w:hAnsi="Arial"/>
                <w:color w:val="auto"/>
                <w:sz w:val="18"/>
              </w:rPr>
              <w:t>Dermatitis</w:t>
            </w:r>
          </w:p>
        </w:tc>
        <w:tc>
          <w:tcPr>
            <w:tcW w:w="326" w:type="pct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100</w:t>
            </w:r>
          </w:p>
        </w:tc>
        <w:tc>
          <w:tcPr>
            <w:tcW w:w="569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24.5680</w:t>
            </w:r>
          </w:p>
        </w:tc>
        <w:tc>
          <w:tcPr>
            <w:tcW w:w="606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10.39622</w:t>
            </w:r>
          </w:p>
        </w:tc>
        <w:tc>
          <w:tcPr>
            <w:tcW w:w="504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1.03962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22.5052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26.6308</w:t>
            </w:r>
          </w:p>
        </w:tc>
        <w:tc>
          <w:tcPr>
            <w:tcW w:w="458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6.50</w:t>
            </w:r>
          </w:p>
        </w:tc>
        <w:tc>
          <w:tcPr>
            <w:tcW w:w="493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53.40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6" w:type="pct"/>
            <w:vMerge w:val="continue"/>
            <w:tcBorders>
              <w:top w:val="single" w:color="152935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562" w:type="pct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</w:rPr>
            </w:pPr>
            <w:r>
              <w:rPr>
                <w:rFonts w:hint="eastAsia" w:ascii="Arial" w:hAnsi="Arial"/>
                <w:color w:val="auto"/>
                <w:sz w:val="18"/>
              </w:rPr>
              <w:t>Normal</w:t>
            </w:r>
          </w:p>
        </w:tc>
        <w:tc>
          <w:tcPr>
            <w:tcW w:w="326" w:type="pct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100</w:t>
            </w:r>
          </w:p>
        </w:tc>
        <w:tc>
          <w:tcPr>
            <w:tcW w:w="569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10.6166</w:t>
            </w:r>
          </w:p>
        </w:tc>
        <w:tc>
          <w:tcPr>
            <w:tcW w:w="606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3.03796</w:t>
            </w:r>
          </w:p>
        </w:tc>
        <w:tc>
          <w:tcPr>
            <w:tcW w:w="504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.30380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10.0138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11.2194</w:t>
            </w:r>
          </w:p>
        </w:tc>
        <w:tc>
          <w:tcPr>
            <w:tcW w:w="458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6.60</w:t>
            </w:r>
          </w:p>
        </w:tc>
        <w:tc>
          <w:tcPr>
            <w:tcW w:w="493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28.30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6" w:type="pct"/>
            <w:vMerge w:val="continue"/>
            <w:tcBorders>
              <w:top w:val="single" w:color="152935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562" w:type="pct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Total</w:t>
            </w:r>
          </w:p>
        </w:tc>
        <w:tc>
          <w:tcPr>
            <w:tcW w:w="326" w:type="pct"/>
            <w:tcBorders>
              <w:top w:val="single" w:color="AEAEAE" w:sz="8" w:space="0"/>
              <w:left w:val="nil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450</w:t>
            </w:r>
          </w:p>
        </w:tc>
        <w:tc>
          <w:tcPr>
            <w:tcW w:w="569" w:type="pct"/>
            <w:tcBorders>
              <w:top w:val="single" w:color="AEAEAE" w:sz="8" w:space="0"/>
              <w:left w:val="single" w:color="E0E0E0" w:sz="8" w:space="0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16.9288</w:t>
            </w:r>
          </w:p>
        </w:tc>
        <w:tc>
          <w:tcPr>
            <w:tcW w:w="606" w:type="pct"/>
            <w:tcBorders>
              <w:top w:val="single" w:color="AEAEAE" w:sz="8" w:space="0"/>
              <w:left w:val="single" w:color="E0E0E0" w:sz="8" w:space="0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8.44733</w:t>
            </w:r>
          </w:p>
        </w:tc>
        <w:tc>
          <w:tcPr>
            <w:tcW w:w="504" w:type="pct"/>
            <w:tcBorders>
              <w:top w:val="single" w:color="AEAEAE" w:sz="8" w:space="0"/>
              <w:left w:val="single" w:color="E0E0E0" w:sz="8" w:space="0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.39821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16.1462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17.7114</w:t>
            </w:r>
          </w:p>
        </w:tc>
        <w:tc>
          <w:tcPr>
            <w:tcW w:w="458" w:type="pct"/>
            <w:tcBorders>
              <w:top w:val="single" w:color="AEAEAE" w:sz="8" w:space="0"/>
              <w:left w:val="single" w:color="E0E0E0" w:sz="8" w:space="0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4.90</w:t>
            </w:r>
          </w:p>
        </w:tc>
        <w:tc>
          <w:tcPr>
            <w:tcW w:w="493" w:type="pct"/>
            <w:tcBorders>
              <w:top w:val="single" w:color="AEAEAE" w:sz="8" w:space="0"/>
              <w:left w:val="single" w:color="E0E0E0" w:sz="8" w:space="0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53.40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6" w:type="pct"/>
            <w:vMerge w:val="restart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rPr>
                <w:rFonts w:hint="eastAsia" w:ascii="Arial" w:hAnsi="Arial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Arial" w:hAnsi="Arial"/>
                <w:color w:val="auto"/>
                <w:sz w:val="18"/>
                <w:lang w:val="en-US" w:eastAsia="zh-CN"/>
              </w:rPr>
              <w:t>Water Content</w:t>
            </w:r>
          </w:p>
        </w:tc>
        <w:tc>
          <w:tcPr>
            <w:tcW w:w="562" w:type="pct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</w:rPr>
            </w:pPr>
            <w:r>
              <w:rPr>
                <w:rFonts w:hint="eastAsia" w:ascii="Arial" w:hAnsi="Arial"/>
                <w:color w:val="auto"/>
                <w:sz w:val="18"/>
              </w:rPr>
              <w:t>Rosacea</w:t>
            </w:r>
          </w:p>
        </w:tc>
        <w:tc>
          <w:tcPr>
            <w:tcW w:w="326" w:type="pct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150</w:t>
            </w:r>
          </w:p>
        </w:tc>
        <w:tc>
          <w:tcPr>
            <w:tcW w:w="569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65.3141</w:t>
            </w:r>
          </w:p>
        </w:tc>
        <w:tc>
          <w:tcPr>
            <w:tcW w:w="606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10.54734</w:t>
            </w:r>
          </w:p>
        </w:tc>
        <w:tc>
          <w:tcPr>
            <w:tcW w:w="504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.86119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63.6123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67.0158</w:t>
            </w:r>
          </w:p>
        </w:tc>
        <w:tc>
          <w:tcPr>
            <w:tcW w:w="458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33.30</w:t>
            </w:r>
          </w:p>
        </w:tc>
        <w:tc>
          <w:tcPr>
            <w:tcW w:w="493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92.00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6" w:type="pct"/>
            <w:vMerge w:val="continue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562" w:type="pct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</w:rPr>
            </w:pPr>
            <w:r>
              <w:rPr>
                <w:rFonts w:hint="eastAsia" w:ascii="Arial" w:hAnsi="Arial"/>
                <w:color w:val="auto"/>
                <w:sz w:val="18"/>
              </w:rPr>
              <w:t>Acne</w:t>
            </w:r>
          </w:p>
        </w:tc>
        <w:tc>
          <w:tcPr>
            <w:tcW w:w="326" w:type="pct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100</w:t>
            </w:r>
          </w:p>
        </w:tc>
        <w:tc>
          <w:tcPr>
            <w:tcW w:w="569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62.0124</w:t>
            </w:r>
          </w:p>
        </w:tc>
        <w:tc>
          <w:tcPr>
            <w:tcW w:w="606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11.10940</w:t>
            </w:r>
          </w:p>
        </w:tc>
        <w:tc>
          <w:tcPr>
            <w:tcW w:w="504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1.11094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59.8081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64.2167</w:t>
            </w:r>
          </w:p>
        </w:tc>
        <w:tc>
          <w:tcPr>
            <w:tcW w:w="458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22.03</w:t>
            </w:r>
          </w:p>
        </w:tc>
        <w:tc>
          <w:tcPr>
            <w:tcW w:w="493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83.50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6" w:type="pct"/>
            <w:vMerge w:val="continue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562" w:type="pct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</w:rPr>
            </w:pPr>
            <w:r>
              <w:rPr>
                <w:rFonts w:hint="eastAsia" w:ascii="Arial" w:hAnsi="Arial"/>
                <w:color w:val="auto"/>
                <w:sz w:val="18"/>
              </w:rPr>
              <w:t>Dermatitis</w:t>
            </w:r>
          </w:p>
        </w:tc>
        <w:tc>
          <w:tcPr>
            <w:tcW w:w="326" w:type="pct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100</w:t>
            </w:r>
          </w:p>
        </w:tc>
        <w:tc>
          <w:tcPr>
            <w:tcW w:w="569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51.1255</w:t>
            </w:r>
          </w:p>
        </w:tc>
        <w:tc>
          <w:tcPr>
            <w:tcW w:w="606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17.33048</w:t>
            </w:r>
          </w:p>
        </w:tc>
        <w:tc>
          <w:tcPr>
            <w:tcW w:w="504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1.73305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47.6868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54.5642</w:t>
            </w:r>
          </w:p>
        </w:tc>
        <w:tc>
          <w:tcPr>
            <w:tcW w:w="458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13.25</w:t>
            </w:r>
          </w:p>
        </w:tc>
        <w:tc>
          <w:tcPr>
            <w:tcW w:w="493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85.30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6" w:type="pct"/>
            <w:vMerge w:val="continue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562" w:type="pct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</w:rPr>
            </w:pPr>
            <w:r>
              <w:rPr>
                <w:rFonts w:hint="eastAsia" w:ascii="Arial" w:hAnsi="Arial"/>
                <w:color w:val="auto"/>
                <w:sz w:val="18"/>
              </w:rPr>
              <w:t>Normal</w:t>
            </w:r>
          </w:p>
        </w:tc>
        <w:tc>
          <w:tcPr>
            <w:tcW w:w="326" w:type="pct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100</w:t>
            </w:r>
          </w:p>
        </w:tc>
        <w:tc>
          <w:tcPr>
            <w:tcW w:w="569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67.3687</w:t>
            </w:r>
          </w:p>
        </w:tc>
        <w:tc>
          <w:tcPr>
            <w:tcW w:w="606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6.86783</w:t>
            </w:r>
          </w:p>
        </w:tc>
        <w:tc>
          <w:tcPr>
            <w:tcW w:w="504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.68678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66.0060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68.7314</w:t>
            </w:r>
          </w:p>
        </w:tc>
        <w:tc>
          <w:tcPr>
            <w:tcW w:w="458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52.86</w:t>
            </w:r>
          </w:p>
        </w:tc>
        <w:tc>
          <w:tcPr>
            <w:tcW w:w="493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86.45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6" w:type="pct"/>
            <w:vMerge w:val="continue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562" w:type="pct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Total</w:t>
            </w:r>
          </w:p>
        </w:tc>
        <w:tc>
          <w:tcPr>
            <w:tcW w:w="326" w:type="pct"/>
            <w:tcBorders>
              <w:top w:val="single" w:color="AEAEAE" w:sz="8" w:space="0"/>
              <w:left w:val="nil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450</w:t>
            </w:r>
          </w:p>
        </w:tc>
        <w:tc>
          <w:tcPr>
            <w:tcW w:w="569" w:type="pct"/>
            <w:tcBorders>
              <w:top w:val="single" w:color="AEAEAE" w:sz="8" w:space="0"/>
              <w:left w:val="single" w:color="E0E0E0" w:sz="8" w:space="0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61.8839</w:t>
            </w:r>
          </w:p>
        </w:tc>
        <w:tc>
          <w:tcPr>
            <w:tcW w:w="606" w:type="pct"/>
            <w:tcBorders>
              <w:top w:val="single" w:color="AEAEAE" w:sz="8" w:space="0"/>
              <w:left w:val="single" w:color="E0E0E0" w:sz="8" w:space="0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13.31034</w:t>
            </w:r>
          </w:p>
        </w:tc>
        <w:tc>
          <w:tcPr>
            <w:tcW w:w="504" w:type="pct"/>
            <w:tcBorders>
              <w:top w:val="single" w:color="AEAEAE" w:sz="8" w:space="0"/>
              <w:left w:val="single" w:color="E0E0E0" w:sz="8" w:space="0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.62746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60.6508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63.1170</w:t>
            </w:r>
          </w:p>
        </w:tc>
        <w:tc>
          <w:tcPr>
            <w:tcW w:w="458" w:type="pct"/>
            <w:tcBorders>
              <w:top w:val="single" w:color="AEAEAE" w:sz="8" w:space="0"/>
              <w:left w:val="single" w:color="E0E0E0" w:sz="8" w:space="0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13.25</w:t>
            </w:r>
          </w:p>
        </w:tc>
        <w:tc>
          <w:tcPr>
            <w:tcW w:w="493" w:type="pct"/>
            <w:tcBorders>
              <w:top w:val="single" w:color="AEAEAE" w:sz="8" w:space="0"/>
              <w:left w:val="single" w:color="E0E0E0" w:sz="8" w:space="0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92.00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6" w:type="pct"/>
            <w:vMerge w:val="restart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rPr>
                <w:rFonts w:hint="eastAsia" w:ascii="Arial" w:hAnsi="Arial" w:eastAsia="宋体"/>
                <w:color w:val="auto"/>
                <w:sz w:val="18"/>
                <w:lang w:eastAsia="zh-CN"/>
              </w:rPr>
            </w:pPr>
            <w:r>
              <w:rPr>
                <w:rFonts w:hint="eastAsia" w:ascii="Arial" w:hAnsi="Arial"/>
                <w:color w:val="auto"/>
                <w:sz w:val="18"/>
                <w:lang w:eastAsia="zh-CN"/>
              </w:rPr>
              <w:t>Elasticity</w:t>
            </w:r>
          </w:p>
        </w:tc>
        <w:tc>
          <w:tcPr>
            <w:tcW w:w="562" w:type="pct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</w:rPr>
            </w:pPr>
            <w:r>
              <w:rPr>
                <w:rFonts w:hint="eastAsia" w:ascii="Arial" w:hAnsi="Arial"/>
                <w:color w:val="auto"/>
                <w:sz w:val="18"/>
              </w:rPr>
              <w:t>Rosacea</w:t>
            </w:r>
          </w:p>
        </w:tc>
        <w:tc>
          <w:tcPr>
            <w:tcW w:w="326" w:type="pct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150</w:t>
            </w:r>
          </w:p>
        </w:tc>
        <w:tc>
          <w:tcPr>
            <w:tcW w:w="569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61.5840</w:t>
            </w:r>
          </w:p>
        </w:tc>
        <w:tc>
          <w:tcPr>
            <w:tcW w:w="606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9.26679</w:t>
            </w:r>
          </w:p>
        </w:tc>
        <w:tc>
          <w:tcPr>
            <w:tcW w:w="504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.75663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60.0889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63.0791</w:t>
            </w:r>
          </w:p>
        </w:tc>
        <w:tc>
          <w:tcPr>
            <w:tcW w:w="458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42.86</w:t>
            </w:r>
          </w:p>
        </w:tc>
        <w:tc>
          <w:tcPr>
            <w:tcW w:w="493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91.67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6" w:type="pct"/>
            <w:vMerge w:val="continue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562" w:type="pct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</w:rPr>
            </w:pPr>
            <w:r>
              <w:rPr>
                <w:rFonts w:hint="eastAsia" w:ascii="Arial" w:hAnsi="Arial"/>
                <w:color w:val="auto"/>
                <w:sz w:val="18"/>
              </w:rPr>
              <w:t>Acne</w:t>
            </w:r>
          </w:p>
        </w:tc>
        <w:tc>
          <w:tcPr>
            <w:tcW w:w="326" w:type="pct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100</w:t>
            </w:r>
          </w:p>
        </w:tc>
        <w:tc>
          <w:tcPr>
            <w:tcW w:w="569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63.4671</w:t>
            </w:r>
          </w:p>
        </w:tc>
        <w:tc>
          <w:tcPr>
            <w:tcW w:w="606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9.40046</w:t>
            </w:r>
          </w:p>
        </w:tc>
        <w:tc>
          <w:tcPr>
            <w:tcW w:w="504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.94005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61.6018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65.3324</w:t>
            </w:r>
          </w:p>
        </w:tc>
        <w:tc>
          <w:tcPr>
            <w:tcW w:w="458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39.66</w:t>
            </w:r>
          </w:p>
        </w:tc>
        <w:tc>
          <w:tcPr>
            <w:tcW w:w="493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93.00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6" w:type="pct"/>
            <w:vMerge w:val="continue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562" w:type="pct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</w:rPr>
            </w:pPr>
            <w:r>
              <w:rPr>
                <w:rFonts w:hint="eastAsia" w:ascii="Arial" w:hAnsi="Arial"/>
                <w:color w:val="auto"/>
                <w:sz w:val="18"/>
              </w:rPr>
              <w:t>Dermatitis</w:t>
            </w:r>
          </w:p>
        </w:tc>
        <w:tc>
          <w:tcPr>
            <w:tcW w:w="326" w:type="pct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100</w:t>
            </w:r>
          </w:p>
        </w:tc>
        <w:tc>
          <w:tcPr>
            <w:tcW w:w="569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55.7649</w:t>
            </w:r>
          </w:p>
        </w:tc>
        <w:tc>
          <w:tcPr>
            <w:tcW w:w="606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10.62154</w:t>
            </w:r>
          </w:p>
        </w:tc>
        <w:tc>
          <w:tcPr>
            <w:tcW w:w="504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1.06215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53.6574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57.8724</w:t>
            </w:r>
          </w:p>
        </w:tc>
        <w:tc>
          <w:tcPr>
            <w:tcW w:w="458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33.33</w:t>
            </w:r>
          </w:p>
        </w:tc>
        <w:tc>
          <w:tcPr>
            <w:tcW w:w="493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79.49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</w:trPr>
        <w:tc>
          <w:tcPr>
            <w:tcW w:w="366" w:type="pct"/>
            <w:vMerge w:val="continue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562" w:type="pct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</w:rPr>
            </w:pPr>
            <w:r>
              <w:rPr>
                <w:rFonts w:hint="eastAsia" w:ascii="Arial" w:hAnsi="Arial"/>
                <w:color w:val="auto"/>
                <w:sz w:val="18"/>
              </w:rPr>
              <w:t>Normal</w:t>
            </w:r>
          </w:p>
        </w:tc>
        <w:tc>
          <w:tcPr>
            <w:tcW w:w="326" w:type="pct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100</w:t>
            </w:r>
          </w:p>
        </w:tc>
        <w:tc>
          <w:tcPr>
            <w:tcW w:w="569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69.8317</w:t>
            </w:r>
          </w:p>
        </w:tc>
        <w:tc>
          <w:tcPr>
            <w:tcW w:w="606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7.18643</w:t>
            </w:r>
          </w:p>
        </w:tc>
        <w:tc>
          <w:tcPr>
            <w:tcW w:w="504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.71864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68.4058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71.2576</w:t>
            </w:r>
          </w:p>
        </w:tc>
        <w:tc>
          <w:tcPr>
            <w:tcW w:w="458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52.62</w:t>
            </w:r>
          </w:p>
        </w:tc>
        <w:tc>
          <w:tcPr>
            <w:tcW w:w="493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87.18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6" w:type="pct"/>
            <w:vMerge w:val="continue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562" w:type="pct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Total</w:t>
            </w:r>
          </w:p>
        </w:tc>
        <w:tc>
          <w:tcPr>
            <w:tcW w:w="326" w:type="pct"/>
            <w:tcBorders>
              <w:top w:val="single" w:color="AEAEAE" w:sz="8" w:space="0"/>
              <w:left w:val="nil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450</w:t>
            </w:r>
          </w:p>
        </w:tc>
        <w:tc>
          <w:tcPr>
            <w:tcW w:w="569" w:type="pct"/>
            <w:tcBorders>
              <w:top w:val="single" w:color="AEAEAE" w:sz="8" w:space="0"/>
              <w:left w:val="single" w:color="E0E0E0" w:sz="8" w:space="0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62.5422</w:t>
            </w:r>
          </w:p>
        </w:tc>
        <w:tc>
          <w:tcPr>
            <w:tcW w:w="606" w:type="pct"/>
            <w:tcBorders>
              <w:top w:val="single" w:color="AEAEAE" w:sz="8" w:space="0"/>
              <w:left w:val="single" w:color="E0E0E0" w:sz="8" w:space="0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10.33465</w:t>
            </w:r>
          </w:p>
        </w:tc>
        <w:tc>
          <w:tcPr>
            <w:tcW w:w="504" w:type="pct"/>
            <w:tcBorders>
              <w:top w:val="single" w:color="AEAEAE" w:sz="8" w:space="0"/>
              <w:left w:val="single" w:color="E0E0E0" w:sz="8" w:space="0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.48718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61.5847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63.4996</w:t>
            </w:r>
          </w:p>
        </w:tc>
        <w:tc>
          <w:tcPr>
            <w:tcW w:w="458" w:type="pct"/>
            <w:tcBorders>
              <w:top w:val="single" w:color="AEAEAE" w:sz="8" w:space="0"/>
              <w:left w:val="single" w:color="E0E0E0" w:sz="8" w:space="0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33.33</w:t>
            </w:r>
          </w:p>
        </w:tc>
        <w:tc>
          <w:tcPr>
            <w:tcW w:w="493" w:type="pct"/>
            <w:tcBorders>
              <w:top w:val="single" w:color="AEAEAE" w:sz="8" w:space="0"/>
              <w:left w:val="single" w:color="E0E0E0" w:sz="8" w:space="0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93.00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6" w:type="pct"/>
            <w:vMerge w:val="restart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PH</w:t>
            </w:r>
          </w:p>
        </w:tc>
        <w:tc>
          <w:tcPr>
            <w:tcW w:w="562" w:type="pct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</w:rPr>
            </w:pPr>
            <w:r>
              <w:rPr>
                <w:rFonts w:hint="eastAsia" w:ascii="Arial" w:hAnsi="Arial"/>
                <w:color w:val="auto"/>
                <w:sz w:val="18"/>
              </w:rPr>
              <w:t>Rosacea</w:t>
            </w:r>
          </w:p>
        </w:tc>
        <w:tc>
          <w:tcPr>
            <w:tcW w:w="326" w:type="pct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150</w:t>
            </w:r>
          </w:p>
        </w:tc>
        <w:tc>
          <w:tcPr>
            <w:tcW w:w="569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5.8649</w:t>
            </w:r>
          </w:p>
        </w:tc>
        <w:tc>
          <w:tcPr>
            <w:tcW w:w="606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.49075</w:t>
            </w:r>
          </w:p>
        </w:tc>
        <w:tc>
          <w:tcPr>
            <w:tcW w:w="504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.04007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5.7857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5.9440</w:t>
            </w:r>
          </w:p>
        </w:tc>
        <w:tc>
          <w:tcPr>
            <w:tcW w:w="458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4.56</w:t>
            </w:r>
          </w:p>
        </w:tc>
        <w:tc>
          <w:tcPr>
            <w:tcW w:w="493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7.71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6" w:type="pct"/>
            <w:vMerge w:val="continue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562" w:type="pct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</w:rPr>
            </w:pPr>
            <w:r>
              <w:rPr>
                <w:rFonts w:hint="eastAsia" w:ascii="Arial" w:hAnsi="Arial"/>
                <w:color w:val="auto"/>
                <w:sz w:val="18"/>
              </w:rPr>
              <w:t>Acne</w:t>
            </w:r>
          </w:p>
        </w:tc>
        <w:tc>
          <w:tcPr>
            <w:tcW w:w="326" w:type="pct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100</w:t>
            </w:r>
          </w:p>
        </w:tc>
        <w:tc>
          <w:tcPr>
            <w:tcW w:w="569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5.8746</w:t>
            </w:r>
          </w:p>
        </w:tc>
        <w:tc>
          <w:tcPr>
            <w:tcW w:w="606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.44154</w:t>
            </w:r>
          </w:p>
        </w:tc>
        <w:tc>
          <w:tcPr>
            <w:tcW w:w="504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.04415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5.7870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5.9622</w:t>
            </w:r>
          </w:p>
        </w:tc>
        <w:tc>
          <w:tcPr>
            <w:tcW w:w="458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4.47</w:t>
            </w:r>
          </w:p>
        </w:tc>
        <w:tc>
          <w:tcPr>
            <w:tcW w:w="493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7.51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6" w:type="pct"/>
            <w:vMerge w:val="continue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562" w:type="pct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</w:rPr>
            </w:pPr>
            <w:r>
              <w:rPr>
                <w:rFonts w:hint="eastAsia" w:ascii="Arial" w:hAnsi="Arial"/>
                <w:color w:val="auto"/>
                <w:sz w:val="18"/>
              </w:rPr>
              <w:t>Dermatitis</w:t>
            </w:r>
          </w:p>
        </w:tc>
        <w:tc>
          <w:tcPr>
            <w:tcW w:w="326" w:type="pct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100</w:t>
            </w:r>
          </w:p>
        </w:tc>
        <w:tc>
          <w:tcPr>
            <w:tcW w:w="569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5.9206</w:t>
            </w:r>
          </w:p>
        </w:tc>
        <w:tc>
          <w:tcPr>
            <w:tcW w:w="606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.37476</w:t>
            </w:r>
          </w:p>
        </w:tc>
        <w:tc>
          <w:tcPr>
            <w:tcW w:w="504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.03748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5.8463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5.9950</w:t>
            </w:r>
          </w:p>
        </w:tc>
        <w:tc>
          <w:tcPr>
            <w:tcW w:w="458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4.98</w:t>
            </w:r>
          </w:p>
        </w:tc>
        <w:tc>
          <w:tcPr>
            <w:tcW w:w="493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6.98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6" w:type="pct"/>
            <w:vMerge w:val="continue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562" w:type="pct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</w:rPr>
            </w:pPr>
            <w:r>
              <w:rPr>
                <w:rFonts w:hint="eastAsia" w:ascii="Arial" w:hAnsi="Arial"/>
                <w:color w:val="auto"/>
                <w:sz w:val="18"/>
              </w:rPr>
              <w:t>Normal</w:t>
            </w:r>
          </w:p>
        </w:tc>
        <w:tc>
          <w:tcPr>
            <w:tcW w:w="326" w:type="pct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100</w:t>
            </w:r>
          </w:p>
        </w:tc>
        <w:tc>
          <w:tcPr>
            <w:tcW w:w="569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5.7243</w:t>
            </w:r>
          </w:p>
        </w:tc>
        <w:tc>
          <w:tcPr>
            <w:tcW w:w="606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.33461</w:t>
            </w:r>
          </w:p>
        </w:tc>
        <w:tc>
          <w:tcPr>
            <w:tcW w:w="504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.03346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5.6579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5.7907</w:t>
            </w:r>
          </w:p>
        </w:tc>
        <w:tc>
          <w:tcPr>
            <w:tcW w:w="458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4.46</w:t>
            </w:r>
          </w:p>
        </w:tc>
        <w:tc>
          <w:tcPr>
            <w:tcW w:w="493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6.24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6" w:type="pct"/>
            <w:vMerge w:val="continue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562" w:type="pct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Total</w:t>
            </w:r>
          </w:p>
        </w:tc>
        <w:tc>
          <w:tcPr>
            <w:tcW w:w="326" w:type="pct"/>
            <w:tcBorders>
              <w:top w:val="single" w:color="AEAEAE" w:sz="8" w:space="0"/>
              <w:left w:val="nil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450</w:t>
            </w:r>
          </w:p>
        </w:tc>
        <w:tc>
          <w:tcPr>
            <w:tcW w:w="569" w:type="pct"/>
            <w:tcBorders>
              <w:top w:val="single" w:color="AEAEAE" w:sz="8" w:space="0"/>
              <w:left w:val="single" w:color="E0E0E0" w:sz="8" w:space="0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5.8482</w:t>
            </w:r>
          </w:p>
        </w:tc>
        <w:tc>
          <w:tcPr>
            <w:tcW w:w="606" w:type="pct"/>
            <w:tcBorders>
              <w:top w:val="single" w:color="AEAEAE" w:sz="8" w:space="0"/>
              <w:left w:val="single" w:color="E0E0E0" w:sz="8" w:space="0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.42825</w:t>
            </w:r>
          </w:p>
        </w:tc>
        <w:tc>
          <w:tcPr>
            <w:tcW w:w="504" w:type="pct"/>
            <w:tcBorders>
              <w:top w:val="single" w:color="AEAEAE" w:sz="8" w:space="0"/>
              <w:left w:val="single" w:color="E0E0E0" w:sz="8" w:space="0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.02019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5.8085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5.8879</w:t>
            </w:r>
          </w:p>
        </w:tc>
        <w:tc>
          <w:tcPr>
            <w:tcW w:w="458" w:type="pct"/>
            <w:tcBorders>
              <w:top w:val="single" w:color="AEAEAE" w:sz="8" w:space="0"/>
              <w:left w:val="single" w:color="E0E0E0" w:sz="8" w:space="0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4.46</w:t>
            </w:r>
          </w:p>
        </w:tc>
        <w:tc>
          <w:tcPr>
            <w:tcW w:w="493" w:type="pct"/>
            <w:tcBorders>
              <w:top w:val="single" w:color="AEAEAE" w:sz="8" w:space="0"/>
              <w:left w:val="single" w:color="E0E0E0" w:sz="8" w:space="0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7.71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6" w:type="pct"/>
            <w:vMerge w:val="restart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rPr>
                <w:rFonts w:hint="eastAsia" w:ascii="Arial" w:hAnsi="Arial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Arial" w:hAnsi="Arial"/>
                <w:color w:val="auto"/>
                <w:sz w:val="18"/>
                <w:lang w:eastAsia="zh-CN"/>
              </w:rPr>
              <w:t>Melanin Index</w:t>
            </w:r>
          </w:p>
        </w:tc>
        <w:tc>
          <w:tcPr>
            <w:tcW w:w="562" w:type="pct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</w:rPr>
            </w:pPr>
            <w:r>
              <w:rPr>
                <w:rFonts w:hint="eastAsia" w:ascii="Arial" w:hAnsi="Arial"/>
                <w:color w:val="auto"/>
                <w:sz w:val="18"/>
              </w:rPr>
              <w:t>Rosacea</w:t>
            </w:r>
          </w:p>
        </w:tc>
        <w:tc>
          <w:tcPr>
            <w:tcW w:w="326" w:type="pct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150</w:t>
            </w:r>
          </w:p>
        </w:tc>
        <w:tc>
          <w:tcPr>
            <w:tcW w:w="569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103.9067</w:t>
            </w:r>
          </w:p>
        </w:tc>
        <w:tc>
          <w:tcPr>
            <w:tcW w:w="606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43.52309</w:t>
            </w:r>
          </w:p>
        </w:tc>
        <w:tc>
          <w:tcPr>
            <w:tcW w:w="504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3.55365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96.8846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110.9287</w:t>
            </w:r>
          </w:p>
        </w:tc>
        <w:tc>
          <w:tcPr>
            <w:tcW w:w="458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10.00</w:t>
            </w:r>
          </w:p>
        </w:tc>
        <w:tc>
          <w:tcPr>
            <w:tcW w:w="493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270.00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6" w:type="pct"/>
            <w:vMerge w:val="continue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562" w:type="pct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</w:rPr>
            </w:pPr>
            <w:r>
              <w:rPr>
                <w:rFonts w:hint="eastAsia" w:ascii="Arial" w:hAnsi="Arial"/>
                <w:color w:val="auto"/>
                <w:sz w:val="18"/>
              </w:rPr>
              <w:t>Acne</w:t>
            </w:r>
          </w:p>
        </w:tc>
        <w:tc>
          <w:tcPr>
            <w:tcW w:w="326" w:type="pct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100</w:t>
            </w:r>
          </w:p>
        </w:tc>
        <w:tc>
          <w:tcPr>
            <w:tcW w:w="569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136.8800</w:t>
            </w:r>
          </w:p>
        </w:tc>
        <w:tc>
          <w:tcPr>
            <w:tcW w:w="606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38.14070</w:t>
            </w:r>
          </w:p>
        </w:tc>
        <w:tc>
          <w:tcPr>
            <w:tcW w:w="504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3.81407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129.3121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144.4479</w:t>
            </w:r>
          </w:p>
        </w:tc>
        <w:tc>
          <w:tcPr>
            <w:tcW w:w="458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66.00</w:t>
            </w:r>
          </w:p>
        </w:tc>
        <w:tc>
          <w:tcPr>
            <w:tcW w:w="493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245.00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6" w:type="pct"/>
            <w:vMerge w:val="continue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562" w:type="pct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</w:rPr>
            </w:pPr>
            <w:r>
              <w:rPr>
                <w:rFonts w:hint="eastAsia" w:ascii="Arial" w:hAnsi="Arial"/>
                <w:color w:val="auto"/>
                <w:sz w:val="18"/>
              </w:rPr>
              <w:t>Dermatitis</w:t>
            </w:r>
          </w:p>
        </w:tc>
        <w:tc>
          <w:tcPr>
            <w:tcW w:w="326" w:type="pct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100</w:t>
            </w:r>
          </w:p>
        </w:tc>
        <w:tc>
          <w:tcPr>
            <w:tcW w:w="569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129.7400</w:t>
            </w:r>
          </w:p>
        </w:tc>
        <w:tc>
          <w:tcPr>
            <w:tcW w:w="606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52.27871</w:t>
            </w:r>
          </w:p>
        </w:tc>
        <w:tc>
          <w:tcPr>
            <w:tcW w:w="504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5.22787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119.3668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140.1132</w:t>
            </w:r>
          </w:p>
        </w:tc>
        <w:tc>
          <w:tcPr>
            <w:tcW w:w="458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12.00</w:t>
            </w:r>
          </w:p>
        </w:tc>
        <w:tc>
          <w:tcPr>
            <w:tcW w:w="493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293.00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6" w:type="pct"/>
            <w:vMerge w:val="continue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562" w:type="pct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</w:rPr>
            </w:pPr>
            <w:r>
              <w:rPr>
                <w:rFonts w:hint="eastAsia" w:ascii="Arial" w:hAnsi="Arial"/>
                <w:color w:val="auto"/>
                <w:sz w:val="18"/>
              </w:rPr>
              <w:t>Normal</w:t>
            </w:r>
          </w:p>
        </w:tc>
        <w:tc>
          <w:tcPr>
            <w:tcW w:w="326" w:type="pct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100</w:t>
            </w:r>
          </w:p>
        </w:tc>
        <w:tc>
          <w:tcPr>
            <w:tcW w:w="569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111.2000</w:t>
            </w:r>
          </w:p>
        </w:tc>
        <w:tc>
          <w:tcPr>
            <w:tcW w:w="606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30.95516</w:t>
            </w:r>
          </w:p>
        </w:tc>
        <w:tc>
          <w:tcPr>
            <w:tcW w:w="504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3.09552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105.0578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117.3422</w:t>
            </w:r>
          </w:p>
        </w:tc>
        <w:tc>
          <w:tcPr>
            <w:tcW w:w="458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66.00</w:t>
            </w:r>
          </w:p>
        </w:tc>
        <w:tc>
          <w:tcPr>
            <w:tcW w:w="493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182.00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6" w:type="pct"/>
            <w:vMerge w:val="continue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562" w:type="pct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Total</w:t>
            </w:r>
          </w:p>
        </w:tc>
        <w:tc>
          <w:tcPr>
            <w:tcW w:w="326" w:type="pct"/>
            <w:tcBorders>
              <w:top w:val="single" w:color="AEAEAE" w:sz="8" w:space="0"/>
              <w:left w:val="nil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450</w:t>
            </w:r>
          </w:p>
        </w:tc>
        <w:tc>
          <w:tcPr>
            <w:tcW w:w="569" w:type="pct"/>
            <w:tcBorders>
              <w:top w:val="single" w:color="AEAEAE" w:sz="8" w:space="0"/>
              <w:left w:val="single" w:color="E0E0E0" w:sz="8" w:space="0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118.5956</w:t>
            </w:r>
          </w:p>
        </w:tc>
        <w:tc>
          <w:tcPr>
            <w:tcW w:w="606" w:type="pct"/>
            <w:tcBorders>
              <w:top w:val="single" w:color="AEAEAE" w:sz="8" w:space="0"/>
              <w:left w:val="single" w:color="E0E0E0" w:sz="8" w:space="0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44.15463</w:t>
            </w:r>
          </w:p>
        </w:tc>
        <w:tc>
          <w:tcPr>
            <w:tcW w:w="504" w:type="pct"/>
            <w:tcBorders>
              <w:top w:val="single" w:color="AEAEAE" w:sz="8" w:space="0"/>
              <w:left w:val="single" w:color="E0E0E0" w:sz="8" w:space="0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2.08147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114.5049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122.6862</w:t>
            </w:r>
          </w:p>
        </w:tc>
        <w:tc>
          <w:tcPr>
            <w:tcW w:w="458" w:type="pct"/>
            <w:tcBorders>
              <w:top w:val="single" w:color="AEAEAE" w:sz="8" w:space="0"/>
              <w:left w:val="single" w:color="E0E0E0" w:sz="8" w:space="0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10.00</w:t>
            </w:r>
          </w:p>
        </w:tc>
        <w:tc>
          <w:tcPr>
            <w:tcW w:w="493" w:type="pct"/>
            <w:tcBorders>
              <w:top w:val="single" w:color="AEAEAE" w:sz="8" w:space="0"/>
              <w:left w:val="single" w:color="E0E0E0" w:sz="8" w:space="0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293.00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6" w:type="pct"/>
            <w:vMerge w:val="restart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rPr>
                <w:rFonts w:hint="eastAsia" w:ascii="Arial" w:hAnsi="Arial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Arial" w:hAnsi="Arial"/>
                <w:color w:val="auto"/>
                <w:sz w:val="18"/>
                <w:lang w:eastAsia="zh-CN"/>
              </w:rPr>
              <w:t>Erythema Index</w:t>
            </w:r>
          </w:p>
        </w:tc>
        <w:tc>
          <w:tcPr>
            <w:tcW w:w="562" w:type="pct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</w:rPr>
            </w:pPr>
            <w:r>
              <w:rPr>
                <w:rFonts w:hint="eastAsia" w:ascii="Arial" w:hAnsi="Arial"/>
                <w:color w:val="auto"/>
                <w:sz w:val="18"/>
              </w:rPr>
              <w:t>Rosacea</w:t>
            </w:r>
          </w:p>
        </w:tc>
        <w:tc>
          <w:tcPr>
            <w:tcW w:w="326" w:type="pct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150</w:t>
            </w:r>
          </w:p>
        </w:tc>
        <w:tc>
          <w:tcPr>
            <w:tcW w:w="569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449.2600</w:t>
            </w:r>
          </w:p>
        </w:tc>
        <w:tc>
          <w:tcPr>
            <w:tcW w:w="606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102.72753</w:t>
            </w:r>
          </w:p>
        </w:tc>
        <w:tc>
          <w:tcPr>
            <w:tcW w:w="504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8.38767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432.6859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465.8341</w:t>
            </w:r>
          </w:p>
        </w:tc>
        <w:tc>
          <w:tcPr>
            <w:tcW w:w="458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222.00</w:t>
            </w:r>
          </w:p>
        </w:tc>
        <w:tc>
          <w:tcPr>
            <w:tcW w:w="493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727.00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6" w:type="pct"/>
            <w:vMerge w:val="continue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562" w:type="pct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</w:rPr>
            </w:pPr>
            <w:r>
              <w:rPr>
                <w:rFonts w:hint="eastAsia" w:ascii="Arial" w:hAnsi="Arial"/>
                <w:color w:val="auto"/>
                <w:sz w:val="18"/>
              </w:rPr>
              <w:t>Acne</w:t>
            </w:r>
          </w:p>
        </w:tc>
        <w:tc>
          <w:tcPr>
            <w:tcW w:w="326" w:type="pct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100</w:t>
            </w:r>
          </w:p>
        </w:tc>
        <w:tc>
          <w:tcPr>
            <w:tcW w:w="569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405.5400</w:t>
            </w:r>
          </w:p>
        </w:tc>
        <w:tc>
          <w:tcPr>
            <w:tcW w:w="606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66.83092</w:t>
            </w:r>
          </w:p>
        </w:tc>
        <w:tc>
          <w:tcPr>
            <w:tcW w:w="504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6.68309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392.2793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418.8007</w:t>
            </w:r>
          </w:p>
        </w:tc>
        <w:tc>
          <w:tcPr>
            <w:tcW w:w="458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269.00</w:t>
            </w:r>
          </w:p>
        </w:tc>
        <w:tc>
          <w:tcPr>
            <w:tcW w:w="493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570.00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6" w:type="pct"/>
            <w:vMerge w:val="continue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562" w:type="pct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</w:rPr>
            </w:pPr>
            <w:r>
              <w:rPr>
                <w:rFonts w:hint="eastAsia" w:ascii="Arial" w:hAnsi="Arial"/>
                <w:color w:val="auto"/>
                <w:sz w:val="18"/>
              </w:rPr>
              <w:t>Dermatitis</w:t>
            </w:r>
          </w:p>
        </w:tc>
        <w:tc>
          <w:tcPr>
            <w:tcW w:w="326" w:type="pct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100</w:t>
            </w:r>
          </w:p>
        </w:tc>
        <w:tc>
          <w:tcPr>
            <w:tcW w:w="569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424.6400</w:t>
            </w:r>
          </w:p>
        </w:tc>
        <w:tc>
          <w:tcPr>
            <w:tcW w:w="606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93.14424</w:t>
            </w:r>
          </w:p>
        </w:tc>
        <w:tc>
          <w:tcPr>
            <w:tcW w:w="504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9.31442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406.1582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443.1218</w:t>
            </w:r>
          </w:p>
        </w:tc>
        <w:tc>
          <w:tcPr>
            <w:tcW w:w="458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245.00</w:t>
            </w:r>
          </w:p>
        </w:tc>
        <w:tc>
          <w:tcPr>
            <w:tcW w:w="493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781.00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6" w:type="pct"/>
            <w:vMerge w:val="continue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562" w:type="pct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</w:rPr>
            </w:pPr>
            <w:r>
              <w:rPr>
                <w:rFonts w:hint="eastAsia" w:ascii="Arial" w:hAnsi="Arial"/>
                <w:color w:val="auto"/>
                <w:sz w:val="18"/>
              </w:rPr>
              <w:t>Normal</w:t>
            </w:r>
          </w:p>
        </w:tc>
        <w:tc>
          <w:tcPr>
            <w:tcW w:w="326" w:type="pct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100</w:t>
            </w:r>
          </w:p>
        </w:tc>
        <w:tc>
          <w:tcPr>
            <w:tcW w:w="569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281.2200</w:t>
            </w:r>
          </w:p>
        </w:tc>
        <w:tc>
          <w:tcPr>
            <w:tcW w:w="606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44.60457</w:t>
            </w:r>
          </w:p>
        </w:tc>
        <w:tc>
          <w:tcPr>
            <w:tcW w:w="504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4.46046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272.3695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290.0705</w:t>
            </w:r>
          </w:p>
        </w:tc>
        <w:tc>
          <w:tcPr>
            <w:tcW w:w="458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189.00</w:t>
            </w:r>
          </w:p>
        </w:tc>
        <w:tc>
          <w:tcPr>
            <w:tcW w:w="493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429.00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6" w:type="pct"/>
            <w:vMerge w:val="continue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562" w:type="pct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Total</w:t>
            </w:r>
          </w:p>
        </w:tc>
        <w:tc>
          <w:tcPr>
            <w:tcW w:w="326" w:type="pct"/>
            <w:tcBorders>
              <w:top w:val="single" w:color="AEAEAE" w:sz="8" w:space="0"/>
              <w:left w:val="nil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450</w:t>
            </w:r>
          </w:p>
        </w:tc>
        <w:tc>
          <w:tcPr>
            <w:tcW w:w="569" w:type="pct"/>
            <w:tcBorders>
              <w:top w:val="single" w:color="AEAEAE" w:sz="8" w:space="0"/>
              <w:left w:val="single" w:color="E0E0E0" w:sz="8" w:space="0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396.7311</w:t>
            </w:r>
          </w:p>
        </w:tc>
        <w:tc>
          <w:tcPr>
            <w:tcW w:w="606" w:type="pct"/>
            <w:tcBorders>
              <w:top w:val="single" w:color="AEAEAE" w:sz="8" w:space="0"/>
              <w:left w:val="single" w:color="E0E0E0" w:sz="8" w:space="0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104.51138</w:t>
            </w:r>
          </w:p>
        </w:tc>
        <w:tc>
          <w:tcPr>
            <w:tcW w:w="504" w:type="pct"/>
            <w:tcBorders>
              <w:top w:val="single" w:color="AEAEAE" w:sz="8" w:space="0"/>
              <w:left w:val="single" w:color="E0E0E0" w:sz="8" w:space="0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4.92671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387.0488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406.4134</w:t>
            </w:r>
          </w:p>
        </w:tc>
        <w:tc>
          <w:tcPr>
            <w:tcW w:w="458" w:type="pct"/>
            <w:tcBorders>
              <w:top w:val="single" w:color="AEAEAE" w:sz="8" w:space="0"/>
              <w:left w:val="single" w:color="E0E0E0" w:sz="8" w:space="0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189.00</w:t>
            </w:r>
          </w:p>
        </w:tc>
        <w:tc>
          <w:tcPr>
            <w:tcW w:w="493" w:type="pct"/>
            <w:tcBorders>
              <w:top w:val="single" w:color="AEAEAE" w:sz="8" w:space="0"/>
              <w:left w:val="single" w:color="E0E0E0" w:sz="8" w:space="0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781.00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6" w:type="pct"/>
            <w:vMerge w:val="restart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rPr>
                <w:rFonts w:hint="eastAsia" w:ascii="Arial" w:hAnsi="Arial" w:eastAsia="宋体"/>
                <w:color w:val="auto"/>
                <w:sz w:val="18"/>
                <w:lang w:eastAsia="zh-CN"/>
              </w:rPr>
            </w:pPr>
            <w:r>
              <w:rPr>
                <w:rFonts w:hint="eastAsia" w:ascii="Arial" w:hAnsi="Arial"/>
                <w:color w:val="auto"/>
                <w:sz w:val="18"/>
                <w:lang w:eastAsia="zh-CN"/>
              </w:rPr>
              <w:t>Lactate</w:t>
            </w:r>
          </w:p>
        </w:tc>
        <w:tc>
          <w:tcPr>
            <w:tcW w:w="562" w:type="pct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</w:rPr>
            </w:pPr>
            <w:r>
              <w:rPr>
                <w:rFonts w:hint="eastAsia" w:ascii="Arial" w:hAnsi="Arial"/>
                <w:color w:val="auto"/>
                <w:sz w:val="18"/>
              </w:rPr>
              <w:t>Rosacea</w:t>
            </w:r>
          </w:p>
        </w:tc>
        <w:tc>
          <w:tcPr>
            <w:tcW w:w="326" w:type="pct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150</w:t>
            </w:r>
          </w:p>
        </w:tc>
        <w:tc>
          <w:tcPr>
            <w:tcW w:w="569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36.7667</w:t>
            </w:r>
          </w:p>
        </w:tc>
        <w:tc>
          <w:tcPr>
            <w:tcW w:w="606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51.77383</w:t>
            </w:r>
          </w:p>
        </w:tc>
        <w:tc>
          <w:tcPr>
            <w:tcW w:w="504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4.22732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28.4134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45.1199</w:t>
            </w:r>
          </w:p>
        </w:tc>
        <w:tc>
          <w:tcPr>
            <w:tcW w:w="458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.00</w:t>
            </w:r>
          </w:p>
        </w:tc>
        <w:tc>
          <w:tcPr>
            <w:tcW w:w="493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221.00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6" w:type="pct"/>
            <w:vMerge w:val="continue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562" w:type="pct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</w:rPr>
            </w:pPr>
            <w:r>
              <w:rPr>
                <w:rFonts w:hint="eastAsia" w:ascii="Arial" w:hAnsi="Arial"/>
                <w:color w:val="auto"/>
                <w:sz w:val="18"/>
              </w:rPr>
              <w:t>Acne</w:t>
            </w:r>
          </w:p>
        </w:tc>
        <w:tc>
          <w:tcPr>
            <w:tcW w:w="326" w:type="pct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100</w:t>
            </w:r>
          </w:p>
        </w:tc>
        <w:tc>
          <w:tcPr>
            <w:tcW w:w="569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32.4800</w:t>
            </w:r>
          </w:p>
        </w:tc>
        <w:tc>
          <w:tcPr>
            <w:tcW w:w="606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47.42660</w:t>
            </w:r>
          </w:p>
        </w:tc>
        <w:tc>
          <w:tcPr>
            <w:tcW w:w="504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4.74266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23.0695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41.8905</w:t>
            </w:r>
          </w:p>
        </w:tc>
        <w:tc>
          <w:tcPr>
            <w:tcW w:w="458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.00</w:t>
            </w:r>
          </w:p>
        </w:tc>
        <w:tc>
          <w:tcPr>
            <w:tcW w:w="493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121.00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6" w:type="pct"/>
            <w:vMerge w:val="continue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562" w:type="pct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</w:rPr>
            </w:pPr>
            <w:r>
              <w:rPr>
                <w:rFonts w:hint="eastAsia" w:ascii="Arial" w:hAnsi="Arial"/>
                <w:color w:val="auto"/>
                <w:sz w:val="18"/>
              </w:rPr>
              <w:t>Dermatitis</w:t>
            </w:r>
          </w:p>
        </w:tc>
        <w:tc>
          <w:tcPr>
            <w:tcW w:w="326" w:type="pct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100</w:t>
            </w:r>
          </w:p>
        </w:tc>
        <w:tc>
          <w:tcPr>
            <w:tcW w:w="569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58.6000</w:t>
            </w:r>
          </w:p>
        </w:tc>
        <w:tc>
          <w:tcPr>
            <w:tcW w:w="606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57.56542</w:t>
            </w:r>
          </w:p>
        </w:tc>
        <w:tc>
          <w:tcPr>
            <w:tcW w:w="504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5.75654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47.1778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70.0222</w:t>
            </w:r>
          </w:p>
        </w:tc>
        <w:tc>
          <w:tcPr>
            <w:tcW w:w="458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.00</w:t>
            </w:r>
          </w:p>
        </w:tc>
        <w:tc>
          <w:tcPr>
            <w:tcW w:w="493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222.00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6" w:type="pct"/>
            <w:vMerge w:val="continue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562" w:type="pct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</w:rPr>
            </w:pPr>
            <w:r>
              <w:rPr>
                <w:rFonts w:hint="eastAsia" w:ascii="Arial" w:hAnsi="Arial"/>
                <w:color w:val="auto"/>
                <w:sz w:val="18"/>
              </w:rPr>
              <w:t>Normal</w:t>
            </w:r>
          </w:p>
        </w:tc>
        <w:tc>
          <w:tcPr>
            <w:tcW w:w="326" w:type="pct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100</w:t>
            </w:r>
          </w:p>
        </w:tc>
        <w:tc>
          <w:tcPr>
            <w:tcW w:w="569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8.6400</w:t>
            </w:r>
          </w:p>
        </w:tc>
        <w:tc>
          <w:tcPr>
            <w:tcW w:w="606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28.26445</w:t>
            </w:r>
          </w:p>
        </w:tc>
        <w:tc>
          <w:tcPr>
            <w:tcW w:w="504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2.82645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3.0317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14.2483</w:t>
            </w:r>
          </w:p>
        </w:tc>
        <w:tc>
          <w:tcPr>
            <w:tcW w:w="458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.00</w:t>
            </w:r>
          </w:p>
        </w:tc>
        <w:tc>
          <w:tcPr>
            <w:tcW w:w="493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110.00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6" w:type="pct"/>
            <w:vMerge w:val="continue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562" w:type="pct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Total</w:t>
            </w:r>
          </w:p>
        </w:tc>
        <w:tc>
          <w:tcPr>
            <w:tcW w:w="326" w:type="pct"/>
            <w:tcBorders>
              <w:top w:val="single" w:color="AEAEAE" w:sz="8" w:space="0"/>
              <w:left w:val="nil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450</w:t>
            </w:r>
          </w:p>
        </w:tc>
        <w:tc>
          <w:tcPr>
            <w:tcW w:w="569" w:type="pct"/>
            <w:tcBorders>
              <w:top w:val="single" w:color="AEAEAE" w:sz="8" w:space="0"/>
              <w:left w:val="single" w:color="E0E0E0" w:sz="8" w:space="0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34.4156</w:t>
            </w:r>
          </w:p>
        </w:tc>
        <w:tc>
          <w:tcPr>
            <w:tcW w:w="606" w:type="pct"/>
            <w:tcBorders>
              <w:top w:val="single" w:color="AEAEAE" w:sz="8" w:space="0"/>
              <w:left w:val="single" w:color="E0E0E0" w:sz="8" w:space="0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50.72660</w:t>
            </w:r>
          </w:p>
        </w:tc>
        <w:tc>
          <w:tcPr>
            <w:tcW w:w="504" w:type="pct"/>
            <w:tcBorders>
              <w:top w:val="single" w:color="AEAEAE" w:sz="8" w:space="0"/>
              <w:left w:val="single" w:color="E0E0E0" w:sz="8" w:space="0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2.39127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29.7161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39.1150</w:t>
            </w:r>
          </w:p>
        </w:tc>
        <w:tc>
          <w:tcPr>
            <w:tcW w:w="458" w:type="pct"/>
            <w:tcBorders>
              <w:top w:val="single" w:color="AEAEAE" w:sz="8" w:space="0"/>
              <w:left w:val="single" w:color="E0E0E0" w:sz="8" w:space="0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.00</w:t>
            </w:r>
          </w:p>
        </w:tc>
        <w:tc>
          <w:tcPr>
            <w:tcW w:w="493" w:type="pct"/>
            <w:tcBorders>
              <w:top w:val="single" w:color="AEAEAE" w:sz="8" w:space="0"/>
              <w:left w:val="single" w:color="E0E0E0" w:sz="8" w:space="0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222.00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6" w:type="pct"/>
            <w:vMerge w:val="restart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rPr>
                <w:rFonts w:hint="eastAsia" w:ascii="Arial" w:hAnsi="Arial" w:eastAsia="宋体"/>
                <w:color w:val="auto"/>
                <w:sz w:val="18"/>
                <w:lang w:eastAsia="zh-CN"/>
              </w:rPr>
            </w:pPr>
            <w:r>
              <w:rPr>
                <w:rFonts w:hint="eastAsia" w:ascii="Arial" w:hAnsi="Arial"/>
                <w:color w:val="auto"/>
                <w:sz w:val="18"/>
                <w:lang w:eastAsia="zh-CN"/>
              </w:rPr>
              <w:t>Lipid</w:t>
            </w:r>
          </w:p>
        </w:tc>
        <w:tc>
          <w:tcPr>
            <w:tcW w:w="562" w:type="pct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</w:rPr>
            </w:pPr>
            <w:r>
              <w:rPr>
                <w:rFonts w:hint="eastAsia" w:ascii="Arial" w:hAnsi="Arial"/>
                <w:color w:val="auto"/>
                <w:sz w:val="18"/>
              </w:rPr>
              <w:t>Rosacea</w:t>
            </w:r>
          </w:p>
        </w:tc>
        <w:tc>
          <w:tcPr>
            <w:tcW w:w="326" w:type="pct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150</w:t>
            </w:r>
          </w:p>
        </w:tc>
        <w:tc>
          <w:tcPr>
            <w:tcW w:w="569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60.6580</w:t>
            </w:r>
          </w:p>
        </w:tc>
        <w:tc>
          <w:tcPr>
            <w:tcW w:w="606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28.12086</w:t>
            </w:r>
          </w:p>
        </w:tc>
        <w:tc>
          <w:tcPr>
            <w:tcW w:w="504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2.29606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56.1210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65.1950</w:t>
            </w:r>
          </w:p>
        </w:tc>
        <w:tc>
          <w:tcPr>
            <w:tcW w:w="458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2.00</w:t>
            </w:r>
          </w:p>
        </w:tc>
        <w:tc>
          <w:tcPr>
            <w:tcW w:w="493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183.00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6" w:type="pct"/>
            <w:vMerge w:val="continue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562" w:type="pct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</w:rPr>
            </w:pPr>
            <w:r>
              <w:rPr>
                <w:rFonts w:hint="eastAsia" w:ascii="Arial" w:hAnsi="Arial"/>
                <w:color w:val="auto"/>
                <w:sz w:val="18"/>
              </w:rPr>
              <w:t>Acne</w:t>
            </w:r>
          </w:p>
        </w:tc>
        <w:tc>
          <w:tcPr>
            <w:tcW w:w="326" w:type="pct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100</w:t>
            </w:r>
          </w:p>
        </w:tc>
        <w:tc>
          <w:tcPr>
            <w:tcW w:w="569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75.9233</w:t>
            </w:r>
          </w:p>
        </w:tc>
        <w:tc>
          <w:tcPr>
            <w:tcW w:w="606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26.27791</w:t>
            </w:r>
          </w:p>
        </w:tc>
        <w:tc>
          <w:tcPr>
            <w:tcW w:w="504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2.62779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70.7092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81.1374</w:t>
            </w:r>
          </w:p>
        </w:tc>
        <w:tc>
          <w:tcPr>
            <w:tcW w:w="458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16.00</w:t>
            </w:r>
          </w:p>
        </w:tc>
        <w:tc>
          <w:tcPr>
            <w:tcW w:w="493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149.00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6" w:type="pct"/>
            <w:vMerge w:val="continue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562" w:type="pct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</w:rPr>
            </w:pPr>
            <w:r>
              <w:rPr>
                <w:rFonts w:hint="eastAsia" w:ascii="Arial" w:hAnsi="Arial"/>
                <w:color w:val="auto"/>
                <w:sz w:val="18"/>
              </w:rPr>
              <w:t>Dermatitis</w:t>
            </w:r>
          </w:p>
        </w:tc>
        <w:tc>
          <w:tcPr>
            <w:tcW w:w="326" w:type="pct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100</w:t>
            </w:r>
          </w:p>
        </w:tc>
        <w:tc>
          <w:tcPr>
            <w:tcW w:w="569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51.2450</w:t>
            </w:r>
          </w:p>
        </w:tc>
        <w:tc>
          <w:tcPr>
            <w:tcW w:w="606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22.45832</w:t>
            </w:r>
          </w:p>
        </w:tc>
        <w:tc>
          <w:tcPr>
            <w:tcW w:w="504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2.24583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46.7888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55.7012</w:t>
            </w:r>
          </w:p>
        </w:tc>
        <w:tc>
          <w:tcPr>
            <w:tcW w:w="458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6.50</w:t>
            </w:r>
          </w:p>
        </w:tc>
        <w:tc>
          <w:tcPr>
            <w:tcW w:w="493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151.00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6" w:type="pct"/>
            <w:vMerge w:val="continue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562" w:type="pct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</w:rPr>
            </w:pPr>
            <w:r>
              <w:rPr>
                <w:rFonts w:hint="eastAsia" w:ascii="Arial" w:hAnsi="Arial"/>
                <w:color w:val="auto"/>
                <w:sz w:val="18"/>
              </w:rPr>
              <w:t>Normal</w:t>
            </w:r>
          </w:p>
        </w:tc>
        <w:tc>
          <w:tcPr>
            <w:tcW w:w="326" w:type="pct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100</w:t>
            </w:r>
          </w:p>
        </w:tc>
        <w:tc>
          <w:tcPr>
            <w:tcW w:w="569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71.9700</w:t>
            </w:r>
          </w:p>
        </w:tc>
        <w:tc>
          <w:tcPr>
            <w:tcW w:w="606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17.64376</w:t>
            </w:r>
          </w:p>
        </w:tc>
        <w:tc>
          <w:tcPr>
            <w:tcW w:w="504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1.76438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68.4691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75.4709</w:t>
            </w:r>
          </w:p>
        </w:tc>
        <w:tc>
          <w:tcPr>
            <w:tcW w:w="458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23.00</w:t>
            </w:r>
          </w:p>
        </w:tc>
        <w:tc>
          <w:tcPr>
            <w:tcW w:w="493" w:type="pct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117.00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6" w:type="pct"/>
            <w:vMerge w:val="continue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562" w:type="pct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Total</w:t>
            </w:r>
          </w:p>
        </w:tc>
        <w:tc>
          <w:tcPr>
            <w:tcW w:w="326" w:type="pct"/>
            <w:tcBorders>
              <w:top w:val="single" w:color="AEAEAE" w:sz="8" w:space="0"/>
              <w:left w:val="nil"/>
              <w:bottom w:val="single" w:color="152935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450</w:t>
            </w:r>
          </w:p>
        </w:tc>
        <w:tc>
          <w:tcPr>
            <w:tcW w:w="569" w:type="pct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64.4723</w:t>
            </w:r>
          </w:p>
        </w:tc>
        <w:tc>
          <w:tcPr>
            <w:tcW w:w="606" w:type="pct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26.07825</w:t>
            </w:r>
          </w:p>
        </w:tc>
        <w:tc>
          <w:tcPr>
            <w:tcW w:w="504" w:type="pct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1.22934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62.0563</w:t>
            </w:r>
          </w:p>
        </w:tc>
        <w:tc>
          <w:tcPr>
            <w:tcW w:w="555" w:type="pct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66.8883</w:t>
            </w:r>
          </w:p>
        </w:tc>
        <w:tc>
          <w:tcPr>
            <w:tcW w:w="458" w:type="pct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single" w:color="E0E0E0" w:sz="8" w:space="0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2.00</w:t>
            </w:r>
          </w:p>
        </w:tc>
        <w:tc>
          <w:tcPr>
            <w:tcW w:w="493" w:type="pct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183.00</w:t>
            </w:r>
          </w:p>
        </w:tc>
      </w:tr>
    </w:tbl>
    <w:p>
      <w:pPr>
        <w:rPr>
          <w:color w:val="auto"/>
        </w:rPr>
      </w:pPr>
    </w:p>
    <w:p>
      <w:pPr>
        <w:rPr>
          <w:rFonts w:ascii="Arial" w:hAnsi="Arial"/>
          <w:b/>
          <w:color w:val="auto"/>
          <w:sz w:val="22"/>
        </w:rPr>
      </w:pPr>
      <w:r>
        <w:rPr>
          <w:rFonts w:hint="eastAsia" w:ascii="Arial" w:hAnsi="Arial"/>
          <w:b/>
          <w:color w:val="auto"/>
          <w:sz w:val="22"/>
        </w:rPr>
        <w:t>Table</w:t>
      </w:r>
      <w:r>
        <w:rPr>
          <w:rFonts w:hint="eastAsia" w:ascii="Arial" w:hAnsi="Arial"/>
          <w:b/>
          <w:color w:val="auto"/>
          <w:sz w:val="22"/>
          <w:lang w:val="en-US" w:eastAsia="zh-CN"/>
        </w:rPr>
        <w:t xml:space="preserve"> S2</w:t>
      </w:r>
      <w:bookmarkStart w:id="0" w:name="_GoBack"/>
      <w:bookmarkEnd w:id="0"/>
      <w:r>
        <w:rPr>
          <w:rFonts w:hint="eastAsia" w:ascii="Arial" w:hAnsi="Arial"/>
          <w:b/>
          <w:color w:val="auto"/>
          <w:sz w:val="22"/>
        </w:rPr>
        <w:t>. Human-machine comparison results</w:t>
      </w:r>
    </w:p>
    <w:tbl>
      <w:tblPr>
        <w:tblStyle w:val="2"/>
        <w:tblW w:w="804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1898"/>
        <w:gridCol w:w="1070"/>
        <w:gridCol w:w="1130"/>
        <w:gridCol w:w="1250"/>
        <w:gridCol w:w="13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Patient_id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Actual diagnosis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Doctor A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Doctor B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Doctor C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GBM Model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1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Acne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Acne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3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Acne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4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Acne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5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Acne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6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Acne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7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Acne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8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Acne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9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Acne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10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Acne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11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Acne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12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Acne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Acne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14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Acne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15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Acne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16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Rosacea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17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Rosacea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18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Rosacea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19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Rosacea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20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Rosacea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21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Rosacea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22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Rosacea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23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Rosacea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24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Rosacea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25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Rosacea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26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Rosacea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27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Rosacea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28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Rosacea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29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Rosacea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30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Rosacea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31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Dermatitis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32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Dermatitis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33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Dermatitis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34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Dermatitis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35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Dermatitis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36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Dermatitis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37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Dermatitis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38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Dermatitis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39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Dermatitis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40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Dermatitis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41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Dermatitis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42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Dermatitis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43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Dermatitis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44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Dermatitis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45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Dermatitis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  <w:r>
              <w:rPr>
                <w:rFonts w:hint="eastAsia" w:ascii="Arial" w:hAnsi="Arial"/>
                <w:color w:val="auto"/>
                <w:sz w:val="18"/>
                <w:szCs w:val="22"/>
              </w:rPr>
              <w:t>√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ind w:left="60" w:right="60"/>
              <w:rPr>
                <w:rFonts w:ascii="Arial" w:hAnsi="Arial"/>
                <w:color w:val="auto"/>
                <w:sz w:val="18"/>
                <w:szCs w:val="22"/>
              </w:rPr>
            </w:pPr>
          </w:p>
        </w:tc>
      </w:tr>
    </w:tbl>
    <w:p>
      <w:pPr>
        <w:rPr>
          <w:color w:val="auto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071"/>
    <w:rsid w:val="00C20071"/>
    <w:rsid w:val="3852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</w:pPr>
    <w:rPr>
      <w:rFonts w:ascii="Courier New" w:hAnsi="Courier New" w:eastAsia="宋体" w:cs="Times New Roman"/>
      <w:color w:val="00000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2022-05-05T09:57:00Z</dcterms:created>
  <dc:creator>范梓伟</dc:creator>
  <cp:lastModifiedBy>范梓伟</cp:lastModifiedBy>
  <dcterms:modified xsi:type="dcterms:W3CDTF">2022-06-25T16:30:00Z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