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7ED5" w14:textId="19EBBF82" w:rsidR="006C4314" w:rsidRPr="0068008C" w:rsidRDefault="006C4314" w:rsidP="006C4314">
      <w:pPr>
        <w:widowControl w:val="0"/>
        <w:rPr>
          <w:rFonts w:cs="Arial"/>
          <w:color w:val="000000"/>
        </w:rPr>
      </w:pPr>
      <w:r w:rsidRPr="0068008C">
        <w:rPr>
          <w:rFonts w:cs="Arial"/>
          <w:b/>
          <w:bCs/>
          <w:color w:val="000000"/>
        </w:rPr>
        <w:t>Supplementary Table 1</w:t>
      </w:r>
    </w:p>
    <w:p w14:paraId="36DEAA9D" w14:textId="63C839A0" w:rsidR="006C4314" w:rsidRPr="0068008C" w:rsidRDefault="00B72D41" w:rsidP="006C4314">
      <w:pPr>
        <w:widowControl w:val="0"/>
        <w:rPr>
          <w:rFonts w:cs="Arial"/>
          <w:color w:val="000000"/>
        </w:rPr>
      </w:pPr>
      <w:r w:rsidRPr="0068008C">
        <w:rPr>
          <w:rFonts w:cs="Arial"/>
          <w:color w:val="000000"/>
        </w:rPr>
        <w:t xml:space="preserve">List of primers used to </w:t>
      </w:r>
      <w:r w:rsidR="00DA108F" w:rsidRPr="0068008C">
        <w:rPr>
          <w:rFonts w:cs="Arial"/>
          <w:color w:val="000000"/>
        </w:rPr>
        <w:t>perform</w:t>
      </w:r>
      <w:r w:rsidRPr="0068008C">
        <w:rPr>
          <w:rFonts w:cs="Arial"/>
          <w:color w:val="000000"/>
        </w:rPr>
        <w:t xml:space="preserve"> </w:t>
      </w:r>
      <w:r w:rsidR="00DA108F" w:rsidRPr="0068008C">
        <w:rPr>
          <w:rFonts w:cs="Arial"/>
          <w:color w:val="000000"/>
        </w:rPr>
        <w:t xml:space="preserve">Real Time </w:t>
      </w:r>
      <w:r w:rsidRPr="0068008C">
        <w:rPr>
          <w:rFonts w:cs="Arial"/>
          <w:color w:val="000000"/>
        </w:rPr>
        <w:t>RT-PCR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9"/>
        <w:gridCol w:w="4678"/>
        <w:gridCol w:w="1417"/>
        <w:gridCol w:w="616"/>
      </w:tblGrid>
      <w:tr w:rsidR="006C4314" w:rsidRPr="0068008C" w14:paraId="7C512862" w14:textId="77777777" w:rsidTr="008B4625">
        <w:tc>
          <w:tcPr>
            <w:tcW w:w="1929" w:type="dxa"/>
            <w:tcBorders>
              <w:top w:val="single" w:sz="1" w:space="0" w:color="000000"/>
              <w:left w:val="single" w:sz="1" w:space="0" w:color="000000"/>
              <w:bottom w:val="single" w:sz="1" w:space="0" w:color="000000"/>
            </w:tcBorders>
          </w:tcPr>
          <w:p w14:paraId="0B8330B7" w14:textId="77777777" w:rsidR="0066199D" w:rsidRPr="0068008C" w:rsidRDefault="006C4314" w:rsidP="00277E20">
            <w:pPr>
              <w:widowControl w:val="0"/>
              <w:spacing w:line="360" w:lineRule="auto"/>
              <w:rPr>
                <w:rFonts w:cs="Arial"/>
                <w:b/>
                <w:bCs/>
                <w:color w:val="000000"/>
              </w:rPr>
            </w:pPr>
            <w:r w:rsidRPr="0068008C">
              <w:rPr>
                <w:rFonts w:cs="Arial"/>
                <w:b/>
                <w:bCs/>
                <w:color w:val="000000"/>
              </w:rPr>
              <w:t xml:space="preserve">Gene </w:t>
            </w:r>
          </w:p>
          <w:p w14:paraId="17441EFB" w14:textId="1F1647BE" w:rsidR="006C4314" w:rsidRPr="0068008C" w:rsidRDefault="006C4314" w:rsidP="00277E20">
            <w:pPr>
              <w:widowControl w:val="0"/>
              <w:spacing w:line="360" w:lineRule="auto"/>
              <w:rPr>
                <w:rFonts w:cs="Arial"/>
                <w:color w:val="000000"/>
              </w:rPr>
            </w:pPr>
            <w:r w:rsidRPr="0068008C">
              <w:rPr>
                <w:rFonts w:cs="Arial"/>
                <w:color w:val="000000"/>
              </w:rPr>
              <w:t>(</w:t>
            </w:r>
            <w:r w:rsidR="00D931C0" w:rsidRPr="0068008C">
              <w:rPr>
                <w:rFonts w:cs="Arial"/>
                <w:color w:val="000000"/>
              </w:rPr>
              <w:t>Accession</w:t>
            </w:r>
            <w:r w:rsidRPr="0068008C">
              <w:rPr>
                <w:rFonts w:cs="Arial"/>
                <w:color w:val="000000"/>
              </w:rPr>
              <w:t xml:space="preserve"> number)</w:t>
            </w:r>
          </w:p>
        </w:tc>
        <w:tc>
          <w:tcPr>
            <w:tcW w:w="4678" w:type="dxa"/>
            <w:tcBorders>
              <w:top w:val="single" w:sz="1" w:space="0" w:color="000000"/>
              <w:left w:val="single" w:sz="1" w:space="0" w:color="000000"/>
              <w:bottom w:val="single" w:sz="1" w:space="0" w:color="000000"/>
            </w:tcBorders>
          </w:tcPr>
          <w:p w14:paraId="3BC476DF" w14:textId="77777777" w:rsidR="008B4625" w:rsidRPr="0068008C" w:rsidRDefault="006C4314" w:rsidP="00277E20">
            <w:pPr>
              <w:spacing w:line="360" w:lineRule="auto"/>
              <w:rPr>
                <w:b/>
                <w:bCs/>
                <w:color w:val="000000"/>
              </w:rPr>
            </w:pPr>
            <w:r w:rsidRPr="0068008C">
              <w:rPr>
                <w:b/>
                <w:bCs/>
                <w:color w:val="000000"/>
              </w:rPr>
              <w:t xml:space="preserve">Primers </w:t>
            </w:r>
          </w:p>
          <w:p w14:paraId="2B6543C6" w14:textId="34765C6C" w:rsidR="006C4314" w:rsidRPr="0068008C" w:rsidRDefault="006C4314" w:rsidP="00277E20">
            <w:pPr>
              <w:spacing w:line="360" w:lineRule="auto"/>
              <w:rPr>
                <w:color w:val="000000"/>
              </w:rPr>
            </w:pPr>
            <w:r w:rsidRPr="0068008C">
              <w:rPr>
                <w:color w:val="000000"/>
              </w:rPr>
              <w:t>(</w:t>
            </w:r>
            <w:r w:rsidR="0066199D" w:rsidRPr="0068008C">
              <w:rPr>
                <w:color w:val="000000"/>
              </w:rPr>
              <w:t xml:space="preserve">5’ </w:t>
            </w:r>
            <w:r w:rsidR="0066199D" w:rsidRPr="0068008C">
              <w:rPr>
                <w:color w:val="000000"/>
              </w:rPr>
              <w:sym w:font="Wingdings" w:char="F0E0"/>
            </w:r>
            <w:r w:rsidR="0066199D" w:rsidRPr="0068008C">
              <w:rPr>
                <w:color w:val="000000"/>
              </w:rPr>
              <w:t xml:space="preserve"> 3’)</w:t>
            </w:r>
          </w:p>
        </w:tc>
        <w:tc>
          <w:tcPr>
            <w:tcW w:w="1417" w:type="dxa"/>
            <w:tcBorders>
              <w:top w:val="single" w:sz="1" w:space="0" w:color="000000"/>
              <w:left w:val="single" w:sz="1" w:space="0" w:color="000000"/>
              <w:bottom w:val="single" w:sz="1" w:space="0" w:color="000000"/>
            </w:tcBorders>
          </w:tcPr>
          <w:p w14:paraId="66E5CC6F" w14:textId="0AC476F0" w:rsidR="0066199D" w:rsidRPr="0068008C" w:rsidRDefault="0066199D" w:rsidP="00277E20">
            <w:pPr>
              <w:spacing w:line="360" w:lineRule="auto"/>
              <w:rPr>
                <w:color w:val="000000"/>
              </w:rPr>
            </w:pPr>
            <w:r w:rsidRPr="0068008C">
              <w:rPr>
                <w:b/>
                <w:bCs/>
                <w:color w:val="000000"/>
              </w:rPr>
              <w:t xml:space="preserve">Amplicon Length </w:t>
            </w:r>
            <w:r w:rsidRPr="0068008C">
              <w:rPr>
                <w:color w:val="000000"/>
              </w:rPr>
              <w:t>(bps)</w:t>
            </w:r>
          </w:p>
        </w:tc>
        <w:tc>
          <w:tcPr>
            <w:tcW w:w="616" w:type="dxa"/>
            <w:tcBorders>
              <w:top w:val="single" w:sz="1" w:space="0" w:color="000000"/>
              <w:left w:val="single" w:sz="1" w:space="0" w:color="000000"/>
              <w:bottom w:val="single" w:sz="1" w:space="0" w:color="000000"/>
              <w:right w:val="single" w:sz="1" w:space="0" w:color="000000"/>
            </w:tcBorders>
          </w:tcPr>
          <w:p w14:paraId="18E09F6F" w14:textId="1B308BE2" w:rsidR="006C4314" w:rsidRPr="0068008C" w:rsidRDefault="0066199D" w:rsidP="00277E20">
            <w:pPr>
              <w:spacing w:line="360" w:lineRule="auto"/>
              <w:rPr>
                <w:b/>
                <w:bCs/>
                <w:color w:val="000000"/>
              </w:rPr>
            </w:pPr>
            <w:r w:rsidRPr="0068008C">
              <w:rPr>
                <w:b/>
                <w:bCs/>
                <w:color w:val="000000"/>
              </w:rPr>
              <w:t>Ref.</w:t>
            </w:r>
          </w:p>
        </w:tc>
      </w:tr>
      <w:tr w:rsidR="006C4314" w:rsidRPr="0068008C" w14:paraId="44B1337A" w14:textId="77777777" w:rsidTr="00011658">
        <w:tc>
          <w:tcPr>
            <w:tcW w:w="1929" w:type="dxa"/>
            <w:tcBorders>
              <w:left w:val="single" w:sz="1" w:space="0" w:color="000000"/>
              <w:bottom w:val="single" w:sz="1" w:space="0" w:color="000000"/>
            </w:tcBorders>
          </w:tcPr>
          <w:p w14:paraId="5087273E" w14:textId="3BB53362" w:rsidR="006C4314" w:rsidRPr="0068008C" w:rsidRDefault="0066199D" w:rsidP="00277E20">
            <w:pPr>
              <w:widowControl w:val="0"/>
              <w:spacing w:line="360" w:lineRule="auto"/>
              <w:rPr>
                <w:rFonts w:cs="Arial"/>
                <w:color w:val="000000"/>
              </w:rPr>
            </w:pPr>
            <w:r w:rsidRPr="0068008C">
              <w:rPr>
                <w:rFonts w:cs="Arial"/>
                <w:i/>
                <w:iCs/>
                <w:color w:val="000000"/>
              </w:rPr>
              <w:t>huHPRT-1</w:t>
            </w:r>
            <w:r w:rsidRPr="0068008C">
              <w:rPr>
                <w:rFonts w:cs="Arial"/>
                <w:color w:val="000000"/>
              </w:rPr>
              <w:t xml:space="preserve"> (NM_000194) </w:t>
            </w:r>
          </w:p>
        </w:tc>
        <w:tc>
          <w:tcPr>
            <w:tcW w:w="4678" w:type="dxa"/>
            <w:tcBorders>
              <w:left w:val="single" w:sz="1" w:space="0" w:color="000000"/>
              <w:bottom w:val="single" w:sz="1" w:space="0" w:color="000000"/>
            </w:tcBorders>
          </w:tcPr>
          <w:p w14:paraId="37A287AC" w14:textId="77777777" w:rsidR="0066199D" w:rsidRPr="0068008C" w:rsidRDefault="0066199D" w:rsidP="00277E20">
            <w:pPr>
              <w:spacing w:line="360" w:lineRule="auto"/>
              <w:rPr>
                <w:color w:val="000000"/>
              </w:rPr>
            </w:pPr>
            <w:r w:rsidRPr="0068008C">
              <w:rPr>
                <w:color w:val="000000"/>
              </w:rPr>
              <w:t>FWD: AATTATGGACAGGACTGAACGTCTTGCT</w:t>
            </w:r>
          </w:p>
          <w:p w14:paraId="6BF9683C" w14:textId="37703463" w:rsidR="006C4314" w:rsidRPr="0068008C" w:rsidRDefault="0066199D" w:rsidP="00277E20">
            <w:pPr>
              <w:spacing w:line="360" w:lineRule="auto"/>
              <w:rPr>
                <w:color w:val="000000"/>
              </w:rPr>
            </w:pPr>
            <w:r w:rsidRPr="0068008C">
              <w:rPr>
                <w:color w:val="000000"/>
              </w:rPr>
              <w:t>REV: TCCAGCAGGTCAGCAAAGAATTTATAGC</w:t>
            </w:r>
          </w:p>
        </w:tc>
        <w:tc>
          <w:tcPr>
            <w:tcW w:w="1417" w:type="dxa"/>
            <w:tcBorders>
              <w:left w:val="single" w:sz="1" w:space="0" w:color="000000"/>
              <w:bottom w:val="single" w:sz="1" w:space="0" w:color="000000"/>
            </w:tcBorders>
            <w:vAlign w:val="center"/>
          </w:tcPr>
          <w:p w14:paraId="5A20C985" w14:textId="7946D97D" w:rsidR="006C4314" w:rsidRPr="0068008C" w:rsidRDefault="0066199D" w:rsidP="00277E20">
            <w:pPr>
              <w:spacing w:line="360" w:lineRule="auto"/>
              <w:jc w:val="center"/>
              <w:rPr>
                <w:color w:val="000000"/>
              </w:rPr>
            </w:pPr>
            <w:r w:rsidRPr="0068008C">
              <w:rPr>
                <w:color w:val="000000"/>
              </w:rPr>
              <w:t>117</w:t>
            </w:r>
          </w:p>
        </w:tc>
        <w:tc>
          <w:tcPr>
            <w:tcW w:w="616" w:type="dxa"/>
            <w:tcBorders>
              <w:left w:val="single" w:sz="1" w:space="0" w:color="000000"/>
              <w:bottom w:val="single" w:sz="1" w:space="0" w:color="000000"/>
              <w:right w:val="single" w:sz="1" w:space="0" w:color="000000"/>
            </w:tcBorders>
            <w:vAlign w:val="center"/>
          </w:tcPr>
          <w:p w14:paraId="36DFD9BF" w14:textId="0EEF6360" w:rsidR="006C4314" w:rsidRPr="0068008C" w:rsidRDefault="000D50CA" w:rsidP="00277E20">
            <w:pPr>
              <w:spacing w:line="360" w:lineRule="auto"/>
              <w:jc w:val="center"/>
              <w:rPr>
                <w:color w:val="000000"/>
              </w:rPr>
            </w:pPr>
            <w:r w:rsidRPr="0068008C">
              <w:rPr>
                <w:color w:val="000000"/>
              </w:rPr>
              <w:t>[2</w:t>
            </w:r>
            <w:r w:rsidR="007A41E8" w:rsidRPr="0068008C">
              <w:rPr>
                <w:color w:val="000000"/>
              </w:rPr>
              <w:t>3</w:t>
            </w:r>
            <w:r w:rsidRPr="0068008C">
              <w:rPr>
                <w:color w:val="000000"/>
              </w:rPr>
              <w:t>]</w:t>
            </w:r>
          </w:p>
        </w:tc>
      </w:tr>
      <w:tr w:rsidR="006C4314" w:rsidRPr="0068008C" w14:paraId="19C4AB1A" w14:textId="77777777" w:rsidTr="00011658">
        <w:tc>
          <w:tcPr>
            <w:tcW w:w="1929" w:type="dxa"/>
            <w:tcBorders>
              <w:left w:val="single" w:sz="1" w:space="0" w:color="000000"/>
              <w:bottom w:val="single" w:sz="1" w:space="0" w:color="000000"/>
            </w:tcBorders>
          </w:tcPr>
          <w:p w14:paraId="7169C764" w14:textId="77777777" w:rsidR="006C4314" w:rsidRPr="0068008C" w:rsidRDefault="0066199D" w:rsidP="00277E20">
            <w:pPr>
              <w:widowControl w:val="0"/>
              <w:spacing w:line="360" w:lineRule="auto"/>
              <w:rPr>
                <w:rFonts w:cs="Arial"/>
                <w:i/>
                <w:iCs/>
                <w:color w:val="000000"/>
              </w:rPr>
            </w:pPr>
            <w:r w:rsidRPr="0068008C">
              <w:rPr>
                <w:rFonts w:cs="Arial"/>
                <w:i/>
                <w:iCs/>
                <w:color w:val="000000"/>
              </w:rPr>
              <w:t>hu RNA 18S</w:t>
            </w:r>
          </w:p>
          <w:p w14:paraId="5D10A6E9" w14:textId="5A5B2601" w:rsidR="0066199D" w:rsidRPr="0068008C" w:rsidRDefault="0066199D" w:rsidP="00277E20">
            <w:pPr>
              <w:widowControl w:val="0"/>
              <w:spacing w:line="360" w:lineRule="auto"/>
              <w:rPr>
                <w:rFonts w:cs="Arial"/>
                <w:color w:val="000000"/>
              </w:rPr>
            </w:pPr>
            <w:r w:rsidRPr="0068008C">
              <w:rPr>
                <w:rFonts w:cs="Arial"/>
                <w:color w:val="000000"/>
              </w:rPr>
              <w:t xml:space="preserve">(NC_000021) </w:t>
            </w:r>
          </w:p>
        </w:tc>
        <w:tc>
          <w:tcPr>
            <w:tcW w:w="4678" w:type="dxa"/>
            <w:tcBorders>
              <w:left w:val="single" w:sz="1" w:space="0" w:color="000000"/>
              <w:bottom w:val="single" w:sz="1" w:space="0" w:color="000000"/>
            </w:tcBorders>
          </w:tcPr>
          <w:p w14:paraId="6721DFCA" w14:textId="77777777" w:rsidR="0066199D" w:rsidRPr="0068008C" w:rsidRDefault="0066199D" w:rsidP="00277E20">
            <w:pPr>
              <w:spacing w:line="360" w:lineRule="auto"/>
              <w:rPr>
                <w:color w:val="000000"/>
              </w:rPr>
            </w:pPr>
            <w:r w:rsidRPr="0068008C">
              <w:rPr>
                <w:color w:val="000000"/>
              </w:rPr>
              <w:t>FWD: GCAATTATTCCCCATGAACG</w:t>
            </w:r>
          </w:p>
          <w:p w14:paraId="62E01F72" w14:textId="306E1400" w:rsidR="006C4314" w:rsidRPr="0068008C" w:rsidRDefault="0066199D" w:rsidP="00277E20">
            <w:pPr>
              <w:spacing w:line="360" w:lineRule="auto"/>
              <w:rPr>
                <w:color w:val="000000"/>
              </w:rPr>
            </w:pPr>
            <w:r w:rsidRPr="0068008C">
              <w:rPr>
                <w:color w:val="000000"/>
              </w:rPr>
              <w:t>REV: GGGACTTAATCAACGCAAGC</w:t>
            </w:r>
          </w:p>
        </w:tc>
        <w:tc>
          <w:tcPr>
            <w:tcW w:w="1417" w:type="dxa"/>
            <w:tcBorders>
              <w:left w:val="single" w:sz="1" w:space="0" w:color="000000"/>
              <w:bottom w:val="single" w:sz="1" w:space="0" w:color="000000"/>
            </w:tcBorders>
            <w:vAlign w:val="center"/>
          </w:tcPr>
          <w:p w14:paraId="4B233A58" w14:textId="27277EE2" w:rsidR="006C4314" w:rsidRPr="0068008C" w:rsidRDefault="00100748" w:rsidP="00277E20">
            <w:pPr>
              <w:spacing w:line="360" w:lineRule="auto"/>
              <w:jc w:val="center"/>
              <w:rPr>
                <w:color w:val="000000"/>
              </w:rPr>
            </w:pPr>
            <w:r w:rsidRPr="0068008C">
              <w:rPr>
                <w:color w:val="000000"/>
              </w:rPr>
              <w:t>68</w:t>
            </w:r>
          </w:p>
        </w:tc>
        <w:tc>
          <w:tcPr>
            <w:tcW w:w="616" w:type="dxa"/>
            <w:tcBorders>
              <w:left w:val="single" w:sz="1" w:space="0" w:color="000000"/>
              <w:bottom w:val="single" w:sz="1" w:space="0" w:color="000000"/>
              <w:right w:val="single" w:sz="1" w:space="0" w:color="000000"/>
            </w:tcBorders>
            <w:vAlign w:val="center"/>
          </w:tcPr>
          <w:p w14:paraId="21822B52" w14:textId="54D2655A" w:rsidR="006C4314" w:rsidRPr="0068008C" w:rsidRDefault="000D50CA" w:rsidP="00277E20">
            <w:pPr>
              <w:spacing w:line="360" w:lineRule="auto"/>
              <w:jc w:val="center"/>
              <w:rPr>
                <w:color w:val="000000"/>
              </w:rPr>
            </w:pPr>
            <w:r w:rsidRPr="0068008C">
              <w:rPr>
                <w:color w:val="000000"/>
              </w:rPr>
              <w:t>[2</w:t>
            </w:r>
            <w:r w:rsidR="006B2E27" w:rsidRPr="0068008C">
              <w:rPr>
                <w:color w:val="000000"/>
              </w:rPr>
              <w:t>4</w:t>
            </w:r>
            <w:r w:rsidRPr="0068008C">
              <w:rPr>
                <w:color w:val="000000"/>
              </w:rPr>
              <w:t>]</w:t>
            </w:r>
          </w:p>
        </w:tc>
      </w:tr>
      <w:tr w:rsidR="006C4314" w:rsidRPr="0068008C" w14:paraId="14780F41" w14:textId="77777777" w:rsidTr="00011658">
        <w:tc>
          <w:tcPr>
            <w:tcW w:w="1929" w:type="dxa"/>
            <w:tcBorders>
              <w:left w:val="single" w:sz="1" w:space="0" w:color="000000"/>
              <w:bottom w:val="single" w:sz="1" w:space="0" w:color="000000"/>
            </w:tcBorders>
          </w:tcPr>
          <w:p w14:paraId="4629BAAB" w14:textId="77777777" w:rsidR="000D50CA" w:rsidRPr="0068008C" w:rsidRDefault="000D50CA" w:rsidP="00277E20">
            <w:pPr>
              <w:widowControl w:val="0"/>
              <w:spacing w:line="360" w:lineRule="auto"/>
              <w:rPr>
                <w:rFonts w:cs="Arial"/>
                <w:i/>
                <w:iCs/>
                <w:color w:val="000000"/>
              </w:rPr>
            </w:pPr>
            <w:r w:rsidRPr="0068008C">
              <w:rPr>
                <w:rFonts w:cs="Arial"/>
                <w:i/>
                <w:iCs/>
                <w:color w:val="000000"/>
              </w:rPr>
              <w:t xml:space="preserve">hu β2-Defensin </w:t>
            </w:r>
          </w:p>
          <w:p w14:paraId="28E4D4C5" w14:textId="2D022AA5" w:rsidR="006C4314" w:rsidRPr="0068008C" w:rsidRDefault="000D50CA" w:rsidP="00277E20">
            <w:pPr>
              <w:widowControl w:val="0"/>
              <w:spacing w:line="360" w:lineRule="auto"/>
              <w:rPr>
                <w:rFonts w:cs="Arial"/>
                <w:color w:val="000000"/>
              </w:rPr>
            </w:pPr>
            <w:r w:rsidRPr="0068008C">
              <w:rPr>
                <w:rFonts w:cs="Arial"/>
                <w:color w:val="000000"/>
              </w:rPr>
              <w:t xml:space="preserve">(NM_004942) </w:t>
            </w:r>
          </w:p>
        </w:tc>
        <w:tc>
          <w:tcPr>
            <w:tcW w:w="4678" w:type="dxa"/>
            <w:tcBorders>
              <w:left w:val="single" w:sz="1" w:space="0" w:color="000000"/>
              <w:bottom w:val="single" w:sz="1" w:space="0" w:color="000000"/>
            </w:tcBorders>
          </w:tcPr>
          <w:p w14:paraId="070427F8" w14:textId="77777777" w:rsidR="000D50CA" w:rsidRPr="0068008C" w:rsidRDefault="000D50CA" w:rsidP="00277E20">
            <w:pPr>
              <w:spacing w:line="360" w:lineRule="auto"/>
              <w:rPr>
                <w:color w:val="000000"/>
              </w:rPr>
            </w:pPr>
            <w:r w:rsidRPr="0068008C">
              <w:rPr>
                <w:color w:val="000000"/>
              </w:rPr>
              <w:t xml:space="preserve">FWD: GACTCAGCTCCTGGTGAAGC </w:t>
            </w:r>
          </w:p>
          <w:p w14:paraId="6DC3589D" w14:textId="3BD0E72D" w:rsidR="006C4314" w:rsidRPr="0068008C" w:rsidRDefault="000D50CA" w:rsidP="00277E20">
            <w:pPr>
              <w:spacing w:line="360" w:lineRule="auto"/>
              <w:rPr>
                <w:color w:val="000000"/>
              </w:rPr>
            </w:pPr>
            <w:r w:rsidRPr="0068008C">
              <w:rPr>
                <w:color w:val="000000"/>
              </w:rPr>
              <w:t xml:space="preserve">REV: GCAGGTAACAGGATCGCCTA </w:t>
            </w:r>
          </w:p>
        </w:tc>
        <w:tc>
          <w:tcPr>
            <w:tcW w:w="1417" w:type="dxa"/>
            <w:tcBorders>
              <w:left w:val="single" w:sz="1" w:space="0" w:color="000000"/>
              <w:bottom w:val="single" w:sz="1" w:space="0" w:color="000000"/>
            </w:tcBorders>
            <w:vAlign w:val="center"/>
          </w:tcPr>
          <w:p w14:paraId="7A2B7113" w14:textId="3FDE114D" w:rsidR="006C4314" w:rsidRPr="0068008C" w:rsidRDefault="000D50CA" w:rsidP="00277E20">
            <w:pPr>
              <w:spacing w:line="360" w:lineRule="auto"/>
              <w:jc w:val="center"/>
              <w:rPr>
                <w:color w:val="000000"/>
              </w:rPr>
            </w:pPr>
            <w:r w:rsidRPr="0068008C">
              <w:rPr>
                <w:color w:val="000000"/>
              </w:rPr>
              <w:t>128</w:t>
            </w:r>
          </w:p>
        </w:tc>
        <w:tc>
          <w:tcPr>
            <w:tcW w:w="616" w:type="dxa"/>
            <w:tcBorders>
              <w:left w:val="single" w:sz="1" w:space="0" w:color="000000"/>
              <w:bottom w:val="single" w:sz="1" w:space="0" w:color="000000"/>
              <w:right w:val="single" w:sz="1" w:space="0" w:color="000000"/>
            </w:tcBorders>
            <w:vAlign w:val="center"/>
          </w:tcPr>
          <w:p w14:paraId="6F9DD16C" w14:textId="0F7FA617" w:rsidR="006C4314" w:rsidRPr="0068008C" w:rsidRDefault="00435D31" w:rsidP="00277E20">
            <w:pPr>
              <w:spacing w:line="360" w:lineRule="auto"/>
              <w:jc w:val="center"/>
              <w:rPr>
                <w:color w:val="000000"/>
              </w:rPr>
            </w:pPr>
            <w:r w:rsidRPr="0068008C">
              <w:rPr>
                <w:color w:val="000000"/>
              </w:rPr>
              <w:t>[</w:t>
            </w:r>
            <w:r w:rsidR="006B2E27" w:rsidRPr="0068008C">
              <w:rPr>
                <w:color w:val="000000"/>
              </w:rPr>
              <w:t>21</w:t>
            </w:r>
            <w:r w:rsidRPr="0068008C">
              <w:rPr>
                <w:color w:val="000000"/>
              </w:rPr>
              <w:t>]</w:t>
            </w:r>
          </w:p>
        </w:tc>
      </w:tr>
      <w:tr w:rsidR="006C4314" w:rsidRPr="0068008C" w14:paraId="09E36088" w14:textId="77777777" w:rsidTr="00011658">
        <w:tc>
          <w:tcPr>
            <w:tcW w:w="1929" w:type="dxa"/>
            <w:tcBorders>
              <w:left w:val="single" w:sz="1" w:space="0" w:color="000000"/>
              <w:bottom w:val="single" w:sz="1" w:space="0" w:color="000000"/>
            </w:tcBorders>
          </w:tcPr>
          <w:p w14:paraId="47724682" w14:textId="5A7E7B75" w:rsidR="000D50CA" w:rsidRPr="0068008C" w:rsidRDefault="000D50CA" w:rsidP="00277E20">
            <w:pPr>
              <w:widowControl w:val="0"/>
              <w:spacing w:line="360" w:lineRule="auto"/>
              <w:rPr>
                <w:rFonts w:cs="Arial"/>
                <w:i/>
                <w:iCs/>
                <w:color w:val="000000"/>
              </w:rPr>
            </w:pPr>
            <w:r w:rsidRPr="0068008C">
              <w:rPr>
                <w:rFonts w:cs="Arial"/>
                <w:i/>
                <w:iCs/>
                <w:color w:val="000000"/>
              </w:rPr>
              <w:t>hu LL-37/hCAP-18</w:t>
            </w:r>
          </w:p>
          <w:p w14:paraId="5CEDDD32" w14:textId="1058780C" w:rsidR="006C4314" w:rsidRPr="0068008C" w:rsidRDefault="000D50CA" w:rsidP="00277E20">
            <w:pPr>
              <w:widowControl w:val="0"/>
              <w:spacing w:line="360" w:lineRule="auto"/>
              <w:rPr>
                <w:rFonts w:cs="Arial"/>
                <w:color w:val="000000"/>
              </w:rPr>
            </w:pPr>
            <w:r w:rsidRPr="0068008C">
              <w:rPr>
                <w:rFonts w:cs="Arial"/>
                <w:color w:val="000000"/>
              </w:rPr>
              <w:t>(NM_004345.4)</w:t>
            </w:r>
          </w:p>
        </w:tc>
        <w:tc>
          <w:tcPr>
            <w:tcW w:w="4678" w:type="dxa"/>
            <w:tcBorders>
              <w:left w:val="single" w:sz="1" w:space="0" w:color="000000"/>
              <w:bottom w:val="single" w:sz="1" w:space="0" w:color="000000"/>
            </w:tcBorders>
          </w:tcPr>
          <w:p w14:paraId="79D5B7A8" w14:textId="77777777" w:rsidR="000D50CA" w:rsidRPr="0068008C" w:rsidRDefault="000D50CA" w:rsidP="00277E20">
            <w:pPr>
              <w:spacing w:line="360" w:lineRule="auto"/>
              <w:rPr>
                <w:color w:val="000000"/>
              </w:rPr>
            </w:pPr>
            <w:r w:rsidRPr="0068008C">
              <w:rPr>
                <w:color w:val="000000"/>
              </w:rPr>
              <w:t>FWD: CTGCTGGGTGATTTCTTCCG</w:t>
            </w:r>
          </w:p>
          <w:p w14:paraId="2C4BA3ED" w14:textId="7C727D39" w:rsidR="006C4314" w:rsidRPr="0068008C" w:rsidRDefault="000D50CA" w:rsidP="00277E20">
            <w:pPr>
              <w:spacing w:line="360" w:lineRule="auto"/>
              <w:rPr>
                <w:color w:val="000000"/>
              </w:rPr>
            </w:pPr>
            <w:r w:rsidRPr="0068008C">
              <w:rPr>
                <w:color w:val="000000"/>
              </w:rPr>
              <w:t>REV: GGCACACACTAGGACTCTGT</w:t>
            </w:r>
          </w:p>
        </w:tc>
        <w:tc>
          <w:tcPr>
            <w:tcW w:w="1417" w:type="dxa"/>
            <w:tcBorders>
              <w:left w:val="single" w:sz="1" w:space="0" w:color="000000"/>
              <w:bottom w:val="single" w:sz="1" w:space="0" w:color="000000"/>
            </w:tcBorders>
            <w:vAlign w:val="center"/>
          </w:tcPr>
          <w:p w14:paraId="6CDC8FFD" w14:textId="60F87CB8" w:rsidR="006C4314" w:rsidRPr="0068008C" w:rsidRDefault="00610E81" w:rsidP="00277E20">
            <w:pPr>
              <w:spacing w:line="360" w:lineRule="auto"/>
              <w:jc w:val="center"/>
              <w:rPr>
                <w:color w:val="000000"/>
              </w:rPr>
            </w:pPr>
            <w:r w:rsidRPr="0068008C">
              <w:rPr>
                <w:color w:val="000000"/>
              </w:rPr>
              <w:t>122</w:t>
            </w:r>
          </w:p>
        </w:tc>
        <w:tc>
          <w:tcPr>
            <w:tcW w:w="616" w:type="dxa"/>
            <w:tcBorders>
              <w:left w:val="single" w:sz="1" w:space="0" w:color="000000"/>
              <w:bottom w:val="single" w:sz="1" w:space="0" w:color="000000"/>
              <w:right w:val="single" w:sz="1" w:space="0" w:color="000000"/>
            </w:tcBorders>
            <w:vAlign w:val="center"/>
          </w:tcPr>
          <w:p w14:paraId="648CD565" w14:textId="77777777" w:rsidR="006C4314" w:rsidRPr="0068008C" w:rsidRDefault="006C4314" w:rsidP="00277E20">
            <w:pPr>
              <w:spacing w:line="360" w:lineRule="auto"/>
              <w:jc w:val="center"/>
              <w:rPr>
                <w:color w:val="000000"/>
              </w:rPr>
            </w:pPr>
          </w:p>
        </w:tc>
      </w:tr>
      <w:tr w:rsidR="006C4314" w:rsidRPr="0068008C" w14:paraId="563A4A0F" w14:textId="77777777" w:rsidTr="00011658">
        <w:tc>
          <w:tcPr>
            <w:tcW w:w="1929" w:type="dxa"/>
            <w:tcBorders>
              <w:left w:val="single" w:sz="1" w:space="0" w:color="000000"/>
              <w:bottom w:val="single" w:sz="1" w:space="0" w:color="000000"/>
            </w:tcBorders>
          </w:tcPr>
          <w:p w14:paraId="7FECC48C" w14:textId="77777777" w:rsidR="006C4314" w:rsidRPr="0068008C" w:rsidRDefault="003C4459" w:rsidP="00277E20">
            <w:pPr>
              <w:widowControl w:val="0"/>
              <w:spacing w:line="360" w:lineRule="auto"/>
              <w:rPr>
                <w:rFonts w:cs="Arial"/>
                <w:i/>
                <w:iCs/>
                <w:color w:val="000000"/>
              </w:rPr>
            </w:pPr>
            <w:r w:rsidRPr="0068008C">
              <w:rPr>
                <w:rFonts w:cs="Arial"/>
                <w:i/>
                <w:iCs/>
                <w:color w:val="000000"/>
              </w:rPr>
              <w:t>hu BD4</w:t>
            </w:r>
          </w:p>
          <w:p w14:paraId="72FAF6E7" w14:textId="411B3EBA" w:rsidR="000053E1" w:rsidRPr="0068008C" w:rsidRDefault="000053E1" w:rsidP="00277E20">
            <w:pPr>
              <w:widowControl w:val="0"/>
              <w:spacing w:line="360" w:lineRule="auto"/>
              <w:rPr>
                <w:rFonts w:cs="Arial"/>
                <w:color w:val="000000"/>
              </w:rPr>
            </w:pPr>
            <w:r w:rsidRPr="0068008C">
              <w:rPr>
                <w:rFonts w:cs="Arial"/>
                <w:color w:val="000000"/>
              </w:rPr>
              <w:t>(NM_080389.3)</w:t>
            </w:r>
          </w:p>
        </w:tc>
        <w:tc>
          <w:tcPr>
            <w:tcW w:w="4678" w:type="dxa"/>
            <w:tcBorders>
              <w:left w:val="single" w:sz="1" w:space="0" w:color="000000"/>
              <w:bottom w:val="single" w:sz="1" w:space="0" w:color="000000"/>
            </w:tcBorders>
          </w:tcPr>
          <w:p w14:paraId="13975281" w14:textId="77777777" w:rsidR="00610E81" w:rsidRPr="0068008C" w:rsidRDefault="00610E81" w:rsidP="00277E20">
            <w:pPr>
              <w:spacing w:line="360" w:lineRule="auto"/>
              <w:rPr>
                <w:color w:val="000000"/>
              </w:rPr>
            </w:pPr>
            <w:r w:rsidRPr="0068008C">
              <w:rPr>
                <w:color w:val="000000"/>
              </w:rPr>
              <w:t>FWD: TGTCGCAGCCAAGAATACAGA</w:t>
            </w:r>
          </w:p>
          <w:p w14:paraId="20DEF049" w14:textId="2EFB4F0E" w:rsidR="006C4314" w:rsidRPr="0068008C" w:rsidRDefault="00610E81" w:rsidP="00277E20">
            <w:pPr>
              <w:spacing w:line="360" w:lineRule="auto"/>
              <w:rPr>
                <w:color w:val="000000"/>
              </w:rPr>
            </w:pPr>
            <w:r w:rsidRPr="0068008C">
              <w:rPr>
                <w:color w:val="000000"/>
              </w:rPr>
              <w:t>REV: AGCTCTCATCCCATTTTCTCAAA</w:t>
            </w:r>
          </w:p>
        </w:tc>
        <w:tc>
          <w:tcPr>
            <w:tcW w:w="1417" w:type="dxa"/>
            <w:tcBorders>
              <w:left w:val="single" w:sz="1" w:space="0" w:color="000000"/>
              <w:bottom w:val="single" w:sz="1" w:space="0" w:color="000000"/>
            </w:tcBorders>
            <w:vAlign w:val="center"/>
          </w:tcPr>
          <w:p w14:paraId="23B4D772" w14:textId="3938D1D6" w:rsidR="006C4314" w:rsidRPr="0068008C" w:rsidRDefault="000053E1" w:rsidP="00277E20">
            <w:pPr>
              <w:spacing w:line="360" w:lineRule="auto"/>
              <w:jc w:val="center"/>
              <w:rPr>
                <w:color w:val="000000"/>
              </w:rPr>
            </w:pPr>
            <w:r w:rsidRPr="0068008C">
              <w:rPr>
                <w:color w:val="000000"/>
              </w:rPr>
              <w:t>76</w:t>
            </w:r>
          </w:p>
        </w:tc>
        <w:tc>
          <w:tcPr>
            <w:tcW w:w="616" w:type="dxa"/>
            <w:tcBorders>
              <w:left w:val="single" w:sz="1" w:space="0" w:color="000000"/>
              <w:bottom w:val="single" w:sz="1" w:space="0" w:color="000000"/>
              <w:right w:val="single" w:sz="1" w:space="0" w:color="000000"/>
            </w:tcBorders>
            <w:vAlign w:val="center"/>
          </w:tcPr>
          <w:p w14:paraId="6BB9E95B" w14:textId="77777777" w:rsidR="006C4314" w:rsidRPr="0068008C" w:rsidRDefault="006C4314" w:rsidP="00277E20">
            <w:pPr>
              <w:spacing w:line="360" w:lineRule="auto"/>
              <w:jc w:val="center"/>
              <w:rPr>
                <w:color w:val="000000"/>
              </w:rPr>
            </w:pPr>
          </w:p>
        </w:tc>
      </w:tr>
      <w:tr w:rsidR="006C4314" w:rsidRPr="0068008C" w14:paraId="6F232C27" w14:textId="77777777" w:rsidTr="00011658">
        <w:tc>
          <w:tcPr>
            <w:tcW w:w="1929" w:type="dxa"/>
            <w:tcBorders>
              <w:left w:val="single" w:sz="1" w:space="0" w:color="000000"/>
              <w:bottom w:val="single" w:sz="1" w:space="0" w:color="000000"/>
            </w:tcBorders>
          </w:tcPr>
          <w:p w14:paraId="0424DE4E" w14:textId="77777777" w:rsidR="006C4314" w:rsidRPr="0068008C" w:rsidRDefault="00237F55" w:rsidP="00277E20">
            <w:pPr>
              <w:widowControl w:val="0"/>
              <w:spacing w:line="360" w:lineRule="auto"/>
              <w:rPr>
                <w:rFonts w:cs="Arial"/>
                <w:i/>
                <w:iCs/>
                <w:color w:val="000000"/>
              </w:rPr>
            </w:pPr>
            <w:r w:rsidRPr="0068008C">
              <w:rPr>
                <w:rFonts w:cs="Arial"/>
                <w:i/>
                <w:iCs/>
                <w:color w:val="000000"/>
              </w:rPr>
              <w:t>hu S100A12</w:t>
            </w:r>
          </w:p>
          <w:p w14:paraId="153800FC" w14:textId="6E634BC6" w:rsidR="008B4625" w:rsidRPr="0068008C" w:rsidRDefault="008B4625" w:rsidP="00277E20">
            <w:pPr>
              <w:widowControl w:val="0"/>
              <w:spacing w:line="360" w:lineRule="auto"/>
              <w:rPr>
                <w:rFonts w:cs="Arial"/>
                <w:color w:val="000000"/>
              </w:rPr>
            </w:pPr>
            <w:r w:rsidRPr="0068008C">
              <w:rPr>
                <w:rFonts w:cs="Arial"/>
                <w:color w:val="000000"/>
              </w:rPr>
              <w:t>(NM_005621.2)</w:t>
            </w:r>
          </w:p>
        </w:tc>
        <w:tc>
          <w:tcPr>
            <w:tcW w:w="4678" w:type="dxa"/>
            <w:tcBorders>
              <w:left w:val="single" w:sz="1" w:space="0" w:color="000000"/>
              <w:bottom w:val="single" w:sz="1" w:space="0" w:color="000000"/>
            </w:tcBorders>
          </w:tcPr>
          <w:p w14:paraId="2744CA42" w14:textId="77777777" w:rsidR="00610E81" w:rsidRPr="0068008C" w:rsidRDefault="00610E81" w:rsidP="00277E20">
            <w:pPr>
              <w:spacing w:line="360" w:lineRule="auto"/>
              <w:rPr>
                <w:color w:val="000000"/>
              </w:rPr>
            </w:pPr>
            <w:r w:rsidRPr="0068008C">
              <w:rPr>
                <w:color w:val="000000"/>
              </w:rPr>
              <w:t>FWD: GGAGG GAATTGTCAATATC</w:t>
            </w:r>
          </w:p>
          <w:p w14:paraId="208A8DBA" w14:textId="29F597AB" w:rsidR="006C4314" w:rsidRPr="0068008C" w:rsidRDefault="00610E81" w:rsidP="00277E20">
            <w:pPr>
              <w:spacing w:line="360" w:lineRule="auto"/>
              <w:rPr>
                <w:color w:val="000000"/>
              </w:rPr>
            </w:pPr>
            <w:r w:rsidRPr="0068008C">
              <w:rPr>
                <w:color w:val="000000"/>
              </w:rPr>
              <w:t>REV: ATCTTGATTAGCATC CAGG </w:t>
            </w:r>
          </w:p>
        </w:tc>
        <w:tc>
          <w:tcPr>
            <w:tcW w:w="1417" w:type="dxa"/>
            <w:tcBorders>
              <w:left w:val="single" w:sz="1" w:space="0" w:color="000000"/>
              <w:bottom w:val="single" w:sz="1" w:space="0" w:color="000000"/>
            </w:tcBorders>
            <w:vAlign w:val="center"/>
          </w:tcPr>
          <w:p w14:paraId="7E6BEBAA" w14:textId="257EF4CB" w:rsidR="006C4314" w:rsidRPr="0068008C" w:rsidRDefault="001C7204" w:rsidP="00277E20">
            <w:pPr>
              <w:spacing w:line="360" w:lineRule="auto"/>
              <w:jc w:val="center"/>
              <w:rPr>
                <w:color w:val="000000"/>
              </w:rPr>
            </w:pPr>
            <w:r w:rsidRPr="0068008C">
              <w:rPr>
                <w:color w:val="000000"/>
              </w:rPr>
              <w:t>175</w:t>
            </w:r>
          </w:p>
        </w:tc>
        <w:tc>
          <w:tcPr>
            <w:tcW w:w="616" w:type="dxa"/>
            <w:tcBorders>
              <w:left w:val="single" w:sz="1" w:space="0" w:color="000000"/>
              <w:bottom w:val="single" w:sz="1" w:space="0" w:color="000000"/>
              <w:right w:val="single" w:sz="1" w:space="0" w:color="000000"/>
            </w:tcBorders>
            <w:vAlign w:val="center"/>
          </w:tcPr>
          <w:p w14:paraId="0D3CC376" w14:textId="77777777" w:rsidR="006C4314" w:rsidRPr="0068008C" w:rsidRDefault="006C4314" w:rsidP="00277E20">
            <w:pPr>
              <w:spacing w:line="360" w:lineRule="auto"/>
              <w:jc w:val="center"/>
              <w:rPr>
                <w:color w:val="000000"/>
              </w:rPr>
            </w:pPr>
          </w:p>
        </w:tc>
      </w:tr>
    </w:tbl>
    <w:p w14:paraId="3361CD67" w14:textId="77777777" w:rsidR="006C4314" w:rsidRPr="0068008C" w:rsidRDefault="006C4314" w:rsidP="006C4314">
      <w:pPr>
        <w:widowControl w:val="0"/>
        <w:rPr>
          <w:rFonts w:cs="Arial"/>
          <w:color w:val="000000"/>
          <w:szCs w:val="20"/>
        </w:rPr>
      </w:pPr>
    </w:p>
    <w:p w14:paraId="214B3FB6" w14:textId="07B15E30" w:rsidR="0024663F" w:rsidRPr="0068008C" w:rsidRDefault="0068008C">
      <w:pPr>
        <w:rPr>
          <w:color w:val="000000"/>
        </w:rPr>
      </w:pPr>
    </w:p>
    <w:p w14:paraId="3A771E52" w14:textId="06D30330" w:rsidR="002D0240" w:rsidRPr="0068008C" w:rsidRDefault="002D0240">
      <w:pPr>
        <w:rPr>
          <w:color w:val="000000"/>
        </w:rPr>
      </w:pPr>
    </w:p>
    <w:p w14:paraId="682E0248" w14:textId="481A66B0" w:rsidR="002D0240" w:rsidRPr="0068008C" w:rsidRDefault="002D0240">
      <w:pPr>
        <w:rPr>
          <w:color w:val="000000"/>
        </w:rPr>
      </w:pPr>
    </w:p>
    <w:p w14:paraId="37E2424F" w14:textId="7E169867" w:rsidR="002D0240" w:rsidRPr="0068008C" w:rsidRDefault="002D0240">
      <w:pPr>
        <w:rPr>
          <w:color w:val="000000"/>
        </w:rPr>
      </w:pPr>
    </w:p>
    <w:p w14:paraId="43E1A11A" w14:textId="41EE3BAF" w:rsidR="002D0240" w:rsidRPr="0068008C" w:rsidRDefault="002D0240">
      <w:pPr>
        <w:rPr>
          <w:color w:val="000000"/>
        </w:rPr>
      </w:pPr>
    </w:p>
    <w:p w14:paraId="6B748F39" w14:textId="71A77810" w:rsidR="002D0240" w:rsidRPr="0068008C" w:rsidRDefault="002D0240">
      <w:pPr>
        <w:rPr>
          <w:color w:val="000000"/>
        </w:rPr>
      </w:pPr>
    </w:p>
    <w:p w14:paraId="40B5EF7B" w14:textId="1EB10A4B" w:rsidR="002D0240" w:rsidRPr="0068008C" w:rsidRDefault="002D0240">
      <w:pPr>
        <w:rPr>
          <w:color w:val="000000"/>
        </w:rPr>
      </w:pPr>
    </w:p>
    <w:p w14:paraId="08E4931A" w14:textId="43EBF43B" w:rsidR="002D0240" w:rsidRPr="0068008C" w:rsidRDefault="002D0240">
      <w:pPr>
        <w:rPr>
          <w:color w:val="000000"/>
        </w:rPr>
      </w:pPr>
    </w:p>
    <w:p w14:paraId="4E056695" w14:textId="403D323A" w:rsidR="002D0240" w:rsidRPr="0068008C" w:rsidRDefault="002D0240">
      <w:pPr>
        <w:rPr>
          <w:color w:val="000000"/>
        </w:rPr>
      </w:pPr>
    </w:p>
    <w:p w14:paraId="06BCBB95" w14:textId="1174F4CF" w:rsidR="002D0240" w:rsidRPr="0068008C" w:rsidRDefault="002D0240">
      <w:pPr>
        <w:rPr>
          <w:color w:val="000000"/>
        </w:rPr>
      </w:pPr>
    </w:p>
    <w:p w14:paraId="4EE06D15" w14:textId="12C5AE33" w:rsidR="002D0240" w:rsidRPr="0068008C" w:rsidRDefault="002D0240">
      <w:pPr>
        <w:rPr>
          <w:color w:val="000000"/>
        </w:rPr>
      </w:pPr>
    </w:p>
    <w:p w14:paraId="73CE984F" w14:textId="77777777" w:rsidR="00277E20" w:rsidRPr="0068008C" w:rsidRDefault="00277E20">
      <w:pPr>
        <w:rPr>
          <w:color w:val="000000"/>
        </w:rPr>
      </w:pPr>
    </w:p>
    <w:p w14:paraId="7D1ED468" w14:textId="77777777" w:rsidR="00277E20" w:rsidRPr="0068008C" w:rsidRDefault="00277E20">
      <w:pPr>
        <w:rPr>
          <w:color w:val="000000"/>
        </w:rPr>
      </w:pPr>
    </w:p>
    <w:p w14:paraId="5B0FB0E3" w14:textId="77777777" w:rsidR="00277E20" w:rsidRPr="0068008C" w:rsidRDefault="00277E20">
      <w:pPr>
        <w:rPr>
          <w:color w:val="000000"/>
        </w:rPr>
      </w:pPr>
    </w:p>
    <w:p w14:paraId="54F270E5" w14:textId="77777777" w:rsidR="00277E20" w:rsidRPr="0068008C" w:rsidRDefault="00277E20">
      <w:pPr>
        <w:rPr>
          <w:color w:val="000000"/>
        </w:rPr>
      </w:pPr>
    </w:p>
    <w:p w14:paraId="163DFBB6" w14:textId="77777777" w:rsidR="00277E20" w:rsidRPr="0068008C" w:rsidRDefault="00277E20" w:rsidP="002D0240">
      <w:pPr>
        <w:widowControl w:val="0"/>
        <w:rPr>
          <w:rFonts w:cs="Arial"/>
          <w:b/>
          <w:bCs/>
          <w:color w:val="000000"/>
        </w:rPr>
      </w:pPr>
    </w:p>
    <w:p w14:paraId="013209D4" w14:textId="1C97FA60" w:rsidR="002D0240" w:rsidRPr="0068008C" w:rsidRDefault="002D0240" w:rsidP="002D0240">
      <w:pPr>
        <w:widowControl w:val="0"/>
        <w:rPr>
          <w:rFonts w:cs="Arial"/>
          <w:color w:val="000000"/>
        </w:rPr>
      </w:pPr>
      <w:r w:rsidRPr="0068008C">
        <w:rPr>
          <w:rFonts w:cs="Arial"/>
          <w:b/>
          <w:bCs/>
          <w:color w:val="000000"/>
        </w:rPr>
        <w:lastRenderedPageBreak/>
        <w:t>Supplementary Table 2</w:t>
      </w:r>
    </w:p>
    <w:p w14:paraId="77AFC6B4" w14:textId="38A0CCAD" w:rsidR="002D0240" w:rsidRPr="0068008C" w:rsidRDefault="00DE100D" w:rsidP="002D0240">
      <w:pPr>
        <w:widowControl w:val="0"/>
        <w:rPr>
          <w:rFonts w:cs="Arial"/>
          <w:color w:val="000000"/>
        </w:rPr>
      </w:pPr>
      <w:r w:rsidRPr="0068008C">
        <w:rPr>
          <w:rFonts w:cs="Arial"/>
          <w:color w:val="000000"/>
        </w:rPr>
        <w:t xml:space="preserve">NTA Analysis of </w:t>
      </w:r>
      <w:r w:rsidR="001306C5" w:rsidRPr="0068008C">
        <w:rPr>
          <w:rFonts w:cs="Arial"/>
          <w:color w:val="000000"/>
        </w:rPr>
        <w:t xml:space="preserve">supernatant collected from HaCaT cells. Particle </w:t>
      </w:r>
      <w:r w:rsidR="001B7A71" w:rsidRPr="0068008C">
        <w:rPr>
          <w:rFonts w:cs="Arial"/>
          <w:color w:val="000000"/>
        </w:rPr>
        <w:t>c</w:t>
      </w:r>
      <w:r w:rsidR="001306C5" w:rsidRPr="0068008C">
        <w:rPr>
          <w:rFonts w:cs="Arial"/>
          <w:color w:val="000000"/>
        </w:rPr>
        <w:t>oncentration</w:t>
      </w:r>
      <w:r w:rsidR="001B7A71" w:rsidRPr="0068008C">
        <w:rPr>
          <w:rFonts w:cs="Arial"/>
          <w:color w:val="000000"/>
        </w:rPr>
        <w:t xml:space="preserve"> and</w:t>
      </w:r>
      <w:r w:rsidR="001306C5" w:rsidRPr="0068008C">
        <w:rPr>
          <w:rFonts w:cs="Arial"/>
          <w:color w:val="000000"/>
        </w:rPr>
        <w:t xml:space="preserve"> size</w:t>
      </w:r>
      <w:r w:rsidR="001B7A71" w:rsidRPr="0068008C">
        <w:rPr>
          <w:rFonts w:cs="Arial"/>
          <w:color w:val="000000"/>
        </w:rPr>
        <w:t xml:space="preserve"> are reported </w:t>
      </w:r>
      <w:r w:rsidR="00062598" w:rsidRPr="0068008C">
        <w:rPr>
          <w:rFonts w:cs="Arial"/>
          <w:color w:val="000000"/>
        </w:rPr>
        <w:t>as well as standard deviation</w:t>
      </w:r>
      <w:r w:rsidR="003246E6" w:rsidRPr="0068008C">
        <w:rPr>
          <w:rFonts w:cs="Arial"/>
          <w:color w:val="000000"/>
        </w:rPr>
        <w:t>.</w:t>
      </w:r>
    </w:p>
    <w:tbl>
      <w:tblPr>
        <w:tblW w:w="0" w:type="auto"/>
        <w:tblInd w:w="55" w:type="dxa"/>
        <w:tblCellMar>
          <w:top w:w="55" w:type="dxa"/>
          <w:left w:w="55" w:type="dxa"/>
          <w:bottom w:w="55" w:type="dxa"/>
          <w:right w:w="55" w:type="dxa"/>
        </w:tblCellMar>
        <w:tblLook w:val="0000" w:firstRow="0" w:lastRow="0" w:firstColumn="0" w:lastColumn="0" w:noHBand="0" w:noVBand="0"/>
      </w:tblPr>
      <w:tblGrid>
        <w:gridCol w:w="1044"/>
        <w:gridCol w:w="1466"/>
        <w:gridCol w:w="1911"/>
        <w:gridCol w:w="1055"/>
        <w:gridCol w:w="1911"/>
      </w:tblGrid>
      <w:tr w:rsidR="002D0240" w:rsidRPr="0068008C" w14:paraId="3A4732C8" w14:textId="77777777" w:rsidTr="00062598">
        <w:tc>
          <w:tcPr>
            <w:tcW w:w="0" w:type="auto"/>
            <w:tcBorders>
              <w:top w:val="single" w:sz="1" w:space="0" w:color="000000"/>
              <w:left w:val="single" w:sz="1" w:space="0" w:color="000000"/>
              <w:bottom w:val="single" w:sz="1" w:space="0" w:color="000000"/>
            </w:tcBorders>
            <w:vAlign w:val="center"/>
          </w:tcPr>
          <w:p w14:paraId="2D66EC8A" w14:textId="411606CD" w:rsidR="002D0240" w:rsidRPr="0068008C" w:rsidRDefault="002D0240" w:rsidP="00277E20">
            <w:pPr>
              <w:widowControl w:val="0"/>
              <w:spacing w:line="360" w:lineRule="auto"/>
              <w:jc w:val="center"/>
              <w:rPr>
                <w:rFonts w:cs="Arial"/>
                <w:b/>
                <w:bCs/>
                <w:color w:val="000000"/>
              </w:rPr>
            </w:pPr>
            <w:r w:rsidRPr="0068008C">
              <w:rPr>
                <w:rFonts w:cs="Arial"/>
                <w:b/>
                <w:bCs/>
                <w:color w:val="000000"/>
              </w:rPr>
              <w:t>Sample</w:t>
            </w:r>
          </w:p>
          <w:p w14:paraId="608D46F8" w14:textId="6A6252A6" w:rsidR="002D0240" w:rsidRPr="0068008C" w:rsidRDefault="002D0240" w:rsidP="00277E20">
            <w:pPr>
              <w:widowControl w:val="0"/>
              <w:spacing w:line="360" w:lineRule="auto"/>
              <w:jc w:val="center"/>
              <w:rPr>
                <w:rFonts w:cs="Arial"/>
                <w:b/>
                <w:bCs/>
                <w:color w:val="000000"/>
              </w:rPr>
            </w:pPr>
            <w:r w:rsidRPr="0068008C">
              <w:rPr>
                <w:rFonts w:cs="Arial"/>
                <w:b/>
                <w:bCs/>
                <w:color w:val="000000"/>
              </w:rPr>
              <w:t>(name)</w:t>
            </w:r>
          </w:p>
        </w:tc>
        <w:tc>
          <w:tcPr>
            <w:tcW w:w="0" w:type="auto"/>
            <w:tcBorders>
              <w:top w:val="single" w:sz="1" w:space="0" w:color="000000"/>
              <w:left w:val="single" w:sz="1" w:space="0" w:color="000000"/>
              <w:bottom w:val="single" w:sz="1" w:space="0" w:color="000000"/>
            </w:tcBorders>
            <w:vAlign w:val="center"/>
          </w:tcPr>
          <w:p w14:paraId="01D21C31" w14:textId="0892DDC2" w:rsidR="002D0240" w:rsidRPr="0068008C" w:rsidRDefault="002D0240" w:rsidP="00277E20">
            <w:pPr>
              <w:spacing w:line="360" w:lineRule="auto"/>
              <w:jc w:val="center"/>
              <w:rPr>
                <w:b/>
                <w:bCs/>
                <w:color w:val="000000"/>
              </w:rPr>
            </w:pPr>
            <w:r w:rsidRPr="0068008C">
              <w:rPr>
                <w:b/>
                <w:bCs/>
                <w:color w:val="000000"/>
              </w:rPr>
              <w:t>Concentration</w:t>
            </w:r>
          </w:p>
          <w:p w14:paraId="3EB54C01" w14:textId="5AA0CDD0" w:rsidR="002D0240" w:rsidRPr="0068008C" w:rsidRDefault="002D0240" w:rsidP="00277E20">
            <w:pPr>
              <w:spacing w:line="360" w:lineRule="auto"/>
              <w:jc w:val="center"/>
              <w:rPr>
                <w:b/>
                <w:bCs/>
                <w:color w:val="000000"/>
              </w:rPr>
            </w:pPr>
            <w:r w:rsidRPr="0068008C">
              <w:rPr>
                <w:b/>
                <w:bCs/>
                <w:color w:val="000000"/>
              </w:rPr>
              <w:t>(Particles/ml)</w:t>
            </w:r>
          </w:p>
        </w:tc>
        <w:tc>
          <w:tcPr>
            <w:tcW w:w="0" w:type="auto"/>
            <w:tcBorders>
              <w:top w:val="single" w:sz="1" w:space="0" w:color="000000"/>
              <w:left w:val="single" w:sz="1" w:space="0" w:color="000000"/>
              <w:bottom w:val="single" w:sz="1" w:space="0" w:color="000000"/>
              <w:right w:val="single" w:sz="1" w:space="0" w:color="000000"/>
            </w:tcBorders>
            <w:vAlign w:val="center"/>
          </w:tcPr>
          <w:p w14:paraId="2BF6EA3C" w14:textId="4EE8D87C" w:rsidR="002D0240" w:rsidRPr="0068008C" w:rsidRDefault="002D0240" w:rsidP="00277E20">
            <w:pPr>
              <w:spacing w:line="360" w:lineRule="auto"/>
              <w:jc w:val="center"/>
              <w:rPr>
                <w:b/>
                <w:bCs/>
                <w:color w:val="000000"/>
              </w:rPr>
            </w:pPr>
            <w:r w:rsidRPr="0068008C">
              <w:rPr>
                <w:b/>
                <w:bCs/>
                <w:color w:val="000000"/>
              </w:rPr>
              <w:t xml:space="preserve">Standard </w:t>
            </w:r>
            <w:r w:rsidR="00062598" w:rsidRPr="0068008C">
              <w:rPr>
                <w:b/>
                <w:bCs/>
                <w:color w:val="000000"/>
              </w:rPr>
              <w:t>deviation</w:t>
            </w:r>
          </w:p>
          <w:p w14:paraId="27367062" w14:textId="5EF20345" w:rsidR="002D0240" w:rsidRPr="0068008C" w:rsidRDefault="002D0240" w:rsidP="00277E20">
            <w:pPr>
              <w:spacing w:line="360" w:lineRule="auto"/>
              <w:jc w:val="center"/>
              <w:rPr>
                <w:b/>
                <w:bCs/>
                <w:color w:val="000000"/>
              </w:rPr>
            </w:pPr>
            <w:r w:rsidRPr="0068008C">
              <w:rPr>
                <w:b/>
                <w:bCs/>
                <w:color w:val="000000"/>
              </w:rPr>
              <w:t>(Particles/ml)</w:t>
            </w:r>
          </w:p>
        </w:tc>
        <w:tc>
          <w:tcPr>
            <w:tcW w:w="0" w:type="auto"/>
            <w:tcBorders>
              <w:top w:val="single" w:sz="1" w:space="0" w:color="000000"/>
              <w:left w:val="single" w:sz="1" w:space="0" w:color="000000"/>
              <w:bottom w:val="single" w:sz="1" w:space="0" w:color="000000"/>
            </w:tcBorders>
            <w:vAlign w:val="center"/>
          </w:tcPr>
          <w:p w14:paraId="7A93F752" w14:textId="77777777" w:rsidR="002D0240" w:rsidRPr="0068008C" w:rsidRDefault="002D0240" w:rsidP="00277E20">
            <w:pPr>
              <w:spacing w:line="360" w:lineRule="auto"/>
              <w:jc w:val="center"/>
              <w:rPr>
                <w:b/>
                <w:bCs/>
                <w:color w:val="000000"/>
              </w:rPr>
            </w:pPr>
            <w:r w:rsidRPr="0068008C">
              <w:rPr>
                <w:b/>
                <w:bCs/>
                <w:color w:val="000000"/>
              </w:rPr>
              <w:t>Mean size</w:t>
            </w:r>
          </w:p>
          <w:p w14:paraId="4C319F93" w14:textId="30AA1B23" w:rsidR="002D0240" w:rsidRPr="0068008C" w:rsidRDefault="002D0240" w:rsidP="00277E20">
            <w:pPr>
              <w:spacing w:line="360" w:lineRule="auto"/>
              <w:jc w:val="center"/>
              <w:rPr>
                <w:color w:val="000000"/>
              </w:rPr>
            </w:pPr>
            <w:r w:rsidRPr="0068008C">
              <w:rPr>
                <w:b/>
                <w:bCs/>
                <w:color w:val="000000"/>
              </w:rPr>
              <w:t>(nm)</w:t>
            </w:r>
          </w:p>
        </w:tc>
        <w:tc>
          <w:tcPr>
            <w:tcW w:w="0" w:type="auto"/>
            <w:tcBorders>
              <w:top w:val="single" w:sz="1" w:space="0" w:color="000000"/>
              <w:left w:val="single" w:sz="1" w:space="0" w:color="000000"/>
              <w:bottom w:val="single" w:sz="1" w:space="0" w:color="000000"/>
              <w:right w:val="single" w:sz="1" w:space="0" w:color="000000"/>
            </w:tcBorders>
            <w:vAlign w:val="center"/>
          </w:tcPr>
          <w:p w14:paraId="5F04F83C" w14:textId="27882E39" w:rsidR="0006240E" w:rsidRPr="0068008C" w:rsidRDefault="0006240E" w:rsidP="00277E20">
            <w:pPr>
              <w:spacing w:line="360" w:lineRule="auto"/>
              <w:jc w:val="center"/>
              <w:rPr>
                <w:b/>
                <w:bCs/>
                <w:color w:val="000000"/>
              </w:rPr>
            </w:pPr>
            <w:r w:rsidRPr="0068008C">
              <w:rPr>
                <w:b/>
                <w:bCs/>
                <w:color w:val="000000"/>
              </w:rPr>
              <w:t xml:space="preserve">Standard </w:t>
            </w:r>
            <w:r w:rsidR="00062598" w:rsidRPr="0068008C">
              <w:rPr>
                <w:b/>
                <w:bCs/>
                <w:color w:val="000000"/>
              </w:rPr>
              <w:t>deviation</w:t>
            </w:r>
          </w:p>
          <w:p w14:paraId="26C3A2BF" w14:textId="5F2880AE" w:rsidR="002D0240" w:rsidRPr="0068008C" w:rsidRDefault="0006240E" w:rsidP="00277E20">
            <w:pPr>
              <w:spacing w:line="360" w:lineRule="auto"/>
              <w:jc w:val="center"/>
              <w:rPr>
                <w:b/>
                <w:bCs/>
                <w:color w:val="000000"/>
              </w:rPr>
            </w:pPr>
            <w:r w:rsidRPr="0068008C">
              <w:rPr>
                <w:b/>
                <w:bCs/>
                <w:color w:val="000000"/>
              </w:rPr>
              <w:t>(nm)</w:t>
            </w:r>
          </w:p>
        </w:tc>
      </w:tr>
      <w:tr w:rsidR="002D0240" w:rsidRPr="0068008C" w14:paraId="05BB8FCC" w14:textId="77777777" w:rsidTr="009547E1">
        <w:tc>
          <w:tcPr>
            <w:tcW w:w="0" w:type="auto"/>
            <w:tcBorders>
              <w:left w:val="single" w:sz="1" w:space="0" w:color="000000"/>
              <w:bottom w:val="single" w:sz="1" w:space="0" w:color="000000"/>
            </w:tcBorders>
            <w:vAlign w:val="center"/>
          </w:tcPr>
          <w:p w14:paraId="587401BD" w14:textId="5C965C8A" w:rsidR="002D0240" w:rsidRPr="0068008C" w:rsidRDefault="0006240E" w:rsidP="00277E20">
            <w:pPr>
              <w:widowControl w:val="0"/>
              <w:spacing w:line="360" w:lineRule="auto"/>
              <w:jc w:val="center"/>
              <w:rPr>
                <w:rFonts w:cs="Arial"/>
                <w:b/>
                <w:bCs/>
                <w:color w:val="000000"/>
              </w:rPr>
            </w:pPr>
            <w:r w:rsidRPr="0068008C">
              <w:rPr>
                <w:rFonts w:cs="Arial"/>
                <w:b/>
                <w:bCs/>
                <w:color w:val="000000"/>
              </w:rPr>
              <w:t>Untreated</w:t>
            </w:r>
          </w:p>
        </w:tc>
        <w:tc>
          <w:tcPr>
            <w:tcW w:w="0" w:type="auto"/>
            <w:tcBorders>
              <w:left w:val="single" w:sz="1" w:space="0" w:color="000000"/>
              <w:bottom w:val="single" w:sz="1" w:space="0" w:color="000000"/>
            </w:tcBorders>
            <w:vAlign w:val="center"/>
          </w:tcPr>
          <w:p w14:paraId="6F5183EF" w14:textId="3D6A8F0A" w:rsidR="002D0240" w:rsidRPr="0068008C" w:rsidRDefault="002D0240" w:rsidP="00277E20">
            <w:pPr>
              <w:spacing w:line="360" w:lineRule="auto"/>
              <w:jc w:val="center"/>
              <w:rPr>
                <w:color w:val="000000"/>
              </w:rPr>
            </w:pPr>
            <w:r w:rsidRPr="0068008C">
              <w:rPr>
                <w:color w:val="000000"/>
              </w:rPr>
              <w:t>5.41</w:t>
            </w:r>
            <w:r w:rsidR="001A7A57" w:rsidRPr="0068008C">
              <w:rPr>
                <w:rFonts w:cs="Arial"/>
                <w:color w:val="000000"/>
              </w:rPr>
              <w:t>x</w:t>
            </w:r>
            <w:r w:rsidR="00B17931" w:rsidRPr="0068008C">
              <w:rPr>
                <w:color w:val="000000"/>
              </w:rPr>
              <w:t>10</w:t>
            </w:r>
            <w:r w:rsidRPr="0068008C">
              <w:rPr>
                <w:color w:val="000000"/>
                <w:vertAlign w:val="superscript"/>
              </w:rPr>
              <w:t>9</w:t>
            </w:r>
          </w:p>
        </w:tc>
        <w:tc>
          <w:tcPr>
            <w:tcW w:w="0" w:type="auto"/>
            <w:tcBorders>
              <w:left w:val="single" w:sz="1" w:space="0" w:color="000000"/>
              <w:bottom w:val="single" w:sz="1" w:space="0" w:color="000000"/>
              <w:right w:val="single" w:sz="1" w:space="0" w:color="000000"/>
            </w:tcBorders>
            <w:vAlign w:val="center"/>
          </w:tcPr>
          <w:p w14:paraId="12B1EEF2" w14:textId="646025D1" w:rsidR="002D0240" w:rsidRPr="0068008C" w:rsidRDefault="002D0240" w:rsidP="00277E20">
            <w:pPr>
              <w:spacing w:line="360" w:lineRule="auto"/>
              <w:jc w:val="center"/>
              <w:rPr>
                <w:color w:val="000000"/>
              </w:rPr>
            </w:pPr>
            <w:r w:rsidRPr="0068008C">
              <w:rPr>
                <w:color w:val="000000"/>
              </w:rPr>
              <w:t>2.87</w:t>
            </w:r>
            <w:r w:rsidR="0013366C" w:rsidRPr="0068008C">
              <w:rPr>
                <w:color w:val="000000"/>
              </w:rPr>
              <w:t>x10</w:t>
            </w:r>
            <w:r w:rsidRPr="0068008C">
              <w:rPr>
                <w:color w:val="000000"/>
                <w:vertAlign w:val="superscript"/>
              </w:rPr>
              <w:t>8</w:t>
            </w:r>
          </w:p>
        </w:tc>
        <w:tc>
          <w:tcPr>
            <w:tcW w:w="0" w:type="auto"/>
            <w:tcBorders>
              <w:left w:val="single" w:sz="1" w:space="0" w:color="000000"/>
              <w:bottom w:val="single" w:sz="1" w:space="0" w:color="000000"/>
            </w:tcBorders>
            <w:vAlign w:val="center"/>
          </w:tcPr>
          <w:p w14:paraId="253F505A" w14:textId="4DCBF6EC" w:rsidR="002D0240" w:rsidRPr="0068008C" w:rsidRDefault="002D0240" w:rsidP="00277E20">
            <w:pPr>
              <w:spacing w:line="360" w:lineRule="auto"/>
              <w:jc w:val="center"/>
              <w:rPr>
                <w:color w:val="000000"/>
              </w:rPr>
            </w:pPr>
            <w:r w:rsidRPr="0068008C">
              <w:rPr>
                <w:color w:val="000000"/>
              </w:rPr>
              <w:t>102.4</w:t>
            </w:r>
          </w:p>
        </w:tc>
        <w:tc>
          <w:tcPr>
            <w:tcW w:w="0" w:type="auto"/>
            <w:tcBorders>
              <w:left w:val="single" w:sz="1" w:space="0" w:color="000000"/>
              <w:bottom w:val="single" w:sz="1" w:space="0" w:color="000000"/>
              <w:right w:val="single" w:sz="1" w:space="0" w:color="000000"/>
            </w:tcBorders>
            <w:vAlign w:val="center"/>
          </w:tcPr>
          <w:p w14:paraId="08FA4F29" w14:textId="4911C795" w:rsidR="002D0240" w:rsidRPr="0068008C" w:rsidRDefault="0006240E" w:rsidP="00277E20">
            <w:pPr>
              <w:spacing w:line="360" w:lineRule="auto"/>
              <w:jc w:val="center"/>
              <w:rPr>
                <w:color w:val="000000"/>
              </w:rPr>
            </w:pPr>
            <w:r w:rsidRPr="0068008C">
              <w:rPr>
                <w:color w:val="000000"/>
              </w:rPr>
              <w:t>1.3</w:t>
            </w:r>
          </w:p>
        </w:tc>
      </w:tr>
      <w:tr w:rsidR="0006240E" w:rsidRPr="0068008C" w14:paraId="55BFE165" w14:textId="77777777" w:rsidTr="009547E1">
        <w:tc>
          <w:tcPr>
            <w:tcW w:w="0" w:type="auto"/>
            <w:tcBorders>
              <w:left w:val="single" w:sz="1" w:space="0" w:color="000000"/>
              <w:bottom w:val="single" w:sz="1" w:space="0" w:color="000000"/>
            </w:tcBorders>
            <w:vAlign w:val="center"/>
          </w:tcPr>
          <w:p w14:paraId="0DBA0BB8" w14:textId="749247DF" w:rsidR="0006240E" w:rsidRPr="0068008C" w:rsidRDefault="0006240E" w:rsidP="00277E20">
            <w:pPr>
              <w:widowControl w:val="0"/>
              <w:spacing w:line="360" w:lineRule="auto"/>
              <w:jc w:val="center"/>
              <w:rPr>
                <w:rFonts w:cs="Arial"/>
                <w:b/>
                <w:bCs/>
                <w:color w:val="000000"/>
              </w:rPr>
            </w:pPr>
            <w:r w:rsidRPr="0068008C">
              <w:rPr>
                <w:rFonts w:cs="Arial"/>
                <w:b/>
                <w:bCs/>
                <w:color w:val="000000"/>
              </w:rPr>
              <w:t>IL-17A</w:t>
            </w:r>
          </w:p>
        </w:tc>
        <w:tc>
          <w:tcPr>
            <w:tcW w:w="0" w:type="auto"/>
            <w:tcBorders>
              <w:left w:val="single" w:sz="1" w:space="0" w:color="000000"/>
              <w:bottom w:val="single" w:sz="1" w:space="0" w:color="000000"/>
            </w:tcBorders>
            <w:vAlign w:val="center"/>
          </w:tcPr>
          <w:p w14:paraId="356054E8" w14:textId="4F2EDCDA" w:rsidR="0006240E" w:rsidRPr="0068008C" w:rsidRDefault="0006240E" w:rsidP="00277E20">
            <w:pPr>
              <w:spacing w:line="360" w:lineRule="auto"/>
              <w:jc w:val="center"/>
              <w:rPr>
                <w:color w:val="000000"/>
              </w:rPr>
            </w:pPr>
            <w:r w:rsidRPr="0068008C">
              <w:rPr>
                <w:color w:val="000000"/>
              </w:rPr>
              <w:t>4.08</w:t>
            </w:r>
            <w:r w:rsidR="001A7A57" w:rsidRPr="0068008C">
              <w:rPr>
                <w:color w:val="000000"/>
              </w:rPr>
              <w:t>x10</w:t>
            </w:r>
            <w:r w:rsidRPr="0068008C">
              <w:rPr>
                <w:color w:val="000000"/>
                <w:vertAlign w:val="superscript"/>
              </w:rPr>
              <w:t>10</w:t>
            </w:r>
          </w:p>
        </w:tc>
        <w:tc>
          <w:tcPr>
            <w:tcW w:w="0" w:type="auto"/>
            <w:tcBorders>
              <w:left w:val="single" w:sz="1" w:space="0" w:color="000000"/>
              <w:bottom w:val="single" w:sz="1" w:space="0" w:color="000000"/>
              <w:right w:val="single" w:sz="1" w:space="0" w:color="000000"/>
            </w:tcBorders>
            <w:vAlign w:val="center"/>
          </w:tcPr>
          <w:p w14:paraId="4BA61190" w14:textId="1AF9EE9F" w:rsidR="0006240E" w:rsidRPr="0068008C" w:rsidRDefault="0006240E" w:rsidP="00277E20">
            <w:pPr>
              <w:spacing w:line="360" w:lineRule="auto"/>
              <w:jc w:val="center"/>
              <w:rPr>
                <w:color w:val="000000"/>
              </w:rPr>
            </w:pPr>
            <w:r w:rsidRPr="0068008C">
              <w:rPr>
                <w:color w:val="000000"/>
              </w:rPr>
              <w:t>1.20</w:t>
            </w:r>
            <w:r w:rsidR="005109B0" w:rsidRPr="0068008C">
              <w:rPr>
                <w:color w:val="000000"/>
              </w:rPr>
              <w:t>x10</w:t>
            </w:r>
            <w:r w:rsidR="005109B0" w:rsidRPr="0068008C">
              <w:rPr>
                <w:color w:val="000000"/>
                <w:vertAlign w:val="superscript"/>
              </w:rPr>
              <w:t>1</w:t>
            </w:r>
            <w:r w:rsidRPr="0068008C">
              <w:rPr>
                <w:color w:val="000000"/>
                <w:vertAlign w:val="superscript"/>
              </w:rPr>
              <w:t>0</w:t>
            </w:r>
          </w:p>
        </w:tc>
        <w:tc>
          <w:tcPr>
            <w:tcW w:w="0" w:type="auto"/>
            <w:tcBorders>
              <w:left w:val="single" w:sz="1" w:space="0" w:color="000000"/>
              <w:bottom w:val="single" w:sz="1" w:space="0" w:color="000000"/>
            </w:tcBorders>
            <w:vAlign w:val="center"/>
          </w:tcPr>
          <w:p w14:paraId="3CFC8D84" w14:textId="255EDA38" w:rsidR="0006240E" w:rsidRPr="0068008C" w:rsidRDefault="0006240E" w:rsidP="00277E20">
            <w:pPr>
              <w:spacing w:line="360" w:lineRule="auto"/>
              <w:jc w:val="center"/>
              <w:rPr>
                <w:color w:val="000000"/>
              </w:rPr>
            </w:pPr>
            <w:r w:rsidRPr="0068008C">
              <w:rPr>
                <w:color w:val="000000"/>
              </w:rPr>
              <w:t>132.3</w:t>
            </w:r>
          </w:p>
        </w:tc>
        <w:tc>
          <w:tcPr>
            <w:tcW w:w="0" w:type="auto"/>
            <w:tcBorders>
              <w:left w:val="single" w:sz="1" w:space="0" w:color="000000"/>
              <w:bottom w:val="single" w:sz="1" w:space="0" w:color="000000"/>
              <w:right w:val="single" w:sz="1" w:space="0" w:color="000000"/>
            </w:tcBorders>
            <w:vAlign w:val="center"/>
          </w:tcPr>
          <w:p w14:paraId="3FCDD061" w14:textId="6A1CB97A" w:rsidR="0006240E" w:rsidRPr="0068008C" w:rsidRDefault="0006240E" w:rsidP="00277E20">
            <w:pPr>
              <w:spacing w:line="360" w:lineRule="auto"/>
              <w:jc w:val="center"/>
              <w:rPr>
                <w:color w:val="000000"/>
              </w:rPr>
            </w:pPr>
            <w:r w:rsidRPr="0068008C">
              <w:rPr>
                <w:color w:val="000000"/>
              </w:rPr>
              <w:t>17.4</w:t>
            </w:r>
          </w:p>
        </w:tc>
      </w:tr>
      <w:tr w:rsidR="0006240E" w:rsidRPr="0068008C" w14:paraId="4354E0BF" w14:textId="77777777" w:rsidTr="009547E1">
        <w:tc>
          <w:tcPr>
            <w:tcW w:w="0" w:type="auto"/>
            <w:tcBorders>
              <w:left w:val="single" w:sz="1" w:space="0" w:color="000000"/>
              <w:bottom w:val="single" w:sz="1" w:space="0" w:color="000000"/>
            </w:tcBorders>
            <w:vAlign w:val="center"/>
          </w:tcPr>
          <w:p w14:paraId="3D36B675" w14:textId="61E1C7CF" w:rsidR="0006240E" w:rsidRPr="0068008C" w:rsidRDefault="0006240E" w:rsidP="00277E20">
            <w:pPr>
              <w:widowControl w:val="0"/>
              <w:spacing w:line="360" w:lineRule="auto"/>
              <w:jc w:val="center"/>
              <w:rPr>
                <w:rFonts w:cs="Arial"/>
                <w:b/>
                <w:bCs/>
                <w:color w:val="000000"/>
              </w:rPr>
            </w:pPr>
            <w:r w:rsidRPr="0068008C">
              <w:rPr>
                <w:rFonts w:cs="Arial"/>
                <w:b/>
                <w:bCs/>
                <w:color w:val="000000"/>
              </w:rPr>
              <w:t>IL-22</w:t>
            </w:r>
          </w:p>
        </w:tc>
        <w:tc>
          <w:tcPr>
            <w:tcW w:w="0" w:type="auto"/>
            <w:tcBorders>
              <w:left w:val="single" w:sz="1" w:space="0" w:color="000000"/>
              <w:bottom w:val="single" w:sz="1" w:space="0" w:color="000000"/>
            </w:tcBorders>
            <w:vAlign w:val="center"/>
          </w:tcPr>
          <w:p w14:paraId="77028D61" w14:textId="7A3E9FF9" w:rsidR="0006240E" w:rsidRPr="0068008C" w:rsidRDefault="0006240E" w:rsidP="00277E20">
            <w:pPr>
              <w:spacing w:line="360" w:lineRule="auto"/>
              <w:jc w:val="center"/>
              <w:rPr>
                <w:color w:val="000000"/>
              </w:rPr>
            </w:pPr>
            <w:r w:rsidRPr="0068008C">
              <w:rPr>
                <w:color w:val="000000"/>
              </w:rPr>
              <w:t>5.76</w:t>
            </w:r>
            <w:r w:rsidR="0013366C" w:rsidRPr="0068008C">
              <w:rPr>
                <w:color w:val="000000"/>
              </w:rPr>
              <w:t>x10</w:t>
            </w:r>
            <w:r w:rsidRPr="0068008C">
              <w:rPr>
                <w:color w:val="000000"/>
                <w:vertAlign w:val="superscript"/>
              </w:rPr>
              <w:t>9</w:t>
            </w:r>
          </w:p>
        </w:tc>
        <w:tc>
          <w:tcPr>
            <w:tcW w:w="0" w:type="auto"/>
            <w:tcBorders>
              <w:left w:val="single" w:sz="1" w:space="0" w:color="000000"/>
              <w:bottom w:val="single" w:sz="1" w:space="0" w:color="000000"/>
              <w:right w:val="single" w:sz="1" w:space="0" w:color="000000"/>
            </w:tcBorders>
            <w:vAlign w:val="center"/>
          </w:tcPr>
          <w:p w14:paraId="37F6AB24" w14:textId="245D4293" w:rsidR="0006240E" w:rsidRPr="0068008C" w:rsidRDefault="0006240E" w:rsidP="00277E20">
            <w:pPr>
              <w:spacing w:line="360" w:lineRule="auto"/>
              <w:jc w:val="center"/>
              <w:rPr>
                <w:color w:val="000000"/>
              </w:rPr>
            </w:pPr>
            <w:r w:rsidRPr="0068008C">
              <w:rPr>
                <w:color w:val="000000"/>
              </w:rPr>
              <w:t>3.99</w:t>
            </w:r>
            <w:r w:rsidR="005109B0" w:rsidRPr="0068008C">
              <w:rPr>
                <w:color w:val="000000"/>
              </w:rPr>
              <w:t>x10</w:t>
            </w:r>
            <w:r w:rsidRPr="0068008C">
              <w:rPr>
                <w:color w:val="000000"/>
                <w:vertAlign w:val="superscript"/>
              </w:rPr>
              <w:t>8</w:t>
            </w:r>
          </w:p>
        </w:tc>
        <w:tc>
          <w:tcPr>
            <w:tcW w:w="0" w:type="auto"/>
            <w:tcBorders>
              <w:left w:val="single" w:sz="1" w:space="0" w:color="000000"/>
              <w:bottom w:val="single" w:sz="1" w:space="0" w:color="000000"/>
            </w:tcBorders>
            <w:vAlign w:val="center"/>
          </w:tcPr>
          <w:p w14:paraId="0D1042F2" w14:textId="2A131E58" w:rsidR="0006240E" w:rsidRPr="0068008C" w:rsidRDefault="0006240E" w:rsidP="00277E20">
            <w:pPr>
              <w:spacing w:line="360" w:lineRule="auto"/>
              <w:jc w:val="center"/>
              <w:rPr>
                <w:color w:val="000000"/>
              </w:rPr>
            </w:pPr>
            <w:r w:rsidRPr="0068008C">
              <w:rPr>
                <w:color w:val="000000"/>
              </w:rPr>
              <w:t>134</w:t>
            </w:r>
          </w:p>
        </w:tc>
        <w:tc>
          <w:tcPr>
            <w:tcW w:w="0" w:type="auto"/>
            <w:tcBorders>
              <w:left w:val="single" w:sz="1" w:space="0" w:color="000000"/>
              <w:bottom w:val="single" w:sz="1" w:space="0" w:color="000000"/>
              <w:right w:val="single" w:sz="1" w:space="0" w:color="000000"/>
            </w:tcBorders>
            <w:vAlign w:val="center"/>
          </w:tcPr>
          <w:p w14:paraId="43E5009A" w14:textId="1446D854" w:rsidR="0006240E" w:rsidRPr="0068008C" w:rsidRDefault="0006240E" w:rsidP="00277E20">
            <w:pPr>
              <w:spacing w:line="360" w:lineRule="auto"/>
              <w:jc w:val="center"/>
              <w:rPr>
                <w:color w:val="000000"/>
              </w:rPr>
            </w:pPr>
            <w:r w:rsidRPr="0068008C">
              <w:rPr>
                <w:color w:val="000000"/>
              </w:rPr>
              <w:t>2.2</w:t>
            </w:r>
          </w:p>
        </w:tc>
      </w:tr>
      <w:tr w:rsidR="0006240E" w:rsidRPr="0068008C" w14:paraId="4DA3F600" w14:textId="77777777" w:rsidTr="009547E1">
        <w:tc>
          <w:tcPr>
            <w:tcW w:w="0" w:type="auto"/>
            <w:tcBorders>
              <w:left w:val="single" w:sz="1" w:space="0" w:color="000000"/>
              <w:bottom w:val="single" w:sz="1" w:space="0" w:color="000000"/>
            </w:tcBorders>
            <w:vAlign w:val="center"/>
          </w:tcPr>
          <w:p w14:paraId="2A3EE032" w14:textId="5E16941A" w:rsidR="0006240E" w:rsidRPr="0068008C" w:rsidRDefault="0006240E" w:rsidP="00277E20">
            <w:pPr>
              <w:widowControl w:val="0"/>
              <w:spacing w:line="360" w:lineRule="auto"/>
              <w:jc w:val="center"/>
              <w:rPr>
                <w:rFonts w:cs="Arial"/>
                <w:b/>
                <w:bCs/>
                <w:color w:val="000000"/>
              </w:rPr>
            </w:pPr>
            <w:r w:rsidRPr="0068008C">
              <w:rPr>
                <w:rFonts w:cs="Arial"/>
                <w:b/>
                <w:bCs/>
                <w:color w:val="000000"/>
              </w:rPr>
              <w:t>IL-23</w:t>
            </w:r>
          </w:p>
        </w:tc>
        <w:tc>
          <w:tcPr>
            <w:tcW w:w="0" w:type="auto"/>
            <w:tcBorders>
              <w:left w:val="single" w:sz="1" w:space="0" w:color="000000"/>
              <w:bottom w:val="single" w:sz="1" w:space="0" w:color="000000"/>
            </w:tcBorders>
            <w:vAlign w:val="center"/>
          </w:tcPr>
          <w:p w14:paraId="492BABB7" w14:textId="3991A876" w:rsidR="0006240E" w:rsidRPr="0068008C" w:rsidRDefault="0006240E" w:rsidP="00277E20">
            <w:pPr>
              <w:spacing w:line="360" w:lineRule="auto"/>
              <w:jc w:val="center"/>
              <w:rPr>
                <w:color w:val="000000"/>
              </w:rPr>
            </w:pPr>
            <w:r w:rsidRPr="0068008C">
              <w:rPr>
                <w:color w:val="000000"/>
              </w:rPr>
              <w:t>5.16</w:t>
            </w:r>
            <w:r w:rsidR="0013366C" w:rsidRPr="0068008C">
              <w:rPr>
                <w:color w:val="000000"/>
              </w:rPr>
              <w:t>x10</w:t>
            </w:r>
            <w:r w:rsidRPr="0068008C">
              <w:rPr>
                <w:color w:val="000000"/>
                <w:vertAlign w:val="superscript"/>
              </w:rPr>
              <w:t>9</w:t>
            </w:r>
          </w:p>
        </w:tc>
        <w:tc>
          <w:tcPr>
            <w:tcW w:w="0" w:type="auto"/>
            <w:tcBorders>
              <w:left w:val="single" w:sz="1" w:space="0" w:color="000000"/>
              <w:bottom w:val="single" w:sz="1" w:space="0" w:color="000000"/>
              <w:right w:val="single" w:sz="1" w:space="0" w:color="000000"/>
            </w:tcBorders>
            <w:vAlign w:val="center"/>
          </w:tcPr>
          <w:p w14:paraId="2B67653F" w14:textId="79C2E9E5" w:rsidR="0006240E" w:rsidRPr="0068008C" w:rsidRDefault="0006240E" w:rsidP="00277E20">
            <w:pPr>
              <w:spacing w:line="360" w:lineRule="auto"/>
              <w:jc w:val="center"/>
              <w:rPr>
                <w:color w:val="000000"/>
              </w:rPr>
            </w:pPr>
            <w:r w:rsidRPr="0068008C">
              <w:rPr>
                <w:color w:val="000000"/>
              </w:rPr>
              <w:t>4.60</w:t>
            </w:r>
            <w:r w:rsidR="005109B0" w:rsidRPr="0068008C">
              <w:rPr>
                <w:color w:val="000000"/>
              </w:rPr>
              <w:t>x10</w:t>
            </w:r>
            <w:r w:rsidRPr="0068008C">
              <w:rPr>
                <w:color w:val="000000"/>
                <w:vertAlign w:val="superscript"/>
              </w:rPr>
              <w:t>7</w:t>
            </w:r>
          </w:p>
        </w:tc>
        <w:tc>
          <w:tcPr>
            <w:tcW w:w="0" w:type="auto"/>
            <w:tcBorders>
              <w:left w:val="single" w:sz="1" w:space="0" w:color="000000"/>
              <w:bottom w:val="single" w:sz="1" w:space="0" w:color="000000"/>
            </w:tcBorders>
            <w:vAlign w:val="center"/>
          </w:tcPr>
          <w:p w14:paraId="38A3EC97" w14:textId="270DDF51" w:rsidR="0006240E" w:rsidRPr="0068008C" w:rsidRDefault="0006240E" w:rsidP="00277E20">
            <w:pPr>
              <w:spacing w:line="360" w:lineRule="auto"/>
              <w:jc w:val="center"/>
              <w:rPr>
                <w:color w:val="000000"/>
              </w:rPr>
            </w:pPr>
            <w:r w:rsidRPr="0068008C">
              <w:rPr>
                <w:color w:val="000000"/>
              </w:rPr>
              <w:t>110.8</w:t>
            </w:r>
          </w:p>
        </w:tc>
        <w:tc>
          <w:tcPr>
            <w:tcW w:w="0" w:type="auto"/>
            <w:tcBorders>
              <w:left w:val="single" w:sz="1" w:space="0" w:color="000000"/>
              <w:bottom w:val="single" w:sz="1" w:space="0" w:color="000000"/>
              <w:right w:val="single" w:sz="1" w:space="0" w:color="000000"/>
            </w:tcBorders>
            <w:vAlign w:val="center"/>
          </w:tcPr>
          <w:p w14:paraId="03B83A5F" w14:textId="46ED14EB" w:rsidR="0006240E" w:rsidRPr="0068008C" w:rsidRDefault="0006240E" w:rsidP="00277E20">
            <w:pPr>
              <w:spacing w:line="360" w:lineRule="auto"/>
              <w:jc w:val="center"/>
              <w:rPr>
                <w:color w:val="000000"/>
              </w:rPr>
            </w:pPr>
            <w:r w:rsidRPr="0068008C">
              <w:rPr>
                <w:color w:val="000000"/>
              </w:rPr>
              <w:t>1.5</w:t>
            </w:r>
          </w:p>
        </w:tc>
      </w:tr>
      <w:tr w:rsidR="0006240E" w:rsidRPr="0068008C" w14:paraId="39F0911C" w14:textId="77777777" w:rsidTr="009547E1">
        <w:tc>
          <w:tcPr>
            <w:tcW w:w="0" w:type="auto"/>
            <w:tcBorders>
              <w:left w:val="single" w:sz="1" w:space="0" w:color="000000"/>
              <w:bottom w:val="single" w:sz="1" w:space="0" w:color="000000"/>
            </w:tcBorders>
            <w:vAlign w:val="center"/>
          </w:tcPr>
          <w:p w14:paraId="26212D47" w14:textId="43D85013" w:rsidR="0006240E" w:rsidRPr="0068008C" w:rsidRDefault="0006240E" w:rsidP="00277E20">
            <w:pPr>
              <w:widowControl w:val="0"/>
              <w:spacing w:line="360" w:lineRule="auto"/>
              <w:jc w:val="center"/>
              <w:rPr>
                <w:rFonts w:cs="Arial"/>
                <w:b/>
                <w:bCs/>
                <w:color w:val="000000"/>
              </w:rPr>
            </w:pPr>
            <w:r w:rsidRPr="0068008C">
              <w:rPr>
                <w:rFonts w:cs="Arial"/>
                <w:b/>
                <w:bCs/>
                <w:color w:val="000000"/>
              </w:rPr>
              <w:t>TNF-</w:t>
            </w:r>
            <w:r w:rsidRPr="0068008C">
              <w:rPr>
                <w:rFonts w:cs="Arial"/>
                <w:b/>
                <w:bCs/>
                <w:color w:val="000000"/>
              </w:rPr>
              <w:sym w:font="Symbol" w:char="F061"/>
            </w:r>
          </w:p>
        </w:tc>
        <w:tc>
          <w:tcPr>
            <w:tcW w:w="0" w:type="auto"/>
            <w:tcBorders>
              <w:left w:val="single" w:sz="1" w:space="0" w:color="000000"/>
              <w:bottom w:val="single" w:sz="1" w:space="0" w:color="000000"/>
            </w:tcBorders>
            <w:vAlign w:val="center"/>
          </w:tcPr>
          <w:p w14:paraId="61D2B703" w14:textId="7777A21B" w:rsidR="0006240E" w:rsidRPr="0068008C" w:rsidRDefault="0006240E" w:rsidP="00277E20">
            <w:pPr>
              <w:spacing w:line="360" w:lineRule="auto"/>
              <w:jc w:val="center"/>
              <w:rPr>
                <w:color w:val="000000"/>
              </w:rPr>
            </w:pPr>
            <w:r w:rsidRPr="0068008C">
              <w:rPr>
                <w:color w:val="000000"/>
              </w:rPr>
              <w:t>4.88</w:t>
            </w:r>
            <w:r w:rsidR="0013366C" w:rsidRPr="0068008C">
              <w:rPr>
                <w:color w:val="000000"/>
              </w:rPr>
              <w:t>x10</w:t>
            </w:r>
            <w:r w:rsidRPr="0068008C">
              <w:rPr>
                <w:color w:val="000000"/>
                <w:vertAlign w:val="superscript"/>
              </w:rPr>
              <w:t>9</w:t>
            </w:r>
          </w:p>
        </w:tc>
        <w:tc>
          <w:tcPr>
            <w:tcW w:w="0" w:type="auto"/>
            <w:tcBorders>
              <w:left w:val="single" w:sz="1" w:space="0" w:color="000000"/>
              <w:bottom w:val="single" w:sz="1" w:space="0" w:color="000000"/>
              <w:right w:val="single" w:sz="1" w:space="0" w:color="000000"/>
            </w:tcBorders>
            <w:vAlign w:val="center"/>
          </w:tcPr>
          <w:p w14:paraId="6BC3CD19" w14:textId="38A6E173" w:rsidR="0006240E" w:rsidRPr="0068008C" w:rsidRDefault="0006240E" w:rsidP="00277E20">
            <w:pPr>
              <w:spacing w:line="360" w:lineRule="auto"/>
              <w:jc w:val="center"/>
              <w:rPr>
                <w:color w:val="000000"/>
              </w:rPr>
            </w:pPr>
            <w:r w:rsidRPr="0068008C">
              <w:rPr>
                <w:color w:val="000000"/>
              </w:rPr>
              <w:t>3.08</w:t>
            </w:r>
            <w:r w:rsidR="00106349" w:rsidRPr="0068008C">
              <w:rPr>
                <w:color w:val="000000"/>
              </w:rPr>
              <w:t>x10</w:t>
            </w:r>
            <w:r w:rsidRPr="0068008C">
              <w:rPr>
                <w:color w:val="000000"/>
                <w:vertAlign w:val="superscript"/>
              </w:rPr>
              <w:t>8</w:t>
            </w:r>
          </w:p>
        </w:tc>
        <w:tc>
          <w:tcPr>
            <w:tcW w:w="0" w:type="auto"/>
            <w:tcBorders>
              <w:left w:val="single" w:sz="1" w:space="0" w:color="000000"/>
              <w:bottom w:val="single" w:sz="1" w:space="0" w:color="000000"/>
            </w:tcBorders>
            <w:vAlign w:val="center"/>
          </w:tcPr>
          <w:p w14:paraId="51A01E35" w14:textId="1B80E093" w:rsidR="0006240E" w:rsidRPr="0068008C" w:rsidRDefault="0006240E" w:rsidP="00277E20">
            <w:pPr>
              <w:spacing w:line="360" w:lineRule="auto"/>
              <w:jc w:val="center"/>
              <w:rPr>
                <w:color w:val="000000"/>
              </w:rPr>
            </w:pPr>
            <w:r w:rsidRPr="0068008C">
              <w:rPr>
                <w:color w:val="000000"/>
              </w:rPr>
              <w:t>132.2</w:t>
            </w:r>
          </w:p>
        </w:tc>
        <w:tc>
          <w:tcPr>
            <w:tcW w:w="0" w:type="auto"/>
            <w:tcBorders>
              <w:left w:val="single" w:sz="1" w:space="0" w:color="000000"/>
              <w:bottom w:val="single" w:sz="1" w:space="0" w:color="000000"/>
              <w:right w:val="single" w:sz="1" w:space="0" w:color="000000"/>
            </w:tcBorders>
            <w:vAlign w:val="center"/>
          </w:tcPr>
          <w:p w14:paraId="06B3C747" w14:textId="6FE08D89" w:rsidR="0006240E" w:rsidRPr="0068008C" w:rsidRDefault="0006240E" w:rsidP="00277E20">
            <w:pPr>
              <w:spacing w:line="360" w:lineRule="auto"/>
              <w:jc w:val="center"/>
              <w:rPr>
                <w:color w:val="000000"/>
              </w:rPr>
            </w:pPr>
            <w:r w:rsidRPr="0068008C">
              <w:rPr>
                <w:color w:val="000000"/>
              </w:rPr>
              <w:t>1.8</w:t>
            </w:r>
          </w:p>
        </w:tc>
      </w:tr>
      <w:tr w:rsidR="0006240E" w:rsidRPr="0068008C" w14:paraId="0879CD5C" w14:textId="77777777" w:rsidTr="009547E1">
        <w:tc>
          <w:tcPr>
            <w:tcW w:w="0" w:type="auto"/>
            <w:tcBorders>
              <w:left w:val="single" w:sz="1" w:space="0" w:color="000000"/>
              <w:bottom w:val="single" w:sz="1" w:space="0" w:color="000000"/>
            </w:tcBorders>
            <w:vAlign w:val="center"/>
          </w:tcPr>
          <w:p w14:paraId="5CFBC05A" w14:textId="377FCD57" w:rsidR="0006240E" w:rsidRPr="0068008C" w:rsidRDefault="00305D1D" w:rsidP="00277E20">
            <w:pPr>
              <w:widowControl w:val="0"/>
              <w:spacing w:line="360" w:lineRule="auto"/>
              <w:jc w:val="center"/>
              <w:rPr>
                <w:rFonts w:cs="Arial"/>
                <w:b/>
                <w:bCs/>
                <w:color w:val="000000"/>
              </w:rPr>
            </w:pPr>
            <w:r w:rsidRPr="0068008C">
              <w:rPr>
                <w:rFonts w:cs="Arial"/>
                <w:b/>
                <w:bCs/>
                <w:color w:val="000000"/>
              </w:rPr>
              <w:t>IFN-</w:t>
            </w:r>
            <w:r w:rsidRPr="0068008C">
              <w:rPr>
                <w:rFonts w:cs="Arial"/>
                <w:b/>
                <w:bCs/>
                <w:color w:val="000000"/>
              </w:rPr>
              <w:sym w:font="Symbol" w:char="F067"/>
            </w:r>
          </w:p>
        </w:tc>
        <w:tc>
          <w:tcPr>
            <w:tcW w:w="0" w:type="auto"/>
            <w:tcBorders>
              <w:left w:val="single" w:sz="1" w:space="0" w:color="000000"/>
              <w:bottom w:val="single" w:sz="1" w:space="0" w:color="000000"/>
            </w:tcBorders>
            <w:vAlign w:val="center"/>
          </w:tcPr>
          <w:p w14:paraId="410F2D17" w14:textId="270B90AE" w:rsidR="0006240E" w:rsidRPr="0068008C" w:rsidRDefault="0006240E" w:rsidP="00277E20">
            <w:pPr>
              <w:spacing w:line="360" w:lineRule="auto"/>
              <w:jc w:val="center"/>
              <w:rPr>
                <w:color w:val="000000"/>
              </w:rPr>
            </w:pPr>
            <w:r w:rsidRPr="0068008C">
              <w:rPr>
                <w:color w:val="000000"/>
              </w:rPr>
              <w:t>9.08</w:t>
            </w:r>
            <w:r w:rsidR="0013366C" w:rsidRPr="0068008C">
              <w:rPr>
                <w:color w:val="000000"/>
              </w:rPr>
              <w:t>x10</w:t>
            </w:r>
            <w:r w:rsidRPr="0068008C">
              <w:rPr>
                <w:color w:val="000000"/>
                <w:vertAlign w:val="superscript"/>
              </w:rPr>
              <w:t>9</w:t>
            </w:r>
          </w:p>
        </w:tc>
        <w:tc>
          <w:tcPr>
            <w:tcW w:w="0" w:type="auto"/>
            <w:tcBorders>
              <w:left w:val="single" w:sz="1" w:space="0" w:color="000000"/>
              <w:bottom w:val="single" w:sz="1" w:space="0" w:color="000000"/>
              <w:right w:val="single" w:sz="1" w:space="0" w:color="000000"/>
            </w:tcBorders>
            <w:vAlign w:val="center"/>
          </w:tcPr>
          <w:p w14:paraId="7E419083" w14:textId="418AE779" w:rsidR="0006240E" w:rsidRPr="0068008C" w:rsidRDefault="00305D1D" w:rsidP="00277E20">
            <w:pPr>
              <w:spacing w:line="360" w:lineRule="auto"/>
              <w:jc w:val="center"/>
              <w:rPr>
                <w:color w:val="000000"/>
              </w:rPr>
            </w:pPr>
            <w:r w:rsidRPr="0068008C">
              <w:rPr>
                <w:color w:val="000000"/>
              </w:rPr>
              <w:t>9.96</w:t>
            </w:r>
            <w:r w:rsidR="00106349" w:rsidRPr="0068008C">
              <w:rPr>
                <w:color w:val="000000"/>
              </w:rPr>
              <w:t>x10</w:t>
            </w:r>
            <w:r w:rsidRPr="0068008C">
              <w:rPr>
                <w:color w:val="000000"/>
                <w:vertAlign w:val="superscript"/>
              </w:rPr>
              <w:t>8</w:t>
            </w:r>
          </w:p>
        </w:tc>
        <w:tc>
          <w:tcPr>
            <w:tcW w:w="0" w:type="auto"/>
            <w:tcBorders>
              <w:left w:val="single" w:sz="1" w:space="0" w:color="000000"/>
              <w:bottom w:val="single" w:sz="1" w:space="0" w:color="000000"/>
            </w:tcBorders>
            <w:vAlign w:val="center"/>
          </w:tcPr>
          <w:p w14:paraId="3451E488" w14:textId="3466CA8F" w:rsidR="0006240E" w:rsidRPr="0068008C" w:rsidRDefault="00305D1D" w:rsidP="00277E20">
            <w:pPr>
              <w:spacing w:line="360" w:lineRule="auto"/>
              <w:jc w:val="center"/>
              <w:rPr>
                <w:color w:val="000000"/>
              </w:rPr>
            </w:pPr>
            <w:r w:rsidRPr="0068008C">
              <w:rPr>
                <w:color w:val="000000"/>
              </w:rPr>
              <w:t>131.8</w:t>
            </w:r>
          </w:p>
        </w:tc>
        <w:tc>
          <w:tcPr>
            <w:tcW w:w="0" w:type="auto"/>
            <w:tcBorders>
              <w:left w:val="single" w:sz="1" w:space="0" w:color="000000"/>
              <w:bottom w:val="single" w:sz="1" w:space="0" w:color="000000"/>
              <w:right w:val="single" w:sz="1" w:space="0" w:color="000000"/>
            </w:tcBorders>
            <w:vAlign w:val="center"/>
          </w:tcPr>
          <w:p w14:paraId="44B90175" w14:textId="576E3803" w:rsidR="0006240E" w:rsidRPr="0068008C" w:rsidRDefault="00305D1D" w:rsidP="00277E20">
            <w:pPr>
              <w:spacing w:line="360" w:lineRule="auto"/>
              <w:jc w:val="center"/>
              <w:rPr>
                <w:color w:val="000000"/>
              </w:rPr>
            </w:pPr>
            <w:r w:rsidRPr="0068008C">
              <w:rPr>
                <w:color w:val="000000"/>
              </w:rPr>
              <w:t>5.5</w:t>
            </w:r>
          </w:p>
        </w:tc>
      </w:tr>
    </w:tbl>
    <w:p w14:paraId="29644DC4" w14:textId="0009EC83" w:rsidR="00D91185" w:rsidRPr="0068008C" w:rsidRDefault="00D91185">
      <w:pPr>
        <w:rPr>
          <w:color w:val="000000"/>
        </w:rPr>
      </w:pPr>
    </w:p>
    <w:p w14:paraId="02A49C39" w14:textId="172FB4BA" w:rsidR="00E03E39" w:rsidRPr="0068008C" w:rsidRDefault="00E2137A" w:rsidP="00433F63">
      <w:pPr>
        <w:spacing w:line="240" w:lineRule="auto"/>
        <w:rPr>
          <w:color w:val="000000"/>
        </w:rPr>
      </w:pPr>
      <w:r w:rsidRPr="0068008C">
        <w:rPr>
          <w:color w:val="000000"/>
        </w:rPr>
        <w:lastRenderedPageBreak/>
        <w:drawing>
          <wp:anchor distT="0" distB="0" distL="114300" distR="114300" simplePos="0" relativeHeight="251658240" behindDoc="0" locked="0" layoutInCell="1" allowOverlap="1" wp14:anchorId="27E13626" wp14:editId="6B3F3BDE">
            <wp:simplePos x="717550" y="1193800"/>
            <wp:positionH relativeFrom="margin">
              <wp:align>center</wp:align>
            </wp:positionH>
            <wp:positionV relativeFrom="margin">
              <wp:align>top</wp:align>
            </wp:positionV>
            <wp:extent cx="5066030" cy="7559675"/>
            <wp:effectExtent l="0" t="0" r="127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66030" cy="7559675"/>
                    </a:xfrm>
                    <a:prstGeom prst="rect">
                      <a:avLst/>
                    </a:prstGeom>
                    <a:noFill/>
                  </pic:spPr>
                </pic:pic>
              </a:graphicData>
            </a:graphic>
          </wp:anchor>
        </w:drawing>
      </w:r>
    </w:p>
    <w:p w14:paraId="3AD32C8B" w14:textId="77777777" w:rsidR="00433F63" w:rsidRPr="0068008C" w:rsidRDefault="00433F63">
      <w:pPr>
        <w:rPr>
          <w:b/>
          <w:bCs/>
          <w:color w:val="000000"/>
        </w:rPr>
      </w:pPr>
    </w:p>
    <w:p w14:paraId="61A73496" w14:textId="77777777" w:rsidR="00433F63" w:rsidRPr="0068008C" w:rsidRDefault="00433F63">
      <w:pPr>
        <w:rPr>
          <w:b/>
          <w:bCs/>
          <w:color w:val="000000"/>
        </w:rPr>
      </w:pPr>
    </w:p>
    <w:p w14:paraId="1F6362EF" w14:textId="77777777" w:rsidR="00433F63" w:rsidRPr="0068008C" w:rsidRDefault="00433F63">
      <w:pPr>
        <w:rPr>
          <w:b/>
          <w:bCs/>
          <w:color w:val="000000"/>
        </w:rPr>
      </w:pPr>
    </w:p>
    <w:p w14:paraId="519582F0" w14:textId="77777777" w:rsidR="00433F63" w:rsidRPr="0068008C" w:rsidRDefault="00433F63">
      <w:pPr>
        <w:rPr>
          <w:b/>
          <w:bCs/>
          <w:color w:val="000000"/>
        </w:rPr>
      </w:pPr>
    </w:p>
    <w:p w14:paraId="2888D914" w14:textId="77777777" w:rsidR="00433F63" w:rsidRPr="0068008C" w:rsidRDefault="00433F63">
      <w:pPr>
        <w:rPr>
          <w:b/>
          <w:bCs/>
          <w:color w:val="000000"/>
        </w:rPr>
      </w:pPr>
    </w:p>
    <w:p w14:paraId="0A20B0F8" w14:textId="77777777" w:rsidR="00433F63" w:rsidRPr="0068008C" w:rsidRDefault="00433F63">
      <w:pPr>
        <w:rPr>
          <w:b/>
          <w:bCs/>
          <w:color w:val="000000"/>
        </w:rPr>
      </w:pPr>
    </w:p>
    <w:p w14:paraId="4B6B4BE5" w14:textId="77777777" w:rsidR="00433F63" w:rsidRPr="0068008C" w:rsidRDefault="00433F63">
      <w:pPr>
        <w:rPr>
          <w:b/>
          <w:bCs/>
          <w:color w:val="000000"/>
        </w:rPr>
      </w:pPr>
    </w:p>
    <w:p w14:paraId="616B6155" w14:textId="77777777" w:rsidR="00433F63" w:rsidRPr="0068008C" w:rsidRDefault="00433F63">
      <w:pPr>
        <w:rPr>
          <w:b/>
          <w:bCs/>
          <w:color w:val="000000"/>
        </w:rPr>
      </w:pPr>
    </w:p>
    <w:p w14:paraId="62F487E5" w14:textId="77777777" w:rsidR="00433F63" w:rsidRPr="0068008C" w:rsidRDefault="00433F63">
      <w:pPr>
        <w:rPr>
          <w:b/>
          <w:bCs/>
          <w:color w:val="000000"/>
        </w:rPr>
      </w:pPr>
    </w:p>
    <w:p w14:paraId="6E24A39C" w14:textId="77777777" w:rsidR="00433F63" w:rsidRPr="0068008C" w:rsidRDefault="00433F63">
      <w:pPr>
        <w:rPr>
          <w:b/>
          <w:bCs/>
          <w:color w:val="000000"/>
        </w:rPr>
      </w:pPr>
    </w:p>
    <w:p w14:paraId="00E00837" w14:textId="77777777" w:rsidR="00433F63" w:rsidRPr="0068008C" w:rsidRDefault="00433F63">
      <w:pPr>
        <w:rPr>
          <w:b/>
          <w:bCs/>
          <w:color w:val="000000"/>
        </w:rPr>
      </w:pPr>
    </w:p>
    <w:p w14:paraId="18B62D0E" w14:textId="77777777" w:rsidR="00433F63" w:rsidRPr="0068008C" w:rsidRDefault="00433F63">
      <w:pPr>
        <w:rPr>
          <w:b/>
          <w:bCs/>
          <w:color w:val="000000"/>
        </w:rPr>
      </w:pPr>
    </w:p>
    <w:p w14:paraId="1BA3C033" w14:textId="77777777" w:rsidR="00433F63" w:rsidRPr="0068008C" w:rsidRDefault="00433F63">
      <w:pPr>
        <w:rPr>
          <w:b/>
          <w:bCs/>
          <w:color w:val="000000"/>
        </w:rPr>
      </w:pPr>
    </w:p>
    <w:p w14:paraId="4DF3EA0F" w14:textId="77777777" w:rsidR="00433F63" w:rsidRPr="0068008C" w:rsidRDefault="00433F63">
      <w:pPr>
        <w:rPr>
          <w:b/>
          <w:bCs/>
          <w:color w:val="000000"/>
        </w:rPr>
      </w:pPr>
    </w:p>
    <w:p w14:paraId="0A8083B7" w14:textId="77777777" w:rsidR="00433F63" w:rsidRPr="0068008C" w:rsidRDefault="00433F63">
      <w:pPr>
        <w:rPr>
          <w:b/>
          <w:bCs/>
          <w:color w:val="000000"/>
        </w:rPr>
      </w:pPr>
    </w:p>
    <w:p w14:paraId="4A7B20FC" w14:textId="77777777" w:rsidR="00433F63" w:rsidRPr="0068008C" w:rsidRDefault="00433F63">
      <w:pPr>
        <w:rPr>
          <w:b/>
          <w:bCs/>
          <w:color w:val="000000"/>
        </w:rPr>
      </w:pPr>
    </w:p>
    <w:p w14:paraId="429FBF0C" w14:textId="77777777" w:rsidR="00433F63" w:rsidRPr="0068008C" w:rsidRDefault="00433F63">
      <w:pPr>
        <w:rPr>
          <w:b/>
          <w:bCs/>
          <w:color w:val="000000"/>
        </w:rPr>
      </w:pPr>
    </w:p>
    <w:p w14:paraId="5EAE21DA" w14:textId="77777777" w:rsidR="00433F63" w:rsidRPr="0068008C" w:rsidRDefault="00433F63">
      <w:pPr>
        <w:rPr>
          <w:b/>
          <w:bCs/>
          <w:color w:val="000000"/>
        </w:rPr>
      </w:pPr>
    </w:p>
    <w:p w14:paraId="4008A957" w14:textId="77777777" w:rsidR="00433F63" w:rsidRPr="0068008C" w:rsidRDefault="00433F63">
      <w:pPr>
        <w:rPr>
          <w:b/>
          <w:bCs/>
          <w:color w:val="000000"/>
        </w:rPr>
      </w:pPr>
    </w:p>
    <w:p w14:paraId="0BB826E3" w14:textId="77777777" w:rsidR="00433F63" w:rsidRPr="0068008C" w:rsidRDefault="00433F63">
      <w:pPr>
        <w:rPr>
          <w:b/>
          <w:bCs/>
          <w:color w:val="000000"/>
        </w:rPr>
      </w:pPr>
    </w:p>
    <w:p w14:paraId="6A8D1084" w14:textId="77777777" w:rsidR="00433F63" w:rsidRPr="0068008C" w:rsidRDefault="00433F63">
      <w:pPr>
        <w:rPr>
          <w:b/>
          <w:bCs/>
          <w:color w:val="000000"/>
        </w:rPr>
      </w:pPr>
    </w:p>
    <w:p w14:paraId="0E7FA7C3" w14:textId="77777777" w:rsidR="00433F63" w:rsidRPr="0068008C" w:rsidRDefault="00433F63">
      <w:pPr>
        <w:rPr>
          <w:b/>
          <w:bCs/>
          <w:color w:val="000000"/>
        </w:rPr>
      </w:pPr>
    </w:p>
    <w:p w14:paraId="6D0602E7" w14:textId="77777777" w:rsidR="00433F63" w:rsidRPr="0068008C" w:rsidRDefault="00433F63">
      <w:pPr>
        <w:rPr>
          <w:b/>
          <w:bCs/>
          <w:color w:val="000000"/>
        </w:rPr>
      </w:pPr>
    </w:p>
    <w:p w14:paraId="14316CF1" w14:textId="77777777" w:rsidR="00433F63" w:rsidRPr="0068008C" w:rsidRDefault="00433F63">
      <w:pPr>
        <w:rPr>
          <w:b/>
          <w:bCs/>
          <w:color w:val="000000"/>
        </w:rPr>
      </w:pPr>
    </w:p>
    <w:p w14:paraId="28F19958" w14:textId="77777777" w:rsidR="00433F63" w:rsidRPr="0068008C" w:rsidRDefault="00433F63">
      <w:pPr>
        <w:rPr>
          <w:b/>
          <w:bCs/>
          <w:color w:val="000000"/>
        </w:rPr>
      </w:pPr>
    </w:p>
    <w:p w14:paraId="76DD5393" w14:textId="77777777" w:rsidR="00433F63" w:rsidRPr="0068008C" w:rsidRDefault="00433F63">
      <w:pPr>
        <w:rPr>
          <w:b/>
          <w:bCs/>
          <w:color w:val="000000"/>
        </w:rPr>
      </w:pPr>
    </w:p>
    <w:p w14:paraId="4DAA8806" w14:textId="77777777" w:rsidR="00433F63" w:rsidRPr="0068008C" w:rsidRDefault="00433F63">
      <w:pPr>
        <w:rPr>
          <w:b/>
          <w:bCs/>
          <w:color w:val="000000"/>
        </w:rPr>
      </w:pPr>
    </w:p>
    <w:p w14:paraId="36527107" w14:textId="7A8D1E49" w:rsidR="00C46B19" w:rsidRPr="0068008C" w:rsidRDefault="00433F63">
      <w:pPr>
        <w:rPr>
          <w:color w:val="000000"/>
        </w:rPr>
      </w:pPr>
      <w:r w:rsidRPr="0068008C">
        <w:rPr>
          <w:b/>
          <w:bCs/>
          <w:color w:val="000000"/>
        </w:rPr>
        <w:t>Supplementary Figure 1</w:t>
      </w:r>
      <w:r w:rsidRPr="0068008C">
        <w:rPr>
          <w:color w:val="000000"/>
        </w:rPr>
        <w:t xml:space="preserve"> (</w:t>
      </w:r>
      <w:r w:rsidRPr="0068008C">
        <w:rPr>
          <w:b/>
          <w:bCs/>
          <w:color w:val="000000"/>
        </w:rPr>
        <w:t>A</w:t>
      </w:r>
      <w:r w:rsidRPr="0068008C">
        <w:rPr>
          <w:color w:val="000000"/>
        </w:rPr>
        <w:t>) EVs internalization time course performed into HaCat (top panels), SW982 (middle panels) and SW1353 cells (lower panels). EVs were stained with PHK67 dye and internalization assay was performed as reported in Material and Methods. SW982 and SW1353 cytograms correspond to data in Figure 5.</w:t>
      </w:r>
    </w:p>
    <w:p w14:paraId="54FD10B3" w14:textId="254DDEF3" w:rsidR="00C46B19" w:rsidRPr="0068008C" w:rsidRDefault="00DA7DF4">
      <w:pPr>
        <w:spacing w:line="240" w:lineRule="auto"/>
        <w:rPr>
          <w:color w:val="000000"/>
        </w:rPr>
      </w:pPr>
      <w:r w:rsidRPr="0068008C">
        <w:rPr>
          <w:color w:val="000000"/>
        </w:rPr>
        <w:lastRenderedPageBreak/>
        <w:drawing>
          <wp:anchor distT="0" distB="0" distL="114300" distR="114300" simplePos="0" relativeHeight="251661312" behindDoc="0" locked="0" layoutInCell="1" allowOverlap="1" wp14:anchorId="12BEA6A2" wp14:editId="1B2841BF">
            <wp:simplePos x="723900" y="901700"/>
            <wp:positionH relativeFrom="margin">
              <wp:align>center</wp:align>
            </wp:positionH>
            <wp:positionV relativeFrom="margin">
              <wp:align>center</wp:align>
            </wp:positionV>
            <wp:extent cx="4352925" cy="3548380"/>
            <wp:effectExtent l="0" t="0" r="9525"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2925" cy="3548380"/>
                    </a:xfrm>
                    <a:prstGeom prst="rect">
                      <a:avLst/>
                    </a:prstGeom>
                    <a:noFill/>
                  </pic:spPr>
                </pic:pic>
              </a:graphicData>
            </a:graphic>
          </wp:anchor>
        </w:drawing>
      </w:r>
    </w:p>
    <w:p w14:paraId="64A30BC5" w14:textId="77777777" w:rsidR="00C46B19" w:rsidRPr="0068008C" w:rsidRDefault="00C46B19">
      <w:pPr>
        <w:rPr>
          <w:color w:val="000000"/>
        </w:rPr>
      </w:pPr>
    </w:p>
    <w:p w14:paraId="60DF3259" w14:textId="77777777" w:rsidR="00C46B19" w:rsidRPr="0068008C" w:rsidRDefault="00C46B19">
      <w:pPr>
        <w:rPr>
          <w:color w:val="000000"/>
        </w:rPr>
      </w:pPr>
    </w:p>
    <w:p w14:paraId="0106804D" w14:textId="77777777" w:rsidR="00C46B19" w:rsidRPr="0068008C" w:rsidRDefault="00C46B19">
      <w:pPr>
        <w:rPr>
          <w:color w:val="000000"/>
        </w:rPr>
      </w:pPr>
    </w:p>
    <w:p w14:paraId="24C30B67" w14:textId="77777777" w:rsidR="00C46B19" w:rsidRPr="0068008C" w:rsidRDefault="00C46B19">
      <w:pPr>
        <w:rPr>
          <w:color w:val="000000"/>
        </w:rPr>
      </w:pPr>
    </w:p>
    <w:p w14:paraId="36AFB215" w14:textId="77777777" w:rsidR="00C46B19" w:rsidRPr="0068008C" w:rsidRDefault="00C46B19">
      <w:pPr>
        <w:rPr>
          <w:color w:val="000000"/>
        </w:rPr>
      </w:pPr>
    </w:p>
    <w:p w14:paraId="43EBB4DA" w14:textId="77777777" w:rsidR="00C46B19" w:rsidRPr="0068008C" w:rsidRDefault="00C46B19">
      <w:pPr>
        <w:rPr>
          <w:color w:val="000000"/>
        </w:rPr>
      </w:pPr>
    </w:p>
    <w:p w14:paraId="611306E3" w14:textId="77777777" w:rsidR="00C46B19" w:rsidRPr="0068008C" w:rsidRDefault="00C46B19">
      <w:pPr>
        <w:rPr>
          <w:color w:val="000000"/>
        </w:rPr>
      </w:pPr>
    </w:p>
    <w:p w14:paraId="3022BEF9" w14:textId="77777777" w:rsidR="00C46B19" w:rsidRPr="0068008C" w:rsidRDefault="00C46B19">
      <w:pPr>
        <w:rPr>
          <w:color w:val="000000"/>
        </w:rPr>
      </w:pPr>
    </w:p>
    <w:p w14:paraId="1D8B99CA" w14:textId="77777777" w:rsidR="00C46B19" w:rsidRPr="0068008C" w:rsidRDefault="00C46B19">
      <w:pPr>
        <w:rPr>
          <w:color w:val="000000"/>
        </w:rPr>
      </w:pPr>
    </w:p>
    <w:p w14:paraId="479F5AC3" w14:textId="77777777" w:rsidR="00C46B19" w:rsidRPr="0068008C" w:rsidRDefault="00C46B19">
      <w:pPr>
        <w:rPr>
          <w:color w:val="000000"/>
        </w:rPr>
      </w:pPr>
    </w:p>
    <w:p w14:paraId="3F1B5F59" w14:textId="77777777" w:rsidR="00C46B19" w:rsidRPr="0068008C" w:rsidRDefault="00C46B19">
      <w:pPr>
        <w:rPr>
          <w:color w:val="000000"/>
        </w:rPr>
      </w:pPr>
    </w:p>
    <w:p w14:paraId="7B6858DB" w14:textId="77777777" w:rsidR="00C46B19" w:rsidRPr="0068008C" w:rsidRDefault="00C46B19">
      <w:pPr>
        <w:rPr>
          <w:color w:val="000000"/>
        </w:rPr>
      </w:pPr>
    </w:p>
    <w:p w14:paraId="5F01C0D8" w14:textId="77777777" w:rsidR="00C46B19" w:rsidRPr="0068008C" w:rsidRDefault="00C46B19">
      <w:pPr>
        <w:rPr>
          <w:color w:val="000000"/>
        </w:rPr>
      </w:pPr>
    </w:p>
    <w:p w14:paraId="53888549" w14:textId="77777777" w:rsidR="00C46B19" w:rsidRPr="0068008C" w:rsidRDefault="00C46B19">
      <w:pPr>
        <w:rPr>
          <w:color w:val="000000"/>
        </w:rPr>
      </w:pPr>
    </w:p>
    <w:p w14:paraId="1683E571" w14:textId="77777777" w:rsidR="00C46B19" w:rsidRPr="0068008C" w:rsidRDefault="00C46B19">
      <w:pPr>
        <w:rPr>
          <w:color w:val="000000"/>
        </w:rPr>
      </w:pPr>
    </w:p>
    <w:p w14:paraId="4442EBB2" w14:textId="77777777" w:rsidR="00C46B19" w:rsidRPr="0068008C" w:rsidRDefault="00C46B19">
      <w:pPr>
        <w:rPr>
          <w:color w:val="000000"/>
        </w:rPr>
      </w:pPr>
    </w:p>
    <w:p w14:paraId="2D4C41CF" w14:textId="77777777" w:rsidR="00C46B19" w:rsidRPr="0068008C" w:rsidRDefault="00C46B19">
      <w:pPr>
        <w:rPr>
          <w:color w:val="000000"/>
        </w:rPr>
      </w:pPr>
    </w:p>
    <w:p w14:paraId="5E542C88" w14:textId="77777777" w:rsidR="00C46B19" w:rsidRPr="0068008C" w:rsidRDefault="00C46B19">
      <w:pPr>
        <w:rPr>
          <w:color w:val="000000"/>
        </w:rPr>
      </w:pPr>
    </w:p>
    <w:p w14:paraId="78A11B3E" w14:textId="77777777" w:rsidR="00DA7DF4" w:rsidRPr="0068008C" w:rsidRDefault="00DA7DF4">
      <w:pPr>
        <w:rPr>
          <w:color w:val="000000"/>
        </w:rPr>
      </w:pPr>
    </w:p>
    <w:p w14:paraId="0EAD7AAE" w14:textId="77777777" w:rsidR="00DA7DF4" w:rsidRPr="0068008C" w:rsidRDefault="00DA7DF4">
      <w:pPr>
        <w:rPr>
          <w:color w:val="000000"/>
        </w:rPr>
      </w:pPr>
    </w:p>
    <w:p w14:paraId="5BCAA85F" w14:textId="77777777" w:rsidR="00DA7DF4" w:rsidRPr="0068008C" w:rsidRDefault="00DA7DF4">
      <w:pPr>
        <w:rPr>
          <w:color w:val="000000"/>
        </w:rPr>
      </w:pPr>
    </w:p>
    <w:p w14:paraId="038BBB27" w14:textId="77777777" w:rsidR="00DA7DF4" w:rsidRPr="0068008C" w:rsidRDefault="00DA7DF4">
      <w:pPr>
        <w:rPr>
          <w:color w:val="000000"/>
        </w:rPr>
      </w:pPr>
    </w:p>
    <w:p w14:paraId="701DDF4B" w14:textId="77777777" w:rsidR="00C46B19" w:rsidRPr="0068008C" w:rsidRDefault="00C46B19">
      <w:pPr>
        <w:rPr>
          <w:color w:val="000000"/>
        </w:rPr>
      </w:pPr>
    </w:p>
    <w:p w14:paraId="48C3BF6D" w14:textId="77777777" w:rsidR="00475E0F" w:rsidRPr="0068008C" w:rsidRDefault="00475E0F">
      <w:pPr>
        <w:rPr>
          <w:color w:val="000000"/>
        </w:rPr>
      </w:pPr>
    </w:p>
    <w:p w14:paraId="731A6530" w14:textId="77777777" w:rsidR="00475E0F" w:rsidRPr="0068008C" w:rsidRDefault="00475E0F">
      <w:pPr>
        <w:rPr>
          <w:color w:val="000000"/>
        </w:rPr>
      </w:pPr>
    </w:p>
    <w:p w14:paraId="289E18CE" w14:textId="77777777" w:rsidR="00475E0F" w:rsidRPr="0068008C" w:rsidRDefault="00475E0F">
      <w:pPr>
        <w:rPr>
          <w:color w:val="000000"/>
        </w:rPr>
      </w:pPr>
    </w:p>
    <w:p w14:paraId="7A7696EC" w14:textId="77777777" w:rsidR="00475E0F" w:rsidRPr="0068008C" w:rsidRDefault="00475E0F">
      <w:pPr>
        <w:rPr>
          <w:color w:val="000000"/>
        </w:rPr>
      </w:pPr>
    </w:p>
    <w:p w14:paraId="473F39CD" w14:textId="77777777" w:rsidR="00475E0F" w:rsidRPr="0068008C" w:rsidRDefault="00475E0F">
      <w:pPr>
        <w:rPr>
          <w:color w:val="000000"/>
        </w:rPr>
      </w:pPr>
    </w:p>
    <w:p w14:paraId="0136D75B" w14:textId="77777777" w:rsidR="00C46B19" w:rsidRPr="0068008C" w:rsidRDefault="00C46B19">
      <w:pPr>
        <w:rPr>
          <w:color w:val="000000"/>
        </w:rPr>
      </w:pPr>
    </w:p>
    <w:p w14:paraId="382BF054" w14:textId="77777777" w:rsidR="00C46B19" w:rsidRPr="0068008C" w:rsidRDefault="00C46B19">
      <w:pPr>
        <w:rPr>
          <w:color w:val="000000"/>
        </w:rPr>
      </w:pPr>
    </w:p>
    <w:p w14:paraId="010755BB" w14:textId="12CFE2A3" w:rsidR="005C3D1D" w:rsidRPr="0068008C" w:rsidRDefault="00475E0F" w:rsidP="00475E0F">
      <w:pPr>
        <w:jc w:val="both"/>
        <w:rPr>
          <w:color w:val="000000"/>
        </w:rPr>
      </w:pPr>
      <w:r w:rsidRPr="0068008C">
        <w:rPr>
          <w:b/>
          <w:bCs/>
          <w:color w:val="000000"/>
        </w:rPr>
        <w:t>Supplementary Figure 1</w:t>
      </w:r>
      <w:r w:rsidRPr="0068008C">
        <w:rPr>
          <w:color w:val="000000"/>
        </w:rPr>
        <w:t xml:space="preserve"> (</w:t>
      </w:r>
      <w:r w:rsidRPr="0068008C">
        <w:rPr>
          <w:b/>
          <w:bCs/>
          <w:color w:val="000000"/>
        </w:rPr>
        <w:t>B</w:t>
      </w:r>
      <w:r w:rsidRPr="0068008C">
        <w:rPr>
          <w:color w:val="000000"/>
        </w:rPr>
        <w:t>) Histogram corresponding to cytograms of EVs internalized by HaCaT cells.</w:t>
      </w:r>
    </w:p>
    <w:p w14:paraId="34AAB3E0" w14:textId="7AA97D27" w:rsidR="005C3D1D" w:rsidRPr="0068008C" w:rsidRDefault="005C3D1D">
      <w:pPr>
        <w:spacing w:line="240" w:lineRule="auto"/>
        <w:rPr>
          <w:color w:val="000000"/>
        </w:rPr>
      </w:pPr>
    </w:p>
    <w:p w14:paraId="03BAE948" w14:textId="5AF9C987" w:rsidR="00475E0F" w:rsidRPr="0068008C" w:rsidRDefault="005C3D1D" w:rsidP="00475E0F">
      <w:pPr>
        <w:jc w:val="both"/>
        <w:rPr>
          <w:color w:val="000000"/>
        </w:rPr>
      </w:pPr>
      <w:r w:rsidRPr="0068008C">
        <w:rPr>
          <w:color w:val="000000"/>
        </w:rPr>
        <w:drawing>
          <wp:anchor distT="0" distB="0" distL="114300" distR="114300" simplePos="0" relativeHeight="251660288" behindDoc="0" locked="0" layoutInCell="1" allowOverlap="1" wp14:anchorId="51027B57" wp14:editId="20182572">
            <wp:simplePos x="724277" y="896293"/>
            <wp:positionH relativeFrom="margin">
              <wp:align>center</wp:align>
            </wp:positionH>
            <wp:positionV relativeFrom="margin">
              <wp:align>center</wp:align>
            </wp:positionV>
            <wp:extent cx="4871085" cy="3834765"/>
            <wp:effectExtent l="0" t="0" r="5715"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1085" cy="3834765"/>
                    </a:xfrm>
                    <a:prstGeom prst="rect">
                      <a:avLst/>
                    </a:prstGeom>
                    <a:noFill/>
                  </pic:spPr>
                </pic:pic>
              </a:graphicData>
            </a:graphic>
          </wp:anchor>
        </w:drawing>
      </w:r>
    </w:p>
    <w:p w14:paraId="6DA0FC65" w14:textId="77777777" w:rsidR="005C3D1D" w:rsidRPr="0068008C" w:rsidRDefault="005C3D1D">
      <w:pPr>
        <w:rPr>
          <w:color w:val="000000"/>
        </w:rPr>
      </w:pPr>
    </w:p>
    <w:p w14:paraId="123BC07F" w14:textId="77777777" w:rsidR="005C3D1D" w:rsidRPr="0068008C" w:rsidRDefault="005C3D1D">
      <w:pPr>
        <w:rPr>
          <w:color w:val="000000"/>
        </w:rPr>
      </w:pPr>
    </w:p>
    <w:p w14:paraId="5AF7121C" w14:textId="77777777" w:rsidR="005C3D1D" w:rsidRPr="0068008C" w:rsidRDefault="005C3D1D">
      <w:pPr>
        <w:rPr>
          <w:color w:val="000000"/>
        </w:rPr>
      </w:pPr>
    </w:p>
    <w:p w14:paraId="3A959F87" w14:textId="77777777" w:rsidR="005C3D1D" w:rsidRPr="0068008C" w:rsidRDefault="005C3D1D">
      <w:pPr>
        <w:rPr>
          <w:color w:val="000000"/>
        </w:rPr>
      </w:pPr>
    </w:p>
    <w:p w14:paraId="77C556BA" w14:textId="77777777" w:rsidR="005C3D1D" w:rsidRPr="0068008C" w:rsidRDefault="005C3D1D">
      <w:pPr>
        <w:rPr>
          <w:color w:val="000000"/>
        </w:rPr>
      </w:pPr>
    </w:p>
    <w:p w14:paraId="6ABD9271" w14:textId="77777777" w:rsidR="005C3D1D" w:rsidRPr="0068008C" w:rsidRDefault="005C3D1D">
      <w:pPr>
        <w:rPr>
          <w:color w:val="000000"/>
        </w:rPr>
      </w:pPr>
    </w:p>
    <w:p w14:paraId="14A54BBC" w14:textId="77777777" w:rsidR="005C3D1D" w:rsidRPr="0068008C" w:rsidRDefault="005C3D1D">
      <w:pPr>
        <w:rPr>
          <w:color w:val="000000"/>
        </w:rPr>
      </w:pPr>
    </w:p>
    <w:p w14:paraId="3BD75407" w14:textId="77777777" w:rsidR="005C3D1D" w:rsidRPr="0068008C" w:rsidRDefault="005C3D1D">
      <w:pPr>
        <w:rPr>
          <w:color w:val="000000"/>
        </w:rPr>
      </w:pPr>
    </w:p>
    <w:p w14:paraId="1E41BBB8" w14:textId="77777777" w:rsidR="005C3D1D" w:rsidRPr="0068008C" w:rsidRDefault="005C3D1D">
      <w:pPr>
        <w:rPr>
          <w:color w:val="000000"/>
        </w:rPr>
      </w:pPr>
    </w:p>
    <w:p w14:paraId="4275A931" w14:textId="77777777" w:rsidR="005C3D1D" w:rsidRPr="0068008C" w:rsidRDefault="005C3D1D">
      <w:pPr>
        <w:rPr>
          <w:color w:val="000000"/>
        </w:rPr>
      </w:pPr>
    </w:p>
    <w:p w14:paraId="13CE046B" w14:textId="77777777" w:rsidR="005C3D1D" w:rsidRPr="0068008C" w:rsidRDefault="005C3D1D">
      <w:pPr>
        <w:rPr>
          <w:color w:val="000000"/>
        </w:rPr>
      </w:pPr>
    </w:p>
    <w:p w14:paraId="59E57AFA" w14:textId="77777777" w:rsidR="005C3D1D" w:rsidRPr="0068008C" w:rsidRDefault="005C3D1D">
      <w:pPr>
        <w:rPr>
          <w:color w:val="000000"/>
        </w:rPr>
      </w:pPr>
    </w:p>
    <w:p w14:paraId="7D2F80AC" w14:textId="77777777" w:rsidR="005C3D1D" w:rsidRPr="0068008C" w:rsidRDefault="005C3D1D">
      <w:pPr>
        <w:rPr>
          <w:color w:val="000000"/>
        </w:rPr>
      </w:pPr>
    </w:p>
    <w:p w14:paraId="13F4108E" w14:textId="77777777" w:rsidR="005C3D1D" w:rsidRPr="0068008C" w:rsidRDefault="005C3D1D">
      <w:pPr>
        <w:rPr>
          <w:color w:val="000000"/>
        </w:rPr>
      </w:pPr>
    </w:p>
    <w:p w14:paraId="4C73127A" w14:textId="77777777" w:rsidR="005C3D1D" w:rsidRPr="0068008C" w:rsidRDefault="005C3D1D">
      <w:pPr>
        <w:rPr>
          <w:color w:val="000000"/>
        </w:rPr>
      </w:pPr>
    </w:p>
    <w:p w14:paraId="7B1A6932" w14:textId="77777777" w:rsidR="005C3D1D" w:rsidRPr="0068008C" w:rsidRDefault="005C3D1D">
      <w:pPr>
        <w:rPr>
          <w:color w:val="000000"/>
        </w:rPr>
      </w:pPr>
    </w:p>
    <w:p w14:paraId="794BACDC" w14:textId="77777777" w:rsidR="005C3D1D" w:rsidRPr="0068008C" w:rsidRDefault="005C3D1D">
      <w:pPr>
        <w:rPr>
          <w:color w:val="000000"/>
        </w:rPr>
      </w:pPr>
    </w:p>
    <w:p w14:paraId="3AAA7094" w14:textId="77777777" w:rsidR="005C3D1D" w:rsidRPr="0068008C" w:rsidRDefault="005C3D1D">
      <w:pPr>
        <w:rPr>
          <w:color w:val="000000"/>
        </w:rPr>
      </w:pPr>
    </w:p>
    <w:p w14:paraId="1DF3AC49" w14:textId="77777777" w:rsidR="005C3D1D" w:rsidRPr="0068008C" w:rsidRDefault="005C3D1D">
      <w:pPr>
        <w:rPr>
          <w:color w:val="000000"/>
        </w:rPr>
      </w:pPr>
    </w:p>
    <w:p w14:paraId="358B1151" w14:textId="77777777" w:rsidR="005C3D1D" w:rsidRPr="0068008C" w:rsidRDefault="005C3D1D">
      <w:pPr>
        <w:rPr>
          <w:color w:val="000000"/>
        </w:rPr>
      </w:pPr>
    </w:p>
    <w:p w14:paraId="09FE0C57" w14:textId="77777777" w:rsidR="005C3D1D" w:rsidRPr="0068008C" w:rsidRDefault="005C3D1D">
      <w:pPr>
        <w:rPr>
          <w:color w:val="000000"/>
        </w:rPr>
      </w:pPr>
    </w:p>
    <w:p w14:paraId="21D66047" w14:textId="77777777" w:rsidR="005C3D1D" w:rsidRPr="0068008C" w:rsidRDefault="005C3D1D">
      <w:pPr>
        <w:rPr>
          <w:color w:val="000000"/>
        </w:rPr>
      </w:pPr>
    </w:p>
    <w:p w14:paraId="5FAD23BD" w14:textId="77777777" w:rsidR="005C3D1D" w:rsidRPr="0068008C" w:rsidRDefault="005C3D1D">
      <w:pPr>
        <w:rPr>
          <w:color w:val="000000"/>
        </w:rPr>
      </w:pPr>
    </w:p>
    <w:p w14:paraId="245337F3" w14:textId="77777777" w:rsidR="005C3D1D" w:rsidRPr="0068008C" w:rsidRDefault="005C3D1D">
      <w:pPr>
        <w:rPr>
          <w:color w:val="000000"/>
        </w:rPr>
      </w:pPr>
    </w:p>
    <w:p w14:paraId="718FB566" w14:textId="77777777" w:rsidR="000116F8" w:rsidRPr="0068008C" w:rsidRDefault="000116F8">
      <w:pPr>
        <w:rPr>
          <w:color w:val="000000"/>
        </w:rPr>
      </w:pPr>
    </w:p>
    <w:p w14:paraId="73B502CA" w14:textId="77777777" w:rsidR="000116F8" w:rsidRPr="0068008C" w:rsidRDefault="000116F8">
      <w:pPr>
        <w:rPr>
          <w:color w:val="000000"/>
        </w:rPr>
      </w:pPr>
    </w:p>
    <w:p w14:paraId="47E3CBE2" w14:textId="77777777" w:rsidR="005C3D1D" w:rsidRPr="0068008C" w:rsidRDefault="005C3D1D">
      <w:pPr>
        <w:rPr>
          <w:color w:val="000000"/>
        </w:rPr>
      </w:pPr>
    </w:p>
    <w:p w14:paraId="70460981" w14:textId="46EC520D" w:rsidR="00E2137A" w:rsidRPr="0068008C" w:rsidRDefault="000116F8" w:rsidP="000116F8">
      <w:pPr>
        <w:jc w:val="both"/>
        <w:rPr>
          <w:color w:val="000000"/>
        </w:rPr>
      </w:pPr>
      <w:r w:rsidRPr="0068008C">
        <w:rPr>
          <w:b/>
          <w:bCs/>
          <w:color w:val="000000"/>
        </w:rPr>
        <w:t xml:space="preserve">Supplementary </w:t>
      </w:r>
      <w:r w:rsidRPr="0068008C">
        <w:rPr>
          <w:rFonts w:cs="Arial"/>
          <w:b/>
          <w:bCs/>
          <w:color w:val="000000"/>
        </w:rPr>
        <w:t xml:space="preserve">Figure 2 </w:t>
      </w:r>
      <w:r w:rsidRPr="0068008C">
        <w:rPr>
          <w:rFonts w:cs="Arial"/>
          <w:color w:val="000000"/>
        </w:rPr>
        <w:t xml:space="preserve">Expression levels of </w:t>
      </w:r>
      <w:r w:rsidRPr="0068008C">
        <w:rPr>
          <w:rFonts w:cs="Arial"/>
          <w:i/>
          <w:iCs/>
          <w:color w:val="000000"/>
        </w:rPr>
        <w:t>hBD2</w:t>
      </w:r>
      <w:r w:rsidRPr="0068008C">
        <w:rPr>
          <w:rFonts w:cs="Arial"/>
          <w:color w:val="000000"/>
        </w:rPr>
        <w:t xml:space="preserve"> </w:t>
      </w:r>
      <w:r w:rsidR="002B05B7" w:rsidRPr="0068008C">
        <w:rPr>
          <w:rFonts w:cs="Arial"/>
          <w:color w:val="000000"/>
        </w:rPr>
        <w:t xml:space="preserve">mRNA </w:t>
      </w:r>
      <w:r w:rsidRPr="0068008C">
        <w:rPr>
          <w:rFonts w:cs="Arial"/>
          <w:color w:val="000000"/>
        </w:rPr>
        <w:t xml:space="preserve">in Human Foreskin Keratinocytes (HFK, Lonza/Thermofisher, Basel, Switzerland) treated with IFNγ, TNFα, IL-17A, IL-22 and IL-23. </w:t>
      </w:r>
      <w:r w:rsidRPr="0068008C">
        <w:rPr>
          <w:color w:val="000000"/>
        </w:rPr>
        <w:t>Data are presented as the mean ± SD of three independent experiments performed in triplicate. *** P ≤ 0.001</w:t>
      </w:r>
      <w:r w:rsidR="00C46B19" w:rsidRPr="0068008C">
        <w:rPr>
          <w:color w:val="000000"/>
        </w:rPr>
        <w:drawing>
          <wp:anchor distT="0" distB="0" distL="114300" distR="114300" simplePos="0" relativeHeight="251659264" behindDoc="0" locked="0" layoutInCell="1" allowOverlap="1" wp14:anchorId="09F8EFC4" wp14:editId="6DAB53F6">
            <wp:simplePos x="724277" y="896293"/>
            <wp:positionH relativeFrom="margin">
              <wp:align>center</wp:align>
            </wp:positionH>
            <wp:positionV relativeFrom="margin">
              <wp:align>center</wp:align>
            </wp:positionV>
            <wp:extent cx="4352925" cy="3548380"/>
            <wp:effectExtent l="0" t="0" r="9525"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2925" cy="3548380"/>
                    </a:xfrm>
                    <a:prstGeom prst="rect">
                      <a:avLst/>
                    </a:prstGeom>
                    <a:noFill/>
                  </pic:spPr>
                </pic:pic>
              </a:graphicData>
            </a:graphic>
          </wp:anchor>
        </w:drawing>
      </w:r>
    </w:p>
    <w:sectPr w:rsidR="00E2137A" w:rsidRPr="0068008C" w:rsidSect="00B1192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14"/>
    <w:rsid w:val="000005B1"/>
    <w:rsid w:val="000021AC"/>
    <w:rsid w:val="00003D8F"/>
    <w:rsid w:val="000053E1"/>
    <w:rsid w:val="00010371"/>
    <w:rsid w:val="00011658"/>
    <w:rsid w:val="000116F8"/>
    <w:rsid w:val="00011B52"/>
    <w:rsid w:val="000137F2"/>
    <w:rsid w:val="00017987"/>
    <w:rsid w:val="000202AB"/>
    <w:rsid w:val="000224F4"/>
    <w:rsid w:val="000265F6"/>
    <w:rsid w:val="000307EE"/>
    <w:rsid w:val="00031A4D"/>
    <w:rsid w:val="00033C8B"/>
    <w:rsid w:val="0004049D"/>
    <w:rsid w:val="00040D58"/>
    <w:rsid w:val="000414CC"/>
    <w:rsid w:val="00043547"/>
    <w:rsid w:val="00044075"/>
    <w:rsid w:val="000460F0"/>
    <w:rsid w:val="00046A10"/>
    <w:rsid w:val="000524D0"/>
    <w:rsid w:val="00052BA9"/>
    <w:rsid w:val="00053509"/>
    <w:rsid w:val="00055B0D"/>
    <w:rsid w:val="000568DF"/>
    <w:rsid w:val="0005764C"/>
    <w:rsid w:val="0006240E"/>
    <w:rsid w:val="00062598"/>
    <w:rsid w:val="00066F06"/>
    <w:rsid w:val="00067317"/>
    <w:rsid w:val="00067905"/>
    <w:rsid w:val="000703C7"/>
    <w:rsid w:val="0007385B"/>
    <w:rsid w:val="00075228"/>
    <w:rsid w:val="00082E12"/>
    <w:rsid w:val="00084F41"/>
    <w:rsid w:val="00085243"/>
    <w:rsid w:val="000904E7"/>
    <w:rsid w:val="00090DCB"/>
    <w:rsid w:val="00092B16"/>
    <w:rsid w:val="000959CA"/>
    <w:rsid w:val="000A5198"/>
    <w:rsid w:val="000A5CD1"/>
    <w:rsid w:val="000A6C47"/>
    <w:rsid w:val="000A73A7"/>
    <w:rsid w:val="000A744B"/>
    <w:rsid w:val="000A75CA"/>
    <w:rsid w:val="000A7851"/>
    <w:rsid w:val="000B0A3C"/>
    <w:rsid w:val="000B1FE6"/>
    <w:rsid w:val="000B52D5"/>
    <w:rsid w:val="000B68FE"/>
    <w:rsid w:val="000B6970"/>
    <w:rsid w:val="000C5EB7"/>
    <w:rsid w:val="000C79A7"/>
    <w:rsid w:val="000C7D02"/>
    <w:rsid w:val="000D3B93"/>
    <w:rsid w:val="000D50CA"/>
    <w:rsid w:val="000D67ED"/>
    <w:rsid w:val="000E1EAE"/>
    <w:rsid w:val="000E605B"/>
    <w:rsid w:val="000F0126"/>
    <w:rsid w:val="000F02A8"/>
    <w:rsid w:val="000F3546"/>
    <w:rsid w:val="000F3DB8"/>
    <w:rsid w:val="000F74ED"/>
    <w:rsid w:val="000F7EF9"/>
    <w:rsid w:val="001000EB"/>
    <w:rsid w:val="00100748"/>
    <w:rsid w:val="0010194D"/>
    <w:rsid w:val="00106349"/>
    <w:rsid w:val="00111092"/>
    <w:rsid w:val="0011170F"/>
    <w:rsid w:val="00111AD2"/>
    <w:rsid w:val="00114BA3"/>
    <w:rsid w:val="00116871"/>
    <w:rsid w:val="00116CA9"/>
    <w:rsid w:val="00121E87"/>
    <w:rsid w:val="00122056"/>
    <w:rsid w:val="001232BF"/>
    <w:rsid w:val="00125951"/>
    <w:rsid w:val="00126BE1"/>
    <w:rsid w:val="00126C79"/>
    <w:rsid w:val="00127767"/>
    <w:rsid w:val="00130157"/>
    <w:rsid w:val="001306C5"/>
    <w:rsid w:val="0013366C"/>
    <w:rsid w:val="001363C3"/>
    <w:rsid w:val="00140B88"/>
    <w:rsid w:val="0014258C"/>
    <w:rsid w:val="00145A8D"/>
    <w:rsid w:val="00147EB6"/>
    <w:rsid w:val="001522EE"/>
    <w:rsid w:val="00154468"/>
    <w:rsid w:val="00156A34"/>
    <w:rsid w:val="001628AE"/>
    <w:rsid w:val="00162DA4"/>
    <w:rsid w:val="00162E1A"/>
    <w:rsid w:val="001632F3"/>
    <w:rsid w:val="0016346D"/>
    <w:rsid w:val="0016542D"/>
    <w:rsid w:val="00165D1B"/>
    <w:rsid w:val="00167F48"/>
    <w:rsid w:val="001707A4"/>
    <w:rsid w:val="00172F2C"/>
    <w:rsid w:val="00173B8E"/>
    <w:rsid w:val="001740F8"/>
    <w:rsid w:val="0018368B"/>
    <w:rsid w:val="00184004"/>
    <w:rsid w:val="00186542"/>
    <w:rsid w:val="00187180"/>
    <w:rsid w:val="00191CB7"/>
    <w:rsid w:val="001927F3"/>
    <w:rsid w:val="001930FA"/>
    <w:rsid w:val="0019393F"/>
    <w:rsid w:val="0019568F"/>
    <w:rsid w:val="001A00BA"/>
    <w:rsid w:val="001A4C3F"/>
    <w:rsid w:val="001A5F1A"/>
    <w:rsid w:val="001A7425"/>
    <w:rsid w:val="001A7A57"/>
    <w:rsid w:val="001B0AB6"/>
    <w:rsid w:val="001B0EC6"/>
    <w:rsid w:val="001B447D"/>
    <w:rsid w:val="001B5AFB"/>
    <w:rsid w:val="001B7A71"/>
    <w:rsid w:val="001C30A2"/>
    <w:rsid w:val="001C3615"/>
    <w:rsid w:val="001C7204"/>
    <w:rsid w:val="001C7949"/>
    <w:rsid w:val="001D20F2"/>
    <w:rsid w:val="001D23AA"/>
    <w:rsid w:val="001E21E1"/>
    <w:rsid w:val="001E37D7"/>
    <w:rsid w:val="001E391F"/>
    <w:rsid w:val="001E6684"/>
    <w:rsid w:val="001E6948"/>
    <w:rsid w:val="001F1BC7"/>
    <w:rsid w:val="001F32C9"/>
    <w:rsid w:val="00200CA1"/>
    <w:rsid w:val="00202B74"/>
    <w:rsid w:val="00202F7D"/>
    <w:rsid w:val="00203F70"/>
    <w:rsid w:val="00205362"/>
    <w:rsid w:val="00205CD3"/>
    <w:rsid w:val="0020632B"/>
    <w:rsid w:val="00214BF1"/>
    <w:rsid w:val="002151EC"/>
    <w:rsid w:val="0021601C"/>
    <w:rsid w:val="002175C7"/>
    <w:rsid w:val="00222B1A"/>
    <w:rsid w:val="00224447"/>
    <w:rsid w:val="00224592"/>
    <w:rsid w:val="00226901"/>
    <w:rsid w:val="00230399"/>
    <w:rsid w:val="00230C47"/>
    <w:rsid w:val="002326C6"/>
    <w:rsid w:val="002349FC"/>
    <w:rsid w:val="00235F18"/>
    <w:rsid w:val="00237F55"/>
    <w:rsid w:val="00241B1A"/>
    <w:rsid w:val="00241F87"/>
    <w:rsid w:val="00265AC1"/>
    <w:rsid w:val="0027643F"/>
    <w:rsid w:val="00276D4B"/>
    <w:rsid w:val="00277E20"/>
    <w:rsid w:val="0028023C"/>
    <w:rsid w:val="0028061C"/>
    <w:rsid w:val="00287309"/>
    <w:rsid w:val="00287ADE"/>
    <w:rsid w:val="00290225"/>
    <w:rsid w:val="00294C1D"/>
    <w:rsid w:val="0029619F"/>
    <w:rsid w:val="00296432"/>
    <w:rsid w:val="00296FA8"/>
    <w:rsid w:val="002A5C5F"/>
    <w:rsid w:val="002A6C60"/>
    <w:rsid w:val="002B05B7"/>
    <w:rsid w:val="002B1239"/>
    <w:rsid w:val="002B644B"/>
    <w:rsid w:val="002B6EF0"/>
    <w:rsid w:val="002B744A"/>
    <w:rsid w:val="002C66B0"/>
    <w:rsid w:val="002D0240"/>
    <w:rsid w:val="002F1AB5"/>
    <w:rsid w:val="002F3262"/>
    <w:rsid w:val="002F4319"/>
    <w:rsid w:val="002F602B"/>
    <w:rsid w:val="00301620"/>
    <w:rsid w:val="00305D1D"/>
    <w:rsid w:val="00306B39"/>
    <w:rsid w:val="003104D2"/>
    <w:rsid w:val="00310B87"/>
    <w:rsid w:val="00312672"/>
    <w:rsid w:val="0031521E"/>
    <w:rsid w:val="003173EB"/>
    <w:rsid w:val="00317A80"/>
    <w:rsid w:val="00322287"/>
    <w:rsid w:val="0032379F"/>
    <w:rsid w:val="00323F2A"/>
    <w:rsid w:val="003246E6"/>
    <w:rsid w:val="00334048"/>
    <w:rsid w:val="0033587A"/>
    <w:rsid w:val="00337DC4"/>
    <w:rsid w:val="003414A2"/>
    <w:rsid w:val="0034226A"/>
    <w:rsid w:val="003423B9"/>
    <w:rsid w:val="00343931"/>
    <w:rsid w:val="00343B9F"/>
    <w:rsid w:val="00346C0B"/>
    <w:rsid w:val="00346FCB"/>
    <w:rsid w:val="00347634"/>
    <w:rsid w:val="00355224"/>
    <w:rsid w:val="00357401"/>
    <w:rsid w:val="003605F2"/>
    <w:rsid w:val="00360B0A"/>
    <w:rsid w:val="003621BC"/>
    <w:rsid w:val="0036357C"/>
    <w:rsid w:val="00364D89"/>
    <w:rsid w:val="00364F29"/>
    <w:rsid w:val="00365D9F"/>
    <w:rsid w:val="00376A20"/>
    <w:rsid w:val="003808AD"/>
    <w:rsid w:val="00382034"/>
    <w:rsid w:val="003825F6"/>
    <w:rsid w:val="00382897"/>
    <w:rsid w:val="00384C46"/>
    <w:rsid w:val="00385864"/>
    <w:rsid w:val="00390CBE"/>
    <w:rsid w:val="00390FC1"/>
    <w:rsid w:val="003944F9"/>
    <w:rsid w:val="00394E01"/>
    <w:rsid w:val="003965AD"/>
    <w:rsid w:val="003A2403"/>
    <w:rsid w:val="003A6996"/>
    <w:rsid w:val="003B6F97"/>
    <w:rsid w:val="003C1C3B"/>
    <w:rsid w:val="003C1D32"/>
    <w:rsid w:val="003C2487"/>
    <w:rsid w:val="003C4459"/>
    <w:rsid w:val="003C5EDD"/>
    <w:rsid w:val="003C692C"/>
    <w:rsid w:val="003C6D75"/>
    <w:rsid w:val="003C7AE8"/>
    <w:rsid w:val="003D152F"/>
    <w:rsid w:val="003D6215"/>
    <w:rsid w:val="003E0707"/>
    <w:rsid w:val="003E211F"/>
    <w:rsid w:val="003E2B6D"/>
    <w:rsid w:val="003E47E1"/>
    <w:rsid w:val="003E5589"/>
    <w:rsid w:val="003E586C"/>
    <w:rsid w:val="003E5AC5"/>
    <w:rsid w:val="003F1AB6"/>
    <w:rsid w:val="003F208E"/>
    <w:rsid w:val="003F5CA4"/>
    <w:rsid w:val="004034AE"/>
    <w:rsid w:val="00403EC7"/>
    <w:rsid w:val="00407D35"/>
    <w:rsid w:val="00407E4E"/>
    <w:rsid w:val="004155BF"/>
    <w:rsid w:val="0041621B"/>
    <w:rsid w:val="004208BA"/>
    <w:rsid w:val="00427123"/>
    <w:rsid w:val="00433F63"/>
    <w:rsid w:val="00435D31"/>
    <w:rsid w:val="004370F9"/>
    <w:rsid w:val="00440CB3"/>
    <w:rsid w:val="00441C3E"/>
    <w:rsid w:val="004420F6"/>
    <w:rsid w:val="0044587A"/>
    <w:rsid w:val="00445B12"/>
    <w:rsid w:val="004516A1"/>
    <w:rsid w:val="00451C8F"/>
    <w:rsid w:val="0045266C"/>
    <w:rsid w:val="004618FC"/>
    <w:rsid w:val="00467D84"/>
    <w:rsid w:val="00472124"/>
    <w:rsid w:val="0047253D"/>
    <w:rsid w:val="004739F3"/>
    <w:rsid w:val="004741C3"/>
    <w:rsid w:val="004748AA"/>
    <w:rsid w:val="004749F0"/>
    <w:rsid w:val="00475E0F"/>
    <w:rsid w:val="00476AF5"/>
    <w:rsid w:val="0047769E"/>
    <w:rsid w:val="00484973"/>
    <w:rsid w:val="00485435"/>
    <w:rsid w:val="004910CB"/>
    <w:rsid w:val="004918FA"/>
    <w:rsid w:val="00493933"/>
    <w:rsid w:val="00494EAD"/>
    <w:rsid w:val="004A1272"/>
    <w:rsid w:val="004A1E0D"/>
    <w:rsid w:val="004A7A76"/>
    <w:rsid w:val="004B24D3"/>
    <w:rsid w:val="004B4088"/>
    <w:rsid w:val="004C4D57"/>
    <w:rsid w:val="004C79F9"/>
    <w:rsid w:val="004D0174"/>
    <w:rsid w:val="004D4D76"/>
    <w:rsid w:val="004D6525"/>
    <w:rsid w:val="004D6C1D"/>
    <w:rsid w:val="004D6C76"/>
    <w:rsid w:val="004D7243"/>
    <w:rsid w:val="004E5E96"/>
    <w:rsid w:val="004F1A65"/>
    <w:rsid w:val="004F1D61"/>
    <w:rsid w:val="00500571"/>
    <w:rsid w:val="005018CC"/>
    <w:rsid w:val="00502717"/>
    <w:rsid w:val="00503350"/>
    <w:rsid w:val="005109B0"/>
    <w:rsid w:val="00511A01"/>
    <w:rsid w:val="00513107"/>
    <w:rsid w:val="00515DA1"/>
    <w:rsid w:val="00517402"/>
    <w:rsid w:val="00517611"/>
    <w:rsid w:val="00525056"/>
    <w:rsid w:val="00530C5F"/>
    <w:rsid w:val="00531CFC"/>
    <w:rsid w:val="00531DCF"/>
    <w:rsid w:val="00532065"/>
    <w:rsid w:val="0053605C"/>
    <w:rsid w:val="0054349D"/>
    <w:rsid w:val="00553EBC"/>
    <w:rsid w:val="00554EEB"/>
    <w:rsid w:val="005550FC"/>
    <w:rsid w:val="00555168"/>
    <w:rsid w:val="0055535C"/>
    <w:rsid w:val="00555F3F"/>
    <w:rsid w:val="0055614C"/>
    <w:rsid w:val="00560298"/>
    <w:rsid w:val="00564F9E"/>
    <w:rsid w:val="00567E3C"/>
    <w:rsid w:val="0057063F"/>
    <w:rsid w:val="00570BA9"/>
    <w:rsid w:val="00570EA1"/>
    <w:rsid w:val="00571A4F"/>
    <w:rsid w:val="0057333C"/>
    <w:rsid w:val="00574903"/>
    <w:rsid w:val="00576F1A"/>
    <w:rsid w:val="00577B00"/>
    <w:rsid w:val="00584E7E"/>
    <w:rsid w:val="00585EFA"/>
    <w:rsid w:val="005919F9"/>
    <w:rsid w:val="005A1874"/>
    <w:rsid w:val="005A292B"/>
    <w:rsid w:val="005A537A"/>
    <w:rsid w:val="005A73EA"/>
    <w:rsid w:val="005B0794"/>
    <w:rsid w:val="005B1C41"/>
    <w:rsid w:val="005B22B6"/>
    <w:rsid w:val="005B3CBC"/>
    <w:rsid w:val="005B48B8"/>
    <w:rsid w:val="005C12C8"/>
    <w:rsid w:val="005C1CC6"/>
    <w:rsid w:val="005C3D1D"/>
    <w:rsid w:val="005C51CB"/>
    <w:rsid w:val="005C72BB"/>
    <w:rsid w:val="005D652E"/>
    <w:rsid w:val="005E26B9"/>
    <w:rsid w:val="005E3043"/>
    <w:rsid w:val="005E5524"/>
    <w:rsid w:val="005E55A5"/>
    <w:rsid w:val="005F4F7B"/>
    <w:rsid w:val="005F6393"/>
    <w:rsid w:val="005F684C"/>
    <w:rsid w:val="005F71DC"/>
    <w:rsid w:val="00605E46"/>
    <w:rsid w:val="00606677"/>
    <w:rsid w:val="00606D61"/>
    <w:rsid w:val="00610E81"/>
    <w:rsid w:val="00611454"/>
    <w:rsid w:val="00611B7E"/>
    <w:rsid w:val="00614913"/>
    <w:rsid w:val="006219B0"/>
    <w:rsid w:val="00622202"/>
    <w:rsid w:val="00624AE6"/>
    <w:rsid w:val="00624BB7"/>
    <w:rsid w:val="006262CF"/>
    <w:rsid w:val="00626C39"/>
    <w:rsid w:val="00632E24"/>
    <w:rsid w:val="00634200"/>
    <w:rsid w:val="0063490D"/>
    <w:rsid w:val="006405F3"/>
    <w:rsid w:val="00640B39"/>
    <w:rsid w:val="006414BF"/>
    <w:rsid w:val="00641AA6"/>
    <w:rsid w:val="00645AA4"/>
    <w:rsid w:val="00647CC8"/>
    <w:rsid w:val="00652BB8"/>
    <w:rsid w:val="006562CE"/>
    <w:rsid w:val="00660A1E"/>
    <w:rsid w:val="0066199D"/>
    <w:rsid w:val="00665F6B"/>
    <w:rsid w:val="00670185"/>
    <w:rsid w:val="00670DC0"/>
    <w:rsid w:val="00672919"/>
    <w:rsid w:val="006746F6"/>
    <w:rsid w:val="0067613E"/>
    <w:rsid w:val="0068008C"/>
    <w:rsid w:val="0068102D"/>
    <w:rsid w:val="00683E5F"/>
    <w:rsid w:val="00686042"/>
    <w:rsid w:val="0069354B"/>
    <w:rsid w:val="00693E0F"/>
    <w:rsid w:val="00694D7B"/>
    <w:rsid w:val="006A1DD7"/>
    <w:rsid w:val="006A36B0"/>
    <w:rsid w:val="006A4229"/>
    <w:rsid w:val="006B2E27"/>
    <w:rsid w:val="006C0983"/>
    <w:rsid w:val="006C32DE"/>
    <w:rsid w:val="006C3625"/>
    <w:rsid w:val="006C4314"/>
    <w:rsid w:val="006C4958"/>
    <w:rsid w:val="006D4F2C"/>
    <w:rsid w:val="006E1F47"/>
    <w:rsid w:val="006E3B5C"/>
    <w:rsid w:val="006E5BBB"/>
    <w:rsid w:val="006E65BA"/>
    <w:rsid w:val="006F290F"/>
    <w:rsid w:val="006F2E62"/>
    <w:rsid w:val="006F442A"/>
    <w:rsid w:val="006F4D36"/>
    <w:rsid w:val="006F66F4"/>
    <w:rsid w:val="006F6A5B"/>
    <w:rsid w:val="00701934"/>
    <w:rsid w:val="007031F4"/>
    <w:rsid w:val="007042FE"/>
    <w:rsid w:val="00704F04"/>
    <w:rsid w:val="007060AB"/>
    <w:rsid w:val="00706BFB"/>
    <w:rsid w:val="007118AC"/>
    <w:rsid w:val="00712A45"/>
    <w:rsid w:val="00713C05"/>
    <w:rsid w:val="0071687B"/>
    <w:rsid w:val="00720E02"/>
    <w:rsid w:val="00722DEB"/>
    <w:rsid w:val="0072404A"/>
    <w:rsid w:val="0072660C"/>
    <w:rsid w:val="007272E0"/>
    <w:rsid w:val="00733543"/>
    <w:rsid w:val="00734E54"/>
    <w:rsid w:val="00735420"/>
    <w:rsid w:val="00735AA1"/>
    <w:rsid w:val="00744049"/>
    <w:rsid w:val="007478BB"/>
    <w:rsid w:val="00753860"/>
    <w:rsid w:val="007539C9"/>
    <w:rsid w:val="00753E64"/>
    <w:rsid w:val="00757579"/>
    <w:rsid w:val="00760A61"/>
    <w:rsid w:val="00760EE7"/>
    <w:rsid w:val="00761BC3"/>
    <w:rsid w:val="00762540"/>
    <w:rsid w:val="0076424B"/>
    <w:rsid w:val="00765583"/>
    <w:rsid w:val="00767F5B"/>
    <w:rsid w:val="0077042A"/>
    <w:rsid w:val="0077560E"/>
    <w:rsid w:val="007832B5"/>
    <w:rsid w:val="00784416"/>
    <w:rsid w:val="00790A2C"/>
    <w:rsid w:val="00791687"/>
    <w:rsid w:val="00791C3A"/>
    <w:rsid w:val="00794BE2"/>
    <w:rsid w:val="00795076"/>
    <w:rsid w:val="00795290"/>
    <w:rsid w:val="00796AB1"/>
    <w:rsid w:val="00797C2B"/>
    <w:rsid w:val="007A0001"/>
    <w:rsid w:val="007A3667"/>
    <w:rsid w:val="007A41E8"/>
    <w:rsid w:val="007A7DBD"/>
    <w:rsid w:val="007B1064"/>
    <w:rsid w:val="007B1E44"/>
    <w:rsid w:val="007C3D96"/>
    <w:rsid w:val="007C5BEB"/>
    <w:rsid w:val="007C5D8C"/>
    <w:rsid w:val="007C6504"/>
    <w:rsid w:val="007C72E9"/>
    <w:rsid w:val="007D2C45"/>
    <w:rsid w:val="007D7229"/>
    <w:rsid w:val="007E245C"/>
    <w:rsid w:val="007E7195"/>
    <w:rsid w:val="007F1794"/>
    <w:rsid w:val="007F189B"/>
    <w:rsid w:val="007F39EE"/>
    <w:rsid w:val="007F48DB"/>
    <w:rsid w:val="007F737F"/>
    <w:rsid w:val="00800E1A"/>
    <w:rsid w:val="00802166"/>
    <w:rsid w:val="0080359E"/>
    <w:rsid w:val="00804664"/>
    <w:rsid w:val="00804D0D"/>
    <w:rsid w:val="0080620C"/>
    <w:rsid w:val="008100E8"/>
    <w:rsid w:val="00810220"/>
    <w:rsid w:val="00811883"/>
    <w:rsid w:val="008122EF"/>
    <w:rsid w:val="00816B20"/>
    <w:rsid w:val="00817365"/>
    <w:rsid w:val="008213AF"/>
    <w:rsid w:val="008217C6"/>
    <w:rsid w:val="008263B3"/>
    <w:rsid w:val="00830E69"/>
    <w:rsid w:val="00832105"/>
    <w:rsid w:val="00836224"/>
    <w:rsid w:val="00843E05"/>
    <w:rsid w:val="00853087"/>
    <w:rsid w:val="008546B6"/>
    <w:rsid w:val="00855556"/>
    <w:rsid w:val="00856C20"/>
    <w:rsid w:val="00863F53"/>
    <w:rsid w:val="00864432"/>
    <w:rsid w:val="0086791A"/>
    <w:rsid w:val="00872825"/>
    <w:rsid w:val="00877756"/>
    <w:rsid w:val="0087790C"/>
    <w:rsid w:val="008816D3"/>
    <w:rsid w:val="00883FBD"/>
    <w:rsid w:val="008859E6"/>
    <w:rsid w:val="00886195"/>
    <w:rsid w:val="00887C15"/>
    <w:rsid w:val="008974AA"/>
    <w:rsid w:val="008A2AB4"/>
    <w:rsid w:val="008A3A8C"/>
    <w:rsid w:val="008B04B0"/>
    <w:rsid w:val="008B1301"/>
    <w:rsid w:val="008B1E19"/>
    <w:rsid w:val="008B2CB9"/>
    <w:rsid w:val="008B4625"/>
    <w:rsid w:val="008C08D0"/>
    <w:rsid w:val="008C3058"/>
    <w:rsid w:val="008D03C5"/>
    <w:rsid w:val="008D1157"/>
    <w:rsid w:val="008D13A9"/>
    <w:rsid w:val="008D244F"/>
    <w:rsid w:val="008D3992"/>
    <w:rsid w:val="008D4854"/>
    <w:rsid w:val="008D6962"/>
    <w:rsid w:val="008D6FD0"/>
    <w:rsid w:val="008E1221"/>
    <w:rsid w:val="008E2F0A"/>
    <w:rsid w:val="008E4F36"/>
    <w:rsid w:val="008E7348"/>
    <w:rsid w:val="008E73A7"/>
    <w:rsid w:val="008F3C38"/>
    <w:rsid w:val="008F4C00"/>
    <w:rsid w:val="008F53DC"/>
    <w:rsid w:val="008F7284"/>
    <w:rsid w:val="0090616B"/>
    <w:rsid w:val="00913D87"/>
    <w:rsid w:val="00917555"/>
    <w:rsid w:val="009220C0"/>
    <w:rsid w:val="00924BEE"/>
    <w:rsid w:val="00925366"/>
    <w:rsid w:val="009262DC"/>
    <w:rsid w:val="009265B6"/>
    <w:rsid w:val="00927EEC"/>
    <w:rsid w:val="00933482"/>
    <w:rsid w:val="009347E2"/>
    <w:rsid w:val="00936D01"/>
    <w:rsid w:val="00941D14"/>
    <w:rsid w:val="009436C5"/>
    <w:rsid w:val="00953B58"/>
    <w:rsid w:val="009547E1"/>
    <w:rsid w:val="0095564C"/>
    <w:rsid w:val="00957826"/>
    <w:rsid w:val="009579F7"/>
    <w:rsid w:val="00963118"/>
    <w:rsid w:val="00963B6E"/>
    <w:rsid w:val="00970D7E"/>
    <w:rsid w:val="009716E0"/>
    <w:rsid w:val="0098103B"/>
    <w:rsid w:val="009819A2"/>
    <w:rsid w:val="00982C5D"/>
    <w:rsid w:val="0098344E"/>
    <w:rsid w:val="00983517"/>
    <w:rsid w:val="00985417"/>
    <w:rsid w:val="00990418"/>
    <w:rsid w:val="00991506"/>
    <w:rsid w:val="009B010C"/>
    <w:rsid w:val="009B0858"/>
    <w:rsid w:val="009B2C5E"/>
    <w:rsid w:val="009B3FA8"/>
    <w:rsid w:val="009B57A5"/>
    <w:rsid w:val="009B5A41"/>
    <w:rsid w:val="009C04D5"/>
    <w:rsid w:val="009C2EF0"/>
    <w:rsid w:val="009C5588"/>
    <w:rsid w:val="009C6A59"/>
    <w:rsid w:val="009D303D"/>
    <w:rsid w:val="009D5F31"/>
    <w:rsid w:val="009D6968"/>
    <w:rsid w:val="009E1FBF"/>
    <w:rsid w:val="009E327B"/>
    <w:rsid w:val="009F091F"/>
    <w:rsid w:val="009F1ADC"/>
    <w:rsid w:val="009F42EE"/>
    <w:rsid w:val="009F46A8"/>
    <w:rsid w:val="009F756F"/>
    <w:rsid w:val="00A01E42"/>
    <w:rsid w:val="00A04225"/>
    <w:rsid w:val="00A06B88"/>
    <w:rsid w:val="00A121BE"/>
    <w:rsid w:val="00A15A44"/>
    <w:rsid w:val="00A176A3"/>
    <w:rsid w:val="00A20A84"/>
    <w:rsid w:val="00A2250B"/>
    <w:rsid w:val="00A249CD"/>
    <w:rsid w:val="00A26264"/>
    <w:rsid w:val="00A27EE2"/>
    <w:rsid w:val="00A3210D"/>
    <w:rsid w:val="00A32434"/>
    <w:rsid w:val="00A376B2"/>
    <w:rsid w:val="00A40DE8"/>
    <w:rsid w:val="00A51032"/>
    <w:rsid w:val="00A60A54"/>
    <w:rsid w:val="00A63BCD"/>
    <w:rsid w:val="00A756C6"/>
    <w:rsid w:val="00A7599D"/>
    <w:rsid w:val="00A831F7"/>
    <w:rsid w:val="00A83DC0"/>
    <w:rsid w:val="00A84E0E"/>
    <w:rsid w:val="00A87D6E"/>
    <w:rsid w:val="00A947BA"/>
    <w:rsid w:val="00A94B06"/>
    <w:rsid w:val="00A9510B"/>
    <w:rsid w:val="00A957A0"/>
    <w:rsid w:val="00A9718A"/>
    <w:rsid w:val="00AA01CE"/>
    <w:rsid w:val="00AA095B"/>
    <w:rsid w:val="00AA194C"/>
    <w:rsid w:val="00AA4DE3"/>
    <w:rsid w:val="00AA597D"/>
    <w:rsid w:val="00AA774E"/>
    <w:rsid w:val="00AB304E"/>
    <w:rsid w:val="00AB37B6"/>
    <w:rsid w:val="00AB37F0"/>
    <w:rsid w:val="00AB3AFA"/>
    <w:rsid w:val="00AB7E2B"/>
    <w:rsid w:val="00AC16B2"/>
    <w:rsid w:val="00AC1981"/>
    <w:rsid w:val="00AC5F64"/>
    <w:rsid w:val="00AC636E"/>
    <w:rsid w:val="00AD21F0"/>
    <w:rsid w:val="00AD3D2F"/>
    <w:rsid w:val="00AD4F37"/>
    <w:rsid w:val="00AD6B38"/>
    <w:rsid w:val="00AD7A04"/>
    <w:rsid w:val="00AE146D"/>
    <w:rsid w:val="00AE22FE"/>
    <w:rsid w:val="00AE2ABC"/>
    <w:rsid w:val="00AE38D7"/>
    <w:rsid w:val="00AE442F"/>
    <w:rsid w:val="00AE7454"/>
    <w:rsid w:val="00AF1B1C"/>
    <w:rsid w:val="00B0065D"/>
    <w:rsid w:val="00B008CC"/>
    <w:rsid w:val="00B010D8"/>
    <w:rsid w:val="00B05922"/>
    <w:rsid w:val="00B06173"/>
    <w:rsid w:val="00B0782E"/>
    <w:rsid w:val="00B11926"/>
    <w:rsid w:val="00B11EAA"/>
    <w:rsid w:val="00B124A7"/>
    <w:rsid w:val="00B156AF"/>
    <w:rsid w:val="00B15E08"/>
    <w:rsid w:val="00B161BF"/>
    <w:rsid w:val="00B17931"/>
    <w:rsid w:val="00B20271"/>
    <w:rsid w:val="00B203DC"/>
    <w:rsid w:val="00B2046A"/>
    <w:rsid w:val="00B2296B"/>
    <w:rsid w:val="00B27755"/>
    <w:rsid w:val="00B30E13"/>
    <w:rsid w:val="00B320A0"/>
    <w:rsid w:val="00B32AE9"/>
    <w:rsid w:val="00B4140F"/>
    <w:rsid w:val="00B434A9"/>
    <w:rsid w:val="00B4409C"/>
    <w:rsid w:val="00B47950"/>
    <w:rsid w:val="00B50944"/>
    <w:rsid w:val="00B615A0"/>
    <w:rsid w:val="00B621BE"/>
    <w:rsid w:val="00B6308A"/>
    <w:rsid w:val="00B64DB5"/>
    <w:rsid w:val="00B72D41"/>
    <w:rsid w:val="00B74511"/>
    <w:rsid w:val="00B81EFF"/>
    <w:rsid w:val="00B847E6"/>
    <w:rsid w:val="00B8734C"/>
    <w:rsid w:val="00B87B4E"/>
    <w:rsid w:val="00B87E7E"/>
    <w:rsid w:val="00B926C8"/>
    <w:rsid w:val="00B92B77"/>
    <w:rsid w:val="00B939B3"/>
    <w:rsid w:val="00B959E2"/>
    <w:rsid w:val="00B95F3F"/>
    <w:rsid w:val="00BA1344"/>
    <w:rsid w:val="00BA212C"/>
    <w:rsid w:val="00BB129E"/>
    <w:rsid w:val="00BB4078"/>
    <w:rsid w:val="00BC1EA1"/>
    <w:rsid w:val="00BC3996"/>
    <w:rsid w:val="00BD2F39"/>
    <w:rsid w:val="00BD63C4"/>
    <w:rsid w:val="00BE0B42"/>
    <w:rsid w:val="00BE0E8D"/>
    <w:rsid w:val="00BE4620"/>
    <w:rsid w:val="00BE62D8"/>
    <w:rsid w:val="00BF0BCB"/>
    <w:rsid w:val="00BF26D5"/>
    <w:rsid w:val="00BF2828"/>
    <w:rsid w:val="00BF4616"/>
    <w:rsid w:val="00C000F1"/>
    <w:rsid w:val="00C00974"/>
    <w:rsid w:val="00C00AE9"/>
    <w:rsid w:val="00C02E24"/>
    <w:rsid w:val="00C069AD"/>
    <w:rsid w:val="00C06EAB"/>
    <w:rsid w:val="00C07C2E"/>
    <w:rsid w:val="00C11FE3"/>
    <w:rsid w:val="00C12221"/>
    <w:rsid w:val="00C13510"/>
    <w:rsid w:val="00C13DB4"/>
    <w:rsid w:val="00C13F66"/>
    <w:rsid w:val="00C2189F"/>
    <w:rsid w:val="00C255BE"/>
    <w:rsid w:val="00C30DA3"/>
    <w:rsid w:val="00C3220E"/>
    <w:rsid w:val="00C35FFE"/>
    <w:rsid w:val="00C3679E"/>
    <w:rsid w:val="00C408AA"/>
    <w:rsid w:val="00C41438"/>
    <w:rsid w:val="00C42527"/>
    <w:rsid w:val="00C42DE2"/>
    <w:rsid w:val="00C46641"/>
    <w:rsid w:val="00C46B19"/>
    <w:rsid w:val="00C50E45"/>
    <w:rsid w:val="00C513AA"/>
    <w:rsid w:val="00C52E2F"/>
    <w:rsid w:val="00C567F2"/>
    <w:rsid w:val="00C56AAA"/>
    <w:rsid w:val="00C57499"/>
    <w:rsid w:val="00C57902"/>
    <w:rsid w:val="00C60272"/>
    <w:rsid w:val="00C610BF"/>
    <w:rsid w:val="00C671AB"/>
    <w:rsid w:val="00C700E5"/>
    <w:rsid w:val="00C71823"/>
    <w:rsid w:val="00C72AC4"/>
    <w:rsid w:val="00C77F04"/>
    <w:rsid w:val="00C81356"/>
    <w:rsid w:val="00C86B45"/>
    <w:rsid w:val="00C927FB"/>
    <w:rsid w:val="00C934A8"/>
    <w:rsid w:val="00C93881"/>
    <w:rsid w:val="00C97F1C"/>
    <w:rsid w:val="00C97F45"/>
    <w:rsid w:val="00CA0A93"/>
    <w:rsid w:val="00CA2D19"/>
    <w:rsid w:val="00CA49A3"/>
    <w:rsid w:val="00CA7290"/>
    <w:rsid w:val="00CA7CB1"/>
    <w:rsid w:val="00CC07B3"/>
    <w:rsid w:val="00CC0B51"/>
    <w:rsid w:val="00CC4751"/>
    <w:rsid w:val="00CC5C5D"/>
    <w:rsid w:val="00CD31DD"/>
    <w:rsid w:val="00CD3D7C"/>
    <w:rsid w:val="00CF04B5"/>
    <w:rsid w:val="00CF1D65"/>
    <w:rsid w:val="00CF4FBD"/>
    <w:rsid w:val="00CF7361"/>
    <w:rsid w:val="00D03C08"/>
    <w:rsid w:val="00D060AC"/>
    <w:rsid w:val="00D06310"/>
    <w:rsid w:val="00D11996"/>
    <w:rsid w:val="00D13531"/>
    <w:rsid w:val="00D1568F"/>
    <w:rsid w:val="00D23B60"/>
    <w:rsid w:val="00D255BF"/>
    <w:rsid w:val="00D271D1"/>
    <w:rsid w:val="00D275C9"/>
    <w:rsid w:val="00D27A4F"/>
    <w:rsid w:val="00D27A6F"/>
    <w:rsid w:val="00D27F50"/>
    <w:rsid w:val="00D34333"/>
    <w:rsid w:val="00D37CAB"/>
    <w:rsid w:val="00D40749"/>
    <w:rsid w:val="00D40EA1"/>
    <w:rsid w:val="00D4155E"/>
    <w:rsid w:val="00D536A3"/>
    <w:rsid w:val="00D54092"/>
    <w:rsid w:val="00D55054"/>
    <w:rsid w:val="00D558E8"/>
    <w:rsid w:val="00D56335"/>
    <w:rsid w:val="00D5751E"/>
    <w:rsid w:val="00D66DC5"/>
    <w:rsid w:val="00D7109E"/>
    <w:rsid w:val="00D7231F"/>
    <w:rsid w:val="00D72A5A"/>
    <w:rsid w:val="00D75FB6"/>
    <w:rsid w:val="00D7704E"/>
    <w:rsid w:val="00D82759"/>
    <w:rsid w:val="00D82C8D"/>
    <w:rsid w:val="00D8305B"/>
    <w:rsid w:val="00D85866"/>
    <w:rsid w:val="00D91185"/>
    <w:rsid w:val="00D9302A"/>
    <w:rsid w:val="00D931C0"/>
    <w:rsid w:val="00D95C55"/>
    <w:rsid w:val="00DA0D8C"/>
    <w:rsid w:val="00DA108F"/>
    <w:rsid w:val="00DA1F24"/>
    <w:rsid w:val="00DA2A61"/>
    <w:rsid w:val="00DA2AF0"/>
    <w:rsid w:val="00DA2F25"/>
    <w:rsid w:val="00DA30C1"/>
    <w:rsid w:val="00DA452D"/>
    <w:rsid w:val="00DA645A"/>
    <w:rsid w:val="00DA7DF4"/>
    <w:rsid w:val="00DC083A"/>
    <w:rsid w:val="00DC2EFB"/>
    <w:rsid w:val="00DC305F"/>
    <w:rsid w:val="00DD074E"/>
    <w:rsid w:val="00DD21E2"/>
    <w:rsid w:val="00DD294B"/>
    <w:rsid w:val="00DD6B56"/>
    <w:rsid w:val="00DE100D"/>
    <w:rsid w:val="00DE1421"/>
    <w:rsid w:val="00DE2385"/>
    <w:rsid w:val="00DE3EF7"/>
    <w:rsid w:val="00DE4688"/>
    <w:rsid w:val="00DE4DDA"/>
    <w:rsid w:val="00DE5007"/>
    <w:rsid w:val="00DE5C07"/>
    <w:rsid w:val="00E00416"/>
    <w:rsid w:val="00E03E39"/>
    <w:rsid w:val="00E067F3"/>
    <w:rsid w:val="00E15C2D"/>
    <w:rsid w:val="00E2137A"/>
    <w:rsid w:val="00E231AC"/>
    <w:rsid w:val="00E26D7A"/>
    <w:rsid w:val="00E27872"/>
    <w:rsid w:val="00E33022"/>
    <w:rsid w:val="00E432C0"/>
    <w:rsid w:val="00E449FA"/>
    <w:rsid w:val="00E50E14"/>
    <w:rsid w:val="00E51CBA"/>
    <w:rsid w:val="00E55DBC"/>
    <w:rsid w:val="00E5777F"/>
    <w:rsid w:val="00E65C2C"/>
    <w:rsid w:val="00E66198"/>
    <w:rsid w:val="00E73E48"/>
    <w:rsid w:val="00E80DE5"/>
    <w:rsid w:val="00E81D70"/>
    <w:rsid w:val="00E830AB"/>
    <w:rsid w:val="00E84BA4"/>
    <w:rsid w:val="00E908D0"/>
    <w:rsid w:val="00E97138"/>
    <w:rsid w:val="00EA10FB"/>
    <w:rsid w:val="00EA38B8"/>
    <w:rsid w:val="00EB3FDF"/>
    <w:rsid w:val="00EC0A0C"/>
    <w:rsid w:val="00EC1362"/>
    <w:rsid w:val="00EC1655"/>
    <w:rsid w:val="00EC1E9D"/>
    <w:rsid w:val="00EC371E"/>
    <w:rsid w:val="00EC4EC8"/>
    <w:rsid w:val="00ED3E9B"/>
    <w:rsid w:val="00EE0D5A"/>
    <w:rsid w:val="00EE52A8"/>
    <w:rsid w:val="00EE6C8D"/>
    <w:rsid w:val="00EF01A6"/>
    <w:rsid w:val="00EF0EF7"/>
    <w:rsid w:val="00EF3051"/>
    <w:rsid w:val="00EF50B2"/>
    <w:rsid w:val="00EF53C8"/>
    <w:rsid w:val="00EF599D"/>
    <w:rsid w:val="00EF59C9"/>
    <w:rsid w:val="00EF6172"/>
    <w:rsid w:val="00F060CB"/>
    <w:rsid w:val="00F1010E"/>
    <w:rsid w:val="00F14407"/>
    <w:rsid w:val="00F149EA"/>
    <w:rsid w:val="00F1546B"/>
    <w:rsid w:val="00F200AE"/>
    <w:rsid w:val="00F2164F"/>
    <w:rsid w:val="00F228CB"/>
    <w:rsid w:val="00F25B76"/>
    <w:rsid w:val="00F27C2D"/>
    <w:rsid w:val="00F27D6F"/>
    <w:rsid w:val="00F37FB4"/>
    <w:rsid w:val="00F44447"/>
    <w:rsid w:val="00F46A87"/>
    <w:rsid w:val="00F50B67"/>
    <w:rsid w:val="00F52AD8"/>
    <w:rsid w:val="00F52FEA"/>
    <w:rsid w:val="00F53F57"/>
    <w:rsid w:val="00F54E7F"/>
    <w:rsid w:val="00F568D6"/>
    <w:rsid w:val="00F62B7B"/>
    <w:rsid w:val="00F65308"/>
    <w:rsid w:val="00F66B9C"/>
    <w:rsid w:val="00F74313"/>
    <w:rsid w:val="00F7440C"/>
    <w:rsid w:val="00F74830"/>
    <w:rsid w:val="00F76EEC"/>
    <w:rsid w:val="00F81C8C"/>
    <w:rsid w:val="00F92800"/>
    <w:rsid w:val="00F9675C"/>
    <w:rsid w:val="00F97D75"/>
    <w:rsid w:val="00FA1024"/>
    <w:rsid w:val="00FB0E24"/>
    <w:rsid w:val="00FC14BD"/>
    <w:rsid w:val="00FC248A"/>
    <w:rsid w:val="00FC3EF2"/>
    <w:rsid w:val="00FC518C"/>
    <w:rsid w:val="00FC5316"/>
    <w:rsid w:val="00FC576F"/>
    <w:rsid w:val="00FC687A"/>
    <w:rsid w:val="00FD0075"/>
    <w:rsid w:val="00FD340A"/>
    <w:rsid w:val="00FD5B78"/>
    <w:rsid w:val="00FD78D1"/>
    <w:rsid w:val="00FE1029"/>
    <w:rsid w:val="00FE1ECA"/>
    <w:rsid w:val="00FE5EAA"/>
    <w:rsid w:val="00FE651D"/>
    <w:rsid w:val="00FF0300"/>
    <w:rsid w:val="00FF0319"/>
    <w:rsid w:val="00FF23ED"/>
    <w:rsid w:val="00FF2530"/>
    <w:rsid w:val="00FF300E"/>
    <w:rsid w:val="00FF4E3B"/>
    <w:rsid w:val="00FF5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FB10"/>
  <w14:defaultImageDpi w14:val="32767"/>
  <w15:chartTrackingRefBased/>
  <w15:docId w15:val="{955AB1E8-7146-4C44-B567-9087693E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4314"/>
    <w:pPr>
      <w:spacing w:line="480" w:lineRule="auto"/>
    </w:pPr>
    <w:rPr>
      <w:rFonts w:ascii="Arial" w:eastAsia="Times New Roman" w:hAnsi="Arial"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199D"/>
    <w:rPr>
      <w:rFonts w:ascii="Times New Roman" w:hAnsi="Times New Roman"/>
      <w:sz w:val="24"/>
    </w:rPr>
  </w:style>
  <w:style w:type="paragraph" w:styleId="BalloonText">
    <w:name w:val="Balloon Text"/>
    <w:basedOn w:val="Normal"/>
    <w:link w:val="BalloonTextChar"/>
    <w:uiPriority w:val="99"/>
    <w:semiHidden/>
    <w:unhideWhenUsed/>
    <w:rsid w:val="00100748"/>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00748"/>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5550FC"/>
    <w:rPr>
      <w:sz w:val="16"/>
      <w:szCs w:val="16"/>
    </w:rPr>
  </w:style>
  <w:style w:type="paragraph" w:styleId="CommentText">
    <w:name w:val="annotation text"/>
    <w:basedOn w:val="Normal"/>
    <w:link w:val="CommentTextChar"/>
    <w:uiPriority w:val="99"/>
    <w:semiHidden/>
    <w:unhideWhenUsed/>
    <w:rsid w:val="005550FC"/>
    <w:pPr>
      <w:spacing w:line="240" w:lineRule="auto"/>
    </w:pPr>
    <w:rPr>
      <w:szCs w:val="20"/>
    </w:rPr>
  </w:style>
  <w:style w:type="character" w:customStyle="1" w:styleId="CommentTextChar">
    <w:name w:val="Comment Text Char"/>
    <w:basedOn w:val="DefaultParagraphFont"/>
    <w:link w:val="CommentText"/>
    <w:uiPriority w:val="99"/>
    <w:semiHidden/>
    <w:rsid w:val="005550FC"/>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550FC"/>
    <w:rPr>
      <w:b/>
      <w:bCs/>
    </w:rPr>
  </w:style>
  <w:style w:type="character" w:customStyle="1" w:styleId="CommentSubjectChar">
    <w:name w:val="Comment Subject Char"/>
    <w:basedOn w:val="CommentTextChar"/>
    <w:link w:val="CommentSubject"/>
    <w:uiPriority w:val="99"/>
    <w:semiHidden/>
    <w:rsid w:val="005550FC"/>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569">
      <w:bodyDiv w:val="1"/>
      <w:marLeft w:val="0"/>
      <w:marRight w:val="0"/>
      <w:marTop w:val="0"/>
      <w:marBottom w:val="0"/>
      <w:divBdr>
        <w:top w:val="none" w:sz="0" w:space="0" w:color="auto"/>
        <w:left w:val="none" w:sz="0" w:space="0" w:color="auto"/>
        <w:bottom w:val="none" w:sz="0" w:space="0" w:color="auto"/>
        <w:right w:val="none" w:sz="0" w:space="0" w:color="auto"/>
      </w:divBdr>
    </w:div>
    <w:div w:id="65736443">
      <w:bodyDiv w:val="1"/>
      <w:marLeft w:val="0"/>
      <w:marRight w:val="0"/>
      <w:marTop w:val="0"/>
      <w:marBottom w:val="0"/>
      <w:divBdr>
        <w:top w:val="none" w:sz="0" w:space="0" w:color="auto"/>
        <w:left w:val="none" w:sz="0" w:space="0" w:color="auto"/>
        <w:bottom w:val="none" w:sz="0" w:space="0" w:color="auto"/>
        <w:right w:val="none" w:sz="0" w:space="0" w:color="auto"/>
      </w:divBdr>
    </w:div>
    <w:div w:id="81336274">
      <w:bodyDiv w:val="1"/>
      <w:marLeft w:val="0"/>
      <w:marRight w:val="0"/>
      <w:marTop w:val="0"/>
      <w:marBottom w:val="0"/>
      <w:divBdr>
        <w:top w:val="none" w:sz="0" w:space="0" w:color="auto"/>
        <w:left w:val="none" w:sz="0" w:space="0" w:color="auto"/>
        <w:bottom w:val="none" w:sz="0" w:space="0" w:color="auto"/>
        <w:right w:val="none" w:sz="0" w:space="0" w:color="auto"/>
      </w:divBdr>
    </w:div>
    <w:div w:id="94403737">
      <w:bodyDiv w:val="1"/>
      <w:marLeft w:val="0"/>
      <w:marRight w:val="0"/>
      <w:marTop w:val="0"/>
      <w:marBottom w:val="0"/>
      <w:divBdr>
        <w:top w:val="none" w:sz="0" w:space="0" w:color="auto"/>
        <w:left w:val="none" w:sz="0" w:space="0" w:color="auto"/>
        <w:bottom w:val="none" w:sz="0" w:space="0" w:color="auto"/>
        <w:right w:val="none" w:sz="0" w:space="0" w:color="auto"/>
      </w:divBdr>
    </w:div>
    <w:div w:id="107551205">
      <w:bodyDiv w:val="1"/>
      <w:marLeft w:val="0"/>
      <w:marRight w:val="0"/>
      <w:marTop w:val="0"/>
      <w:marBottom w:val="0"/>
      <w:divBdr>
        <w:top w:val="none" w:sz="0" w:space="0" w:color="auto"/>
        <w:left w:val="none" w:sz="0" w:space="0" w:color="auto"/>
        <w:bottom w:val="none" w:sz="0" w:space="0" w:color="auto"/>
        <w:right w:val="none" w:sz="0" w:space="0" w:color="auto"/>
      </w:divBdr>
    </w:div>
    <w:div w:id="125053068">
      <w:bodyDiv w:val="1"/>
      <w:marLeft w:val="0"/>
      <w:marRight w:val="0"/>
      <w:marTop w:val="0"/>
      <w:marBottom w:val="0"/>
      <w:divBdr>
        <w:top w:val="none" w:sz="0" w:space="0" w:color="auto"/>
        <w:left w:val="none" w:sz="0" w:space="0" w:color="auto"/>
        <w:bottom w:val="none" w:sz="0" w:space="0" w:color="auto"/>
        <w:right w:val="none" w:sz="0" w:space="0" w:color="auto"/>
      </w:divBdr>
    </w:div>
    <w:div w:id="139541680">
      <w:bodyDiv w:val="1"/>
      <w:marLeft w:val="0"/>
      <w:marRight w:val="0"/>
      <w:marTop w:val="0"/>
      <w:marBottom w:val="0"/>
      <w:divBdr>
        <w:top w:val="none" w:sz="0" w:space="0" w:color="auto"/>
        <w:left w:val="none" w:sz="0" w:space="0" w:color="auto"/>
        <w:bottom w:val="none" w:sz="0" w:space="0" w:color="auto"/>
        <w:right w:val="none" w:sz="0" w:space="0" w:color="auto"/>
      </w:divBdr>
      <w:divsChild>
        <w:div w:id="557014043">
          <w:marLeft w:val="0"/>
          <w:marRight w:val="0"/>
          <w:marTop w:val="0"/>
          <w:marBottom w:val="0"/>
          <w:divBdr>
            <w:top w:val="none" w:sz="0" w:space="0" w:color="auto"/>
            <w:left w:val="none" w:sz="0" w:space="0" w:color="auto"/>
            <w:bottom w:val="none" w:sz="0" w:space="0" w:color="auto"/>
            <w:right w:val="none" w:sz="0" w:space="0" w:color="auto"/>
          </w:divBdr>
          <w:divsChild>
            <w:div w:id="265307015">
              <w:marLeft w:val="0"/>
              <w:marRight w:val="0"/>
              <w:marTop w:val="0"/>
              <w:marBottom w:val="0"/>
              <w:divBdr>
                <w:top w:val="none" w:sz="0" w:space="0" w:color="auto"/>
                <w:left w:val="none" w:sz="0" w:space="0" w:color="auto"/>
                <w:bottom w:val="none" w:sz="0" w:space="0" w:color="auto"/>
                <w:right w:val="none" w:sz="0" w:space="0" w:color="auto"/>
              </w:divBdr>
              <w:divsChild>
                <w:div w:id="967707492">
                  <w:marLeft w:val="0"/>
                  <w:marRight w:val="0"/>
                  <w:marTop w:val="0"/>
                  <w:marBottom w:val="0"/>
                  <w:divBdr>
                    <w:top w:val="none" w:sz="0" w:space="0" w:color="auto"/>
                    <w:left w:val="none" w:sz="0" w:space="0" w:color="auto"/>
                    <w:bottom w:val="none" w:sz="0" w:space="0" w:color="auto"/>
                    <w:right w:val="none" w:sz="0" w:space="0" w:color="auto"/>
                  </w:divBdr>
                  <w:divsChild>
                    <w:div w:id="2198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51689">
      <w:bodyDiv w:val="1"/>
      <w:marLeft w:val="0"/>
      <w:marRight w:val="0"/>
      <w:marTop w:val="0"/>
      <w:marBottom w:val="0"/>
      <w:divBdr>
        <w:top w:val="none" w:sz="0" w:space="0" w:color="auto"/>
        <w:left w:val="none" w:sz="0" w:space="0" w:color="auto"/>
        <w:bottom w:val="none" w:sz="0" w:space="0" w:color="auto"/>
        <w:right w:val="none" w:sz="0" w:space="0" w:color="auto"/>
      </w:divBdr>
      <w:divsChild>
        <w:div w:id="1559704349">
          <w:marLeft w:val="0"/>
          <w:marRight w:val="0"/>
          <w:marTop w:val="0"/>
          <w:marBottom w:val="0"/>
          <w:divBdr>
            <w:top w:val="none" w:sz="0" w:space="0" w:color="auto"/>
            <w:left w:val="none" w:sz="0" w:space="0" w:color="auto"/>
            <w:bottom w:val="none" w:sz="0" w:space="0" w:color="auto"/>
            <w:right w:val="none" w:sz="0" w:space="0" w:color="auto"/>
          </w:divBdr>
          <w:divsChild>
            <w:div w:id="1989360193">
              <w:marLeft w:val="0"/>
              <w:marRight w:val="0"/>
              <w:marTop w:val="0"/>
              <w:marBottom w:val="0"/>
              <w:divBdr>
                <w:top w:val="none" w:sz="0" w:space="0" w:color="auto"/>
                <w:left w:val="none" w:sz="0" w:space="0" w:color="auto"/>
                <w:bottom w:val="none" w:sz="0" w:space="0" w:color="auto"/>
                <w:right w:val="none" w:sz="0" w:space="0" w:color="auto"/>
              </w:divBdr>
              <w:divsChild>
                <w:div w:id="435491697">
                  <w:marLeft w:val="0"/>
                  <w:marRight w:val="0"/>
                  <w:marTop w:val="0"/>
                  <w:marBottom w:val="0"/>
                  <w:divBdr>
                    <w:top w:val="none" w:sz="0" w:space="0" w:color="auto"/>
                    <w:left w:val="none" w:sz="0" w:space="0" w:color="auto"/>
                    <w:bottom w:val="none" w:sz="0" w:space="0" w:color="auto"/>
                    <w:right w:val="none" w:sz="0" w:space="0" w:color="auto"/>
                  </w:divBdr>
                  <w:divsChild>
                    <w:div w:id="5954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12046">
      <w:bodyDiv w:val="1"/>
      <w:marLeft w:val="0"/>
      <w:marRight w:val="0"/>
      <w:marTop w:val="0"/>
      <w:marBottom w:val="0"/>
      <w:divBdr>
        <w:top w:val="none" w:sz="0" w:space="0" w:color="auto"/>
        <w:left w:val="none" w:sz="0" w:space="0" w:color="auto"/>
        <w:bottom w:val="none" w:sz="0" w:space="0" w:color="auto"/>
        <w:right w:val="none" w:sz="0" w:space="0" w:color="auto"/>
      </w:divBdr>
    </w:div>
    <w:div w:id="176771370">
      <w:bodyDiv w:val="1"/>
      <w:marLeft w:val="0"/>
      <w:marRight w:val="0"/>
      <w:marTop w:val="0"/>
      <w:marBottom w:val="0"/>
      <w:divBdr>
        <w:top w:val="none" w:sz="0" w:space="0" w:color="auto"/>
        <w:left w:val="none" w:sz="0" w:space="0" w:color="auto"/>
        <w:bottom w:val="none" w:sz="0" w:space="0" w:color="auto"/>
        <w:right w:val="none" w:sz="0" w:space="0" w:color="auto"/>
      </w:divBdr>
    </w:div>
    <w:div w:id="188643261">
      <w:bodyDiv w:val="1"/>
      <w:marLeft w:val="0"/>
      <w:marRight w:val="0"/>
      <w:marTop w:val="0"/>
      <w:marBottom w:val="0"/>
      <w:divBdr>
        <w:top w:val="none" w:sz="0" w:space="0" w:color="auto"/>
        <w:left w:val="none" w:sz="0" w:space="0" w:color="auto"/>
        <w:bottom w:val="none" w:sz="0" w:space="0" w:color="auto"/>
        <w:right w:val="none" w:sz="0" w:space="0" w:color="auto"/>
      </w:divBdr>
    </w:div>
    <w:div w:id="225335009">
      <w:bodyDiv w:val="1"/>
      <w:marLeft w:val="0"/>
      <w:marRight w:val="0"/>
      <w:marTop w:val="0"/>
      <w:marBottom w:val="0"/>
      <w:divBdr>
        <w:top w:val="none" w:sz="0" w:space="0" w:color="auto"/>
        <w:left w:val="none" w:sz="0" w:space="0" w:color="auto"/>
        <w:bottom w:val="none" w:sz="0" w:space="0" w:color="auto"/>
        <w:right w:val="none" w:sz="0" w:space="0" w:color="auto"/>
      </w:divBdr>
    </w:div>
    <w:div w:id="228351568">
      <w:bodyDiv w:val="1"/>
      <w:marLeft w:val="0"/>
      <w:marRight w:val="0"/>
      <w:marTop w:val="0"/>
      <w:marBottom w:val="0"/>
      <w:divBdr>
        <w:top w:val="none" w:sz="0" w:space="0" w:color="auto"/>
        <w:left w:val="none" w:sz="0" w:space="0" w:color="auto"/>
        <w:bottom w:val="none" w:sz="0" w:space="0" w:color="auto"/>
        <w:right w:val="none" w:sz="0" w:space="0" w:color="auto"/>
      </w:divBdr>
    </w:div>
    <w:div w:id="331564586">
      <w:bodyDiv w:val="1"/>
      <w:marLeft w:val="0"/>
      <w:marRight w:val="0"/>
      <w:marTop w:val="0"/>
      <w:marBottom w:val="0"/>
      <w:divBdr>
        <w:top w:val="none" w:sz="0" w:space="0" w:color="auto"/>
        <w:left w:val="none" w:sz="0" w:space="0" w:color="auto"/>
        <w:bottom w:val="none" w:sz="0" w:space="0" w:color="auto"/>
        <w:right w:val="none" w:sz="0" w:space="0" w:color="auto"/>
      </w:divBdr>
    </w:div>
    <w:div w:id="393242416">
      <w:bodyDiv w:val="1"/>
      <w:marLeft w:val="0"/>
      <w:marRight w:val="0"/>
      <w:marTop w:val="0"/>
      <w:marBottom w:val="0"/>
      <w:divBdr>
        <w:top w:val="none" w:sz="0" w:space="0" w:color="auto"/>
        <w:left w:val="none" w:sz="0" w:space="0" w:color="auto"/>
        <w:bottom w:val="none" w:sz="0" w:space="0" w:color="auto"/>
        <w:right w:val="none" w:sz="0" w:space="0" w:color="auto"/>
      </w:divBdr>
    </w:div>
    <w:div w:id="397359643">
      <w:bodyDiv w:val="1"/>
      <w:marLeft w:val="0"/>
      <w:marRight w:val="0"/>
      <w:marTop w:val="0"/>
      <w:marBottom w:val="0"/>
      <w:divBdr>
        <w:top w:val="none" w:sz="0" w:space="0" w:color="auto"/>
        <w:left w:val="none" w:sz="0" w:space="0" w:color="auto"/>
        <w:bottom w:val="none" w:sz="0" w:space="0" w:color="auto"/>
        <w:right w:val="none" w:sz="0" w:space="0" w:color="auto"/>
      </w:divBdr>
    </w:div>
    <w:div w:id="474297390">
      <w:bodyDiv w:val="1"/>
      <w:marLeft w:val="0"/>
      <w:marRight w:val="0"/>
      <w:marTop w:val="0"/>
      <w:marBottom w:val="0"/>
      <w:divBdr>
        <w:top w:val="none" w:sz="0" w:space="0" w:color="auto"/>
        <w:left w:val="none" w:sz="0" w:space="0" w:color="auto"/>
        <w:bottom w:val="none" w:sz="0" w:space="0" w:color="auto"/>
        <w:right w:val="none" w:sz="0" w:space="0" w:color="auto"/>
      </w:divBdr>
    </w:div>
    <w:div w:id="478041679">
      <w:bodyDiv w:val="1"/>
      <w:marLeft w:val="0"/>
      <w:marRight w:val="0"/>
      <w:marTop w:val="0"/>
      <w:marBottom w:val="0"/>
      <w:divBdr>
        <w:top w:val="none" w:sz="0" w:space="0" w:color="auto"/>
        <w:left w:val="none" w:sz="0" w:space="0" w:color="auto"/>
        <w:bottom w:val="none" w:sz="0" w:space="0" w:color="auto"/>
        <w:right w:val="none" w:sz="0" w:space="0" w:color="auto"/>
      </w:divBdr>
      <w:divsChild>
        <w:div w:id="525485008">
          <w:marLeft w:val="0"/>
          <w:marRight w:val="0"/>
          <w:marTop w:val="0"/>
          <w:marBottom w:val="0"/>
          <w:divBdr>
            <w:top w:val="none" w:sz="0" w:space="0" w:color="auto"/>
            <w:left w:val="none" w:sz="0" w:space="0" w:color="auto"/>
            <w:bottom w:val="none" w:sz="0" w:space="0" w:color="auto"/>
            <w:right w:val="none" w:sz="0" w:space="0" w:color="auto"/>
          </w:divBdr>
          <w:divsChild>
            <w:div w:id="1994139064">
              <w:marLeft w:val="0"/>
              <w:marRight w:val="0"/>
              <w:marTop w:val="0"/>
              <w:marBottom w:val="0"/>
              <w:divBdr>
                <w:top w:val="none" w:sz="0" w:space="0" w:color="auto"/>
                <w:left w:val="none" w:sz="0" w:space="0" w:color="auto"/>
                <w:bottom w:val="none" w:sz="0" w:space="0" w:color="auto"/>
                <w:right w:val="none" w:sz="0" w:space="0" w:color="auto"/>
              </w:divBdr>
              <w:divsChild>
                <w:div w:id="1948417800">
                  <w:marLeft w:val="0"/>
                  <w:marRight w:val="0"/>
                  <w:marTop w:val="0"/>
                  <w:marBottom w:val="0"/>
                  <w:divBdr>
                    <w:top w:val="none" w:sz="0" w:space="0" w:color="auto"/>
                    <w:left w:val="none" w:sz="0" w:space="0" w:color="auto"/>
                    <w:bottom w:val="none" w:sz="0" w:space="0" w:color="auto"/>
                    <w:right w:val="none" w:sz="0" w:space="0" w:color="auto"/>
                  </w:divBdr>
                  <w:divsChild>
                    <w:div w:id="140629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85071">
      <w:bodyDiv w:val="1"/>
      <w:marLeft w:val="0"/>
      <w:marRight w:val="0"/>
      <w:marTop w:val="0"/>
      <w:marBottom w:val="0"/>
      <w:divBdr>
        <w:top w:val="none" w:sz="0" w:space="0" w:color="auto"/>
        <w:left w:val="none" w:sz="0" w:space="0" w:color="auto"/>
        <w:bottom w:val="none" w:sz="0" w:space="0" w:color="auto"/>
        <w:right w:val="none" w:sz="0" w:space="0" w:color="auto"/>
      </w:divBdr>
    </w:div>
    <w:div w:id="488406517">
      <w:bodyDiv w:val="1"/>
      <w:marLeft w:val="0"/>
      <w:marRight w:val="0"/>
      <w:marTop w:val="0"/>
      <w:marBottom w:val="0"/>
      <w:divBdr>
        <w:top w:val="none" w:sz="0" w:space="0" w:color="auto"/>
        <w:left w:val="none" w:sz="0" w:space="0" w:color="auto"/>
        <w:bottom w:val="none" w:sz="0" w:space="0" w:color="auto"/>
        <w:right w:val="none" w:sz="0" w:space="0" w:color="auto"/>
      </w:divBdr>
    </w:div>
    <w:div w:id="512844060">
      <w:bodyDiv w:val="1"/>
      <w:marLeft w:val="0"/>
      <w:marRight w:val="0"/>
      <w:marTop w:val="0"/>
      <w:marBottom w:val="0"/>
      <w:divBdr>
        <w:top w:val="none" w:sz="0" w:space="0" w:color="auto"/>
        <w:left w:val="none" w:sz="0" w:space="0" w:color="auto"/>
        <w:bottom w:val="none" w:sz="0" w:space="0" w:color="auto"/>
        <w:right w:val="none" w:sz="0" w:space="0" w:color="auto"/>
      </w:divBdr>
    </w:div>
    <w:div w:id="535699377">
      <w:bodyDiv w:val="1"/>
      <w:marLeft w:val="0"/>
      <w:marRight w:val="0"/>
      <w:marTop w:val="0"/>
      <w:marBottom w:val="0"/>
      <w:divBdr>
        <w:top w:val="none" w:sz="0" w:space="0" w:color="auto"/>
        <w:left w:val="none" w:sz="0" w:space="0" w:color="auto"/>
        <w:bottom w:val="none" w:sz="0" w:space="0" w:color="auto"/>
        <w:right w:val="none" w:sz="0" w:space="0" w:color="auto"/>
      </w:divBdr>
    </w:div>
    <w:div w:id="596060386">
      <w:bodyDiv w:val="1"/>
      <w:marLeft w:val="0"/>
      <w:marRight w:val="0"/>
      <w:marTop w:val="0"/>
      <w:marBottom w:val="0"/>
      <w:divBdr>
        <w:top w:val="none" w:sz="0" w:space="0" w:color="auto"/>
        <w:left w:val="none" w:sz="0" w:space="0" w:color="auto"/>
        <w:bottom w:val="none" w:sz="0" w:space="0" w:color="auto"/>
        <w:right w:val="none" w:sz="0" w:space="0" w:color="auto"/>
      </w:divBdr>
    </w:div>
    <w:div w:id="610168817">
      <w:bodyDiv w:val="1"/>
      <w:marLeft w:val="0"/>
      <w:marRight w:val="0"/>
      <w:marTop w:val="0"/>
      <w:marBottom w:val="0"/>
      <w:divBdr>
        <w:top w:val="none" w:sz="0" w:space="0" w:color="auto"/>
        <w:left w:val="none" w:sz="0" w:space="0" w:color="auto"/>
        <w:bottom w:val="none" w:sz="0" w:space="0" w:color="auto"/>
        <w:right w:val="none" w:sz="0" w:space="0" w:color="auto"/>
      </w:divBdr>
    </w:div>
    <w:div w:id="669261396">
      <w:bodyDiv w:val="1"/>
      <w:marLeft w:val="0"/>
      <w:marRight w:val="0"/>
      <w:marTop w:val="0"/>
      <w:marBottom w:val="0"/>
      <w:divBdr>
        <w:top w:val="none" w:sz="0" w:space="0" w:color="auto"/>
        <w:left w:val="none" w:sz="0" w:space="0" w:color="auto"/>
        <w:bottom w:val="none" w:sz="0" w:space="0" w:color="auto"/>
        <w:right w:val="none" w:sz="0" w:space="0" w:color="auto"/>
      </w:divBdr>
    </w:div>
    <w:div w:id="692808339">
      <w:bodyDiv w:val="1"/>
      <w:marLeft w:val="0"/>
      <w:marRight w:val="0"/>
      <w:marTop w:val="0"/>
      <w:marBottom w:val="0"/>
      <w:divBdr>
        <w:top w:val="none" w:sz="0" w:space="0" w:color="auto"/>
        <w:left w:val="none" w:sz="0" w:space="0" w:color="auto"/>
        <w:bottom w:val="none" w:sz="0" w:space="0" w:color="auto"/>
        <w:right w:val="none" w:sz="0" w:space="0" w:color="auto"/>
      </w:divBdr>
    </w:div>
    <w:div w:id="702176407">
      <w:bodyDiv w:val="1"/>
      <w:marLeft w:val="0"/>
      <w:marRight w:val="0"/>
      <w:marTop w:val="0"/>
      <w:marBottom w:val="0"/>
      <w:divBdr>
        <w:top w:val="none" w:sz="0" w:space="0" w:color="auto"/>
        <w:left w:val="none" w:sz="0" w:space="0" w:color="auto"/>
        <w:bottom w:val="none" w:sz="0" w:space="0" w:color="auto"/>
        <w:right w:val="none" w:sz="0" w:space="0" w:color="auto"/>
      </w:divBdr>
    </w:div>
    <w:div w:id="719281465">
      <w:bodyDiv w:val="1"/>
      <w:marLeft w:val="0"/>
      <w:marRight w:val="0"/>
      <w:marTop w:val="0"/>
      <w:marBottom w:val="0"/>
      <w:divBdr>
        <w:top w:val="none" w:sz="0" w:space="0" w:color="auto"/>
        <w:left w:val="none" w:sz="0" w:space="0" w:color="auto"/>
        <w:bottom w:val="none" w:sz="0" w:space="0" w:color="auto"/>
        <w:right w:val="none" w:sz="0" w:space="0" w:color="auto"/>
      </w:divBdr>
    </w:div>
    <w:div w:id="745109130">
      <w:bodyDiv w:val="1"/>
      <w:marLeft w:val="0"/>
      <w:marRight w:val="0"/>
      <w:marTop w:val="0"/>
      <w:marBottom w:val="0"/>
      <w:divBdr>
        <w:top w:val="none" w:sz="0" w:space="0" w:color="auto"/>
        <w:left w:val="none" w:sz="0" w:space="0" w:color="auto"/>
        <w:bottom w:val="none" w:sz="0" w:space="0" w:color="auto"/>
        <w:right w:val="none" w:sz="0" w:space="0" w:color="auto"/>
      </w:divBdr>
      <w:divsChild>
        <w:div w:id="1016343189">
          <w:marLeft w:val="0"/>
          <w:marRight w:val="0"/>
          <w:marTop w:val="0"/>
          <w:marBottom w:val="0"/>
          <w:divBdr>
            <w:top w:val="none" w:sz="0" w:space="0" w:color="auto"/>
            <w:left w:val="none" w:sz="0" w:space="0" w:color="auto"/>
            <w:bottom w:val="none" w:sz="0" w:space="0" w:color="auto"/>
            <w:right w:val="none" w:sz="0" w:space="0" w:color="auto"/>
          </w:divBdr>
          <w:divsChild>
            <w:div w:id="966394378">
              <w:marLeft w:val="0"/>
              <w:marRight w:val="0"/>
              <w:marTop w:val="0"/>
              <w:marBottom w:val="0"/>
              <w:divBdr>
                <w:top w:val="none" w:sz="0" w:space="0" w:color="auto"/>
                <w:left w:val="none" w:sz="0" w:space="0" w:color="auto"/>
                <w:bottom w:val="none" w:sz="0" w:space="0" w:color="auto"/>
                <w:right w:val="none" w:sz="0" w:space="0" w:color="auto"/>
              </w:divBdr>
              <w:divsChild>
                <w:div w:id="1681665539">
                  <w:marLeft w:val="0"/>
                  <w:marRight w:val="0"/>
                  <w:marTop w:val="0"/>
                  <w:marBottom w:val="0"/>
                  <w:divBdr>
                    <w:top w:val="none" w:sz="0" w:space="0" w:color="auto"/>
                    <w:left w:val="none" w:sz="0" w:space="0" w:color="auto"/>
                    <w:bottom w:val="none" w:sz="0" w:space="0" w:color="auto"/>
                    <w:right w:val="none" w:sz="0" w:space="0" w:color="auto"/>
                  </w:divBdr>
                  <w:divsChild>
                    <w:div w:id="569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11676">
      <w:bodyDiv w:val="1"/>
      <w:marLeft w:val="0"/>
      <w:marRight w:val="0"/>
      <w:marTop w:val="0"/>
      <w:marBottom w:val="0"/>
      <w:divBdr>
        <w:top w:val="none" w:sz="0" w:space="0" w:color="auto"/>
        <w:left w:val="none" w:sz="0" w:space="0" w:color="auto"/>
        <w:bottom w:val="none" w:sz="0" w:space="0" w:color="auto"/>
        <w:right w:val="none" w:sz="0" w:space="0" w:color="auto"/>
      </w:divBdr>
    </w:div>
    <w:div w:id="800533866">
      <w:bodyDiv w:val="1"/>
      <w:marLeft w:val="0"/>
      <w:marRight w:val="0"/>
      <w:marTop w:val="0"/>
      <w:marBottom w:val="0"/>
      <w:divBdr>
        <w:top w:val="none" w:sz="0" w:space="0" w:color="auto"/>
        <w:left w:val="none" w:sz="0" w:space="0" w:color="auto"/>
        <w:bottom w:val="none" w:sz="0" w:space="0" w:color="auto"/>
        <w:right w:val="none" w:sz="0" w:space="0" w:color="auto"/>
      </w:divBdr>
    </w:div>
    <w:div w:id="819537363">
      <w:bodyDiv w:val="1"/>
      <w:marLeft w:val="0"/>
      <w:marRight w:val="0"/>
      <w:marTop w:val="0"/>
      <w:marBottom w:val="0"/>
      <w:divBdr>
        <w:top w:val="none" w:sz="0" w:space="0" w:color="auto"/>
        <w:left w:val="none" w:sz="0" w:space="0" w:color="auto"/>
        <w:bottom w:val="none" w:sz="0" w:space="0" w:color="auto"/>
        <w:right w:val="none" w:sz="0" w:space="0" w:color="auto"/>
      </w:divBdr>
    </w:div>
    <w:div w:id="844637719">
      <w:bodyDiv w:val="1"/>
      <w:marLeft w:val="0"/>
      <w:marRight w:val="0"/>
      <w:marTop w:val="0"/>
      <w:marBottom w:val="0"/>
      <w:divBdr>
        <w:top w:val="none" w:sz="0" w:space="0" w:color="auto"/>
        <w:left w:val="none" w:sz="0" w:space="0" w:color="auto"/>
        <w:bottom w:val="none" w:sz="0" w:space="0" w:color="auto"/>
        <w:right w:val="none" w:sz="0" w:space="0" w:color="auto"/>
      </w:divBdr>
      <w:divsChild>
        <w:div w:id="1350375984">
          <w:marLeft w:val="0"/>
          <w:marRight w:val="0"/>
          <w:marTop w:val="0"/>
          <w:marBottom w:val="0"/>
          <w:divBdr>
            <w:top w:val="none" w:sz="0" w:space="0" w:color="auto"/>
            <w:left w:val="none" w:sz="0" w:space="0" w:color="auto"/>
            <w:bottom w:val="none" w:sz="0" w:space="0" w:color="auto"/>
            <w:right w:val="none" w:sz="0" w:space="0" w:color="auto"/>
          </w:divBdr>
          <w:divsChild>
            <w:div w:id="1324049410">
              <w:marLeft w:val="0"/>
              <w:marRight w:val="0"/>
              <w:marTop w:val="0"/>
              <w:marBottom w:val="0"/>
              <w:divBdr>
                <w:top w:val="none" w:sz="0" w:space="0" w:color="auto"/>
                <w:left w:val="none" w:sz="0" w:space="0" w:color="auto"/>
                <w:bottom w:val="none" w:sz="0" w:space="0" w:color="auto"/>
                <w:right w:val="none" w:sz="0" w:space="0" w:color="auto"/>
              </w:divBdr>
              <w:divsChild>
                <w:div w:id="1057166526">
                  <w:marLeft w:val="0"/>
                  <w:marRight w:val="0"/>
                  <w:marTop w:val="0"/>
                  <w:marBottom w:val="0"/>
                  <w:divBdr>
                    <w:top w:val="none" w:sz="0" w:space="0" w:color="auto"/>
                    <w:left w:val="none" w:sz="0" w:space="0" w:color="auto"/>
                    <w:bottom w:val="none" w:sz="0" w:space="0" w:color="auto"/>
                    <w:right w:val="none" w:sz="0" w:space="0" w:color="auto"/>
                  </w:divBdr>
                  <w:divsChild>
                    <w:div w:id="13588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924310">
      <w:bodyDiv w:val="1"/>
      <w:marLeft w:val="0"/>
      <w:marRight w:val="0"/>
      <w:marTop w:val="0"/>
      <w:marBottom w:val="0"/>
      <w:divBdr>
        <w:top w:val="none" w:sz="0" w:space="0" w:color="auto"/>
        <w:left w:val="none" w:sz="0" w:space="0" w:color="auto"/>
        <w:bottom w:val="none" w:sz="0" w:space="0" w:color="auto"/>
        <w:right w:val="none" w:sz="0" w:space="0" w:color="auto"/>
      </w:divBdr>
      <w:divsChild>
        <w:div w:id="1646272242">
          <w:marLeft w:val="0"/>
          <w:marRight w:val="0"/>
          <w:marTop w:val="0"/>
          <w:marBottom w:val="0"/>
          <w:divBdr>
            <w:top w:val="none" w:sz="0" w:space="0" w:color="auto"/>
            <w:left w:val="none" w:sz="0" w:space="0" w:color="auto"/>
            <w:bottom w:val="none" w:sz="0" w:space="0" w:color="auto"/>
            <w:right w:val="none" w:sz="0" w:space="0" w:color="auto"/>
          </w:divBdr>
          <w:divsChild>
            <w:div w:id="889926692">
              <w:marLeft w:val="0"/>
              <w:marRight w:val="0"/>
              <w:marTop w:val="0"/>
              <w:marBottom w:val="0"/>
              <w:divBdr>
                <w:top w:val="none" w:sz="0" w:space="0" w:color="auto"/>
                <w:left w:val="none" w:sz="0" w:space="0" w:color="auto"/>
                <w:bottom w:val="none" w:sz="0" w:space="0" w:color="auto"/>
                <w:right w:val="none" w:sz="0" w:space="0" w:color="auto"/>
              </w:divBdr>
              <w:divsChild>
                <w:div w:id="1382049310">
                  <w:marLeft w:val="0"/>
                  <w:marRight w:val="0"/>
                  <w:marTop w:val="0"/>
                  <w:marBottom w:val="0"/>
                  <w:divBdr>
                    <w:top w:val="none" w:sz="0" w:space="0" w:color="auto"/>
                    <w:left w:val="none" w:sz="0" w:space="0" w:color="auto"/>
                    <w:bottom w:val="none" w:sz="0" w:space="0" w:color="auto"/>
                    <w:right w:val="none" w:sz="0" w:space="0" w:color="auto"/>
                  </w:divBdr>
                  <w:divsChild>
                    <w:div w:id="5788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94930">
      <w:bodyDiv w:val="1"/>
      <w:marLeft w:val="0"/>
      <w:marRight w:val="0"/>
      <w:marTop w:val="0"/>
      <w:marBottom w:val="0"/>
      <w:divBdr>
        <w:top w:val="none" w:sz="0" w:space="0" w:color="auto"/>
        <w:left w:val="none" w:sz="0" w:space="0" w:color="auto"/>
        <w:bottom w:val="none" w:sz="0" w:space="0" w:color="auto"/>
        <w:right w:val="none" w:sz="0" w:space="0" w:color="auto"/>
      </w:divBdr>
    </w:div>
    <w:div w:id="890850559">
      <w:bodyDiv w:val="1"/>
      <w:marLeft w:val="0"/>
      <w:marRight w:val="0"/>
      <w:marTop w:val="0"/>
      <w:marBottom w:val="0"/>
      <w:divBdr>
        <w:top w:val="none" w:sz="0" w:space="0" w:color="auto"/>
        <w:left w:val="none" w:sz="0" w:space="0" w:color="auto"/>
        <w:bottom w:val="none" w:sz="0" w:space="0" w:color="auto"/>
        <w:right w:val="none" w:sz="0" w:space="0" w:color="auto"/>
      </w:divBdr>
      <w:divsChild>
        <w:div w:id="136264152">
          <w:marLeft w:val="0"/>
          <w:marRight w:val="0"/>
          <w:marTop w:val="0"/>
          <w:marBottom w:val="0"/>
          <w:divBdr>
            <w:top w:val="none" w:sz="0" w:space="0" w:color="auto"/>
            <w:left w:val="none" w:sz="0" w:space="0" w:color="auto"/>
            <w:bottom w:val="none" w:sz="0" w:space="0" w:color="auto"/>
            <w:right w:val="none" w:sz="0" w:space="0" w:color="auto"/>
          </w:divBdr>
          <w:divsChild>
            <w:div w:id="1326937580">
              <w:marLeft w:val="0"/>
              <w:marRight w:val="0"/>
              <w:marTop w:val="0"/>
              <w:marBottom w:val="0"/>
              <w:divBdr>
                <w:top w:val="none" w:sz="0" w:space="0" w:color="auto"/>
                <w:left w:val="none" w:sz="0" w:space="0" w:color="auto"/>
                <w:bottom w:val="none" w:sz="0" w:space="0" w:color="auto"/>
                <w:right w:val="none" w:sz="0" w:space="0" w:color="auto"/>
              </w:divBdr>
              <w:divsChild>
                <w:div w:id="1809660534">
                  <w:marLeft w:val="0"/>
                  <w:marRight w:val="0"/>
                  <w:marTop w:val="0"/>
                  <w:marBottom w:val="0"/>
                  <w:divBdr>
                    <w:top w:val="none" w:sz="0" w:space="0" w:color="auto"/>
                    <w:left w:val="none" w:sz="0" w:space="0" w:color="auto"/>
                    <w:bottom w:val="none" w:sz="0" w:space="0" w:color="auto"/>
                    <w:right w:val="none" w:sz="0" w:space="0" w:color="auto"/>
                  </w:divBdr>
                  <w:divsChild>
                    <w:div w:id="9996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804442">
      <w:bodyDiv w:val="1"/>
      <w:marLeft w:val="0"/>
      <w:marRight w:val="0"/>
      <w:marTop w:val="0"/>
      <w:marBottom w:val="0"/>
      <w:divBdr>
        <w:top w:val="none" w:sz="0" w:space="0" w:color="auto"/>
        <w:left w:val="none" w:sz="0" w:space="0" w:color="auto"/>
        <w:bottom w:val="none" w:sz="0" w:space="0" w:color="auto"/>
        <w:right w:val="none" w:sz="0" w:space="0" w:color="auto"/>
      </w:divBdr>
    </w:div>
    <w:div w:id="1053037981">
      <w:bodyDiv w:val="1"/>
      <w:marLeft w:val="0"/>
      <w:marRight w:val="0"/>
      <w:marTop w:val="0"/>
      <w:marBottom w:val="0"/>
      <w:divBdr>
        <w:top w:val="none" w:sz="0" w:space="0" w:color="auto"/>
        <w:left w:val="none" w:sz="0" w:space="0" w:color="auto"/>
        <w:bottom w:val="none" w:sz="0" w:space="0" w:color="auto"/>
        <w:right w:val="none" w:sz="0" w:space="0" w:color="auto"/>
      </w:divBdr>
    </w:div>
    <w:div w:id="1077283187">
      <w:bodyDiv w:val="1"/>
      <w:marLeft w:val="0"/>
      <w:marRight w:val="0"/>
      <w:marTop w:val="0"/>
      <w:marBottom w:val="0"/>
      <w:divBdr>
        <w:top w:val="none" w:sz="0" w:space="0" w:color="auto"/>
        <w:left w:val="none" w:sz="0" w:space="0" w:color="auto"/>
        <w:bottom w:val="none" w:sz="0" w:space="0" w:color="auto"/>
        <w:right w:val="none" w:sz="0" w:space="0" w:color="auto"/>
      </w:divBdr>
    </w:div>
    <w:div w:id="1106460748">
      <w:bodyDiv w:val="1"/>
      <w:marLeft w:val="0"/>
      <w:marRight w:val="0"/>
      <w:marTop w:val="0"/>
      <w:marBottom w:val="0"/>
      <w:divBdr>
        <w:top w:val="none" w:sz="0" w:space="0" w:color="auto"/>
        <w:left w:val="none" w:sz="0" w:space="0" w:color="auto"/>
        <w:bottom w:val="none" w:sz="0" w:space="0" w:color="auto"/>
        <w:right w:val="none" w:sz="0" w:space="0" w:color="auto"/>
      </w:divBdr>
    </w:div>
    <w:div w:id="1144809344">
      <w:bodyDiv w:val="1"/>
      <w:marLeft w:val="0"/>
      <w:marRight w:val="0"/>
      <w:marTop w:val="0"/>
      <w:marBottom w:val="0"/>
      <w:divBdr>
        <w:top w:val="none" w:sz="0" w:space="0" w:color="auto"/>
        <w:left w:val="none" w:sz="0" w:space="0" w:color="auto"/>
        <w:bottom w:val="none" w:sz="0" w:space="0" w:color="auto"/>
        <w:right w:val="none" w:sz="0" w:space="0" w:color="auto"/>
      </w:divBdr>
    </w:div>
    <w:div w:id="1270820556">
      <w:bodyDiv w:val="1"/>
      <w:marLeft w:val="0"/>
      <w:marRight w:val="0"/>
      <w:marTop w:val="0"/>
      <w:marBottom w:val="0"/>
      <w:divBdr>
        <w:top w:val="none" w:sz="0" w:space="0" w:color="auto"/>
        <w:left w:val="none" w:sz="0" w:space="0" w:color="auto"/>
        <w:bottom w:val="none" w:sz="0" w:space="0" w:color="auto"/>
        <w:right w:val="none" w:sz="0" w:space="0" w:color="auto"/>
      </w:divBdr>
    </w:div>
    <w:div w:id="1283730532">
      <w:bodyDiv w:val="1"/>
      <w:marLeft w:val="0"/>
      <w:marRight w:val="0"/>
      <w:marTop w:val="0"/>
      <w:marBottom w:val="0"/>
      <w:divBdr>
        <w:top w:val="none" w:sz="0" w:space="0" w:color="auto"/>
        <w:left w:val="none" w:sz="0" w:space="0" w:color="auto"/>
        <w:bottom w:val="none" w:sz="0" w:space="0" w:color="auto"/>
        <w:right w:val="none" w:sz="0" w:space="0" w:color="auto"/>
      </w:divBdr>
      <w:divsChild>
        <w:div w:id="999308097">
          <w:marLeft w:val="0"/>
          <w:marRight w:val="0"/>
          <w:marTop w:val="0"/>
          <w:marBottom w:val="0"/>
          <w:divBdr>
            <w:top w:val="none" w:sz="0" w:space="0" w:color="auto"/>
            <w:left w:val="none" w:sz="0" w:space="0" w:color="auto"/>
            <w:bottom w:val="none" w:sz="0" w:space="0" w:color="auto"/>
            <w:right w:val="none" w:sz="0" w:space="0" w:color="auto"/>
          </w:divBdr>
          <w:divsChild>
            <w:div w:id="1747729043">
              <w:marLeft w:val="0"/>
              <w:marRight w:val="0"/>
              <w:marTop w:val="0"/>
              <w:marBottom w:val="0"/>
              <w:divBdr>
                <w:top w:val="none" w:sz="0" w:space="0" w:color="auto"/>
                <w:left w:val="none" w:sz="0" w:space="0" w:color="auto"/>
                <w:bottom w:val="none" w:sz="0" w:space="0" w:color="auto"/>
                <w:right w:val="none" w:sz="0" w:space="0" w:color="auto"/>
              </w:divBdr>
              <w:divsChild>
                <w:div w:id="1475372542">
                  <w:marLeft w:val="0"/>
                  <w:marRight w:val="0"/>
                  <w:marTop w:val="0"/>
                  <w:marBottom w:val="0"/>
                  <w:divBdr>
                    <w:top w:val="none" w:sz="0" w:space="0" w:color="auto"/>
                    <w:left w:val="none" w:sz="0" w:space="0" w:color="auto"/>
                    <w:bottom w:val="none" w:sz="0" w:space="0" w:color="auto"/>
                    <w:right w:val="none" w:sz="0" w:space="0" w:color="auto"/>
                  </w:divBdr>
                  <w:divsChild>
                    <w:div w:id="170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337367">
      <w:bodyDiv w:val="1"/>
      <w:marLeft w:val="0"/>
      <w:marRight w:val="0"/>
      <w:marTop w:val="0"/>
      <w:marBottom w:val="0"/>
      <w:divBdr>
        <w:top w:val="none" w:sz="0" w:space="0" w:color="auto"/>
        <w:left w:val="none" w:sz="0" w:space="0" w:color="auto"/>
        <w:bottom w:val="none" w:sz="0" w:space="0" w:color="auto"/>
        <w:right w:val="none" w:sz="0" w:space="0" w:color="auto"/>
      </w:divBdr>
    </w:div>
    <w:div w:id="1337617135">
      <w:bodyDiv w:val="1"/>
      <w:marLeft w:val="0"/>
      <w:marRight w:val="0"/>
      <w:marTop w:val="0"/>
      <w:marBottom w:val="0"/>
      <w:divBdr>
        <w:top w:val="none" w:sz="0" w:space="0" w:color="auto"/>
        <w:left w:val="none" w:sz="0" w:space="0" w:color="auto"/>
        <w:bottom w:val="none" w:sz="0" w:space="0" w:color="auto"/>
        <w:right w:val="none" w:sz="0" w:space="0" w:color="auto"/>
      </w:divBdr>
    </w:div>
    <w:div w:id="1395664890">
      <w:bodyDiv w:val="1"/>
      <w:marLeft w:val="0"/>
      <w:marRight w:val="0"/>
      <w:marTop w:val="0"/>
      <w:marBottom w:val="0"/>
      <w:divBdr>
        <w:top w:val="none" w:sz="0" w:space="0" w:color="auto"/>
        <w:left w:val="none" w:sz="0" w:space="0" w:color="auto"/>
        <w:bottom w:val="none" w:sz="0" w:space="0" w:color="auto"/>
        <w:right w:val="none" w:sz="0" w:space="0" w:color="auto"/>
      </w:divBdr>
    </w:div>
    <w:div w:id="1399934962">
      <w:bodyDiv w:val="1"/>
      <w:marLeft w:val="0"/>
      <w:marRight w:val="0"/>
      <w:marTop w:val="0"/>
      <w:marBottom w:val="0"/>
      <w:divBdr>
        <w:top w:val="none" w:sz="0" w:space="0" w:color="auto"/>
        <w:left w:val="none" w:sz="0" w:space="0" w:color="auto"/>
        <w:bottom w:val="none" w:sz="0" w:space="0" w:color="auto"/>
        <w:right w:val="none" w:sz="0" w:space="0" w:color="auto"/>
      </w:divBdr>
    </w:div>
    <w:div w:id="1453204280">
      <w:bodyDiv w:val="1"/>
      <w:marLeft w:val="0"/>
      <w:marRight w:val="0"/>
      <w:marTop w:val="0"/>
      <w:marBottom w:val="0"/>
      <w:divBdr>
        <w:top w:val="none" w:sz="0" w:space="0" w:color="auto"/>
        <w:left w:val="none" w:sz="0" w:space="0" w:color="auto"/>
        <w:bottom w:val="none" w:sz="0" w:space="0" w:color="auto"/>
        <w:right w:val="none" w:sz="0" w:space="0" w:color="auto"/>
      </w:divBdr>
      <w:divsChild>
        <w:div w:id="1458141538">
          <w:marLeft w:val="0"/>
          <w:marRight w:val="0"/>
          <w:marTop w:val="0"/>
          <w:marBottom w:val="0"/>
          <w:divBdr>
            <w:top w:val="none" w:sz="0" w:space="0" w:color="auto"/>
            <w:left w:val="none" w:sz="0" w:space="0" w:color="auto"/>
            <w:bottom w:val="none" w:sz="0" w:space="0" w:color="auto"/>
            <w:right w:val="none" w:sz="0" w:space="0" w:color="auto"/>
          </w:divBdr>
          <w:divsChild>
            <w:div w:id="1749107809">
              <w:marLeft w:val="0"/>
              <w:marRight w:val="0"/>
              <w:marTop w:val="0"/>
              <w:marBottom w:val="0"/>
              <w:divBdr>
                <w:top w:val="none" w:sz="0" w:space="0" w:color="auto"/>
                <w:left w:val="none" w:sz="0" w:space="0" w:color="auto"/>
                <w:bottom w:val="none" w:sz="0" w:space="0" w:color="auto"/>
                <w:right w:val="none" w:sz="0" w:space="0" w:color="auto"/>
              </w:divBdr>
              <w:divsChild>
                <w:div w:id="1462071360">
                  <w:marLeft w:val="0"/>
                  <w:marRight w:val="0"/>
                  <w:marTop w:val="0"/>
                  <w:marBottom w:val="0"/>
                  <w:divBdr>
                    <w:top w:val="none" w:sz="0" w:space="0" w:color="auto"/>
                    <w:left w:val="none" w:sz="0" w:space="0" w:color="auto"/>
                    <w:bottom w:val="none" w:sz="0" w:space="0" w:color="auto"/>
                    <w:right w:val="none" w:sz="0" w:space="0" w:color="auto"/>
                  </w:divBdr>
                  <w:divsChild>
                    <w:div w:id="4559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045038">
      <w:bodyDiv w:val="1"/>
      <w:marLeft w:val="0"/>
      <w:marRight w:val="0"/>
      <w:marTop w:val="0"/>
      <w:marBottom w:val="0"/>
      <w:divBdr>
        <w:top w:val="none" w:sz="0" w:space="0" w:color="auto"/>
        <w:left w:val="none" w:sz="0" w:space="0" w:color="auto"/>
        <w:bottom w:val="none" w:sz="0" w:space="0" w:color="auto"/>
        <w:right w:val="none" w:sz="0" w:space="0" w:color="auto"/>
      </w:divBdr>
    </w:div>
    <w:div w:id="1559435820">
      <w:bodyDiv w:val="1"/>
      <w:marLeft w:val="0"/>
      <w:marRight w:val="0"/>
      <w:marTop w:val="0"/>
      <w:marBottom w:val="0"/>
      <w:divBdr>
        <w:top w:val="none" w:sz="0" w:space="0" w:color="auto"/>
        <w:left w:val="none" w:sz="0" w:space="0" w:color="auto"/>
        <w:bottom w:val="none" w:sz="0" w:space="0" w:color="auto"/>
        <w:right w:val="none" w:sz="0" w:space="0" w:color="auto"/>
      </w:divBdr>
    </w:div>
    <w:div w:id="1562984524">
      <w:bodyDiv w:val="1"/>
      <w:marLeft w:val="0"/>
      <w:marRight w:val="0"/>
      <w:marTop w:val="0"/>
      <w:marBottom w:val="0"/>
      <w:divBdr>
        <w:top w:val="none" w:sz="0" w:space="0" w:color="auto"/>
        <w:left w:val="none" w:sz="0" w:space="0" w:color="auto"/>
        <w:bottom w:val="none" w:sz="0" w:space="0" w:color="auto"/>
        <w:right w:val="none" w:sz="0" w:space="0" w:color="auto"/>
      </w:divBdr>
      <w:divsChild>
        <w:div w:id="687365816">
          <w:marLeft w:val="0"/>
          <w:marRight w:val="0"/>
          <w:marTop w:val="0"/>
          <w:marBottom w:val="0"/>
          <w:divBdr>
            <w:top w:val="none" w:sz="0" w:space="0" w:color="auto"/>
            <w:left w:val="none" w:sz="0" w:space="0" w:color="auto"/>
            <w:bottom w:val="none" w:sz="0" w:space="0" w:color="auto"/>
            <w:right w:val="none" w:sz="0" w:space="0" w:color="auto"/>
          </w:divBdr>
          <w:divsChild>
            <w:div w:id="1042943038">
              <w:marLeft w:val="0"/>
              <w:marRight w:val="0"/>
              <w:marTop w:val="0"/>
              <w:marBottom w:val="0"/>
              <w:divBdr>
                <w:top w:val="none" w:sz="0" w:space="0" w:color="auto"/>
                <w:left w:val="none" w:sz="0" w:space="0" w:color="auto"/>
                <w:bottom w:val="none" w:sz="0" w:space="0" w:color="auto"/>
                <w:right w:val="none" w:sz="0" w:space="0" w:color="auto"/>
              </w:divBdr>
              <w:divsChild>
                <w:div w:id="1071930823">
                  <w:marLeft w:val="0"/>
                  <w:marRight w:val="0"/>
                  <w:marTop w:val="0"/>
                  <w:marBottom w:val="0"/>
                  <w:divBdr>
                    <w:top w:val="none" w:sz="0" w:space="0" w:color="auto"/>
                    <w:left w:val="none" w:sz="0" w:space="0" w:color="auto"/>
                    <w:bottom w:val="none" w:sz="0" w:space="0" w:color="auto"/>
                    <w:right w:val="none" w:sz="0" w:space="0" w:color="auto"/>
                  </w:divBdr>
                  <w:divsChild>
                    <w:div w:id="3537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3869">
      <w:bodyDiv w:val="1"/>
      <w:marLeft w:val="0"/>
      <w:marRight w:val="0"/>
      <w:marTop w:val="0"/>
      <w:marBottom w:val="0"/>
      <w:divBdr>
        <w:top w:val="none" w:sz="0" w:space="0" w:color="auto"/>
        <w:left w:val="none" w:sz="0" w:space="0" w:color="auto"/>
        <w:bottom w:val="none" w:sz="0" w:space="0" w:color="auto"/>
        <w:right w:val="none" w:sz="0" w:space="0" w:color="auto"/>
      </w:divBdr>
    </w:div>
    <w:div w:id="1732803361">
      <w:bodyDiv w:val="1"/>
      <w:marLeft w:val="0"/>
      <w:marRight w:val="0"/>
      <w:marTop w:val="0"/>
      <w:marBottom w:val="0"/>
      <w:divBdr>
        <w:top w:val="none" w:sz="0" w:space="0" w:color="auto"/>
        <w:left w:val="none" w:sz="0" w:space="0" w:color="auto"/>
        <w:bottom w:val="none" w:sz="0" w:space="0" w:color="auto"/>
        <w:right w:val="none" w:sz="0" w:space="0" w:color="auto"/>
      </w:divBdr>
    </w:div>
    <w:div w:id="1735010542">
      <w:bodyDiv w:val="1"/>
      <w:marLeft w:val="0"/>
      <w:marRight w:val="0"/>
      <w:marTop w:val="0"/>
      <w:marBottom w:val="0"/>
      <w:divBdr>
        <w:top w:val="none" w:sz="0" w:space="0" w:color="auto"/>
        <w:left w:val="none" w:sz="0" w:space="0" w:color="auto"/>
        <w:bottom w:val="none" w:sz="0" w:space="0" w:color="auto"/>
        <w:right w:val="none" w:sz="0" w:space="0" w:color="auto"/>
      </w:divBdr>
    </w:div>
    <w:div w:id="1806779618">
      <w:bodyDiv w:val="1"/>
      <w:marLeft w:val="0"/>
      <w:marRight w:val="0"/>
      <w:marTop w:val="0"/>
      <w:marBottom w:val="0"/>
      <w:divBdr>
        <w:top w:val="none" w:sz="0" w:space="0" w:color="auto"/>
        <w:left w:val="none" w:sz="0" w:space="0" w:color="auto"/>
        <w:bottom w:val="none" w:sz="0" w:space="0" w:color="auto"/>
        <w:right w:val="none" w:sz="0" w:space="0" w:color="auto"/>
      </w:divBdr>
    </w:div>
    <w:div w:id="1835607109">
      <w:bodyDiv w:val="1"/>
      <w:marLeft w:val="0"/>
      <w:marRight w:val="0"/>
      <w:marTop w:val="0"/>
      <w:marBottom w:val="0"/>
      <w:divBdr>
        <w:top w:val="none" w:sz="0" w:space="0" w:color="auto"/>
        <w:left w:val="none" w:sz="0" w:space="0" w:color="auto"/>
        <w:bottom w:val="none" w:sz="0" w:space="0" w:color="auto"/>
        <w:right w:val="none" w:sz="0" w:space="0" w:color="auto"/>
      </w:divBdr>
      <w:divsChild>
        <w:div w:id="1404327631">
          <w:marLeft w:val="0"/>
          <w:marRight w:val="0"/>
          <w:marTop w:val="0"/>
          <w:marBottom w:val="0"/>
          <w:divBdr>
            <w:top w:val="none" w:sz="0" w:space="0" w:color="auto"/>
            <w:left w:val="none" w:sz="0" w:space="0" w:color="auto"/>
            <w:bottom w:val="none" w:sz="0" w:space="0" w:color="auto"/>
            <w:right w:val="none" w:sz="0" w:space="0" w:color="auto"/>
          </w:divBdr>
          <w:divsChild>
            <w:div w:id="1424716180">
              <w:marLeft w:val="0"/>
              <w:marRight w:val="0"/>
              <w:marTop w:val="0"/>
              <w:marBottom w:val="0"/>
              <w:divBdr>
                <w:top w:val="none" w:sz="0" w:space="0" w:color="auto"/>
                <w:left w:val="none" w:sz="0" w:space="0" w:color="auto"/>
                <w:bottom w:val="none" w:sz="0" w:space="0" w:color="auto"/>
                <w:right w:val="none" w:sz="0" w:space="0" w:color="auto"/>
              </w:divBdr>
              <w:divsChild>
                <w:div w:id="1401172424">
                  <w:marLeft w:val="0"/>
                  <w:marRight w:val="0"/>
                  <w:marTop w:val="0"/>
                  <w:marBottom w:val="0"/>
                  <w:divBdr>
                    <w:top w:val="none" w:sz="0" w:space="0" w:color="auto"/>
                    <w:left w:val="none" w:sz="0" w:space="0" w:color="auto"/>
                    <w:bottom w:val="none" w:sz="0" w:space="0" w:color="auto"/>
                    <w:right w:val="none" w:sz="0" w:space="0" w:color="auto"/>
                  </w:divBdr>
                  <w:divsChild>
                    <w:div w:id="3521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40248">
      <w:bodyDiv w:val="1"/>
      <w:marLeft w:val="0"/>
      <w:marRight w:val="0"/>
      <w:marTop w:val="0"/>
      <w:marBottom w:val="0"/>
      <w:divBdr>
        <w:top w:val="none" w:sz="0" w:space="0" w:color="auto"/>
        <w:left w:val="none" w:sz="0" w:space="0" w:color="auto"/>
        <w:bottom w:val="none" w:sz="0" w:space="0" w:color="auto"/>
        <w:right w:val="none" w:sz="0" w:space="0" w:color="auto"/>
      </w:divBdr>
    </w:div>
    <w:div w:id="1906184738">
      <w:bodyDiv w:val="1"/>
      <w:marLeft w:val="0"/>
      <w:marRight w:val="0"/>
      <w:marTop w:val="0"/>
      <w:marBottom w:val="0"/>
      <w:divBdr>
        <w:top w:val="none" w:sz="0" w:space="0" w:color="auto"/>
        <w:left w:val="none" w:sz="0" w:space="0" w:color="auto"/>
        <w:bottom w:val="none" w:sz="0" w:space="0" w:color="auto"/>
        <w:right w:val="none" w:sz="0" w:space="0" w:color="auto"/>
      </w:divBdr>
    </w:div>
    <w:div w:id="1926569236">
      <w:bodyDiv w:val="1"/>
      <w:marLeft w:val="0"/>
      <w:marRight w:val="0"/>
      <w:marTop w:val="0"/>
      <w:marBottom w:val="0"/>
      <w:divBdr>
        <w:top w:val="none" w:sz="0" w:space="0" w:color="auto"/>
        <w:left w:val="none" w:sz="0" w:space="0" w:color="auto"/>
        <w:bottom w:val="none" w:sz="0" w:space="0" w:color="auto"/>
        <w:right w:val="none" w:sz="0" w:space="0" w:color="auto"/>
      </w:divBdr>
    </w:div>
    <w:div w:id="1933119743">
      <w:bodyDiv w:val="1"/>
      <w:marLeft w:val="0"/>
      <w:marRight w:val="0"/>
      <w:marTop w:val="0"/>
      <w:marBottom w:val="0"/>
      <w:divBdr>
        <w:top w:val="none" w:sz="0" w:space="0" w:color="auto"/>
        <w:left w:val="none" w:sz="0" w:space="0" w:color="auto"/>
        <w:bottom w:val="none" w:sz="0" w:space="0" w:color="auto"/>
        <w:right w:val="none" w:sz="0" w:space="0" w:color="auto"/>
      </w:divBdr>
    </w:div>
    <w:div w:id="1940871979">
      <w:bodyDiv w:val="1"/>
      <w:marLeft w:val="0"/>
      <w:marRight w:val="0"/>
      <w:marTop w:val="0"/>
      <w:marBottom w:val="0"/>
      <w:divBdr>
        <w:top w:val="none" w:sz="0" w:space="0" w:color="auto"/>
        <w:left w:val="none" w:sz="0" w:space="0" w:color="auto"/>
        <w:bottom w:val="none" w:sz="0" w:space="0" w:color="auto"/>
        <w:right w:val="none" w:sz="0" w:space="0" w:color="auto"/>
      </w:divBdr>
    </w:div>
    <w:div w:id="2007708147">
      <w:bodyDiv w:val="1"/>
      <w:marLeft w:val="0"/>
      <w:marRight w:val="0"/>
      <w:marTop w:val="0"/>
      <w:marBottom w:val="0"/>
      <w:divBdr>
        <w:top w:val="none" w:sz="0" w:space="0" w:color="auto"/>
        <w:left w:val="none" w:sz="0" w:space="0" w:color="auto"/>
        <w:bottom w:val="none" w:sz="0" w:space="0" w:color="auto"/>
        <w:right w:val="none" w:sz="0" w:space="0" w:color="auto"/>
      </w:divBdr>
      <w:divsChild>
        <w:div w:id="2102294516">
          <w:marLeft w:val="0"/>
          <w:marRight w:val="0"/>
          <w:marTop w:val="0"/>
          <w:marBottom w:val="0"/>
          <w:divBdr>
            <w:top w:val="none" w:sz="0" w:space="0" w:color="auto"/>
            <w:left w:val="none" w:sz="0" w:space="0" w:color="auto"/>
            <w:bottom w:val="none" w:sz="0" w:space="0" w:color="auto"/>
            <w:right w:val="none" w:sz="0" w:space="0" w:color="auto"/>
          </w:divBdr>
          <w:divsChild>
            <w:div w:id="645815896">
              <w:marLeft w:val="0"/>
              <w:marRight w:val="0"/>
              <w:marTop w:val="0"/>
              <w:marBottom w:val="0"/>
              <w:divBdr>
                <w:top w:val="none" w:sz="0" w:space="0" w:color="auto"/>
                <w:left w:val="none" w:sz="0" w:space="0" w:color="auto"/>
                <w:bottom w:val="none" w:sz="0" w:space="0" w:color="auto"/>
                <w:right w:val="none" w:sz="0" w:space="0" w:color="auto"/>
              </w:divBdr>
              <w:divsChild>
                <w:div w:id="1627005779">
                  <w:marLeft w:val="0"/>
                  <w:marRight w:val="0"/>
                  <w:marTop w:val="0"/>
                  <w:marBottom w:val="0"/>
                  <w:divBdr>
                    <w:top w:val="none" w:sz="0" w:space="0" w:color="auto"/>
                    <w:left w:val="none" w:sz="0" w:space="0" w:color="auto"/>
                    <w:bottom w:val="none" w:sz="0" w:space="0" w:color="auto"/>
                    <w:right w:val="none" w:sz="0" w:space="0" w:color="auto"/>
                  </w:divBdr>
                  <w:divsChild>
                    <w:div w:id="13241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641794">
      <w:bodyDiv w:val="1"/>
      <w:marLeft w:val="0"/>
      <w:marRight w:val="0"/>
      <w:marTop w:val="0"/>
      <w:marBottom w:val="0"/>
      <w:divBdr>
        <w:top w:val="none" w:sz="0" w:space="0" w:color="auto"/>
        <w:left w:val="none" w:sz="0" w:space="0" w:color="auto"/>
        <w:bottom w:val="none" w:sz="0" w:space="0" w:color="auto"/>
        <w:right w:val="none" w:sz="0" w:space="0" w:color="auto"/>
      </w:divBdr>
    </w:div>
    <w:div w:id="20662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295</Words>
  <Characters>1685</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Iuliano</dc:creator>
  <cp:keywords/>
  <dc:description/>
  <cp:lastModifiedBy>Thadani, Lavina</cp:lastModifiedBy>
  <cp:revision>2</cp:revision>
  <dcterms:created xsi:type="dcterms:W3CDTF">2022-07-27T20:22:00Z</dcterms:created>
  <dcterms:modified xsi:type="dcterms:W3CDTF">2022-07-27T20:22:00Z</dcterms:modified>
</cp:coreProperties>
</file>