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AD8CC" w14:textId="77777777" w:rsidR="00041B35" w:rsidRPr="005E573A" w:rsidRDefault="00041B35" w:rsidP="00041B35">
      <w:pPr>
        <w:rPr>
          <w:b/>
          <w:bCs/>
          <w:lang w:val="en-GB"/>
        </w:rPr>
      </w:pPr>
      <w:r w:rsidRPr="005E573A">
        <w:rPr>
          <w:b/>
          <w:bCs/>
          <w:lang w:val="en-GB"/>
        </w:rPr>
        <w:t>SUPPLEMENTARY DATA</w:t>
      </w:r>
    </w:p>
    <w:p w14:paraId="4A2B553C" w14:textId="77777777" w:rsidR="00041B35" w:rsidRDefault="00041B35" w:rsidP="00041B35">
      <w:pPr>
        <w:rPr>
          <w:b/>
          <w:bCs/>
          <w:lang w:val="en-GB"/>
        </w:rPr>
      </w:pPr>
      <w:bookmarkStart w:id="0" w:name="_Hlk76475642"/>
    </w:p>
    <w:p w14:paraId="21BC042B" w14:textId="31E21ACF" w:rsidR="00041B35" w:rsidRPr="005E573A" w:rsidRDefault="00041B35" w:rsidP="00041B35">
      <w:pPr>
        <w:rPr>
          <w:lang w:val="en-GB"/>
        </w:rPr>
      </w:pPr>
      <w:r w:rsidRPr="005E573A">
        <w:rPr>
          <w:b/>
          <w:bCs/>
          <w:lang w:val="en-GB"/>
        </w:rPr>
        <w:t>Supplementary Figure 1.</w:t>
      </w:r>
      <w:r w:rsidRPr="005E573A">
        <w:rPr>
          <w:lang w:val="en-GB"/>
        </w:rPr>
        <w:t xml:space="preserve"> Study Design</w:t>
      </w:r>
    </w:p>
    <w:p w14:paraId="44F8BB6A" w14:textId="265541F2" w:rsidR="00041B35" w:rsidRPr="005E573A" w:rsidRDefault="007E6CC0" w:rsidP="00041B35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2AD7D02" wp14:editId="59A83DBC">
            <wp:extent cx="5574030" cy="340296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B35" w:rsidRPr="005E573A">
        <w:rPr>
          <w:lang w:val="en-GB"/>
        </w:rPr>
        <w:br w:type="page"/>
      </w:r>
    </w:p>
    <w:bookmarkEnd w:id="0"/>
    <w:p w14:paraId="153AAA87" w14:textId="77777777" w:rsidR="00041B35" w:rsidRPr="005E573A" w:rsidRDefault="00041B35" w:rsidP="00041B35">
      <w:pPr>
        <w:rPr>
          <w:lang w:val="en-GB"/>
        </w:rPr>
      </w:pPr>
      <w:r w:rsidRPr="005E573A">
        <w:rPr>
          <w:b/>
          <w:bCs/>
          <w:lang w:val="en-GB"/>
        </w:rPr>
        <w:lastRenderedPageBreak/>
        <w:t>Supplementary Table 1</w:t>
      </w:r>
      <w:r w:rsidRPr="005E573A">
        <w:rPr>
          <w:lang w:val="en-GB"/>
        </w:rPr>
        <w:t>. Incidence rate ratios (IRR) of COPD follow-up visits up to 15 months after index date and after an exacerbation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041B35" w:rsidRPr="005E573A" w14:paraId="5843AA1B" w14:textId="77777777" w:rsidTr="0044111A">
        <w:tc>
          <w:tcPr>
            <w:tcW w:w="340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6ACA86E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8C63DF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b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b/>
                <w:color w:val="111111"/>
                <w:sz w:val="18"/>
                <w:szCs w:val="18"/>
                <w:lang w:val="en-GB"/>
              </w:rPr>
              <w:t>IRR (95% CI)</w:t>
            </w:r>
          </w:p>
        </w:tc>
      </w:tr>
      <w:tr w:rsidR="00041B35" w:rsidRPr="005E573A" w14:paraId="6674448D" w14:textId="77777777" w:rsidTr="0044111A">
        <w:tc>
          <w:tcPr>
            <w:tcW w:w="340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6E1C04D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D9B126F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5E573A">
              <w:rPr>
                <w:rFonts w:cstheme="minorHAnsi"/>
                <w:b/>
                <w:bCs/>
                <w:sz w:val="18"/>
                <w:szCs w:val="18"/>
                <w:lang w:val="en-GB"/>
              </w:rPr>
              <w:t>After the index date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11ED23E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5E573A">
              <w:rPr>
                <w:rFonts w:cstheme="minorHAnsi"/>
                <w:b/>
                <w:bCs/>
                <w:sz w:val="18"/>
                <w:szCs w:val="18"/>
                <w:lang w:val="en-GB"/>
              </w:rPr>
              <w:t>After an exacerbation</w:t>
            </w:r>
          </w:p>
        </w:tc>
      </w:tr>
      <w:tr w:rsidR="00041B35" w:rsidRPr="005E573A" w14:paraId="5D5463B9" w14:textId="77777777" w:rsidTr="0044111A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576BFA0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A20DE8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EFC3A4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24871201" w14:textId="77777777" w:rsidTr="0044111A">
        <w:tc>
          <w:tcPr>
            <w:tcW w:w="3402" w:type="dxa"/>
            <w:vAlign w:val="center"/>
          </w:tcPr>
          <w:p w14:paraId="09829763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Males</w:t>
            </w:r>
          </w:p>
        </w:tc>
        <w:tc>
          <w:tcPr>
            <w:tcW w:w="2268" w:type="dxa"/>
            <w:vAlign w:val="center"/>
          </w:tcPr>
          <w:p w14:paraId="71F66902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  <w:tc>
          <w:tcPr>
            <w:tcW w:w="2268" w:type="dxa"/>
            <w:vAlign w:val="center"/>
          </w:tcPr>
          <w:p w14:paraId="15276CD6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</w:tr>
      <w:tr w:rsidR="00041B35" w:rsidRPr="005E573A" w14:paraId="13C927F2" w14:textId="77777777" w:rsidTr="0044111A">
        <w:tc>
          <w:tcPr>
            <w:tcW w:w="3402" w:type="dxa"/>
            <w:vAlign w:val="center"/>
          </w:tcPr>
          <w:p w14:paraId="6CCA760B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Females</w:t>
            </w:r>
          </w:p>
        </w:tc>
        <w:tc>
          <w:tcPr>
            <w:tcW w:w="2268" w:type="dxa"/>
            <w:vAlign w:val="center"/>
          </w:tcPr>
          <w:p w14:paraId="2E1F815A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0.92 (0.88-0.97)</w:t>
            </w:r>
          </w:p>
        </w:tc>
        <w:tc>
          <w:tcPr>
            <w:tcW w:w="2268" w:type="dxa"/>
            <w:vAlign w:val="center"/>
          </w:tcPr>
          <w:p w14:paraId="09B22F31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0.95 (0.90-0.99)</w:t>
            </w:r>
          </w:p>
        </w:tc>
      </w:tr>
      <w:tr w:rsidR="00041B35" w:rsidRPr="005E573A" w14:paraId="1E211E44" w14:textId="77777777" w:rsidTr="0044111A">
        <w:tc>
          <w:tcPr>
            <w:tcW w:w="3402" w:type="dxa"/>
            <w:vAlign w:val="center"/>
          </w:tcPr>
          <w:p w14:paraId="270E2AC9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Calendar year (</w:t>
            </w:r>
            <w:proofErr w:type="spellStart"/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cont</w:t>
            </w:r>
            <w:proofErr w:type="spellEnd"/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p w14:paraId="658C1983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1.11 (1.10-1.12)</w:t>
            </w:r>
          </w:p>
        </w:tc>
        <w:tc>
          <w:tcPr>
            <w:tcW w:w="2268" w:type="dxa"/>
            <w:vAlign w:val="center"/>
          </w:tcPr>
          <w:p w14:paraId="4ABBB52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1.10 (1.09-1.11)</w:t>
            </w:r>
          </w:p>
        </w:tc>
      </w:tr>
      <w:tr w:rsidR="00041B35" w:rsidRPr="005E573A" w14:paraId="779742BC" w14:textId="77777777" w:rsidTr="0044111A">
        <w:tc>
          <w:tcPr>
            <w:tcW w:w="3402" w:type="dxa"/>
            <w:vAlign w:val="center"/>
          </w:tcPr>
          <w:p w14:paraId="7792D7AA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Age at index (years)</w:t>
            </w:r>
          </w:p>
        </w:tc>
        <w:tc>
          <w:tcPr>
            <w:tcW w:w="2268" w:type="dxa"/>
            <w:vAlign w:val="center"/>
          </w:tcPr>
          <w:p w14:paraId="5768811A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F2DB57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30778682" w14:textId="77777777" w:rsidTr="0044111A">
        <w:tc>
          <w:tcPr>
            <w:tcW w:w="3402" w:type="dxa"/>
            <w:vAlign w:val="center"/>
          </w:tcPr>
          <w:p w14:paraId="00E82275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40-55</w:t>
            </w:r>
          </w:p>
        </w:tc>
        <w:tc>
          <w:tcPr>
            <w:tcW w:w="2268" w:type="dxa"/>
            <w:vAlign w:val="center"/>
          </w:tcPr>
          <w:p w14:paraId="647E953A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  <w:tc>
          <w:tcPr>
            <w:tcW w:w="2268" w:type="dxa"/>
            <w:vAlign w:val="center"/>
          </w:tcPr>
          <w:p w14:paraId="672FD126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</w:tr>
      <w:tr w:rsidR="00041B35" w:rsidRPr="005E573A" w14:paraId="6CC99368" w14:textId="77777777" w:rsidTr="0044111A">
        <w:tc>
          <w:tcPr>
            <w:tcW w:w="3402" w:type="dxa"/>
            <w:vAlign w:val="center"/>
          </w:tcPr>
          <w:p w14:paraId="746FEBAF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&gt;55-70</w:t>
            </w:r>
          </w:p>
        </w:tc>
        <w:tc>
          <w:tcPr>
            <w:tcW w:w="2268" w:type="dxa"/>
            <w:vAlign w:val="center"/>
          </w:tcPr>
          <w:p w14:paraId="04B19D34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1.15 (1.05-1.26)</w:t>
            </w:r>
          </w:p>
        </w:tc>
        <w:tc>
          <w:tcPr>
            <w:tcW w:w="2268" w:type="dxa"/>
            <w:vAlign w:val="center"/>
          </w:tcPr>
          <w:p w14:paraId="2CE8747C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1.12 (1.02-1.22)</w:t>
            </w:r>
          </w:p>
        </w:tc>
      </w:tr>
      <w:tr w:rsidR="00041B35" w:rsidRPr="005E573A" w14:paraId="3D8ADC7F" w14:textId="77777777" w:rsidTr="0044111A">
        <w:tc>
          <w:tcPr>
            <w:tcW w:w="3402" w:type="dxa"/>
            <w:vAlign w:val="center"/>
          </w:tcPr>
          <w:p w14:paraId="0C28FF3C" w14:textId="77777777" w:rsidR="00041B35" w:rsidRPr="005E573A" w:rsidRDefault="00041B35" w:rsidP="0044111A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&gt;70-85</w:t>
            </w:r>
          </w:p>
        </w:tc>
        <w:tc>
          <w:tcPr>
            <w:tcW w:w="2268" w:type="dxa"/>
            <w:vAlign w:val="center"/>
          </w:tcPr>
          <w:p w14:paraId="1BD45D6B" w14:textId="77777777" w:rsidR="00041B35" w:rsidRPr="005E573A" w:rsidRDefault="00041B35" w:rsidP="0044111A">
            <w:pPr>
              <w:spacing w:line="36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1.31 (1.20-1.43)</w:t>
            </w:r>
          </w:p>
        </w:tc>
        <w:tc>
          <w:tcPr>
            <w:tcW w:w="2268" w:type="dxa"/>
            <w:vAlign w:val="center"/>
          </w:tcPr>
          <w:p w14:paraId="3D108353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1.24 (1.13-1.36)</w:t>
            </w:r>
          </w:p>
        </w:tc>
      </w:tr>
      <w:tr w:rsidR="00041B35" w:rsidRPr="005E573A" w14:paraId="2049B5ED" w14:textId="77777777" w:rsidTr="0044111A">
        <w:tc>
          <w:tcPr>
            <w:tcW w:w="3402" w:type="dxa"/>
            <w:vAlign w:val="center"/>
          </w:tcPr>
          <w:p w14:paraId="1339C9B5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&gt;85</w:t>
            </w:r>
          </w:p>
        </w:tc>
        <w:tc>
          <w:tcPr>
            <w:tcW w:w="2268" w:type="dxa"/>
            <w:vAlign w:val="center"/>
          </w:tcPr>
          <w:p w14:paraId="2AFBE8DE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1.56 (1.38-1.75)</w:t>
            </w:r>
          </w:p>
        </w:tc>
        <w:tc>
          <w:tcPr>
            <w:tcW w:w="2268" w:type="dxa"/>
            <w:vAlign w:val="center"/>
          </w:tcPr>
          <w:p w14:paraId="1D214466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1.46 (1.29-1.64)</w:t>
            </w:r>
          </w:p>
        </w:tc>
      </w:tr>
      <w:tr w:rsidR="00041B35" w:rsidRPr="005E573A" w14:paraId="14C0B84D" w14:textId="77777777" w:rsidTr="0044111A">
        <w:tc>
          <w:tcPr>
            <w:tcW w:w="3402" w:type="dxa"/>
            <w:vAlign w:val="center"/>
          </w:tcPr>
          <w:p w14:paraId="46D519C4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Charlson comorbidity index</w:t>
            </w:r>
          </w:p>
        </w:tc>
        <w:tc>
          <w:tcPr>
            <w:tcW w:w="2268" w:type="dxa"/>
            <w:vAlign w:val="center"/>
          </w:tcPr>
          <w:p w14:paraId="784A57C8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7167CDB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1ABE2B67" w14:textId="77777777" w:rsidTr="0044111A">
        <w:tc>
          <w:tcPr>
            <w:tcW w:w="3402" w:type="dxa"/>
            <w:vAlign w:val="center"/>
          </w:tcPr>
          <w:p w14:paraId="406B142D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CCI: 0-1</w:t>
            </w:r>
          </w:p>
        </w:tc>
        <w:tc>
          <w:tcPr>
            <w:tcW w:w="2268" w:type="dxa"/>
            <w:vAlign w:val="center"/>
          </w:tcPr>
          <w:p w14:paraId="66F1D0A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  <w:tc>
          <w:tcPr>
            <w:tcW w:w="2268" w:type="dxa"/>
            <w:vAlign w:val="center"/>
          </w:tcPr>
          <w:p w14:paraId="65DE4306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</w:tr>
      <w:tr w:rsidR="00041B35" w:rsidRPr="005E573A" w14:paraId="56CCF125" w14:textId="77777777" w:rsidTr="0044111A">
        <w:tc>
          <w:tcPr>
            <w:tcW w:w="3402" w:type="dxa"/>
            <w:vAlign w:val="center"/>
          </w:tcPr>
          <w:p w14:paraId="0C93C951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CCI: 2</w:t>
            </w:r>
          </w:p>
        </w:tc>
        <w:tc>
          <w:tcPr>
            <w:tcW w:w="2268" w:type="dxa"/>
            <w:vAlign w:val="center"/>
          </w:tcPr>
          <w:p w14:paraId="1C9ED310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1.05 (0.99-1.11)</w:t>
            </w:r>
          </w:p>
        </w:tc>
        <w:tc>
          <w:tcPr>
            <w:tcW w:w="2268" w:type="dxa"/>
            <w:vAlign w:val="center"/>
          </w:tcPr>
          <w:p w14:paraId="1413CDDA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1.05 (0.99-1.12)</w:t>
            </w:r>
          </w:p>
        </w:tc>
      </w:tr>
      <w:tr w:rsidR="00041B35" w:rsidRPr="005E573A" w14:paraId="21749F95" w14:textId="77777777" w:rsidTr="0044111A">
        <w:tc>
          <w:tcPr>
            <w:tcW w:w="3402" w:type="dxa"/>
            <w:vAlign w:val="center"/>
          </w:tcPr>
          <w:p w14:paraId="0F4C0730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CCI: 3</w:t>
            </w:r>
          </w:p>
        </w:tc>
        <w:tc>
          <w:tcPr>
            <w:tcW w:w="2268" w:type="dxa"/>
            <w:vAlign w:val="center"/>
          </w:tcPr>
          <w:p w14:paraId="72BC81BE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1.04 (0.96-1.12)</w:t>
            </w:r>
          </w:p>
        </w:tc>
        <w:tc>
          <w:tcPr>
            <w:tcW w:w="2268" w:type="dxa"/>
            <w:vAlign w:val="center"/>
          </w:tcPr>
          <w:p w14:paraId="44CA56E6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1.05 (0.97-1.13)</w:t>
            </w:r>
          </w:p>
        </w:tc>
      </w:tr>
      <w:tr w:rsidR="00041B35" w:rsidRPr="005E573A" w14:paraId="0504BADD" w14:textId="77777777" w:rsidTr="0044111A">
        <w:tc>
          <w:tcPr>
            <w:tcW w:w="3402" w:type="dxa"/>
            <w:vAlign w:val="center"/>
          </w:tcPr>
          <w:p w14:paraId="121ACB6F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CCI: 4</w:t>
            </w:r>
          </w:p>
        </w:tc>
        <w:tc>
          <w:tcPr>
            <w:tcW w:w="2268" w:type="dxa"/>
            <w:vAlign w:val="center"/>
          </w:tcPr>
          <w:p w14:paraId="28FB0C8F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0.91 (0.81-1.01)</w:t>
            </w:r>
          </w:p>
        </w:tc>
        <w:tc>
          <w:tcPr>
            <w:tcW w:w="2268" w:type="dxa"/>
            <w:vAlign w:val="center"/>
          </w:tcPr>
          <w:p w14:paraId="421D9C5F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0.91 (0.81-1.02)</w:t>
            </w:r>
          </w:p>
        </w:tc>
      </w:tr>
      <w:tr w:rsidR="00041B35" w:rsidRPr="005E573A" w14:paraId="74D50F46" w14:textId="77777777" w:rsidTr="0044111A">
        <w:tc>
          <w:tcPr>
            <w:tcW w:w="3402" w:type="dxa"/>
            <w:vAlign w:val="center"/>
          </w:tcPr>
          <w:p w14:paraId="2181554D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CCI: 5+</w:t>
            </w:r>
          </w:p>
        </w:tc>
        <w:tc>
          <w:tcPr>
            <w:tcW w:w="2268" w:type="dxa"/>
            <w:vAlign w:val="center"/>
          </w:tcPr>
          <w:p w14:paraId="79B23A78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1.21 (1.08-1.35)</w:t>
            </w:r>
          </w:p>
        </w:tc>
        <w:tc>
          <w:tcPr>
            <w:tcW w:w="2268" w:type="dxa"/>
            <w:vAlign w:val="center"/>
          </w:tcPr>
          <w:p w14:paraId="457A031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1.21 (1.08-1.35)</w:t>
            </w:r>
          </w:p>
        </w:tc>
      </w:tr>
      <w:tr w:rsidR="00041B35" w:rsidRPr="00873310" w14:paraId="6991FF06" w14:textId="77777777" w:rsidTr="0044111A">
        <w:tc>
          <w:tcPr>
            <w:tcW w:w="3402" w:type="dxa"/>
            <w:vAlign w:val="center"/>
          </w:tcPr>
          <w:p w14:paraId="2CB7D7AF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COPD treatment collected at index</w:t>
            </w:r>
          </w:p>
        </w:tc>
        <w:tc>
          <w:tcPr>
            <w:tcW w:w="2268" w:type="dxa"/>
            <w:vAlign w:val="center"/>
          </w:tcPr>
          <w:p w14:paraId="23DA13BE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0341839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12DDE49F" w14:textId="77777777" w:rsidTr="0044111A">
        <w:tc>
          <w:tcPr>
            <w:tcW w:w="3402" w:type="dxa"/>
            <w:vAlign w:val="center"/>
          </w:tcPr>
          <w:p w14:paraId="20F16B7D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LAMA or LABA</w:t>
            </w:r>
          </w:p>
        </w:tc>
        <w:tc>
          <w:tcPr>
            <w:tcW w:w="2268" w:type="dxa"/>
            <w:vAlign w:val="center"/>
          </w:tcPr>
          <w:p w14:paraId="68B56842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1.00 (ref)</w:t>
            </w:r>
          </w:p>
        </w:tc>
        <w:tc>
          <w:tcPr>
            <w:tcW w:w="2268" w:type="dxa"/>
            <w:vAlign w:val="center"/>
          </w:tcPr>
          <w:p w14:paraId="126DA19E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4C4749C8" w14:textId="77777777" w:rsidTr="0044111A">
        <w:tc>
          <w:tcPr>
            <w:tcW w:w="3402" w:type="dxa"/>
            <w:vAlign w:val="center"/>
          </w:tcPr>
          <w:p w14:paraId="65986068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LAMA+LABA</w:t>
            </w:r>
          </w:p>
        </w:tc>
        <w:tc>
          <w:tcPr>
            <w:tcW w:w="2268" w:type="dxa"/>
            <w:vAlign w:val="center"/>
          </w:tcPr>
          <w:p w14:paraId="21B75BE9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1.31 (1.16-1.47)</w:t>
            </w:r>
          </w:p>
        </w:tc>
        <w:tc>
          <w:tcPr>
            <w:tcW w:w="2268" w:type="dxa"/>
            <w:vAlign w:val="center"/>
          </w:tcPr>
          <w:p w14:paraId="124DC33A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5251181A" w14:textId="77777777" w:rsidTr="0044111A">
        <w:tc>
          <w:tcPr>
            <w:tcW w:w="3402" w:type="dxa"/>
            <w:vAlign w:val="center"/>
          </w:tcPr>
          <w:p w14:paraId="65E662F5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ICS</w:t>
            </w:r>
          </w:p>
        </w:tc>
        <w:tc>
          <w:tcPr>
            <w:tcW w:w="2268" w:type="dxa"/>
            <w:vAlign w:val="center"/>
          </w:tcPr>
          <w:p w14:paraId="526F4105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0.63 (0.58-0.68)</w:t>
            </w:r>
          </w:p>
        </w:tc>
        <w:tc>
          <w:tcPr>
            <w:tcW w:w="2268" w:type="dxa"/>
            <w:vAlign w:val="center"/>
          </w:tcPr>
          <w:p w14:paraId="111E4BDD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3DB3E50F" w14:textId="77777777" w:rsidTr="0044111A">
        <w:tc>
          <w:tcPr>
            <w:tcW w:w="3402" w:type="dxa"/>
            <w:vAlign w:val="center"/>
          </w:tcPr>
          <w:p w14:paraId="0C168DD7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ICS+LAMA or ICS+LABA</w:t>
            </w:r>
          </w:p>
        </w:tc>
        <w:tc>
          <w:tcPr>
            <w:tcW w:w="2268" w:type="dxa"/>
            <w:vAlign w:val="center"/>
          </w:tcPr>
          <w:p w14:paraId="584C3643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0.79 (0.75-0.84)</w:t>
            </w:r>
          </w:p>
        </w:tc>
        <w:tc>
          <w:tcPr>
            <w:tcW w:w="2268" w:type="dxa"/>
            <w:vAlign w:val="center"/>
          </w:tcPr>
          <w:p w14:paraId="7ECA9B47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  <w:tr w:rsidR="00041B35" w:rsidRPr="005E573A" w14:paraId="60D21F73" w14:textId="77777777" w:rsidTr="0044111A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9674A70" w14:textId="77777777" w:rsidR="00041B35" w:rsidRPr="005E573A" w:rsidRDefault="00041B35" w:rsidP="0044111A">
            <w:pPr>
              <w:spacing w:line="360" w:lineRule="auto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 xml:space="preserve">  ICS+LAMA+LABA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A9F8A4C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  <w:r w:rsidRPr="005E573A"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  <w:t>1.09 (1.01-1.18)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8956C1" w14:textId="77777777" w:rsidR="00041B35" w:rsidRPr="005E573A" w:rsidRDefault="00041B35" w:rsidP="0044111A">
            <w:pPr>
              <w:spacing w:line="360" w:lineRule="auto"/>
              <w:jc w:val="center"/>
              <w:rPr>
                <w:rFonts w:eastAsia="Arial" w:cstheme="minorHAnsi"/>
                <w:color w:val="111111"/>
                <w:sz w:val="18"/>
                <w:szCs w:val="18"/>
                <w:lang w:val="en-GB"/>
              </w:rPr>
            </w:pPr>
          </w:p>
        </w:tc>
      </w:tr>
    </w:tbl>
    <w:p w14:paraId="780D69D9" w14:textId="77777777" w:rsidR="00041B35" w:rsidRPr="005E573A" w:rsidRDefault="00041B35" w:rsidP="00041B35">
      <w:pPr>
        <w:rPr>
          <w:lang w:val="en-GB"/>
        </w:rPr>
      </w:pPr>
      <w:r w:rsidRPr="005E573A">
        <w:rPr>
          <w:lang w:val="en-GB"/>
        </w:rPr>
        <w:fldChar w:fldCharType="begin"/>
      </w:r>
      <w:r w:rsidRPr="005E573A">
        <w:rPr>
          <w:lang w:val="en-GB"/>
        </w:rPr>
        <w:instrText xml:space="preserve"> ADDIN </w:instrText>
      </w:r>
      <w:r w:rsidRPr="005E573A">
        <w:rPr>
          <w:lang w:val="en-GB"/>
        </w:rPr>
        <w:fldChar w:fldCharType="end"/>
      </w:r>
    </w:p>
    <w:p w14:paraId="577965BB" w14:textId="77777777" w:rsidR="003514B1" w:rsidRDefault="003514B1"/>
    <w:sectPr w:rsidR="003514B1" w:rsidSect="00EA60C4">
      <w:footerReference w:type="default" r:id="rId7"/>
      <w:pgSz w:w="11906" w:h="16838"/>
      <w:pgMar w:top="1418" w:right="1418" w:bottom="1418" w:left="1701" w:header="1134" w:footer="1134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AABA3" w14:textId="77777777" w:rsidR="00000000" w:rsidRDefault="00416912">
      <w:pPr>
        <w:spacing w:after="0" w:line="240" w:lineRule="auto"/>
      </w:pPr>
      <w:r>
        <w:separator/>
      </w:r>
    </w:p>
  </w:endnote>
  <w:endnote w:type="continuationSeparator" w:id="0">
    <w:p w14:paraId="7B8DF684" w14:textId="77777777" w:rsidR="00000000" w:rsidRDefault="0041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3361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57554" w14:textId="77777777" w:rsidR="00265FD3" w:rsidRDefault="00594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22B890" w14:textId="77777777" w:rsidR="00265FD3" w:rsidRDefault="0041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A84F7" w14:textId="77777777" w:rsidR="00000000" w:rsidRDefault="00416912">
      <w:pPr>
        <w:spacing w:after="0" w:line="240" w:lineRule="auto"/>
      </w:pPr>
      <w:r>
        <w:separator/>
      </w:r>
    </w:p>
  </w:footnote>
  <w:footnote w:type="continuationSeparator" w:id="0">
    <w:p w14:paraId="614A3D59" w14:textId="77777777" w:rsidR="00000000" w:rsidRDefault="00416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35"/>
    <w:rsid w:val="00041B35"/>
    <w:rsid w:val="003514B1"/>
    <w:rsid w:val="00416912"/>
    <w:rsid w:val="005944B2"/>
    <w:rsid w:val="007E6CC0"/>
    <w:rsid w:val="00873310"/>
    <w:rsid w:val="00D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D3CF"/>
  <w15:chartTrackingRefBased/>
  <w15:docId w15:val="{69801AF8-5CEA-4CAA-9C41-63F59595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35"/>
  </w:style>
  <w:style w:type="table" w:styleId="TableGrid">
    <w:name w:val="Table Grid"/>
    <w:basedOn w:val="TableNormal"/>
    <w:rsid w:val="0004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4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Telg, Gunilla</dc:creator>
  <cp:keywords/>
  <dc:description/>
  <cp:lastModifiedBy>Telg, Gunilla</cp:lastModifiedBy>
  <cp:revision>2</cp:revision>
  <dcterms:created xsi:type="dcterms:W3CDTF">2022-06-16T06:59:00Z</dcterms:created>
  <dcterms:modified xsi:type="dcterms:W3CDTF">2022-06-16T06:59:00Z</dcterms:modified>
</cp:coreProperties>
</file>