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3447" w14:textId="6FEA6793" w:rsidR="00C227D8" w:rsidRPr="00481A8A" w:rsidRDefault="00C227D8" w:rsidP="00172F1A">
      <w:r>
        <w:t xml:space="preserve">      </w:t>
      </w:r>
    </w:p>
    <w:p w14:paraId="5F674601" w14:textId="0E9461D3" w:rsidR="00D1459C" w:rsidRDefault="00481A8A">
      <w:r>
        <w:rPr>
          <w:noProof/>
        </w:rPr>
        <w:drawing>
          <wp:inline distT="0" distB="0" distL="0" distR="0" wp14:anchorId="095D69D5" wp14:editId="1BF96B41">
            <wp:extent cx="5943600" cy="4518660"/>
            <wp:effectExtent l="0" t="0" r="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C66E4" w14:textId="61C7FC77" w:rsidR="006A71C6" w:rsidRDefault="00E03AE3">
      <w:r>
        <w:rPr>
          <w:noProof/>
        </w:rPr>
        <w:drawing>
          <wp:inline distT="0" distB="0" distL="0" distR="0" wp14:anchorId="502D3D18" wp14:editId="163C7D5C">
            <wp:extent cx="5943600" cy="2124075"/>
            <wp:effectExtent l="0" t="0" r="0" b="9525"/>
            <wp:docPr id="5" name="Picture 5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scatt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F6F50" w14:textId="746A90C2" w:rsidR="00172F1A" w:rsidRDefault="00172F1A" w:rsidP="00172F1A">
      <w:bookmarkStart w:id="0" w:name="_Hlk110342949"/>
      <w:r w:rsidRPr="00B06538">
        <w:rPr>
          <w:b/>
          <w:bCs/>
        </w:rPr>
        <w:t xml:space="preserve">Supplementary </w:t>
      </w:r>
      <w:r>
        <w:rPr>
          <w:b/>
          <w:bCs/>
        </w:rPr>
        <w:t>F</w:t>
      </w:r>
      <w:r w:rsidRPr="00B06538">
        <w:rPr>
          <w:b/>
          <w:bCs/>
        </w:rPr>
        <w:t>ig 1</w:t>
      </w:r>
      <w:r>
        <w:t xml:space="preserve"> </w:t>
      </w:r>
      <w:bookmarkEnd w:id="0"/>
      <w:r>
        <w:t>Recurrence free survival of ER</w:t>
      </w:r>
      <w:r>
        <w:rPr>
          <w:vertAlign w:val="superscript"/>
        </w:rPr>
        <w:t>+</w:t>
      </w:r>
      <w:r>
        <w:t>-low and ER</w:t>
      </w:r>
      <w:r>
        <w:rPr>
          <w:vertAlign w:val="superscript"/>
        </w:rPr>
        <w:t>+</w:t>
      </w:r>
      <w:r>
        <w:t xml:space="preserve">-Intermediate patients who received ET vs those who did not.    </w:t>
      </w:r>
    </w:p>
    <w:p w14:paraId="1A3C402E" w14:textId="2117D99B" w:rsidR="0024170D" w:rsidRDefault="00172F1A">
      <w:r w:rsidRPr="00172F1A">
        <w:rPr>
          <w:b/>
          <w:bCs/>
        </w:rPr>
        <w:t>Notes:</w:t>
      </w:r>
      <w:r>
        <w:t xml:space="preserve"> </w:t>
      </w:r>
      <w:r w:rsidRPr="00172F1A">
        <w:t>Groups:</w:t>
      </w:r>
      <w:r w:rsidRPr="00C227D8">
        <w:rPr>
          <w:b/>
          <w:bCs/>
        </w:rPr>
        <w:t xml:space="preserve"> </w:t>
      </w:r>
      <w:r>
        <w:t xml:space="preserve">  </w:t>
      </w:r>
      <w:r w:rsidRPr="00481A8A">
        <w:rPr>
          <w:b/>
          <w:bCs/>
          <w:color w:val="00B050"/>
        </w:rPr>
        <w:t xml:space="preserve">--- </w:t>
      </w:r>
      <w:r>
        <w:t>ER</w:t>
      </w:r>
      <w:r>
        <w:rPr>
          <w:vertAlign w:val="superscript"/>
        </w:rPr>
        <w:t>+</w:t>
      </w:r>
      <w:r>
        <w:t>-</w:t>
      </w:r>
      <w:r>
        <w:rPr>
          <w:vertAlign w:val="superscript"/>
        </w:rPr>
        <w:t xml:space="preserve"> </w:t>
      </w:r>
      <w:r>
        <w:t xml:space="preserve">low_ No_ ET, </w:t>
      </w:r>
      <w:r w:rsidRPr="00ED7144">
        <w:rPr>
          <w:b/>
          <w:bCs/>
          <w:color w:val="0070C0"/>
        </w:rPr>
        <w:t>---</w:t>
      </w:r>
      <w:r>
        <w:t xml:space="preserve"> ER</w:t>
      </w:r>
      <w:r>
        <w:rPr>
          <w:vertAlign w:val="superscript"/>
        </w:rPr>
        <w:t>+</w:t>
      </w:r>
      <w:r>
        <w:t>-low _</w:t>
      </w:r>
      <w:proofErr w:type="spellStart"/>
      <w:r>
        <w:t>Yes_ET</w:t>
      </w:r>
      <w:proofErr w:type="spellEnd"/>
      <w:r>
        <w:t xml:space="preserve">, </w:t>
      </w:r>
      <w:r w:rsidRPr="00ED7144">
        <w:rPr>
          <w:b/>
          <w:bCs/>
          <w:color w:val="FF0000"/>
        </w:rPr>
        <w:t xml:space="preserve">--- </w:t>
      </w:r>
      <w:r>
        <w:t>ER</w:t>
      </w:r>
      <w:r>
        <w:rPr>
          <w:vertAlign w:val="superscript"/>
        </w:rPr>
        <w:t>+</w:t>
      </w:r>
      <w:r>
        <w:t>-</w:t>
      </w:r>
      <w:proofErr w:type="spellStart"/>
      <w:r>
        <w:t>Intermediate_No_ET</w:t>
      </w:r>
      <w:proofErr w:type="spellEnd"/>
      <w:r>
        <w:t>,</w:t>
      </w:r>
      <w:r w:rsidRPr="00ED7144">
        <w:rPr>
          <w:b/>
          <w:bCs/>
        </w:rPr>
        <w:t xml:space="preserve"> </w:t>
      </w:r>
      <w:r w:rsidRPr="00ED7144">
        <w:rPr>
          <w:b/>
          <w:bCs/>
          <w:color w:val="990099"/>
        </w:rPr>
        <w:t>---</w:t>
      </w:r>
      <w:r w:rsidRPr="00ED7144">
        <w:rPr>
          <w:color w:val="990099"/>
        </w:rPr>
        <w:t xml:space="preserve"> </w:t>
      </w:r>
      <w:r>
        <w:t>ER</w:t>
      </w:r>
      <w:r>
        <w:rPr>
          <w:vertAlign w:val="superscript"/>
        </w:rPr>
        <w:t>+</w:t>
      </w:r>
      <w:r>
        <w:t>-</w:t>
      </w:r>
      <w:proofErr w:type="spellStart"/>
      <w:r>
        <w:t>Intermediate_Yes_ET</w:t>
      </w:r>
      <w:proofErr w:type="spellEnd"/>
      <w:r>
        <w:t>.</w:t>
      </w:r>
    </w:p>
    <w:sectPr w:rsidR="00241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9C"/>
    <w:rsid w:val="00172F1A"/>
    <w:rsid w:val="0024170D"/>
    <w:rsid w:val="002971EF"/>
    <w:rsid w:val="003C2EE3"/>
    <w:rsid w:val="00481A8A"/>
    <w:rsid w:val="004B62BC"/>
    <w:rsid w:val="004F305D"/>
    <w:rsid w:val="005D3D58"/>
    <w:rsid w:val="00666718"/>
    <w:rsid w:val="006A71C6"/>
    <w:rsid w:val="0086150F"/>
    <w:rsid w:val="00874D61"/>
    <w:rsid w:val="009C2EE2"/>
    <w:rsid w:val="00B06538"/>
    <w:rsid w:val="00B2789D"/>
    <w:rsid w:val="00BB677E"/>
    <w:rsid w:val="00C227D8"/>
    <w:rsid w:val="00D1459C"/>
    <w:rsid w:val="00E03AE3"/>
    <w:rsid w:val="00E640B2"/>
    <w:rsid w:val="00E818CB"/>
    <w:rsid w:val="00ED7144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AE4B"/>
  <w15:chartTrackingRefBased/>
  <w15:docId w15:val="{0BE8A0E7-6DB7-4B98-A88C-659BC535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52445C13CA54F8DBF61354DD02824" ma:contentTypeVersion="4" ma:contentTypeDescription="Create a new document." ma:contentTypeScope="" ma:versionID="6259f9f18db991a93d0092c221032156">
  <xsd:schema xmlns:xsd="http://www.w3.org/2001/XMLSchema" xmlns:xs="http://www.w3.org/2001/XMLSchema" xmlns:p="http://schemas.microsoft.com/office/2006/metadata/properties" xmlns:ns3="1945f030-3649-4129-a69c-69f201e7acc7" targetNamespace="http://schemas.microsoft.com/office/2006/metadata/properties" ma:root="true" ma:fieldsID="041b46b6f580e111a72df8410218039b" ns3:_="">
    <xsd:import namespace="1945f030-3649-4129-a69c-69f201e7a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5f030-3649-4129-a69c-69f201e7a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7C3DE-02A8-42C1-AA8D-93535C3E5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7CDA2-73D4-421C-A70C-87721ED8B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18F17-A5C1-4F8F-BED7-7565D4921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5f030-3649-4129-a69c-69f201e7a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Shahla Bari</dc:creator>
  <cp:keywords/>
  <dc:description/>
  <cp:lastModifiedBy>Olliver, Tania</cp:lastModifiedBy>
  <cp:revision>2</cp:revision>
  <cp:lastPrinted>2021-12-05T23:24:00Z</cp:lastPrinted>
  <dcterms:created xsi:type="dcterms:W3CDTF">2022-08-02T02:29:00Z</dcterms:created>
  <dcterms:modified xsi:type="dcterms:W3CDTF">2022-08-02T02:29:00Z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0x01010064652445C13CA54F8DBF61354DD02824</vt:lpwstr>
  </property>
</Properties>
</file>