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Arial" w:hAnsi="Arial" w:eastAsia="宋体" w:cs="Arial"/>
          <w:b/>
          <w:bCs/>
          <w:sz w:val="20"/>
          <w:szCs w:val="20"/>
        </w:rPr>
      </w:pPr>
      <w:bookmarkStart w:id="0" w:name="OLE_LINK71"/>
      <w:bookmarkStart w:id="1" w:name="OLE_LINK72"/>
      <w:r>
        <w:rPr>
          <w:rFonts w:hint="eastAsia" w:ascii="Arial" w:hAnsi="Arial" w:eastAsia="宋体" w:cs="Arial"/>
          <w:b/>
          <w:bCs/>
          <w:sz w:val="20"/>
          <w:szCs w:val="20"/>
          <w:lang w:eastAsia="zh-CN"/>
        </w:rPr>
        <w:drawing>
          <wp:inline distT="0" distB="0" distL="114300" distR="114300">
            <wp:extent cx="3955415" cy="4553585"/>
            <wp:effectExtent l="0" t="0" r="6985" b="5715"/>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4"/>
                    <a:stretch>
                      <a:fillRect/>
                    </a:stretch>
                  </pic:blipFill>
                  <pic:spPr>
                    <a:xfrm>
                      <a:off x="0" y="0"/>
                      <a:ext cx="3955415" cy="4553585"/>
                    </a:xfrm>
                    <a:prstGeom prst="rect">
                      <a:avLst/>
                    </a:prstGeom>
                  </pic:spPr>
                </pic:pic>
              </a:graphicData>
            </a:graphic>
          </wp:inline>
        </w:drawing>
      </w:r>
    </w:p>
    <w:p>
      <w:pPr>
        <w:jc w:val="both"/>
        <w:rPr>
          <w:rFonts w:hint="eastAsia" w:ascii="Arial" w:hAnsi="Arial" w:eastAsia="宋体" w:cs="Arial"/>
          <w:sz w:val="20"/>
          <w:szCs w:val="20"/>
        </w:rPr>
      </w:pPr>
      <w:r>
        <w:rPr>
          <w:rFonts w:ascii="Arial" w:hAnsi="Arial" w:eastAsia="宋体" w:cs="Arial"/>
          <w:b/>
          <w:bCs/>
          <w:sz w:val="20"/>
          <w:szCs w:val="20"/>
        </w:rPr>
        <w:t>Fig</w:t>
      </w:r>
      <w:r>
        <w:rPr>
          <w:rFonts w:hint="eastAsia" w:ascii="Arial" w:hAnsi="Arial" w:eastAsia="宋体" w:cs="Arial"/>
          <w:b/>
          <w:bCs/>
          <w:sz w:val="20"/>
          <w:szCs w:val="20"/>
        </w:rPr>
        <w:t>ure</w:t>
      </w:r>
      <w:r>
        <w:rPr>
          <w:rFonts w:ascii="Arial" w:hAnsi="Arial" w:eastAsia="宋体" w:cs="Arial"/>
          <w:b/>
          <w:bCs/>
          <w:sz w:val="20"/>
          <w:szCs w:val="20"/>
        </w:rPr>
        <w:t xml:space="preserve"> </w:t>
      </w:r>
      <w:r>
        <w:rPr>
          <w:rFonts w:hint="eastAsia" w:ascii="Arial" w:hAnsi="Arial" w:cs="Arial"/>
          <w:b/>
          <w:bCs/>
          <w:sz w:val="20"/>
          <w:szCs w:val="20"/>
          <w:lang w:val="en-US" w:eastAsia="zh-CN"/>
        </w:rPr>
        <w:t>S</w:t>
      </w:r>
      <w:r>
        <w:rPr>
          <w:rFonts w:ascii="Arial" w:hAnsi="Arial" w:eastAsia="宋体" w:cs="Arial"/>
          <w:b/>
          <w:bCs/>
          <w:sz w:val="20"/>
          <w:szCs w:val="20"/>
        </w:rPr>
        <w:t>1</w:t>
      </w:r>
      <w:r>
        <w:rPr>
          <w:rFonts w:ascii="Arial" w:hAnsi="Arial" w:eastAsia="宋体" w:cs="Arial"/>
          <w:sz w:val="20"/>
          <w:szCs w:val="20"/>
        </w:rPr>
        <w:t xml:space="preserve"> </w:t>
      </w:r>
      <w:r>
        <w:rPr>
          <w:rFonts w:hint="eastAsia" w:ascii="Arial" w:hAnsi="Arial" w:eastAsia="宋体" w:cs="Arial"/>
          <w:sz w:val="20"/>
          <w:szCs w:val="20"/>
        </w:rPr>
        <w:t>T</w:t>
      </w:r>
      <w:r>
        <w:rPr>
          <w:rFonts w:ascii="Arial" w:hAnsi="Arial" w:eastAsia="宋体" w:cs="Arial"/>
          <w:sz w:val="20"/>
          <w:szCs w:val="20"/>
        </w:rPr>
        <w:t xml:space="preserve">he distribution of Hcy </w:t>
      </w:r>
      <w:r>
        <w:rPr>
          <w:rFonts w:hint="eastAsia" w:ascii="Arial" w:hAnsi="Arial" w:eastAsia="宋体" w:cs="Arial"/>
          <w:sz w:val="20"/>
          <w:szCs w:val="20"/>
        </w:rPr>
        <w:t xml:space="preserve">among older adults </w:t>
      </w:r>
      <w:r>
        <w:rPr>
          <w:rFonts w:ascii="Arial" w:hAnsi="Arial" w:eastAsia="宋体" w:cs="Arial"/>
          <w:sz w:val="20"/>
          <w:szCs w:val="20"/>
        </w:rPr>
        <w:t>by gender</w:t>
      </w:r>
      <w:r>
        <w:rPr>
          <w:rFonts w:hint="eastAsia" w:ascii="Arial" w:hAnsi="Arial" w:eastAsia="宋体" w:cs="Arial"/>
          <w:sz w:val="20"/>
          <w:szCs w:val="20"/>
        </w:rPr>
        <w:t>.</w:t>
      </w:r>
    </w:p>
    <w:bookmarkEnd w:id="0"/>
    <w:p>
      <w:pPr>
        <w:jc w:val="left"/>
        <w:rPr>
          <w:rFonts w:ascii="Arial" w:hAnsi="Arial" w:eastAsia="微软雅黑" w:cs="Arial"/>
          <w:sz w:val="20"/>
          <w:szCs w:val="20"/>
        </w:rPr>
      </w:pPr>
      <w:r>
        <w:rPr>
          <w:rFonts w:hint="eastAsia" w:ascii="Arial" w:hAnsi="Arial" w:eastAsia="微软雅黑" w:cs="Arial"/>
          <w:b/>
          <w:bCs/>
          <w:sz w:val="20"/>
          <w:szCs w:val="20"/>
          <w:lang w:val="en-US" w:eastAsia="zh-CN"/>
        </w:rPr>
        <w:t xml:space="preserve">Note: </w:t>
      </w:r>
      <w:r>
        <w:rPr>
          <w:rFonts w:ascii="Arial" w:hAnsi="Arial" w:eastAsia="微软雅黑" w:cs="Arial"/>
          <w:sz w:val="20"/>
          <w:szCs w:val="20"/>
        </w:rPr>
        <w:t>The lines in the middle of the box indicate the median. The lower and upper lines of the box indicate the 25th and 75th percentiles. The bottom and top of vertical lines across the box indicate the 5th and 95th percentiles. The scatters out of the box denote the outliers.</w:t>
      </w:r>
    </w:p>
    <w:p>
      <w:pPr>
        <w:jc w:val="both"/>
        <w:rPr>
          <w:rFonts w:ascii="Arial" w:hAnsi="Arial" w:eastAsia="微软雅黑" w:cs="Arial"/>
          <w:sz w:val="20"/>
          <w:szCs w:val="20"/>
        </w:rPr>
      </w:pPr>
      <w:r>
        <w:rPr>
          <w:rFonts w:ascii="Arial" w:hAnsi="Arial" w:eastAsia="微软雅黑" w:cs="Arial"/>
          <w:b/>
          <w:bCs/>
          <w:sz w:val="20"/>
          <w:szCs w:val="20"/>
        </w:rPr>
        <w:t>Abbreviations:</w:t>
      </w:r>
      <w:r>
        <w:rPr>
          <w:rFonts w:hint="eastAsia" w:ascii="Arial" w:hAnsi="Arial" w:eastAsia="微软雅黑" w:cs="Arial"/>
          <w:sz w:val="20"/>
          <w:szCs w:val="20"/>
        </w:rPr>
        <w:t xml:space="preserve"> </w:t>
      </w:r>
      <w:r>
        <w:rPr>
          <w:rFonts w:ascii="Arial" w:hAnsi="Arial" w:eastAsia="微软雅黑" w:cs="Arial"/>
          <w:sz w:val="20"/>
          <w:szCs w:val="20"/>
        </w:rPr>
        <w:t>Hcy</w:t>
      </w:r>
      <w:r>
        <w:rPr>
          <w:rFonts w:hint="eastAsia" w:ascii="Arial" w:hAnsi="Arial" w:eastAsia="微软雅黑" w:cs="Arial"/>
          <w:sz w:val="20"/>
          <w:szCs w:val="20"/>
        </w:rPr>
        <w:t>,</w:t>
      </w:r>
      <w:r>
        <w:rPr>
          <w:rFonts w:ascii="Arial" w:hAnsi="Arial" w:eastAsia="微软雅黑" w:cs="Arial"/>
          <w:sz w:val="20"/>
          <w:szCs w:val="20"/>
        </w:rPr>
        <w:t xml:space="preserve"> homocysteine.</w:t>
      </w:r>
    </w:p>
    <w:bookmarkEnd w:id="1"/>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M2ZlNGYxN2ZiZmNiNGRkYjBhNTcwZDdjODQ2ZWMifQ=="/>
    <w:docVar w:name="KY_MEDREF_DOCUID" w:val="{05D3B33B-00F0-4293-A022-04F2F4094008}"/>
    <w:docVar w:name="KY_MEDREF_VERSION" w:val="3"/>
  </w:docVars>
  <w:rsids>
    <w:rsidRoot w:val="00000000"/>
    <w:rsid w:val="126B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uiPriority w:val="0"/>
    <w:pPr>
      <w:widowControl w:val="0"/>
      <w:jc w:val="both"/>
    </w:pPr>
    <w:rPr>
      <w:rFonts w:ascii="Times New Roman" w:hAnsi="Times New Roman" w:eastAsia="宋体" w:cs="Times New Roman"/>
      <w:kern w:val="2"/>
      <w:sz w:val="20"/>
      <w:szCs w:val="20"/>
      <w:lang w:val="en-US" w:eastAsia="zh-CN" w:bidi="ar-SA"/>
    </w:rPr>
  </w:style>
  <w:style w:type="character" w:styleId="5">
    <w:name w:val="annotation reference"/>
    <w:uiPriority w:val="0"/>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Pengli Zhu</cp:lastModifiedBy>
  <dcterms:modified xsi:type="dcterms:W3CDTF">2022-06-22T03:54:22Z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4A5C0D84AD0E4388A132E5C2D32F269C</vt:lpwstr>
  </property>
</Properties>
</file>