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EA5EE" w14:textId="77777777" w:rsidR="005A700A" w:rsidRPr="003A1290" w:rsidRDefault="005A700A" w:rsidP="005A700A">
      <w:pPr>
        <w:pStyle w:val="Heading1"/>
      </w:pPr>
      <w:r>
        <w:t>Supplementary Appendix</w:t>
      </w:r>
    </w:p>
    <w:p w14:paraId="0FD03D68" w14:textId="77777777" w:rsidR="005A700A" w:rsidRPr="00742C7F" w:rsidRDefault="005A700A" w:rsidP="005A700A">
      <w:pPr>
        <w:pStyle w:val="Heading1"/>
      </w:pPr>
      <w:r w:rsidRPr="00742C7F">
        <w:t>Methods</w:t>
      </w:r>
    </w:p>
    <w:p w14:paraId="42D07D1F" w14:textId="77777777" w:rsidR="005A700A" w:rsidRPr="00742C7F" w:rsidRDefault="005A700A" w:rsidP="005A700A">
      <w:pPr>
        <w:pStyle w:val="Heading2"/>
      </w:pPr>
      <w:r w:rsidRPr="00742C7F">
        <w:t>Exposures</w:t>
      </w:r>
    </w:p>
    <w:p w14:paraId="535CF866" w14:textId="77777777" w:rsidR="005A700A" w:rsidRPr="008C01DF" w:rsidRDefault="005A700A" w:rsidP="005A700A">
      <w:pPr>
        <w:spacing w:line="480" w:lineRule="auto"/>
        <w:rPr>
          <w:rFonts w:cs="Arial"/>
          <w:bCs/>
          <w:sz w:val="20"/>
          <w:szCs w:val="20"/>
        </w:rPr>
      </w:pPr>
      <w:r w:rsidRPr="008C01DF">
        <w:rPr>
          <w:rFonts w:cs="Arial"/>
          <w:sz w:val="20"/>
          <w:szCs w:val="20"/>
        </w:rPr>
        <w:t>A MITT regimen was defined as the concomitant use of two different inhalers to form triple therapy (either ICS/LABA + LAMA or LABA/LAMA + ICS), or the use of three different inhalers in the form of ICS + LAMA + LABA. As these medications can have different overlapping periods, MITT was defined as a</w:t>
      </w:r>
      <w:r w:rsidRPr="00387B52">
        <w:rPr>
          <w:rFonts w:asciiTheme="minorBidi" w:hAnsiTheme="minorBidi"/>
          <w:sz w:val="20"/>
          <w:szCs w:val="20"/>
        </w:rPr>
        <w:t>n overlap in the days of supply of all three components (ICS, LAMA, and LABA) of ≥1 day (e-Figure</w:t>
      </w:r>
      <w:r w:rsidRPr="008C01DF">
        <w:rPr>
          <w:rFonts w:cs="Arial"/>
          <w:sz w:val="20"/>
          <w:szCs w:val="20"/>
        </w:rPr>
        <w:t xml:space="preserve"> 1). Patients were considered to be continuous users of a triple therapy component if the gap between two subsequent prescriptions (i</w:t>
      </w:r>
      <w:r>
        <w:rPr>
          <w:rFonts w:cs="Arial"/>
          <w:sz w:val="20"/>
          <w:szCs w:val="20"/>
        </w:rPr>
        <w:t>e</w:t>
      </w:r>
      <w:r w:rsidRPr="008C01DF">
        <w:rPr>
          <w:rFonts w:cs="Arial"/>
          <w:sz w:val="20"/>
          <w:szCs w:val="20"/>
        </w:rPr>
        <w:t xml:space="preserve"> end date of last supply to start date of next supply) was ≤30</w:t>
      </w:r>
      <w:r>
        <w:rPr>
          <w:rFonts w:cs="Arial"/>
          <w:sz w:val="20"/>
          <w:szCs w:val="20"/>
        </w:rPr>
        <w:t> </w:t>
      </w:r>
      <w:r w:rsidRPr="008C01DF">
        <w:rPr>
          <w:rFonts w:cs="Arial"/>
          <w:sz w:val="20"/>
          <w:szCs w:val="20"/>
        </w:rPr>
        <w:t xml:space="preserve">days (≤45 days and ≤60 days during sensitivity analysis). Patients were not considered to have initiated triple therapy on a day where one or more inhalers was in a treatment gap of ≤30 days (ie allowable gap observed). Initiation of triple therapy was only identified when a patient had overlapping observable prescriptions. </w:t>
      </w:r>
      <w:r w:rsidRPr="008C01DF">
        <w:rPr>
          <w:rFonts w:cs="Arial"/>
          <w:bCs/>
          <w:sz w:val="20"/>
          <w:szCs w:val="20"/>
        </w:rPr>
        <w:t>Patients who received a prescription for either FF/UMEC/VI or BDP/FOR/GB were included in the SITT users cohort with further stratification by product for the relevant treatment comparison.</w:t>
      </w:r>
    </w:p>
    <w:p w14:paraId="30B23307" w14:textId="77777777" w:rsidR="005A700A" w:rsidRPr="00742C7F" w:rsidRDefault="005A700A" w:rsidP="005A700A">
      <w:pPr>
        <w:pStyle w:val="Heading2"/>
      </w:pPr>
      <w:r w:rsidRPr="00742C7F">
        <w:t>Calculation of proportion of days covered (PDC)</w:t>
      </w:r>
    </w:p>
    <w:p w14:paraId="3F5C6271" w14:textId="77777777" w:rsidR="005A700A" w:rsidRPr="008C01DF" w:rsidRDefault="005A700A" w:rsidP="005A700A">
      <w:pPr>
        <w:spacing w:line="480" w:lineRule="auto"/>
        <w:rPr>
          <w:rFonts w:cs="Arial"/>
          <w:sz w:val="20"/>
          <w:szCs w:val="20"/>
        </w:rPr>
      </w:pPr>
      <w:r w:rsidRPr="008C01DF">
        <w:rPr>
          <w:rFonts w:cs="Arial"/>
          <w:bCs/>
          <w:sz w:val="20"/>
          <w:szCs w:val="20"/>
        </w:rPr>
        <w:t xml:space="preserve">PDC was calculated by dividing the number of days covered by a fixed time interval (ie 6, 12, or 18 months). Patients were considered ‘covered’ for days on which they had a valid prescription for all three components of triple therapy </w:t>
      </w:r>
      <w:r w:rsidRPr="008C01DF">
        <w:rPr>
          <w:rFonts w:cs="Arial"/>
          <w:sz w:val="20"/>
          <w:szCs w:val="20"/>
        </w:rPr>
        <w:t>(</w:t>
      </w:r>
      <w:r>
        <w:rPr>
          <w:rFonts w:cs="Arial"/>
          <w:sz w:val="20"/>
          <w:szCs w:val="20"/>
        </w:rPr>
        <w:t>e-F</w:t>
      </w:r>
      <w:r w:rsidRPr="008C01DF">
        <w:rPr>
          <w:rFonts w:cs="Arial"/>
          <w:sz w:val="20"/>
          <w:szCs w:val="20"/>
        </w:rPr>
        <w:t>igure 2).</w:t>
      </w:r>
      <w:r w:rsidRPr="008C01DF">
        <w:rPr>
          <w:rFonts w:cs="Arial"/>
          <w:bCs/>
          <w:sz w:val="20"/>
          <w:szCs w:val="20"/>
        </w:rPr>
        <w:t xml:space="preserve"> </w:t>
      </w:r>
      <w:r w:rsidRPr="008C01DF">
        <w:rPr>
          <w:rFonts w:cs="Arial"/>
          <w:sz w:val="20"/>
          <w:szCs w:val="20"/>
        </w:rPr>
        <w:t>For patients with a subsequent prescription dated before the duration of their existing prescription run out (ie an overlap in the cover of prescriptions), the subsequent prescription date was shifted to the end of the previous prescription days of supply, for the PDC calculation.</w:t>
      </w:r>
    </w:p>
    <w:p w14:paraId="56396D27" w14:textId="77777777" w:rsidR="005A700A" w:rsidRPr="00742C7F" w:rsidRDefault="005A700A" w:rsidP="005A700A">
      <w:pPr>
        <w:rPr>
          <w:rFonts w:cs="Arial"/>
        </w:rPr>
        <w:sectPr w:rsidR="005A700A" w:rsidRPr="00742C7F" w:rsidSect="00356391">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pPr>
    </w:p>
    <w:p w14:paraId="5E52D3DC" w14:textId="706B5DB7" w:rsidR="00E21043" w:rsidRPr="00E21043" w:rsidRDefault="00694252" w:rsidP="00E21043">
      <w:pPr>
        <w:rPr>
          <w:rFonts w:cs="Arial"/>
          <w:sz w:val="20"/>
          <w:szCs w:val="20"/>
          <w:lang w:val="en-GB"/>
        </w:rPr>
      </w:pPr>
      <w:r w:rsidRPr="00E21043">
        <w:rPr>
          <w:rFonts w:cs="Arial"/>
          <w:b/>
          <w:bCs/>
          <w:sz w:val="20"/>
          <w:szCs w:val="20"/>
          <w:lang w:val="en-GB"/>
        </w:rPr>
        <w:lastRenderedPageBreak/>
        <w:t xml:space="preserve">e-Table </w:t>
      </w:r>
      <w:r>
        <w:rPr>
          <w:rFonts w:cs="Arial"/>
          <w:b/>
          <w:bCs/>
          <w:sz w:val="20"/>
          <w:szCs w:val="20"/>
          <w:lang w:val="en-GB"/>
        </w:rPr>
        <w:t xml:space="preserve">1 </w:t>
      </w:r>
      <w:r>
        <w:rPr>
          <w:rFonts w:cs="Arial"/>
          <w:sz w:val="20"/>
          <w:szCs w:val="20"/>
          <w:lang w:val="en-GB"/>
        </w:rPr>
        <w:t>Individual components of MITT regimens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1"/>
        <w:gridCol w:w="1757"/>
      </w:tblGrid>
      <w:tr w:rsidR="00694252" w:rsidRPr="00E21043" w14:paraId="74CF7E1A" w14:textId="77777777" w:rsidTr="00263EEF">
        <w:trPr>
          <w:trHeight w:val="537"/>
          <w:tblHeader/>
        </w:trPr>
        <w:tc>
          <w:tcPr>
            <w:tcW w:w="12191" w:type="dxa"/>
            <w:tcBorders>
              <w:top w:val="single" w:sz="4" w:space="0" w:color="auto"/>
              <w:bottom w:val="single" w:sz="4" w:space="0" w:color="auto"/>
            </w:tcBorders>
            <w:vAlign w:val="center"/>
          </w:tcPr>
          <w:p w14:paraId="536D9C7C" w14:textId="77777777" w:rsidR="00694252" w:rsidRPr="00E21043" w:rsidRDefault="00694252" w:rsidP="00263EEF">
            <w:pPr>
              <w:rPr>
                <w:rFonts w:cs="Arial"/>
                <w:b/>
                <w:bCs/>
                <w:sz w:val="20"/>
                <w:szCs w:val="20"/>
                <w:lang w:val="en-GB"/>
              </w:rPr>
            </w:pPr>
            <w:r w:rsidRPr="00E21043">
              <w:rPr>
                <w:rFonts w:cs="Arial"/>
                <w:b/>
                <w:bCs/>
                <w:sz w:val="20"/>
                <w:szCs w:val="20"/>
                <w:lang w:val="en-GB"/>
              </w:rPr>
              <w:t>MITT combination</w:t>
            </w:r>
          </w:p>
        </w:tc>
        <w:tc>
          <w:tcPr>
            <w:tcW w:w="1757" w:type="dxa"/>
            <w:tcBorders>
              <w:top w:val="single" w:sz="4" w:space="0" w:color="auto"/>
              <w:bottom w:val="single" w:sz="4" w:space="0" w:color="auto"/>
            </w:tcBorders>
          </w:tcPr>
          <w:p w14:paraId="2F19333D" w14:textId="0200F6D1" w:rsidR="00694252" w:rsidRPr="00E21043" w:rsidRDefault="00694252" w:rsidP="00263EEF">
            <w:pPr>
              <w:jc w:val="center"/>
              <w:rPr>
                <w:rFonts w:cs="Arial"/>
                <w:b/>
                <w:bCs/>
                <w:sz w:val="20"/>
                <w:szCs w:val="20"/>
                <w:lang w:val="en-GB"/>
              </w:rPr>
            </w:pPr>
            <w:r w:rsidRPr="00E21043">
              <w:rPr>
                <w:rFonts w:cs="Arial"/>
                <w:b/>
                <w:bCs/>
                <w:sz w:val="20"/>
                <w:szCs w:val="20"/>
                <w:lang w:val="en-GB"/>
              </w:rPr>
              <w:t xml:space="preserve">Total </w:t>
            </w:r>
            <w:r w:rsidRPr="00E21043">
              <w:rPr>
                <w:rFonts w:cs="Arial"/>
                <w:b/>
                <w:bCs/>
                <w:sz w:val="20"/>
                <w:szCs w:val="20"/>
                <w:lang w:val="en-GB"/>
              </w:rPr>
              <w:br/>
              <w:t>(N=6579)</w:t>
            </w:r>
          </w:p>
        </w:tc>
      </w:tr>
      <w:tr w:rsidR="00694252" w:rsidRPr="00E21043" w14:paraId="2DBBC1B0" w14:textId="77777777" w:rsidTr="00263EEF">
        <w:trPr>
          <w:trHeight w:val="270"/>
        </w:trPr>
        <w:tc>
          <w:tcPr>
            <w:tcW w:w="12191" w:type="dxa"/>
            <w:tcBorders>
              <w:top w:val="single" w:sz="4" w:space="0" w:color="auto"/>
            </w:tcBorders>
          </w:tcPr>
          <w:p w14:paraId="5725AE92"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 formoterol fumarate dihydrate+tiotropium bromide</w:t>
            </w:r>
          </w:p>
        </w:tc>
        <w:tc>
          <w:tcPr>
            <w:tcW w:w="1757" w:type="dxa"/>
            <w:tcBorders>
              <w:top w:val="single" w:sz="4" w:space="0" w:color="auto"/>
            </w:tcBorders>
            <w:shd w:val="clear" w:color="auto" w:fill="auto"/>
            <w:vAlign w:val="bottom"/>
          </w:tcPr>
          <w:p w14:paraId="5BA6EC15" w14:textId="7A094FD8" w:rsidR="00694252" w:rsidRPr="00E21043" w:rsidRDefault="00694252" w:rsidP="00263EEF">
            <w:pPr>
              <w:jc w:val="center"/>
              <w:rPr>
                <w:rFonts w:cs="Arial"/>
                <w:sz w:val="20"/>
                <w:szCs w:val="20"/>
                <w:lang w:val="en-GB"/>
              </w:rPr>
            </w:pPr>
            <w:r w:rsidRPr="00E21043">
              <w:rPr>
                <w:rFonts w:cs="Arial"/>
                <w:color w:val="000000"/>
                <w:sz w:val="20"/>
                <w:szCs w:val="20"/>
                <w:lang w:val="en-GB"/>
              </w:rPr>
              <w:t>1544</w:t>
            </w:r>
          </w:p>
        </w:tc>
      </w:tr>
      <w:tr w:rsidR="00694252" w:rsidRPr="00E21043" w14:paraId="1AF3A5C7" w14:textId="77777777" w:rsidTr="00263EEF">
        <w:trPr>
          <w:trHeight w:val="270"/>
        </w:trPr>
        <w:tc>
          <w:tcPr>
            <w:tcW w:w="12191" w:type="dxa"/>
          </w:tcPr>
          <w:p w14:paraId="17025189"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Budesonide/formoterol fumarate dihydrate+tiotropium bromide</w:t>
            </w:r>
          </w:p>
        </w:tc>
        <w:tc>
          <w:tcPr>
            <w:tcW w:w="1757" w:type="dxa"/>
            <w:shd w:val="clear" w:color="auto" w:fill="auto"/>
            <w:vAlign w:val="bottom"/>
          </w:tcPr>
          <w:p w14:paraId="4EFEAB04"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580</w:t>
            </w:r>
          </w:p>
        </w:tc>
      </w:tr>
      <w:tr w:rsidR="00694252" w:rsidRPr="00E21043" w14:paraId="188C23C9" w14:textId="77777777" w:rsidTr="00263EEF">
        <w:trPr>
          <w:trHeight w:val="270"/>
        </w:trPr>
        <w:tc>
          <w:tcPr>
            <w:tcW w:w="12191" w:type="dxa"/>
          </w:tcPr>
          <w:p w14:paraId="102B774C"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propionate/salmeterol xinafoate+tiotropium bromide</w:t>
            </w:r>
          </w:p>
        </w:tc>
        <w:tc>
          <w:tcPr>
            <w:tcW w:w="1757" w:type="dxa"/>
            <w:shd w:val="clear" w:color="auto" w:fill="auto"/>
            <w:vAlign w:val="bottom"/>
          </w:tcPr>
          <w:p w14:paraId="6E8C5455"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549</w:t>
            </w:r>
          </w:p>
        </w:tc>
      </w:tr>
      <w:tr w:rsidR="00694252" w:rsidRPr="00E21043" w14:paraId="7A8369BA" w14:textId="77777777" w:rsidTr="00263EEF">
        <w:trPr>
          <w:trHeight w:val="270"/>
        </w:trPr>
        <w:tc>
          <w:tcPr>
            <w:tcW w:w="12191" w:type="dxa"/>
          </w:tcPr>
          <w:p w14:paraId="5345A6DE"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furoate/vilanterol+umeclidinium bromide</w:t>
            </w:r>
          </w:p>
        </w:tc>
        <w:tc>
          <w:tcPr>
            <w:tcW w:w="1757" w:type="dxa"/>
            <w:shd w:val="clear" w:color="auto" w:fill="auto"/>
            <w:vAlign w:val="bottom"/>
          </w:tcPr>
          <w:p w14:paraId="321F6C1D"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384</w:t>
            </w:r>
          </w:p>
        </w:tc>
      </w:tr>
      <w:tr w:rsidR="00694252" w:rsidRPr="00E21043" w14:paraId="159DF6E8" w14:textId="77777777" w:rsidTr="00263EEF">
        <w:trPr>
          <w:trHeight w:val="270"/>
        </w:trPr>
        <w:tc>
          <w:tcPr>
            <w:tcW w:w="12191" w:type="dxa"/>
          </w:tcPr>
          <w:p w14:paraId="1E7BF291"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Other</w:t>
            </w:r>
          </w:p>
        </w:tc>
        <w:tc>
          <w:tcPr>
            <w:tcW w:w="1757" w:type="dxa"/>
            <w:shd w:val="clear" w:color="auto" w:fill="auto"/>
            <w:vAlign w:val="bottom"/>
          </w:tcPr>
          <w:p w14:paraId="14157108"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337</w:t>
            </w:r>
          </w:p>
        </w:tc>
      </w:tr>
      <w:tr w:rsidR="00694252" w:rsidRPr="00E21043" w14:paraId="7530460B" w14:textId="77777777" w:rsidTr="00263EEF">
        <w:trPr>
          <w:trHeight w:val="270"/>
        </w:trPr>
        <w:tc>
          <w:tcPr>
            <w:tcW w:w="12191" w:type="dxa"/>
          </w:tcPr>
          <w:p w14:paraId="6815E231"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dihydrate+umeclidinium bromide</w:t>
            </w:r>
          </w:p>
        </w:tc>
        <w:tc>
          <w:tcPr>
            <w:tcW w:w="1757" w:type="dxa"/>
            <w:shd w:val="clear" w:color="auto" w:fill="auto"/>
            <w:vAlign w:val="bottom"/>
          </w:tcPr>
          <w:p w14:paraId="2A936FAF"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290</w:t>
            </w:r>
          </w:p>
        </w:tc>
      </w:tr>
      <w:tr w:rsidR="00694252" w:rsidRPr="00E21043" w14:paraId="40BE73D1" w14:textId="77777777" w:rsidTr="00263EEF">
        <w:trPr>
          <w:trHeight w:val="270"/>
        </w:trPr>
        <w:tc>
          <w:tcPr>
            <w:tcW w:w="12191" w:type="dxa"/>
          </w:tcPr>
          <w:p w14:paraId="57FBFA0C"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dihydrate+glycopyrronium bromide</w:t>
            </w:r>
          </w:p>
        </w:tc>
        <w:tc>
          <w:tcPr>
            <w:tcW w:w="1757" w:type="dxa"/>
            <w:shd w:val="clear" w:color="auto" w:fill="auto"/>
            <w:vAlign w:val="bottom"/>
          </w:tcPr>
          <w:p w14:paraId="78B4877B"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267</w:t>
            </w:r>
          </w:p>
        </w:tc>
      </w:tr>
      <w:tr w:rsidR="00694252" w:rsidRPr="00E21043" w14:paraId="549F6864" w14:textId="77777777" w:rsidTr="00263EEF">
        <w:trPr>
          <w:trHeight w:val="270"/>
        </w:trPr>
        <w:tc>
          <w:tcPr>
            <w:tcW w:w="12191" w:type="dxa"/>
          </w:tcPr>
          <w:p w14:paraId="656DF5C3"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Budesonide/formoterol fumarate dihydrate+glycopyrronium bromide</w:t>
            </w:r>
          </w:p>
        </w:tc>
        <w:tc>
          <w:tcPr>
            <w:tcW w:w="1757" w:type="dxa"/>
            <w:shd w:val="clear" w:color="auto" w:fill="auto"/>
            <w:vAlign w:val="bottom"/>
          </w:tcPr>
          <w:p w14:paraId="467A15B4"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227</w:t>
            </w:r>
          </w:p>
        </w:tc>
      </w:tr>
      <w:tr w:rsidR="00694252" w:rsidRPr="00E21043" w14:paraId="17A018B8" w14:textId="77777777" w:rsidTr="00263EEF">
        <w:trPr>
          <w:trHeight w:val="270"/>
        </w:trPr>
        <w:tc>
          <w:tcPr>
            <w:tcW w:w="12191" w:type="dxa"/>
          </w:tcPr>
          <w:p w14:paraId="0274A18B"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bromide+beclometasone dipropionate/formoterol fumarate dihydrate</w:t>
            </w:r>
          </w:p>
        </w:tc>
        <w:tc>
          <w:tcPr>
            <w:tcW w:w="1757" w:type="dxa"/>
            <w:shd w:val="clear" w:color="auto" w:fill="auto"/>
            <w:vAlign w:val="bottom"/>
          </w:tcPr>
          <w:p w14:paraId="4F660379"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216</w:t>
            </w:r>
          </w:p>
        </w:tc>
      </w:tr>
      <w:tr w:rsidR="00694252" w:rsidRPr="00E21043" w14:paraId="2C1EB61D" w14:textId="77777777" w:rsidTr="00263EEF">
        <w:trPr>
          <w:trHeight w:val="270"/>
        </w:trPr>
        <w:tc>
          <w:tcPr>
            <w:tcW w:w="12191" w:type="dxa"/>
          </w:tcPr>
          <w:p w14:paraId="73E11A91"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furoate/vilanterol+tiotropium bromide</w:t>
            </w:r>
          </w:p>
        </w:tc>
        <w:tc>
          <w:tcPr>
            <w:tcW w:w="1757" w:type="dxa"/>
            <w:shd w:val="clear" w:color="auto" w:fill="auto"/>
            <w:vAlign w:val="bottom"/>
          </w:tcPr>
          <w:p w14:paraId="1DC510B5"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185</w:t>
            </w:r>
          </w:p>
        </w:tc>
      </w:tr>
      <w:tr w:rsidR="00694252" w:rsidRPr="00E21043" w14:paraId="2F0C76DA" w14:textId="77777777" w:rsidTr="00263EEF">
        <w:trPr>
          <w:trHeight w:val="270"/>
        </w:trPr>
        <w:tc>
          <w:tcPr>
            <w:tcW w:w="12191" w:type="dxa"/>
          </w:tcPr>
          <w:p w14:paraId="313D3F84"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dipropionate+umeclidinium bromide/vilanterol trifenatate</w:t>
            </w:r>
          </w:p>
        </w:tc>
        <w:tc>
          <w:tcPr>
            <w:tcW w:w="1757" w:type="dxa"/>
            <w:shd w:val="clear" w:color="auto" w:fill="auto"/>
            <w:vAlign w:val="bottom"/>
          </w:tcPr>
          <w:p w14:paraId="15BA81A6"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169</w:t>
            </w:r>
          </w:p>
        </w:tc>
      </w:tr>
      <w:tr w:rsidR="00694252" w:rsidRPr="00E21043" w14:paraId="59850FEE" w14:textId="77777777" w:rsidTr="00263EEF">
        <w:trPr>
          <w:trHeight w:val="270"/>
        </w:trPr>
        <w:tc>
          <w:tcPr>
            <w:tcW w:w="12191" w:type="dxa"/>
          </w:tcPr>
          <w:p w14:paraId="0C384FDB"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furoate/vilanterol+umeclidinium bromide/vilanterol trifenatate</w:t>
            </w:r>
          </w:p>
        </w:tc>
        <w:tc>
          <w:tcPr>
            <w:tcW w:w="1757" w:type="dxa"/>
            <w:shd w:val="clear" w:color="auto" w:fill="auto"/>
            <w:vAlign w:val="bottom"/>
          </w:tcPr>
          <w:p w14:paraId="675C430C"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143</w:t>
            </w:r>
          </w:p>
        </w:tc>
      </w:tr>
      <w:tr w:rsidR="00694252" w:rsidRPr="00E21043" w14:paraId="4925584A" w14:textId="77777777" w:rsidTr="00263EEF">
        <w:trPr>
          <w:trHeight w:val="270"/>
        </w:trPr>
        <w:tc>
          <w:tcPr>
            <w:tcW w:w="12191" w:type="dxa"/>
          </w:tcPr>
          <w:p w14:paraId="60C0FEDE"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propionate/salmeterol xinafoate+umeclidinium bromide</w:t>
            </w:r>
          </w:p>
        </w:tc>
        <w:tc>
          <w:tcPr>
            <w:tcW w:w="1757" w:type="dxa"/>
            <w:shd w:val="clear" w:color="auto" w:fill="auto"/>
            <w:vAlign w:val="bottom"/>
          </w:tcPr>
          <w:p w14:paraId="66FE6995"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132</w:t>
            </w:r>
          </w:p>
        </w:tc>
      </w:tr>
      <w:tr w:rsidR="00694252" w:rsidRPr="00E21043" w14:paraId="594BD8D7" w14:textId="77777777" w:rsidTr="00263EEF">
        <w:trPr>
          <w:trHeight w:val="270"/>
        </w:trPr>
        <w:tc>
          <w:tcPr>
            <w:tcW w:w="12191" w:type="dxa"/>
          </w:tcPr>
          <w:p w14:paraId="38B8DC96"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dihydrate+umeclidinium bromide/vilanterol trifenatate</w:t>
            </w:r>
          </w:p>
        </w:tc>
        <w:tc>
          <w:tcPr>
            <w:tcW w:w="1757" w:type="dxa"/>
            <w:shd w:val="clear" w:color="auto" w:fill="auto"/>
            <w:vAlign w:val="bottom"/>
          </w:tcPr>
          <w:p w14:paraId="26F327D5"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120</w:t>
            </w:r>
          </w:p>
        </w:tc>
      </w:tr>
      <w:tr w:rsidR="00694252" w:rsidRPr="00E21043" w14:paraId="017AED6F" w14:textId="77777777" w:rsidTr="00263EEF">
        <w:trPr>
          <w:trHeight w:val="270"/>
        </w:trPr>
        <w:tc>
          <w:tcPr>
            <w:tcW w:w="12191" w:type="dxa"/>
          </w:tcPr>
          <w:p w14:paraId="4DCA8E5D"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Budesonide/formoterol fumarate dihydrate+umeclidinium bromide</w:t>
            </w:r>
          </w:p>
        </w:tc>
        <w:tc>
          <w:tcPr>
            <w:tcW w:w="1757" w:type="dxa"/>
            <w:shd w:val="clear" w:color="auto" w:fill="auto"/>
            <w:vAlign w:val="bottom"/>
          </w:tcPr>
          <w:p w14:paraId="6EC472F4"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118</w:t>
            </w:r>
          </w:p>
        </w:tc>
      </w:tr>
      <w:tr w:rsidR="00694252" w:rsidRPr="00E21043" w14:paraId="0338D8FE" w14:textId="77777777" w:rsidTr="00263EEF">
        <w:trPr>
          <w:trHeight w:val="270"/>
        </w:trPr>
        <w:tc>
          <w:tcPr>
            <w:tcW w:w="12191" w:type="dxa"/>
          </w:tcPr>
          <w:p w14:paraId="63F3794A" w14:textId="77777777" w:rsidR="00694252" w:rsidRPr="00E21043" w:rsidRDefault="00694252" w:rsidP="00263EEF">
            <w:pPr>
              <w:rPr>
                <w:rFonts w:cs="Arial"/>
                <w:sz w:val="20"/>
                <w:szCs w:val="20"/>
                <w:lang w:val="en-GB"/>
              </w:rPr>
            </w:pPr>
            <w:r w:rsidRPr="00E21043">
              <w:rPr>
                <w:rFonts w:cs="Arial"/>
                <w:color w:val="000000"/>
                <w:sz w:val="20"/>
                <w:szCs w:val="20"/>
                <w:lang w:val="en-GB"/>
              </w:rPr>
              <w:t>Fluticasone propionate/salmeterol xinafoate+glycopyrronium bromide</w:t>
            </w:r>
          </w:p>
        </w:tc>
        <w:tc>
          <w:tcPr>
            <w:tcW w:w="1757" w:type="dxa"/>
            <w:shd w:val="clear" w:color="auto" w:fill="auto"/>
            <w:vAlign w:val="bottom"/>
          </w:tcPr>
          <w:p w14:paraId="0E80EE0B"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111</w:t>
            </w:r>
          </w:p>
        </w:tc>
      </w:tr>
      <w:tr w:rsidR="00694252" w:rsidRPr="00E21043" w14:paraId="17F6B1B8" w14:textId="77777777" w:rsidTr="00263EEF">
        <w:trPr>
          <w:trHeight w:val="270"/>
        </w:trPr>
        <w:tc>
          <w:tcPr>
            <w:tcW w:w="12191" w:type="dxa"/>
          </w:tcPr>
          <w:p w14:paraId="36E93635"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bromide+budesonide/formoterol fumarate dihydrate</w:t>
            </w:r>
          </w:p>
        </w:tc>
        <w:tc>
          <w:tcPr>
            <w:tcW w:w="1757" w:type="dxa"/>
            <w:shd w:val="clear" w:color="auto" w:fill="auto"/>
            <w:vAlign w:val="bottom"/>
          </w:tcPr>
          <w:p w14:paraId="2BD14FFF"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96</w:t>
            </w:r>
          </w:p>
        </w:tc>
      </w:tr>
      <w:tr w:rsidR="00694252" w:rsidRPr="00E21043" w14:paraId="5E9E1CED" w14:textId="77777777" w:rsidTr="00263EEF">
        <w:trPr>
          <w:trHeight w:val="270"/>
        </w:trPr>
        <w:tc>
          <w:tcPr>
            <w:tcW w:w="12191" w:type="dxa"/>
          </w:tcPr>
          <w:p w14:paraId="6E0CAFA4"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bromide/formoterol fumarate dihydrate+beclometasone dipropionate/formoterol fumarate dihydrate</w:t>
            </w:r>
          </w:p>
        </w:tc>
        <w:tc>
          <w:tcPr>
            <w:tcW w:w="1757" w:type="dxa"/>
            <w:shd w:val="clear" w:color="auto" w:fill="auto"/>
            <w:vAlign w:val="bottom"/>
          </w:tcPr>
          <w:p w14:paraId="77BB1193"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79</w:t>
            </w:r>
          </w:p>
        </w:tc>
      </w:tr>
      <w:tr w:rsidR="00694252" w:rsidRPr="00E21043" w14:paraId="4431C498" w14:textId="77777777" w:rsidTr="00263EEF">
        <w:trPr>
          <w:trHeight w:val="270"/>
        </w:trPr>
        <w:tc>
          <w:tcPr>
            <w:tcW w:w="12191" w:type="dxa"/>
          </w:tcPr>
          <w:p w14:paraId="72C898EB"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dihydrate+olodaterol hydrochloride/tiotropium bromide</w:t>
            </w:r>
          </w:p>
        </w:tc>
        <w:tc>
          <w:tcPr>
            <w:tcW w:w="1757" w:type="dxa"/>
            <w:shd w:val="clear" w:color="auto" w:fill="auto"/>
            <w:vAlign w:val="bottom"/>
          </w:tcPr>
          <w:p w14:paraId="149F73FF"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77</w:t>
            </w:r>
          </w:p>
        </w:tc>
      </w:tr>
      <w:tr w:rsidR="00694252" w:rsidRPr="00E21043" w14:paraId="2DECCDE3" w14:textId="77777777" w:rsidTr="00263EEF">
        <w:trPr>
          <w:trHeight w:val="270"/>
        </w:trPr>
        <w:tc>
          <w:tcPr>
            <w:tcW w:w="12191" w:type="dxa"/>
          </w:tcPr>
          <w:p w14:paraId="444FD595"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dipropionate+glycopyrronium bromide/indacaterol maleate</w:t>
            </w:r>
          </w:p>
        </w:tc>
        <w:tc>
          <w:tcPr>
            <w:tcW w:w="1757" w:type="dxa"/>
            <w:shd w:val="clear" w:color="auto" w:fill="auto"/>
            <w:vAlign w:val="bottom"/>
          </w:tcPr>
          <w:p w14:paraId="45C19137"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77</w:t>
            </w:r>
          </w:p>
        </w:tc>
      </w:tr>
      <w:tr w:rsidR="00694252" w:rsidRPr="00E21043" w14:paraId="55B90C63" w14:textId="77777777" w:rsidTr="00263EEF">
        <w:trPr>
          <w:trHeight w:val="270"/>
        </w:trPr>
        <w:tc>
          <w:tcPr>
            <w:tcW w:w="12191" w:type="dxa"/>
          </w:tcPr>
          <w:p w14:paraId="70A34E4F"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dipropionate+olodaterol hydrochloride/tiotropium bromide</w:t>
            </w:r>
          </w:p>
        </w:tc>
        <w:tc>
          <w:tcPr>
            <w:tcW w:w="1757" w:type="dxa"/>
            <w:shd w:val="clear" w:color="auto" w:fill="auto"/>
            <w:vAlign w:val="bottom"/>
          </w:tcPr>
          <w:p w14:paraId="44002C87"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72</w:t>
            </w:r>
          </w:p>
        </w:tc>
      </w:tr>
      <w:tr w:rsidR="00694252" w:rsidRPr="00E21043" w14:paraId="545E53D9" w14:textId="77777777" w:rsidTr="00263EEF">
        <w:trPr>
          <w:trHeight w:val="270"/>
        </w:trPr>
        <w:tc>
          <w:tcPr>
            <w:tcW w:w="12191" w:type="dxa"/>
          </w:tcPr>
          <w:p w14:paraId="371D0789"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propionate/formoterol fumarate dihydrate+tiotropium bromide</w:t>
            </w:r>
          </w:p>
        </w:tc>
        <w:tc>
          <w:tcPr>
            <w:tcW w:w="1757" w:type="dxa"/>
            <w:shd w:val="clear" w:color="auto" w:fill="auto"/>
            <w:vAlign w:val="bottom"/>
          </w:tcPr>
          <w:p w14:paraId="6FB6D6E0"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67</w:t>
            </w:r>
          </w:p>
        </w:tc>
      </w:tr>
      <w:tr w:rsidR="00694252" w:rsidRPr="00E21043" w14:paraId="6D2A450C" w14:textId="77777777" w:rsidTr="00263EEF">
        <w:trPr>
          <w:trHeight w:val="270"/>
        </w:trPr>
        <w:tc>
          <w:tcPr>
            <w:tcW w:w="12191" w:type="dxa"/>
          </w:tcPr>
          <w:p w14:paraId="41C38B11"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dihydrate+glycopyrronium bromide/indacaterol maleate</w:t>
            </w:r>
          </w:p>
        </w:tc>
        <w:tc>
          <w:tcPr>
            <w:tcW w:w="1757" w:type="dxa"/>
            <w:shd w:val="clear" w:color="auto" w:fill="auto"/>
            <w:vAlign w:val="bottom"/>
          </w:tcPr>
          <w:p w14:paraId="05BADFD9"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64</w:t>
            </w:r>
          </w:p>
        </w:tc>
      </w:tr>
      <w:tr w:rsidR="00694252" w:rsidRPr="00E21043" w14:paraId="3933D681" w14:textId="77777777" w:rsidTr="00263EEF">
        <w:trPr>
          <w:trHeight w:val="270"/>
        </w:trPr>
        <w:tc>
          <w:tcPr>
            <w:tcW w:w="12191" w:type="dxa"/>
          </w:tcPr>
          <w:p w14:paraId="09A7C690"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bromide/formoterol fumarate dihydrate+beclometasone dipropionate</w:t>
            </w:r>
          </w:p>
        </w:tc>
        <w:tc>
          <w:tcPr>
            <w:tcW w:w="1757" w:type="dxa"/>
            <w:shd w:val="clear" w:color="auto" w:fill="auto"/>
            <w:vAlign w:val="bottom"/>
          </w:tcPr>
          <w:p w14:paraId="047936B1"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58</w:t>
            </w:r>
          </w:p>
        </w:tc>
      </w:tr>
      <w:tr w:rsidR="00694252" w:rsidRPr="00E21043" w14:paraId="69B7970A" w14:textId="77777777" w:rsidTr="00263EEF">
        <w:trPr>
          <w:trHeight w:val="270"/>
        </w:trPr>
        <w:tc>
          <w:tcPr>
            <w:tcW w:w="12191" w:type="dxa"/>
          </w:tcPr>
          <w:p w14:paraId="14B8E12B"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Budesonide/formoterol fumarate dihydrate+umeclidinium bromide/vilanterol trifenatate</w:t>
            </w:r>
          </w:p>
        </w:tc>
        <w:tc>
          <w:tcPr>
            <w:tcW w:w="1757" w:type="dxa"/>
            <w:shd w:val="clear" w:color="auto" w:fill="auto"/>
            <w:vAlign w:val="bottom"/>
          </w:tcPr>
          <w:p w14:paraId="13A2DAFB"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55</w:t>
            </w:r>
          </w:p>
        </w:tc>
      </w:tr>
      <w:tr w:rsidR="00694252" w:rsidRPr="00E21043" w14:paraId="6337080D" w14:textId="77777777" w:rsidTr="00263EEF">
        <w:trPr>
          <w:trHeight w:val="270"/>
        </w:trPr>
        <w:tc>
          <w:tcPr>
            <w:tcW w:w="12191" w:type="dxa"/>
          </w:tcPr>
          <w:p w14:paraId="432A3BE4"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propionate/salmeterol xinafoate+umeclidinium bromide/vilanterol trifenatate</w:t>
            </w:r>
          </w:p>
        </w:tc>
        <w:tc>
          <w:tcPr>
            <w:tcW w:w="1757" w:type="dxa"/>
            <w:shd w:val="clear" w:color="auto" w:fill="auto"/>
            <w:vAlign w:val="bottom"/>
          </w:tcPr>
          <w:p w14:paraId="46486AD3"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53</w:t>
            </w:r>
          </w:p>
        </w:tc>
      </w:tr>
      <w:tr w:rsidR="00694252" w:rsidRPr="00E21043" w14:paraId="6CC144C2" w14:textId="77777777" w:rsidTr="00263EEF">
        <w:trPr>
          <w:trHeight w:val="270"/>
        </w:trPr>
        <w:tc>
          <w:tcPr>
            <w:tcW w:w="12191" w:type="dxa"/>
          </w:tcPr>
          <w:p w14:paraId="513CCE09"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bromide+fluticasone propionate/salmeterol xinafoate</w:t>
            </w:r>
          </w:p>
        </w:tc>
        <w:tc>
          <w:tcPr>
            <w:tcW w:w="1757" w:type="dxa"/>
            <w:shd w:val="clear" w:color="auto" w:fill="auto"/>
            <w:vAlign w:val="bottom"/>
          </w:tcPr>
          <w:p w14:paraId="24B91E04"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43</w:t>
            </w:r>
          </w:p>
        </w:tc>
      </w:tr>
      <w:tr w:rsidR="00694252" w:rsidRPr="00E21043" w14:paraId="18D9BA82" w14:textId="77777777" w:rsidTr="00263EEF">
        <w:trPr>
          <w:trHeight w:val="270"/>
        </w:trPr>
        <w:tc>
          <w:tcPr>
            <w:tcW w:w="12191" w:type="dxa"/>
          </w:tcPr>
          <w:p w14:paraId="4D77C75A"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bromide/formoterol fumarate dihydrate+budesonide/formoterol fumarate dihydrate</w:t>
            </w:r>
          </w:p>
        </w:tc>
        <w:tc>
          <w:tcPr>
            <w:tcW w:w="1757" w:type="dxa"/>
            <w:shd w:val="clear" w:color="auto" w:fill="auto"/>
            <w:vAlign w:val="bottom"/>
          </w:tcPr>
          <w:p w14:paraId="0727B1B9"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35</w:t>
            </w:r>
          </w:p>
        </w:tc>
      </w:tr>
      <w:tr w:rsidR="00694252" w:rsidRPr="00E21043" w14:paraId="4F03063F" w14:textId="77777777" w:rsidTr="00263EEF">
        <w:trPr>
          <w:trHeight w:val="270"/>
        </w:trPr>
        <w:tc>
          <w:tcPr>
            <w:tcW w:w="12191" w:type="dxa"/>
          </w:tcPr>
          <w:p w14:paraId="73D4DED2"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Budesonide/formoterol fumarate dihydrate+olodaterol hydrochloride/tiotropium bromide</w:t>
            </w:r>
          </w:p>
        </w:tc>
        <w:tc>
          <w:tcPr>
            <w:tcW w:w="1757" w:type="dxa"/>
            <w:shd w:val="clear" w:color="auto" w:fill="auto"/>
            <w:vAlign w:val="bottom"/>
          </w:tcPr>
          <w:p w14:paraId="48751713"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33</w:t>
            </w:r>
          </w:p>
        </w:tc>
      </w:tr>
      <w:tr w:rsidR="00694252" w:rsidRPr="00E21043" w14:paraId="35C39C09" w14:textId="77777777" w:rsidTr="00263EEF">
        <w:trPr>
          <w:trHeight w:val="270"/>
        </w:trPr>
        <w:tc>
          <w:tcPr>
            <w:tcW w:w="12191" w:type="dxa"/>
          </w:tcPr>
          <w:p w14:paraId="421390A1"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lastRenderedPageBreak/>
              <w:t>Budesonide/formoterol fumarate dihydrate+glycopyrronium bromide/indacaterol maleate</w:t>
            </w:r>
          </w:p>
        </w:tc>
        <w:tc>
          <w:tcPr>
            <w:tcW w:w="1757" w:type="dxa"/>
            <w:shd w:val="clear" w:color="auto" w:fill="auto"/>
            <w:vAlign w:val="bottom"/>
          </w:tcPr>
          <w:p w14:paraId="03A03FFE"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32</w:t>
            </w:r>
          </w:p>
        </w:tc>
      </w:tr>
      <w:tr w:rsidR="00694252" w:rsidRPr="00E21043" w14:paraId="55E4B05B" w14:textId="77777777" w:rsidTr="00263EEF">
        <w:trPr>
          <w:trHeight w:val="270"/>
        </w:trPr>
        <w:tc>
          <w:tcPr>
            <w:tcW w:w="12191" w:type="dxa"/>
          </w:tcPr>
          <w:p w14:paraId="2C45D7EB"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dihydrate+salmeterol xinafoate+tiotropium bromide</w:t>
            </w:r>
          </w:p>
        </w:tc>
        <w:tc>
          <w:tcPr>
            <w:tcW w:w="1757" w:type="dxa"/>
            <w:shd w:val="clear" w:color="auto" w:fill="auto"/>
            <w:vAlign w:val="bottom"/>
          </w:tcPr>
          <w:p w14:paraId="0E791343"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32</w:t>
            </w:r>
          </w:p>
        </w:tc>
      </w:tr>
      <w:tr w:rsidR="00694252" w:rsidRPr="00E21043" w14:paraId="4492FAE9" w14:textId="77777777" w:rsidTr="00263EEF">
        <w:trPr>
          <w:trHeight w:val="270"/>
        </w:trPr>
        <w:tc>
          <w:tcPr>
            <w:tcW w:w="12191" w:type="dxa"/>
          </w:tcPr>
          <w:p w14:paraId="414E63AF"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furoate/vilanterol+glycopyrronium bromide</w:t>
            </w:r>
          </w:p>
        </w:tc>
        <w:tc>
          <w:tcPr>
            <w:tcW w:w="1757" w:type="dxa"/>
            <w:shd w:val="clear" w:color="auto" w:fill="auto"/>
            <w:vAlign w:val="bottom"/>
          </w:tcPr>
          <w:p w14:paraId="7752F521"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25</w:t>
            </w:r>
          </w:p>
        </w:tc>
      </w:tr>
      <w:tr w:rsidR="00694252" w:rsidRPr="00E21043" w14:paraId="68AE5C39" w14:textId="77777777" w:rsidTr="00263EEF">
        <w:trPr>
          <w:trHeight w:val="270"/>
        </w:trPr>
        <w:tc>
          <w:tcPr>
            <w:tcW w:w="12191" w:type="dxa"/>
          </w:tcPr>
          <w:p w14:paraId="55B0834D"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propionate/salmeterol xinafoate+olodaterol hydrochloride/tiotropium bromide</w:t>
            </w:r>
          </w:p>
        </w:tc>
        <w:tc>
          <w:tcPr>
            <w:tcW w:w="1757" w:type="dxa"/>
            <w:shd w:val="clear" w:color="auto" w:fill="auto"/>
            <w:vAlign w:val="bottom"/>
          </w:tcPr>
          <w:p w14:paraId="6FAA05D3"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24</w:t>
            </w:r>
          </w:p>
        </w:tc>
      </w:tr>
      <w:tr w:rsidR="00694252" w:rsidRPr="00E21043" w14:paraId="2CA5D7A5" w14:textId="77777777" w:rsidTr="00263EEF">
        <w:trPr>
          <w:trHeight w:val="270"/>
        </w:trPr>
        <w:tc>
          <w:tcPr>
            <w:tcW w:w="12191" w:type="dxa"/>
          </w:tcPr>
          <w:p w14:paraId="0414D831"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dipropionate+salmeterol xinafoate+tiotropium bromide</w:t>
            </w:r>
          </w:p>
        </w:tc>
        <w:tc>
          <w:tcPr>
            <w:tcW w:w="1757" w:type="dxa"/>
            <w:shd w:val="clear" w:color="auto" w:fill="auto"/>
            <w:vAlign w:val="bottom"/>
          </w:tcPr>
          <w:p w14:paraId="2EB68F57"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23</w:t>
            </w:r>
          </w:p>
        </w:tc>
      </w:tr>
      <w:tr w:rsidR="00694252" w:rsidRPr="00E21043" w14:paraId="11AE7F26" w14:textId="77777777" w:rsidTr="00263EEF">
        <w:trPr>
          <w:trHeight w:val="270"/>
        </w:trPr>
        <w:tc>
          <w:tcPr>
            <w:tcW w:w="12191" w:type="dxa"/>
          </w:tcPr>
          <w:p w14:paraId="714EA304"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bromide/formoterol fumarate dihydrate+fluticasone propionate/salmeterol xinafoate</w:t>
            </w:r>
          </w:p>
        </w:tc>
        <w:tc>
          <w:tcPr>
            <w:tcW w:w="1757" w:type="dxa"/>
            <w:shd w:val="clear" w:color="auto" w:fill="auto"/>
            <w:vAlign w:val="bottom"/>
          </w:tcPr>
          <w:p w14:paraId="70D0B4A1"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21</w:t>
            </w:r>
          </w:p>
        </w:tc>
      </w:tr>
      <w:tr w:rsidR="00694252" w:rsidRPr="00E21043" w14:paraId="2A5A55F2" w14:textId="77777777" w:rsidTr="00263EEF">
        <w:trPr>
          <w:trHeight w:val="270"/>
        </w:trPr>
        <w:tc>
          <w:tcPr>
            <w:tcW w:w="12191" w:type="dxa"/>
          </w:tcPr>
          <w:p w14:paraId="6E50959D"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propionate/salmeterol xinafoate+glycopyrronium bromide/indacaterol maleate</w:t>
            </w:r>
          </w:p>
        </w:tc>
        <w:tc>
          <w:tcPr>
            <w:tcW w:w="1757" w:type="dxa"/>
            <w:shd w:val="clear" w:color="auto" w:fill="auto"/>
            <w:vAlign w:val="bottom"/>
          </w:tcPr>
          <w:p w14:paraId="2488ACCF"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21</w:t>
            </w:r>
          </w:p>
        </w:tc>
      </w:tr>
      <w:tr w:rsidR="00694252" w:rsidRPr="00E21043" w14:paraId="62098501" w14:textId="77777777" w:rsidTr="00263EEF">
        <w:trPr>
          <w:trHeight w:val="270"/>
        </w:trPr>
        <w:tc>
          <w:tcPr>
            <w:tcW w:w="12191" w:type="dxa"/>
          </w:tcPr>
          <w:p w14:paraId="669FE919"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dihydrate+fluticasone propionate/salmeterol xinafoate+tiotropium bromide</w:t>
            </w:r>
          </w:p>
        </w:tc>
        <w:tc>
          <w:tcPr>
            <w:tcW w:w="1757" w:type="dxa"/>
            <w:shd w:val="clear" w:color="auto" w:fill="auto"/>
            <w:vAlign w:val="bottom"/>
          </w:tcPr>
          <w:p w14:paraId="1FBE492A"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21</w:t>
            </w:r>
          </w:p>
        </w:tc>
      </w:tr>
      <w:tr w:rsidR="00694252" w:rsidRPr="00E21043" w14:paraId="4B4D01B8" w14:textId="77777777" w:rsidTr="00263EEF">
        <w:trPr>
          <w:trHeight w:val="270"/>
        </w:trPr>
        <w:tc>
          <w:tcPr>
            <w:tcW w:w="12191" w:type="dxa"/>
          </w:tcPr>
          <w:p w14:paraId="224072C6"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dipropionate+budesonide/formoterol fumarate dihydrate+tiotropium bromide</w:t>
            </w:r>
          </w:p>
        </w:tc>
        <w:tc>
          <w:tcPr>
            <w:tcW w:w="1757" w:type="dxa"/>
            <w:shd w:val="clear" w:color="auto" w:fill="auto"/>
            <w:vAlign w:val="bottom"/>
          </w:tcPr>
          <w:p w14:paraId="1D7FCFA0"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19</w:t>
            </w:r>
          </w:p>
        </w:tc>
      </w:tr>
      <w:tr w:rsidR="00694252" w:rsidRPr="00E21043" w14:paraId="66D6683B" w14:textId="77777777" w:rsidTr="00263EEF">
        <w:trPr>
          <w:trHeight w:val="270"/>
        </w:trPr>
        <w:tc>
          <w:tcPr>
            <w:tcW w:w="12191" w:type="dxa"/>
          </w:tcPr>
          <w:p w14:paraId="6447CC74"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bromide+fluticasone furoate/vilanterol</w:t>
            </w:r>
          </w:p>
        </w:tc>
        <w:tc>
          <w:tcPr>
            <w:tcW w:w="1757" w:type="dxa"/>
            <w:shd w:val="clear" w:color="auto" w:fill="auto"/>
            <w:vAlign w:val="bottom"/>
          </w:tcPr>
          <w:p w14:paraId="317B6B76"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17</w:t>
            </w:r>
          </w:p>
        </w:tc>
      </w:tr>
      <w:tr w:rsidR="00694252" w:rsidRPr="00E21043" w14:paraId="66A7DB8D" w14:textId="77777777" w:rsidTr="00263EEF">
        <w:trPr>
          <w:trHeight w:val="270"/>
        </w:trPr>
        <w:tc>
          <w:tcPr>
            <w:tcW w:w="12191" w:type="dxa"/>
          </w:tcPr>
          <w:p w14:paraId="4A697B85"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dihydrate+budesonide/formoterol fumarate dihydrate+tiotropium bromide</w:t>
            </w:r>
          </w:p>
        </w:tc>
        <w:tc>
          <w:tcPr>
            <w:tcW w:w="1757" w:type="dxa"/>
            <w:shd w:val="clear" w:color="auto" w:fill="auto"/>
            <w:vAlign w:val="bottom"/>
          </w:tcPr>
          <w:p w14:paraId="4BB48039"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14</w:t>
            </w:r>
          </w:p>
        </w:tc>
      </w:tr>
      <w:tr w:rsidR="00694252" w:rsidRPr="00E21043" w14:paraId="65A07A00" w14:textId="77777777" w:rsidTr="00263EEF">
        <w:trPr>
          <w:trHeight w:val="270"/>
        </w:trPr>
        <w:tc>
          <w:tcPr>
            <w:tcW w:w="12191" w:type="dxa"/>
          </w:tcPr>
          <w:p w14:paraId="509EB00D"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dipropionate+glycopyrronium bromide/indacaterol maleate+tiotropium bromide</w:t>
            </w:r>
          </w:p>
        </w:tc>
        <w:tc>
          <w:tcPr>
            <w:tcW w:w="1757" w:type="dxa"/>
            <w:shd w:val="clear" w:color="auto" w:fill="auto"/>
            <w:vAlign w:val="bottom"/>
          </w:tcPr>
          <w:p w14:paraId="72D4B7EA"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12</w:t>
            </w:r>
          </w:p>
        </w:tc>
      </w:tr>
      <w:tr w:rsidR="00694252" w:rsidRPr="00E21043" w14:paraId="36EC0762" w14:textId="77777777" w:rsidTr="00263EEF">
        <w:trPr>
          <w:trHeight w:val="270"/>
        </w:trPr>
        <w:tc>
          <w:tcPr>
            <w:tcW w:w="12191" w:type="dxa"/>
          </w:tcPr>
          <w:p w14:paraId="587544B7"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dihydrate+glycopyrronium bromide/indacaterol maleate+tiotropium bromide</w:t>
            </w:r>
          </w:p>
        </w:tc>
        <w:tc>
          <w:tcPr>
            <w:tcW w:w="1757" w:type="dxa"/>
            <w:shd w:val="clear" w:color="auto" w:fill="auto"/>
            <w:vAlign w:val="bottom"/>
          </w:tcPr>
          <w:p w14:paraId="25D9FDD8"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12</w:t>
            </w:r>
          </w:p>
        </w:tc>
      </w:tr>
      <w:tr w:rsidR="00694252" w:rsidRPr="00E21043" w14:paraId="15C833FD" w14:textId="77777777" w:rsidTr="00263EEF">
        <w:trPr>
          <w:trHeight w:val="270"/>
        </w:trPr>
        <w:tc>
          <w:tcPr>
            <w:tcW w:w="12191" w:type="dxa"/>
          </w:tcPr>
          <w:p w14:paraId="17E4121F"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propionate/formoterol fumarate dihydrate+umeclidinium bromide</w:t>
            </w:r>
          </w:p>
        </w:tc>
        <w:tc>
          <w:tcPr>
            <w:tcW w:w="1757" w:type="dxa"/>
            <w:shd w:val="clear" w:color="auto" w:fill="auto"/>
            <w:vAlign w:val="bottom"/>
          </w:tcPr>
          <w:p w14:paraId="2397E8BC"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12</w:t>
            </w:r>
          </w:p>
        </w:tc>
      </w:tr>
      <w:tr w:rsidR="00694252" w:rsidRPr="00E21043" w14:paraId="4BF1C385" w14:textId="77777777" w:rsidTr="00263EEF">
        <w:trPr>
          <w:trHeight w:val="270"/>
        </w:trPr>
        <w:tc>
          <w:tcPr>
            <w:tcW w:w="12191" w:type="dxa"/>
          </w:tcPr>
          <w:p w14:paraId="3C7F3386"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dipropionate+tiotropium bromide+umeclidinium bromide/vilanterol trifenatate</w:t>
            </w:r>
          </w:p>
        </w:tc>
        <w:tc>
          <w:tcPr>
            <w:tcW w:w="1757" w:type="dxa"/>
            <w:shd w:val="clear" w:color="auto" w:fill="auto"/>
            <w:vAlign w:val="bottom"/>
          </w:tcPr>
          <w:p w14:paraId="76E86183"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11</w:t>
            </w:r>
          </w:p>
        </w:tc>
      </w:tr>
      <w:tr w:rsidR="00694252" w:rsidRPr="00E21043" w14:paraId="2B0A8DA6" w14:textId="77777777" w:rsidTr="00263EEF">
        <w:trPr>
          <w:trHeight w:val="270"/>
        </w:trPr>
        <w:tc>
          <w:tcPr>
            <w:tcW w:w="12191" w:type="dxa"/>
          </w:tcPr>
          <w:p w14:paraId="14E69292"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dihydrate+fluticasone furoate/vilanterol+umeclidinium bromide</w:t>
            </w:r>
          </w:p>
        </w:tc>
        <w:tc>
          <w:tcPr>
            <w:tcW w:w="1757" w:type="dxa"/>
            <w:shd w:val="clear" w:color="auto" w:fill="auto"/>
            <w:vAlign w:val="bottom"/>
          </w:tcPr>
          <w:p w14:paraId="6C91A8ED"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11</w:t>
            </w:r>
          </w:p>
        </w:tc>
      </w:tr>
      <w:tr w:rsidR="00694252" w:rsidRPr="00E21043" w14:paraId="54192EA5" w14:textId="77777777" w:rsidTr="00263EEF">
        <w:trPr>
          <w:trHeight w:val="270"/>
        </w:trPr>
        <w:tc>
          <w:tcPr>
            <w:tcW w:w="12191" w:type="dxa"/>
          </w:tcPr>
          <w:p w14:paraId="4EE8F564"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furoate/vilanterol+fluticasone propionate/salmeterol xinafoate+umeclidinium bromide</w:t>
            </w:r>
          </w:p>
        </w:tc>
        <w:tc>
          <w:tcPr>
            <w:tcW w:w="1757" w:type="dxa"/>
            <w:shd w:val="clear" w:color="auto" w:fill="auto"/>
            <w:vAlign w:val="bottom"/>
          </w:tcPr>
          <w:p w14:paraId="5A1AE03B"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11</w:t>
            </w:r>
          </w:p>
        </w:tc>
      </w:tr>
      <w:tr w:rsidR="00694252" w:rsidRPr="00E21043" w14:paraId="21B61174" w14:textId="77777777" w:rsidTr="00263EEF">
        <w:trPr>
          <w:trHeight w:val="270"/>
        </w:trPr>
        <w:tc>
          <w:tcPr>
            <w:tcW w:w="12191" w:type="dxa"/>
          </w:tcPr>
          <w:p w14:paraId="651F4967"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Budesonide+umeclidinium bromide/vilanterol trifenatate</w:t>
            </w:r>
          </w:p>
        </w:tc>
        <w:tc>
          <w:tcPr>
            <w:tcW w:w="1757" w:type="dxa"/>
            <w:shd w:val="clear" w:color="auto" w:fill="auto"/>
            <w:vAlign w:val="bottom"/>
          </w:tcPr>
          <w:p w14:paraId="7C4FEFF9"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10</w:t>
            </w:r>
          </w:p>
        </w:tc>
      </w:tr>
      <w:tr w:rsidR="00694252" w:rsidRPr="00E21043" w14:paraId="7972D4A0" w14:textId="77777777" w:rsidTr="00263EEF">
        <w:trPr>
          <w:trHeight w:val="270"/>
        </w:trPr>
        <w:tc>
          <w:tcPr>
            <w:tcW w:w="12191" w:type="dxa"/>
          </w:tcPr>
          <w:p w14:paraId="60C85B7E"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bromide/formoterol fumarate dihydrate+beclometasone dipropionate/formoterol fumarate dihydrate+tiotropium bromide</w:t>
            </w:r>
          </w:p>
        </w:tc>
        <w:tc>
          <w:tcPr>
            <w:tcW w:w="1757" w:type="dxa"/>
            <w:shd w:val="clear" w:color="auto" w:fill="auto"/>
            <w:vAlign w:val="bottom"/>
          </w:tcPr>
          <w:p w14:paraId="016ACE23"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10</w:t>
            </w:r>
          </w:p>
        </w:tc>
      </w:tr>
      <w:tr w:rsidR="00694252" w:rsidRPr="00E21043" w14:paraId="536B1A4D" w14:textId="77777777" w:rsidTr="00263EEF">
        <w:trPr>
          <w:trHeight w:val="270"/>
        </w:trPr>
        <w:tc>
          <w:tcPr>
            <w:tcW w:w="12191" w:type="dxa"/>
          </w:tcPr>
          <w:p w14:paraId="4553FC01"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dihydrate+tiotropium bromide</w:t>
            </w:r>
          </w:p>
        </w:tc>
        <w:tc>
          <w:tcPr>
            <w:tcW w:w="1757" w:type="dxa"/>
            <w:shd w:val="clear" w:color="auto" w:fill="auto"/>
            <w:vAlign w:val="bottom"/>
          </w:tcPr>
          <w:p w14:paraId="41F79DBC"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10</w:t>
            </w:r>
          </w:p>
        </w:tc>
      </w:tr>
      <w:tr w:rsidR="00694252" w:rsidRPr="00E21043" w14:paraId="245B8D7F" w14:textId="77777777" w:rsidTr="00263EEF">
        <w:trPr>
          <w:trHeight w:val="270"/>
        </w:trPr>
        <w:tc>
          <w:tcPr>
            <w:tcW w:w="12191" w:type="dxa"/>
          </w:tcPr>
          <w:p w14:paraId="4EDCD01E"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bromide+fluticasone propionate/formoterol fumarate dihydrate</w:t>
            </w:r>
          </w:p>
        </w:tc>
        <w:tc>
          <w:tcPr>
            <w:tcW w:w="1757" w:type="dxa"/>
            <w:shd w:val="clear" w:color="auto" w:fill="auto"/>
            <w:vAlign w:val="bottom"/>
          </w:tcPr>
          <w:p w14:paraId="0828E811"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10</w:t>
            </w:r>
          </w:p>
        </w:tc>
      </w:tr>
      <w:tr w:rsidR="00694252" w:rsidRPr="00E21043" w14:paraId="31D6C9AE" w14:textId="77777777" w:rsidTr="00263EEF">
        <w:trPr>
          <w:trHeight w:val="270"/>
        </w:trPr>
        <w:tc>
          <w:tcPr>
            <w:tcW w:w="12191" w:type="dxa"/>
          </w:tcPr>
          <w:p w14:paraId="67501940"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dipropionate/formoterol fumarate dihydrate+tiotropium bromide+umeclidinium bromide/vilanterol trifenatate</w:t>
            </w:r>
          </w:p>
        </w:tc>
        <w:tc>
          <w:tcPr>
            <w:tcW w:w="1757" w:type="dxa"/>
            <w:shd w:val="clear" w:color="auto" w:fill="auto"/>
            <w:vAlign w:val="bottom"/>
          </w:tcPr>
          <w:p w14:paraId="06E59D78"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10</w:t>
            </w:r>
          </w:p>
        </w:tc>
      </w:tr>
      <w:tr w:rsidR="00694252" w:rsidRPr="00E21043" w14:paraId="2510839B" w14:textId="77777777" w:rsidTr="00263EEF">
        <w:trPr>
          <w:trHeight w:val="270"/>
        </w:trPr>
        <w:tc>
          <w:tcPr>
            <w:tcW w:w="12191" w:type="dxa"/>
          </w:tcPr>
          <w:p w14:paraId="1803DDD2"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Beclometasone dipropionate+fluticasone furoate/vilanterol+umeclidinium bromide</w:t>
            </w:r>
          </w:p>
        </w:tc>
        <w:tc>
          <w:tcPr>
            <w:tcW w:w="1757" w:type="dxa"/>
            <w:shd w:val="clear" w:color="auto" w:fill="auto"/>
            <w:vAlign w:val="bottom"/>
          </w:tcPr>
          <w:p w14:paraId="6761914F"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10</w:t>
            </w:r>
          </w:p>
        </w:tc>
      </w:tr>
      <w:tr w:rsidR="00694252" w:rsidRPr="00E21043" w14:paraId="74C0064C" w14:textId="77777777" w:rsidTr="00263EEF">
        <w:trPr>
          <w:trHeight w:val="270"/>
        </w:trPr>
        <w:tc>
          <w:tcPr>
            <w:tcW w:w="12191" w:type="dxa"/>
          </w:tcPr>
          <w:p w14:paraId="0595871C"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Aclidinium bromide/formoterol fumarate dihydrate+fluticasone furoate/vilanterol</w:t>
            </w:r>
          </w:p>
        </w:tc>
        <w:tc>
          <w:tcPr>
            <w:tcW w:w="1757" w:type="dxa"/>
            <w:shd w:val="clear" w:color="auto" w:fill="auto"/>
            <w:vAlign w:val="bottom"/>
          </w:tcPr>
          <w:p w14:paraId="546D00AE"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10</w:t>
            </w:r>
          </w:p>
        </w:tc>
      </w:tr>
      <w:tr w:rsidR="00694252" w:rsidRPr="00E21043" w14:paraId="644E790E" w14:textId="77777777" w:rsidTr="00263EEF">
        <w:trPr>
          <w:trHeight w:val="270"/>
        </w:trPr>
        <w:tc>
          <w:tcPr>
            <w:tcW w:w="12191" w:type="dxa"/>
          </w:tcPr>
          <w:p w14:paraId="05BE91D1" w14:textId="77777777" w:rsidR="00694252" w:rsidRPr="00E21043" w:rsidRDefault="00694252" w:rsidP="00263EEF">
            <w:pPr>
              <w:rPr>
                <w:rFonts w:cs="Arial"/>
                <w:color w:val="000000"/>
                <w:sz w:val="20"/>
                <w:szCs w:val="20"/>
                <w:lang w:val="en-GB"/>
              </w:rPr>
            </w:pPr>
            <w:r w:rsidRPr="00E21043">
              <w:rPr>
                <w:rFonts w:cs="Arial"/>
                <w:color w:val="000000"/>
                <w:sz w:val="20"/>
                <w:szCs w:val="20"/>
                <w:lang w:val="en-GB"/>
              </w:rPr>
              <w:t>Fluticasone furoate/vilanterol+olodaterol hydrochloride/tiotropium bromide</w:t>
            </w:r>
          </w:p>
        </w:tc>
        <w:tc>
          <w:tcPr>
            <w:tcW w:w="1757" w:type="dxa"/>
            <w:shd w:val="clear" w:color="auto" w:fill="auto"/>
            <w:vAlign w:val="bottom"/>
          </w:tcPr>
          <w:p w14:paraId="7AECAA4E" w14:textId="77777777" w:rsidR="00694252" w:rsidRPr="00E21043" w:rsidRDefault="00694252" w:rsidP="00263EEF">
            <w:pPr>
              <w:jc w:val="center"/>
              <w:rPr>
                <w:rFonts w:cs="Arial"/>
                <w:sz w:val="20"/>
                <w:szCs w:val="20"/>
                <w:lang w:val="en-GB"/>
              </w:rPr>
            </w:pPr>
            <w:r w:rsidRPr="00E21043">
              <w:rPr>
                <w:rFonts w:cs="Arial"/>
                <w:color w:val="000000"/>
                <w:sz w:val="20"/>
                <w:szCs w:val="20"/>
                <w:lang w:val="en-GB"/>
              </w:rPr>
              <w:t>10</w:t>
            </w:r>
          </w:p>
        </w:tc>
      </w:tr>
    </w:tbl>
    <w:p w14:paraId="67D013E9" w14:textId="77777777" w:rsidR="00694252" w:rsidRPr="00E21043" w:rsidRDefault="00694252" w:rsidP="00694252">
      <w:pPr>
        <w:rPr>
          <w:rFonts w:cs="Arial"/>
          <w:sz w:val="20"/>
          <w:szCs w:val="20"/>
          <w:lang w:val="en-GB"/>
        </w:rPr>
      </w:pPr>
      <w:r w:rsidRPr="00E21043">
        <w:rPr>
          <w:rFonts w:cs="Arial"/>
          <w:b/>
          <w:bCs/>
          <w:sz w:val="20"/>
          <w:szCs w:val="20"/>
          <w:lang w:val="en-GB"/>
        </w:rPr>
        <w:t xml:space="preserve">Notes: </w:t>
      </w:r>
      <w:r w:rsidRPr="00E21043">
        <w:rPr>
          <w:rFonts w:cs="Arial"/>
          <w:sz w:val="20"/>
          <w:szCs w:val="20"/>
          <w:lang w:val="en-GB"/>
        </w:rPr>
        <w:t xml:space="preserve">MITT combinations are for patients who met the overall inclusion criteria. Some combinations are simplified where products were duplicated in the same regimen. Any combination with &lt;10 patients is combined into ‘other’ to protect patient privacy. </w:t>
      </w:r>
    </w:p>
    <w:p w14:paraId="3498B00E" w14:textId="77777777" w:rsidR="00694252" w:rsidRPr="00E21043" w:rsidRDefault="00694252" w:rsidP="00694252">
      <w:pPr>
        <w:rPr>
          <w:rFonts w:cs="Arial"/>
          <w:sz w:val="20"/>
          <w:szCs w:val="20"/>
          <w:lang w:val="en-GB"/>
        </w:rPr>
      </w:pPr>
      <w:r w:rsidRPr="00E21043">
        <w:rPr>
          <w:rFonts w:cs="Arial"/>
          <w:b/>
          <w:bCs/>
          <w:sz w:val="20"/>
          <w:szCs w:val="20"/>
          <w:lang w:val="en-GB"/>
        </w:rPr>
        <w:t>Abbreviations:</w:t>
      </w:r>
      <w:r w:rsidRPr="00E21043">
        <w:rPr>
          <w:rFonts w:cs="Arial"/>
          <w:sz w:val="20"/>
          <w:szCs w:val="20"/>
          <w:lang w:val="en-GB"/>
        </w:rPr>
        <w:t xml:space="preserve"> MITT, multiple-inhaler triple therapy</w:t>
      </w:r>
    </w:p>
    <w:p w14:paraId="46ACB193" w14:textId="77777777" w:rsidR="00E21043" w:rsidRPr="00E21043" w:rsidRDefault="00E21043" w:rsidP="00E21043">
      <w:pPr>
        <w:rPr>
          <w:rFonts w:cs="Arial"/>
          <w:sz w:val="20"/>
          <w:szCs w:val="20"/>
          <w:lang w:val="en-GB"/>
        </w:rPr>
      </w:pPr>
    </w:p>
    <w:p w14:paraId="3CCB9313" w14:textId="77777777" w:rsidR="00E21043" w:rsidRDefault="00E21043">
      <w:pPr>
        <w:rPr>
          <w:rFonts w:cs="Arial"/>
          <w:b/>
          <w:bCs/>
          <w:sz w:val="20"/>
          <w:szCs w:val="20"/>
        </w:rPr>
      </w:pPr>
      <w:r>
        <w:rPr>
          <w:rFonts w:cs="Arial"/>
          <w:b/>
          <w:bCs/>
          <w:sz w:val="20"/>
          <w:szCs w:val="20"/>
        </w:rPr>
        <w:br w:type="page"/>
      </w:r>
    </w:p>
    <w:p w14:paraId="741D64C8" w14:textId="183CF028" w:rsidR="005A700A" w:rsidRPr="008C01DF" w:rsidRDefault="005A700A" w:rsidP="00D20C62">
      <w:pPr>
        <w:outlineLvl w:val="0"/>
        <w:rPr>
          <w:sz w:val="20"/>
          <w:szCs w:val="20"/>
        </w:rPr>
      </w:pPr>
      <w:r>
        <w:rPr>
          <w:rFonts w:cs="Arial"/>
          <w:b/>
          <w:bCs/>
          <w:sz w:val="20"/>
          <w:szCs w:val="20"/>
        </w:rPr>
        <w:lastRenderedPageBreak/>
        <w:t>e-</w:t>
      </w:r>
      <w:r w:rsidRPr="001F77AB">
        <w:rPr>
          <w:rFonts w:cs="Arial"/>
          <w:b/>
          <w:bCs/>
          <w:sz w:val="20"/>
          <w:szCs w:val="20"/>
        </w:rPr>
        <w:t xml:space="preserve">Table </w:t>
      </w:r>
      <w:r w:rsidR="00B47BBC">
        <w:rPr>
          <w:rFonts w:cs="Arial"/>
          <w:b/>
          <w:bCs/>
          <w:sz w:val="20"/>
          <w:szCs w:val="20"/>
        </w:rPr>
        <w:t>2</w:t>
      </w:r>
      <w:r w:rsidRPr="001F77AB">
        <w:rPr>
          <w:rFonts w:cs="Arial"/>
          <w:b/>
          <w:bCs/>
          <w:sz w:val="20"/>
          <w:szCs w:val="20"/>
        </w:rPr>
        <w:t xml:space="preserve"> </w:t>
      </w:r>
      <w:r w:rsidRPr="008C01DF">
        <w:rPr>
          <w:rFonts w:cs="Arial"/>
          <w:sz w:val="20"/>
          <w:szCs w:val="20"/>
        </w:rPr>
        <w:t>Baseline characteristics of the unweighted and weighted SITT and MITT patient cohorts (6-month adherence)</w:t>
      </w: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1275"/>
        <w:gridCol w:w="1276"/>
        <w:gridCol w:w="1276"/>
        <w:gridCol w:w="1276"/>
        <w:gridCol w:w="1276"/>
        <w:gridCol w:w="1276"/>
      </w:tblGrid>
      <w:tr w:rsidR="005A700A" w:rsidRPr="008C01DF" w14:paraId="0B5A940D" w14:textId="77777777" w:rsidTr="00AD1F1B">
        <w:trPr>
          <w:trHeight w:val="264"/>
        </w:trPr>
        <w:tc>
          <w:tcPr>
            <w:tcW w:w="6237" w:type="dxa"/>
          </w:tcPr>
          <w:p w14:paraId="26B030EA" w14:textId="77777777" w:rsidR="005A700A" w:rsidRPr="008C01DF" w:rsidRDefault="005A700A" w:rsidP="00AD1F1B">
            <w:pPr>
              <w:rPr>
                <w:rFonts w:cs="Arial"/>
                <w:b/>
                <w:bCs/>
                <w:sz w:val="20"/>
                <w:szCs w:val="20"/>
              </w:rPr>
            </w:pPr>
          </w:p>
        </w:tc>
        <w:tc>
          <w:tcPr>
            <w:tcW w:w="3827" w:type="dxa"/>
            <w:gridSpan w:val="3"/>
            <w:tcBorders>
              <w:bottom w:val="single" w:sz="4" w:space="0" w:color="auto"/>
            </w:tcBorders>
          </w:tcPr>
          <w:p w14:paraId="505135FB"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3828" w:type="dxa"/>
            <w:gridSpan w:val="3"/>
            <w:tcBorders>
              <w:bottom w:val="single" w:sz="4" w:space="0" w:color="auto"/>
            </w:tcBorders>
          </w:tcPr>
          <w:p w14:paraId="5690C822"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406959B1" w14:textId="77777777" w:rsidTr="00AD1F1B">
        <w:trPr>
          <w:trHeight w:val="575"/>
        </w:trPr>
        <w:tc>
          <w:tcPr>
            <w:tcW w:w="6237" w:type="dxa"/>
            <w:tcBorders>
              <w:bottom w:val="single" w:sz="4" w:space="0" w:color="auto"/>
            </w:tcBorders>
          </w:tcPr>
          <w:p w14:paraId="2CEE6614" w14:textId="77777777" w:rsidR="005A700A" w:rsidRPr="008C01DF" w:rsidRDefault="005A700A" w:rsidP="00AD1F1B">
            <w:pPr>
              <w:rPr>
                <w:rFonts w:cs="Arial"/>
                <w:b/>
                <w:bCs/>
                <w:sz w:val="20"/>
                <w:szCs w:val="20"/>
              </w:rPr>
            </w:pPr>
            <w:r w:rsidRPr="008C01DF">
              <w:rPr>
                <w:rFonts w:cs="Arial"/>
                <w:b/>
                <w:bCs/>
                <w:sz w:val="20"/>
                <w:szCs w:val="20"/>
              </w:rPr>
              <w:t>Characteristics</w:t>
            </w:r>
          </w:p>
        </w:tc>
        <w:tc>
          <w:tcPr>
            <w:tcW w:w="1275" w:type="dxa"/>
            <w:tcBorders>
              <w:top w:val="single" w:sz="4" w:space="0" w:color="auto"/>
              <w:bottom w:val="single" w:sz="4" w:space="0" w:color="auto"/>
            </w:tcBorders>
          </w:tcPr>
          <w:p w14:paraId="50CEDF50" w14:textId="5248F9D8" w:rsidR="005A700A" w:rsidRPr="008C01DF" w:rsidRDefault="005A700A" w:rsidP="00AD1F1B">
            <w:pPr>
              <w:jc w:val="center"/>
              <w:rPr>
                <w:rFonts w:cs="Arial"/>
                <w:b/>
                <w:bCs/>
                <w:sz w:val="20"/>
                <w:szCs w:val="20"/>
              </w:rPr>
            </w:pPr>
            <w:r w:rsidRPr="008C01DF">
              <w:rPr>
                <w:rFonts w:cs="Arial"/>
                <w:b/>
                <w:bCs/>
                <w:sz w:val="20"/>
                <w:szCs w:val="20"/>
              </w:rPr>
              <w:t>SITT</w:t>
            </w:r>
            <w:r w:rsidRPr="008C01DF">
              <w:rPr>
                <w:rFonts w:cs="Arial"/>
                <w:b/>
                <w:bCs/>
                <w:sz w:val="20"/>
                <w:szCs w:val="20"/>
              </w:rPr>
              <w:br/>
              <w:t>(n=2615)</w:t>
            </w:r>
          </w:p>
        </w:tc>
        <w:tc>
          <w:tcPr>
            <w:tcW w:w="1276" w:type="dxa"/>
            <w:tcBorders>
              <w:top w:val="single" w:sz="4" w:space="0" w:color="auto"/>
              <w:bottom w:val="single" w:sz="4" w:space="0" w:color="auto"/>
            </w:tcBorders>
          </w:tcPr>
          <w:p w14:paraId="2B59D5EF" w14:textId="54A5C549"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(n=4538)</w:t>
            </w:r>
          </w:p>
        </w:tc>
        <w:tc>
          <w:tcPr>
            <w:tcW w:w="1276" w:type="dxa"/>
            <w:tcBorders>
              <w:top w:val="single" w:sz="4" w:space="0" w:color="auto"/>
              <w:bottom w:val="single" w:sz="4" w:space="0" w:color="auto"/>
            </w:tcBorders>
          </w:tcPr>
          <w:p w14:paraId="3070EB72"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276" w:type="dxa"/>
            <w:tcBorders>
              <w:top w:val="single" w:sz="4" w:space="0" w:color="auto"/>
              <w:bottom w:val="single" w:sz="4" w:space="0" w:color="auto"/>
            </w:tcBorders>
          </w:tcPr>
          <w:p w14:paraId="77054209" w14:textId="77777777" w:rsidR="005A700A" w:rsidRPr="008C01DF" w:rsidRDefault="005A700A" w:rsidP="00AD1F1B">
            <w:pPr>
              <w:jc w:val="center"/>
              <w:rPr>
                <w:rFonts w:cs="Arial"/>
                <w:b/>
                <w:bCs/>
                <w:sz w:val="20"/>
                <w:szCs w:val="20"/>
              </w:rPr>
            </w:pPr>
            <w:r w:rsidRPr="008C01DF">
              <w:rPr>
                <w:rFonts w:cs="Arial"/>
                <w:b/>
                <w:bCs/>
                <w:sz w:val="20"/>
                <w:szCs w:val="20"/>
              </w:rPr>
              <w:t>SITT</w:t>
            </w:r>
          </w:p>
        </w:tc>
        <w:tc>
          <w:tcPr>
            <w:tcW w:w="1276" w:type="dxa"/>
            <w:tcBorders>
              <w:top w:val="single" w:sz="4" w:space="0" w:color="auto"/>
              <w:bottom w:val="single" w:sz="4" w:space="0" w:color="auto"/>
            </w:tcBorders>
          </w:tcPr>
          <w:p w14:paraId="1FC35A5E"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276" w:type="dxa"/>
            <w:tcBorders>
              <w:top w:val="single" w:sz="4" w:space="0" w:color="auto"/>
              <w:bottom w:val="single" w:sz="4" w:space="0" w:color="auto"/>
            </w:tcBorders>
          </w:tcPr>
          <w:p w14:paraId="246E8ECF"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15242B95" w14:textId="77777777" w:rsidTr="00AD1F1B">
        <w:trPr>
          <w:trHeight w:val="251"/>
        </w:trPr>
        <w:tc>
          <w:tcPr>
            <w:tcW w:w="6237" w:type="dxa"/>
            <w:tcBorders>
              <w:top w:val="single" w:sz="4" w:space="0" w:color="auto"/>
            </w:tcBorders>
          </w:tcPr>
          <w:p w14:paraId="24A2A183" w14:textId="77777777" w:rsidR="005A700A" w:rsidRPr="008C01DF" w:rsidRDefault="005A700A" w:rsidP="00AD1F1B">
            <w:pPr>
              <w:rPr>
                <w:rFonts w:cs="Arial"/>
                <w:b/>
                <w:bCs/>
                <w:sz w:val="20"/>
                <w:szCs w:val="20"/>
              </w:rPr>
            </w:pPr>
            <w:r w:rsidRPr="008C01DF">
              <w:rPr>
                <w:rFonts w:cs="Arial"/>
                <w:b/>
                <w:bCs/>
                <w:sz w:val="20"/>
                <w:szCs w:val="20"/>
              </w:rPr>
              <w:t>Age, mean</w:t>
            </w:r>
          </w:p>
        </w:tc>
        <w:tc>
          <w:tcPr>
            <w:tcW w:w="1275" w:type="dxa"/>
            <w:tcBorders>
              <w:top w:val="single" w:sz="4" w:space="0" w:color="auto"/>
            </w:tcBorders>
          </w:tcPr>
          <w:p w14:paraId="0E1AD9A3" w14:textId="77777777" w:rsidR="005A700A" w:rsidRPr="008C01DF" w:rsidRDefault="005A700A" w:rsidP="00AD1F1B">
            <w:pPr>
              <w:jc w:val="center"/>
              <w:rPr>
                <w:rFonts w:cs="Arial"/>
                <w:sz w:val="20"/>
                <w:szCs w:val="20"/>
              </w:rPr>
            </w:pPr>
            <w:r w:rsidRPr="008C01DF">
              <w:rPr>
                <w:rFonts w:cs="Arial"/>
                <w:sz w:val="20"/>
                <w:szCs w:val="20"/>
              </w:rPr>
              <w:t>70.27</w:t>
            </w:r>
          </w:p>
        </w:tc>
        <w:tc>
          <w:tcPr>
            <w:tcW w:w="1276" w:type="dxa"/>
            <w:tcBorders>
              <w:top w:val="single" w:sz="4" w:space="0" w:color="auto"/>
            </w:tcBorders>
          </w:tcPr>
          <w:p w14:paraId="371BFAC9" w14:textId="77777777" w:rsidR="005A700A" w:rsidRPr="008C01DF" w:rsidRDefault="005A700A" w:rsidP="00AD1F1B">
            <w:pPr>
              <w:jc w:val="center"/>
              <w:rPr>
                <w:rFonts w:cs="Arial"/>
                <w:sz w:val="20"/>
                <w:szCs w:val="20"/>
              </w:rPr>
            </w:pPr>
            <w:r w:rsidRPr="008C01DF">
              <w:rPr>
                <w:rFonts w:cs="Arial"/>
                <w:sz w:val="20"/>
                <w:szCs w:val="20"/>
              </w:rPr>
              <w:t>68.39</w:t>
            </w:r>
          </w:p>
        </w:tc>
        <w:tc>
          <w:tcPr>
            <w:tcW w:w="1276" w:type="dxa"/>
            <w:tcBorders>
              <w:top w:val="single" w:sz="4" w:space="0" w:color="auto"/>
            </w:tcBorders>
          </w:tcPr>
          <w:p w14:paraId="4770D02E" w14:textId="77777777" w:rsidR="005A700A" w:rsidRPr="008C01DF" w:rsidRDefault="005A700A" w:rsidP="00AD1F1B">
            <w:pPr>
              <w:jc w:val="center"/>
              <w:rPr>
                <w:rFonts w:cs="Arial"/>
                <w:sz w:val="20"/>
                <w:szCs w:val="20"/>
              </w:rPr>
            </w:pPr>
            <w:r w:rsidRPr="008C01DF">
              <w:rPr>
                <w:rFonts w:cs="Arial"/>
                <w:sz w:val="20"/>
                <w:szCs w:val="20"/>
              </w:rPr>
              <w:t>−17.71</w:t>
            </w:r>
          </w:p>
        </w:tc>
        <w:tc>
          <w:tcPr>
            <w:tcW w:w="1276" w:type="dxa"/>
            <w:tcBorders>
              <w:top w:val="single" w:sz="4" w:space="0" w:color="auto"/>
            </w:tcBorders>
          </w:tcPr>
          <w:p w14:paraId="4DEF4269" w14:textId="77777777" w:rsidR="005A700A" w:rsidRPr="008C01DF" w:rsidRDefault="005A700A" w:rsidP="00AD1F1B">
            <w:pPr>
              <w:jc w:val="center"/>
              <w:rPr>
                <w:rFonts w:cs="Arial"/>
                <w:sz w:val="20"/>
                <w:szCs w:val="20"/>
              </w:rPr>
            </w:pPr>
            <w:r w:rsidRPr="008C01DF">
              <w:rPr>
                <w:rFonts w:cs="Arial"/>
                <w:sz w:val="20"/>
                <w:szCs w:val="20"/>
              </w:rPr>
              <w:t>69.14</w:t>
            </w:r>
          </w:p>
        </w:tc>
        <w:tc>
          <w:tcPr>
            <w:tcW w:w="1276" w:type="dxa"/>
            <w:tcBorders>
              <w:top w:val="single" w:sz="4" w:space="0" w:color="auto"/>
            </w:tcBorders>
          </w:tcPr>
          <w:p w14:paraId="6ED39DD8" w14:textId="77777777" w:rsidR="005A700A" w:rsidRPr="008C01DF" w:rsidRDefault="005A700A" w:rsidP="00AD1F1B">
            <w:pPr>
              <w:jc w:val="center"/>
              <w:rPr>
                <w:rFonts w:cs="Arial"/>
                <w:sz w:val="20"/>
                <w:szCs w:val="20"/>
              </w:rPr>
            </w:pPr>
            <w:r w:rsidRPr="008C01DF">
              <w:rPr>
                <w:rFonts w:cs="Arial"/>
                <w:sz w:val="20"/>
                <w:szCs w:val="20"/>
              </w:rPr>
              <w:t>68.89</w:t>
            </w:r>
          </w:p>
        </w:tc>
        <w:tc>
          <w:tcPr>
            <w:tcW w:w="1276" w:type="dxa"/>
            <w:tcBorders>
              <w:top w:val="single" w:sz="4" w:space="0" w:color="auto"/>
            </w:tcBorders>
          </w:tcPr>
          <w:p w14:paraId="475B504B" w14:textId="77777777" w:rsidR="005A700A" w:rsidRPr="008C01DF" w:rsidRDefault="005A700A" w:rsidP="00AD1F1B">
            <w:pPr>
              <w:jc w:val="center"/>
              <w:rPr>
                <w:rFonts w:cs="Arial"/>
                <w:sz w:val="20"/>
                <w:szCs w:val="20"/>
              </w:rPr>
            </w:pPr>
            <w:r w:rsidRPr="008C01DF">
              <w:rPr>
                <w:rFonts w:cs="Arial"/>
                <w:sz w:val="20"/>
                <w:szCs w:val="20"/>
              </w:rPr>
              <w:t>−2.35</w:t>
            </w:r>
          </w:p>
        </w:tc>
      </w:tr>
      <w:tr w:rsidR="005A700A" w:rsidRPr="008C01DF" w14:paraId="0DBA98EA" w14:textId="77777777" w:rsidTr="00AD1F1B">
        <w:trPr>
          <w:trHeight w:val="251"/>
        </w:trPr>
        <w:tc>
          <w:tcPr>
            <w:tcW w:w="6237" w:type="dxa"/>
          </w:tcPr>
          <w:p w14:paraId="27A8C0E8" w14:textId="77777777" w:rsidR="005A700A" w:rsidRPr="008C01DF" w:rsidRDefault="005A700A" w:rsidP="00AD1F1B">
            <w:pPr>
              <w:rPr>
                <w:rFonts w:cs="Arial"/>
                <w:b/>
                <w:bCs/>
                <w:sz w:val="20"/>
                <w:szCs w:val="20"/>
              </w:rPr>
            </w:pPr>
            <w:r>
              <w:rPr>
                <w:rFonts w:cs="Arial"/>
                <w:b/>
                <w:bCs/>
                <w:sz w:val="20"/>
                <w:szCs w:val="20"/>
              </w:rPr>
              <w:t>Male, %</w:t>
            </w:r>
          </w:p>
        </w:tc>
        <w:tc>
          <w:tcPr>
            <w:tcW w:w="1275" w:type="dxa"/>
          </w:tcPr>
          <w:p w14:paraId="0FFD4C97" w14:textId="77777777" w:rsidR="005A700A" w:rsidRPr="008C01DF" w:rsidRDefault="005A700A" w:rsidP="00AD1F1B">
            <w:pPr>
              <w:jc w:val="center"/>
              <w:rPr>
                <w:rFonts w:cs="Arial"/>
                <w:sz w:val="20"/>
                <w:szCs w:val="20"/>
              </w:rPr>
            </w:pPr>
            <w:r>
              <w:rPr>
                <w:rFonts w:cs="Arial"/>
                <w:sz w:val="20"/>
                <w:szCs w:val="20"/>
              </w:rPr>
              <w:t>52.93</w:t>
            </w:r>
          </w:p>
        </w:tc>
        <w:tc>
          <w:tcPr>
            <w:tcW w:w="1276" w:type="dxa"/>
          </w:tcPr>
          <w:p w14:paraId="036FFB33" w14:textId="77777777" w:rsidR="005A700A" w:rsidRPr="008C01DF" w:rsidRDefault="005A700A" w:rsidP="00AD1F1B">
            <w:pPr>
              <w:jc w:val="center"/>
              <w:rPr>
                <w:rFonts w:cs="Arial"/>
                <w:sz w:val="20"/>
                <w:szCs w:val="20"/>
              </w:rPr>
            </w:pPr>
            <w:r>
              <w:rPr>
                <w:rFonts w:cs="Arial"/>
                <w:sz w:val="20"/>
                <w:szCs w:val="20"/>
              </w:rPr>
              <w:t>54.01</w:t>
            </w:r>
          </w:p>
        </w:tc>
        <w:tc>
          <w:tcPr>
            <w:tcW w:w="1276" w:type="dxa"/>
          </w:tcPr>
          <w:p w14:paraId="7A048BCC" w14:textId="77777777" w:rsidR="005A700A" w:rsidRPr="008C01DF" w:rsidRDefault="005A700A" w:rsidP="00AD1F1B">
            <w:pPr>
              <w:jc w:val="center"/>
              <w:rPr>
                <w:rFonts w:cs="Arial"/>
                <w:sz w:val="20"/>
                <w:szCs w:val="20"/>
              </w:rPr>
            </w:pPr>
            <w:r w:rsidRPr="008C01DF">
              <w:rPr>
                <w:rFonts w:cs="Arial"/>
                <w:sz w:val="20"/>
                <w:szCs w:val="20"/>
              </w:rPr>
              <w:t>2.18</w:t>
            </w:r>
          </w:p>
        </w:tc>
        <w:tc>
          <w:tcPr>
            <w:tcW w:w="1276" w:type="dxa"/>
          </w:tcPr>
          <w:p w14:paraId="1B73FAC3" w14:textId="77777777" w:rsidR="005A700A" w:rsidRPr="008C01DF" w:rsidRDefault="005A700A" w:rsidP="00AD1F1B">
            <w:pPr>
              <w:jc w:val="center"/>
              <w:rPr>
                <w:rFonts w:cs="Arial"/>
                <w:sz w:val="20"/>
                <w:szCs w:val="20"/>
              </w:rPr>
            </w:pPr>
            <w:r>
              <w:rPr>
                <w:rFonts w:cs="Arial"/>
                <w:sz w:val="20"/>
                <w:szCs w:val="20"/>
              </w:rPr>
              <w:t>53.59</w:t>
            </w:r>
          </w:p>
        </w:tc>
        <w:tc>
          <w:tcPr>
            <w:tcW w:w="1276" w:type="dxa"/>
          </w:tcPr>
          <w:p w14:paraId="4B67C2D0" w14:textId="77777777" w:rsidR="005A700A" w:rsidRPr="008C01DF" w:rsidRDefault="005A700A" w:rsidP="00AD1F1B">
            <w:pPr>
              <w:jc w:val="center"/>
              <w:rPr>
                <w:rFonts w:cs="Arial"/>
                <w:sz w:val="20"/>
                <w:szCs w:val="20"/>
              </w:rPr>
            </w:pPr>
            <w:r>
              <w:rPr>
                <w:rFonts w:cs="Arial"/>
                <w:sz w:val="20"/>
                <w:szCs w:val="20"/>
              </w:rPr>
              <w:t>53.8</w:t>
            </w:r>
          </w:p>
        </w:tc>
        <w:tc>
          <w:tcPr>
            <w:tcW w:w="1276" w:type="dxa"/>
          </w:tcPr>
          <w:p w14:paraId="66A97356" w14:textId="77777777" w:rsidR="005A700A" w:rsidRPr="008C01DF" w:rsidRDefault="005A700A" w:rsidP="00AD1F1B">
            <w:pPr>
              <w:jc w:val="center"/>
              <w:rPr>
                <w:rFonts w:cs="Arial"/>
                <w:sz w:val="20"/>
                <w:szCs w:val="20"/>
              </w:rPr>
            </w:pPr>
            <w:r w:rsidRPr="008C01DF">
              <w:rPr>
                <w:rFonts w:cs="Arial"/>
                <w:sz w:val="20"/>
                <w:szCs w:val="20"/>
              </w:rPr>
              <w:t>0.41</w:t>
            </w:r>
          </w:p>
        </w:tc>
      </w:tr>
      <w:tr w:rsidR="005A700A" w:rsidRPr="008C01DF" w14:paraId="5AF8196D" w14:textId="77777777" w:rsidTr="00AD1F1B">
        <w:trPr>
          <w:trHeight w:val="251"/>
        </w:trPr>
        <w:tc>
          <w:tcPr>
            <w:tcW w:w="6237" w:type="dxa"/>
          </w:tcPr>
          <w:p w14:paraId="4A890759"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275" w:type="dxa"/>
          </w:tcPr>
          <w:p w14:paraId="05EBBFF8" w14:textId="77777777" w:rsidR="005A700A" w:rsidRPr="008C01DF" w:rsidRDefault="005A700A" w:rsidP="00AD1F1B">
            <w:pPr>
              <w:jc w:val="center"/>
              <w:rPr>
                <w:rFonts w:cs="Arial"/>
                <w:sz w:val="20"/>
                <w:szCs w:val="20"/>
              </w:rPr>
            </w:pPr>
          </w:p>
        </w:tc>
        <w:tc>
          <w:tcPr>
            <w:tcW w:w="1276" w:type="dxa"/>
          </w:tcPr>
          <w:p w14:paraId="40305061" w14:textId="77777777" w:rsidR="005A700A" w:rsidRPr="008C01DF" w:rsidRDefault="005A700A" w:rsidP="00AD1F1B">
            <w:pPr>
              <w:jc w:val="center"/>
              <w:rPr>
                <w:rFonts w:cs="Arial"/>
                <w:sz w:val="20"/>
                <w:szCs w:val="20"/>
              </w:rPr>
            </w:pPr>
          </w:p>
        </w:tc>
        <w:tc>
          <w:tcPr>
            <w:tcW w:w="1276" w:type="dxa"/>
          </w:tcPr>
          <w:p w14:paraId="1888776D" w14:textId="77777777" w:rsidR="005A700A" w:rsidRPr="008C01DF" w:rsidRDefault="005A700A" w:rsidP="00AD1F1B">
            <w:pPr>
              <w:jc w:val="center"/>
              <w:rPr>
                <w:rFonts w:cs="Arial"/>
                <w:sz w:val="20"/>
                <w:szCs w:val="20"/>
              </w:rPr>
            </w:pPr>
          </w:p>
        </w:tc>
        <w:tc>
          <w:tcPr>
            <w:tcW w:w="1276" w:type="dxa"/>
          </w:tcPr>
          <w:p w14:paraId="465A5070" w14:textId="77777777" w:rsidR="005A700A" w:rsidRPr="008C01DF" w:rsidRDefault="005A700A" w:rsidP="00AD1F1B">
            <w:pPr>
              <w:jc w:val="center"/>
              <w:rPr>
                <w:rFonts w:cs="Arial"/>
                <w:sz w:val="20"/>
                <w:szCs w:val="20"/>
              </w:rPr>
            </w:pPr>
          </w:p>
        </w:tc>
        <w:tc>
          <w:tcPr>
            <w:tcW w:w="1276" w:type="dxa"/>
          </w:tcPr>
          <w:p w14:paraId="11CCA93D" w14:textId="77777777" w:rsidR="005A700A" w:rsidRPr="008C01DF" w:rsidRDefault="005A700A" w:rsidP="00AD1F1B">
            <w:pPr>
              <w:jc w:val="center"/>
              <w:rPr>
                <w:rFonts w:cs="Arial"/>
                <w:sz w:val="20"/>
                <w:szCs w:val="20"/>
              </w:rPr>
            </w:pPr>
          </w:p>
        </w:tc>
        <w:tc>
          <w:tcPr>
            <w:tcW w:w="1276" w:type="dxa"/>
          </w:tcPr>
          <w:p w14:paraId="738546C0" w14:textId="77777777" w:rsidR="005A700A" w:rsidRPr="008C01DF" w:rsidRDefault="005A700A" w:rsidP="00AD1F1B">
            <w:pPr>
              <w:jc w:val="center"/>
              <w:rPr>
                <w:rFonts w:cs="Arial"/>
                <w:sz w:val="20"/>
                <w:szCs w:val="20"/>
              </w:rPr>
            </w:pPr>
          </w:p>
        </w:tc>
      </w:tr>
      <w:tr w:rsidR="005A700A" w:rsidRPr="008C01DF" w14:paraId="34ADA343" w14:textId="77777777" w:rsidTr="00AD1F1B">
        <w:trPr>
          <w:trHeight w:val="251"/>
        </w:trPr>
        <w:tc>
          <w:tcPr>
            <w:tcW w:w="6237" w:type="dxa"/>
          </w:tcPr>
          <w:p w14:paraId="7AF4572A"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275" w:type="dxa"/>
          </w:tcPr>
          <w:p w14:paraId="0AC0EE08" w14:textId="77777777" w:rsidR="005A700A" w:rsidRPr="008C01DF" w:rsidRDefault="005A700A" w:rsidP="00AD1F1B">
            <w:pPr>
              <w:jc w:val="center"/>
              <w:rPr>
                <w:rFonts w:cs="Arial"/>
                <w:sz w:val="20"/>
                <w:szCs w:val="20"/>
              </w:rPr>
            </w:pPr>
            <w:r w:rsidRPr="008C01DF">
              <w:rPr>
                <w:rFonts w:cs="Arial"/>
                <w:sz w:val="20"/>
                <w:szCs w:val="20"/>
              </w:rPr>
              <w:t>48.68</w:t>
            </w:r>
          </w:p>
        </w:tc>
        <w:tc>
          <w:tcPr>
            <w:tcW w:w="1276" w:type="dxa"/>
          </w:tcPr>
          <w:p w14:paraId="2678617B" w14:textId="77777777" w:rsidR="005A700A" w:rsidRPr="008C01DF" w:rsidRDefault="005A700A" w:rsidP="00AD1F1B">
            <w:pPr>
              <w:jc w:val="center"/>
              <w:rPr>
                <w:rFonts w:cs="Arial"/>
                <w:sz w:val="20"/>
                <w:szCs w:val="20"/>
              </w:rPr>
            </w:pPr>
            <w:r w:rsidRPr="008C01DF">
              <w:rPr>
                <w:rFonts w:cs="Arial"/>
                <w:sz w:val="20"/>
                <w:szCs w:val="20"/>
              </w:rPr>
              <w:t>50.33</w:t>
            </w:r>
          </w:p>
        </w:tc>
        <w:tc>
          <w:tcPr>
            <w:tcW w:w="1276" w:type="dxa"/>
          </w:tcPr>
          <w:p w14:paraId="7340647A" w14:textId="77777777" w:rsidR="005A700A" w:rsidRPr="008C01DF" w:rsidRDefault="005A700A" w:rsidP="00AD1F1B">
            <w:pPr>
              <w:jc w:val="center"/>
              <w:rPr>
                <w:rFonts w:cs="Arial"/>
                <w:sz w:val="20"/>
                <w:szCs w:val="20"/>
              </w:rPr>
            </w:pPr>
            <w:r w:rsidRPr="008C01DF">
              <w:rPr>
                <w:rFonts w:cs="Arial"/>
                <w:sz w:val="20"/>
                <w:szCs w:val="20"/>
              </w:rPr>
              <w:t>3.30</w:t>
            </w:r>
          </w:p>
        </w:tc>
        <w:tc>
          <w:tcPr>
            <w:tcW w:w="1276" w:type="dxa"/>
          </w:tcPr>
          <w:p w14:paraId="085B9063" w14:textId="77777777" w:rsidR="005A700A" w:rsidRPr="008C01DF" w:rsidRDefault="005A700A" w:rsidP="00AD1F1B">
            <w:pPr>
              <w:jc w:val="center"/>
              <w:rPr>
                <w:rFonts w:cs="Arial"/>
                <w:sz w:val="20"/>
                <w:szCs w:val="20"/>
              </w:rPr>
            </w:pPr>
            <w:r w:rsidRPr="008C01DF">
              <w:rPr>
                <w:rFonts w:cs="Arial"/>
                <w:sz w:val="20"/>
                <w:szCs w:val="20"/>
              </w:rPr>
              <w:t>49.97</w:t>
            </w:r>
          </w:p>
        </w:tc>
        <w:tc>
          <w:tcPr>
            <w:tcW w:w="1276" w:type="dxa"/>
          </w:tcPr>
          <w:p w14:paraId="3BBEE761" w14:textId="77777777" w:rsidR="005A700A" w:rsidRPr="008C01DF" w:rsidRDefault="005A700A" w:rsidP="00AD1F1B">
            <w:pPr>
              <w:jc w:val="center"/>
              <w:rPr>
                <w:rFonts w:cs="Arial"/>
                <w:sz w:val="20"/>
                <w:szCs w:val="20"/>
              </w:rPr>
            </w:pPr>
            <w:r w:rsidRPr="008C01DF">
              <w:rPr>
                <w:rFonts w:cs="Arial"/>
                <w:sz w:val="20"/>
                <w:szCs w:val="20"/>
              </w:rPr>
              <w:t>49.80</w:t>
            </w:r>
          </w:p>
        </w:tc>
        <w:tc>
          <w:tcPr>
            <w:tcW w:w="1276" w:type="dxa"/>
          </w:tcPr>
          <w:p w14:paraId="25BF3DAC" w14:textId="77777777" w:rsidR="005A700A" w:rsidRPr="008C01DF" w:rsidRDefault="005A700A" w:rsidP="00AD1F1B">
            <w:pPr>
              <w:jc w:val="center"/>
              <w:rPr>
                <w:rFonts w:cs="Arial"/>
                <w:sz w:val="20"/>
                <w:szCs w:val="20"/>
              </w:rPr>
            </w:pPr>
            <w:r w:rsidRPr="008C01DF">
              <w:rPr>
                <w:rFonts w:cs="Arial"/>
                <w:sz w:val="20"/>
                <w:szCs w:val="20"/>
              </w:rPr>
              <w:t>−0.34</w:t>
            </w:r>
          </w:p>
        </w:tc>
      </w:tr>
      <w:tr w:rsidR="005A700A" w:rsidRPr="008C01DF" w14:paraId="63B21E44" w14:textId="77777777" w:rsidTr="00AD1F1B">
        <w:trPr>
          <w:trHeight w:val="251"/>
        </w:trPr>
        <w:tc>
          <w:tcPr>
            <w:tcW w:w="6237" w:type="dxa"/>
          </w:tcPr>
          <w:p w14:paraId="045D0887"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275" w:type="dxa"/>
          </w:tcPr>
          <w:p w14:paraId="001CC597" w14:textId="77777777" w:rsidR="005A700A" w:rsidRPr="008C01DF" w:rsidRDefault="005A700A" w:rsidP="00AD1F1B">
            <w:pPr>
              <w:jc w:val="center"/>
              <w:rPr>
                <w:rFonts w:cs="Arial"/>
                <w:sz w:val="20"/>
                <w:szCs w:val="20"/>
              </w:rPr>
            </w:pPr>
            <w:r w:rsidRPr="008C01DF">
              <w:rPr>
                <w:rFonts w:cs="Arial"/>
                <w:sz w:val="20"/>
                <w:szCs w:val="20"/>
              </w:rPr>
              <w:t>49.33</w:t>
            </w:r>
          </w:p>
        </w:tc>
        <w:tc>
          <w:tcPr>
            <w:tcW w:w="1276" w:type="dxa"/>
          </w:tcPr>
          <w:p w14:paraId="6AD4DB37" w14:textId="77777777" w:rsidR="005A700A" w:rsidRPr="008C01DF" w:rsidRDefault="005A700A" w:rsidP="00AD1F1B">
            <w:pPr>
              <w:jc w:val="center"/>
              <w:rPr>
                <w:rFonts w:cs="Arial"/>
                <w:sz w:val="20"/>
                <w:szCs w:val="20"/>
              </w:rPr>
            </w:pPr>
            <w:r w:rsidRPr="008C01DF">
              <w:rPr>
                <w:rFonts w:cs="Arial"/>
                <w:sz w:val="20"/>
                <w:szCs w:val="20"/>
              </w:rPr>
              <w:t>46.03</w:t>
            </w:r>
          </w:p>
        </w:tc>
        <w:tc>
          <w:tcPr>
            <w:tcW w:w="1276" w:type="dxa"/>
          </w:tcPr>
          <w:p w14:paraId="02EAB104" w14:textId="77777777" w:rsidR="005A700A" w:rsidRPr="008C01DF" w:rsidRDefault="005A700A" w:rsidP="00AD1F1B">
            <w:pPr>
              <w:jc w:val="center"/>
              <w:rPr>
                <w:rFonts w:cs="Arial"/>
                <w:sz w:val="20"/>
                <w:szCs w:val="20"/>
              </w:rPr>
            </w:pPr>
            <w:r w:rsidRPr="008C01DF">
              <w:rPr>
                <w:rFonts w:cs="Arial"/>
                <w:sz w:val="20"/>
                <w:szCs w:val="20"/>
              </w:rPr>
              <w:t>−6.60</w:t>
            </w:r>
          </w:p>
        </w:tc>
        <w:tc>
          <w:tcPr>
            <w:tcW w:w="1276" w:type="dxa"/>
          </w:tcPr>
          <w:p w14:paraId="009594D7" w14:textId="77777777" w:rsidR="005A700A" w:rsidRPr="008C01DF" w:rsidRDefault="005A700A" w:rsidP="00AD1F1B">
            <w:pPr>
              <w:jc w:val="center"/>
              <w:rPr>
                <w:rFonts w:cs="Arial"/>
                <w:sz w:val="20"/>
                <w:szCs w:val="20"/>
              </w:rPr>
            </w:pPr>
            <w:r w:rsidRPr="008C01DF">
              <w:rPr>
                <w:rFonts w:cs="Arial"/>
                <w:sz w:val="20"/>
                <w:szCs w:val="20"/>
              </w:rPr>
              <w:t>47.59</w:t>
            </w:r>
          </w:p>
        </w:tc>
        <w:tc>
          <w:tcPr>
            <w:tcW w:w="1276" w:type="dxa"/>
          </w:tcPr>
          <w:p w14:paraId="057B99EF" w14:textId="77777777" w:rsidR="005A700A" w:rsidRPr="008C01DF" w:rsidRDefault="005A700A" w:rsidP="00AD1F1B">
            <w:pPr>
              <w:jc w:val="center"/>
              <w:rPr>
                <w:rFonts w:cs="Arial"/>
                <w:sz w:val="20"/>
                <w:szCs w:val="20"/>
              </w:rPr>
            </w:pPr>
            <w:r w:rsidRPr="008C01DF">
              <w:rPr>
                <w:rFonts w:cs="Arial"/>
                <w:sz w:val="20"/>
                <w:szCs w:val="20"/>
              </w:rPr>
              <w:t>47.20</w:t>
            </w:r>
          </w:p>
        </w:tc>
        <w:tc>
          <w:tcPr>
            <w:tcW w:w="1276" w:type="dxa"/>
          </w:tcPr>
          <w:p w14:paraId="71CD152C" w14:textId="77777777" w:rsidR="005A700A" w:rsidRPr="008C01DF" w:rsidRDefault="005A700A" w:rsidP="00AD1F1B">
            <w:pPr>
              <w:jc w:val="center"/>
              <w:rPr>
                <w:rFonts w:cs="Arial"/>
                <w:sz w:val="20"/>
                <w:szCs w:val="20"/>
              </w:rPr>
            </w:pPr>
            <w:r w:rsidRPr="008C01DF">
              <w:rPr>
                <w:rFonts w:cs="Arial"/>
                <w:sz w:val="20"/>
                <w:szCs w:val="20"/>
              </w:rPr>
              <w:t>−0.78</w:t>
            </w:r>
          </w:p>
        </w:tc>
      </w:tr>
      <w:tr w:rsidR="005A700A" w:rsidRPr="008C01DF" w14:paraId="008758E6" w14:textId="77777777" w:rsidTr="00AD1F1B">
        <w:trPr>
          <w:trHeight w:val="251"/>
        </w:trPr>
        <w:tc>
          <w:tcPr>
            <w:tcW w:w="6237" w:type="dxa"/>
          </w:tcPr>
          <w:p w14:paraId="43400EAA" w14:textId="77777777" w:rsidR="005A700A" w:rsidRPr="008C01DF" w:rsidRDefault="005A700A" w:rsidP="00AD1F1B">
            <w:pPr>
              <w:ind w:left="170"/>
              <w:rPr>
                <w:rFonts w:cs="Arial"/>
                <w:sz w:val="20"/>
                <w:szCs w:val="20"/>
              </w:rPr>
            </w:pPr>
            <w:r w:rsidRPr="008C01DF">
              <w:rPr>
                <w:rFonts w:cs="Arial"/>
                <w:sz w:val="20"/>
                <w:szCs w:val="20"/>
              </w:rPr>
              <w:t>Non-smoker</w:t>
            </w:r>
          </w:p>
        </w:tc>
        <w:tc>
          <w:tcPr>
            <w:tcW w:w="1275" w:type="dxa"/>
          </w:tcPr>
          <w:p w14:paraId="0B7F622F" w14:textId="77777777" w:rsidR="005A700A" w:rsidRPr="008C01DF" w:rsidRDefault="005A700A" w:rsidP="00AD1F1B">
            <w:pPr>
              <w:jc w:val="center"/>
              <w:rPr>
                <w:rFonts w:cs="Arial"/>
                <w:sz w:val="20"/>
                <w:szCs w:val="20"/>
              </w:rPr>
            </w:pPr>
            <w:r w:rsidRPr="008C01DF">
              <w:rPr>
                <w:rFonts w:cs="Arial"/>
                <w:sz w:val="20"/>
                <w:szCs w:val="20"/>
              </w:rPr>
              <w:t>1.99</w:t>
            </w:r>
          </w:p>
        </w:tc>
        <w:tc>
          <w:tcPr>
            <w:tcW w:w="1276" w:type="dxa"/>
          </w:tcPr>
          <w:p w14:paraId="30E6510F" w14:textId="77777777" w:rsidR="005A700A" w:rsidRPr="008C01DF" w:rsidRDefault="005A700A" w:rsidP="00AD1F1B">
            <w:pPr>
              <w:jc w:val="center"/>
              <w:rPr>
                <w:rFonts w:cs="Arial"/>
                <w:sz w:val="20"/>
                <w:szCs w:val="20"/>
              </w:rPr>
            </w:pPr>
            <w:r w:rsidRPr="008C01DF">
              <w:rPr>
                <w:rFonts w:cs="Arial"/>
                <w:sz w:val="20"/>
                <w:szCs w:val="20"/>
              </w:rPr>
              <w:t>3.64</w:t>
            </w:r>
          </w:p>
        </w:tc>
        <w:tc>
          <w:tcPr>
            <w:tcW w:w="1276" w:type="dxa"/>
          </w:tcPr>
          <w:p w14:paraId="0EC077D5" w14:textId="77777777" w:rsidR="005A700A" w:rsidRPr="008C01DF" w:rsidRDefault="005A700A" w:rsidP="00AD1F1B">
            <w:pPr>
              <w:jc w:val="center"/>
              <w:rPr>
                <w:rFonts w:cs="Arial"/>
                <w:sz w:val="20"/>
                <w:szCs w:val="20"/>
              </w:rPr>
            </w:pPr>
            <w:r w:rsidRPr="008C01DF">
              <w:rPr>
                <w:rFonts w:cs="Arial"/>
                <w:sz w:val="20"/>
                <w:szCs w:val="20"/>
              </w:rPr>
              <w:t>9.98</w:t>
            </w:r>
          </w:p>
        </w:tc>
        <w:tc>
          <w:tcPr>
            <w:tcW w:w="1276" w:type="dxa"/>
          </w:tcPr>
          <w:p w14:paraId="08C1CF85" w14:textId="77777777" w:rsidR="005A700A" w:rsidRPr="008C01DF" w:rsidRDefault="005A700A" w:rsidP="00AD1F1B">
            <w:pPr>
              <w:jc w:val="center"/>
              <w:rPr>
                <w:rFonts w:cs="Arial"/>
                <w:sz w:val="20"/>
                <w:szCs w:val="20"/>
              </w:rPr>
            </w:pPr>
            <w:r w:rsidRPr="008C01DF">
              <w:rPr>
                <w:rFonts w:cs="Arial"/>
                <w:sz w:val="20"/>
                <w:szCs w:val="20"/>
              </w:rPr>
              <w:t>2.45</w:t>
            </w:r>
          </w:p>
        </w:tc>
        <w:tc>
          <w:tcPr>
            <w:tcW w:w="1276" w:type="dxa"/>
          </w:tcPr>
          <w:p w14:paraId="0E42CA15" w14:textId="77777777" w:rsidR="005A700A" w:rsidRPr="008C01DF" w:rsidRDefault="005A700A" w:rsidP="00AD1F1B">
            <w:pPr>
              <w:jc w:val="center"/>
              <w:rPr>
                <w:rFonts w:cs="Arial"/>
                <w:sz w:val="20"/>
                <w:szCs w:val="20"/>
              </w:rPr>
            </w:pPr>
            <w:r w:rsidRPr="008C01DF">
              <w:rPr>
                <w:rFonts w:cs="Arial"/>
                <w:sz w:val="20"/>
                <w:szCs w:val="20"/>
              </w:rPr>
              <w:t>3.01</w:t>
            </w:r>
          </w:p>
        </w:tc>
        <w:tc>
          <w:tcPr>
            <w:tcW w:w="1276" w:type="dxa"/>
          </w:tcPr>
          <w:p w14:paraId="334F33EA" w14:textId="77777777" w:rsidR="005A700A" w:rsidRPr="008C01DF" w:rsidRDefault="005A700A" w:rsidP="00AD1F1B">
            <w:pPr>
              <w:jc w:val="center"/>
              <w:rPr>
                <w:rFonts w:cs="Arial"/>
                <w:sz w:val="20"/>
                <w:szCs w:val="20"/>
              </w:rPr>
            </w:pPr>
            <w:r w:rsidRPr="008C01DF">
              <w:rPr>
                <w:rFonts w:cs="Arial"/>
                <w:sz w:val="20"/>
                <w:szCs w:val="20"/>
              </w:rPr>
              <w:t>3.45</w:t>
            </w:r>
          </w:p>
        </w:tc>
      </w:tr>
      <w:tr w:rsidR="005A700A" w:rsidRPr="008C01DF" w14:paraId="578D5BB0" w14:textId="77777777" w:rsidTr="00AD1F1B">
        <w:trPr>
          <w:trHeight w:val="238"/>
        </w:trPr>
        <w:tc>
          <w:tcPr>
            <w:tcW w:w="6237" w:type="dxa"/>
          </w:tcPr>
          <w:p w14:paraId="636A2E91"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275" w:type="dxa"/>
          </w:tcPr>
          <w:p w14:paraId="7B8967A9" w14:textId="77777777" w:rsidR="005A700A" w:rsidRPr="008C01DF" w:rsidRDefault="005A700A" w:rsidP="00AD1F1B">
            <w:pPr>
              <w:jc w:val="center"/>
              <w:rPr>
                <w:rFonts w:cs="Arial"/>
                <w:sz w:val="20"/>
                <w:szCs w:val="20"/>
              </w:rPr>
            </w:pPr>
            <w:r w:rsidRPr="008C01DF">
              <w:rPr>
                <w:rFonts w:cs="Arial"/>
                <w:sz w:val="20"/>
                <w:szCs w:val="20"/>
              </w:rPr>
              <w:t>27.52</w:t>
            </w:r>
          </w:p>
        </w:tc>
        <w:tc>
          <w:tcPr>
            <w:tcW w:w="1276" w:type="dxa"/>
          </w:tcPr>
          <w:p w14:paraId="615AB4C8" w14:textId="77777777" w:rsidR="005A700A" w:rsidRPr="008C01DF" w:rsidRDefault="005A700A" w:rsidP="00AD1F1B">
            <w:pPr>
              <w:jc w:val="center"/>
              <w:rPr>
                <w:rFonts w:cs="Arial"/>
                <w:sz w:val="20"/>
                <w:szCs w:val="20"/>
              </w:rPr>
            </w:pPr>
            <w:r w:rsidRPr="008C01DF">
              <w:rPr>
                <w:rFonts w:cs="Arial"/>
                <w:sz w:val="20"/>
                <w:szCs w:val="20"/>
              </w:rPr>
              <w:t>27.90</w:t>
            </w:r>
          </w:p>
        </w:tc>
        <w:tc>
          <w:tcPr>
            <w:tcW w:w="1276" w:type="dxa"/>
          </w:tcPr>
          <w:p w14:paraId="6FD63631" w14:textId="77777777" w:rsidR="005A700A" w:rsidRPr="008C01DF" w:rsidRDefault="005A700A" w:rsidP="00AD1F1B">
            <w:pPr>
              <w:jc w:val="center"/>
              <w:rPr>
                <w:rFonts w:cs="Arial"/>
                <w:sz w:val="20"/>
                <w:szCs w:val="20"/>
              </w:rPr>
            </w:pPr>
            <w:r w:rsidRPr="008C01DF">
              <w:rPr>
                <w:rFonts w:cs="Arial"/>
                <w:sz w:val="20"/>
                <w:szCs w:val="20"/>
              </w:rPr>
              <w:t>5.93</w:t>
            </w:r>
          </w:p>
        </w:tc>
        <w:tc>
          <w:tcPr>
            <w:tcW w:w="1276" w:type="dxa"/>
          </w:tcPr>
          <w:p w14:paraId="07E9F854" w14:textId="77777777" w:rsidR="005A700A" w:rsidRPr="008C01DF" w:rsidRDefault="005A700A" w:rsidP="00AD1F1B">
            <w:pPr>
              <w:jc w:val="center"/>
              <w:rPr>
                <w:rFonts w:cs="Arial"/>
                <w:sz w:val="20"/>
                <w:szCs w:val="20"/>
              </w:rPr>
            </w:pPr>
            <w:r w:rsidRPr="008C01DF">
              <w:rPr>
                <w:rFonts w:cs="Arial"/>
                <w:sz w:val="20"/>
                <w:szCs w:val="20"/>
              </w:rPr>
              <w:t>27.67</w:t>
            </w:r>
          </w:p>
        </w:tc>
        <w:tc>
          <w:tcPr>
            <w:tcW w:w="1276" w:type="dxa"/>
          </w:tcPr>
          <w:p w14:paraId="35E8722D" w14:textId="77777777" w:rsidR="005A700A" w:rsidRPr="008C01DF" w:rsidRDefault="005A700A" w:rsidP="00AD1F1B">
            <w:pPr>
              <w:jc w:val="center"/>
              <w:rPr>
                <w:rFonts w:cs="Arial"/>
                <w:sz w:val="20"/>
                <w:szCs w:val="20"/>
              </w:rPr>
            </w:pPr>
            <w:r w:rsidRPr="008C01DF">
              <w:rPr>
                <w:rFonts w:cs="Arial"/>
                <w:sz w:val="20"/>
                <w:szCs w:val="20"/>
              </w:rPr>
              <w:t>27.80</w:t>
            </w:r>
          </w:p>
        </w:tc>
        <w:tc>
          <w:tcPr>
            <w:tcW w:w="1276" w:type="dxa"/>
          </w:tcPr>
          <w:p w14:paraId="31710303" w14:textId="77777777" w:rsidR="005A700A" w:rsidRPr="008C01DF" w:rsidRDefault="005A700A" w:rsidP="00AD1F1B">
            <w:pPr>
              <w:jc w:val="center"/>
              <w:rPr>
                <w:rFonts w:cs="Arial"/>
                <w:sz w:val="20"/>
                <w:szCs w:val="20"/>
              </w:rPr>
            </w:pPr>
            <w:r w:rsidRPr="008C01DF">
              <w:rPr>
                <w:rFonts w:cs="Arial"/>
                <w:sz w:val="20"/>
                <w:szCs w:val="20"/>
              </w:rPr>
              <w:t>1.92</w:t>
            </w:r>
          </w:p>
        </w:tc>
      </w:tr>
      <w:tr w:rsidR="005A700A" w:rsidRPr="008C01DF" w14:paraId="621D8F36" w14:textId="77777777" w:rsidTr="00AD1F1B">
        <w:trPr>
          <w:trHeight w:val="251"/>
        </w:trPr>
        <w:tc>
          <w:tcPr>
            <w:tcW w:w="6237" w:type="dxa"/>
          </w:tcPr>
          <w:p w14:paraId="6503415B" w14:textId="77777777" w:rsidR="005A700A" w:rsidRPr="008C01DF" w:rsidRDefault="005A700A" w:rsidP="00AD1F1B">
            <w:pPr>
              <w:rPr>
                <w:rFonts w:cs="Arial"/>
                <w:b/>
                <w:bCs/>
                <w:sz w:val="20"/>
                <w:szCs w:val="20"/>
              </w:rPr>
            </w:pPr>
            <w:r w:rsidRPr="008C01DF">
              <w:rPr>
                <w:rFonts w:cs="Arial"/>
                <w:b/>
                <w:bCs/>
                <w:sz w:val="20"/>
                <w:szCs w:val="20"/>
              </w:rPr>
              <w:t>FEV</w:t>
            </w:r>
            <w:r w:rsidRPr="001F77AB">
              <w:rPr>
                <w:rFonts w:cs="Arial"/>
                <w:b/>
                <w:bCs/>
                <w:sz w:val="20"/>
                <w:szCs w:val="20"/>
              </w:rPr>
              <w:t>1</w:t>
            </w:r>
            <w:r w:rsidRPr="008C01DF">
              <w:rPr>
                <w:rFonts w:cs="Arial"/>
                <w:b/>
                <w:bCs/>
                <w:sz w:val="20"/>
                <w:szCs w:val="20"/>
              </w:rPr>
              <w:t>% predicted in baseline period</w:t>
            </w:r>
          </w:p>
        </w:tc>
        <w:tc>
          <w:tcPr>
            <w:tcW w:w="1275" w:type="dxa"/>
          </w:tcPr>
          <w:p w14:paraId="48EF38C5" w14:textId="77777777" w:rsidR="005A700A" w:rsidRPr="008C01DF" w:rsidRDefault="005A700A" w:rsidP="00AD1F1B">
            <w:pPr>
              <w:jc w:val="center"/>
              <w:rPr>
                <w:rFonts w:cs="Arial"/>
                <w:sz w:val="20"/>
                <w:szCs w:val="20"/>
              </w:rPr>
            </w:pPr>
            <w:r w:rsidRPr="008C01DF">
              <w:rPr>
                <w:rFonts w:cs="Arial"/>
                <w:sz w:val="20"/>
                <w:szCs w:val="20"/>
              </w:rPr>
              <w:t>57.90</w:t>
            </w:r>
          </w:p>
        </w:tc>
        <w:tc>
          <w:tcPr>
            <w:tcW w:w="1276" w:type="dxa"/>
          </w:tcPr>
          <w:p w14:paraId="1C61A8F2" w14:textId="77777777" w:rsidR="005A700A" w:rsidRPr="008C01DF" w:rsidRDefault="005A700A" w:rsidP="00AD1F1B">
            <w:pPr>
              <w:jc w:val="center"/>
              <w:rPr>
                <w:rFonts w:cs="Arial"/>
                <w:sz w:val="20"/>
                <w:szCs w:val="20"/>
              </w:rPr>
            </w:pPr>
            <w:r w:rsidRPr="008C01DF">
              <w:rPr>
                <w:rFonts w:cs="Arial"/>
                <w:sz w:val="20"/>
                <w:szCs w:val="20"/>
              </w:rPr>
              <w:t>59.20</w:t>
            </w:r>
          </w:p>
        </w:tc>
        <w:tc>
          <w:tcPr>
            <w:tcW w:w="1276" w:type="dxa"/>
          </w:tcPr>
          <w:p w14:paraId="699B1B69" w14:textId="77777777" w:rsidR="005A700A" w:rsidRPr="008C01DF" w:rsidRDefault="005A700A" w:rsidP="00AD1F1B">
            <w:pPr>
              <w:jc w:val="center"/>
              <w:rPr>
                <w:rFonts w:cs="Arial"/>
                <w:sz w:val="20"/>
                <w:szCs w:val="20"/>
              </w:rPr>
            </w:pPr>
            <w:r w:rsidRPr="008C01DF">
              <w:rPr>
                <w:rFonts w:cs="Arial"/>
                <w:sz w:val="20"/>
                <w:szCs w:val="20"/>
              </w:rPr>
              <w:t>9.09</w:t>
            </w:r>
          </w:p>
        </w:tc>
        <w:tc>
          <w:tcPr>
            <w:tcW w:w="1276" w:type="dxa"/>
          </w:tcPr>
          <w:p w14:paraId="7E7780A1" w14:textId="77777777" w:rsidR="005A700A" w:rsidRPr="008C01DF" w:rsidRDefault="005A700A" w:rsidP="00AD1F1B">
            <w:pPr>
              <w:jc w:val="center"/>
              <w:rPr>
                <w:rFonts w:cs="Arial"/>
                <w:sz w:val="20"/>
                <w:szCs w:val="20"/>
              </w:rPr>
            </w:pPr>
            <w:r w:rsidRPr="008C01DF">
              <w:rPr>
                <w:rFonts w:cs="Arial"/>
                <w:sz w:val="20"/>
                <w:szCs w:val="20"/>
              </w:rPr>
              <w:t>58.62</w:t>
            </w:r>
          </w:p>
        </w:tc>
        <w:tc>
          <w:tcPr>
            <w:tcW w:w="1276" w:type="dxa"/>
          </w:tcPr>
          <w:p w14:paraId="498E997F" w14:textId="77777777" w:rsidR="005A700A" w:rsidRPr="008C01DF" w:rsidRDefault="005A700A" w:rsidP="00AD1F1B">
            <w:pPr>
              <w:jc w:val="center"/>
              <w:rPr>
                <w:rFonts w:cs="Arial"/>
                <w:sz w:val="20"/>
                <w:szCs w:val="20"/>
              </w:rPr>
            </w:pPr>
            <w:r w:rsidRPr="008C01DF">
              <w:rPr>
                <w:rFonts w:cs="Arial"/>
                <w:sz w:val="20"/>
                <w:szCs w:val="20"/>
              </w:rPr>
              <w:t>58.81</w:t>
            </w:r>
          </w:p>
        </w:tc>
        <w:tc>
          <w:tcPr>
            <w:tcW w:w="1276" w:type="dxa"/>
          </w:tcPr>
          <w:p w14:paraId="7EA38476" w14:textId="77777777" w:rsidR="005A700A" w:rsidRPr="008C01DF" w:rsidRDefault="005A700A" w:rsidP="00AD1F1B">
            <w:pPr>
              <w:jc w:val="center"/>
              <w:rPr>
                <w:rFonts w:cs="Arial"/>
                <w:sz w:val="20"/>
                <w:szCs w:val="20"/>
              </w:rPr>
            </w:pPr>
            <w:r w:rsidRPr="008C01DF">
              <w:rPr>
                <w:rFonts w:cs="Arial"/>
                <w:sz w:val="20"/>
                <w:szCs w:val="20"/>
              </w:rPr>
              <w:t>1.37</w:t>
            </w:r>
          </w:p>
        </w:tc>
      </w:tr>
      <w:tr w:rsidR="005A700A" w:rsidRPr="008C01DF" w14:paraId="4FC645ED" w14:textId="77777777" w:rsidTr="00AD1F1B">
        <w:trPr>
          <w:trHeight w:val="70"/>
        </w:trPr>
        <w:tc>
          <w:tcPr>
            <w:tcW w:w="6237" w:type="dxa"/>
          </w:tcPr>
          <w:p w14:paraId="230BFDA2" w14:textId="77777777" w:rsidR="005A700A" w:rsidRPr="008C01DF" w:rsidRDefault="005A700A" w:rsidP="00AD1F1B">
            <w:pPr>
              <w:rPr>
                <w:rFonts w:cs="Arial"/>
                <w:b/>
                <w:bCs/>
                <w:sz w:val="20"/>
                <w:szCs w:val="20"/>
              </w:rPr>
            </w:pPr>
            <w:r w:rsidRPr="008C01DF">
              <w:rPr>
                <w:rFonts w:cs="Arial"/>
                <w:b/>
                <w:bCs/>
                <w:sz w:val="20"/>
                <w:szCs w:val="20"/>
              </w:rPr>
              <w:t xml:space="preserve">Number of exacerbations in the 12 months pre-index, mean </w:t>
            </w:r>
          </w:p>
        </w:tc>
        <w:tc>
          <w:tcPr>
            <w:tcW w:w="1275" w:type="dxa"/>
          </w:tcPr>
          <w:p w14:paraId="1E0E02BA" w14:textId="77777777" w:rsidR="005A700A" w:rsidRPr="008C01DF" w:rsidRDefault="005A700A" w:rsidP="00AD1F1B">
            <w:pPr>
              <w:jc w:val="center"/>
              <w:rPr>
                <w:rFonts w:cs="Arial"/>
                <w:sz w:val="20"/>
                <w:szCs w:val="20"/>
              </w:rPr>
            </w:pPr>
          </w:p>
        </w:tc>
        <w:tc>
          <w:tcPr>
            <w:tcW w:w="1276" w:type="dxa"/>
          </w:tcPr>
          <w:p w14:paraId="1A8B4901" w14:textId="77777777" w:rsidR="005A700A" w:rsidRPr="008C01DF" w:rsidRDefault="005A700A" w:rsidP="00AD1F1B">
            <w:pPr>
              <w:jc w:val="center"/>
              <w:rPr>
                <w:rFonts w:cs="Arial"/>
                <w:sz w:val="20"/>
                <w:szCs w:val="20"/>
              </w:rPr>
            </w:pPr>
          </w:p>
        </w:tc>
        <w:tc>
          <w:tcPr>
            <w:tcW w:w="1276" w:type="dxa"/>
          </w:tcPr>
          <w:p w14:paraId="6C7C5E03" w14:textId="77777777" w:rsidR="005A700A" w:rsidRPr="008C01DF" w:rsidRDefault="005A700A" w:rsidP="00AD1F1B">
            <w:pPr>
              <w:jc w:val="center"/>
              <w:rPr>
                <w:rFonts w:cs="Arial"/>
                <w:sz w:val="20"/>
                <w:szCs w:val="20"/>
              </w:rPr>
            </w:pPr>
          </w:p>
        </w:tc>
        <w:tc>
          <w:tcPr>
            <w:tcW w:w="1276" w:type="dxa"/>
          </w:tcPr>
          <w:p w14:paraId="7A2F9132" w14:textId="77777777" w:rsidR="005A700A" w:rsidRPr="008C01DF" w:rsidRDefault="005A700A" w:rsidP="00AD1F1B">
            <w:pPr>
              <w:jc w:val="center"/>
              <w:rPr>
                <w:rFonts w:cs="Arial"/>
                <w:sz w:val="20"/>
                <w:szCs w:val="20"/>
              </w:rPr>
            </w:pPr>
          </w:p>
        </w:tc>
        <w:tc>
          <w:tcPr>
            <w:tcW w:w="1276" w:type="dxa"/>
          </w:tcPr>
          <w:p w14:paraId="0DE231F7" w14:textId="77777777" w:rsidR="005A700A" w:rsidRPr="008C01DF" w:rsidRDefault="005A700A" w:rsidP="00AD1F1B">
            <w:pPr>
              <w:jc w:val="center"/>
              <w:rPr>
                <w:rFonts w:cs="Arial"/>
                <w:sz w:val="20"/>
                <w:szCs w:val="20"/>
              </w:rPr>
            </w:pPr>
          </w:p>
        </w:tc>
        <w:tc>
          <w:tcPr>
            <w:tcW w:w="1276" w:type="dxa"/>
          </w:tcPr>
          <w:p w14:paraId="39A37B84" w14:textId="77777777" w:rsidR="005A700A" w:rsidRPr="008C01DF" w:rsidRDefault="005A700A" w:rsidP="00AD1F1B">
            <w:pPr>
              <w:jc w:val="center"/>
              <w:rPr>
                <w:rFonts w:cs="Arial"/>
                <w:sz w:val="20"/>
                <w:szCs w:val="20"/>
              </w:rPr>
            </w:pPr>
          </w:p>
        </w:tc>
      </w:tr>
      <w:tr w:rsidR="005A700A" w:rsidRPr="008C01DF" w14:paraId="4CE3B368" w14:textId="77777777" w:rsidTr="00AD1F1B">
        <w:trPr>
          <w:trHeight w:val="251"/>
        </w:trPr>
        <w:tc>
          <w:tcPr>
            <w:tcW w:w="6237" w:type="dxa"/>
          </w:tcPr>
          <w:p w14:paraId="0475802D" w14:textId="77777777" w:rsidR="005A700A" w:rsidRPr="008C01DF" w:rsidRDefault="005A700A" w:rsidP="00AD1F1B">
            <w:pPr>
              <w:ind w:left="175"/>
              <w:rPr>
                <w:rFonts w:cs="Arial"/>
                <w:sz w:val="20"/>
                <w:szCs w:val="20"/>
              </w:rPr>
            </w:pPr>
            <w:r w:rsidRPr="008C01DF">
              <w:rPr>
                <w:rFonts w:cs="Arial"/>
                <w:sz w:val="20"/>
                <w:szCs w:val="20"/>
              </w:rPr>
              <w:t>Moderate</w:t>
            </w:r>
          </w:p>
        </w:tc>
        <w:tc>
          <w:tcPr>
            <w:tcW w:w="1275" w:type="dxa"/>
          </w:tcPr>
          <w:p w14:paraId="2AC2E11E" w14:textId="77777777" w:rsidR="005A700A" w:rsidRPr="008C01DF" w:rsidRDefault="005A700A" w:rsidP="00AD1F1B">
            <w:pPr>
              <w:jc w:val="center"/>
              <w:rPr>
                <w:rFonts w:cs="Arial"/>
                <w:sz w:val="20"/>
                <w:szCs w:val="20"/>
              </w:rPr>
            </w:pPr>
            <w:r w:rsidRPr="008C01DF">
              <w:rPr>
                <w:rFonts w:cs="Arial"/>
                <w:sz w:val="20"/>
                <w:szCs w:val="20"/>
              </w:rPr>
              <w:t>0.59</w:t>
            </w:r>
          </w:p>
        </w:tc>
        <w:tc>
          <w:tcPr>
            <w:tcW w:w="1276" w:type="dxa"/>
          </w:tcPr>
          <w:p w14:paraId="1142FA2B" w14:textId="77777777" w:rsidR="005A700A" w:rsidRPr="008C01DF" w:rsidRDefault="005A700A" w:rsidP="00AD1F1B">
            <w:pPr>
              <w:jc w:val="center"/>
              <w:rPr>
                <w:rFonts w:cs="Arial"/>
                <w:sz w:val="20"/>
                <w:szCs w:val="20"/>
              </w:rPr>
            </w:pPr>
            <w:r w:rsidRPr="008C01DF">
              <w:rPr>
                <w:rFonts w:cs="Arial"/>
                <w:sz w:val="20"/>
                <w:szCs w:val="20"/>
              </w:rPr>
              <w:t>0.48</w:t>
            </w:r>
          </w:p>
        </w:tc>
        <w:tc>
          <w:tcPr>
            <w:tcW w:w="1276" w:type="dxa"/>
          </w:tcPr>
          <w:p w14:paraId="5183F4EC" w14:textId="77777777" w:rsidR="005A700A" w:rsidRPr="008C01DF" w:rsidRDefault="005A700A" w:rsidP="00AD1F1B">
            <w:pPr>
              <w:jc w:val="center"/>
              <w:rPr>
                <w:rFonts w:cs="Arial"/>
                <w:sz w:val="20"/>
                <w:szCs w:val="20"/>
              </w:rPr>
            </w:pPr>
            <w:r w:rsidRPr="008C01DF">
              <w:rPr>
                <w:rFonts w:cs="Arial"/>
                <w:sz w:val="20"/>
                <w:szCs w:val="20"/>
              </w:rPr>
              <w:t>−12.81</w:t>
            </w:r>
          </w:p>
        </w:tc>
        <w:tc>
          <w:tcPr>
            <w:tcW w:w="1276" w:type="dxa"/>
          </w:tcPr>
          <w:p w14:paraId="4E57EF81" w14:textId="77777777" w:rsidR="005A700A" w:rsidRPr="008C01DF" w:rsidRDefault="005A700A" w:rsidP="00AD1F1B">
            <w:pPr>
              <w:jc w:val="center"/>
              <w:rPr>
                <w:rFonts w:cs="Arial"/>
                <w:sz w:val="20"/>
                <w:szCs w:val="20"/>
              </w:rPr>
            </w:pPr>
            <w:r w:rsidRPr="008C01DF">
              <w:rPr>
                <w:rFonts w:cs="Arial"/>
                <w:sz w:val="20"/>
                <w:szCs w:val="20"/>
              </w:rPr>
              <w:t>0.53</w:t>
            </w:r>
          </w:p>
        </w:tc>
        <w:tc>
          <w:tcPr>
            <w:tcW w:w="1276" w:type="dxa"/>
          </w:tcPr>
          <w:p w14:paraId="1E8C05AD" w14:textId="77777777" w:rsidR="005A700A" w:rsidRPr="008C01DF" w:rsidRDefault="005A700A" w:rsidP="00AD1F1B">
            <w:pPr>
              <w:jc w:val="center"/>
              <w:rPr>
                <w:rFonts w:cs="Arial"/>
                <w:sz w:val="20"/>
                <w:szCs w:val="20"/>
              </w:rPr>
            </w:pPr>
            <w:r w:rsidRPr="008C01DF">
              <w:rPr>
                <w:rFonts w:cs="Arial"/>
                <w:sz w:val="20"/>
                <w:szCs w:val="20"/>
              </w:rPr>
              <w:t>0.51</w:t>
            </w:r>
          </w:p>
        </w:tc>
        <w:tc>
          <w:tcPr>
            <w:tcW w:w="1276" w:type="dxa"/>
          </w:tcPr>
          <w:p w14:paraId="7CC28134" w14:textId="77777777" w:rsidR="005A700A" w:rsidRPr="008C01DF" w:rsidRDefault="005A700A" w:rsidP="00AD1F1B">
            <w:pPr>
              <w:jc w:val="center"/>
              <w:rPr>
                <w:rFonts w:cs="Arial"/>
                <w:sz w:val="20"/>
                <w:szCs w:val="20"/>
              </w:rPr>
            </w:pPr>
            <w:r w:rsidRPr="008C01DF">
              <w:rPr>
                <w:rFonts w:cs="Arial"/>
                <w:sz w:val="20"/>
                <w:szCs w:val="20"/>
              </w:rPr>
              <w:t>−2.41</w:t>
            </w:r>
          </w:p>
        </w:tc>
      </w:tr>
      <w:tr w:rsidR="005A700A" w:rsidRPr="008C01DF" w14:paraId="2C4EA0D7" w14:textId="77777777" w:rsidTr="00AD1F1B">
        <w:trPr>
          <w:trHeight w:val="238"/>
        </w:trPr>
        <w:tc>
          <w:tcPr>
            <w:tcW w:w="6237" w:type="dxa"/>
          </w:tcPr>
          <w:p w14:paraId="56667F03" w14:textId="77777777" w:rsidR="005A700A" w:rsidRPr="008C01DF" w:rsidRDefault="005A700A" w:rsidP="00AD1F1B">
            <w:pPr>
              <w:ind w:left="175"/>
              <w:rPr>
                <w:rFonts w:cs="Arial"/>
                <w:sz w:val="20"/>
                <w:szCs w:val="20"/>
              </w:rPr>
            </w:pPr>
            <w:r w:rsidRPr="008C01DF">
              <w:rPr>
                <w:rFonts w:cs="Arial"/>
                <w:sz w:val="20"/>
                <w:szCs w:val="20"/>
              </w:rPr>
              <w:t>Severe</w:t>
            </w:r>
          </w:p>
        </w:tc>
        <w:tc>
          <w:tcPr>
            <w:tcW w:w="1275" w:type="dxa"/>
          </w:tcPr>
          <w:p w14:paraId="352374F3" w14:textId="77777777" w:rsidR="005A700A" w:rsidRPr="008C01DF" w:rsidRDefault="005A700A" w:rsidP="00AD1F1B">
            <w:pPr>
              <w:jc w:val="center"/>
              <w:rPr>
                <w:rFonts w:cs="Arial"/>
                <w:sz w:val="20"/>
                <w:szCs w:val="20"/>
              </w:rPr>
            </w:pPr>
            <w:r w:rsidRPr="008C01DF">
              <w:rPr>
                <w:rFonts w:cs="Arial"/>
                <w:sz w:val="20"/>
                <w:szCs w:val="20"/>
              </w:rPr>
              <w:t>0.21</w:t>
            </w:r>
          </w:p>
        </w:tc>
        <w:tc>
          <w:tcPr>
            <w:tcW w:w="1276" w:type="dxa"/>
          </w:tcPr>
          <w:p w14:paraId="2C4A6678" w14:textId="77777777" w:rsidR="005A700A" w:rsidRPr="008C01DF" w:rsidRDefault="005A700A" w:rsidP="00AD1F1B">
            <w:pPr>
              <w:jc w:val="center"/>
              <w:rPr>
                <w:rFonts w:cs="Arial"/>
                <w:sz w:val="20"/>
                <w:szCs w:val="20"/>
              </w:rPr>
            </w:pPr>
            <w:r w:rsidRPr="008C01DF">
              <w:rPr>
                <w:rFonts w:cs="Arial"/>
                <w:sz w:val="20"/>
                <w:szCs w:val="20"/>
              </w:rPr>
              <w:t>0.14</w:t>
            </w:r>
          </w:p>
        </w:tc>
        <w:tc>
          <w:tcPr>
            <w:tcW w:w="1276" w:type="dxa"/>
          </w:tcPr>
          <w:p w14:paraId="3D49DB6A" w14:textId="77777777" w:rsidR="005A700A" w:rsidRPr="008C01DF" w:rsidRDefault="005A700A" w:rsidP="00AD1F1B">
            <w:pPr>
              <w:jc w:val="center"/>
              <w:rPr>
                <w:rFonts w:cs="Arial"/>
                <w:sz w:val="20"/>
                <w:szCs w:val="20"/>
              </w:rPr>
            </w:pPr>
            <w:r w:rsidRPr="008C01DF">
              <w:rPr>
                <w:rFonts w:cs="Arial"/>
                <w:sz w:val="20"/>
                <w:szCs w:val="20"/>
              </w:rPr>
              <w:t>−13.66</w:t>
            </w:r>
          </w:p>
        </w:tc>
        <w:tc>
          <w:tcPr>
            <w:tcW w:w="1276" w:type="dxa"/>
          </w:tcPr>
          <w:p w14:paraId="557358D5" w14:textId="77777777" w:rsidR="005A700A" w:rsidRPr="008C01DF" w:rsidRDefault="005A700A" w:rsidP="00AD1F1B">
            <w:pPr>
              <w:jc w:val="center"/>
              <w:rPr>
                <w:rFonts w:cs="Arial"/>
                <w:sz w:val="20"/>
                <w:szCs w:val="20"/>
              </w:rPr>
            </w:pPr>
            <w:r w:rsidRPr="008C01DF">
              <w:rPr>
                <w:rFonts w:cs="Arial"/>
                <w:sz w:val="20"/>
                <w:szCs w:val="20"/>
              </w:rPr>
              <w:t>0.17</w:t>
            </w:r>
          </w:p>
        </w:tc>
        <w:tc>
          <w:tcPr>
            <w:tcW w:w="1276" w:type="dxa"/>
          </w:tcPr>
          <w:p w14:paraId="4523CFBA" w14:textId="77777777" w:rsidR="005A700A" w:rsidRPr="008C01DF" w:rsidRDefault="005A700A" w:rsidP="00AD1F1B">
            <w:pPr>
              <w:jc w:val="center"/>
              <w:rPr>
                <w:rFonts w:cs="Arial"/>
                <w:sz w:val="20"/>
                <w:szCs w:val="20"/>
              </w:rPr>
            </w:pPr>
            <w:r w:rsidRPr="008C01DF">
              <w:rPr>
                <w:rFonts w:cs="Arial"/>
                <w:sz w:val="20"/>
                <w:szCs w:val="20"/>
              </w:rPr>
              <w:t>0.17</w:t>
            </w:r>
          </w:p>
        </w:tc>
        <w:tc>
          <w:tcPr>
            <w:tcW w:w="1276" w:type="dxa"/>
          </w:tcPr>
          <w:p w14:paraId="09E4DF13" w14:textId="77777777" w:rsidR="005A700A" w:rsidRPr="008C01DF" w:rsidRDefault="005A700A" w:rsidP="00AD1F1B">
            <w:pPr>
              <w:jc w:val="center"/>
              <w:rPr>
                <w:rFonts w:cs="Arial"/>
                <w:sz w:val="20"/>
                <w:szCs w:val="20"/>
              </w:rPr>
            </w:pPr>
            <w:r w:rsidRPr="008C01DF">
              <w:rPr>
                <w:rFonts w:cs="Arial"/>
                <w:sz w:val="20"/>
                <w:szCs w:val="20"/>
              </w:rPr>
              <w:t>−0.26</w:t>
            </w:r>
          </w:p>
        </w:tc>
      </w:tr>
      <w:tr w:rsidR="005A700A" w:rsidRPr="008C01DF" w14:paraId="58B2EF52" w14:textId="77777777" w:rsidTr="00AD1F1B">
        <w:trPr>
          <w:trHeight w:val="283"/>
        </w:trPr>
        <w:tc>
          <w:tcPr>
            <w:tcW w:w="6237" w:type="dxa"/>
          </w:tcPr>
          <w:p w14:paraId="5F7D0FC7"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275" w:type="dxa"/>
          </w:tcPr>
          <w:p w14:paraId="5BD31D8F" w14:textId="77777777" w:rsidR="005A700A" w:rsidRPr="008C01DF" w:rsidRDefault="005A700A" w:rsidP="00AD1F1B">
            <w:pPr>
              <w:jc w:val="center"/>
              <w:rPr>
                <w:rFonts w:cs="Arial"/>
                <w:sz w:val="20"/>
                <w:szCs w:val="20"/>
              </w:rPr>
            </w:pPr>
            <w:r w:rsidRPr="008C01DF">
              <w:rPr>
                <w:rFonts w:cs="Arial"/>
                <w:sz w:val="20"/>
                <w:szCs w:val="20"/>
              </w:rPr>
              <w:t>2.15</w:t>
            </w:r>
          </w:p>
        </w:tc>
        <w:tc>
          <w:tcPr>
            <w:tcW w:w="1276" w:type="dxa"/>
          </w:tcPr>
          <w:p w14:paraId="4D21CFBD" w14:textId="77777777" w:rsidR="005A700A" w:rsidRPr="008C01DF" w:rsidRDefault="005A700A" w:rsidP="00AD1F1B">
            <w:pPr>
              <w:jc w:val="center"/>
              <w:rPr>
                <w:rFonts w:cs="Arial"/>
                <w:sz w:val="20"/>
                <w:szCs w:val="20"/>
              </w:rPr>
            </w:pPr>
            <w:r w:rsidRPr="008C01DF">
              <w:rPr>
                <w:rFonts w:cs="Arial"/>
                <w:sz w:val="20"/>
                <w:szCs w:val="20"/>
              </w:rPr>
              <w:t>2.35</w:t>
            </w:r>
          </w:p>
        </w:tc>
        <w:tc>
          <w:tcPr>
            <w:tcW w:w="1276" w:type="dxa"/>
          </w:tcPr>
          <w:p w14:paraId="252B68DE" w14:textId="77777777" w:rsidR="005A700A" w:rsidRPr="008C01DF" w:rsidRDefault="005A700A" w:rsidP="00AD1F1B">
            <w:pPr>
              <w:jc w:val="center"/>
              <w:rPr>
                <w:rFonts w:cs="Arial"/>
                <w:sz w:val="20"/>
                <w:szCs w:val="20"/>
              </w:rPr>
            </w:pPr>
            <w:r w:rsidRPr="008C01DF">
              <w:rPr>
                <w:rFonts w:cs="Arial"/>
                <w:sz w:val="20"/>
                <w:szCs w:val="20"/>
              </w:rPr>
              <w:t>26.95</w:t>
            </w:r>
          </w:p>
        </w:tc>
        <w:tc>
          <w:tcPr>
            <w:tcW w:w="1276" w:type="dxa"/>
          </w:tcPr>
          <w:p w14:paraId="0D62D302" w14:textId="77777777" w:rsidR="005A700A" w:rsidRPr="008C01DF" w:rsidRDefault="005A700A" w:rsidP="00AD1F1B">
            <w:pPr>
              <w:jc w:val="center"/>
              <w:rPr>
                <w:rFonts w:cs="Arial"/>
                <w:sz w:val="20"/>
                <w:szCs w:val="20"/>
              </w:rPr>
            </w:pPr>
            <w:r w:rsidRPr="008C01DF">
              <w:rPr>
                <w:rFonts w:cs="Arial"/>
                <w:sz w:val="20"/>
                <w:szCs w:val="20"/>
              </w:rPr>
              <w:t>2.24</w:t>
            </w:r>
          </w:p>
        </w:tc>
        <w:tc>
          <w:tcPr>
            <w:tcW w:w="1276" w:type="dxa"/>
          </w:tcPr>
          <w:p w14:paraId="2345BCB5" w14:textId="77777777" w:rsidR="005A700A" w:rsidRPr="008C01DF" w:rsidRDefault="005A700A" w:rsidP="00AD1F1B">
            <w:pPr>
              <w:jc w:val="center"/>
              <w:rPr>
                <w:rFonts w:cs="Arial"/>
                <w:sz w:val="20"/>
                <w:szCs w:val="20"/>
              </w:rPr>
            </w:pPr>
            <w:r w:rsidRPr="008C01DF">
              <w:rPr>
                <w:rFonts w:cs="Arial"/>
                <w:sz w:val="20"/>
                <w:szCs w:val="20"/>
              </w:rPr>
              <w:t>2.28</w:t>
            </w:r>
          </w:p>
        </w:tc>
        <w:tc>
          <w:tcPr>
            <w:tcW w:w="1276" w:type="dxa"/>
          </w:tcPr>
          <w:p w14:paraId="45654272" w14:textId="77777777" w:rsidR="005A700A" w:rsidRPr="008C01DF" w:rsidRDefault="005A700A" w:rsidP="00AD1F1B">
            <w:pPr>
              <w:jc w:val="center"/>
              <w:rPr>
                <w:rFonts w:cs="Arial"/>
                <w:sz w:val="20"/>
                <w:szCs w:val="20"/>
              </w:rPr>
            </w:pPr>
            <w:r w:rsidRPr="008C01DF">
              <w:rPr>
                <w:rFonts w:cs="Arial"/>
                <w:sz w:val="20"/>
                <w:szCs w:val="20"/>
              </w:rPr>
              <w:t>5.44</w:t>
            </w:r>
          </w:p>
        </w:tc>
      </w:tr>
      <w:tr w:rsidR="005A700A" w:rsidRPr="008C01DF" w14:paraId="45A26DD1" w14:textId="77777777" w:rsidTr="00AD1F1B">
        <w:trPr>
          <w:trHeight w:val="206"/>
        </w:trPr>
        <w:tc>
          <w:tcPr>
            <w:tcW w:w="6237" w:type="dxa"/>
          </w:tcPr>
          <w:p w14:paraId="639409CF"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275" w:type="dxa"/>
          </w:tcPr>
          <w:p w14:paraId="41492F0E" w14:textId="77777777" w:rsidR="005A700A" w:rsidRPr="008C01DF" w:rsidRDefault="005A700A" w:rsidP="00AD1F1B">
            <w:pPr>
              <w:jc w:val="center"/>
              <w:rPr>
                <w:rFonts w:cs="Arial"/>
                <w:sz w:val="20"/>
                <w:szCs w:val="20"/>
              </w:rPr>
            </w:pPr>
          </w:p>
        </w:tc>
        <w:tc>
          <w:tcPr>
            <w:tcW w:w="1276" w:type="dxa"/>
          </w:tcPr>
          <w:p w14:paraId="2F9EF24C" w14:textId="77777777" w:rsidR="005A700A" w:rsidRPr="008C01DF" w:rsidRDefault="005A700A" w:rsidP="00AD1F1B">
            <w:pPr>
              <w:jc w:val="center"/>
              <w:rPr>
                <w:rFonts w:cs="Arial"/>
                <w:sz w:val="20"/>
                <w:szCs w:val="20"/>
              </w:rPr>
            </w:pPr>
          </w:p>
        </w:tc>
        <w:tc>
          <w:tcPr>
            <w:tcW w:w="1276" w:type="dxa"/>
          </w:tcPr>
          <w:p w14:paraId="7FC208A6" w14:textId="77777777" w:rsidR="005A700A" w:rsidRPr="008C01DF" w:rsidRDefault="005A700A" w:rsidP="00AD1F1B">
            <w:pPr>
              <w:jc w:val="center"/>
              <w:rPr>
                <w:rFonts w:cs="Arial"/>
                <w:sz w:val="20"/>
                <w:szCs w:val="20"/>
              </w:rPr>
            </w:pPr>
          </w:p>
        </w:tc>
        <w:tc>
          <w:tcPr>
            <w:tcW w:w="1276" w:type="dxa"/>
          </w:tcPr>
          <w:p w14:paraId="51D2CD9A" w14:textId="77777777" w:rsidR="005A700A" w:rsidRPr="008C01DF" w:rsidRDefault="005A700A" w:rsidP="00AD1F1B">
            <w:pPr>
              <w:jc w:val="center"/>
              <w:rPr>
                <w:rFonts w:cs="Arial"/>
                <w:sz w:val="20"/>
                <w:szCs w:val="20"/>
              </w:rPr>
            </w:pPr>
          </w:p>
        </w:tc>
        <w:tc>
          <w:tcPr>
            <w:tcW w:w="1276" w:type="dxa"/>
          </w:tcPr>
          <w:p w14:paraId="1F266C2E" w14:textId="77777777" w:rsidR="005A700A" w:rsidRPr="008C01DF" w:rsidRDefault="005A700A" w:rsidP="00AD1F1B">
            <w:pPr>
              <w:jc w:val="center"/>
              <w:rPr>
                <w:rFonts w:cs="Arial"/>
                <w:sz w:val="20"/>
                <w:szCs w:val="20"/>
              </w:rPr>
            </w:pPr>
          </w:p>
        </w:tc>
        <w:tc>
          <w:tcPr>
            <w:tcW w:w="1276" w:type="dxa"/>
          </w:tcPr>
          <w:p w14:paraId="2010F562" w14:textId="77777777" w:rsidR="005A700A" w:rsidRPr="008C01DF" w:rsidRDefault="005A700A" w:rsidP="00AD1F1B">
            <w:pPr>
              <w:jc w:val="center"/>
              <w:rPr>
                <w:rFonts w:cs="Arial"/>
                <w:sz w:val="20"/>
                <w:szCs w:val="20"/>
              </w:rPr>
            </w:pPr>
          </w:p>
        </w:tc>
      </w:tr>
      <w:tr w:rsidR="005A700A" w:rsidRPr="008C01DF" w14:paraId="6101D554" w14:textId="77777777" w:rsidTr="00AD1F1B">
        <w:trPr>
          <w:trHeight w:val="239"/>
        </w:trPr>
        <w:tc>
          <w:tcPr>
            <w:tcW w:w="6237" w:type="dxa"/>
          </w:tcPr>
          <w:p w14:paraId="035BD421"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275" w:type="dxa"/>
          </w:tcPr>
          <w:p w14:paraId="74E5AA5C" w14:textId="77777777" w:rsidR="005A700A" w:rsidRPr="008C01DF" w:rsidRDefault="005A700A" w:rsidP="00AD1F1B">
            <w:pPr>
              <w:jc w:val="center"/>
              <w:rPr>
                <w:rFonts w:cs="Arial"/>
                <w:sz w:val="20"/>
                <w:szCs w:val="20"/>
              </w:rPr>
            </w:pPr>
            <w:r w:rsidRPr="008C01DF">
              <w:rPr>
                <w:rFonts w:cs="Arial"/>
                <w:sz w:val="20"/>
                <w:szCs w:val="20"/>
              </w:rPr>
              <w:t>29.67</w:t>
            </w:r>
          </w:p>
        </w:tc>
        <w:tc>
          <w:tcPr>
            <w:tcW w:w="1276" w:type="dxa"/>
          </w:tcPr>
          <w:p w14:paraId="29C58A5A" w14:textId="77777777" w:rsidR="005A700A" w:rsidRPr="008C01DF" w:rsidRDefault="005A700A" w:rsidP="00AD1F1B">
            <w:pPr>
              <w:jc w:val="center"/>
              <w:rPr>
                <w:rFonts w:cs="Arial"/>
                <w:sz w:val="20"/>
                <w:szCs w:val="20"/>
              </w:rPr>
            </w:pPr>
            <w:r w:rsidRPr="008C01DF">
              <w:rPr>
                <w:rFonts w:cs="Arial"/>
                <w:sz w:val="20"/>
                <w:szCs w:val="20"/>
              </w:rPr>
              <w:t>36.03</w:t>
            </w:r>
          </w:p>
        </w:tc>
        <w:tc>
          <w:tcPr>
            <w:tcW w:w="1276" w:type="dxa"/>
          </w:tcPr>
          <w:p w14:paraId="1A596D26" w14:textId="77777777" w:rsidR="005A700A" w:rsidRPr="008C01DF" w:rsidRDefault="005A700A" w:rsidP="00AD1F1B">
            <w:pPr>
              <w:jc w:val="center"/>
              <w:rPr>
                <w:rFonts w:cs="Arial"/>
                <w:sz w:val="20"/>
                <w:szCs w:val="20"/>
              </w:rPr>
            </w:pPr>
            <w:r w:rsidRPr="008C01DF">
              <w:rPr>
                <w:rFonts w:cs="Arial"/>
                <w:sz w:val="20"/>
                <w:szCs w:val="20"/>
              </w:rPr>
              <w:t>13.56</w:t>
            </w:r>
          </w:p>
        </w:tc>
        <w:tc>
          <w:tcPr>
            <w:tcW w:w="1276" w:type="dxa"/>
          </w:tcPr>
          <w:p w14:paraId="73BD0519" w14:textId="77777777" w:rsidR="005A700A" w:rsidRPr="008C01DF" w:rsidRDefault="005A700A" w:rsidP="00AD1F1B">
            <w:pPr>
              <w:jc w:val="center"/>
              <w:rPr>
                <w:rFonts w:cs="Arial"/>
                <w:sz w:val="20"/>
                <w:szCs w:val="20"/>
              </w:rPr>
            </w:pPr>
            <w:r w:rsidRPr="008C01DF">
              <w:rPr>
                <w:rFonts w:cs="Arial"/>
                <w:sz w:val="20"/>
                <w:szCs w:val="20"/>
              </w:rPr>
              <w:t>32.69</w:t>
            </w:r>
          </w:p>
        </w:tc>
        <w:tc>
          <w:tcPr>
            <w:tcW w:w="1276" w:type="dxa"/>
          </w:tcPr>
          <w:p w14:paraId="3579760F" w14:textId="77777777" w:rsidR="005A700A" w:rsidRPr="008C01DF" w:rsidRDefault="005A700A" w:rsidP="00AD1F1B">
            <w:pPr>
              <w:jc w:val="center"/>
              <w:rPr>
                <w:rFonts w:cs="Arial"/>
                <w:sz w:val="20"/>
                <w:szCs w:val="20"/>
              </w:rPr>
            </w:pPr>
            <w:r w:rsidRPr="008C01DF">
              <w:rPr>
                <w:rFonts w:cs="Arial"/>
                <w:sz w:val="20"/>
                <w:szCs w:val="20"/>
              </w:rPr>
              <w:t>33.47</w:t>
            </w:r>
          </w:p>
        </w:tc>
        <w:tc>
          <w:tcPr>
            <w:tcW w:w="1276" w:type="dxa"/>
          </w:tcPr>
          <w:p w14:paraId="0FB2FF89" w14:textId="77777777" w:rsidR="005A700A" w:rsidRPr="008C01DF" w:rsidRDefault="005A700A" w:rsidP="00AD1F1B">
            <w:pPr>
              <w:jc w:val="center"/>
              <w:rPr>
                <w:rFonts w:cs="Arial"/>
                <w:sz w:val="20"/>
                <w:szCs w:val="20"/>
              </w:rPr>
            </w:pPr>
            <w:r w:rsidRPr="008C01DF">
              <w:rPr>
                <w:rFonts w:cs="Arial"/>
                <w:sz w:val="20"/>
                <w:szCs w:val="20"/>
              </w:rPr>
              <w:t>1.66</w:t>
            </w:r>
          </w:p>
        </w:tc>
      </w:tr>
      <w:tr w:rsidR="005A700A" w:rsidRPr="008C01DF" w14:paraId="157A9FD9" w14:textId="77777777" w:rsidTr="00AD1F1B">
        <w:trPr>
          <w:trHeight w:val="129"/>
        </w:trPr>
        <w:tc>
          <w:tcPr>
            <w:tcW w:w="6237" w:type="dxa"/>
          </w:tcPr>
          <w:p w14:paraId="1E61D7F3"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275" w:type="dxa"/>
          </w:tcPr>
          <w:p w14:paraId="2AA6565A" w14:textId="77777777" w:rsidR="005A700A" w:rsidRPr="008C01DF" w:rsidRDefault="005A700A" w:rsidP="00AD1F1B">
            <w:pPr>
              <w:jc w:val="center"/>
              <w:rPr>
                <w:rFonts w:cs="Arial"/>
                <w:sz w:val="20"/>
                <w:szCs w:val="20"/>
              </w:rPr>
            </w:pPr>
            <w:r w:rsidRPr="008C01DF">
              <w:rPr>
                <w:rFonts w:cs="Arial"/>
                <w:sz w:val="20"/>
                <w:szCs w:val="20"/>
              </w:rPr>
              <w:t>12.96</w:t>
            </w:r>
          </w:p>
        </w:tc>
        <w:tc>
          <w:tcPr>
            <w:tcW w:w="1276" w:type="dxa"/>
          </w:tcPr>
          <w:p w14:paraId="4A4B82B3" w14:textId="77777777" w:rsidR="005A700A" w:rsidRPr="008C01DF" w:rsidRDefault="005A700A" w:rsidP="00AD1F1B">
            <w:pPr>
              <w:jc w:val="center"/>
              <w:rPr>
                <w:rFonts w:cs="Arial"/>
                <w:sz w:val="20"/>
                <w:szCs w:val="20"/>
              </w:rPr>
            </w:pPr>
            <w:r w:rsidRPr="008C01DF">
              <w:rPr>
                <w:rFonts w:cs="Arial"/>
                <w:sz w:val="20"/>
                <w:szCs w:val="20"/>
              </w:rPr>
              <w:t>10.09</w:t>
            </w:r>
          </w:p>
        </w:tc>
        <w:tc>
          <w:tcPr>
            <w:tcW w:w="1276" w:type="dxa"/>
          </w:tcPr>
          <w:p w14:paraId="4DE1FC38" w14:textId="77777777" w:rsidR="005A700A" w:rsidRPr="008C01DF" w:rsidRDefault="005A700A" w:rsidP="00AD1F1B">
            <w:pPr>
              <w:jc w:val="center"/>
              <w:rPr>
                <w:rFonts w:cs="Arial"/>
                <w:sz w:val="20"/>
                <w:szCs w:val="20"/>
              </w:rPr>
            </w:pPr>
            <w:r w:rsidRPr="008C01DF">
              <w:rPr>
                <w:rFonts w:cs="Arial"/>
                <w:sz w:val="20"/>
                <w:szCs w:val="20"/>
              </w:rPr>
              <w:t>−9.00</w:t>
            </w:r>
          </w:p>
        </w:tc>
        <w:tc>
          <w:tcPr>
            <w:tcW w:w="1276" w:type="dxa"/>
          </w:tcPr>
          <w:p w14:paraId="7195DF76" w14:textId="77777777" w:rsidR="005A700A" w:rsidRPr="008C01DF" w:rsidRDefault="005A700A" w:rsidP="00AD1F1B">
            <w:pPr>
              <w:jc w:val="center"/>
              <w:rPr>
                <w:rFonts w:cs="Arial"/>
                <w:sz w:val="20"/>
                <w:szCs w:val="20"/>
              </w:rPr>
            </w:pPr>
            <w:r w:rsidRPr="008C01DF">
              <w:rPr>
                <w:rFonts w:cs="Arial"/>
                <w:sz w:val="20"/>
                <w:szCs w:val="20"/>
              </w:rPr>
              <w:t>11.37</w:t>
            </w:r>
          </w:p>
        </w:tc>
        <w:tc>
          <w:tcPr>
            <w:tcW w:w="1276" w:type="dxa"/>
          </w:tcPr>
          <w:p w14:paraId="1DAA9A05" w14:textId="77777777" w:rsidR="005A700A" w:rsidRPr="008C01DF" w:rsidRDefault="005A700A" w:rsidP="00AD1F1B">
            <w:pPr>
              <w:jc w:val="center"/>
              <w:rPr>
                <w:rFonts w:cs="Arial"/>
                <w:sz w:val="20"/>
                <w:szCs w:val="20"/>
              </w:rPr>
            </w:pPr>
            <w:r w:rsidRPr="008C01DF">
              <w:rPr>
                <w:rFonts w:cs="Arial"/>
                <w:sz w:val="20"/>
                <w:szCs w:val="20"/>
              </w:rPr>
              <w:t>10.89</w:t>
            </w:r>
          </w:p>
        </w:tc>
        <w:tc>
          <w:tcPr>
            <w:tcW w:w="1276" w:type="dxa"/>
          </w:tcPr>
          <w:p w14:paraId="34E377E0" w14:textId="77777777" w:rsidR="005A700A" w:rsidRPr="008C01DF" w:rsidRDefault="005A700A" w:rsidP="00AD1F1B">
            <w:pPr>
              <w:jc w:val="center"/>
              <w:rPr>
                <w:rFonts w:cs="Arial"/>
                <w:sz w:val="20"/>
                <w:szCs w:val="20"/>
              </w:rPr>
            </w:pPr>
            <w:r w:rsidRPr="008C01DF">
              <w:rPr>
                <w:rFonts w:cs="Arial"/>
                <w:sz w:val="20"/>
                <w:szCs w:val="20"/>
              </w:rPr>
              <w:t>−1.52</w:t>
            </w:r>
          </w:p>
        </w:tc>
      </w:tr>
      <w:tr w:rsidR="005A700A" w:rsidRPr="008C01DF" w14:paraId="47B26833" w14:textId="77777777" w:rsidTr="00AD1F1B">
        <w:trPr>
          <w:trHeight w:val="147"/>
        </w:trPr>
        <w:tc>
          <w:tcPr>
            <w:tcW w:w="6237" w:type="dxa"/>
          </w:tcPr>
          <w:p w14:paraId="1C5308A6"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275" w:type="dxa"/>
          </w:tcPr>
          <w:p w14:paraId="387F805A" w14:textId="77777777" w:rsidR="005A700A" w:rsidRPr="008C01DF" w:rsidRDefault="005A700A" w:rsidP="00AD1F1B">
            <w:pPr>
              <w:jc w:val="center"/>
              <w:rPr>
                <w:rFonts w:cs="Arial"/>
                <w:sz w:val="20"/>
                <w:szCs w:val="20"/>
              </w:rPr>
            </w:pPr>
            <w:r w:rsidRPr="008C01DF">
              <w:rPr>
                <w:rFonts w:cs="Arial"/>
                <w:sz w:val="20"/>
                <w:szCs w:val="20"/>
              </w:rPr>
              <w:t>8.60</w:t>
            </w:r>
          </w:p>
        </w:tc>
        <w:tc>
          <w:tcPr>
            <w:tcW w:w="1276" w:type="dxa"/>
          </w:tcPr>
          <w:p w14:paraId="0E6BD171" w14:textId="77777777" w:rsidR="005A700A" w:rsidRPr="008C01DF" w:rsidRDefault="005A700A" w:rsidP="00AD1F1B">
            <w:pPr>
              <w:jc w:val="center"/>
              <w:rPr>
                <w:rFonts w:cs="Arial"/>
                <w:sz w:val="20"/>
                <w:szCs w:val="20"/>
              </w:rPr>
            </w:pPr>
            <w:r w:rsidRPr="008C01DF">
              <w:rPr>
                <w:rFonts w:cs="Arial"/>
                <w:sz w:val="20"/>
                <w:szCs w:val="20"/>
              </w:rPr>
              <w:t>6.65</w:t>
            </w:r>
          </w:p>
        </w:tc>
        <w:tc>
          <w:tcPr>
            <w:tcW w:w="1276" w:type="dxa"/>
          </w:tcPr>
          <w:p w14:paraId="594EA03C" w14:textId="77777777" w:rsidR="005A700A" w:rsidRPr="008C01DF" w:rsidRDefault="005A700A" w:rsidP="00AD1F1B">
            <w:pPr>
              <w:jc w:val="center"/>
              <w:rPr>
                <w:rFonts w:cs="Arial"/>
                <w:sz w:val="20"/>
                <w:szCs w:val="20"/>
              </w:rPr>
            </w:pPr>
            <w:r w:rsidRPr="008C01DF">
              <w:rPr>
                <w:rFonts w:cs="Arial"/>
                <w:sz w:val="20"/>
                <w:szCs w:val="20"/>
              </w:rPr>
              <w:t>−7.35</w:t>
            </w:r>
          </w:p>
        </w:tc>
        <w:tc>
          <w:tcPr>
            <w:tcW w:w="1276" w:type="dxa"/>
          </w:tcPr>
          <w:p w14:paraId="386602E0" w14:textId="77777777" w:rsidR="005A700A" w:rsidRPr="008C01DF" w:rsidRDefault="005A700A" w:rsidP="00AD1F1B">
            <w:pPr>
              <w:jc w:val="center"/>
              <w:rPr>
                <w:rFonts w:cs="Arial"/>
                <w:sz w:val="20"/>
                <w:szCs w:val="20"/>
              </w:rPr>
            </w:pPr>
            <w:r w:rsidRPr="008C01DF">
              <w:rPr>
                <w:rFonts w:cs="Arial"/>
                <w:sz w:val="20"/>
                <w:szCs w:val="20"/>
              </w:rPr>
              <w:t>7.51</w:t>
            </w:r>
          </w:p>
        </w:tc>
        <w:tc>
          <w:tcPr>
            <w:tcW w:w="1276" w:type="dxa"/>
          </w:tcPr>
          <w:p w14:paraId="3C89267D" w14:textId="77777777" w:rsidR="005A700A" w:rsidRPr="008C01DF" w:rsidRDefault="005A700A" w:rsidP="00AD1F1B">
            <w:pPr>
              <w:jc w:val="center"/>
              <w:rPr>
                <w:rFonts w:cs="Arial"/>
                <w:sz w:val="20"/>
                <w:szCs w:val="20"/>
              </w:rPr>
            </w:pPr>
            <w:r w:rsidRPr="008C01DF">
              <w:rPr>
                <w:rFonts w:cs="Arial"/>
                <w:sz w:val="20"/>
                <w:szCs w:val="20"/>
              </w:rPr>
              <w:t>7.15</w:t>
            </w:r>
          </w:p>
        </w:tc>
        <w:tc>
          <w:tcPr>
            <w:tcW w:w="1276" w:type="dxa"/>
          </w:tcPr>
          <w:p w14:paraId="74965E73" w14:textId="77777777" w:rsidR="005A700A" w:rsidRPr="008C01DF" w:rsidRDefault="005A700A" w:rsidP="00AD1F1B">
            <w:pPr>
              <w:jc w:val="center"/>
              <w:rPr>
                <w:rFonts w:cs="Arial"/>
                <w:sz w:val="20"/>
                <w:szCs w:val="20"/>
              </w:rPr>
            </w:pPr>
            <w:r w:rsidRPr="008C01DF">
              <w:rPr>
                <w:rFonts w:cs="Arial"/>
                <w:sz w:val="20"/>
                <w:szCs w:val="20"/>
              </w:rPr>
              <w:t>−1.41</w:t>
            </w:r>
          </w:p>
        </w:tc>
      </w:tr>
      <w:tr w:rsidR="005A700A" w:rsidRPr="008C01DF" w14:paraId="7967066B" w14:textId="77777777" w:rsidTr="00AD1F1B">
        <w:trPr>
          <w:trHeight w:val="178"/>
        </w:trPr>
        <w:tc>
          <w:tcPr>
            <w:tcW w:w="6237" w:type="dxa"/>
          </w:tcPr>
          <w:p w14:paraId="22544146" w14:textId="77777777" w:rsidR="005A700A" w:rsidRPr="008C01DF" w:rsidRDefault="005A700A" w:rsidP="00AD1F1B">
            <w:pPr>
              <w:ind w:left="170"/>
              <w:rPr>
                <w:rFonts w:cs="Arial"/>
                <w:sz w:val="20"/>
                <w:szCs w:val="20"/>
              </w:rPr>
            </w:pPr>
            <w:r w:rsidRPr="008C01DF">
              <w:rPr>
                <w:rFonts w:cs="Arial"/>
                <w:sz w:val="20"/>
                <w:szCs w:val="20"/>
              </w:rPr>
              <w:t>Stroke</w:t>
            </w:r>
          </w:p>
        </w:tc>
        <w:tc>
          <w:tcPr>
            <w:tcW w:w="1275" w:type="dxa"/>
          </w:tcPr>
          <w:p w14:paraId="1558DE9E" w14:textId="77777777" w:rsidR="005A700A" w:rsidRPr="008C01DF" w:rsidRDefault="005A700A" w:rsidP="00AD1F1B">
            <w:pPr>
              <w:jc w:val="center"/>
              <w:rPr>
                <w:rFonts w:cs="Arial"/>
                <w:sz w:val="20"/>
                <w:szCs w:val="20"/>
              </w:rPr>
            </w:pPr>
            <w:r w:rsidRPr="008C01DF">
              <w:rPr>
                <w:rFonts w:cs="Arial"/>
                <w:sz w:val="20"/>
                <w:szCs w:val="20"/>
              </w:rPr>
              <w:t>11.78</w:t>
            </w:r>
          </w:p>
        </w:tc>
        <w:tc>
          <w:tcPr>
            <w:tcW w:w="1276" w:type="dxa"/>
          </w:tcPr>
          <w:p w14:paraId="0D61121E" w14:textId="77777777" w:rsidR="005A700A" w:rsidRPr="008C01DF" w:rsidRDefault="005A700A" w:rsidP="00AD1F1B">
            <w:pPr>
              <w:jc w:val="center"/>
              <w:rPr>
                <w:rFonts w:cs="Arial"/>
                <w:sz w:val="20"/>
                <w:szCs w:val="20"/>
              </w:rPr>
            </w:pPr>
            <w:r w:rsidRPr="008C01DF">
              <w:rPr>
                <w:rFonts w:cs="Arial"/>
                <w:sz w:val="20"/>
                <w:szCs w:val="20"/>
              </w:rPr>
              <w:t>10.33</w:t>
            </w:r>
          </w:p>
        </w:tc>
        <w:tc>
          <w:tcPr>
            <w:tcW w:w="1276" w:type="dxa"/>
          </w:tcPr>
          <w:p w14:paraId="6000BDA5" w14:textId="77777777" w:rsidR="005A700A" w:rsidRPr="008C01DF" w:rsidRDefault="005A700A" w:rsidP="00AD1F1B">
            <w:pPr>
              <w:jc w:val="center"/>
              <w:rPr>
                <w:rFonts w:cs="Arial"/>
                <w:sz w:val="20"/>
                <w:szCs w:val="20"/>
              </w:rPr>
            </w:pPr>
            <w:r w:rsidRPr="008C01DF">
              <w:rPr>
                <w:rFonts w:cs="Arial"/>
                <w:sz w:val="20"/>
                <w:szCs w:val="20"/>
              </w:rPr>
              <w:t>−4.60</w:t>
            </w:r>
          </w:p>
        </w:tc>
        <w:tc>
          <w:tcPr>
            <w:tcW w:w="1276" w:type="dxa"/>
          </w:tcPr>
          <w:p w14:paraId="17785E5A" w14:textId="77777777" w:rsidR="005A700A" w:rsidRPr="008C01DF" w:rsidRDefault="005A700A" w:rsidP="00AD1F1B">
            <w:pPr>
              <w:jc w:val="center"/>
              <w:rPr>
                <w:rFonts w:cs="Arial"/>
                <w:sz w:val="20"/>
                <w:szCs w:val="20"/>
              </w:rPr>
            </w:pPr>
            <w:r w:rsidRPr="008C01DF">
              <w:rPr>
                <w:rFonts w:cs="Arial"/>
                <w:sz w:val="20"/>
                <w:szCs w:val="20"/>
              </w:rPr>
              <w:t>10.55</w:t>
            </w:r>
          </w:p>
        </w:tc>
        <w:tc>
          <w:tcPr>
            <w:tcW w:w="1276" w:type="dxa"/>
          </w:tcPr>
          <w:p w14:paraId="7FC85C63" w14:textId="77777777" w:rsidR="005A700A" w:rsidRPr="008C01DF" w:rsidRDefault="005A700A" w:rsidP="00AD1F1B">
            <w:pPr>
              <w:jc w:val="center"/>
              <w:rPr>
                <w:rFonts w:cs="Arial"/>
                <w:sz w:val="20"/>
                <w:szCs w:val="20"/>
              </w:rPr>
            </w:pPr>
            <w:r w:rsidRPr="008C01DF">
              <w:rPr>
                <w:rFonts w:cs="Arial"/>
                <w:sz w:val="20"/>
                <w:szCs w:val="20"/>
              </w:rPr>
              <w:t>10.93</w:t>
            </w:r>
          </w:p>
        </w:tc>
        <w:tc>
          <w:tcPr>
            <w:tcW w:w="1276" w:type="dxa"/>
          </w:tcPr>
          <w:p w14:paraId="448D3CEC" w14:textId="77777777" w:rsidR="005A700A" w:rsidRPr="008C01DF" w:rsidRDefault="005A700A" w:rsidP="00AD1F1B">
            <w:pPr>
              <w:jc w:val="center"/>
              <w:rPr>
                <w:rFonts w:cs="Arial"/>
                <w:sz w:val="20"/>
                <w:szCs w:val="20"/>
              </w:rPr>
            </w:pPr>
            <w:r w:rsidRPr="008C01DF">
              <w:rPr>
                <w:rFonts w:cs="Arial"/>
                <w:sz w:val="20"/>
                <w:szCs w:val="20"/>
              </w:rPr>
              <w:t>1.24</w:t>
            </w:r>
          </w:p>
        </w:tc>
      </w:tr>
      <w:tr w:rsidR="005A700A" w:rsidRPr="008C01DF" w14:paraId="552FBB44" w14:textId="77777777" w:rsidTr="00AD1F1B">
        <w:trPr>
          <w:trHeight w:val="70"/>
        </w:trPr>
        <w:tc>
          <w:tcPr>
            <w:tcW w:w="6237" w:type="dxa"/>
          </w:tcPr>
          <w:p w14:paraId="006E2B2A"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275" w:type="dxa"/>
          </w:tcPr>
          <w:p w14:paraId="1D7A9A24" w14:textId="77777777" w:rsidR="005A700A" w:rsidRPr="008C01DF" w:rsidRDefault="005A700A" w:rsidP="00AD1F1B">
            <w:pPr>
              <w:jc w:val="center"/>
              <w:rPr>
                <w:rFonts w:cs="Arial"/>
                <w:sz w:val="20"/>
                <w:szCs w:val="20"/>
              </w:rPr>
            </w:pPr>
            <w:r w:rsidRPr="008C01DF">
              <w:rPr>
                <w:rFonts w:cs="Arial"/>
                <w:sz w:val="20"/>
                <w:szCs w:val="20"/>
              </w:rPr>
              <w:t>6.00</w:t>
            </w:r>
          </w:p>
        </w:tc>
        <w:tc>
          <w:tcPr>
            <w:tcW w:w="1276" w:type="dxa"/>
          </w:tcPr>
          <w:p w14:paraId="03780D2E" w14:textId="77777777" w:rsidR="005A700A" w:rsidRPr="008C01DF" w:rsidRDefault="005A700A" w:rsidP="00AD1F1B">
            <w:pPr>
              <w:jc w:val="center"/>
              <w:rPr>
                <w:rFonts w:cs="Arial"/>
                <w:sz w:val="20"/>
                <w:szCs w:val="20"/>
              </w:rPr>
            </w:pPr>
            <w:r w:rsidRPr="008C01DF">
              <w:rPr>
                <w:rFonts w:cs="Arial"/>
                <w:sz w:val="20"/>
                <w:szCs w:val="20"/>
              </w:rPr>
              <w:t>4.03</w:t>
            </w:r>
          </w:p>
        </w:tc>
        <w:tc>
          <w:tcPr>
            <w:tcW w:w="1276" w:type="dxa"/>
          </w:tcPr>
          <w:p w14:paraId="2F9E623C" w14:textId="77777777" w:rsidR="005A700A" w:rsidRPr="008C01DF" w:rsidRDefault="005A700A" w:rsidP="00AD1F1B">
            <w:pPr>
              <w:jc w:val="center"/>
              <w:rPr>
                <w:rFonts w:cs="Arial"/>
                <w:sz w:val="20"/>
                <w:szCs w:val="20"/>
              </w:rPr>
            </w:pPr>
            <w:r w:rsidRPr="008C01DF">
              <w:rPr>
                <w:rFonts w:cs="Arial"/>
                <w:sz w:val="20"/>
                <w:szCs w:val="20"/>
              </w:rPr>
              <w:t>−9.04</w:t>
            </w:r>
          </w:p>
        </w:tc>
        <w:tc>
          <w:tcPr>
            <w:tcW w:w="1276" w:type="dxa"/>
          </w:tcPr>
          <w:p w14:paraId="6A2B62AF" w14:textId="77777777" w:rsidR="005A700A" w:rsidRPr="008C01DF" w:rsidRDefault="005A700A" w:rsidP="00AD1F1B">
            <w:pPr>
              <w:jc w:val="center"/>
              <w:rPr>
                <w:rFonts w:cs="Arial"/>
                <w:sz w:val="20"/>
                <w:szCs w:val="20"/>
              </w:rPr>
            </w:pPr>
            <w:r w:rsidRPr="008C01DF">
              <w:rPr>
                <w:rFonts w:cs="Arial"/>
                <w:sz w:val="20"/>
                <w:szCs w:val="20"/>
              </w:rPr>
              <w:t>5.50</w:t>
            </w:r>
          </w:p>
        </w:tc>
        <w:tc>
          <w:tcPr>
            <w:tcW w:w="1276" w:type="dxa"/>
          </w:tcPr>
          <w:p w14:paraId="1D75D5B1" w14:textId="77777777" w:rsidR="005A700A" w:rsidRPr="008C01DF" w:rsidRDefault="005A700A" w:rsidP="00AD1F1B">
            <w:pPr>
              <w:jc w:val="center"/>
              <w:rPr>
                <w:rFonts w:cs="Arial"/>
                <w:sz w:val="20"/>
                <w:szCs w:val="20"/>
              </w:rPr>
            </w:pPr>
            <w:r w:rsidRPr="008C01DF">
              <w:rPr>
                <w:rFonts w:cs="Arial"/>
                <w:sz w:val="20"/>
                <w:szCs w:val="20"/>
              </w:rPr>
              <w:t>4.05</w:t>
            </w:r>
          </w:p>
        </w:tc>
        <w:tc>
          <w:tcPr>
            <w:tcW w:w="1276" w:type="dxa"/>
          </w:tcPr>
          <w:p w14:paraId="4C9397B4" w14:textId="77777777" w:rsidR="005A700A" w:rsidRPr="008C01DF" w:rsidRDefault="005A700A" w:rsidP="00AD1F1B">
            <w:pPr>
              <w:jc w:val="center"/>
              <w:rPr>
                <w:rFonts w:cs="Arial"/>
                <w:sz w:val="20"/>
                <w:szCs w:val="20"/>
              </w:rPr>
            </w:pPr>
            <w:r w:rsidRPr="008C01DF">
              <w:rPr>
                <w:rFonts w:cs="Arial"/>
                <w:sz w:val="20"/>
                <w:szCs w:val="20"/>
              </w:rPr>
              <w:t>−6.84</w:t>
            </w:r>
          </w:p>
        </w:tc>
      </w:tr>
    </w:tbl>
    <w:p w14:paraId="2330089B" w14:textId="77777777" w:rsidR="005A700A" w:rsidRPr="008C01DF" w:rsidRDefault="005A700A" w:rsidP="005A700A">
      <w:pPr>
        <w:spacing w:after="0" w:line="480" w:lineRule="auto"/>
        <w:rPr>
          <w:rFonts w:cs="Arial"/>
          <w:sz w:val="20"/>
          <w:szCs w:val="20"/>
        </w:rPr>
      </w:pPr>
      <w:r w:rsidRPr="008C01DF">
        <w:rPr>
          <w:rFonts w:cs="Arial"/>
          <w:b/>
          <w:bCs/>
          <w:sz w:val="20"/>
          <w:szCs w:val="20"/>
        </w:rPr>
        <w:t>Abbreviations:</w:t>
      </w:r>
      <w:bookmarkStart w:id="0" w:name="_Hlk87280604"/>
      <w:r w:rsidRPr="008C01DF">
        <w:rPr>
          <w:rFonts w:cs="Arial"/>
          <w:b/>
          <w:bCs/>
          <w:sz w:val="20"/>
          <w:szCs w:val="20"/>
        </w:rPr>
        <w:t xml:space="preserve"> </w:t>
      </w:r>
      <w:r w:rsidRPr="008C01DF">
        <w:rPr>
          <w:rFonts w:cs="Arial"/>
          <w:sz w:val="20"/>
          <w:szCs w:val="20"/>
        </w:rPr>
        <w:t>BMI, body mass index;</w:t>
      </w:r>
      <w:r w:rsidRPr="008C01DF">
        <w:rPr>
          <w:rFonts w:cs="Arial"/>
          <w:b/>
          <w:bCs/>
          <w:sz w:val="20"/>
          <w:szCs w:val="20"/>
        </w:rPr>
        <w:t xml:space="preserve"> </w:t>
      </w:r>
      <w:r w:rsidRPr="008C01DF">
        <w:rPr>
          <w:rFonts w:cs="Arial"/>
          <w:sz w:val="20"/>
          <w:szCs w:val="20"/>
        </w:rPr>
        <w:t>FEV</w:t>
      </w:r>
      <w:r w:rsidRPr="00FA5F29">
        <w:rPr>
          <w:rFonts w:cs="Arial"/>
          <w:sz w:val="20"/>
          <w:szCs w:val="20"/>
        </w:rPr>
        <w:t>1</w:t>
      </w:r>
      <w:r w:rsidRPr="008C01DF">
        <w:rPr>
          <w:rFonts w:cs="Arial"/>
          <w:sz w:val="20"/>
          <w:szCs w:val="20"/>
        </w:rPr>
        <w:t>, forced expiratory volume in 1 second; MITT, multiple-inhaler triple therapy; SITT, single-inhaler triple therapy; SMD, standardized mean difference</w:t>
      </w:r>
      <w:bookmarkEnd w:id="0"/>
      <w:r w:rsidRPr="008C01DF">
        <w:rPr>
          <w:rFonts w:cs="Arial"/>
          <w:sz w:val="20"/>
          <w:szCs w:val="20"/>
        </w:rPr>
        <w:t>.</w:t>
      </w:r>
    </w:p>
    <w:p w14:paraId="04C6E12D" w14:textId="77777777" w:rsidR="005A700A" w:rsidRPr="008C01DF" w:rsidRDefault="005A700A" w:rsidP="005A700A">
      <w:pPr>
        <w:rPr>
          <w:rFonts w:cs="Arial"/>
          <w:b/>
          <w:bCs/>
          <w:sz w:val="20"/>
          <w:szCs w:val="20"/>
        </w:rPr>
      </w:pPr>
      <w:r w:rsidRPr="008C01DF">
        <w:rPr>
          <w:rFonts w:cs="Arial"/>
          <w:b/>
          <w:bCs/>
          <w:sz w:val="20"/>
          <w:szCs w:val="20"/>
        </w:rPr>
        <w:br w:type="page"/>
      </w:r>
    </w:p>
    <w:p w14:paraId="5CB93E08" w14:textId="77777777" w:rsidR="005A700A" w:rsidRPr="008C01DF" w:rsidRDefault="005A700A" w:rsidP="005A700A">
      <w:pPr>
        <w:rPr>
          <w:rFonts w:cs="Arial"/>
          <w:b/>
          <w:bCs/>
          <w:sz w:val="20"/>
          <w:szCs w:val="20"/>
        </w:rPr>
      </w:pPr>
    </w:p>
    <w:p w14:paraId="498DAC12" w14:textId="4CC7D2D6" w:rsidR="005A700A" w:rsidRPr="008C01DF" w:rsidRDefault="005A700A" w:rsidP="00D20C62">
      <w:pPr>
        <w:outlineLvl w:val="0"/>
        <w:rPr>
          <w:sz w:val="20"/>
          <w:szCs w:val="20"/>
        </w:rPr>
      </w:pPr>
      <w:r>
        <w:rPr>
          <w:rFonts w:cs="Arial"/>
          <w:b/>
          <w:bCs/>
          <w:sz w:val="20"/>
          <w:szCs w:val="20"/>
        </w:rPr>
        <w:t>e-</w:t>
      </w:r>
      <w:r w:rsidRPr="00FA5F29">
        <w:rPr>
          <w:rFonts w:cs="Arial"/>
          <w:b/>
          <w:bCs/>
          <w:sz w:val="20"/>
          <w:szCs w:val="20"/>
        </w:rPr>
        <w:t xml:space="preserve">Table </w:t>
      </w:r>
      <w:r w:rsidR="00B47BBC">
        <w:rPr>
          <w:rFonts w:cs="Arial"/>
          <w:b/>
          <w:bCs/>
          <w:sz w:val="20"/>
          <w:szCs w:val="20"/>
        </w:rPr>
        <w:t>3</w:t>
      </w:r>
      <w:r w:rsidRPr="00FA5F29">
        <w:rPr>
          <w:rFonts w:cs="Arial"/>
          <w:b/>
          <w:bCs/>
          <w:sz w:val="20"/>
          <w:szCs w:val="20"/>
        </w:rPr>
        <w:t xml:space="preserve"> </w:t>
      </w:r>
      <w:r w:rsidRPr="008C01DF">
        <w:rPr>
          <w:rFonts w:cs="Arial"/>
          <w:sz w:val="20"/>
          <w:szCs w:val="20"/>
        </w:rPr>
        <w:t>Baseline characteristics of the unweighted and weighted SITT and MITT patient cohorts (12-month adherence)</w:t>
      </w: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1323"/>
        <w:gridCol w:w="1323"/>
        <w:gridCol w:w="1323"/>
        <w:gridCol w:w="1323"/>
        <w:gridCol w:w="1323"/>
        <w:gridCol w:w="1323"/>
      </w:tblGrid>
      <w:tr w:rsidR="005A700A" w:rsidRPr="008C01DF" w14:paraId="02B05082" w14:textId="77777777" w:rsidTr="00AD1F1B">
        <w:trPr>
          <w:trHeight w:val="222"/>
        </w:trPr>
        <w:tc>
          <w:tcPr>
            <w:tcW w:w="6237" w:type="dxa"/>
          </w:tcPr>
          <w:p w14:paraId="5B0F0F58" w14:textId="77777777" w:rsidR="005A700A" w:rsidRPr="008C01DF" w:rsidRDefault="005A700A" w:rsidP="00AD1F1B">
            <w:pPr>
              <w:rPr>
                <w:rFonts w:cs="Arial"/>
                <w:b/>
                <w:bCs/>
                <w:sz w:val="20"/>
                <w:szCs w:val="20"/>
              </w:rPr>
            </w:pPr>
          </w:p>
        </w:tc>
        <w:tc>
          <w:tcPr>
            <w:tcW w:w="3969" w:type="dxa"/>
            <w:gridSpan w:val="3"/>
            <w:tcBorders>
              <w:bottom w:val="single" w:sz="4" w:space="0" w:color="auto"/>
            </w:tcBorders>
          </w:tcPr>
          <w:p w14:paraId="6BCC96E1"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3969" w:type="dxa"/>
            <w:gridSpan w:val="3"/>
            <w:tcBorders>
              <w:bottom w:val="single" w:sz="4" w:space="0" w:color="auto"/>
            </w:tcBorders>
          </w:tcPr>
          <w:p w14:paraId="22C535DE"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0F0BFEC1" w14:textId="77777777" w:rsidTr="00AD1F1B">
        <w:trPr>
          <w:trHeight w:val="483"/>
        </w:trPr>
        <w:tc>
          <w:tcPr>
            <w:tcW w:w="6237" w:type="dxa"/>
            <w:tcBorders>
              <w:bottom w:val="single" w:sz="4" w:space="0" w:color="auto"/>
            </w:tcBorders>
          </w:tcPr>
          <w:p w14:paraId="410D29F3" w14:textId="77777777" w:rsidR="005A700A" w:rsidRPr="008C01DF" w:rsidRDefault="005A700A" w:rsidP="00AD1F1B">
            <w:pPr>
              <w:rPr>
                <w:rFonts w:cs="Arial"/>
                <w:b/>
                <w:bCs/>
                <w:sz w:val="20"/>
                <w:szCs w:val="20"/>
              </w:rPr>
            </w:pPr>
            <w:r w:rsidRPr="008C01DF">
              <w:rPr>
                <w:rFonts w:cs="Arial"/>
                <w:b/>
                <w:bCs/>
                <w:sz w:val="20"/>
                <w:szCs w:val="20"/>
              </w:rPr>
              <w:t>Characteristic</w:t>
            </w:r>
          </w:p>
        </w:tc>
        <w:tc>
          <w:tcPr>
            <w:tcW w:w="1323" w:type="dxa"/>
            <w:tcBorders>
              <w:top w:val="single" w:sz="4" w:space="0" w:color="auto"/>
              <w:bottom w:val="single" w:sz="4" w:space="0" w:color="auto"/>
            </w:tcBorders>
          </w:tcPr>
          <w:p w14:paraId="310F14E4" w14:textId="768E57FC" w:rsidR="005A700A" w:rsidRPr="008C01DF" w:rsidRDefault="005A700A" w:rsidP="00AD1F1B">
            <w:pPr>
              <w:jc w:val="center"/>
              <w:rPr>
                <w:rFonts w:cs="Arial"/>
                <w:b/>
                <w:bCs/>
                <w:sz w:val="20"/>
                <w:szCs w:val="20"/>
              </w:rPr>
            </w:pPr>
            <w:r w:rsidRPr="008C01DF">
              <w:rPr>
                <w:rFonts w:cs="Arial"/>
                <w:b/>
                <w:bCs/>
                <w:sz w:val="20"/>
                <w:szCs w:val="20"/>
              </w:rPr>
              <w:t>SITT</w:t>
            </w:r>
            <w:r w:rsidRPr="008C01DF">
              <w:rPr>
                <w:rFonts w:cs="Arial"/>
                <w:b/>
                <w:bCs/>
                <w:sz w:val="20"/>
                <w:szCs w:val="20"/>
              </w:rPr>
              <w:br/>
              <w:t>(n=1242)</w:t>
            </w:r>
          </w:p>
        </w:tc>
        <w:tc>
          <w:tcPr>
            <w:tcW w:w="1323" w:type="dxa"/>
            <w:tcBorders>
              <w:top w:val="single" w:sz="4" w:space="0" w:color="auto"/>
              <w:bottom w:val="single" w:sz="4" w:space="0" w:color="auto"/>
            </w:tcBorders>
          </w:tcPr>
          <w:p w14:paraId="2AA12F7E" w14:textId="4DD24FEA"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(n=3159)</w:t>
            </w:r>
          </w:p>
        </w:tc>
        <w:tc>
          <w:tcPr>
            <w:tcW w:w="1323" w:type="dxa"/>
            <w:tcBorders>
              <w:top w:val="single" w:sz="4" w:space="0" w:color="auto"/>
              <w:bottom w:val="single" w:sz="4" w:space="0" w:color="auto"/>
            </w:tcBorders>
          </w:tcPr>
          <w:p w14:paraId="04A7C540"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323" w:type="dxa"/>
            <w:tcBorders>
              <w:top w:val="single" w:sz="4" w:space="0" w:color="auto"/>
              <w:bottom w:val="single" w:sz="4" w:space="0" w:color="auto"/>
            </w:tcBorders>
          </w:tcPr>
          <w:p w14:paraId="3346DEE0" w14:textId="77777777" w:rsidR="005A700A" w:rsidRPr="008C01DF" w:rsidRDefault="005A700A" w:rsidP="00AD1F1B">
            <w:pPr>
              <w:jc w:val="center"/>
              <w:rPr>
                <w:rFonts w:cs="Arial"/>
                <w:b/>
                <w:bCs/>
                <w:sz w:val="20"/>
                <w:szCs w:val="20"/>
              </w:rPr>
            </w:pPr>
            <w:r w:rsidRPr="008C01DF">
              <w:rPr>
                <w:rFonts w:cs="Arial"/>
                <w:b/>
                <w:bCs/>
                <w:sz w:val="20"/>
                <w:szCs w:val="20"/>
              </w:rPr>
              <w:t>SITT</w:t>
            </w:r>
          </w:p>
        </w:tc>
        <w:tc>
          <w:tcPr>
            <w:tcW w:w="1323" w:type="dxa"/>
            <w:tcBorders>
              <w:top w:val="single" w:sz="4" w:space="0" w:color="auto"/>
              <w:bottom w:val="single" w:sz="4" w:space="0" w:color="auto"/>
            </w:tcBorders>
          </w:tcPr>
          <w:p w14:paraId="40E0FAD0"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323" w:type="dxa"/>
            <w:tcBorders>
              <w:top w:val="single" w:sz="4" w:space="0" w:color="auto"/>
              <w:bottom w:val="single" w:sz="4" w:space="0" w:color="auto"/>
            </w:tcBorders>
          </w:tcPr>
          <w:p w14:paraId="1202C353"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5CF99A8F" w14:textId="77777777" w:rsidTr="00AD1F1B">
        <w:trPr>
          <w:trHeight w:val="211"/>
        </w:trPr>
        <w:tc>
          <w:tcPr>
            <w:tcW w:w="6237" w:type="dxa"/>
            <w:tcBorders>
              <w:top w:val="single" w:sz="4" w:space="0" w:color="auto"/>
            </w:tcBorders>
          </w:tcPr>
          <w:p w14:paraId="5A38DD0C" w14:textId="77777777" w:rsidR="005A700A" w:rsidRPr="008C01DF" w:rsidRDefault="005A700A" w:rsidP="00AD1F1B">
            <w:pPr>
              <w:rPr>
                <w:rFonts w:cs="Arial"/>
                <w:b/>
                <w:bCs/>
                <w:sz w:val="20"/>
                <w:szCs w:val="20"/>
              </w:rPr>
            </w:pPr>
            <w:r w:rsidRPr="008C01DF">
              <w:rPr>
                <w:rFonts w:cs="Arial"/>
                <w:b/>
                <w:bCs/>
                <w:sz w:val="20"/>
                <w:szCs w:val="20"/>
              </w:rPr>
              <w:t>Age, mean</w:t>
            </w:r>
          </w:p>
        </w:tc>
        <w:tc>
          <w:tcPr>
            <w:tcW w:w="1323" w:type="dxa"/>
            <w:tcBorders>
              <w:top w:val="single" w:sz="4" w:space="0" w:color="auto"/>
            </w:tcBorders>
          </w:tcPr>
          <w:p w14:paraId="5284F245" w14:textId="77777777" w:rsidR="005A700A" w:rsidRPr="008C01DF" w:rsidRDefault="005A700A" w:rsidP="00AD1F1B">
            <w:pPr>
              <w:jc w:val="center"/>
              <w:rPr>
                <w:rFonts w:cs="Arial"/>
                <w:sz w:val="20"/>
                <w:szCs w:val="20"/>
              </w:rPr>
            </w:pPr>
            <w:r w:rsidRPr="008C01DF">
              <w:rPr>
                <w:rFonts w:cs="Arial"/>
                <w:sz w:val="20"/>
                <w:szCs w:val="20"/>
              </w:rPr>
              <w:t>70.08</w:t>
            </w:r>
          </w:p>
        </w:tc>
        <w:tc>
          <w:tcPr>
            <w:tcW w:w="1323" w:type="dxa"/>
            <w:tcBorders>
              <w:top w:val="single" w:sz="4" w:space="0" w:color="auto"/>
            </w:tcBorders>
          </w:tcPr>
          <w:p w14:paraId="514F23E5" w14:textId="77777777" w:rsidR="005A700A" w:rsidRPr="008C01DF" w:rsidRDefault="005A700A" w:rsidP="00AD1F1B">
            <w:pPr>
              <w:jc w:val="center"/>
              <w:rPr>
                <w:rFonts w:cs="Arial"/>
                <w:sz w:val="20"/>
                <w:szCs w:val="20"/>
              </w:rPr>
            </w:pPr>
            <w:r w:rsidRPr="008C01DF">
              <w:rPr>
                <w:rFonts w:cs="Arial"/>
                <w:sz w:val="20"/>
                <w:szCs w:val="20"/>
              </w:rPr>
              <w:t>68.08</w:t>
            </w:r>
          </w:p>
        </w:tc>
        <w:tc>
          <w:tcPr>
            <w:tcW w:w="1323" w:type="dxa"/>
            <w:tcBorders>
              <w:top w:val="single" w:sz="4" w:space="0" w:color="auto"/>
            </w:tcBorders>
          </w:tcPr>
          <w:p w14:paraId="6420F86F" w14:textId="77777777" w:rsidR="005A700A" w:rsidRPr="008C01DF" w:rsidRDefault="005A700A" w:rsidP="00AD1F1B">
            <w:pPr>
              <w:jc w:val="center"/>
              <w:rPr>
                <w:rFonts w:cs="Arial"/>
                <w:sz w:val="20"/>
                <w:szCs w:val="20"/>
              </w:rPr>
            </w:pPr>
            <w:r w:rsidRPr="008C01DF">
              <w:rPr>
                <w:rFonts w:cs="Arial"/>
                <w:sz w:val="20"/>
                <w:szCs w:val="20"/>
              </w:rPr>
              <w:t>−18.81</w:t>
            </w:r>
          </w:p>
        </w:tc>
        <w:tc>
          <w:tcPr>
            <w:tcW w:w="1323" w:type="dxa"/>
            <w:tcBorders>
              <w:top w:val="single" w:sz="4" w:space="0" w:color="auto"/>
            </w:tcBorders>
          </w:tcPr>
          <w:p w14:paraId="5FE797E8" w14:textId="77777777" w:rsidR="005A700A" w:rsidRPr="008C01DF" w:rsidRDefault="005A700A" w:rsidP="00AD1F1B">
            <w:pPr>
              <w:jc w:val="center"/>
              <w:rPr>
                <w:rFonts w:cs="Arial"/>
                <w:sz w:val="20"/>
                <w:szCs w:val="20"/>
              </w:rPr>
            </w:pPr>
            <w:r w:rsidRPr="008C01DF">
              <w:rPr>
                <w:rFonts w:cs="Arial"/>
                <w:sz w:val="20"/>
                <w:szCs w:val="20"/>
              </w:rPr>
              <w:t>68.8</w:t>
            </w:r>
          </w:p>
        </w:tc>
        <w:tc>
          <w:tcPr>
            <w:tcW w:w="1323" w:type="dxa"/>
            <w:tcBorders>
              <w:top w:val="single" w:sz="4" w:space="0" w:color="auto"/>
            </w:tcBorders>
          </w:tcPr>
          <w:p w14:paraId="52BB9A76" w14:textId="77777777" w:rsidR="005A700A" w:rsidRPr="008C01DF" w:rsidRDefault="005A700A" w:rsidP="00AD1F1B">
            <w:pPr>
              <w:jc w:val="center"/>
              <w:rPr>
                <w:rFonts w:cs="Arial"/>
                <w:sz w:val="20"/>
                <w:szCs w:val="20"/>
              </w:rPr>
            </w:pPr>
            <w:r w:rsidRPr="008C01DF">
              <w:rPr>
                <w:rFonts w:cs="Arial"/>
                <w:sz w:val="20"/>
                <w:szCs w:val="20"/>
              </w:rPr>
              <w:t>68.56</w:t>
            </w:r>
          </w:p>
        </w:tc>
        <w:tc>
          <w:tcPr>
            <w:tcW w:w="1323" w:type="dxa"/>
            <w:tcBorders>
              <w:top w:val="single" w:sz="4" w:space="0" w:color="auto"/>
            </w:tcBorders>
          </w:tcPr>
          <w:p w14:paraId="02219263" w14:textId="77777777" w:rsidR="005A700A" w:rsidRPr="008C01DF" w:rsidRDefault="005A700A" w:rsidP="00AD1F1B">
            <w:pPr>
              <w:jc w:val="center"/>
              <w:rPr>
                <w:rFonts w:cs="Arial"/>
                <w:sz w:val="20"/>
                <w:szCs w:val="20"/>
              </w:rPr>
            </w:pPr>
            <w:r w:rsidRPr="008C01DF">
              <w:rPr>
                <w:rFonts w:cs="Arial"/>
                <w:sz w:val="20"/>
                <w:szCs w:val="20"/>
              </w:rPr>
              <w:t>−2.17</w:t>
            </w:r>
          </w:p>
        </w:tc>
      </w:tr>
      <w:tr w:rsidR="005A700A" w:rsidRPr="008C01DF" w14:paraId="5972CF9C" w14:textId="77777777" w:rsidTr="00AD1F1B">
        <w:trPr>
          <w:trHeight w:val="211"/>
        </w:trPr>
        <w:tc>
          <w:tcPr>
            <w:tcW w:w="6237" w:type="dxa"/>
          </w:tcPr>
          <w:p w14:paraId="6EAB3B70" w14:textId="77777777" w:rsidR="005A700A" w:rsidRPr="008C01DF" w:rsidRDefault="005A700A" w:rsidP="00AD1F1B">
            <w:pPr>
              <w:rPr>
                <w:rFonts w:cs="Arial"/>
                <w:b/>
                <w:bCs/>
                <w:sz w:val="20"/>
                <w:szCs w:val="20"/>
              </w:rPr>
            </w:pPr>
            <w:r>
              <w:rPr>
                <w:rFonts w:cs="Arial"/>
                <w:b/>
                <w:bCs/>
                <w:sz w:val="20"/>
                <w:szCs w:val="20"/>
              </w:rPr>
              <w:t>Male, %</w:t>
            </w:r>
          </w:p>
        </w:tc>
        <w:tc>
          <w:tcPr>
            <w:tcW w:w="1323" w:type="dxa"/>
            <w:vAlign w:val="bottom"/>
          </w:tcPr>
          <w:p w14:paraId="3A142037" w14:textId="77777777" w:rsidR="005A700A" w:rsidRPr="008C01DF" w:rsidRDefault="005A700A" w:rsidP="00AD1F1B">
            <w:pPr>
              <w:jc w:val="center"/>
              <w:rPr>
                <w:rFonts w:cs="Arial"/>
                <w:b/>
                <w:bCs/>
                <w:sz w:val="20"/>
                <w:szCs w:val="20"/>
              </w:rPr>
            </w:pPr>
            <w:r>
              <w:rPr>
                <w:rFonts w:cs="Arial"/>
                <w:color w:val="000000"/>
                <w:sz w:val="20"/>
                <w:szCs w:val="20"/>
              </w:rPr>
              <w:t>54.67</w:t>
            </w:r>
          </w:p>
        </w:tc>
        <w:tc>
          <w:tcPr>
            <w:tcW w:w="1323" w:type="dxa"/>
            <w:vAlign w:val="bottom"/>
          </w:tcPr>
          <w:p w14:paraId="3124A071" w14:textId="77777777" w:rsidR="005A700A" w:rsidRPr="008C01DF" w:rsidRDefault="005A700A" w:rsidP="00AD1F1B">
            <w:pPr>
              <w:jc w:val="center"/>
              <w:rPr>
                <w:rFonts w:cs="Arial"/>
                <w:b/>
                <w:bCs/>
                <w:sz w:val="20"/>
                <w:szCs w:val="20"/>
              </w:rPr>
            </w:pPr>
            <w:r>
              <w:rPr>
                <w:rFonts w:cs="Arial"/>
                <w:color w:val="000000"/>
                <w:sz w:val="20"/>
                <w:szCs w:val="20"/>
              </w:rPr>
              <w:t>53.34</w:t>
            </w:r>
          </w:p>
        </w:tc>
        <w:tc>
          <w:tcPr>
            <w:tcW w:w="1323" w:type="dxa"/>
            <w:vAlign w:val="bottom"/>
          </w:tcPr>
          <w:p w14:paraId="652BED4F" w14:textId="77777777" w:rsidR="005A700A" w:rsidRPr="008C01DF" w:rsidRDefault="005A700A" w:rsidP="00AD1F1B">
            <w:pPr>
              <w:jc w:val="center"/>
              <w:rPr>
                <w:rFonts w:cs="Arial"/>
                <w:b/>
                <w:bCs/>
                <w:sz w:val="20"/>
                <w:szCs w:val="20"/>
              </w:rPr>
            </w:pPr>
            <w:r w:rsidRPr="008C01DF">
              <w:rPr>
                <w:rFonts w:cs="Arial"/>
                <w:sz w:val="20"/>
                <w:szCs w:val="20"/>
              </w:rPr>
              <w:t>−</w:t>
            </w:r>
            <w:r w:rsidRPr="008C01DF">
              <w:rPr>
                <w:rFonts w:cs="Arial"/>
                <w:color w:val="000000"/>
                <w:sz w:val="20"/>
                <w:szCs w:val="20"/>
              </w:rPr>
              <w:t>2.67</w:t>
            </w:r>
          </w:p>
        </w:tc>
        <w:tc>
          <w:tcPr>
            <w:tcW w:w="1323" w:type="dxa"/>
            <w:vAlign w:val="bottom"/>
          </w:tcPr>
          <w:p w14:paraId="613BDCDE" w14:textId="77777777" w:rsidR="005A700A" w:rsidRPr="008C01DF" w:rsidRDefault="005A700A" w:rsidP="00AD1F1B">
            <w:pPr>
              <w:jc w:val="center"/>
              <w:rPr>
                <w:rFonts w:cs="Arial"/>
                <w:b/>
                <w:bCs/>
                <w:sz w:val="20"/>
                <w:szCs w:val="20"/>
              </w:rPr>
            </w:pPr>
            <w:r>
              <w:rPr>
                <w:rFonts w:cs="Arial"/>
                <w:color w:val="000000"/>
                <w:sz w:val="20"/>
                <w:szCs w:val="20"/>
              </w:rPr>
              <w:t>53.58</w:t>
            </w:r>
          </w:p>
        </w:tc>
        <w:tc>
          <w:tcPr>
            <w:tcW w:w="1323" w:type="dxa"/>
            <w:vAlign w:val="bottom"/>
          </w:tcPr>
          <w:p w14:paraId="50952370" w14:textId="77777777" w:rsidR="005A700A" w:rsidRPr="008C01DF" w:rsidRDefault="005A700A" w:rsidP="00AD1F1B">
            <w:pPr>
              <w:jc w:val="center"/>
              <w:rPr>
                <w:rFonts w:cs="Arial"/>
                <w:b/>
                <w:bCs/>
                <w:sz w:val="20"/>
                <w:szCs w:val="20"/>
              </w:rPr>
            </w:pPr>
            <w:r>
              <w:rPr>
                <w:rFonts w:cs="Arial"/>
                <w:color w:val="000000"/>
                <w:sz w:val="20"/>
                <w:szCs w:val="20"/>
              </w:rPr>
              <w:t>53.47</w:t>
            </w:r>
          </w:p>
        </w:tc>
        <w:tc>
          <w:tcPr>
            <w:tcW w:w="1323" w:type="dxa"/>
            <w:vAlign w:val="bottom"/>
          </w:tcPr>
          <w:p w14:paraId="047D6405" w14:textId="77777777" w:rsidR="005A700A" w:rsidRPr="008C01DF" w:rsidRDefault="005A700A" w:rsidP="00AD1F1B">
            <w:pPr>
              <w:jc w:val="center"/>
              <w:rPr>
                <w:rFonts w:cs="Arial"/>
                <w:b/>
                <w:bCs/>
                <w:sz w:val="20"/>
                <w:szCs w:val="20"/>
              </w:rPr>
            </w:pPr>
            <w:r w:rsidRPr="008C01DF">
              <w:rPr>
                <w:rFonts w:cs="Arial"/>
                <w:sz w:val="20"/>
                <w:szCs w:val="20"/>
              </w:rPr>
              <w:t>−</w:t>
            </w:r>
            <w:r w:rsidRPr="008C01DF">
              <w:rPr>
                <w:rFonts w:cs="Arial"/>
                <w:color w:val="000000"/>
                <w:sz w:val="20"/>
                <w:szCs w:val="20"/>
              </w:rPr>
              <w:t>0.23</w:t>
            </w:r>
          </w:p>
        </w:tc>
      </w:tr>
      <w:tr w:rsidR="005A700A" w:rsidRPr="008C01DF" w14:paraId="7C54A68E" w14:textId="77777777" w:rsidTr="00AD1F1B">
        <w:trPr>
          <w:trHeight w:val="211"/>
        </w:trPr>
        <w:tc>
          <w:tcPr>
            <w:tcW w:w="6237" w:type="dxa"/>
          </w:tcPr>
          <w:p w14:paraId="24936B91"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323" w:type="dxa"/>
          </w:tcPr>
          <w:p w14:paraId="46924FA0" w14:textId="77777777" w:rsidR="005A700A" w:rsidRPr="008C01DF" w:rsidRDefault="005A700A" w:rsidP="00AD1F1B">
            <w:pPr>
              <w:jc w:val="center"/>
              <w:rPr>
                <w:rFonts w:cs="Arial"/>
                <w:color w:val="000000"/>
                <w:sz w:val="20"/>
                <w:szCs w:val="20"/>
              </w:rPr>
            </w:pPr>
          </w:p>
        </w:tc>
        <w:tc>
          <w:tcPr>
            <w:tcW w:w="1323" w:type="dxa"/>
          </w:tcPr>
          <w:p w14:paraId="76057E92" w14:textId="77777777" w:rsidR="005A700A" w:rsidRPr="008C01DF" w:rsidRDefault="005A700A" w:rsidP="00AD1F1B">
            <w:pPr>
              <w:jc w:val="center"/>
              <w:rPr>
                <w:rFonts w:cs="Arial"/>
                <w:color w:val="000000"/>
                <w:sz w:val="20"/>
                <w:szCs w:val="20"/>
              </w:rPr>
            </w:pPr>
          </w:p>
        </w:tc>
        <w:tc>
          <w:tcPr>
            <w:tcW w:w="1323" w:type="dxa"/>
          </w:tcPr>
          <w:p w14:paraId="4BD591E3" w14:textId="77777777" w:rsidR="005A700A" w:rsidRPr="008C01DF" w:rsidRDefault="005A700A" w:rsidP="00AD1F1B">
            <w:pPr>
              <w:jc w:val="center"/>
              <w:rPr>
                <w:rFonts w:cs="Arial"/>
                <w:color w:val="000000"/>
                <w:sz w:val="20"/>
                <w:szCs w:val="20"/>
              </w:rPr>
            </w:pPr>
          </w:p>
        </w:tc>
        <w:tc>
          <w:tcPr>
            <w:tcW w:w="1323" w:type="dxa"/>
          </w:tcPr>
          <w:p w14:paraId="5B4A8C34" w14:textId="77777777" w:rsidR="005A700A" w:rsidRPr="008C01DF" w:rsidRDefault="005A700A" w:rsidP="00AD1F1B">
            <w:pPr>
              <w:jc w:val="center"/>
              <w:rPr>
                <w:rFonts w:cs="Arial"/>
                <w:color w:val="000000"/>
                <w:sz w:val="20"/>
                <w:szCs w:val="20"/>
              </w:rPr>
            </w:pPr>
          </w:p>
        </w:tc>
        <w:tc>
          <w:tcPr>
            <w:tcW w:w="1323" w:type="dxa"/>
          </w:tcPr>
          <w:p w14:paraId="55F17F74" w14:textId="77777777" w:rsidR="005A700A" w:rsidRPr="008C01DF" w:rsidRDefault="005A700A" w:rsidP="00AD1F1B">
            <w:pPr>
              <w:jc w:val="center"/>
              <w:rPr>
                <w:rFonts w:cs="Arial"/>
                <w:color w:val="000000"/>
                <w:sz w:val="20"/>
                <w:szCs w:val="20"/>
              </w:rPr>
            </w:pPr>
          </w:p>
        </w:tc>
        <w:tc>
          <w:tcPr>
            <w:tcW w:w="1323" w:type="dxa"/>
          </w:tcPr>
          <w:p w14:paraId="2CB379CE" w14:textId="77777777" w:rsidR="005A700A" w:rsidRPr="008C01DF" w:rsidRDefault="005A700A" w:rsidP="00AD1F1B">
            <w:pPr>
              <w:jc w:val="center"/>
              <w:rPr>
                <w:rFonts w:cs="Arial"/>
                <w:color w:val="000000"/>
                <w:sz w:val="20"/>
                <w:szCs w:val="20"/>
              </w:rPr>
            </w:pPr>
          </w:p>
        </w:tc>
      </w:tr>
      <w:tr w:rsidR="005A700A" w:rsidRPr="008C01DF" w14:paraId="441168E8" w14:textId="77777777" w:rsidTr="00AD1F1B">
        <w:trPr>
          <w:trHeight w:val="211"/>
        </w:trPr>
        <w:tc>
          <w:tcPr>
            <w:tcW w:w="6237" w:type="dxa"/>
          </w:tcPr>
          <w:p w14:paraId="568683CE"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323" w:type="dxa"/>
            <w:vAlign w:val="bottom"/>
          </w:tcPr>
          <w:p w14:paraId="017B572C" w14:textId="77777777" w:rsidR="005A700A" w:rsidRPr="008C01DF" w:rsidRDefault="005A700A" w:rsidP="00AD1F1B">
            <w:pPr>
              <w:jc w:val="center"/>
              <w:rPr>
                <w:rFonts w:cs="Arial"/>
                <w:color w:val="000000"/>
                <w:sz w:val="20"/>
                <w:szCs w:val="20"/>
              </w:rPr>
            </w:pPr>
            <w:r w:rsidRPr="008C01DF">
              <w:rPr>
                <w:rFonts w:cs="Arial"/>
                <w:color w:val="000000"/>
                <w:sz w:val="20"/>
                <w:szCs w:val="20"/>
              </w:rPr>
              <w:t>49.52</w:t>
            </w:r>
          </w:p>
        </w:tc>
        <w:tc>
          <w:tcPr>
            <w:tcW w:w="1323" w:type="dxa"/>
            <w:vAlign w:val="bottom"/>
          </w:tcPr>
          <w:p w14:paraId="73CBE496" w14:textId="77777777" w:rsidR="005A700A" w:rsidRPr="008C01DF" w:rsidRDefault="005A700A" w:rsidP="00AD1F1B">
            <w:pPr>
              <w:jc w:val="center"/>
              <w:rPr>
                <w:rFonts w:cs="Arial"/>
                <w:color w:val="000000"/>
                <w:sz w:val="20"/>
                <w:szCs w:val="20"/>
              </w:rPr>
            </w:pPr>
            <w:r w:rsidRPr="008C01DF">
              <w:rPr>
                <w:rFonts w:cs="Arial"/>
                <w:color w:val="000000"/>
                <w:sz w:val="20"/>
                <w:szCs w:val="20"/>
              </w:rPr>
              <w:t>51.06</w:t>
            </w:r>
          </w:p>
        </w:tc>
        <w:tc>
          <w:tcPr>
            <w:tcW w:w="1323" w:type="dxa"/>
            <w:vAlign w:val="bottom"/>
          </w:tcPr>
          <w:p w14:paraId="700D31C5" w14:textId="77777777" w:rsidR="005A700A" w:rsidRPr="008C01DF" w:rsidRDefault="005A700A" w:rsidP="00AD1F1B">
            <w:pPr>
              <w:jc w:val="center"/>
              <w:rPr>
                <w:rFonts w:cs="Arial"/>
                <w:color w:val="000000"/>
                <w:sz w:val="20"/>
                <w:szCs w:val="20"/>
              </w:rPr>
            </w:pPr>
            <w:r w:rsidRPr="008C01DF">
              <w:rPr>
                <w:rFonts w:cs="Arial"/>
                <w:color w:val="000000"/>
                <w:sz w:val="20"/>
                <w:szCs w:val="20"/>
              </w:rPr>
              <w:t>3.09</w:t>
            </w:r>
          </w:p>
        </w:tc>
        <w:tc>
          <w:tcPr>
            <w:tcW w:w="1323" w:type="dxa"/>
            <w:vAlign w:val="bottom"/>
          </w:tcPr>
          <w:p w14:paraId="453B51DF" w14:textId="77777777" w:rsidR="005A700A" w:rsidRPr="008C01DF" w:rsidRDefault="005A700A" w:rsidP="00AD1F1B">
            <w:pPr>
              <w:jc w:val="center"/>
              <w:rPr>
                <w:rFonts w:cs="Arial"/>
                <w:color w:val="000000"/>
                <w:sz w:val="20"/>
                <w:szCs w:val="20"/>
              </w:rPr>
            </w:pPr>
            <w:r w:rsidRPr="008C01DF">
              <w:rPr>
                <w:rFonts w:cs="Arial"/>
                <w:color w:val="000000"/>
                <w:sz w:val="20"/>
                <w:szCs w:val="20"/>
              </w:rPr>
              <w:t>51.23</w:t>
            </w:r>
          </w:p>
        </w:tc>
        <w:tc>
          <w:tcPr>
            <w:tcW w:w="1323" w:type="dxa"/>
            <w:vAlign w:val="bottom"/>
          </w:tcPr>
          <w:p w14:paraId="0FC0A2DE" w14:textId="77777777" w:rsidR="005A700A" w:rsidRPr="008C01DF" w:rsidRDefault="005A700A" w:rsidP="00AD1F1B">
            <w:pPr>
              <w:jc w:val="center"/>
              <w:rPr>
                <w:rFonts w:cs="Arial"/>
                <w:color w:val="000000"/>
                <w:sz w:val="20"/>
                <w:szCs w:val="20"/>
              </w:rPr>
            </w:pPr>
            <w:r w:rsidRPr="008C01DF">
              <w:rPr>
                <w:rFonts w:cs="Arial"/>
                <w:color w:val="000000"/>
                <w:sz w:val="20"/>
                <w:szCs w:val="20"/>
              </w:rPr>
              <w:t>50.69</w:t>
            </w:r>
          </w:p>
        </w:tc>
        <w:tc>
          <w:tcPr>
            <w:tcW w:w="1323" w:type="dxa"/>
            <w:vAlign w:val="bottom"/>
          </w:tcPr>
          <w:p w14:paraId="6C34E3BB" w14:textId="77777777" w:rsidR="005A700A" w:rsidRPr="008C01DF" w:rsidRDefault="005A700A" w:rsidP="00AD1F1B">
            <w:pPr>
              <w:jc w:val="center"/>
              <w:rPr>
                <w:rFonts w:cs="Arial"/>
                <w:color w:val="000000"/>
                <w:sz w:val="20"/>
                <w:szCs w:val="20"/>
              </w:rPr>
            </w:pPr>
            <w:r w:rsidRPr="008C01DF">
              <w:rPr>
                <w:rFonts w:cs="Arial"/>
                <w:sz w:val="20"/>
                <w:szCs w:val="20"/>
              </w:rPr>
              <w:t>−</w:t>
            </w:r>
            <w:r w:rsidRPr="008C01DF">
              <w:rPr>
                <w:rFonts w:cs="Arial"/>
                <w:color w:val="000000"/>
                <w:sz w:val="20"/>
                <w:szCs w:val="20"/>
              </w:rPr>
              <w:t>1.09</w:t>
            </w:r>
          </w:p>
        </w:tc>
      </w:tr>
      <w:tr w:rsidR="005A700A" w:rsidRPr="008C01DF" w14:paraId="5C812650" w14:textId="77777777" w:rsidTr="00AD1F1B">
        <w:trPr>
          <w:trHeight w:val="211"/>
        </w:trPr>
        <w:tc>
          <w:tcPr>
            <w:tcW w:w="6237" w:type="dxa"/>
          </w:tcPr>
          <w:p w14:paraId="6AF25C61"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323" w:type="dxa"/>
            <w:vAlign w:val="bottom"/>
          </w:tcPr>
          <w:p w14:paraId="6ECED5BE" w14:textId="77777777" w:rsidR="005A700A" w:rsidRPr="008C01DF" w:rsidRDefault="005A700A" w:rsidP="00AD1F1B">
            <w:pPr>
              <w:jc w:val="center"/>
              <w:rPr>
                <w:rFonts w:cs="Arial"/>
                <w:color w:val="000000"/>
                <w:sz w:val="20"/>
                <w:szCs w:val="20"/>
              </w:rPr>
            </w:pPr>
            <w:r w:rsidRPr="008C01DF">
              <w:rPr>
                <w:rFonts w:cs="Arial"/>
                <w:color w:val="000000"/>
                <w:sz w:val="20"/>
                <w:szCs w:val="20"/>
              </w:rPr>
              <w:t>48.79</w:t>
            </w:r>
          </w:p>
        </w:tc>
        <w:tc>
          <w:tcPr>
            <w:tcW w:w="1323" w:type="dxa"/>
            <w:vAlign w:val="bottom"/>
          </w:tcPr>
          <w:p w14:paraId="0FEAD86E" w14:textId="77777777" w:rsidR="005A700A" w:rsidRPr="008C01DF" w:rsidRDefault="005A700A" w:rsidP="00AD1F1B">
            <w:pPr>
              <w:jc w:val="center"/>
              <w:rPr>
                <w:rFonts w:cs="Arial"/>
                <w:color w:val="000000"/>
                <w:sz w:val="20"/>
                <w:szCs w:val="20"/>
              </w:rPr>
            </w:pPr>
            <w:r w:rsidRPr="008C01DF">
              <w:rPr>
                <w:rFonts w:cs="Arial"/>
                <w:color w:val="000000"/>
                <w:sz w:val="20"/>
                <w:szCs w:val="20"/>
              </w:rPr>
              <w:t>45.36</w:t>
            </w:r>
          </w:p>
        </w:tc>
        <w:tc>
          <w:tcPr>
            <w:tcW w:w="1323" w:type="dxa"/>
            <w:vAlign w:val="bottom"/>
          </w:tcPr>
          <w:p w14:paraId="3F7DB7EC" w14:textId="77777777" w:rsidR="005A700A" w:rsidRPr="008C01DF" w:rsidRDefault="005A700A" w:rsidP="00AD1F1B">
            <w:pPr>
              <w:jc w:val="center"/>
              <w:rPr>
                <w:rFonts w:cs="Arial"/>
                <w:color w:val="000000"/>
                <w:sz w:val="20"/>
                <w:szCs w:val="20"/>
              </w:rPr>
            </w:pPr>
            <w:r w:rsidRPr="008C01DF">
              <w:rPr>
                <w:rFonts w:cs="Arial"/>
                <w:sz w:val="20"/>
                <w:szCs w:val="20"/>
              </w:rPr>
              <w:t>−</w:t>
            </w:r>
            <w:r w:rsidRPr="008C01DF">
              <w:rPr>
                <w:rFonts w:cs="Arial"/>
                <w:color w:val="000000"/>
                <w:sz w:val="20"/>
                <w:szCs w:val="20"/>
              </w:rPr>
              <w:t>6.87</w:t>
            </w:r>
          </w:p>
        </w:tc>
        <w:tc>
          <w:tcPr>
            <w:tcW w:w="1323" w:type="dxa"/>
            <w:vAlign w:val="bottom"/>
          </w:tcPr>
          <w:p w14:paraId="5505A8E8" w14:textId="77777777" w:rsidR="005A700A" w:rsidRPr="008C01DF" w:rsidRDefault="005A700A" w:rsidP="00AD1F1B">
            <w:pPr>
              <w:jc w:val="center"/>
              <w:rPr>
                <w:rFonts w:cs="Arial"/>
                <w:color w:val="000000"/>
                <w:sz w:val="20"/>
                <w:szCs w:val="20"/>
              </w:rPr>
            </w:pPr>
            <w:r w:rsidRPr="008C01DF">
              <w:rPr>
                <w:rFonts w:cs="Arial"/>
                <w:color w:val="000000"/>
                <w:sz w:val="20"/>
                <w:szCs w:val="20"/>
              </w:rPr>
              <w:t>46.81</w:t>
            </w:r>
          </w:p>
        </w:tc>
        <w:tc>
          <w:tcPr>
            <w:tcW w:w="1323" w:type="dxa"/>
            <w:vAlign w:val="bottom"/>
          </w:tcPr>
          <w:p w14:paraId="552DB3C2" w14:textId="77777777" w:rsidR="005A700A" w:rsidRPr="008C01DF" w:rsidRDefault="005A700A" w:rsidP="00AD1F1B">
            <w:pPr>
              <w:jc w:val="center"/>
              <w:rPr>
                <w:rFonts w:cs="Arial"/>
                <w:color w:val="000000"/>
                <w:sz w:val="20"/>
                <w:szCs w:val="20"/>
              </w:rPr>
            </w:pPr>
            <w:r w:rsidRPr="008C01DF">
              <w:rPr>
                <w:rFonts w:cs="Arial"/>
                <w:color w:val="000000"/>
                <w:sz w:val="20"/>
                <w:szCs w:val="20"/>
              </w:rPr>
              <w:t>46.30</w:t>
            </w:r>
          </w:p>
        </w:tc>
        <w:tc>
          <w:tcPr>
            <w:tcW w:w="1323" w:type="dxa"/>
            <w:vAlign w:val="bottom"/>
          </w:tcPr>
          <w:p w14:paraId="5555ED65" w14:textId="77777777" w:rsidR="005A700A" w:rsidRPr="008C01DF" w:rsidRDefault="005A700A" w:rsidP="00AD1F1B">
            <w:pPr>
              <w:jc w:val="center"/>
              <w:rPr>
                <w:rFonts w:cs="Arial"/>
                <w:color w:val="000000"/>
                <w:sz w:val="20"/>
                <w:szCs w:val="20"/>
              </w:rPr>
            </w:pPr>
            <w:r w:rsidRPr="008C01DF">
              <w:rPr>
                <w:rFonts w:cs="Arial"/>
                <w:sz w:val="20"/>
                <w:szCs w:val="20"/>
              </w:rPr>
              <w:t>−</w:t>
            </w:r>
            <w:r w:rsidRPr="008C01DF">
              <w:rPr>
                <w:rFonts w:cs="Arial"/>
                <w:color w:val="000000"/>
                <w:sz w:val="20"/>
                <w:szCs w:val="20"/>
              </w:rPr>
              <w:t>1.01</w:t>
            </w:r>
          </w:p>
        </w:tc>
      </w:tr>
      <w:tr w:rsidR="005A700A" w:rsidRPr="008C01DF" w14:paraId="4E4171DF" w14:textId="77777777" w:rsidTr="00AD1F1B">
        <w:trPr>
          <w:trHeight w:val="211"/>
        </w:trPr>
        <w:tc>
          <w:tcPr>
            <w:tcW w:w="6237" w:type="dxa"/>
          </w:tcPr>
          <w:p w14:paraId="61A7B71B" w14:textId="77777777" w:rsidR="005A700A" w:rsidRPr="008C01DF" w:rsidRDefault="005A700A" w:rsidP="00AD1F1B">
            <w:pPr>
              <w:ind w:left="170"/>
              <w:rPr>
                <w:rFonts w:cs="Arial"/>
                <w:sz w:val="20"/>
                <w:szCs w:val="20"/>
              </w:rPr>
            </w:pPr>
            <w:r w:rsidRPr="008C01DF">
              <w:rPr>
                <w:rFonts w:cs="Arial"/>
                <w:sz w:val="20"/>
                <w:szCs w:val="20"/>
              </w:rPr>
              <w:t>Non-smoker</w:t>
            </w:r>
          </w:p>
        </w:tc>
        <w:tc>
          <w:tcPr>
            <w:tcW w:w="1323" w:type="dxa"/>
            <w:vAlign w:val="bottom"/>
          </w:tcPr>
          <w:p w14:paraId="7A288429" w14:textId="77777777" w:rsidR="005A700A" w:rsidRPr="008C01DF" w:rsidRDefault="005A700A" w:rsidP="00AD1F1B">
            <w:pPr>
              <w:jc w:val="center"/>
              <w:rPr>
                <w:rFonts w:cs="Arial"/>
                <w:color w:val="000000"/>
                <w:sz w:val="20"/>
                <w:szCs w:val="20"/>
              </w:rPr>
            </w:pPr>
            <w:r w:rsidRPr="008C01DF">
              <w:rPr>
                <w:rFonts w:cs="Arial"/>
                <w:color w:val="000000"/>
                <w:sz w:val="20"/>
                <w:szCs w:val="20"/>
              </w:rPr>
              <w:t>1.69</w:t>
            </w:r>
          </w:p>
        </w:tc>
        <w:tc>
          <w:tcPr>
            <w:tcW w:w="1323" w:type="dxa"/>
            <w:vAlign w:val="bottom"/>
          </w:tcPr>
          <w:p w14:paraId="7F6314AC" w14:textId="77777777" w:rsidR="005A700A" w:rsidRPr="008C01DF" w:rsidRDefault="005A700A" w:rsidP="00AD1F1B">
            <w:pPr>
              <w:jc w:val="center"/>
              <w:rPr>
                <w:rFonts w:cs="Arial"/>
                <w:color w:val="000000"/>
                <w:sz w:val="20"/>
                <w:szCs w:val="20"/>
              </w:rPr>
            </w:pPr>
            <w:r w:rsidRPr="008C01DF">
              <w:rPr>
                <w:rFonts w:cs="Arial"/>
                <w:color w:val="000000"/>
                <w:sz w:val="20"/>
                <w:szCs w:val="20"/>
              </w:rPr>
              <w:t>3.58</w:t>
            </w:r>
          </w:p>
        </w:tc>
        <w:tc>
          <w:tcPr>
            <w:tcW w:w="1323" w:type="dxa"/>
            <w:vAlign w:val="bottom"/>
          </w:tcPr>
          <w:p w14:paraId="171D0D63" w14:textId="77777777" w:rsidR="005A700A" w:rsidRPr="008C01DF" w:rsidRDefault="005A700A" w:rsidP="00AD1F1B">
            <w:pPr>
              <w:jc w:val="center"/>
              <w:rPr>
                <w:rFonts w:cs="Arial"/>
                <w:color w:val="000000"/>
                <w:sz w:val="20"/>
                <w:szCs w:val="20"/>
              </w:rPr>
            </w:pPr>
            <w:r w:rsidRPr="008C01DF">
              <w:rPr>
                <w:rFonts w:cs="Arial"/>
                <w:color w:val="000000"/>
                <w:sz w:val="20"/>
                <w:szCs w:val="20"/>
              </w:rPr>
              <w:t>11.80</w:t>
            </w:r>
          </w:p>
        </w:tc>
        <w:tc>
          <w:tcPr>
            <w:tcW w:w="1323" w:type="dxa"/>
            <w:vAlign w:val="bottom"/>
          </w:tcPr>
          <w:p w14:paraId="50974F07" w14:textId="77777777" w:rsidR="005A700A" w:rsidRPr="008C01DF" w:rsidRDefault="005A700A" w:rsidP="00AD1F1B">
            <w:pPr>
              <w:jc w:val="center"/>
              <w:rPr>
                <w:rFonts w:cs="Arial"/>
                <w:color w:val="000000"/>
                <w:sz w:val="20"/>
                <w:szCs w:val="20"/>
              </w:rPr>
            </w:pPr>
            <w:r w:rsidRPr="008C01DF">
              <w:rPr>
                <w:rFonts w:cs="Arial"/>
                <w:color w:val="000000"/>
                <w:sz w:val="20"/>
                <w:szCs w:val="20"/>
              </w:rPr>
              <w:t>1.96</w:t>
            </w:r>
          </w:p>
        </w:tc>
        <w:tc>
          <w:tcPr>
            <w:tcW w:w="1323" w:type="dxa"/>
            <w:vAlign w:val="bottom"/>
          </w:tcPr>
          <w:p w14:paraId="57BFA4FF" w14:textId="77777777" w:rsidR="005A700A" w:rsidRPr="008C01DF" w:rsidRDefault="005A700A" w:rsidP="00AD1F1B">
            <w:pPr>
              <w:jc w:val="center"/>
              <w:rPr>
                <w:rFonts w:cs="Arial"/>
                <w:color w:val="000000"/>
                <w:sz w:val="20"/>
                <w:szCs w:val="20"/>
              </w:rPr>
            </w:pPr>
            <w:r w:rsidRPr="008C01DF">
              <w:rPr>
                <w:rFonts w:cs="Arial"/>
                <w:color w:val="000000"/>
                <w:sz w:val="20"/>
                <w:szCs w:val="20"/>
              </w:rPr>
              <w:t>3.01</w:t>
            </w:r>
          </w:p>
        </w:tc>
        <w:tc>
          <w:tcPr>
            <w:tcW w:w="1323" w:type="dxa"/>
            <w:vAlign w:val="bottom"/>
          </w:tcPr>
          <w:p w14:paraId="6E29A23A" w14:textId="77777777" w:rsidR="005A700A" w:rsidRPr="008C01DF" w:rsidRDefault="005A700A" w:rsidP="00AD1F1B">
            <w:pPr>
              <w:jc w:val="center"/>
              <w:rPr>
                <w:rFonts w:cs="Arial"/>
                <w:color w:val="000000"/>
                <w:sz w:val="20"/>
                <w:szCs w:val="20"/>
              </w:rPr>
            </w:pPr>
            <w:r w:rsidRPr="008C01DF">
              <w:rPr>
                <w:rFonts w:cs="Arial"/>
                <w:color w:val="000000"/>
                <w:sz w:val="20"/>
                <w:szCs w:val="20"/>
              </w:rPr>
              <w:t>6.75</w:t>
            </w:r>
          </w:p>
        </w:tc>
      </w:tr>
      <w:tr w:rsidR="005A700A" w:rsidRPr="008C01DF" w14:paraId="1BB90C5C" w14:textId="77777777" w:rsidTr="00AD1F1B">
        <w:trPr>
          <w:trHeight w:val="200"/>
        </w:trPr>
        <w:tc>
          <w:tcPr>
            <w:tcW w:w="6237" w:type="dxa"/>
          </w:tcPr>
          <w:p w14:paraId="3FBA59F1"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323" w:type="dxa"/>
            <w:vAlign w:val="bottom"/>
          </w:tcPr>
          <w:p w14:paraId="6B195BE6" w14:textId="77777777" w:rsidR="005A700A" w:rsidRPr="008C01DF" w:rsidRDefault="005A700A" w:rsidP="00AD1F1B">
            <w:pPr>
              <w:jc w:val="center"/>
              <w:rPr>
                <w:rFonts w:cs="Arial"/>
                <w:sz w:val="20"/>
                <w:szCs w:val="20"/>
              </w:rPr>
            </w:pPr>
            <w:r w:rsidRPr="008C01DF">
              <w:rPr>
                <w:rFonts w:cs="Arial"/>
                <w:color w:val="000000"/>
                <w:sz w:val="20"/>
                <w:szCs w:val="20"/>
              </w:rPr>
              <w:t>27.77</w:t>
            </w:r>
          </w:p>
        </w:tc>
        <w:tc>
          <w:tcPr>
            <w:tcW w:w="1323" w:type="dxa"/>
            <w:vAlign w:val="bottom"/>
          </w:tcPr>
          <w:p w14:paraId="46E76F3B" w14:textId="77777777" w:rsidR="005A700A" w:rsidRPr="008C01DF" w:rsidRDefault="005A700A" w:rsidP="00AD1F1B">
            <w:pPr>
              <w:jc w:val="center"/>
              <w:rPr>
                <w:rFonts w:cs="Arial"/>
                <w:sz w:val="20"/>
                <w:szCs w:val="20"/>
              </w:rPr>
            </w:pPr>
            <w:r w:rsidRPr="008C01DF">
              <w:rPr>
                <w:rFonts w:cs="Arial"/>
                <w:color w:val="000000"/>
                <w:sz w:val="20"/>
                <w:szCs w:val="20"/>
              </w:rPr>
              <w:t>27.85</w:t>
            </w:r>
          </w:p>
        </w:tc>
        <w:tc>
          <w:tcPr>
            <w:tcW w:w="1323" w:type="dxa"/>
            <w:vAlign w:val="bottom"/>
          </w:tcPr>
          <w:p w14:paraId="37A2FAD5" w14:textId="77777777" w:rsidR="005A700A" w:rsidRPr="008C01DF" w:rsidRDefault="005A700A" w:rsidP="00AD1F1B">
            <w:pPr>
              <w:jc w:val="center"/>
              <w:rPr>
                <w:rFonts w:cs="Arial"/>
                <w:sz w:val="20"/>
                <w:szCs w:val="20"/>
              </w:rPr>
            </w:pPr>
            <w:r w:rsidRPr="008C01DF">
              <w:rPr>
                <w:rFonts w:cs="Arial"/>
                <w:color w:val="000000"/>
                <w:sz w:val="20"/>
                <w:szCs w:val="20"/>
              </w:rPr>
              <w:t>1.33</w:t>
            </w:r>
          </w:p>
        </w:tc>
        <w:tc>
          <w:tcPr>
            <w:tcW w:w="1323" w:type="dxa"/>
            <w:vAlign w:val="bottom"/>
          </w:tcPr>
          <w:p w14:paraId="027D9367" w14:textId="77777777" w:rsidR="005A700A" w:rsidRPr="008C01DF" w:rsidRDefault="005A700A" w:rsidP="00AD1F1B">
            <w:pPr>
              <w:jc w:val="center"/>
              <w:rPr>
                <w:rFonts w:cs="Arial"/>
                <w:sz w:val="20"/>
                <w:szCs w:val="20"/>
              </w:rPr>
            </w:pPr>
            <w:r w:rsidRPr="008C01DF">
              <w:rPr>
                <w:rFonts w:cs="Arial"/>
                <w:color w:val="000000"/>
                <w:sz w:val="20"/>
                <w:szCs w:val="20"/>
              </w:rPr>
              <w:t>27.64</w:t>
            </w:r>
          </w:p>
        </w:tc>
        <w:tc>
          <w:tcPr>
            <w:tcW w:w="1323" w:type="dxa"/>
            <w:vAlign w:val="bottom"/>
          </w:tcPr>
          <w:p w14:paraId="268C779D" w14:textId="77777777" w:rsidR="005A700A" w:rsidRPr="008C01DF" w:rsidRDefault="005A700A" w:rsidP="00AD1F1B">
            <w:pPr>
              <w:jc w:val="center"/>
              <w:rPr>
                <w:rFonts w:cs="Arial"/>
                <w:sz w:val="20"/>
                <w:szCs w:val="20"/>
              </w:rPr>
            </w:pPr>
            <w:r w:rsidRPr="008C01DF">
              <w:rPr>
                <w:rFonts w:cs="Arial"/>
                <w:color w:val="000000"/>
                <w:sz w:val="20"/>
                <w:szCs w:val="20"/>
              </w:rPr>
              <w:t>27.82</w:t>
            </w:r>
          </w:p>
        </w:tc>
        <w:tc>
          <w:tcPr>
            <w:tcW w:w="1323" w:type="dxa"/>
            <w:vAlign w:val="bottom"/>
          </w:tcPr>
          <w:p w14:paraId="75D5876B" w14:textId="77777777" w:rsidR="005A700A" w:rsidRPr="008C01DF" w:rsidRDefault="005A700A" w:rsidP="00AD1F1B">
            <w:pPr>
              <w:jc w:val="center"/>
              <w:rPr>
                <w:rFonts w:cs="Arial"/>
                <w:sz w:val="20"/>
                <w:szCs w:val="20"/>
              </w:rPr>
            </w:pPr>
            <w:r w:rsidRPr="008C01DF">
              <w:rPr>
                <w:rFonts w:cs="Arial"/>
                <w:color w:val="000000"/>
                <w:sz w:val="20"/>
                <w:szCs w:val="20"/>
              </w:rPr>
              <w:t>2.89</w:t>
            </w:r>
          </w:p>
        </w:tc>
      </w:tr>
      <w:tr w:rsidR="005A700A" w:rsidRPr="008C01DF" w14:paraId="009AF734" w14:textId="77777777" w:rsidTr="00AD1F1B">
        <w:trPr>
          <w:trHeight w:val="211"/>
        </w:trPr>
        <w:tc>
          <w:tcPr>
            <w:tcW w:w="6237" w:type="dxa"/>
          </w:tcPr>
          <w:p w14:paraId="251BDBE6" w14:textId="77777777" w:rsidR="005A700A" w:rsidRPr="008C01DF" w:rsidRDefault="005A700A" w:rsidP="00AD1F1B">
            <w:pPr>
              <w:rPr>
                <w:rFonts w:cs="Arial"/>
                <w:b/>
                <w:bCs/>
                <w:sz w:val="20"/>
                <w:szCs w:val="20"/>
              </w:rPr>
            </w:pPr>
            <w:r w:rsidRPr="008C01DF">
              <w:rPr>
                <w:rFonts w:cs="Arial"/>
                <w:b/>
                <w:bCs/>
                <w:sz w:val="20"/>
                <w:szCs w:val="20"/>
              </w:rPr>
              <w:t>FEV</w:t>
            </w:r>
            <w:r w:rsidRPr="00FA5F29">
              <w:rPr>
                <w:rFonts w:cs="Arial"/>
                <w:b/>
                <w:bCs/>
                <w:sz w:val="20"/>
                <w:szCs w:val="20"/>
              </w:rPr>
              <w:t>1</w:t>
            </w:r>
            <w:r w:rsidRPr="008C01DF">
              <w:rPr>
                <w:rFonts w:cs="Arial"/>
                <w:b/>
                <w:bCs/>
                <w:sz w:val="20"/>
                <w:szCs w:val="20"/>
              </w:rPr>
              <w:t>% predicted in baseline period</w:t>
            </w:r>
          </w:p>
        </w:tc>
        <w:tc>
          <w:tcPr>
            <w:tcW w:w="1323" w:type="dxa"/>
            <w:vAlign w:val="bottom"/>
          </w:tcPr>
          <w:p w14:paraId="38CFBC0E" w14:textId="77777777" w:rsidR="005A700A" w:rsidRPr="008C01DF" w:rsidRDefault="005A700A" w:rsidP="00AD1F1B">
            <w:pPr>
              <w:jc w:val="center"/>
              <w:rPr>
                <w:rFonts w:cs="Arial"/>
                <w:sz w:val="20"/>
                <w:szCs w:val="20"/>
              </w:rPr>
            </w:pPr>
            <w:r w:rsidRPr="008C01DF">
              <w:rPr>
                <w:rFonts w:cs="Arial"/>
                <w:color w:val="000000"/>
                <w:sz w:val="20"/>
                <w:szCs w:val="20"/>
              </w:rPr>
              <w:t>57.84</w:t>
            </w:r>
          </w:p>
        </w:tc>
        <w:tc>
          <w:tcPr>
            <w:tcW w:w="1323" w:type="dxa"/>
            <w:vAlign w:val="bottom"/>
          </w:tcPr>
          <w:p w14:paraId="146E3317" w14:textId="77777777" w:rsidR="005A700A" w:rsidRPr="008C01DF" w:rsidRDefault="005A700A" w:rsidP="00AD1F1B">
            <w:pPr>
              <w:jc w:val="center"/>
              <w:rPr>
                <w:rFonts w:cs="Arial"/>
                <w:sz w:val="20"/>
                <w:szCs w:val="20"/>
              </w:rPr>
            </w:pPr>
            <w:r w:rsidRPr="008C01DF">
              <w:rPr>
                <w:rFonts w:cs="Arial"/>
                <w:color w:val="000000"/>
                <w:sz w:val="20"/>
                <w:szCs w:val="20"/>
              </w:rPr>
              <w:t>58.95</w:t>
            </w:r>
          </w:p>
        </w:tc>
        <w:tc>
          <w:tcPr>
            <w:tcW w:w="1323" w:type="dxa"/>
            <w:vAlign w:val="bottom"/>
          </w:tcPr>
          <w:p w14:paraId="62AAB034" w14:textId="77777777" w:rsidR="005A700A" w:rsidRPr="008C01DF" w:rsidRDefault="005A700A" w:rsidP="00AD1F1B">
            <w:pPr>
              <w:jc w:val="center"/>
              <w:rPr>
                <w:rFonts w:cs="Arial"/>
                <w:sz w:val="20"/>
                <w:szCs w:val="20"/>
              </w:rPr>
            </w:pPr>
            <w:r w:rsidRPr="008C01DF">
              <w:rPr>
                <w:rFonts w:cs="Arial"/>
                <w:color w:val="000000"/>
                <w:sz w:val="20"/>
                <w:szCs w:val="20"/>
              </w:rPr>
              <w:t>7.70</w:t>
            </w:r>
          </w:p>
        </w:tc>
        <w:tc>
          <w:tcPr>
            <w:tcW w:w="1323" w:type="dxa"/>
            <w:vAlign w:val="bottom"/>
          </w:tcPr>
          <w:p w14:paraId="4936933B" w14:textId="77777777" w:rsidR="005A700A" w:rsidRPr="008C01DF" w:rsidRDefault="005A700A" w:rsidP="00AD1F1B">
            <w:pPr>
              <w:jc w:val="center"/>
              <w:rPr>
                <w:rFonts w:cs="Arial"/>
                <w:sz w:val="20"/>
                <w:szCs w:val="20"/>
              </w:rPr>
            </w:pPr>
            <w:r w:rsidRPr="008C01DF">
              <w:rPr>
                <w:rFonts w:cs="Arial"/>
                <w:color w:val="000000"/>
                <w:sz w:val="20"/>
                <w:szCs w:val="20"/>
              </w:rPr>
              <w:t>58.46</w:t>
            </w:r>
          </w:p>
        </w:tc>
        <w:tc>
          <w:tcPr>
            <w:tcW w:w="1323" w:type="dxa"/>
            <w:vAlign w:val="bottom"/>
          </w:tcPr>
          <w:p w14:paraId="4DBB1E31" w14:textId="77777777" w:rsidR="005A700A" w:rsidRPr="008C01DF" w:rsidRDefault="005A700A" w:rsidP="00AD1F1B">
            <w:pPr>
              <w:jc w:val="center"/>
              <w:rPr>
                <w:rFonts w:cs="Arial"/>
                <w:sz w:val="20"/>
                <w:szCs w:val="20"/>
              </w:rPr>
            </w:pPr>
            <w:r w:rsidRPr="008C01DF">
              <w:rPr>
                <w:rFonts w:cs="Arial"/>
                <w:color w:val="000000"/>
                <w:sz w:val="20"/>
                <w:szCs w:val="20"/>
              </w:rPr>
              <w:t>58.68</w:t>
            </w:r>
          </w:p>
        </w:tc>
        <w:tc>
          <w:tcPr>
            <w:tcW w:w="1323" w:type="dxa"/>
            <w:vAlign w:val="bottom"/>
          </w:tcPr>
          <w:p w14:paraId="1E821CE3" w14:textId="77777777" w:rsidR="005A700A" w:rsidRPr="008C01DF" w:rsidRDefault="005A700A" w:rsidP="00AD1F1B">
            <w:pPr>
              <w:jc w:val="center"/>
              <w:rPr>
                <w:rFonts w:cs="Arial"/>
                <w:sz w:val="20"/>
                <w:szCs w:val="20"/>
              </w:rPr>
            </w:pPr>
            <w:r w:rsidRPr="008C01DF">
              <w:rPr>
                <w:rFonts w:cs="Arial"/>
                <w:color w:val="000000"/>
                <w:sz w:val="20"/>
                <w:szCs w:val="20"/>
              </w:rPr>
              <w:t>1.55</w:t>
            </w:r>
          </w:p>
        </w:tc>
      </w:tr>
      <w:tr w:rsidR="005A700A" w:rsidRPr="008C01DF" w14:paraId="27F125B8" w14:textId="77777777" w:rsidTr="00AD1F1B">
        <w:trPr>
          <w:trHeight w:val="219"/>
        </w:trPr>
        <w:tc>
          <w:tcPr>
            <w:tcW w:w="6237" w:type="dxa"/>
          </w:tcPr>
          <w:p w14:paraId="540A24FC" w14:textId="77777777" w:rsidR="005A700A" w:rsidRPr="008C01DF" w:rsidRDefault="005A700A" w:rsidP="00AD1F1B">
            <w:pPr>
              <w:rPr>
                <w:rFonts w:cs="Arial"/>
                <w:b/>
                <w:bCs/>
                <w:sz w:val="20"/>
                <w:szCs w:val="20"/>
              </w:rPr>
            </w:pPr>
            <w:r w:rsidRPr="008C01DF">
              <w:rPr>
                <w:rFonts w:cs="Arial"/>
                <w:b/>
                <w:bCs/>
                <w:sz w:val="20"/>
                <w:szCs w:val="20"/>
              </w:rPr>
              <w:t>Number of exacerbations in 12 months pre-index, mean</w:t>
            </w:r>
          </w:p>
        </w:tc>
        <w:tc>
          <w:tcPr>
            <w:tcW w:w="1323" w:type="dxa"/>
          </w:tcPr>
          <w:p w14:paraId="2439C000" w14:textId="77777777" w:rsidR="005A700A" w:rsidRPr="008C01DF" w:rsidRDefault="005A700A" w:rsidP="00AD1F1B">
            <w:pPr>
              <w:jc w:val="center"/>
              <w:rPr>
                <w:rFonts w:cs="Arial"/>
                <w:sz w:val="20"/>
                <w:szCs w:val="20"/>
              </w:rPr>
            </w:pPr>
          </w:p>
        </w:tc>
        <w:tc>
          <w:tcPr>
            <w:tcW w:w="1323" w:type="dxa"/>
          </w:tcPr>
          <w:p w14:paraId="568786E2" w14:textId="77777777" w:rsidR="005A700A" w:rsidRPr="008C01DF" w:rsidRDefault="005A700A" w:rsidP="00AD1F1B">
            <w:pPr>
              <w:jc w:val="center"/>
              <w:rPr>
                <w:rFonts w:cs="Arial"/>
                <w:sz w:val="20"/>
                <w:szCs w:val="20"/>
              </w:rPr>
            </w:pPr>
          </w:p>
        </w:tc>
        <w:tc>
          <w:tcPr>
            <w:tcW w:w="1323" w:type="dxa"/>
          </w:tcPr>
          <w:p w14:paraId="284E5F80" w14:textId="77777777" w:rsidR="005A700A" w:rsidRPr="008C01DF" w:rsidRDefault="005A700A" w:rsidP="00AD1F1B">
            <w:pPr>
              <w:jc w:val="center"/>
              <w:rPr>
                <w:rFonts w:cs="Arial"/>
                <w:sz w:val="20"/>
                <w:szCs w:val="20"/>
              </w:rPr>
            </w:pPr>
          </w:p>
        </w:tc>
        <w:tc>
          <w:tcPr>
            <w:tcW w:w="1323" w:type="dxa"/>
          </w:tcPr>
          <w:p w14:paraId="61B26B58" w14:textId="77777777" w:rsidR="005A700A" w:rsidRPr="008C01DF" w:rsidRDefault="005A700A" w:rsidP="00AD1F1B">
            <w:pPr>
              <w:jc w:val="center"/>
              <w:rPr>
                <w:rFonts w:cs="Arial"/>
                <w:sz w:val="20"/>
                <w:szCs w:val="20"/>
              </w:rPr>
            </w:pPr>
          </w:p>
        </w:tc>
        <w:tc>
          <w:tcPr>
            <w:tcW w:w="1323" w:type="dxa"/>
          </w:tcPr>
          <w:p w14:paraId="14CCF181" w14:textId="77777777" w:rsidR="005A700A" w:rsidRPr="008C01DF" w:rsidRDefault="005A700A" w:rsidP="00AD1F1B">
            <w:pPr>
              <w:jc w:val="center"/>
              <w:rPr>
                <w:rFonts w:cs="Arial"/>
                <w:sz w:val="20"/>
                <w:szCs w:val="20"/>
              </w:rPr>
            </w:pPr>
          </w:p>
        </w:tc>
        <w:tc>
          <w:tcPr>
            <w:tcW w:w="1323" w:type="dxa"/>
          </w:tcPr>
          <w:p w14:paraId="15598FDF" w14:textId="77777777" w:rsidR="005A700A" w:rsidRPr="008C01DF" w:rsidRDefault="005A700A" w:rsidP="00AD1F1B">
            <w:pPr>
              <w:jc w:val="center"/>
              <w:rPr>
                <w:rFonts w:cs="Arial"/>
                <w:sz w:val="20"/>
                <w:szCs w:val="20"/>
              </w:rPr>
            </w:pPr>
          </w:p>
        </w:tc>
      </w:tr>
      <w:tr w:rsidR="005A700A" w:rsidRPr="008C01DF" w14:paraId="6A194830" w14:textId="77777777" w:rsidTr="00AD1F1B">
        <w:trPr>
          <w:trHeight w:val="211"/>
        </w:trPr>
        <w:tc>
          <w:tcPr>
            <w:tcW w:w="6237" w:type="dxa"/>
          </w:tcPr>
          <w:p w14:paraId="6940D729" w14:textId="77777777" w:rsidR="005A700A" w:rsidRPr="008C01DF" w:rsidRDefault="005A700A" w:rsidP="00AD1F1B">
            <w:pPr>
              <w:ind w:left="175"/>
              <w:rPr>
                <w:rFonts w:cs="Arial"/>
                <w:sz w:val="20"/>
                <w:szCs w:val="20"/>
              </w:rPr>
            </w:pPr>
            <w:r w:rsidRPr="008C01DF">
              <w:rPr>
                <w:rFonts w:cs="Arial"/>
                <w:sz w:val="20"/>
                <w:szCs w:val="20"/>
              </w:rPr>
              <w:t>Moderate</w:t>
            </w:r>
          </w:p>
        </w:tc>
        <w:tc>
          <w:tcPr>
            <w:tcW w:w="1323" w:type="dxa"/>
            <w:vAlign w:val="bottom"/>
          </w:tcPr>
          <w:p w14:paraId="778B3F7F" w14:textId="77777777" w:rsidR="005A700A" w:rsidRPr="008C01DF" w:rsidRDefault="005A700A" w:rsidP="00AD1F1B">
            <w:pPr>
              <w:jc w:val="center"/>
              <w:rPr>
                <w:rFonts w:cs="Arial"/>
                <w:sz w:val="20"/>
                <w:szCs w:val="20"/>
              </w:rPr>
            </w:pPr>
            <w:r w:rsidRPr="008C01DF">
              <w:rPr>
                <w:rFonts w:cs="Arial"/>
                <w:color w:val="000000"/>
                <w:sz w:val="20"/>
                <w:szCs w:val="20"/>
              </w:rPr>
              <w:t>0.61</w:t>
            </w:r>
          </w:p>
        </w:tc>
        <w:tc>
          <w:tcPr>
            <w:tcW w:w="1323" w:type="dxa"/>
            <w:vAlign w:val="bottom"/>
          </w:tcPr>
          <w:p w14:paraId="340FD1CA" w14:textId="77777777" w:rsidR="005A700A" w:rsidRPr="008C01DF" w:rsidRDefault="005A700A" w:rsidP="00AD1F1B">
            <w:pPr>
              <w:jc w:val="center"/>
              <w:rPr>
                <w:rFonts w:cs="Arial"/>
                <w:sz w:val="20"/>
                <w:szCs w:val="20"/>
              </w:rPr>
            </w:pPr>
            <w:r w:rsidRPr="008C01DF">
              <w:rPr>
                <w:rFonts w:cs="Arial"/>
                <w:color w:val="000000"/>
                <w:sz w:val="20"/>
                <w:szCs w:val="20"/>
              </w:rPr>
              <w:t>0.47</w:t>
            </w:r>
          </w:p>
        </w:tc>
        <w:tc>
          <w:tcPr>
            <w:tcW w:w="1323" w:type="dxa"/>
            <w:vAlign w:val="bottom"/>
          </w:tcPr>
          <w:p w14:paraId="5DF00687"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16.59</w:t>
            </w:r>
          </w:p>
        </w:tc>
        <w:tc>
          <w:tcPr>
            <w:tcW w:w="1323" w:type="dxa"/>
            <w:vAlign w:val="bottom"/>
          </w:tcPr>
          <w:p w14:paraId="5C374235" w14:textId="77777777" w:rsidR="005A700A" w:rsidRPr="008C01DF" w:rsidRDefault="005A700A" w:rsidP="00AD1F1B">
            <w:pPr>
              <w:jc w:val="center"/>
              <w:rPr>
                <w:rFonts w:cs="Arial"/>
                <w:sz w:val="20"/>
                <w:szCs w:val="20"/>
              </w:rPr>
            </w:pPr>
            <w:r w:rsidRPr="008C01DF">
              <w:rPr>
                <w:rFonts w:cs="Arial"/>
                <w:color w:val="000000"/>
                <w:sz w:val="20"/>
                <w:szCs w:val="20"/>
              </w:rPr>
              <w:t>0.52</w:t>
            </w:r>
          </w:p>
        </w:tc>
        <w:tc>
          <w:tcPr>
            <w:tcW w:w="1323" w:type="dxa"/>
            <w:vAlign w:val="bottom"/>
          </w:tcPr>
          <w:p w14:paraId="4EF3CAF0" w14:textId="77777777" w:rsidR="005A700A" w:rsidRPr="008C01DF" w:rsidRDefault="005A700A" w:rsidP="00AD1F1B">
            <w:pPr>
              <w:jc w:val="center"/>
              <w:rPr>
                <w:rFonts w:cs="Arial"/>
                <w:sz w:val="20"/>
                <w:szCs w:val="20"/>
              </w:rPr>
            </w:pPr>
            <w:r w:rsidRPr="008C01DF">
              <w:rPr>
                <w:rFonts w:cs="Arial"/>
                <w:color w:val="000000"/>
                <w:sz w:val="20"/>
                <w:szCs w:val="20"/>
              </w:rPr>
              <w:t>0.50</w:t>
            </w:r>
          </w:p>
        </w:tc>
        <w:tc>
          <w:tcPr>
            <w:tcW w:w="1323" w:type="dxa"/>
            <w:vAlign w:val="bottom"/>
          </w:tcPr>
          <w:p w14:paraId="79BD314D"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1.48</w:t>
            </w:r>
          </w:p>
        </w:tc>
      </w:tr>
      <w:tr w:rsidR="005A700A" w:rsidRPr="008C01DF" w14:paraId="7BF01EF8" w14:textId="77777777" w:rsidTr="00AD1F1B">
        <w:trPr>
          <w:trHeight w:val="200"/>
        </w:trPr>
        <w:tc>
          <w:tcPr>
            <w:tcW w:w="6237" w:type="dxa"/>
          </w:tcPr>
          <w:p w14:paraId="66F344F5" w14:textId="77777777" w:rsidR="005A700A" w:rsidRPr="008C01DF" w:rsidRDefault="005A700A" w:rsidP="00AD1F1B">
            <w:pPr>
              <w:ind w:left="175"/>
              <w:rPr>
                <w:rFonts w:cs="Arial"/>
                <w:sz w:val="20"/>
                <w:szCs w:val="20"/>
              </w:rPr>
            </w:pPr>
            <w:r w:rsidRPr="008C01DF">
              <w:rPr>
                <w:rFonts w:cs="Arial"/>
                <w:sz w:val="20"/>
                <w:szCs w:val="20"/>
              </w:rPr>
              <w:t>Severe</w:t>
            </w:r>
          </w:p>
        </w:tc>
        <w:tc>
          <w:tcPr>
            <w:tcW w:w="1323" w:type="dxa"/>
            <w:vAlign w:val="bottom"/>
          </w:tcPr>
          <w:p w14:paraId="1DA95DF2" w14:textId="77777777" w:rsidR="005A700A" w:rsidRPr="008C01DF" w:rsidRDefault="005A700A" w:rsidP="00AD1F1B">
            <w:pPr>
              <w:jc w:val="center"/>
              <w:rPr>
                <w:rFonts w:cs="Arial"/>
                <w:sz w:val="20"/>
                <w:szCs w:val="20"/>
              </w:rPr>
            </w:pPr>
            <w:r w:rsidRPr="008C01DF">
              <w:rPr>
                <w:rFonts w:cs="Arial"/>
                <w:color w:val="000000"/>
                <w:sz w:val="20"/>
                <w:szCs w:val="20"/>
              </w:rPr>
              <w:t>0.20</w:t>
            </w:r>
          </w:p>
        </w:tc>
        <w:tc>
          <w:tcPr>
            <w:tcW w:w="1323" w:type="dxa"/>
            <w:vAlign w:val="bottom"/>
          </w:tcPr>
          <w:p w14:paraId="0585D8D2" w14:textId="77777777" w:rsidR="005A700A" w:rsidRPr="008C01DF" w:rsidRDefault="005A700A" w:rsidP="00AD1F1B">
            <w:pPr>
              <w:jc w:val="center"/>
              <w:rPr>
                <w:rFonts w:cs="Arial"/>
                <w:sz w:val="20"/>
                <w:szCs w:val="20"/>
              </w:rPr>
            </w:pPr>
            <w:r w:rsidRPr="008C01DF">
              <w:rPr>
                <w:rFonts w:cs="Arial"/>
                <w:color w:val="000000"/>
                <w:sz w:val="20"/>
                <w:szCs w:val="20"/>
              </w:rPr>
              <w:t>0.14</w:t>
            </w:r>
          </w:p>
        </w:tc>
        <w:tc>
          <w:tcPr>
            <w:tcW w:w="1323" w:type="dxa"/>
            <w:vAlign w:val="bottom"/>
          </w:tcPr>
          <w:p w14:paraId="7ADBA3D6"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11.93</w:t>
            </w:r>
          </w:p>
        </w:tc>
        <w:tc>
          <w:tcPr>
            <w:tcW w:w="1323" w:type="dxa"/>
            <w:vAlign w:val="bottom"/>
          </w:tcPr>
          <w:p w14:paraId="572947BF" w14:textId="77777777" w:rsidR="005A700A" w:rsidRPr="008C01DF" w:rsidRDefault="005A700A" w:rsidP="00AD1F1B">
            <w:pPr>
              <w:jc w:val="center"/>
              <w:rPr>
                <w:rFonts w:cs="Arial"/>
                <w:sz w:val="20"/>
                <w:szCs w:val="20"/>
              </w:rPr>
            </w:pPr>
            <w:r w:rsidRPr="008C01DF">
              <w:rPr>
                <w:rFonts w:cs="Arial"/>
                <w:color w:val="000000"/>
                <w:sz w:val="20"/>
                <w:szCs w:val="20"/>
              </w:rPr>
              <w:t>0.16</w:t>
            </w:r>
          </w:p>
        </w:tc>
        <w:tc>
          <w:tcPr>
            <w:tcW w:w="1323" w:type="dxa"/>
            <w:vAlign w:val="bottom"/>
          </w:tcPr>
          <w:p w14:paraId="65B23FBA" w14:textId="77777777" w:rsidR="005A700A" w:rsidRPr="008C01DF" w:rsidRDefault="005A700A" w:rsidP="00AD1F1B">
            <w:pPr>
              <w:jc w:val="center"/>
              <w:rPr>
                <w:rFonts w:cs="Arial"/>
                <w:sz w:val="20"/>
                <w:szCs w:val="20"/>
              </w:rPr>
            </w:pPr>
            <w:r w:rsidRPr="008C01DF">
              <w:rPr>
                <w:rFonts w:cs="Arial"/>
                <w:color w:val="000000"/>
                <w:sz w:val="20"/>
                <w:szCs w:val="20"/>
              </w:rPr>
              <w:t>0.16</w:t>
            </w:r>
          </w:p>
        </w:tc>
        <w:tc>
          <w:tcPr>
            <w:tcW w:w="1323" w:type="dxa"/>
            <w:vAlign w:val="bottom"/>
          </w:tcPr>
          <w:p w14:paraId="0243BE81"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0.58</w:t>
            </w:r>
          </w:p>
        </w:tc>
      </w:tr>
      <w:tr w:rsidR="005A700A" w:rsidRPr="008C01DF" w14:paraId="26E587B4" w14:textId="77777777" w:rsidTr="00AD1F1B">
        <w:trPr>
          <w:trHeight w:val="289"/>
        </w:trPr>
        <w:tc>
          <w:tcPr>
            <w:tcW w:w="6237" w:type="dxa"/>
          </w:tcPr>
          <w:p w14:paraId="45E11492"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323" w:type="dxa"/>
          </w:tcPr>
          <w:p w14:paraId="66DEF4FC" w14:textId="77777777" w:rsidR="005A700A" w:rsidRPr="008C01DF" w:rsidRDefault="005A700A" w:rsidP="00AD1F1B">
            <w:pPr>
              <w:jc w:val="center"/>
              <w:rPr>
                <w:rFonts w:cs="Arial"/>
                <w:sz w:val="20"/>
                <w:szCs w:val="20"/>
              </w:rPr>
            </w:pPr>
            <w:r w:rsidRPr="008C01DF">
              <w:rPr>
                <w:rFonts w:cs="Arial"/>
                <w:sz w:val="20"/>
                <w:szCs w:val="20"/>
              </w:rPr>
              <w:t>2.17</w:t>
            </w:r>
          </w:p>
        </w:tc>
        <w:tc>
          <w:tcPr>
            <w:tcW w:w="1323" w:type="dxa"/>
          </w:tcPr>
          <w:p w14:paraId="1269607C" w14:textId="77777777" w:rsidR="005A700A" w:rsidRPr="008C01DF" w:rsidRDefault="005A700A" w:rsidP="00AD1F1B">
            <w:pPr>
              <w:jc w:val="center"/>
              <w:rPr>
                <w:rFonts w:cs="Arial"/>
                <w:sz w:val="20"/>
                <w:szCs w:val="20"/>
              </w:rPr>
            </w:pPr>
            <w:r w:rsidRPr="008C01DF">
              <w:rPr>
                <w:rFonts w:cs="Arial"/>
                <w:sz w:val="20"/>
                <w:szCs w:val="20"/>
              </w:rPr>
              <w:t>2.36</w:t>
            </w:r>
          </w:p>
        </w:tc>
        <w:tc>
          <w:tcPr>
            <w:tcW w:w="1323" w:type="dxa"/>
          </w:tcPr>
          <w:p w14:paraId="6FA72EF7" w14:textId="77777777" w:rsidR="005A700A" w:rsidRPr="008C01DF" w:rsidRDefault="005A700A" w:rsidP="00AD1F1B">
            <w:pPr>
              <w:jc w:val="center"/>
              <w:rPr>
                <w:rFonts w:cs="Arial"/>
                <w:sz w:val="20"/>
                <w:szCs w:val="20"/>
              </w:rPr>
            </w:pPr>
            <w:r w:rsidRPr="008C01DF">
              <w:rPr>
                <w:rFonts w:cs="Arial"/>
                <w:sz w:val="20"/>
                <w:szCs w:val="20"/>
              </w:rPr>
              <w:t>25.63</w:t>
            </w:r>
          </w:p>
        </w:tc>
        <w:tc>
          <w:tcPr>
            <w:tcW w:w="1323" w:type="dxa"/>
          </w:tcPr>
          <w:p w14:paraId="7BC1A33A" w14:textId="77777777" w:rsidR="005A700A" w:rsidRPr="008C01DF" w:rsidRDefault="005A700A" w:rsidP="00AD1F1B">
            <w:pPr>
              <w:jc w:val="center"/>
              <w:rPr>
                <w:rFonts w:cs="Arial"/>
                <w:sz w:val="20"/>
                <w:szCs w:val="20"/>
              </w:rPr>
            </w:pPr>
            <w:r w:rsidRPr="008C01DF">
              <w:rPr>
                <w:rFonts w:cs="Arial"/>
                <w:sz w:val="20"/>
                <w:szCs w:val="20"/>
              </w:rPr>
              <w:t>2.26</w:t>
            </w:r>
          </w:p>
        </w:tc>
        <w:tc>
          <w:tcPr>
            <w:tcW w:w="1323" w:type="dxa"/>
          </w:tcPr>
          <w:p w14:paraId="4E9FDEAE" w14:textId="77777777" w:rsidR="005A700A" w:rsidRPr="008C01DF" w:rsidRDefault="005A700A" w:rsidP="00AD1F1B">
            <w:pPr>
              <w:jc w:val="center"/>
              <w:rPr>
                <w:rFonts w:cs="Arial"/>
                <w:sz w:val="20"/>
                <w:szCs w:val="20"/>
              </w:rPr>
            </w:pPr>
            <w:r w:rsidRPr="008C01DF">
              <w:rPr>
                <w:rFonts w:cs="Arial"/>
                <w:sz w:val="20"/>
                <w:szCs w:val="20"/>
              </w:rPr>
              <w:t>2.31</w:t>
            </w:r>
          </w:p>
        </w:tc>
        <w:tc>
          <w:tcPr>
            <w:tcW w:w="1323" w:type="dxa"/>
          </w:tcPr>
          <w:p w14:paraId="662EA7BA" w14:textId="77777777" w:rsidR="005A700A" w:rsidRPr="008C01DF" w:rsidRDefault="005A700A" w:rsidP="00AD1F1B">
            <w:pPr>
              <w:jc w:val="center"/>
              <w:rPr>
                <w:rFonts w:cs="Arial"/>
                <w:sz w:val="20"/>
                <w:szCs w:val="20"/>
              </w:rPr>
            </w:pPr>
            <w:r w:rsidRPr="008C01DF">
              <w:rPr>
                <w:rFonts w:cs="Arial"/>
                <w:sz w:val="20"/>
                <w:szCs w:val="20"/>
              </w:rPr>
              <w:t>6.64</w:t>
            </w:r>
          </w:p>
        </w:tc>
      </w:tr>
      <w:tr w:rsidR="005A700A" w:rsidRPr="008C01DF" w14:paraId="51BC96FF" w14:textId="77777777" w:rsidTr="00AD1F1B">
        <w:trPr>
          <w:trHeight w:val="70"/>
        </w:trPr>
        <w:tc>
          <w:tcPr>
            <w:tcW w:w="6237" w:type="dxa"/>
          </w:tcPr>
          <w:p w14:paraId="4E93C4E7"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323" w:type="dxa"/>
          </w:tcPr>
          <w:p w14:paraId="15F5BAD2" w14:textId="77777777" w:rsidR="005A700A" w:rsidRPr="008C01DF" w:rsidRDefault="005A700A" w:rsidP="00AD1F1B">
            <w:pPr>
              <w:jc w:val="center"/>
              <w:rPr>
                <w:rFonts w:cs="Arial"/>
                <w:sz w:val="20"/>
                <w:szCs w:val="20"/>
              </w:rPr>
            </w:pPr>
          </w:p>
        </w:tc>
        <w:tc>
          <w:tcPr>
            <w:tcW w:w="1323" w:type="dxa"/>
          </w:tcPr>
          <w:p w14:paraId="0F0CC928" w14:textId="77777777" w:rsidR="005A700A" w:rsidRPr="008C01DF" w:rsidRDefault="005A700A" w:rsidP="00AD1F1B">
            <w:pPr>
              <w:jc w:val="center"/>
              <w:rPr>
                <w:rFonts w:cs="Arial"/>
                <w:sz w:val="20"/>
                <w:szCs w:val="20"/>
              </w:rPr>
            </w:pPr>
          </w:p>
        </w:tc>
        <w:tc>
          <w:tcPr>
            <w:tcW w:w="1323" w:type="dxa"/>
          </w:tcPr>
          <w:p w14:paraId="788DC637" w14:textId="77777777" w:rsidR="005A700A" w:rsidRPr="008C01DF" w:rsidRDefault="005A700A" w:rsidP="00AD1F1B">
            <w:pPr>
              <w:jc w:val="center"/>
              <w:rPr>
                <w:rFonts w:cs="Arial"/>
                <w:sz w:val="20"/>
                <w:szCs w:val="20"/>
              </w:rPr>
            </w:pPr>
          </w:p>
        </w:tc>
        <w:tc>
          <w:tcPr>
            <w:tcW w:w="1323" w:type="dxa"/>
          </w:tcPr>
          <w:p w14:paraId="71FA1F24" w14:textId="77777777" w:rsidR="005A700A" w:rsidRPr="008C01DF" w:rsidRDefault="005A700A" w:rsidP="00AD1F1B">
            <w:pPr>
              <w:jc w:val="center"/>
              <w:rPr>
                <w:rFonts w:cs="Arial"/>
                <w:sz w:val="20"/>
                <w:szCs w:val="20"/>
              </w:rPr>
            </w:pPr>
          </w:p>
        </w:tc>
        <w:tc>
          <w:tcPr>
            <w:tcW w:w="1323" w:type="dxa"/>
          </w:tcPr>
          <w:p w14:paraId="2389AF53" w14:textId="77777777" w:rsidR="005A700A" w:rsidRPr="008C01DF" w:rsidRDefault="005A700A" w:rsidP="00AD1F1B">
            <w:pPr>
              <w:jc w:val="center"/>
              <w:rPr>
                <w:rFonts w:cs="Arial"/>
                <w:sz w:val="20"/>
                <w:szCs w:val="20"/>
              </w:rPr>
            </w:pPr>
          </w:p>
        </w:tc>
        <w:tc>
          <w:tcPr>
            <w:tcW w:w="1323" w:type="dxa"/>
          </w:tcPr>
          <w:p w14:paraId="7417D7BE" w14:textId="77777777" w:rsidR="005A700A" w:rsidRPr="008C01DF" w:rsidRDefault="005A700A" w:rsidP="00AD1F1B">
            <w:pPr>
              <w:jc w:val="center"/>
              <w:rPr>
                <w:rFonts w:cs="Arial"/>
                <w:sz w:val="20"/>
                <w:szCs w:val="20"/>
              </w:rPr>
            </w:pPr>
          </w:p>
        </w:tc>
      </w:tr>
      <w:tr w:rsidR="005A700A" w:rsidRPr="008C01DF" w14:paraId="0651E32A" w14:textId="77777777" w:rsidTr="00AD1F1B">
        <w:trPr>
          <w:trHeight w:val="70"/>
        </w:trPr>
        <w:tc>
          <w:tcPr>
            <w:tcW w:w="6237" w:type="dxa"/>
          </w:tcPr>
          <w:p w14:paraId="4AF9A1F5"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323" w:type="dxa"/>
            <w:vAlign w:val="bottom"/>
          </w:tcPr>
          <w:p w14:paraId="65C70E5E" w14:textId="77777777" w:rsidR="005A700A" w:rsidRPr="008C01DF" w:rsidRDefault="005A700A" w:rsidP="00AD1F1B">
            <w:pPr>
              <w:jc w:val="center"/>
              <w:rPr>
                <w:rFonts w:cs="Arial"/>
                <w:sz w:val="20"/>
                <w:szCs w:val="20"/>
              </w:rPr>
            </w:pPr>
            <w:r w:rsidRPr="008C01DF">
              <w:rPr>
                <w:rFonts w:cs="Arial"/>
                <w:color w:val="000000"/>
                <w:sz w:val="20"/>
                <w:szCs w:val="20"/>
              </w:rPr>
              <w:t>27.78</w:t>
            </w:r>
          </w:p>
        </w:tc>
        <w:tc>
          <w:tcPr>
            <w:tcW w:w="1323" w:type="dxa"/>
            <w:vAlign w:val="bottom"/>
          </w:tcPr>
          <w:p w14:paraId="207F083D" w14:textId="77777777" w:rsidR="005A700A" w:rsidRPr="008C01DF" w:rsidRDefault="005A700A" w:rsidP="00AD1F1B">
            <w:pPr>
              <w:jc w:val="center"/>
              <w:rPr>
                <w:rFonts w:cs="Arial"/>
                <w:sz w:val="20"/>
                <w:szCs w:val="20"/>
              </w:rPr>
            </w:pPr>
            <w:r w:rsidRPr="008C01DF">
              <w:rPr>
                <w:rFonts w:cs="Arial"/>
                <w:color w:val="000000"/>
                <w:sz w:val="20"/>
                <w:szCs w:val="20"/>
              </w:rPr>
              <w:t>35.90</w:t>
            </w:r>
          </w:p>
        </w:tc>
        <w:tc>
          <w:tcPr>
            <w:tcW w:w="1323" w:type="dxa"/>
            <w:vAlign w:val="bottom"/>
          </w:tcPr>
          <w:p w14:paraId="446BC8B4" w14:textId="77777777" w:rsidR="005A700A" w:rsidRPr="008C01DF" w:rsidRDefault="005A700A" w:rsidP="00AD1F1B">
            <w:pPr>
              <w:jc w:val="center"/>
              <w:rPr>
                <w:rFonts w:cs="Arial"/>
                <w:sz w:val="20"/>
                <w:szCs w:val="20"/>
              </w:rPr>
            </w:pPr>
            <w:r w:rsidRPr="008C01DF">
              <w:rPr>
                <w:rFonts w:cs="Arial"/>
                <w:color w:val="000000"/>
                <w:sz w:val="20"/>
                <w:szCs w:val="20"/>
              </w:rPr>
              <w:t>17.49</w:t>
            </w:r>
          </w:p>
        </w:tc>
        <w:tc>
          <w:tcPr>
            <w:tcW w:w="1323" w:type="dxa"/>
            <w:vAlign w:val="bottom"/>
          </w:tcPr>
          <w:p w14:paraId="75FF723C" w14:textId="77777777" w:rsidR="005A700A" w:rsidRPr="008C01DF" w:rsidRDefault="005A700A" w:rsidP="00AD1F1B">
            <w:pPr>
              <w:jc w:val="center"/>
              <w:rPr>
                <w:rFonts w:cs="Arial"/>
                <w:sz w:val="20"/>
                <w:szCs w:val="20"/>
              </w:rPr>
            </w:pPr>
            <w:r w:rsidRPr="008C01DF">
              <w:rPr>
                <w:rFonts w:cs="Arial"/>
                <w:color w:val="000000"/>
                <w:sz w:val="20"/>
                <w:szCs w:val="20"/>
              </w:rPr>
              <w:t>32.39</w:t>
            </w:r>
          </w:p>
        </w:tc>
        <w:tc>
          <w:tcPr>
            <w:tcW w:w="1323" w:type="dxa"/>
            <w:vAlign w:val="bottom"/>
          </w:tcPr>
          <w:p w14:paraId="63CE679F" w14:textId="77777777" w:rsidR="005A700A" w:rsidRPr="008C01DF" w:rsidRDefault="005A700A" w:rsidP="00AD1F1B">
            <w:pPr>
              <w:jc w:val="center"/>
              <w:rPr>
                <w:rFonts w:cs="Arial"/>
                <w:sz w:val="20"/>
                <w:szCs w:val="20"/>
              </w:rPr>
            </w:pPr>
            <w:r w:rsidRPr="008C01DF">
              <w:rPr>
                <w:rFonts w:cs="Arial"/>
                <w:color w:val="000000"/>
                <w:sz w:val="20"/>
                <w:szCs w:val="20"/>
              </w:rPr>
              <w:t>33.57</w:t>
            </w:r>
          </w:p>
        </w:tc>
        <w:tc>
          <w:tcPr>
            <w:tcW w:w="1323" w:type="dxa"/>
            <w:vAlign w:val="bottom"/>
          </w:tcPr>
          <w:p w14:paraId="006A3A79" w14:textId="77777777" w:rsidR="005A700A" w:rsidRPr="008C01DF" w:rsidRDefault="005A700A" w:rsidP="00AD1F1B">
            <w:pPr>
              <w:jc w:val="center"/>
              <w:rPr>
                <w:rFonts w:cs="Arial"/>
                <w:sz w:val="20"/>
                <w:szCs w:val="20"/>
              </w:rPr>
            </w:pPr>
            <w:r w:rsidRPr="008C01DF">
              <w:rPr>
                <w:rFonts w:cs="Arial"/>
                <w:color w:val="000000"/>
                <w:sz w:val="20"/>
                <w:szCs w:val="20"/>
              </w:rPr>
              <w:t>2.52</w:t>
            </w:r>
          </w:p>
        </w:tc>
      </w:tr>
      <w:tr w:rsidR="005A700A" w:rsidRPr="008C01DF" w14:paraId="175432B1" w14:textId="77777777" w:rsidTr="00AD1F1B">
        <w:trPr>
          <w:trHeight w:val="70"/>
        </w:trPr>
        <w:tc>
          <w:tcPr>
            <w:tcW w:w="6237" w:type="dxa"/>
          </w:tcPr>
          <w:p w14:paraId="0E84865F"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323" w:type="dxa"/>
            <w:vAlign w:val="bottom"/>
          </w:tcPr>
          <w:p w14:paraId="0D23ADC2" w14:textId="77777777" w:rsidR="005A700A" w:rsidRPr="008C01DF" w:rsidRDefault="005A700A" w:rsidP="00AD1F1B">
            <w:pPr>
              <w:jc w:val="center"/>
              <w:rPr>
                <w:rFonts w:cs="Arial"/>
                <w:sz w:val="20"/>
                <w:szCs w:val="20"/>
              </w:rPr>
            </w:pPr>
            <w:r w:rsidRPr="008C01DF">
              <w:rPr>
                <w:rFonts w:cs="Arial"/>
                <w:color w:val="000000"/>
                <w:sz w:val="20"/>
                <w:szCs w:val="20"/>
              </w:rPr>
              <w:t>13.04</w:t>
            </w:r>
          </w:p>
        </w:tc>
        <w:tc>
          <w:tcPr>
            <w:tcW w:w="1323" w:type="dxa"/>
            <w:vAlign w:val="bottom"/>
          </w:tcPr>
          <w:p w14:paraId="2CCDAB60" w14:textId="77777777" w:rsidR="005A700A" w:rsidRPr="008C01DF" w:rsidRDefault="005A700A" w:rsidP="00AD1F1B">
            <w:pPr>
              <w:jc w:val="center"/>
              <w:rPr>
                <w:rFonts w:cs="Arial"/>
                <w:sz w:val="20"/>
                <w:szCs w:val="20"/>
              </w:rPr>
            </w:pPr>
            <w:r w:rsidRPr="008C01DF">
              <w:rPr>
                <w:rFonts w:cs="Arial"/>
                <w:color w:val="000000"/>
                <w:sz w:val="20"/>
                <w:szCs w:val="20"/>
              </w:rPr>
              <w:t>10.29</w:t>
            </w:r>
          </w:p>
        </w:tc>
        <w:tc>
          <w:tcPr>
            <w:tcW w:w="1323" w:type="dxa"/>
            <w:vAlign w:val="bottom"/>
          </w:tcPr>
          <w:p w14:paraId="69343AE0"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8.59</w:t>
            </w:r>
          </w:p>
        </w:tc>
        <w:tc>
          <w:tcPr>
            <w:tcW w:w="1323" w:type="dxa"/>
            <w:vAlign w:val="bottom"/>
          </w:tcPr>
          <w:p w14:paraId="13C38DDA" w14:textId="77777777" w:rsidR="005A700A" w:rsidRPr="008C01DF" w:rsidRDefault="005A700A" w:rsidP="00AD1F1B">
            <w:pPr>
              <w:jc w:val="center"/>
              <w:rPr>
                <w:rFonts w:cs="Arial"/>
                <w:sz w:val="20"/>
                <w:szCs w:val="20"/>
              </w:rPr>
            </w:pPr>
            <w:r w:rsidRPr="008C01DF">
              <w:rPr>
                <w:rFonts w:cs="Arial"/>
                <w:color w:val="000000"/>
                <w:sz w:val="20"/>
                <w:szCs w:val="20"/>
              </w:rPr>
              <w:t>12.21</w:t>
            </w:r>
          </w:p>
        </w:tc>
        <w:tc>
          <w:tcPr>
            <w:tcW w:w="1323" w:type="dxa"/>
            <w:vAlign w:val="bottom"/>
          </w:tcPr>
          <w:p w14:paraId="50259BF1" w14:textId="77777777" w:rsidR="005A700A" w:rsidRPr="008C01DF" w:rsidRDefault="005A700A" w:rsidP="00AD1F1B">
            <w:pPr>
              <w:jc w:val="center"/>
              <w:rPr>
                <w:rFonts w:cs="Arial"/>
                <w:sz w:val="20"/>
                <w:szCs w:val="20"/>
              </w:rPr>
            </w:pPr>
            <w:r w:rsidRPr="008C01DF">
              <w:rPr>
                <w:rFonts w:cs="Arial"/>
                <w:color w:val="000000"/>
                <w:sz w:val="20"/>
                <w:szCs w:val="20"/>
              </w:rPr>
              <w:t>10.71</w:t>
            </w:r>
          </w:p>
        </w:tc>
        <w:tc>
          <w:tcPr>
            <w:tcW w:w="1323" w:type="dxa"/>
            <w:vAlign w:val="bottom"/>
          </w:tcPr>
          <w:p w14:paraId="4DDC4BC9"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4.70</w:t>
            </w:r>
          </w:p>
        </w:tc>
      </w:tr>
      <w:tr w:rsidR="005A700A" w:rsidRPr="008C01DF" w14:paraId="279595BC" w14:textId="77777777" w:rsidTr="00AD1F1B">
        <w:trPr>
          <w:trHeight w:val="70"/>
        </w:trPr>
        <w:tc>
          <w:tcPr>
            <w:tcW w:w="6237" w:type="dxa"/>
          </w:tcPr>
          <w:p w14:paraId="14296D85"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323" w:type="dxa"/>
            <w:vAlign w:val="bottom"/>
          </w:tcPr>
          <w:p w14:paraId="145B4A28" w14:textId="77777777" w:rsidR="005A700A" w:rsidRPr="008C01DF" w:rsidRDefault="005A700A" w:rsidP="00AD1F1B">
            <w:pPr>
              <w:jc w:val="center"/>
              <w:rPr>
                <w:rFonts w:cs="Arial"/>
                <w:sz w:val="20"/>
                <w:szCs w:val="20"/>
              </w:rPr>
            </w:pPr>
            <w:r w:rsidRPr="008C01DF">
              <w:rPr>
                <w:rFonts w:cs="Arial"/>
                <w:color w:val="000000"/>
                <w:sz w:val="20"/>
                <w:szCs w:val="20"/>
              </w:rPr>
              <w:t>8.53</w:t>
            </w:r>
          </w:p>
        </w:tc>
        <w:tc>
          <w:tcPr>
            <w:tcW w:w="1323" w:type="dxa"/>
            <w:vAlign w:val="bottom"/>
          </w:tcPr>
          <w:p w14:paraId="0D3894E9" w14:textId="77777777" w:rsidR="005A700A" w:rsidRPr="008C01DF" w:rsidRDefault="005A700A" w:rsidP="00AD1F1B">
            <w:pPr>
              <w:jc w:val="center"/>
              <w:rPr>
                <w:rFonts w:cs="Arial"/>
                <w:sz w:val="20"/>
                <w:szCs w:val="20"/>
              </w:rPr>
            </w:pPr>
            <w:r w:rsidRPr="008C01DF">
              <w:rPr>
                <w:rFonts w:cs="Arial"/>
                <w:color w:val="000000"/>
                <w:sz w:val="20"/>
                <w:szCs w:val="20"/>
              </w:rPr>
              <w:t>6.65</w:t>
            </w:r>
          </w:p>
        </w:tc>
        <w:tc>
          <w:tcPr>
            <w:tcW w:w="1323" w:type="dxa"/>
            <w:vAlign w:val="bottom"/>
          </w:tcPr>
          <w:p w14:paraId="4EB560D9"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7.13</w:t>
            </w:r>
          </w:p>
        </w:tc>
        <w:tc>
          <w:tcPr>
            <w:tcW w:w="1323" w:type="dxa"/>
            <w:vAlign w:val="bottom"/>
          </w:tcPr>
          <w:p w14:paraId="1F513322" w14:textId="77777777" w:rsidR="005A700A" w:rsidRPr="008C01DF" w:rsidRDefault="005A700A" w:rsidP="00AD1F1B">
            <w:pPr>
              <w:jc w:val="center"/>
              <w:rPr>
                <w:rFonts w:cs="Arial"/>
                <w:sz w:val="20"/>
                <w:szCs w:val="20"/>
              </w:rPr>
            </w:pPr>
            <w:r w:rsidRPr="008C01DF">
              <w:rPr>
                <w:rFonts w:cs="Arial"/>
                <w:color w:val="000000"/>
                <w:sz w:val="20"/>
                <w:szCs w:val="20"/>
              </w:rPr>
              <w:t>7.23</w:t>
            </w:r>
          </w:p>
        </w:tc>
        <w:tc>
          <w:tcPr>
            <w:tcW w:w="1323" w:type="dxa"/>
            <w:vAlign w:val="bottom"/>
          </w:tcPr>
          <w:p w14:paraId="09237213" w14:textId="77777777" w:rsidR="005A700A" w:rsidRPr="008C01DF" w:rsidRDefault="005A700A" w:rsidP="00AD1F1B">
            <w:pPr>
              <w:jc w:val="center"/>
              <w:rPr>
                <w:rFonts w:cs="Arial"/>
                <w:sz w:val="20"/>
                <w:szCs w:val="20"/>
              </w:rPr>
            </w:pPr>
            <w:r w:rsidRPr="008C01DF">
              <w:rPr>
                <w:rFonts w:cs="Arial"/>
                <w:color w:val="000000"/>
                <w:sz w:val="20"/>
                <w:szCs w:val="20"/>
              </w:rPr>
              <w:t>7.25</w:t>
            </w:r>
          </w:p>
        </w:tc>
        <w:tc>
          <w:tcPr>
            <w:tcW w:w="1323" w:type="dxa"/>
            <w:vAlign w:val="bottom"/>
          </w:tcPr>
          <w:p w14:paraId="2FDC0AC3" w14:textId="77777777" w:rsidR="005A700A" w:rsidRPr="008C01DF" w:rsidRDefault="005A700A" w:rsidP="00AD1F1B">
            <w:pPr>
              <w:jc w:val="center"/>
              <w:rPr>
                <w:rFonts w:cs="Arial"/>
                <w:sz w:val="20"/>
                <w:szCs w:val="20"/>
              </w:rPr>
            </w:pPr>
            <w:r w:rsidRPr="008C01DF">
              <w:rPr>
                <w:rFonts w:cs="Arial"/>
                <w:color w:val="000000"/>
                <w:sz w:val="20"/>
                <w:szCs w:val="20"/>
              </w:rPr>
              <w:t>0.11</w:t>
            </w:r>
          </w:p>
        </w:tc>
      </w:tr>
      <w:tr w:rsidR="005A700A" w:rsidRPr="008C01DF" w14:paraId="38437B5A" w14:textId="77777777" w:rsidTr="00AD1F1B">
        <w:trPr>
          <w:trHeight w:val="70"/>
        </w:trPr>
        <w:tc>
          <w:tcPr>
            <w:tcW w:w="6237" w:type="dxa"/>
          </w:tcPr>
          <w:p w14:paraId="309E1E4C" w14:textId="77777777" w:rsidR="005A700A" w:rsidRPr="008C01DF" w:rsidRDefault="005A700A" w:rsidP="00AD1F1B">
            <w:pPr>
              <w:ind w:left="170"/>
              <w:rPr>
                <w:rFonts w:cs="Arial"/>
                <w:sz w:val="20"/>
                <w:szCs w:val="20"/>
              </w:rPr>
            </w:pPr>
            <w:r w:rsidRPr="008C01DF">
              <w:rPr>
                <w:rFonts w:cs="Arial"/>
                <w:sz w:val="20"/>
                <w:szCs w:val="20"/>
              </w:rPr>
              <w:t>Stroke</w:t>
            </w:r>
          </w:p>
        </w:tc>
        <w:tc>
          <w:tcPr>
            <w:tcW w:w="1323" w:type="dxa"/>
            <w:vAlign w:val="bottom"/>
          </w:tcPr>
          <w:p w14:paraId="3CFD0AA6" w14:textId="77777777" w:rsidR="005A700A" w:rsidRPr="008C01DF" w:rsidRDefault="005A700A" w:rsidP="00AD1F1B">
            <w:pPr>
              <w:jc w:val="center"/>
              <w:rPr>
                <w:rFonts w:cs="Arial"/>
                <w:sz w:val="20"/>
                <w:szCs w:val="20"/>
              </w:rPr>
            </w:pPr>
            <w:r w:rsidRPr="008C01DF">
              <w:rPr>
                <w:rFonts w:cs="Arial"/>
                <w:color w:val="000000"/>
                <w:sz w:val="20"/>
                <w:szCs w:val="20"/>
              </w:rPr>
              <w:t>11.19</w:t>
            </w:r>
          </w:p>
        </w:tc>
        <w:tc>
          <w:tcPr>
            <w:tcW w:w="1323" w:type="dxa"/>
            <w:vAlign w:val="bottom"/>
          </w:tcPr>
          <w:p w14:paraId="528E4F41" w14:textId="77777777" w:rsidR="005A700A" w:rsidRPr="008C01DF" w:rsidRDefault="005A700A" w:rsidP="00AD1F1B">
            <w:pPr>
              <w:jc w:val="center"/>
              <w:rPr>
                <w:rFonts w:cs="Arial"/>
                <w:sz w:val="20"/>
                <w:szCs w:val="20"/>
              </w:rPr>
            </w:pPr>
            <w:r w:rsidRPr="008C01DF">
              <w:rPr>
                <w:rFonts w:cs="Arial"/>
                <w:color w:val="000000"/>
                <w:sz w:val="20"/>
                <w:szCs w:val="20"/>
              </w:rPr>
              <w:t>9.75</w:t>
            </w:r>
          </w:p>
        </w:tc>
        <w:tc>
          <w:tcPr>
            <w:tcW w:w="1323" w:type="dxa"/>
            <w:vAlign w:val="bottom"/>
          </w:tcPr>
          <w:p w14:paraId="38835F5C"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4.71</w:t>
            </w:r>
          </w:p>
        </w:tc>
        <w:tc>
          <w:tcPr>
            <w:tcW w:w="1323" w:type="dxa"/>
            <w:vAlign w:val="bottom"/>
          </w:tcPr>
          <w:p w14:paraId="22EE11BC" w14:textId="77777777" w:rsidR="005A700A" w:rsidRPr="008C01DF" w:rsidRDefault="005A700A" w:rsidP="00AD1F1B">
            <w:pPr>
              <w:jc w:val="center"/>
              <w:rPr>
                <w:rFonts w:cs="Arial"/>
                <w:sz w:val="20"/>
                <w:szCs w:val="20"/>
              </w:rPr>
            </w:pPr>
            <w:r w:rsidRPr="008C01DF">
              <w:rPr>
                <w:rFonts w:cs="Arial"/>
                <w:color w:val="000000"/>
                <w:sz w:val="20"/>
                <w:szCs w:val="20"/>
              </w:rPr>
              <w:t>10.25</w:t>
            </w:r>
          </w:p>
        </w:tc>
        <w:tc>
          <w:tcPr>
            <w:tcW w:w="1323" w:type="dxa"/>
            <w:vAlign w:val="bottom"/>
          </w:tcPr>
          <w:p w14:paraId="222B0D73" w14:textId="77777777" w:rsidR="005A700A" w:rsidRPr="008C01DF" w:rsidRDefault="005A700A" w:rsidP="00AD1F1B">
            <w:pPr>
              <w:jc w:val="center"/>
              <w:rPr>
                <w:rFonts w:cs="Arial"/>
                <w:sz w:val="20"/>
                <w:szCs w:val="20"/>
              </w:rPr>
            </w:pPr>
            <w:r w:rsidRPr="008C01DF">
              <w:rPr>
                <w:rFonts w:cs="Arial"/>
                <w:color w:val="000000"/>
                <w:sz w:val="20"/>
                <w:szCs w:val="20"/>
              </w:rPr>
              <w:t>10.22</w:t>
            </w:r>
          </w:p>
        </w:tc>
        <w:tc>
          <w:tcPr>
            <w:tcW w:w="1323" w:type="dxa"/>
            <w:vAlign w:val="bottom"/>
          </w:tcPr>
          <w:p w14:paraId="68AFB86F"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0.12</w:t>
            </w:r>
          </w:p>
        </w:tc>
      </w:tr>
      <w:tr w:rsidR="005A700A" w:rsidRPr="008C01DF" w14:paraId="3DC99B1A" w14:textId="77777777" w:rsidTr="00AD1F1B">
        <w:trPr>
          <w:trHeight w:val="70"/>
        </w:trPr>
        <w:tc>
          <w:tcPr>
            <w:tcW w:w="6237" w:type="dxa"/>
          </w:tcPr>
          <w:p w14:paraId="0FDFFD4C"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323" w:type="dxa"/>
            <w:vAlign w:val="bottom"/>
          </w:tcPr>
          <w:p w14:paraId="1F04F8AB" w14:textId="77777777" w:rsidR="005A700A" w:rsidRPr="008C01DF" w:rsidRDefault="005A700A" w:rsidP="00AD1F1B">
            <w:pPr>
              <w:jc w:val="center"/>
              <w:rPr>
                <w:rFonts w:cs="Arial"/>
                <w:sz w:val="20"/>
                <w:szCs w:val="20"/>
              </w:rPr>
            </w:pPr>
            <w:r w:rsidRPr="008C01DF">
              <w:rPr>
                <w:rFonts w:cs="Arial"/>
                <w:color w:val="000000"/>
                <w:sz w:val="20"/>
                <w:szCs w:val="20"/>
              </w:rPr>
              <w:t>6.44</w:t>
            </w:r>
          </w:p>
        </w:tc>
        <w:tc>
          <w:tcPr>
            <w:tcW w:w="1323" w:type="dxa"/>
            <w:vAlign w:val="bottom"/>
          </w:tcPr>
          <w:p w14:paraId="1CC48A78" w14:textId="77777777" w:rsidR="005A700A" w:rsidRPr="008C01DF" w:rsidRDefault="005A700A" w:rsidP="00AD1F1B">
            <w:pPr>
              <w:jc w:val="center"/>
              <w:rPr>
                <w:rFonts w:cs="Arial"/>
                <w:sz w:val="20"/>
                <w:szCs w:val="20"/>
              </w:rPr>
            </w:pPr>
            <w:r w:rsidRPr="008C01DF">
              <w:rPr>
                <w:rFonts w:cs="Arial"/>
                <w:color w:val="000000"/>
                <w:sz w:val="20"/>
                <w:szCs w:val="20"/>
              </w:rPr>
              <w:t>4.27</w:t>
            </w:r>
          </w:p>
        </w:tc>
        <w:tc>
          <w:tcPr>
            <w:tcW w:w="1323" w:type="dxa"/>
            <w:vAlign w:val="bottom"/>
          </w:tcPr>
          <w:p w14:paraId="3B00E8F9"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9.64</w:t>
            </w:r>
          </w:p>
        </w:tc>
        <w:tc>
          <w:tcPr>
            <w:tcW w:w="1323" w:type="dxa"/>
            <w:vAlign w:val="bottom"/>
          </w:tcPr>
          <w:p w14:paraId="2CF667F5" w14:textId="77777777" w:rsidR="005A700A" w:rsidRPr="008C01DF" w:rsidRDefault="005A700A" w:rsidP="00AD1F1B">
            <w:pPr>
              <w:jc w:val="center"/>
              <w:rPr>
                <w:rFonts w:cs="Arial"/>
                <w:sz w:val="20"/>
                <w:szCs w:val="20"/>
              </w:rPr>
            </w:pPr>
            <w:r w:rsidRPr="008C01DF">
              <w:rPr>
                <w:rFonts w:cs="Arial"/>
                <w:color w:val="000000"/>
                <w:sz w:val="20"/>
                <w:szCs w:val="20"/>
              </w:rPr>
              <w:t>5.81</w:t>
            </w:r>
          </w:p>
        </w:tc>
        <w:tc>
          <w:tcPr>
            <w:tcW w:w="1323" w:type="dxa"/>
            <w:vAlign w:val="bottom"/>
          </w:tcPr>
          <w:p w14:paraId="03FEF122" w14:textId="77777777" w:rsidR="005A700A" w:rsidRPr="008C01DF" w:rsidRDefault="005A700A" w:rsidP="00AD1F1B">
            <w:pPr>
              <w:jc w:val="center"/>
              <w:rPr>
                <w:rFonts w:cs="Arial"/>
                <w:sz w:val="20"/>
                <w:szCs w:val="20"/>
              </w:rPr>
            </w:pPr>
            <w:r w:rsidRPr="008C01DF">
              <w:rPr>
                <w:rFonts w:cs="Arial"/>
                <w:color w:val="000000"/>
                <w:sz w:val="20"/>
                <w:szCs w:val="20"/>
              </w:rPr>
              <w:t>4.33</w:t>
            </w:r>
          </w:p>
        </w:tc>
        <w:tc>
          <w:tcPr>
            <w:tcW w:w="1323" w:type="dxa"/>
            <w:vAlign w:val="bottom"/>
          </w:tcPr>
          <w:p w14:paraId="667551A2"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6.74</w:t>
            </w:r>
          </w:p>
        </w:tc>
      </w:tr>
    </w:tbl>
    <w:p w14:paraId="7A5019D2" w14:textId="77777777" w:rsidR="005A700A" w:rsidRPr="008C01DF" w:rsidRDefault="005A700A" w:rsidP="005A700A">
      <w:pPr>
        <w:spacing w:after="0" w:line="480" w:lineRule="auto"/>
        <w:rPr>
          <w:rFonts w:cs="Arial"/>
          <w:b/>
          <w:bCs/>
          <w:sz w:val="20"/>
          <w:szCs w:val="20"/>
        </w:rPr>
      </w:pPr>
      <w:r w:rsidRPr="008C01DF">
        <w:rPr>
          <w:rFonts w:cs="Arial"/>
          <w:b/>
          <w:bCs/>
          <w:sz w:val="20"/>
          <w:szCs w:val="20"/>
        </w:rPr>
        <w:t xml:space="preserve">Abbreviations: </w:t>
      </w:r>
      <w:r w:rsidRPr="008C01DF">
        <w:rPr>
          <w:rFonts w:cs="Arial"/>
          <w:sz w:val="20"/>
          <w:szCs w:val="20"/>
        </w:rPr>
        <w:t>BMI, body mass index; FEV</w:t>
      </w:r>
      <w:r w:rsidRPr="00FA5F29">
        <w:rPr>
          <w:rFonts w:cs="Arial"/>
          <w:sz w:val="20"/>
          <w:szCs w:val="20"/>
        </w:rPr>
        <w:t>1</w:t>
      </w:r>
      <w:r w:rsidRPr="008C01DF">
        <w:rPr>
          <w:rFonts w:cs="Arial"/>
          <w:sz w:val="20"/>
          <w:szCs w:val="20"/>
        </w:rPr>
        <w:t>, forced expiratory volume in 1 second; MITT, multiple-inhaler triple therapy; SITT, single-inhaler triple therapy; SMD, standardized mean difference.</w:t>
      </w:r>
      <w:r w:rsidRPr="008C01DF">
        <w:rPr>
          <w:rFonts w:cs="Arial"/>
          <w:b/>
          <w:bCs/>
          <w:sz w:val="20"/>
          <w:szCs w:val="20"/>
        </w:rPr>
        <w:br w:type="page"/>
      </w:r>
    </w:p>
    <w:p w14:paraId="6DFB8446" w14:textId="24668E3B" w:rsidR="005A700A" w:rsidRPr="008C01DF" w:rsidRDefault="005A700A" w:rsidP="00D20C62">
      <w:pPr>
        <w:outlineLvl w:val="0"/>
        <w:rPr>
          <w:sz w:val="20"/>
          <w:szCs w:val="20"/>
        </w:rPr>
      </w:pPr>
      <w:r>
        <w:rPr>
          <w:rFonts w:cs="Arial"/>
          <w:b/>
          <w:bCs/>
          <w:sz w:val="20"/>
          <w:szCs w:val="20"/>
        </w:rPr>
        <w:lastRenderedPageBreak/>
        <w:t>e-</w:t>
      </w:r>
      <w:r w:rsidRPr="00C804E6">
        <w:rPr>
          <w:rFonts w:cs="Arial"/>
          <w:b/>
          <w:bCs/>
          <w:sz w:val="20"/>
          <w:szCs w:val="20"/>
        </w:rPr>
        <w:t xml:space="preserve">Table </w:t>
      </w:r>
      <w:r w:rsidR="00B47BBC">
        <w:rPr>
          <w:rFonts w:cs="Arial"/>
          <w:b/>
          <w:bCs/>
          <w:sz w:val="20"/>
          <w:szCs w:val="20"/>
        </w:rPr>
        <w:t>4</w:t>
      </w:r>
      <w:r w:rsidRPr="00C804E6">
        <w:rPr>
          <w:rFonts w:cs="Arial"/>
          <w:b/>
          <w:bCs/>
          <w:sz w:val="20"/>
          <w:szCs w:val="20"/>
        </w:rPr>
        <w:t xml:space="preserve"> </w:t>
      </w:r>
      <w:r w:rsidRPr="008C01DF">
        <w:rPr>
          <w:rFonts w:cs="Arial"/>
          <w:sz w:val="20"/>
          <w:szCs w:val="20"/>
        </w:rPr>
        <w:t>Baseline characteristics of the unweighted and weighted SITT and MITT patient cohorts (18-month adherence)</w:t>
      </w: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1323"/>
        <w:gridCol w:w="1323"/>
        <w:gridCol w:w="1323"/>
        <w:gridCol w:w="1323"/>
        <w:gridCol w:w="1323"/>
        <w:gridCol w:w="1323"/>
      </w:tblGrid>
      <w:tr w:rsidR="005A700A" w:rsidRPr="008C01DF" w14:paraId="1E5F7439" w14:textId="77777777" w:rsidTr="00AD1F1B">
        <w:trPr>
          <w:trHeight w:val="268"/>
        </w:trPr>
        <w:tc>
          <w:tcPr>
            <w:tcW w:w="6237" w:type="dxa"/>
          </w:tcPr>
          <w:p w14:paraId="650E5C5A" w14:textId="77777777" w:rsidR="005A700A" w:rsidRPr="008C01DF" w:rsidRDefault="005A700A" w:rsidP="00AD1F1B">
            <w:pPr>
              <w:rPr>
                <w:rFonts w:cs="Arial"/>
                <w:b/>
                <w:bCs/>
                <w:sz w:val="20"/>
                <w:szCs w:val="20"/>
              </w:rPr>
            </w:pPr>
          </w:p>
        </w:tc>
        <w:tc>
          <w:tcPr>
            <w:tcW w:w="3969" w:type="dxa"/>
            <w:gridSpan w:val="3"/>
            <w:tcBorders>
              <w:bottom w:val="single" w:sz="4" w:space="0" w:color="auto"/>
            </w:tcBorders>
          </w:tcPr>
          <w:p w14:paraId="72F9CA53"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3969" w:type="dxa"/>
            <w:gridSpan w:val="3"/>
            <w:tcBorders>
              <w:bottom w:val="single" w:sz="4" w:space="0" w:color="auto"/>
            </w:tcBorders>
          </w:tcPr>
          <w:p w14:paraId="73D3C5FD"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785A988D" w14:textId="77777777" w:rsidTr="00AD1F1B">
        <w:trPr>
          <w:trHeight w:val="582"/>
        </w:trPr>
        <w:tc>
          <w:tcPr>
            <w:tcW w:w="6237" w:type="dxa"/>
            <w:tcBorders>
              <w:bottom w:val="single" w:sz="4" w:space="0" w:color="auto"/>
            </w:tcBorders>
          </w:tcPr>
          <w:p w14:paraId="4EFA652E" w14:textId="77777777" w:rsidR="005A700A" w:rsidRPr="008C01DF" w:rsidRDefault="005A700A" w:rsidP="00AD1F1B">
            <w:pPr>
              <w:rPr>
                <w:rFonts w:cs="Arial"/>
                <w:b/>
                <w:bCs/>
                <w:sz w:val="20"/>
                <w:szCs w:val="20"/>
              </w:rPr>
            </w:pPr>
            <w:r w:rsidRPr="008C01DF">
              <w:rPr>
                <w:rFonts w:cs="Arial"/>
                <w:b/>
                <w:bCs/>
                <w:sz w:val="20"/>
                <w:szCs w:val="20"/>
              </w:rPr>
              <w:t>Characteristic</w:t>
            </w:r>
          </w:p>
        </w:tc>
        <w:tc>
          <w:tcPr>
            <w:tcW w:w="1323" w:type="dxa"/>
            <w:tcBorders>
              <w:top w:val="single" w:sz="4" w:space="0" w:color="auto"/>
              <w:bottom w:val="single" w:sz="4" w:space="0" w:color="auto"/>
            </w:tcBorders>
          </w:tcPr>
          <w:p w14:paraId="77087192" w14:textId="77777777" w:rsidR="005A700A" w:rsidRPr="008C01DF" w:rsidRDefault="005A700A" w:rsidP="00AD1F1B">
            <w:pPr>
              <w:jc w:val="center"/>
              <w:rPr>
                <w:rFonts w:cs="Arial"/>
                <w:b/>
                <w:bCs/>
                <w:sz w:val="20"/>
                <w:szCs w:val="20"/>
              </w:rPr>
            </w:pPr>
            <w:r w:rsidRPr="008C01DF">
              <w:rPr>
                <w:rFonts w:cs="Arial"/>
                <w:b/>
                <w:bCs/>
                <w:sz w:val="20"/>
                <w:szCs w:val="20"/>
              </w:rPr>
              <w:t>SITT</w:t>
            </w:r>
            <w:r w:rsidRPr="008C01DF">
              <w:rPr>
                <w:rFonts w:cs="Arial"/>
                <w:b/>
                <w:bCs/>
                <w:sz w:val="20"/>
                <w:szCs w:val="20"/>
              </w:rPr>
              <w:br/>
              <w:t>(n=394)</w:t>
            </w:r>
          </w:p>
        </w:tc>
        <w:tc>
          <w:tcPr>
            <w:tcW w:w="1323" w:type="dxa"/>
            <w:tcBorders>
              <w:top w:val="single" w:sz="4" w:space="0" w:color="auto"/>
              <w:bottom w:val="single" w:sz="4" w:space="0" w:color="auto"/>
            </w:tcBorders>
          </w:tcPr>
          <w:p w14:paraId="19F9E268" w14:textId="1850971B"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(n=1890)</w:t>
            </w:r>
          </w:p>
        </w:tc>
        <w:tc>
          <w:tcPr>
            <w:tcW w:w="1323" w:type="dxa"/>
            <w:tcBorders>
              <w:top w:val="single" w:sz="4" w:space="0" w:color="auto"/>
              <w:bottom w:val="single" w:sz="4" w:space="0" w:color="auto"/>
            </w:tcBorders>
          </w:tcPr>
          <w:p w14:paraId="226F66B5"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323" w:type="dxa"/>
            <w:tcBorders>
              <w:top w:val="single" w:sz="4" w:space="0" w:color="auto"/>
              <w:bottom w:val="single" w:sz="4" w:space="0" w:color="auto"/>
            </w:tcBorders>
          </w:tcPr>
          <w:p w14:paraId="26C3E6B4" w14:textId="77777777" w:rsidR="005A700A" w:rsidRPr="008C01DF" w:rsidRDefault="005A700A" w:rsidP="00AD1F1B">
            <w:pPr>
              <w:jc w:val="center"/>
              <w:rPr>
                <w:rFonts w:cs="Arial"/>
                <w:b/>
                <w:bCs/>
                <w:sz w:val="20"/>
                <w:szCs w:val="20"/>
              </w:rPr>
            </w:pPr>
            <w:r w:rsidRPr="008C01DF">
              <w:rPr>
                <w:rFonts w:cs="Arial"/>
                <w:b/>
                <w:bCs/>
                <w:sz w:val="20"/>
                <w:szCs w:val="20"/>
              </w:rPr>
              <w:t>SITT</w:t>
            </w:r>
          </w:p>
        </w:tc>
        <w:tc>
          <w:tcPr>
            <w:tcW w:w="1323" w:type="dxa"/>
            <w:tcBorders>
              <w:top w:val="single" w:sz="4" w:space="0" w:color="auto"/>
              <w:bottom w:val="single" w:sz="4" w:space="0" w:color="auto"/>
            </w:tcBorders>
          </w:tcPr>
          <w:p w14:paraId="44763CAA"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323" w:type="dxa"/>
            <w:tcBorders>
              <w:top w:val="single" w:sz="4" w:space="0" w:color="auto"/>
              <w:bottom w:val="single" w:sz="4" w:space="0" w:color="auto"/>
            </w:tcBorders>
          </w:tcPr>
          <w:p w14:paraId="07022538"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7DA561E8" w14:textId="77777777" w:rsidTr="00AD1F1B">
        <w:trPr>
          <w:trHeight w:val="254"/>
        </w:trPr>
        <w:tc>
          <w:tcPr>
            <w:tcW w:w="6237" w:type="dxa"/>
            <w:tcBorders>
              <w:top w:val="single" w:sz="4" w:space="0" w:color="auto"/>
            </w:tcBorders>
          </w:tcPr>
          <w:p w14:paraId="469B56CD" w14:textId="77777777" w:rsidR="005A700A" w:rsidRPr="008C01DF" w:rsidRDefault="005A700A" w:rsidP="00AD1F1B">
            <w:pPr>
              <w:rPr>
                <w:rFonts w:cs="Arial"/>
                <w:b/>
                <w:bCs/>
                <w:sz w:val="20"/>
                <w:szCs w:val="20"/>
              </w:rPr>
            </w:pPr>
            <w:r w:rsidRPr="008C01DF">
              <w:rPr>
                <w:rFonts w:cs="Arial"/>
                <w:b/>
                <w:bCs/>
                <w:sz w:val="20"/>
                <w:szCs w:val="20"/>
              </w:rPr>
              <w:t>Age, mean</w:t>
            </w:r>
          </w:p>
        </w:tc>
        <w:tc>
          <w:tcPr>
            <w:tcW w:w="1323" w:type="dxa"/>
            <w:tcBorders>
              <w:top w:val="single" w:sz="4" w:space="0" w:color="auto"/>
            </w:tcBorders>
          </w:tcPr>
          <w:p w14:paraId="505DE0CC" w14:textId="77777777" w:rsidR="005A700A" w:rsidRPr="008C01DF" w:rsidRDefault="005A700A" w:rsidP="00AD1F1B">
            <w:pPr>
              <w:jc w:val="center"/>
              <w:rPr>
                <w:rFonts w:cs="Arial"/>
                <w:sz w:val="20"/>
                <w:szCs w:val="20"/>
              </w:rPr>
            </w:pPr>
            <w:r w:rsidRPr="008C01DF">
              <w:rPr>
                <w:rFonts w:cs="Arial"/>
                <w:sz w:val="20"/>
                <w:szCs w:val="20"/>
              </w:rPr>
              <w:t>70.37</w:t>
            </w:r>
          </w:p>
        </w:tc>
        <w:tc>
          <w:tcPr>
            <w:tcW w:w="1323" w:type="dxa"/>
            <w:tcBorders>
              <w:top w:val="single" w:sz="4" w:space="0" w:color="auto"/>
            </w:tcBorders>
          </w:tcPr>
          <w:p w14:paraId="3C85C248" w14:textId="77777777" w:rsidR="005A700A" w:rsidRPr="008C01DF" w:rsidRDefault="005A700A" w:rsidP="00AD1F1B">
            <w:pPr>
              <w:jc w:val="center"/>
              <w:rPr>
                <w:rFonts w:cs="Arial"/>
                <w:sz w:val="20"/>
                <w:szCs w:val="20"/>
              </w:rPr>
            </w:pPr>
            <w:r w:rsidRPr="008C01DF">
              <w:rPr>
                <w:rFonts w:cs="Arial"/>
                <w:sz w:val="20"/>
                <w:szCs w:val="20"/>
              </w:rPr>
              <w:t>68.03</w:t>
            </w:r>
          </w:p>
        </w:tc>
        <w:tc>
          <w:tcPr>
            <w:tcW w:w="1323" w:type="dxa"/>
            <w:tcBorders>
              <w:top w:val="single" w:sz="4" w:space="0" w:color="auto"/>
            </w:tcBorders>
          </w:tcPr>
          <w:p w14:paraId="727B2BA1" w14:textId="77777777" w:rsidR="005A700A" w:rsidRPr="008C01DF" w:rsidRDefault="005A700A" w:rsidP="00AD1F1B">
            <w:pPr>
              <w:jc w:val="center"/>
              <w:rPr>
                <w:rFonts w:cs="Arial"/>
                <w:sz w:val="20"/>
                <w:szCs w:val="20"/>
              </w:rPr>
            </w:pPr>
            <w:r w:rsidRPr="008C01DF">
              <w:rPr>
                <w:rFonts w:cs="Arial"/>
                <w:sz w:val="20"/>
                <w:szCs w:val="20"/>
              </w:rPr>
              <w:t>−22.01</w:t>
            </w:r>
          </w:p>
        </w:tc>
        <w:tc>
          <w:tcPr>
            <w:tcW w:w="1323" w:type="dxa"/>
            <w:tcBorders>
              <w:top w:val="single" w:sz="4" w:space="0" w:color="auto"/>
            </w:tcBorders>
          </w:tcPr>
          <w:p w14:paraId="7A45B9C5" w14:textId="77777777" w:rsidR="005A700A" w:rsidRPr="008C01DF" w:rsidRDefault="005A700A" w:rsidP="00AD1F1B">
            <w:pPr>
              <w:jc w:val="center"/>
              <w:rPr>
                <w:rFonts w:cs="Arial"/>
                <w:sz w:val="20"/>
                <w:szCs w:val="20"/>
              </w:rPr>
            </w:pPr>
            <w:r w:rsidRPr="008C01DF">
              <w:rPr>
                <w:rFonts w:cs="Arial"/>
                <w:sz w:val="20"/>
                <w:szCs w:val="20"/>
              </w:rPr>
              <w:t>68.09</w:t>
            </w:r>
          </w:p>
        </w:tc>
        <w:tc>
          <w:tcPr>
            <w:tcW w:w="1323" w:type="dxa"/>
            <w:tcBorders>
              <w:top w:val="single" w:sz="4" w:space="0" w:color="auto"/>
            </w:tcBorders>
          </w:tcPr>
          <w:p w14:paraId="5FF4A530" w14:textId="77777777" w:rsidR="005A700A" w:rsidRPr="008C01DF" w:rsidRDefault="005A700A" w:rsidP="00AD1F1B">
            <w:pPr>
              <w:jc w:val="center"/>
              <w:rPr>
                <w:rFonts w:cs="Arial"/>
                <w:sz w:val="20"/>
                <w:szCs w:val="20"/>
              </w:rPr>
            </w:pPr>
            <w:r w:rsidRPr="008C01DF">
              <w:rPr>
                <w:rFonts w:cs="Arial"/>
                <w:sz w:val="20"/>
                <w:szCs w:val="20"/>
              </w:rPr>
              <w:t>68.38</w:t>
            </w:r>
          </w:p>
        </w:tc>
        <w:tc>
          <w:tcPr>
            <w:tcW w:w="1323" w:type="dxa"/>
            <w:tcBorders>
              <w:top w:val="single" w:sz="4" w:space="0" w:color="auto"/>
            </w:tcBorders>
          </w:tcPr>
          <w:p w14:paraId="47720E8F" w14:textId="77777777" w:rsidR="005A700A" w:rsidRPr="008C01DF" w:rsidRDefault="005A700A" w:rsidP="00AD1F1B">
            <w:pPr>
              <w:jc w:val="center"/>
              <w:rPr>
                <w:rFonts w:cs="Arial"/>
                <w:sz w:val="20"/>
                <w:szCs w:val="20"/>
              </w:rPr>
            </w:pPr>
            <w:r w:rsidRPr="008C01DF">
              <w:rPr>
                <w:rFonts w:cs="Arial"/>
                <w:sz w:val="20"/>
                <w:szCs w:val="20"/>
              </w:rPr>
              <w:t>2.72</w:t>
            </w:r>
          </w:p>
        </w:tc>
      </w:tr>
      <w:tr w:rsidR="005A700A" w:rsidRPr="008C01DF" w14:paraId="45BD9FC7" w14:textId="77777777" w:rsidTr="00AD1F1B">
        <w:trPr>
          <w:trHeight w:val="254"/>
        </w:trPr>
        <w:tc>
          <w:tcPr>
            <w:tcW w:w="6237" w:type="dxa"/>
          </w:tcPr>
          <w:p w14:paraId="4CA9F8F1" w14:textId="77777777" w:rsidR="005A700A" w:rsidRPr="008C01DF" w:rsidRDefault="005A700A" w:rsidP="00AD1F1B">
            <w:pPr>
              <w:rPr>
                <w:rFonts w:cs="Arial"/>
                <w:b/>
                <w:bCs/>
                <w:sz w:val="20"/>
                <w:szCs w:val="20"/>
              </w:rPr>
            </w:pPr>
            <w:r>
              <w:rPr>
                <w:rFonts w:cs="Arial"/>
                <w:b/>
                <w:bCs/>
                <w:sz w:val="20"/>
                <w:szCs w:val="20"/>
              </w:rPr>
              <w:t>Male, %</w:t>
            </w:r>
          </w:p>
        </w:tc>
        <w:tc>
          <w:tcPr>
            <w:tcW w:w="1323" w:type="dxa"/>
            <w:vAlign w:val="bottom"/>
          </w:tcPr>
          <w:p w14:paraId="2FC0128A" w14:textId="77777777" w:rsidR="005A700A" w:rsidRPr="008C01DF" w:rsidRDefault="005A700A" w:rsidP="00AD1F1B">
            <w:pPr>
              <w:jc w:val="center"/>
              <w:rPr>
                <w:rFonts w:cs="Arial"/>
                <w:sz w:val="20"/>
                <w:szCs w:val="20"/>
              </w:rPr>
            </w:pPr>
            <w:r>
              <w:rPr>
                <w:rFonts w:cs="Arial"/>
                <w:color w:val="000000"/>
                <w:sz w:val="20"/>
                <w:szCs w:val="20"/>
              </w:rPr>
              <w:t>51.78</w:t>
            </w:r>
          </w:p>
        </w:tc>
        <w:tc>
          <w:tcPr>
            <w:tcW w:w="1323" w:type="dxa"/>
            <w:vAlign w:val="bottom"/>
          </w:tcPr>
          <w:p w14:paraId="7693FB91" w14:textId="77777777" w:rsidR="005A700A" w:rsidRPr="008C01DF" w:rsidRDefault="005A700A" w:rsidP="00AD1F1B">
            <w:pPr>
              <w:jc w:val="center"/>
              <w:rPr>
                <w:rFonts w:cs="Arial"/>
                <w:sz w:val="20"/>
                <w:szCs w:val="20"/>
              </w:rPr>
            </w:pPr>
            <w:r>
              <w:rPr>
                <w:rFonts w:cs="Arial"/>
                <w:color w:val="000000"/>
                <w:sz w:val="20"/>
                <w:szCs w:val="20"/>
              </w:rPr>
              <w:t>53.97</w:t>
            </w:r>
          </w:p>
        </w:tc>
        <w:tc>
          <w:tcPr>
            <w:tcW w:w="1323" w:type="dxa"/>
            <w:vAlign w:val="bottom"/>
          </w:tcPr>
          <w:p w14:paraId="2626D5CD" w14:textId="77777777" w:rsidR="005A700A" w:rsidRPr="008C01DF" w:rsidRDefault="005A700A" w:rsidP="00AD1F1B">
            <w:pPr>
              <w:jc w:val="center"/>
              <w:rPr>
                <w:rFonts w:cs="Arial"/>
                <w:sz w:val="20"/>
                <w:szCs w:val="20"/>
              </w:rPr>
            </w:pPr>
            <w:r w:rsidRPr="008C01DF">
              <w:rPr>
                <w:rFonts w:cs="Arial"/>
                <w:color w:val="000000"/>
                <w:sz w:val="20"/>
                <w:szCs w:val="20"/>
              </w:rPr>
              <w:t>4.39</w:t>
            </w:r>
          </w:p>
        </w:tc>
        <w:tc>
          <w:tcPr>
            <w:tcW w:w="1323" w:type="dxa"/>
            <w:vAlign w:val="bottom"/>
          </w:tcPr>
          <w:p w14:paraId="3AE4D125" w14:textId="77777777" w:rsidR="005A700A" w:rsidRPr="008C01DF" w:rsidRDefault="005A700A" w:rsidP="00AD1F1B">
            <w:pPr>
              <w:jc w:val="center"/>
              <w:rPr>
                <w:rFonts w:cs="Arial"/>
                <w:sz w:val="20"/>
                <w:szCs w:val="20"/>
              </w:rPr>
            </w:pPr>
            <w:r>
              <w:rPr>
                <w:rFonts w:cs="Arial"/>
                <w:color w:val="000000"/>
                <w:sz w:val="20"/>
                <w:szCs w:val="20"/>
              </w:rPr>
              <w:t>51.41</w:t>
            </w:r>
          </w:p>
        </w:tc>
        <w:tc>
          <w:tcPr>
            <w:tcW w:w="1323" w:type="dxa"/>
            <w:vAlign w:val="bottom"/>
          </w:tcPr>
          <w:p w14:paraId="773850B4" w14:textId="77777777" w:rsidR="005A700A" w:rsidRPr="008C01DF" w:rsidRDefault="005A700A" w:rsidP="00AD1F1B">
            <w:pPr>
              <w:jc w:val="center"/>
              <w:rPr>
                <w:rFonts w:cs="Arial"/>
                <w:sz w:val="20"/>
                <w:szCs w:val="20"/>
              </w:rPr>
            </w:pPr>
            <w:r>
              <w:rPr>
                <w:rFonts w:cs="Arial"/>
                <w:color w:val="000000"/>
                <w:sz w:val="20"/>
                <w:szCs w:val="20"/>
              </w:rPr>
              <w:t>53.41</w:t>
            </w:r>
          </w:p>
        </w:tc>
        <w:tc>
          <w:tcPr>
            <w:tcW w:w="1323" w:type="dxa"/>
            <w:vAlign w:val="bottom"/>
          </w:tcPr>
          <w:p w14:paraId="467D088B" w14:textId="77777777" w:rsidR="005A700A" w:rsidRPr="008C01DF" w:rsidRDefault="005A700A" w:rsidP="00AD1F1B">
            <w:pPr>
              <w:jc w:val="center"/>
              <w:rPr>
                <w:rFonts w:cs="Arial"/>
                <w:sz w:val="20"/>
                <w:szCs w:val="20"/>
              </w:rPr>
            </w:pPr>
            <w:r w:rsidRPr="008C01DF">
              <w:rPr>
                <w:rFonts w:cs="Arial"/>
                <w:color w:val="000000"/>
                <w:sz w:val="20"/>
                <w:szCs w:val="20"/>
              </w:rPr>
              <w:t>4.17</w:t>
            </w:r>
          </w:p>
        </w:tc>
      </w:tr>
      <w:tr w:rsidR="005A700A" w:rsidRPr="008C01DF" w14:paraId="6CBDFB09" w14:textId="77777777" w:rsidTr="00AD1F1B">
        <w:trPr>
          <w:trHeight w:val="254"/>
        </w:trPr>
        <w:tc>
          <w:tcPr>
            <w:tcW w:w="6237" w:type="dxa"/>
          </w:tcPr>
          <w:p w14:paraId="16A7629F"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323" w:type="dxa"/>
          </w:tcPr>
          <w:p w14:paraId="2E7F329F" w14:textId="77777777" w:rsidR="005A700A" w:rsidRPr="008C01DF" w:rsidRDefault="005A700A" w:rsidP="00AD1F1B">
            <w:pPr>
              <w:jc w:val="center"/>
              <w:rPr>
                <w:rFonts w:cs="Arial"/>
                <w:color w:val="000000"/>
                <w:sz w:val="20"/>
                <w:szCs w:val="20"/>
              </w:rPr>
            </w:pPr>
          </w:p>
        </w:tc>
        <w:tc>
          <w:tcPr>
            <w:tcW w:w="1323" w:type="dxa"/>
          </w:tcPr>
          <w:p w14:paraId="60C5D4D4" w14:textId="77777777" w:rsidR="005A700A" w:rsidRPr="008C01DF" w:rsidRDefault="005A700A" w:rsidP="00AD1F1B">
            <w:pPr>
              <w:jc w:val="center"/>
              <w:rPr>
                <w:rFonts w:cs="Arial"/>
                <w:color w:val="000000"/>
                <w:sz w:val="20"/>
                <w:szCs w:val="20"/>
              </w:rPr>
            </w:pPr>
          </w:p>
        </w:tc>
        <w:tc>
          <w:tcPr>
            <w:tcW w:w="1323" w:type="dxa"/>
          </w:tcPr>
          <w:p w14:paraId="2082A568" w14:textId="77777777" w:rsidR="005A700A" w:rsidRPr="008C01DF" w:rsidRDefault="005A700A" w:rsidP="00AD1F1B">
            <w:pPr>
              <w:jc w:val="center"/>
              <w:rPr>
                <w:rFonts w:cs="Arial"/>
                <w:sz w:val="20"/>
                <w:szCs w:val="20"/>
              </w:rPr>
            </w:pPr>
          </w:p>
        </w:tc>
        <w:tc>
          <w:tcPr>
            <w:tcW w:w="1323" w:type="dxa"/>
          </w:tcPr>
          <w:p w14:paraId="4F1038D5" w14:textId="77777777" w:rsidR="005A700A" w:rsidRPr="008C01DF" w:rsidRDefault="005A700A" w:rsidP="00AD1F1B">
            <w:pPr>
              <w:jc w:val="center"/>
              <w:rPr>
                <w:rFonts w:cs="Arial"/>
                <w:color w:val="000000"/>
                <w:sz w:val="20"/>
                <w:szCs w:val="20"/>
              </w:rPr>
            </w:pPr>
          </w:p>
        </w:tc>
        <w:tc>
          <w:tcPr>
            <w:tcW w:w="1323" w:type="dxa"/>
          </w:tcPr>
          <w:p w14:paraId="3C612A1B" w14:textId="77777777" w:rsidR="005A700A" w:rsidRPr="008C01DF" w:rsidRDefault="005A700A" w:rsidP="00AD1F1B">
            <w:pPr>
              <w:jc w:val="center"/>
              <w:rPr>
                <w:rFonts w:cs="Arial"/>
                <w:color w:val="000000"/>
                <w:sz w:val="20"/>
                <w:szCs w:val="20"/>
              </w:rPr>
            </w:pPr>
          </w:p>
        </w:tc>
        <w:tc>
          <w:tcPr>
            <w:tcW w:w="1323" w:type="dxa"/>
          </w:tcPr>
          <w:p w14:paraId="769928C5" w14:textId="77777777" w:rsidR="005A700A" w:rsidRPr="008C01DF" w:rsidRDefault="005A700A" w:rsidP="00AD1F1B">
            <w:pPr>
              <w:jc w:val="center"/>
              <w:rPr>
                <w:rFonts w:cs="Arial"/>
                <w:sz w:val="20"/>
                <w:szCs w:val="20"/>
              </w:rPr>
            </w:pPr>
          </w:p>
        </w:tc>
      </w:tr>
      <w:tr w:rsidR="005A700A" w:rsidRPr="008C01DF" w14:paraId="4D18A8F0" w14:textId="77777777" w:rsidTr="00AD1F1B">
        <w:trPr>
          <w:trHeight w:val="254"/>
        </w:trPr>
        <w:tc>
          <w:tcPr>
            <w:tcW w:w="6237" w:type="dxa"/>
          </w:tcPr>
          <w:p w14:paraId="4F5470A5"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323" w:type="dxa"/>
          </w:tcPr>
          <w:p w14:paraId="757244D4" w14:textId="77777777" w:rsidR="005A700A" w:rsidRPr="008C01DF" w:rsidRDefault="005A700A" w:rsidP="00AD1F1B">
            <w:pPr>
              <w:jc w:val="center"/>
              <w:rPr>
                <w:rFonts w:cs="Arial"/>
                <w:color w:val="000000"/>
                <w:sz w:val="20"/>
                <w:szCs w:val="20"/>
              </w:rPr>
            </w:pPr>
            <w:r w:rsidRPr="008C01DF">
              <w:rPr>
                <w:rFonts w:cs="Arial"/>
                <w:sz w:val="20"/>
                <w:szCs w:val="20"/>
              </w:rPr>
              <w:t>46.70</w:t>
            </w:r>
          </w:p>
        </w:tc>
        <w:tc>
          <w:tcPr>
            <w:tcW w:w="1323" w:type="dxa"/>
          </w:tcPr>
          <w:p w14:paraId="3BC75F85" w14:textId="77777777" w:rsidR="005A700A" w:rsidRPr="008C01DF" w:rsidRDefault="005A700A" w:rsidP="00AD1F1B">
            <w:pPr>
              <w:jc w:val="center"/>
              <w:rPr>
                <w:rFonts w:cs="Arial"/>
                <w:color w:val="000000"/>
                <w:sz w:val="20"/>
                <w:szCs w:val="20"/>
              </w:rPr>
            </w:pPr>
            <w:r w:rsidRPr="008C01DF">
              <w:rPr>
                <w:rFonts w:cs="Arial"/>
                <w:sz w:val="20"/>
                <w:szCs w:val="20"/>
              </w:rPr>
              <w:t>51.38</w:t>
            </w:r>
          </w:p>
        </w:tc>
        <w:tc>
          <w:tcPr>
            <w:tcW w:w="1323" w:type="dxa"/>
          </w:tcPr>
          <w:p w14:paraId="6AA8375F" w14:textId="77777777" w:rsidR="005A700A" w:rsidRPr="008C01DF" w:rsidRDefault="005A700A" w:rsidP="00AD1F1B">
            <w:pPr>
              <w:jc w:val="center"/>
              <w:rPr>
                <w:rFonts w:cs="Arial"/>
                <w:sz w:val="20"/>
                <w:szCs w:val="20"/>
              </w:rPr>
            </w:pPr>
            <w:r w:rsidRPr="008C01DF">
              <w:rPr>
                <w:rFonts w:cs="Arial"/>
                <w:sz w:val="20"/>
                <w:szCs w:val="20"/>
              </w:rPr>
              <w:t>9.36</w:t>
            </w:r>
          </w:p>
        </w:tc>
        <w:tc>
          <w:tcPr>
            <w:tcW w:w="1323" w:type="dxa"/>
          </w:tcPr>
          <w:p w14:paraId="52613158" w14:textId="77777777" w:rsidR="005A700A" w:rsidRPr="008C01DF" w:rsidRDefault="005A700A" w:rsidP="00AD1F1B">
            <w:pPr>
              <w:jc w:val="center"/>
              <w:rPr>
                <w:rFonts w:cs="Arial"/>
                <w:color w:val="000000"/>
                <w:sz w:val="20"/>
                <w:szCs w:val="20"/>
              </w:rPr>
            </w:pPr>
            <w:r w:rsidRPr="008C01DF">
              <w:rPr>
                <w:rFonts w:cs="Arial"/>
                <w:sz w:val="20"/>
                <w:szCs w:val="20"/>
              </w:rPr>
              <w:t>51.95</w:t>
            </w:r>
          </w:p>
        </w:tc>
        <w:tc>
          <w:tcPr>
            <w:tcW w:w="1323" w:type="dxa"/>
          </w:tcPr>
          <w:p w14:paraId="75AEE424" w14:textId="77777777" w:rsidR="005A700A" w:rsidRPr="008C01DF" w:rsidRDefault="005A700A" w:rsidP="00AD1F1B">
            <w:pPr>
              <w:jc w:val="center"/>
              <w:rPr>
                <w:rFonts w:cs="Arial"/>
                <w:color w:val="000000"/>
                <w:sz w:val="20"/>
                <w:szCs w:val="20"/>
              </w:rPr>
            </w:pPr>
            <w:r w:rsidRPr="008C01DF">
              <w:rPr>
                <w:rFonts w:cs="Arial"/>
                <w:sz w:val="20"/>
                <w:szCs w:val="20"/>
              </w:rPr>
              <w:t>50.65</w:t>
            </w:r>
          </w:p>
        </w:tc>
        <w:tc>
          <w:tcPr>
            <w:tcW w:w="1323" w:type="dxa"/>
          </w:tcPr>
          <w:p w14:paraId="51733DDA" w14:textId="77777777" w:rsidR="005A700A" w:rsidRPr="008C01DF" w:rsidRDefault="005A700A" w:rsidP="00AD1F1B">
            <w:pPr>
              <w:jc w:val="center"/>
              <w:rPr>
                <w:rFonts w:cs="Arial"/>
                <w:sz w:val="20"/>
                <w:szCs w:val="20"/>
              </w:rPr>
            </w:pPr>
            <w:r w:rsidRPr="008C01DF">
              <w:rPr>
                <w:rFonts w:cs="Arial"/>
                <w:sz w:val="20"/>
                <w:szCs w:val="20"/>
              </w:rPr>
              <w:t>−2.60</w:t>
            </w:r>
          </w:p>
        </w:tc>
      </w:tr>
      <w:tr w:rsidR="005A700A" w:rsidRPr="008C01DF" w14:paraId="5CDBC5D5" w14:textId="77777777" w:rsidTr="00AD1F1B">
        <w:trPr>
          <w:trHeight w:val="254"/>
        </w:trPr>
        <w:tc>
          <w:tcPr>
            <w:tcW w:w="6237" w:type="dxa"/>
          </w:tcPr>
          <w:p w14:paraId="4615E9BC"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323" w:type="dxa"/>
          </w:tcPr>
          <w:p w14:paraId="51B4B660" w14:textId="77777777" w:rsidR="005A700A" w:rsidRPr="008C01DF" w:rsidRDefault="005A700A" w:rsidP="00AD1F1B">
            <w:pPr>
              <w:jc w:val="center"/>
              <w:rPr>
                <w:rFonts w:cs="Arial"/>
                <w:color w:val="000000"/>
                <w:sz w:val="20"/>
                <w:szCs w:val="20"/>
              </w:rPr>
            </w:pPr>
            <w:r w:rsidRPr="008C01DF">
              <w:rPr>
                <w:rFonts w:cs="Arial"/>
                <w:sz w:val="20"/>
                <w:szCs w:val="20"/>
              </w:rPr>
              <w:t>51.02</w:t>
            </w:r>
          </w:p>
        </w:tc>
        <w:tc>
          <w:tcPr>
            <w:tcW w:w="1323" w:type="dxa"/>
          </w:tcPr>
          <w:p w14:paraId="1CC55BFE" w14:textId="77777777" w:rsidR="005A700A" w:rsidRPr="008C01DF" w:rsidRDefault="005A700A" w:rsidP="00AD1F1B">
            <w:pPr>
              <w:jc w:val="center"/>
              <w:rPr>
                <w:rFonts w:cs="Arial"/>
                <w:color w:val="000000"/>
                <w:sz w:val="20"/>
                <w:szCs w:val="20"/>
              </w:rPr>
            </w:pPr>
            <w:r w:rsidRPr="008C01DF">
              <w:rPr>
                <w:rFonts w:cs="Arial"/>
                <w:sz w:val="20"/>
                <w:szCs w:val="20"/>
              </w:rPr>
              <w:t>45.56</w:t>
            </w:r>
          </w:p>
        </w:tc>
        <w:tc>
          <w:tcPr>
            <w:tcW w:w="1323" w:type="dxa"/>
          </w:tcPr>
          <w:p w14:paraId="5A66CDF4" w14:textId="77777777" w:rsidR="005A700A" w:rsidRPr="008C01DF" w:rsidRDefault="005A700A" w:rsidP="00AD1F1B">
            <w:pPr>
              <w:jc w:val="center"/>
              <w:rPr>
                <w:rFonts w:cs="Arial"/>
                <w:sz w:val="20"/>
                <w:szCs w:val="20"/>
              </w:rPr>
            </w:pPr>
            <w:r w:rsidRPr="008C01DF">
              <w:rPr>
                <w:rFonts w:cs="Arial"/>
                <w:sz w:val="20"/>
                <w:szCs w:val="20"/>
              </w:rPr>
              <w:t>−10.93</w:t>
            </w:r>
          </w:p>
        </w:tc>
        <w:tc>
          <w:tcPr>
            <w:tcW w:w="1323" w:type="dxa"/>
          </w:tcPr>
          <w:p w14:paraId="34F7E9B3" w14:textId="77777777" w:rsidR="005A700A" w:rsidRPr="008C01DF" w:rsidRDefault="005A700A" w:rsidP="00AD1F1B">
            <w:pPr>
              <w:jc w:val="center"/>
              <w:rPr>
                <w:rFonts w:cs="Arial"/>
                <w:color w:val="000000"/>
                <w:sz w:val="20"/>
                <w:szCs w:val="20"/>
              </w:rPr>
            </w:pPr>
            <w:r w:rsidRPr="008C01DF">
              <w:rPr>
                <w:rFonts w:cs="Arial"/>
                <w:sz w:val="20"/>
                <w:szCs w:val="20"/>
              </w:rPr>
              <w:t>45.51</w:t>
            </w:r>
          </w:p>
        </w:tc>
        <w:tc>
          <w:tcPr>
            <w:tcW w:w="1323" w:type="dxa"/>
          </w:tcPr>
          <w:p w14:paraId="25CD4CA0" w14:textId="77777777" w:rsidR="005A700A" w:rsidRPr="008C01DF" w:rsidRDefault="005A700A" w:rsidP="00AD1F1B">
            <w:pPr>
              <w:jc w:val="center"/>
              <w:rPr>
                <w:rFonts w:cs="Arial"/>
                <w:color w:val="000000"/>
                <w:sz w:val="20"/>
                <w:szCs w:val="20"/>
              </w:rPr>
            </w:pPr>
            <w:r w:rsidRPr="008C01DF">
              <w:rPr>
                <w:rFonts w:cs="Arial"/>
                <w:sz w:val="20"/>
                <w:szCs w:val="20"/>
              </w:rPr>
              <w:t>46.43</w:t>
            </w:r>
          </w:p>
        </w:tc>
        <w:tc>
          <w:tcPr>
            <w:tcW w:w="1323" w:type="dxa"/>
          </w:tcPr>
          <w:p w14:paraId="50014C5F" w14:textId="77777777" w:rsidR="005A700A" w:rsidRPr="008C01DF" w:rsidRDefault="005A700A" w:rsidP="00AD1F1B">
            <w:pPr>
              <w:jc w:val="center"/>
              <w:rPr>
                <w:rFonts w:cs="Arial"/>
                <w:sz w:val="20"/>
                <w:szCs w:val="20"/>
              </w:rPr>
            </w:pPr>
            <w:r w:rsidRPr="008C01DF">
              <w:rPr>
                <w:rFonts w:cs="Arial"/>
                <w:sz w:val="20"/>
                <w:szCs w:val="20"/>
              </w:rPr>
              <w:t>1.83</w:t>
            </w:r>
          </w:p>
        </w:tc>
      </w:tr>
      <w:tr w:rsidR="005A700A" w:rsidRPr="008C01DF" w14:paraId="0F01EF43" w14:textId="77777777" w:rsidTr="00AD1F1B">
        <w:trPr>
          <w:trHeight w:val="254"/>
        </w:trPr>
        <w:tc>
          <w:tcPr>
            <w:tcW w:w="6237" w:type="dxa"/>
          </w:tcPr>
          <w:p w14:paraId="764156BD" w14:textId="77777777" w:rsidR="005A700A" w:rsidRPr="008C01DF" w:rsidRDefault="005A700A" w:rsidP="00AD1F1B">
            <w:pPr>
              <w:ind w:left="170"/>
              <w:rPr>
                <w:rFonts w:cs="Arial"/>
                <w:sz w:val="20"/>
                <w:szCs w:val="20"/>
              </w:rPr>
            </w:pPr>
            <w:r w:rsidRPr="008C01DF">
              <w:rPr>
                <w:rFonts w:cs="Arial"/>
                <w:sz w:val="20"/>
                <w:szCs w:val="20"/>
              </w:rPr>
              <w:t>Non-smoker</w:t>
            </w:r>
          </w:p>
        </w:tc>
        <w:tc>
          <w:tcPr>
            <w:tcW w:w="1323" w:type="dxa"/>
          </w:tcPr>
          <w:p w14:paraId="43A9931C" w14:textId="77777777" w:rsidR="005A700A" w:rsidRPr="008C01DF" w:rsidRDefault="005A700A" w:rsidP="00AD1F1B">
            <w:pPr>
              <w:jc w:val="center"/>
              <w:rPr>
                <w:rFonts w:cs="Arial"/>
                <w:color w:val="000000"/>
                <w:sz w:val="20"/>
                <w:szCs w:val="20"/>
              </w:rPr>
            </w:pPr>
            <w:r w:rsidRPr="008C01DF">
              <w:rPr>
                <w:rFonts w:cs="Arial"/>
                <w:sz w:val="20"/>
                <w:szCs w:val="20"/>
              </w:rPr>
              <w:t>2.28</w:t>
            </w:r>
          </w:p>
        </w:tc>
        <w:tc>
          <w:tcPr>
            <w:tcW w:w="1323" w:type="dxa"/>
          </w:tcPr>
          <w:p w14:paraId="5B7D7C27" w14:textId="77777777" w:rsidR="005A700A" w:rsidRPr="008C01DF" w:rsidRDefault="005A700A" w:rsidP="00AD1F1B">
            <w:pPr>
              <w:jc w:val="center"/>
              <w:rPr>
                <w:rFonts w:cs="Arial"/>
                <w:color w:val="000000"/>
                <w:sz w:val="20"/>
                <w:szCs w:val="20"/>
              </w:rPr>
            </w:pPr>
            <w:r w:rsidRPr="008C01DF">
              <w:rPr>
                <w:rFonts w:cs="Arial"/>
                <w:sz w:val="20"/>
                <w:szCs w:val="20"/>
              </w:rPr>
              <w:t>3.07</w:t>
            </w:r>
          </w:p>
        </w:tc>
        <w:tc>
          <w:tcPr>
            <w:tcW w:w="1323" w:type="dxa"/>
          </w:tcPr>
          <w:p w14:paraId="7810BBFB" w14:textId="77777777" w:rsidR="005A700A" w:rsidRPr="008C01DF" w:rsidRDefault="005A700A" w:rsidP="00AD1F1B">
            <w:pPr>
              <w:jc w:val="center"/>
              <w:rPr>
                <w:rFonts w:cs="Arial"/>
                <w:sz w:val="20"/>
                <w:szCs w:val="20"/>
              </w:rPr>
            </w:pPr>
            <w:r w:rsidRPr="008C01DF">
              <w:rPr>
                <w:rFonts w:cs="Arial"/>
                <w:sz w:val="20"/>
                <w:szCs w:val="20"/>
              </w:rPr>
              <w:t>4.86</w:t>
            </w:r>
          </w:p>
        </w:tc>
        <w:tc>
          <w:tcPr>
            <w:tcW w:w="1323" w:type="dxa"/>
          </w:tcPr>
          <w:p w14:paraId="350887E4" w14:textId="77777777" w:rsidR="005A700A" w:rsidRPr="008C01DF" w:rsidRDefault="005A700A" w:rsidP="00AD1F1B">
            <w:pPr>
              <w:jc w:val="center"/>
              <w:rPr>
                <w:rFonts w:cs="Arial"/>
                <w:color w:val="000000"/>
                <w:sz w:val="20"/>
                <w:szCs w:val="20"/>
              </w:rPr>
            </w:pPr>
            <w:r w:rsidRPr="008C01DF">
              <w:rPr>
                <w:rFonts w:cs="Arial"/>
                <w:sz w:val="20"/>
                <w:szCs w:val="20"/>
              </w:rPr>
              <w:t>2.54</w:t>
            </w:r>
          </w:p>
        </w:tc>
        <w:tc>
          <w:tcPr>
            <w:tcW w:w="1323" w:type="dxa"/>
          </w:tcPr>
          <w:p w14:paraId="23520B79" w14:textId="77777777" w:rsidR="005A700A" w:rsidRPr="008C01DF" w:rsidRDefault="005A700A" w:rsidP="00AD1F1B">
            <w:pPr>
              <w:jc w:val="center"/>
              <w:rPr>
                <w:rFonts w:cs="Arial"/>
                <w:color w:val="000000"/>
                <w:sz w:val="20"/>
                <w:szCs w:val="20"/>
              </w:rPr>
            </w:pPr>
            <w:r w:rsidRPr="008C01DF">
              <w:rPr>
                <w:rFonts w:cs="Arial"/>
                <w:sz w:val="20"/>
                <w:szCs w:val="20"/>
              </w:rPr>
              <w:t>2.93</w:t>
            </w:r>
          </w:p>
        </w:tc>
        <w:tc>
          <w:tcPr>
            <w:tcW w:w="1323" w:type="dxa"/>
          </w:tcPr>
          <w:p w14:paraId="1D8EEC0A" w14:textId="77777777" w:rsidR="005A700A" w:rsidRPr="008C01DF" w:rsidRDefault="005A700A" w:rsidP="00AD1F1B">
            <w:pPr>
              <w:jc w:val="center"/>
              <w:rPr>
                <w:rFonts w:cs="Arial"/>
                <w:sz w:val="20"/>
                <w:szCs w:val="20"/>
              </w:rPr>
            </w:pPr>
            <w:r w:rsidRPr="008C01DF">
              <w:rPr>
                <w:rFonts w:cs="Arial"/>
                <w:sz w:val="20"/>
                <w:szCs w:val="20"/>
              </w:rPr>
              <w:t>2.39</w:t>
            </w:r>
          </w:p>
        </w:tc>
      </w:tr>
      <w:tr w:rsidR="005A700A" w:rsidRPr="008C01DF" w14:paraId="357790A1" w14:textId="77777777" w:rsidTr="00AD1F1B">
        <w:trPr>
          <w:trHeight w:val="241"/>
        </w:trPr>
        <w:tc>
          <w:tcPr>
            <w:tcW w:w="6237" w:type="dxa"/>
          </w:tcPr>
          <w:p w14:paraId="58449695"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323" w:type="dxa"/>
            <w:vAlign w:val="bottom"/>
          </w:tcPr>
          <w:p w14:paraId="5A51C9A3" w14:textId="77777777" w:rsidR="005A700A" w:rsidRPr="008C01DF" w:rsidRDefault="005A700A" w:rsidP="00AD1F1B">
            <w:pPr>
              <w:jc w:val="center"/>
              <w:rPr>
                <w:rFonts w:cs="Arial"/>
                <w:sz w:val="20"/>
                <w:szCs w:val="20"/>
              </w:rPr>
            </w:pPr>
            <w:r w:rsidRPr="008C01DF">
              <w:rPr>
                <w:rFonts w:cs="Arial"/>
                <w:color w:val="000000"/>
                <w:sz w:val="20"/>
                <w:szCs w:val="20"/>
              </w:rPr>
              <w:t>27.43</w:t>
            </w:r>
          </w:p>
        </w:tc>
        <w:tc>
          <w:tcPr>
            <w:tcW w:w="1323" w:type="dxa"/>
            <w:vAlign w:val="bottom"/>
          </w:tcPr>
          <w:p w14:paraId="0EB1678E" w14:textId="77777777" w:rsidR="005A700A" w:rsidRPr="008C01DF" w:rsidRDefault="005A700A" w:rsidP="00AD1F1B">
            <w:pPr>
              <w:jc w:val="center"/>
              <w:rPr>
                <w:rFonts w:cs="Arial"/>
                <w:sz w:val="20"/>
                <w:szCs w:val="20"/>
              </w:rPr>
            </w:pPr>
            <w:r w:rsidRPr="008C01DF">
              <w:rPr>
                <w:rFonts w:cs="Arial"/>
                <w:color w:val="000000"/>
                <w:sz w:val="20"/>
                <w:szCs w:val="20"/>
              </w:rPr>
              <w:t>27.83</w:t>
            </w:r>
          </w:p>
        </w:tc>
        <w:tc>
          <w:tcPr>
            <w:tcW w:w="1323" w:type="dxa"/>
            <w:vAlign w:val="bottom"/>
          </w:tcPr>
          <w:p w14:paraId="46DE774C" w14:textId="77777777" w:rsidR="005A700A" w:rsidRPr="008C01DF" w:rsidRDefault="005A700A" w:rsidP="00AD1F1B">
            <w:pPr>
              <w:jc w:val="center"/>
              <w:rPr>
                <w:rFonts w:cs="Arial"/>
                <w:sz w:val="20"/>
                <w:szCs w:val="20"/>
              </w:rPr>
            </w:pPr>
            <w:r w:rsidRPr="008C01DF">
              <w:rPr>
                <w:rFonts w:cs="Arial"/>
                <w:color w:val="000000"/>
                <w:sz w:val="20"/>
                <w:szCs w:val="20"/>
              </w:rPr>
              <w:t>6.28</w:t>
            </w:r>
          </w:p>
        </w:tc>
        <w:tc>
          <w:tcPr>
            <w:tcW w:w="1323" w:type="dxa"/>
            <w:vAlign w:val="bottom"/>
          </w:tcPr>
          <w:p w14:paraId="5F9367BD" w14:textId="77777777" w:rsidR="005A700A" w:rsidRPr="008C01DF" w:rsidRDefault="005A700A" w:rsidP="00AD1F1B">
            <w:pPr>
              <w:jc w:val="center"/>
              <w:rPr>
                <w:rFonts w:cs="Arial"/>
                <w:sz w:val="20"/>
                <w:szCs w:val="20"/>
              </w:rPr>
            </w:pPr>
            <w:r w:rsidRPr="008C01DF">
              <w:rPr>
                <w:rFonts w:cs="Arial"/>
                <w:color w:val="000000"/>
                <w:sz w:val="20"/>
                <w:szCs w:val="20"/>
              </w:rPr>
              <w:t>27.61</w:t>
            </w:r>
          </w:p>
        </w:tc>
        <w:tc>
          <w:tcPr>
            <w:tcW w:w="1323" w:type="dxa"/>
            <w:vAlign w:val="bottom"/>
          </w:tcPr>
          <w:p w14:paraId="34FFA24A" w14:textId="77777777" w:rsidR="005A700A" w:rsidRPr="008C01DF" w:rsidRDefault="005A700A" w:rsidP="00AD1F1B">
            <w:pPr>
              <w:jc w:val="center"/>
              <w:rPr>
                <w:rFonts w:cs="Arial"/>
                <w:sz w:val="20"/>
                <w:szCs w:val="20"/>
              </w:rPr>
            </w:pPr>
            <w:r w:rsidRPr="008C01DF">
              <w:rPr>
                <w:rFonts w:cs="Arial"/>
                <w:color w:val="000000"/>
                <w:sz w:val="20"/>
                <w:szCs w:val="20"/>
              </w:rPr>
              <w:t>27.77</w:t>
            </w:r>
          </w:p>
        </w:tc>
        <w:tc>
          <w:tcPr>
            <w:tcW w:w="1323" w:type="dxa"/>
            <w:vAlign w:val="bottom"/>
          </w:tcPr>
          <w:p w14:paraId="4E01C88C" w14:textId="77777777" w:rsidR="005A700A" w:rsidRPr="008C01DF" w:rsidRDefault="005A700A" w:rsidP="00AD1F1B">
            <w:pPr>
              <w:jc w:val="center"/>
              <w:rPr>
                <w:rFonts w:cs="Arial"/>
                <w:sz w:val="20"/>
                <w:szCs w:val="20"/>
              </w:rPr>
            </w:pPr>
            <w:r w:rsidRPr="008C01DF">
              <w:rPr>
                <w:rFonts w:cs="Arial"/>
                <w:color w:val="000000"/>
                <w:sz w:val="20"/>
                <w:szCs w:val="20"/>
              </w:rPr>
              <w:t>2.43</w:t>
            </w:r>
          </w:p>
        </w:tc>
      </w:tr>
      <w:tr w:rsidR="005A700A" w:rsidRPr="008C01DF" w14:paraId="3728FF39" w14:textId="77777777" w:rsidTr="00AD1F1B">
        <w:trPr>
          <w:trHeight w:val="254"/>
        </w:trPr>
        <w:tc>
          <w:tcPr>
            <w:tcW w:w="6237" w:type="dxa"/>
          </w:tcPr>
          <w:p w14:paraId="46F44E4C" w14:textId="77777777" w:rsidR="005A700A" w:rsidRPr="008C01DF" w:rsidRDefault="005A700A" w:rsidP="00AD1F1B">
            <w:pPr>
              <w:rPr>
                <w:rFonts w:cs="Arial"/>
                <w:b/>
                <w:bCs/>
                <w:sz w:val="20"/>
                <w:szCs w:val="20"/>
              </w:rPr>
            </w:pPr>
            <w:r w:rsidRPr="008C01DF">
              <w:rPr>
                <w:rFonts w:cs="Arial"/>
                <w:b/>
                <w:bCs/>
                <w:sz w:val="20"/>
                <w:szCs w:val="20"/>
              </w:rPr>
              <w:t>FEV</w:t>
            </w:r>
            <w:r w:rsidRPr="00C804E6">
              <w:rPr>
                <w:rFonts w:cs="Arial"/>
                <w:b/>
                <w:bCs/>
                <w:sz w:val="20"/>
                <w:szCs w:val="20"/>
              </w:rPr>
              <w:t>1</w:t>
            </w:r>
            <w:r w:rsidRPr="008C01DF">
              <w:rPr>
                <w:rFonts w:cs="Arial"/>
                <w:b/>
                <w:bCs/>
                <w:sz w:val="20"/>
                <w:szCs w:val="20"/>
              </w:rPr>
              <w:t>% predicted in baseline period</w:t>
            </w:r>
          </w:p>
        </w:tc>
        <w:tc>
          <w:tcPr>
            <w:tcW w:w="1323" w:type="dxa"/>
            <w:vAlign w:val="bottom"/>
          </w:tcPr>
          <w:p w14:paraId="256CA356" w14:textId="77777777" w:rsidR="005A700A" w:rsidRPr="008C01DF" w:rsidRDefault="005A700A" w:rsidP="00AD1F1B">
            <w:pPr>
              <w:jc w:val="center"/>
              <w:rPr>
                <w:rFonts w:cs="Arial"/>
                <w:sz w:val="20"/>
                <w:szCs w:val="20"/>
              </w:rPr>
            </w:pPr>
            <w:r w:rsidRPr="008C01DF">
              <w:rPr>
                <w:rFonts w:cs="Arial"/>
                <w:color w:val="000000"/>
                <w:sz w:val="20"/>
                <w:szCs w:val="20"/>
              </w:rPr>
              <w:t>57.83</w:t>
            </w:r>
          </w:p>
        </w:tc>
        <w:tc>
          <w:tcPr>
            <w:tcW w:w="1323" w:type="dxa"/>
            <w:vAlign w:val="bottom"/>
          </w:tcPr>
          <w:p w14:paraId="53C2D908" w14:textId="77777777" w:rsidR="005A700A" w:rsidRPr="008C01DF" w:rsidRDefault="005A700A" w:rsidP="00AD1F1B">
            <w:pPr>
              <w:jc w:val="center"/>
              <w:rPr>
                <w:rFonts w:cs="Arial"/>
                <w:sz w:val="20"/>
                <w:szCs w:val="20"/>
              </w:rPr>
            </w:pPr>
            <w:r w:rsidRPr="008C01DF">
              <w:rPr>
                <w:rFonts w:cs="Arial"/>
                <w:color w:val="000000"/>
                <w:sz w:val="20"/>
                <w:szCs w:val="20"/>
              </w:rPr>
              <w:t>58.62</w:t>
            </w:r>
          </w:p>
        </w:tc>
        <w:tc>
          <w:tcPr>
            <w:tcW w:w="1323" w:type="dxa"/>
            <w:vAlign w:val="bottom"/>
          </w:tcPr>
          <w:p w14:paraId="750CE9FC" w14:textId="77777777" w:rsidR="005A700A" w:rsidRPr="008C01DF" w:rsidRDefault="005A700A" w:rsidP="00AD1F1B">
            <w:pPr>
              <w:jc w:val="center"/>
              <w:rPr>
                <w:rFonts w:cs="Arial"/>
                <w:sz w:val="20"/>
                <w:szCs w:val="20"/>
              </w:rPr>
            </w:pPr>
            <w:r w:rsidRPr="008C01DF">
              <w:rPr>
                <w:rFonts w:cs="Arial"/>
                <w:color w:val="000000"/>
                <w:sz w:val="20"/>
                <w:szCs w:val="20"/>
              </w:rPr>
              <w:t>5.64</w:t>
            </w:r>
          </w:p>
        </w:tc>
        <w:tc>
          <w:tcPr>
            <w:tcW w:w="1323" w:type="dxa"/>
            <w:vAlign w:val="bottom"/>
          </w:tcPr>
          <w:p w14:paraId="0B795FD6" w14:textId="77777777" w:rsidR="005A700A" w:rsidRPr="008C01DF" w:rsidRDefault="005A700A" w:rsidP="00AD1F1B">
            <w:pPr>
              <w:jc w:val="center"/>
              <w:rPr>
                <w:rFonts w:cs="Arial"/>
                <w:sz w:val="20"/>
                <w:szCs w:val="20"/>
              </w:rPr>
            </w:pPr>
            <w:r w:rsidRPr="008C01DF">
              <w:rPr>
                <w:rFonts w:cs="Arial"/>
                <w:color w:val="000000"/>
                <w:sz w:val="20"/>
                <w:szCs w:val="20"/>
              </w:rPr>
              <w:t>58.53</w:t>
            </w:r>
          </w:p>
        </w:tc>
        <w:tc>
          <w:tcPr>
            <w:tcW w:w="1323" w:type="dxa"/>
            <w:vAlign w:val="bottom"/>
          </w:tcPr>
          <w:p w14:paraId="4A5E4ED0" w14:textId="77777777" w:rsidR="005A700A" w:rsidRPr="008C01DF" w:rsidRDefault="005A700A" w:rsidP="00AD1F1B">
            <w:pPr>
              <w:jc w:val="center"/>
              <w:rPr>
                <w:rFonts w:cs="Arial"/>
                <w:sz w:val="20"/>
                <w:szCs w:val="20"/>
              </w:rPr>
            </w:pPr>
            <w:r w:rsidRPr="008C01DF">
              <w:rPr>
                <w:rFonts w:cs="Arial"/>
                <w:color w:val="000000"/>
                <w:sz w:val="20"/>
                <w:szCs w:val="20"/>
              </w:rPr>
              <w:t>58.50</w:t>
            </w:r>
          </w:p>
        </w:tc>
        <w:tc>
          <w:tcPr>
            <w:tcW w:w="1323" w:type="dxa"/>
            <w:vAlign w:val="bottom"/>
          </w:tcPr>
          <w:p w14:paraId="1F0252A3"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0.17</w:t>
            </w:r>
          </w:p>
        </w:tc>
      </w:tr>
      <w:tr w:rsidR="005A700A" w:rsidRPr="008C01DF" w14:paraId="28940CBD" w14:textId="77777777" w:rsidTr="00AD1F1B">
        <w:trPr>
          <w:trHeight w:val="70"/>
        </w:trPr>
        <w:tc>
          <w:tcPr>
            <w:tcW w:w="6237" w:type="dxa"/>
          </w:tcPr>
          <w:p w14:paraId="3AD3F68A" w14:textId="77777777" w:rsidR="005A700A" w:rsidRPr="008C01DF" w:rsidRDefault="005A700A" w:rsidP="00AD1F1B">
            <w:pPr>
              <w:rPr>
                <w:rFonts w:cs="Arial"/>
                <w:b/>
                <w:bCs/>
                <w:sz w:val="20"/>
                <w:szCs w:val="20"/>
              </w:rPr>
            </w:pPr>
            <w:r w:rsidRPr="008C01DF">
              <w:rPr>
                <w:rFonts w:cs="Arial"/>
                <w:b/>
                <w:bCs/>
                <w:sz w:val="20"/>
                <w:szCs w:val="20"/>
              </w:rPr>
              <w:t>Number of exacerbations in 12 months pre-index, mean</w:t>
            </w:r>
          </w:p>
        </w:tc>
        <w:tc>
          <w:tcPr>
            <w:tcW w:w="1323" w:type="dxa"/>
          </w:tcPr>
          <w:p w14:paraId="70A5D4E3" w14:textId="77777777" w:rsidR="005A700A" w:rsidRPr="008C01DF" w:rsidRDefault="005A700A" w:rsidP="00AD1F1B">
            <w:pPr>
              <w:jc w:val="center"/>
              <w:rPr>
                <w:rFonts w:cs="Arial"/>
                <w:sz w:val="20"/>
                <w:szCs w:val="20"/>
              </w:rPr>
            </w:pPr>
          </w:p>
        </w:tc>
        <w:tc>
          <w:tcPr>
            <w:tcW w:w="1323" w:type="dxa"/>
          </w:tcPr>
          <w:p w14:paraId="24E4F09E" w14:textId="77777777" w:rsidR="005A700A" w:rsidRPr="008C01DF" w:rsidRDefault="005A700A" w:rsidP="00AD1F1B">
            <w:pPr>
              <w:jc w:val="center"/>
              <w:rPr>
                <w:rFonts w:cs="Arial"/>
                <w:sz w:val="20"/>
                <w:szCs w:val="20"/>
              </w:rPr>
            </w:pPr>
          </w:p>
        </w:tc>
        <w:tc>
          <w:tcPr>
            <w:tcW w:w="1323" w:type="dxa"/>
          </w:tcPr>
          <w:p w14:paraId="7DEFA374" w14:textId="77777777" w:rsidR="005A700A" w:rsidRPr="008C01DF" w:rsidRDefault="005A700A" w:rsidP="00AD1F1B">
            <w:pPr>
              <w:jc w:val="center"/>
              <w:rPr>
                <w:rFonts w:cs="Arial"/>
                <w:sz w:val="20"/>
                <w:szCs w:val="20"/>
              </w:rPr>
            </w:pPr>
          </w:p>
        </w:tc>
        <w:tc>
          <w:tcPr>
            <w:tcW w:w="1323" w:type="dxa"/>
          </w:tcPr>
          <w:p w14:paraId="6D5E92F9" w14:textId="77777777" w:rsidR="005A700A" w:rsidRPr="008C01DF" w:rsidRDefault="005A700A" w:rsidP="00AD1F1B">
            <w:pPr>
              <w:jc w:val="center"/>
              <w:rPr>
                <w:rFonts w:cs="Arial"/>
                <w:sz w:val="20"/>
                <w:szCs w:val="20"/>
              </w:rPr>
            </w:pPr>
          </w:p>
        </w:tc>
        <w:tc>
          <w:tcPr>
            <w:tcW w:w="1323" w:type="dxa"/>
          </w:tcPr>
          <w:p w14:paraId="603941C8" w14:textId="77777777" w:rsidR="005A700A" w:rsidRPr="008C01DF" w:rsidRDefault="005A700A" w:rsidP="00AD1F1B">
            <w:pPr>
              <w:jc w:val="center"/>
              <w:rPr>
                <w:rFonts w:cs="Arial"/>
                <w:sz w:val="20"/>
                <w:szCs w:val="20"/>
              </w:rPr>
            </w:pPr>
          </w:p>
        </w:tc>
        <w:tc>
          <w:tcPr>
            <w:tcW w:w="1323" w:type="dxa"/>
          </w:tcPr>
          <w:p w14:paraId="0F9D8215" w14:textId="77777777" w:rsidR="005A700A" w:rsidRPr="008C01DF" w:rsidRDefault="005A700A" w:rsidP="00AD1F1B">
            <w:pPr>
              <w:jc w:val="center"/>
              <w:rPr>
                <w:rFonts w:cs="Arial"/>
                <w:sz w:val="20"/>
                <w:szCs w:val="20"/>
              </w:rPr>
            </w:pPr>
          </w:p>
        </w:tc>
      </w:tr>
      <w:tr w:rsidR="005A700A" w:rsidRPr="008C01DF" w14:paraId="35D44397" w14:textId="77777777" w:rsidTr="00AD1F1B">
        <w:trPr>
          <w:trHeight w:val="254"/>
        </w:trPr>
        <w:tc>
          <w:tcPr>
            <w:tcW w:w="6237" w:type="dxa"/>
          </w:tcPr>
          <w:p w14:paraId="52B96F79" w14:textId="77777777" w:rsidR="005A700A" w:rsidRPr="008C01DF" w:rsidRDefault="005A700A" w:rsidP="00AD1F1B">
            <w:pPr>
              <w:ind w:left="175"/>
              <w:rPr>
                <w:rFonts w:cs="Arial"/>
                <w:sz w:val="20"/>
                <w:szCs w:val="20"/>
              </w:rPr>
            </w:pPr>
            <w:r w:rsidRPr="008C01DF">
              <w:rPr>
                <w:rFonts w:cs="Arial"/>
                <w:sz w:val="20"/>
                <w:szCs w:val="20"/>
              </w:rPr>
              <w:t>Moderate</w:t>
            </w:r>
          </w:p>
        </w:tc>
        <w:tc>
          <w:tcPr>
            <w:tcW w:w="1323" w:type="dxa"/>
            <w:vAlign w:val="bottom"/>
          </w:tcPr>
          <w:p w14:paraId="2EF6535E" w14:textId="77777777" w:rsidR="005A700A" w:rsidRPr="008C01DF" w:rsidRDefault="005A700A" w:rsidP="00AD1F1B">
            <w:pPr>
              <w:jc w:val="center"/>
              <w:rPr>
                <w:rFonts w:cs="Arial"/>
                <w:sz w:val="20"/>
                <w:szCs w:val="20"/>
              </w:rPr>
            </w:pPr>
            <w:r w:rsidRPr="008C01DF">
              <w:rPr>
                <w:rFonts w:cs="Arial"/>
                <w:color w:val="000000"/>
                <w:sz w:val="20"/>
                <w:szCs w:val="20"/>
              </w:rPr>
              <w:t>0.61</w:t>
            </w:r>
          </w:p>
        </w:tc>
        <w:tc>
          <w:tcPr>
            <w:tcW w:w="1323" w:type="dxa"/>
            <w:vAlign w:val="bottom"/>
          </w:tcPr>
          <w:p w14:paraId="3AE911E5" w14:textId="77777777" w:rsidR="005A700A" w:rsidRPr="008C01DF" w:rsidRDefault="005A700A" w:rsidP="00AD1F1B">
            <w:pPr>
              <w:jc w:val="center"/>
              <w:rPr>
                <w:rFonts w:cs="Arial"/>
                <w:sz w:val="20"/>
                <w:szCs w:val="20"/>
              </w:rPr>
            </w:pPr>
            <w:r w:rsidRPr="008C01DF">
              <w:rPr>
                <w:rFonts w:cs="Arial"/>
                <w:color w:val="000000"/>
                <w:sz w:val="20"/>
                <w:szCs w:val="20"/>
              </w:rPr>
              <w:t>0.49</w:t>
            </w:r>
          </w:p>
        </w:tc>
        <w:tc>
          <w:tcPr>
            <w:tcW w:w="1323" w:type="dxa"/>
            <w:vAlign w:val="bottom"/>
          </w:tcPr>
          <w:p w14:paraId="1A604261"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14.60</w:t>
            </w:r>
          </w:p>
        </w:tc>
        <w:tc>
          <w:tcPr>
            <w:tcW w:w="1323" w:type="dxa"/>
            <w:vAlign w:val="bottom"/>
          </w:tcPr>
          <w:p w14:paraId="79DF41F3" w14:textId="77777777" w:rsidR="005A700A" w:rsidRPr="008C01DF" w:rsidRDefault="005A700A" w:rsidP="00AD1F1B">
            <w:pPr>
              <w:jc w:val="center"/>
              <w:rPr>
                <w:rFonts w:cs="Arial"/>
                <w:sz w:val="20"/>
                <w:szCs w:val="20"/>
              </w:rPr>
            </w:pPr>
            <w:r w:rsidRPr="008C01DF">
              <w:rPr>
                <w:rFonts w:cs="Arial"/>
                <w:color w:val="000000"/>
                <w:sz w:val="20"/>
                <w:szCs w:val="20"/>
              </w:rPr>
              <w:t>0.53</w:t>
            </w:r>
          </w:p>
        </w:tc>
        <w:tc>
          <w:tcPr>
            <w:tcW w:w="1323" w:type="dxa"/>
            <w:vAlign w:val="bottom"/>
          </w:tcPr>
          <w:p w14:paraId="04F208C2" w14:textId="77777777" w:rsidR="005A700A" w:rsidRPr="008C01DF" w:rsidRDefault="005A700A" w:rsidP="00AD1F1B">
            <w:pPr>
              <w:jc w:val="center"/>
              <w:rPr>
                <w:rFonts w:cs="Arial"/>
                <w:sz w:val="20"/>
                <w:szCs w:val="20"/>
              </w:rPr>
            </w:pPr>
            <w:r w:rsidRPr="008C01DF">
              <w:rPr>
                <w:rFonts w:cs="Arial"/>
                <w:color w:val="000000"/>
                <w:sz w:val="20"/>
                <w:szCs w:val="20"/>
              </w:rPr>
              <w:t>0.51</w:t>
            </w:r>
          </w:p>
        </w:tc>
        <w:tc>
          <w:tcPr>
            <w:tcW w:w="1323" w:type="dxa"/>
            <w:vAlign w:val="bottom"/>
          </w:tcPr>
          <w:p w14:paraId="5446A928"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2.92</w:t>
            </w:r>
          </w:p>
        </w:tc>
      </w:tr>
      <w:tr w:rsidR="005A700A" w:rsidRPr="008C01DF" w14:paraId="19730665" w14:textId="77777777" w:rsidTr="00AD1F1B">
        <w:trPr>
          <w:trHeight w:val="241"/>
        </w:trPr>
        <w:tc>
          <w:tcPr>
            <w:tcW w:w="6237" w:type="dxa"/>
          </w:tcPr>
          <w:p w14:paraId="2B31CC73" w14:textId="77777777" w:rsidR="005A700A" w:rsidRPr="008C01DF" w:rsidRDefault="005A700A" w:rsidP="00AD1F1B">
            <w:pPr>
              <w:ind w:left="175"/>
              <w:rPr>
                <w:rFonts w:cs="Arial"/>
                <w:sz w:val="20"/>
                <w:szCs w:val="20"/>
              </w:rPr>
            </w:pPr>
            <w:r w:rsidRPr="008C01DF">
              <w:rPr>
                <w:rFonts w:cs="Arial"/>
                <w:sz w:val="20"/>
                <w:szCs w:val="20"/>
              </w:rPr>
              <w:t>Severe</w:t>
            </w:r>
          </w:p>
        </w:tc>
        <w:tc>
          <w:tcPr>
            <w:tcW w:w="1323" w:type="dxa"/>
            <w:vAlign w:val="bottom"/>
          </w:tcPr>
          <w:p w14:paraId="307D3464" w14:textId="77777777" w:rsidR="005A700A" w:rsidRPr="008C01DF" w:rsidRDefault="005A700A" w:rsidP="00AD1F1B">
            <w:pPr>
              <w:jc w:val="center"/>
              <w:rPr>
                <w:rFonts w:cs="Arial"/>
                <w:sz w:val="20"/>
                <w:szCs w:val="20"/>
              </w:rPr>
            </w:pPr>
            <w:r w:rsidRPr="008C01DF">
              <w:rPr>
                <w:rFonts w:cs="Arial"/>
                <w:color w:val="000000"/>
                <w:sz w:val="20"/>
                <w:szCs w:val="20"/>
              </w:rPr>
              <w:t>0.17</w:t>
            </w:r>
          </w:p>
        </w:tc>
        <w:tc>
          <w:tcPr>
            <w:tcW w:w="1323" w:type="dxa"/>
            <w:vAlign w:val="bottom"/>
          </w:tcPr>
          <w:p w14:paraId="4E4FA749" w14:textId="77777777" w:rsidR="005A700A" w:rsidRPr="008C01DF" w:rsidRDefault="005A700A" w:rsidP="00AD1F1B">
            <w:pPr>
              <w:jc w:val="center"/>
              <w:rPr>
                <w:rFonts w:cs="Arial"/>
                <w:sz w:val="20"/>
                <w:szCs w:val="20"/>
              </w:rPr>
            </w:pPr>
            <w:r w:rsidRPr="008C01DF">
              <w:rPr>
                <w:rFonts w:cs="Arial"/>
                <w:color w:val="000000"/>
                <w:sz w:val="20"/>
                <w:szCs w:val="20"/>
              </w:rPr>
              <w:t>0.13</w:t>
            </w:r>
          </w:p>
        </w:tc>
        <w:tc>
          <w:tcPr>
            <w:tcW w:w="1323" w:type="dxa"/>
            <w:vAlign w:val="bottom"/>
          </w:tcPr>
          <w:p w14:paraId="60D175E2"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9.94</w:t>
            </w:r>
          </w:p>
        </w:tc>
        <w:tc>
          <w:tcPr>
            <w:tcW w:w="1323" w:type="dxa"/>
            <w:vAlign w:val="bottom"/>
          </w:tcPr>
          <w:p w14:paraId="5EA43B30" w14:textId="77777777" w:rsidR="005A700A" w:rsidRPr="008C01DF" w:rsidRDefault="005A700A" w:rsidP="00AD1F1B">
            <w:pPr>
              <w:jc w:val="center"/>
              <w:rPr>
                <w:rFonts w:cs="Arial"/>
                <w:sz w:val="20"/>
                <w:szCs w:val="20"/>
              </w:rPr>
            </w:pPr>
            <w:r w:rsidRPr="008C01DF">
              <w:rPr>
                <w:rFonts w:cs="Arial"/>
                <w:color w:val="000000"/>
                <w:sz w:val="20"/>
                <w:szCs w:val="20"/>
              </w:rPr>
              <w:t>0.14</w:t>
            </w:r>
          </w:p>
        </w:tc>
        <w:tc>
          <w:tcPr>
            <w:tcW w:w="1323" w:type="dxa"/>
            <w:vAlign w:val="bottom"/>
          </w:tcPr>
          <w:p w14:paraId="5D7F8357" w14:textId="77777777" w:rsidR="005A700A" w:rsidRPr="008C01DF" w:rsidRDefault="005A700A" w:rsidP="00AD1F1B">
            <w:pPr>
              <w:jc w:val="center"/>
              <w:rPr>
                <w:rFonts w:cs="Arial"/>
                <w:sz w:val="20"/>
                <w:szCs w:val="20"/>
              </w:rPr>
            </w:pPr>
            <w:r w:rsidRPr="008C01DF">
              <w:rPr>
                <w:rFonts w:cs="Arial"/>
                <w:color w:val="000000"/>
                <w:sz w:val="20"/>
                <w:szCs w:val="20"/>
              </w:rPr>
              <w:t>0.14</w:t>
            </w:r>
          </w:p>
        </w:tc>
        <w:tc>
          <w:tcPr>
            <w:tcW w:w="1323" w:type="dxa"/>
            <w:vAlign w:val="bottom"/>
          </w:tcPr>
          <w:p w14:paraId="7FDE97D0"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0.86</w:t>
            </w:r>
          </w:p>
        </w:tc>
      </w:tr>
      <w:tr w:rsidR="005A700A" w:rsidRPr="008C01DF" w14:paraId="46F79FBB" w14:textId="77777777" w:rsidTr="00AD1F1B">
        <w:trPr>
          <w:trHeight w:val="107"/>
        </w:trPr>
        <w:tc>
          <w:tcPr>
            <w:tcW w:w="6237" w:type="dxa"/>
          </w:tcPr>
          <w:p w14:paraId="6CC8FFAB"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323" w:type="dxa"/>
          </w:tcPr>
          <w:p w14:paraId="76053F0D" w14:textId="77777777" w:rsidR="005A700A" w:rsidRPr="008C01DF" w:rsidRDefault="005A700A" w:rsidP="00AD1F1B">
            <w:pPr>
              <w:jc w:val="center"/>
              <w:rPr>
                <w:rFonts w:cs="Arial"/>
                <w:sz w:val="20"/>
                <w:szCs w:val="20"/>
              </w:rPr>
            </w:pPr>
            <w:r w:rsidRPr="008C01DF">
              <w:rPr>
                <w:rFonts w:cs="Arial"/>
                <w:sz w:val="20"/>
                <w:szCs w:val="20"/>
              </w:rPr>
              <w:t>2.17</w:t>
            </w:r>
          </w:p>
        </w:tc>
        <w:tc>
          <w:tcPr>
            <w:tcW w:w="1323" w:type="dxa"/>
          </w:tcPr>
          <w:p w14:paraId="4250C059" w14:textId="77777777" w:rsidR="005A700A" w:rsidRPr="008C01DF" w:rsidRDefault="005A700A" w:rsidP="00AD1F1B">
            <w:pPr>
              <w:jc w:val="center"/>
              <w:rPr>
                <w:rFonts w:cs="Arial"/>
                <w:sz w:val="20"/>
                <w:szCs w:val="20"/>
              </w:rPr>
            </w:pPr>
            <w:r w:rsidRPr="008C01DF">
              <w:rPr>
                <w:rFonts w:cs="Arial"/>
                <w:sz w:val="20"/>
                <w:szCs w:val="20"/>
              </w:rPr>
              <w:t>2.36</w:t>
            </w:r>
          </w:p>
        </w:tc>
        <w:tc>
          <w:tcPr>
            <w:tcW w:w="1323" w:type="dxa"/>
          </w:tcPr>
          <w:p w14:paraId="2EEFDC17" w14:textId="77777777" w:rsidR="005A700A" w:rsidRPr="008C01DF" w:rsidRDefault="005A700A" w:rsidP="00AD1F1B">
            <w:pPr>
              <w:jc w:val="center"/>
              <w:rPr>
                <w:rFonts w:cs="Arial"/>
                <w:sz w:val="20"/>
                <w:szCs w:val="20"/>
              </w:rPr>
            </w:pPr>
            <w:r w:rsidRPr="008C01DF">
              <w:rPr>
                <w:rFonts w:cs="Arial"/>
                <w:sz w:val="20"/>
                <w:szCs w:val="20"/>
              </w:rPr>
              <w:t>25.03</w:t>
            </w:r>
          </w:p>
        </w:tc>
        <w:tc>
          <w:tcPr>
            <w:tcW w:w="1323" w:type="dxa"/>
          </w:tcPr>
          <w:p w14:paraId="42DB3C51" w14:textId="77777777" w:rsidR="005A700A" w:rsidRPr="008C01DF" w:rsidRDefault="005A700A" w:rsidP="00AD1F1B">
            <w:pPr>
              <w:jc w:val="center"/>
              <w:rPr>
                <w:rFonts w:cs="Arial"/>
                <w:sz w:val="20"/>
                <w:szCs w:val="20"/>
              </w:rPr>
            </w:pPr>
            <w:r w:rsidRPr="008C01DF">
              <w:rPr>
                <w:rFonts w:cs="Arial"/>
                <w:sz w:val="20"/>
                <w:szCs w:val="20"/>
              </w:rPr>
              <w:t>2.17</w:t>
            </w:r>
          </w:p>
        </w:tc>
        <w:tc>
          <w:tcPr>
            <w:tcW w:w="1323" w:type="dxa"/>
          </w:tcPr>
          <w:p w14:paraId="6FA5C0B8" w14:textId="77777777" w:rsidR="005A700A" w:rsidRPr="008C01DF" w:rsidRDefault="005A700A" w:rsidP="00AD1F1B">
            <w:pPr>
              <w:jc w:val="center"/>
              <w:rPr>
                <w:rFonts w:cs="Arial"/>
                <w:sz w:val="20"/>
                <w:szCs w:val="20"/>
              </w:rPr>
            </w:pPr>
            <w:r w:rsidRPr="008C01DF">
              <w:rPr>
                <w:rFonts w:cs="Arial"/>
                <w:sz w:val="20"/>
                <w:szCs w:val="20"/>
              </w:rPr>
              <w:t>2.35</w:t>
            </w:r>
          </w:p>
        </w:tc>
        <w:tc>
          <w:tcPr>
            <w:tcW w:w="1323" w:type="dxa"/>
          </w:tcPr>
          <w:p w14:paraId="44DF561E" w14:textId="77777777" w:rsidR="005A700A" w:rsidRPr="008C01DF" w:rsidRDefault="005A700A" w:rsidP="00AD1F1B">
            <w:pPr>
              <w:jc w:val="center"/>
              <w:rPr>
                <w:rFonts w:cs="Arial"/>
                <w:sz w:val="20"/>
                <w:szCs w:val="20"/>
              </w:rPr>
            </w:pPr>
            <w:r w:rsidRPr="008C01DF">
              <w:rPr>
                <w:rFonts w:cs="Arial"/>
                <w:sz w:val="20"/>
                <w:szCs w:val="20"/>
              </w:rPr>
              <w:t>22.22</w:t>
            </w:r>
          </w:p>
        </w:tc>
      </w:tr>
      <w:tr w:rsidR="005A700A" w:rsidRPr="008C01DF" w14:paraId="2D30C107" w14:textId="77777777" w:rsidTr="00AD1F1B">
        <w:trPr>
          <w:trHeight w:val="70"/>
        </w:trPr>
        <w:tc>
          <w:tcPr>
            <w:tcW w:w="6237" w:type="dxa"/>
          </w:tcPr>
          <w:p w14:paraId="24B792D1"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323" w:type="dxa"/>
          </w:tcPr>
          <w:p w14:paraId="31881326" w14:textId="77777777" w:rsidR="005A700A" w:rsidRPr="008C01DF" w:rsidRDefault="005A700A" w:rsidP="00AD1F1B">
            <w:pPr>
              <w:jc w:val="center"/>
              <w:rPr>
                <w:rFonts w:cs="Arial"/>
                <w:sz w:val="20"/>
                <w:szCs w:val="20"/>
              </w:rPr>
            </w:pPr>
          </w:p>
        </w:tc>
        <w:tc>
          <w:tcPr>
            <w:tcW w:w="1323" w:type="dxa"/>
          </w:tcPr>
          <w:p w14:paraId="4C536DA0" w14:textId="77777777" w:rsidR="005A700A" w:rsidRPr="008C01DF" w:rsidRDefault="005A700A" w:rsidP="00AD1F1B">
            <w:pPr>
              <w:jc w:val="center"/>
              <w:rPr>
                <w:rFonts w:cs="Arial"/>
                <w:sz w:val="20"/>
                <w:szCs w:val="20"/>
              </w:rPr>
            </w:pPr>
          </w:p>
        </w:tc>
        <w:tc>
          <w:tcPr>
            <w:tcW w:w="1323" w:type="dxa"/>
          </w:tcPr>
          <w:p w14:paraId="37A15E47" w14:textId="77777777" w:rsidR="005A700A" w:rsidRPr="008C01DF" w:rsidRDefault="005A700A" w:rsidP="00AD1F1B">
            <w:pPr>
              <w:jc w:val="center"/>
              <w:rPr>
                <w:rFonts w:cs="Arial"/>
                <w:sz w:val="20"/>
                <w:szCs w:val="20"/>
              </w:rPr>
            </w:pPr>
          </w:p>
        </w:tc>
        <w:tc>
          <w:tcPr>
            <w:tcW w:w="1323" w:type="dxa"/>
          </w:tcPr>
          <w:p w14:paraId="44AAAAC0" w14:textId="77777777" w:rsidR="005A700A" w:rsidRPr="008C01DF" w:rsidRDefault="005A700A" w:rsidP="00AD1F1B">
            <w:pPr>
              <w:jc w:val="center"/>
              <w:rPr>
                <w:rFonts w:cs="Arial"/>
                <w:sz w:val="20"/>
                <w:szCs w:val="20"/>
              </w:rPr>
            </w:pPr>
          </w:p>
        </w:tc>
        <w:tc>
          <w:tcPr>
            <w:tcW w:w="1323" w:type="dxa"/>
          </w:tcPr>
          <w:p w14:paraId="6265633C" w14:textId="77777777" w:rsidR="005A700A" w:rsidRPr="008C01DF" w:rsidRDefault="005A700A" w:rsidP="00AD1F1B">
            <w:pPr>
              <w:jc w:val="center"/>
              <w:rPr>
                <w:rFonts w:cs="Arial"/>
                <w:sz w:val="20"/>
                <w:szCs w:val="20"/>
              </w:rPr>
            </w:pPr>
          </w:p>
        </w:tc>
        <w:tc>
          <w:tcPr>
            <w:tcW w:w="1323" w:type="dxa"/>
          </w:tcPr>
          <w:p w14:paraId="669CECAE" w14:textId="77777777" w:rsidR="005A700A" w:rsidRPr="008C01DF" w:rsidRDefault="005A700A" w:rsidP="00AD1F1B">
            <w:pPr>
              <w:jc w:val="center"/>
              <w:rPr>
                <w:rFonts w:cs="Arial"/>
                <w:sz w:val="20"/>
                <w:szCs w:val="20"/>
              </w:rPr>
            </w:pPr>
          </w:p>
        </w:tc>
      </w:tr>
      <w:tr w:rsidR="005A700A" w:rsidRPr="008C01DF" w14:paraId="34EC4CE8" w14:textId="77777777" w:rsidTr="00AD1F1B">
        <w:trPr>
          <w:trHeight w:val="70"/>
        </w:trPr>
        <w:tc>
          <w:tcPr>
            <w:tcW w:w="6237" w:type="dxa"/>
          </w:tcPr>
          <w:p w14:paraId="426A0003"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323" w:type="dxa"/>
            <w:vAlign w:val="bottom"/>
          </w:tcPr>
          <w:p w14:paraId="778F3E17" w14:textId="77777777" w:rsidR="005A700A" w:rsidRPr="008C01DF" w:rsidRDefault="005A700A" w:rsidP="00AD1F1B">
            <w:pPr>
              <w:jc w:val="center"/>
              <w:rPr>
                <w:rFonts w:cs="Arial"/>
                <w:sz w:val="20"/>
                <w:szCs w:val="20"/>
              </w:rPr>
            </w:pPr>
            <w:r w:rsidRPr="008C01DF">
              <w:rPr>
                <w:rFonts w:cs="Arial"/>
                <w:color w:val="000000"/>
                <w:sz w:val="20"/>
                <w:szCs w:val="20"/>
              </w:rPr>
              <w:t>26.40</w:t>
            </w:r>
          </w:p>
        </w:tc>
        <w:tc>
          <w:tcPr>
            <w:tcW w:w="1323" w:type="dxa"/>
            <w:vAlign w:val="bottom"/>
          </w:tcPr>
          <w:p w14:paraId="4D4DF1BD" w14:textId="77777777" w:rsidR="005A700A" w:rsidRPr="008C01DF" w:rsidRDefault="005A700A" w:rsidP="00AD1F1B">
            <w:pPr>
              <w:jc w:val="center"/>
              <w:rPr>
                <w:rFonts w:cs="Arial"/>
                <w:sz w:val="20"/>
                <w:szCs w:val="20"/>
              </w:rPr>
            </w:pPr>
            <w:r w:rsidRPr="008C01DF">
              <w:rPr>
                <w:rFonts w:cs="Arial"/>
                <w:color w:val="000000"/>
                <w:sz w:val="20"/>
                <w:szCs w:val="20"/>
              </w:rPr>
              <w:t>34.13</w:t>
            </w:r>
          </w:p>
        </w:tc>
        <w:tc>
          <w:tcPr>
            <w:tcW w:w="1323" w:type="dxa"/>
            <w:vAlign w:val="bottom"/>
          </w:tcPr>
          <w:p w14:paraId="423FC364" w14:textId="77777777" w:rsidR="005A700A" w:rsidRPr="008C01DF" w:rsidRDefault="005A700A" w:rsidP="00AD1F1B">
            <w:pPr>
              <w:jc w:val="center"/>
              <w:rPr>
                <w:rFonts w:cs="Arial"/>
                <w:sz w:val="20"/>
                <w:szCs w:val="20"/>
              </w:rPr>
            </w:pPr>
            <w:r w:rsidRPr="008C01DF">
              <w:rPr>
                <w:rFonts w:cs="Arial"/>
                <w:color w:val="000000"/>
                <w:sz w:val="20"/>
                <w:szCs w:val="20"/>
              </w:rPr>
              <w:t>16.88</w:t>
            </w:r>
          </w:p>
        </w:tc>
        <w:tc>
          <w:tcPr>
            <w:tcW w:w="1323" w:type="dxa"/>
            <w:vAlign w:val="bottom"/>
          </w:tcPr>
          <w:p w14:paraId="2337A41A" w14:textId="77777777" w:rsidR="005A700A" w:rsidRPr="008C01DF" w:rsidRDefault="005A700A" w:rsidP="00AD1F1B">
            <w:pPr>
              <w:jc w:val="center"/>
              <w:rPr>
                <w:rFonts w:cs="Arial"/>
                <w:sz w:val="20"/>
                <w:szCs w:val="20"/>
              </w:rPr>
            </w:pPr>
            <w:r w:rsidRPr="008C01DF">
              <w:rPr>
                <w:rFonts w:cs="Arial"/>
                <w:color w:val="000000"/>
                <w:sz w:val="20"/>
                <w:szCs w:val="20"/>
              </w:rPr>
              <w:t>26.34</w:t>
            </w:r>
          </w:p>
        </w:tc>
        <w:tc>
          <w:tcPr>
            <w:tcW w:w="1323" w:type="dxa"/>
            <w:vAlign w:val="bottom"/>
          </w:tcPr>
          <w:p w14:paraId="289F4BF1" w14:textId="77777777" w:rsidR="005A700A" w:rsidRPr="008C01DF" w:rsidRDefault="005A700A" w:rsidP="00AD1F1B">
            <w:pPr>
              <w:jc w:val="center"/>
              <w:rPr>
                <w:rFonts w:cs="Arial"/>
                <w:sz w:val="20"/>
                <w:szCs w:val="20"/>
              </w:rPr>
            </w:pPr>
            <w:r w:rsidRPr="008C01DF">
              <w:rPr>
                <w:rFonts w:cs="Arial"/>
                <w:color w:val="000000"/>
                <w:sz w:val="20"/>
                <w:szCs w:val="20"/>
              </w:rPr>
              <w:t>33.91</w:t>
            </w:r>
          </w:p>
        </w:tc>
        <w:tc>
          <w:tcPr>
            <w:tcW w:w="1323" w:type="dxa"/>
            <w:vAlign w:val="bottom"/>
          </w:tcPr>
          <w:p w14:paraId="023135DF" w14:textId="77777777" w:rsidR="005A700A" w:rsidRPr="008C01DF" w:rsidRDefault="005A700A" w:rsidP="00AD1F1B">
            <w:pPr>
              <w:jc w:val="center"/>
              <w:rPr>
                <w:rFonts w:cs="Arial"/>
                <w:sz w:val="20"/>
                <w:szCs w:val="20"/>
              </w:rPr>
            </w:pPr>
            <w:r w:rsidRPr="008C01DF">
              <w:rPr>
                <w:rFonts w:cs="Arial"/>
                <w:color w:val="000000"/>
                <w:sz w:val="20"/>
                <w:szCs w:val="20"/>
              </w:rPr>
              <w:t>16.56</w:t>
            </w:r>
          </w:p>
        </w:tc>
      </w:tr>
      <w:tr w:rsidR="005A700A" w:rsidRPr="008C01DF" w14:paraId="0335BC01" w14:textId="77777777" w:rsidTr="00AD1F1B">
        <w:trPr>
          <w:trHeight w:val="70"/>
        </w:trPr>
        <w:tc>
          <w:tcPr>
            <w:tcW w:w="6237" w:type="dxa"/>
          </w:tcPr>
          <w:p w14:paraId="684F3028"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323" w:type="dxa"/>
            <w:vAlign w:val="bottom"/>
          </w:tcPr>
          <w:p w14:paraId="40F75123" w14:textId="77777777" w:rsidR="005A700A" w:rsidRPr="008C01DF" w:rsidRDefault="005A700A" w:rsidP="00AD1F1B">
            <w:pPr>
              <w:jc w:val="center"/>
              <w:rPr>
                <w:rFonts w:cs="Arial"/>
                <w:sz w:val="20"/>
                <w:szCs w:val="20"/>
              </w:rPr>
            </w:pPr>
            <w:r w:rsidRPr="008C01DF">
              <w:rPr>
                <w:rFonts w:cs="Arial"/>
                <w:color w:val="000000"/>
                <w:sz w:val="20"/>
                <w:szCs w:val="20"/>
              </w:rPr>
              <w:t>13.45</w:t>
            </w:r>
          </w:p>
        </w:tc>
        <w:tc>
          <w:tcPr>
            <w:tcW w:w="1323" w:type="dxa"/>
            <w:vAlign w:val="bottom"/>
          </w:tcPr>
          <w:p w14:paraId="6AF0870D" w14:textId="77777777" w:rsidR="005A700A" w:rsidRPr="008C01DF" w:rsidRDefault="005A700A" w:rsidP="00AD1F1B">
            <w:pPr>
              <w:jc w:val="center"/>
              <w:rPr>
                <w:rFonts w:cs="Arial"/>
                <w:sz w:val="20"/>
                <w:szCs w:val="20"/>
              </w:rPr>
            </w:pPr>
            <w:r w:rsidRPr="008C01DF">
              <w:rPr>
                <w:rFonts w:cs="Arial"/>
                <w:color w:val="000000"/>
                <w:sz w:val="20"/>
                <w:szCs w:val="20"/>
              </w:rPr>
              <w:t>10.11</w:t>
            </w:r>
          </w:p>
        </w:tc>
        <w:tc>
          <w:tcPr>
            <w:tcW w:w="1323" w:type="dxa"/>
            <w:vAlign w:val="bottom"/>
          </w:tcPr>
          <w:p w14:paraId="2879E7AC"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10.39</w:t>
            </w:r>
          </w:p>
        </w:tc>
        <w:tc>
          <w:tcPr>
            <w:tcW w:w="1323" w:type="dxa"/>
            <w:vAlign w:val="bottom"/>
          </w:tcPr>
          <w:p w14:paraId="67B98554" w14:textId="77777777" w:rsidR="005A700A" w:rsidRPr="008C01DF" w:rsidRDefault="005A700A" w:rsidP="00AD1F1B">
            <w:pPr>
              <w:jc w:val="center"/>
              <w:rPr>
                <w:rFonts w:cs="Arial"/>
                <w:sz w:val="20"/>
                <w:szCs w:val="20"/>
              </w:rPr>
            </w:pPr>
            <w:r w:rsidRPr="008C01DF">
              <w:rPr>
                <w:rFonts w:cs="Arial"/>
                <w:color w:val="000000"/>
                <w:sz w:val="20"/>
                <w:szCs w:val="20"/>
              </w:rPr>
              <w:t>12.51</w:t>
            </w:r>
          </w:p>
        </w:tc>
        <w:tc>
          <w:tcPr>
            <w:tcW w:w="1323" w:type="dxa"/>
            <w:vAlign w:val="bottom"/>
          </w:tcPr>
          <w:p w14:paraId="533CCB2B" w14:textId="77777777" w:rsidR="005A700A" w:rsidRPr="008C01DF" w:rsidRDefault="005A700A" w:rsidP="00AD1F1B">
            <w:pPr>
              <w:jc w:val="center"/>
              <w:rPr>
                <w:rFonts w:cs="Arial"/>
                <w:sz w:val="20"/>
                <w:szCs w:val="20"/>
              </w:rPr>
            </w:pPr>
            <w:r w:rsidRPr="008C01DF">
              <w:rPr>
                <w:rFonts w:cs="Arial"/>
                <w:color w:val="000000"/>
                <w:sz w:val="20"/>
                <w:szCs w:val="20"/>
              </w:rPr>
              <w:t>10.19</w:t>
            </w:r>
          </w:p>
        </w:tc>
        <w:tc>
          <w:tcPr>
            <w:tcW w:w="1323" w:type="dxa"/>
            <w:vAlign w:val="bottom"/>
          </w:tcPr>
          <w:p w14:paraId="5E4B20CA"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7.30</w:t>
            </w:r>
          </w:p>
        </w:tc>
      </w:tr>
      <w:tr w:rsidR="005A700A" w:rsidRPr="008C01DF" w14:paraId="6908C23E" w14:textId="77777777" w:rsidTr="00AD1F1B">
        <w:trPr>
          <w:trHeight w:val="70"/>
        </w:trPr>
        <w:tc>
          <w:tcPr>
            <w:tcW w:w="6237" w:type="dxa"/>
          </w:tcPr>
          <w:p w14:paraId="3F7A24F1"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323" w:type="dxa"/>
            <w:vAlign w:val="bottom"/>
          </w:tcPr>
          <w:p w14:paraId="4BE7FC55" w14:textId="77777777" w:rsidR="005A700A" w:rsidRPr="008C01DF" w:rsidRDefault="005A700A" w:rsidP="00AD1F1B">
            <w:pPr>
              <w:jc w:val="center"/>
              <w:rPr>
                <w:rFonts w:cs="Arial"/>
                <w:sz w:val="20"/>
                <w:szCs w:val="20"/>
              </w:rPr>
            </w:pPr>
            <w:r w:rsidRPr="008C01DF">
              <w:rPr>
                <w:rFonts w:cs="Arial"/>
                <w:color w:val="000000"/>
                <w:sz w:val="20"/>
                <w:szCs w:val="20"/>
              </w:rPr>
              <w:t>8.88</w:t>
            </w:r>
          </w:p>
        </w:tc>
        <w:tc>
          <w:tcPr>
            <w:tcW w:w="1323" w:type="dxa"/>
            <w:vAlign w:val="bottom"/>
          </w:tcPr>
          <w:p w14:paraId="1DC81E00" w14:textId="77777777" w:rsidR="005A700A" w:rsidRPr="008C01DF" w:rsidRDefault="005A700A" w:rsidP="00AD1F1B">
            <w:pPr>
              <w:jc w:val="center"/>
              <w:rPr>
                <w:rFonts w:cs="Arial"/>
                <w:sz w:val="20"/>
                <w:szCs w:val="20"/>
              </w:rPr>
            </w:pPr>
            <w:r w:rsidRPr="008C01DF">
              <w:rPr>
                <w:rFonts w:cs="Arial"/>
                <w:color w:val="000000"/>
                <w:sz w:val="20"/>
                <w:szCs w:val="20"/>
              </w:rPr>
              <w:t>6.77</w:t>
            </w:r>
          </w:p>
        </w:tc>
        <w:tc>
          <w:tcPr>
            <w:tcW w:w="1323" w:type="dxa"/>
            <w:vAlign w:val="bottom"/>
          </w:tcPr>
          <w:p w14:paraId="2133A6AA"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7.86</w:t>
            </w:r>
          </w:p>
        </w:tc>
        <w:tc>
          <w:tcPr>
            <w:tcW w:w="1323" w:type="dxa"/>
            <w:vAlign w:val="bottom"/>
          </w:tcPr>
          <w:p w14:paraId="558D983B" w14:textId="77777777" w:rsidR="005A700A" w:rsidRPr="008C01DF" w:rsidRDefault="005A700A" w:rsidP="00AD1F1B">
            <w:pPr>
              <w:jc w:val="center"/>
              <w:rPr>
                <w:rFonts w:cs="Arial"/>
                <w:sz w:val="20"/>
                <w:szCs w:val="20"/>
              </w:rPr>
            </w:pPr>
            <w:r w:rsidRPr="008C01DF">
              <w:rPr>
                <w:rFonts w:cs="Arial"/>
                <w:color w:val="000000"/>
                <w:sz w:val="20"/>
                <w:szCs w:val="20"/>
              </w:rPr>
              <w:t>6.13</w:t>
            </w:r>
          </w:p>
        </w:tc>
        <w:tc>
          <w:tcPr>
            <w:tcW w:w="1323" w:type="dxa"/>
            <w:vAlign w:val="bottom"/>
          </w:tcPr>
          <w:p w14:paraId="3415EC6C" w14:textId="77777777" w:rsidR="005A700A" w:rsidRPr="008C01DF" w:rsidRDefault="005A700A" w:rsidP="00AD1F1B">
            <w:pPr>
              <w:jc w:val="center"/>
              <w:rPr>
                <w:rFonts w:cs="Arial"/>
                <w:sz w:val="20"/>
                <w:szCs w:val="20"/>
              </w:rPr>
            </w:pPr>
            <w:r w:rsidRPr="008C01DF">
              <w:rPr>
                <w:rFonts w:cs="Arial"/>
                <w:color w:val="000000"/>
                <w:sz w:val="20"/>
                <w:szCs w:val="20"/>
              </w:rPr>
              <w:t>7.13</w:t>
            </w:r>
          </w:p>
        </w:tc>
        <w:tc>
          <w:tcPr>
            <w:tcW w:w="1323" w:type="dxa"/>
            <w:vAlign w:val="bottom"/>
          </w:tcPr>
          <w:p w14:paraId="481BAEAB" w14:textId="77777777" w:rsidR="005A700A" w:rsidRPr="008C01DF" w:rsidRDefault="005A700A" w:rsidP="00AD1F1B">
            <w:pPr>
              <w:jc w:val="center"/>
              <w:rPr>
                <w:rFonts w:cs="Arial"/>
                <w:sz w:val="20"/>
                <w:szCs w:val="20"/>
              </w:rPr>
            </w:pPr>
            <w:r w:rsidRPr="008C01DF">
              <w:rPr>
                <w:rFonts w:cs="Arial"/>
                <w:color w:val="000000"/>
                <w:sz w:val="20"/>
                <w:szCs w:val="20"/>
              </w:rPr>
              <w:t>4.04</w:t>
            </w:r>
          </w:p>
        </w:tc>
      </w:tr>
      <w:tr w:rsidR="005A700A" w:rsidRPr="008C01DF" w14:paraId="000A04CF" w14:textId="77777777" w:rsidTr="00AD1F1B">
        <w:trPr>
          <w:trHeight w:val="70"/>
        </w:trPr>
        <w:tc>
          <w:tcPr>
            <w:tcW w:w="6237" w:type="dxa"/>
          </w:tcPr>
          <w:p w14:paraId="1010A27D" w14:textId="77777777" w:rsidR="005A700A" w:rsidRPr="008C01DF" w:rsidRDefault="005A700A" w:rsidP="00AD1F1B">
            <w:pPr>
              <w:ind w:left="170"/>
              <w:rPr>
                <w:rFonts w:cs="Arial"/>
                <w:sz w:val="20"/>
                <w:szCs w:val="20"/>
              </w:rPr>
            </w:pPr>
            <w:r w:rsidRPr="008C01DF">
              <w:rPr>
                <w:rFonts w:cs="Arial"/>
                <w:sz w:val="20"/>
                <w:szCs w:val="20"/>
              </w:rPr>
              <w:t>Stroke</w:t>
            </w:r>
          </w:p>
        </w:tc>
        <w:tc>
          <w:tcPr>
            <w:tcW w:w="1323" w:type="dxa"/>
            <w:vAlign w:val="bottom"/>
          </w:tcPr>
          <w:p w14:paraId="69364058" w14:textId="77777777" w:rsidR="005A700A" w:rsidRPr="008C01DF" w:rsidRDefault="005A700A" w:rsidP="00AD1F1B">
            <w:pPr>
              <w:jc w:val="center"/>
              <w:rPr>
                <w:rFonts w:cs="Arial"/>
                <w:sz w:val="20"/>
                <w:szCs w:val="20"/>
              </w:rPr>
            </w:pPr>
            <w:r w:rsidRPr="008C01DF">
              <w:rPr>
                <w:rFonts w:cs="Arial"/>
                <w:color w:val="000000"/>
                <w:sz w:val="20"/>
                <w:szCs w:val="20"/>
              </w:rPr>
              <w:t>11.68</w:t>
            </w:r>
          </w:p>
        </w:tc>
        <w:tc>
          <w:tcPr>
            <w:tcW w:w="1323" w:type="dxa"/>
            <w:vAlign w:val="bottom"/>
          </w:tcPr>
          <w:p w14:paraId="614F4CE1" w14:textId="77777777" w:rsidR="005A700A" w:rsidRPr="008C01DF" w:rsidRDefault="005A700A" w:rsidP="00AD1F1B">
            <w:pPr>
              <w:jc w:val="center"/>
              <w:rPr>
                <w:rFonts w:cs="Arial"/>
                <w:sz w:val="20"/>
                <w:szCs w:val="20"/>
              </w:rPr>
            </w:pPr>
            <w:r w:rsidRPr="008C01DF">
              <w:rPr>
                <w:rFonts w:cs="Arial"/>
                <w:color w:val="000000"/>
                <w:sz w:val="20"/>
                <w:szCs w:val="20"/>
              </w:rPr>
              <w:t>8.99</w:t>
            </w:r>
          </w:p>
        </w:tc>
        <w:tc>
          <w:tcPr>
            <w:tcW w:w="1323" w:type="dxa"/>
            <w:vAlign w:val="bottom"/>
          </w:tcPr>
          <w:p w14:paraId="3A453692"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8.81</w:t>
            </w:r>
          </w:p>
        </w:tc>
        <w:tc>
          <w:tcPr>
            <w:tcW w:w="1323" w:type="dxa"/>
            <w:vAlign w:val="bottom"/>
          </w:tcPr>
          <w:p w14:paraId="0C4B48EC" w14:textId="77777777" w:rsidR="005A700A" w:rsidRPr="008C01DF" w:rsidRDefault="005A700A" w:rsidP="00AD1F1B">
            <w:pPr>
              <w:jc w:val="center"/>
              <w:rPr>
                <w:rFonts w:cs="Arial"/>
                <w:sz w:val="20"/>
                <w:szCs w:val="20"/>
              </w:rPr>
            </w:pPr>
            <w:r w:rsidRPr="008C01DF">
              <w:rPr>
                <w:rFonts w:cs="Arial"/>
                <w:color w:val="000000"/>
                <w:sz w:val="20"/>
                <w:szCs w:val="20"/>
              </w:rPr>
              <w:t>10.87</w:t>
            </w:r>
          </w:p>
        </w:tc>
        <w:tc>
          <w:tcPr>
            <w:tcW w:w="1323" w:type="dxa"/>
            <w:vAlign w:val="bottom"/>
          </w:tcPr>
          <w:p w14:paraId="3F393CF5" w14:textId="77777777" w:rsidR="005A700A" w:rsidRPr="008C01DF" w:rsidRDefault="005A700A" w:rsidP="00AD1F1B">
            <w:pPr>
              <w:jc w:val="center"/>
              <w:rPr>
                <w:rFonts w:cs="Arial"/>
                <w:sz w:val="20"/>
                <w:szCs w:val="20"/>
              </w:rPr>
            </w:pPr>
            <w:r w:rsidRPr="008C01DF">
              <w:rPr>
                <w:rFonts w:cs="Arial"/>
                <w:color w:val="000000"/>
                <w:sz w:val="20"/>
                <w:szCs w:val="20"/>
              </w:rPr>
              <w:t>9.30</w:t>
            </w:r>
          </w:p>
        </w:tc>
        <w:tc>
          <w:tcPr>
            <w:tcW w:w="1323" w:type="dxa"/>
            <w:vAlign w:val="bottom"/>
          </w:tcPr>
          <w:p w14:paraId="11E457D3"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5.24</w:t>
            </w:r>
          </w:p>
        </w:tc>
      </w:tr>
      <w:tr w:rsidR="005A700A" w:rsidRPr="008C01DF" w14:paraId="4F350E43" w14:textId="77777777" w:rsidTr="00AD1F1B">
        <w:trPr>
          <w:trHeight w:val="70"/>
        </w:trPr>
        <w:tc>
          <w:tcPr>
            <w:tcW w:w="6237" w:type="dxa"/>
          </w:tcPr>
          <w:p w14:paraId="1B6733CC"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323" w:type="dxa"/>
            <w:vAlign w:val="bottom"/>
          </w:tcPr>
          <w:p w14:paraId="613ACE3C" w14:textId="77777777" w:rsidR="005A700A" w:rsidRPr="008C01DF" w:rsidRDefault="005A700A" w:rsidP="00AD1F1B">
            <w:pPr>
              <w:jc w:val="center"/>
              <w:rPr>
                <w:rFonts w:cs="Arial"/>
                <w:sz w:val="20"/>
                <w:szCs w:val="20"/>
              </w:rPr>
            </w:pPr>
            <w:r w:rsidRPr="008C01DF">
              <w:rPr>
                <w:rFonts w:cs="Arial"/>
                <w:color w:val="000000"/>
                <w:sz w:val="20"/>
                <w:szCs w:val="20"/>
              </w:rPr>
              <w:t>5.84</w:t>
            </w:r>
          </w:p>
        </w:tc>
        <w:tc>
          <w:tcPr>
            <w:tcW w:w="1323" w:type="dxa"/>
            <w:vAlign w:val="bottom"/>
          </w:tcPr>
          <w:p w14:paraId="2806B2F5" w14:textId="77777777" w:rsidR="005A700A" w:rsidRPr="008C01DF" w:rsidRDefault="005A700A" w:rsidP="00AD1F1B">
            <w:pPr>
              <w:jc w:val="center"/>
              <w:rPr>
                <w:rFonts w:cs="Arial"/>
                <w:sz w:val="20"/>
                <w:szCs w:val="20"/>
              </w:rPr>
            </w:pPr>
            <w:r w:rsidRPr="008C01DF">
              <w:rPr>
                <w:rFonts w:cs="Arial"/>
                <w:color w:val="000000"/>
                <w:sz w:val="20"/>
                <w:szCs w:val="20"/>
              </w:rPr>
              <w:t>4.39</w:t>
            </w:r>
          </w:p>
        </w:tc>
        <w:tc>
          <w:tcPr>
            <w:tcW w:w="1323" w:type="dxa"/>
            <w:vAlign w:val="bottom"/>
          </w:tcPr>
          <w:p w14:paraId="240C2EB5" w14:textId="77777777" w:rsidR="005A700A" w:rsidRPr="008C01DF" w:rsidRDefault="005A700A" w:rsidP="00AD1F1B">
            <w:pPr>
              <w:jc w:val="center"/>
              <w:rPr>
                <w:rFonts w:cs="Arial"/>
                <w:sz w:val="20"/>
                <w:szCs w:val="20"/>
              </w:rPr>
            </w:pPr>
            <w:r w:rsidRPr="008C01DF">
              <w:rPr>
                <w:rFonts w:cs="Arial"/>
                <w:sz w:val="20"/>
                <w:szCs w:val="20"/>
              </w:rPr>
              <w:t>−</w:t>
            </w:r>
            <w:r w:rsidRPr="008C01DF">
              <w:rPr>
                <w:rFonts w:cs="Arial"/>
                <w:color w:val="000000"/>
                <w:sz w:val="20"/>
                <w:szCs w:val="20"/>
              </w:rPr>
              <w:t>6.56</w:t>
            </w:r>
          </w:p>
        </w:tc>
        <w:tc>
          <w:tcPr>
            <w:tcW w:w="1323" w:type="dxa"/>
            <w:vAlign w:val="bottom"/>
          </w:tcPr>
          <w:p w14:paraId="02689718" w14:textId="77777777" w:rsidR="005A700A" w:rsidRPr="008C01DF" w:rsidRDefault="005A700A" w:rsidP="00AD1F1B">
            <w:pPr>
              <w:jc w:val="center"/>
              <w:rPr>
                <w:rFonts w:cs="Arial"/>
                <w:sz w:val="20"/>
                <w:szCs w:val="20"/>
              </w:rPr>
            </w:pPr>
            <w:r w:rsidRPr="008C01DF">
              <w:rPr>
                <w:rFonts w:cs="Arial"/>
                <w:color w:val="000000"/>
                <w:sz w:val="20"/>
                <w:szCs w:val="20"/>
              </w:rPr>
              <w:t>4.36</w:t>
            </w:r>
          </w:p>
        </w:tc>
        <w:tc>
          <w:tcPr>
            <w:tcW w:w="1323" w:type="dxa"/>
            <w:vAlign w:val="bottom"/>
          </w:tcPr>
          <w:p w14:paraId="0179362F" w14:textId="77777777" w:rsidR="005A700A" w:rsidRPr="008C01DF" w:rsidRDefault="005A700A" w:rsidP="00AD1F1B">
            <w:pPr>
              <w:jc w:val="center"/>
              <w:rPr>
                <w:rFonts w:cs="Arial"/>
                <w:sz w:val="20"/>
                <w:szCs w:val="20"/>
              </w:rPr>
            </w:pPr>
            <w:r w:rsidRPr="008C01DF">
              <w:rPr>
                <w:rFonts w:cs="Arial"/>
                <w:color w:val="000000"/>
                <w:sz w:val="20"/>
                <w:szCs w:val="20"/>
              </w:rPr>
              <w:t>4.51</w:t>
            </w:r>
          </w:p>
        </w:tc>
        <w:tc>
          <w:tcPr>
            <w:tcW w:w="1323" w:type="dxa"/>
            <w:vAlign w:val="bottom"/>
          </w:tcPr>
          <w:p w14:paraId="222060FA" w14:textId="77777777" w:rsidR="005A700A" w:rsidRPr="008C01DF" w:rsidRDefault="005A700A" w:rsidP="00AD1F1B">
            <w:pPr>
              <w:jc w:val="center"/>
              <w:rPr>
                <w:rFonts w:cs="Arial"/>
                <w:sz w:val="20"/>
                <w:szCs w:val="20"/>
              </w:rPr>
            </w:pPr>
            <w:r w:rsidRPr="008C01DF">
              <w:rPr>
                <w:rFonts w:cs="Arial"/>
                <w:color w:val="000000"/>
                <w:sz w:val="20"/>
                <w:szCs w:val="20"/>
              </w:rPr>
              <w:t>0.70</w:t>
            </w:r>
          </w:p>
        </w:tc>
      </w:tr>
    </w:tbl>
    <w:p w14:paraId="4170F6EB" w14:textId="77777777" w:rsidR="005A700A" w:rsidRPr="008C01DF" w:rsidRDefault="005A700A" w:rsidP="005A700A">
      <w:pPr>
        <w:spacing w:after="0" w:line="480" w:lineRule="auto"/>
        <w:rPr>
          <w:rFonts w:cs="Arial"/>
          <w:sz w:val="20"/>
          <w:szCs w:val="20"/>
        </w:rPr>
      </w:pPr>
      <w:r w:rsidRPr="008C01DF">
        <w:rPr>
          <w:rFonts w:cs="Arial"/>
          <w:b/>
          <w:bCs/>
          <w:sz w:val="20"/>
          <w:szCs w:val="20"/>
        </w:rPr>
        <w:t xml:space="preserve">Abbreviations: </w:t>
      </w:r>
      <w:r w:rsidRPr="008C01DF">
        <w:rPr>
          <w:rFonts w:cs="Arial"/>
          <w:sz w:val="20"/>
          <w:szCs w:val="20"/>
        </w:rPr>
        <w:t>BMI, body mass index;</w:t>
      </w:r>
      <w:r w:rsidRPr="008C01DF">
        <w:rPr>
          <w:rFonts w:cs="Arial"/>
          <w:b/>
          <w:bCs/>
          <w:sz w:val="20"/>
          <w:szCs w:val="20"/>
        </w:rPr>
        <w:t xml:space="preserve"> </w:t>
      </w:r>
      <w:r w:rsidRPr="008C01DF">
        <w:rPr>
          <w:rFonts w:cs="Arial"/>
          <w:sz w:val="20"/>
          <w:szCs w:val="20"/>
        </w:rPr>
        <w:t>FEV</w:t>
      </w:r>
      <w:r w:rsidRPr="00C804E6">
        <w:rPr>
          <w:rFonts w:cs="Arial"/>
          <w:sz w:val="20"/>
          <w:szCs w:val="20"/>
        </w:rPr>
        <w:t>1</w:t>
      </w:r>
      <w:r w:rsidRPr="008C01DF">
        <w:rPr>
          <w:rFonts w:cs="Arial"/>
          <w:sz w:val="20"/>
          <w:szCs w:val="20"/>
        </w:rPr>
        <w:t>, forced expiratory volume in 1 second; MITT, multiple-inhaler triple therapy; SITT, single-inhaler triple therapy; SMD, standardized mean difference.</w:t>
      </w:r>
    </w:p>
    <w:p w14:paraId="25BD7DF9" w14:textId="77777777" w:rsidR="005A700A" w:rsidRDefault="005A700A" w:rsidP="005A700A">
      <w:pPr>
        <w:rPr>
          <w:rFonts w:cs="Arial"/>
          <w:sz w:val="20"/>
          <w:szCs w:val="20"/>
        </w:rPr>
      </w:pPr>
      <w:r>
        <w:rPr>
          <w:rFonts w:cs="Arial"/>
          <w:sz w:val="20"/>
          <w:szCs w:val="20"/>
        </w:rPr>
        <w:br w:type="page"/>
      </w:r>
    </w:p>
    <w:p w14:paraId="719682CF" w14:textId="652D3609" w:rsidR="005A700A" w:rsidRPr="008C01DF" w:rsidRDefault="005A700A" w:rsidP="00D20C62">
      <w:pPr>
        <w:outlineLvl w:val="0"/>
        <w:rPr>
          <w:sz w:val="20"/>
          <w:szCs w:val="20"/>
        </w:rPr>
      </w:pPr>
      <w:r>
        <w:rPr>
          <w:rFonts w:cs="Arial"/>
          <w:b/>
          <w:bCs/>
          <w:sz w:val="20"/>
          <w:szCs w:val="20"/>
        </w:rPr>
        <w:lastRenderedPageBreak/>
        <w:t>e-</w:t>
      </w:r>
      <w:r w:rsidRPr="001F77AB">
        <w:rPr>
          <w:rFonts w:cs="Arial"/>
          <w:b/>
          <w:bCs/>
          <w:sz w:val="20"/>
          <w:szCs w:val="20"/>
        </w:rPr>
        <w:t xml:space="preserve">Table </w:t>
      </w:r>
      <w:r w:rsidR="00B47BBC">
        <w:rPr>
          <w:rFonts w:cs="Arial"/>
          <w:b/>
          <w:bCs/>
          <w:sz w:val="20"/>
          <w:szCs w:val="20"/>
        </w:rPr>
        <w:t>5</w:t>
      </w:r>
      <w:r w:rsidRPr="001F77AB">
        <w:rPr>
          <w:rFonts w:cs="Arial"/>
          <w:b/>
          <w:bCs/>
          <w:sz w:val="20"/>
          <w:szCs w:val="20"/>
        </w:rPr>
        <w:t xml:space="preserve"> </w:t>
      </w:r>
      <w:r w:rsidRPr="008C01DF">
        <w:rPr>
          <w:rFonts w:cs="Arial"/>
          <w:sz w:val="20"/>
          <w:szCs w:val="20"/>
        </w:rPr>
        <w:t xml:space="preserve">Baseline characteristics of the unweighted and weighted </w:t>
      </w:r>
      <w:r>
        <w:rPr>
          <w:rFonts w:cs="Arial"/>
          <w:sz w:val="20"/>
          <w:szCs w:val="20"/>
        </w:rPr>
        <w:t xml:space="preserve">FF/UMEC/VI </w:t>
      </w:r>
      <w:r w:rsidRPr="008C01DF">
        <w:rPr>
          <w:rFonts w:cs="Arial"/>
          <w:sz w:val="20"/>
          <w:szCs w:val="20"/>
        </w:rPr>
        <w:t>and MITT patient cohorts (6-month adherence)</w:t>
      </w:r>
    </w:p>
    <w:tbl>
      <w:tblPr>
        <w:tblStyle w:val="TableGrid"/>
        <w:tblW w:w="14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97"/>
        <w:gridCol w:w="1483"/>
        <w:gridCol w:w="1214"/>
        <w:gridCol w:w="1350"/>
        <w:gridCol w:w="1547"/>
        <w:gridCol w:w="1151"/>
        <w:gridCol w:w="1350"/>
      </w:tblGrid>
      <w:tr w:rsidR="005A700A" w:rsidRPr="008C01DF" w14:paraId="4B59E259" w14:textId="77777777" w:rsidTr="00AD1F1B">
        <w:trPr>
          <w:trHeight w:val="264"/>
        </w:trPr>
        <w:tc>
          <w:tcPr>
            <w:tcW w:w="6597" w:type="dxa"/>
          </w:tcPr>
          <w:p w14:paraId="362538BC" w14:textId="77777777" w:rsidR="005A700A" w:rsidRPr="008C01DF" w:rsidRDefault="005A700A" w:rsidP="00AD1F1B">
            <w:pPr>
              <w:rPr>
                <w:rFonts w:cs="Arial"/>
                <w:b/>
                <w:bCs/>
                <w:sz w:val="20"/>
                <w:szCs w:val="20"/>
              </w:rPr>
            </w:pPr>
          </w:p>
        </w:tc>
        <w:tc>
          <w:tcPr>
            <w:tcW w:w="4047" w:type="dxa"/>
            <w:gridSpan w:val="3"/>
            <w:tcBorders>
              <w:bottom w:val="single" w:sz="4" w:space="0" w:color="auto"/>
            </w:tcBorders>
          </w:tcPr>
          <w:p w14:paraId="4CFE4FC0"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4048" w:type="dxa"/>
            <w:gridSpan w:val="3"/>
            <w:tcBorders>
              <w:bottom w:val="single" w:sz="4" w:space="0" w:color="auto"/>
            </w:tcBorders>
          </w:tcPr>
          <w:p w14:paraId="53464F37"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74DA0DBF" w14:textId="77777777" w:rsidTr="00AD1F1B">
        <w:trPr>
          <w:trHeight w:val="576"/>
        </w:trPr>
        <w:tc>
          <w:tcPr>
            <w:tcW w:w="6597" w:type="dxa"/>
            <w:tcBorders>
              <w:bottom w:val="single" w:sz="4" w:space="0" w:color="auto"/>
            </w:tcBorders>
          </w:tcPr>
          <w:p w14:paraId="524D435A" w14:textId="77777777" w:rsidR="005A700A" w:rsidRPr="008C01DF" w:rsidRDefault="005A700A" w:rsidP="00AD1F1B">
            <w:pPr>
              <w:rPr>
                <w:rFonts w:cs="Arial"/>
                <w:b/>
                <w:bCs/>
                <w:sz w:val="20"/>
                <w:szCs w:val="20"/>
              </w:rPr>
            </w:pPr>
            <w:r w:rsidRPr="008C01DF">
              <w:rPr>
                <w:rFonts w:cs="Arial"/>
                <w:b/>
                <w:bCs/>
                <w:sz w:val="20"/>
                <w:szCs w:val="20"/>
              </w:rPr>
              <w:t>Characteristics</w:t>
            </w:r>
          </w:p>
        </w:tc>
        <w:tc>
          <w:tcPr>
            <w:tcW w:w="1483" w:type="dxa"/>
            <w:tcBorders>
              <w:top w:val="single" w:sz="4" w:space="0" w:color="auto"/>
              <w:bottom w:val="single" w:sz="4" w:space="0" w:color="auto"/>
            </w:tcBorders>
          </w:tcPr>
          <w:p w14:paraId="791DB76C" w14:textId="66C1AB24" w:rsidR="005A700A" w:rsidRPr="008C01DF" w:rsidRDefault="005A700A" w:rsidP="00AD1F1B">
            <w:pPr>
              <w:jc w:val="center"/>
              <w:rPr>
                <w:rFonts w:cs="Arial"/>
                <w:b/>
                <w:bCs/>
                <w:sz w:val="20"/>
                <w:szCs w:val="20"/>
              </w:rPr>
            </w:pPr>
            <w:r>
              <w:rPr>
                <w:rFonts w:cs="Arial"/>
                <w:b/>
                <w:bCs/>
                <w:sz w:val="20"/>
                <w:szCs w:val="20"/>
              </w:rPr>
              <w:t>FF/UMEC/VI</w:t>
            </w:r>
            <w:r w:rsidRPr="008C01DF">
              <w:rPr>
                <w:rFonts w:cs="Arial"/>
                <w:b/>
                <w:bCs/>
                <w:sz w:val="20"/>
                <w:szCs w:val="20"/>
              </w:rPr>
              <w:br/>
              <w:t>(n=</w:t>
            </w:r>
            <w:r>
              <w:rPr>
                <w:rFonts w:cs="Arial"/>
                <w:b/>
                <w:bCs/>
                <w:sz w:val="20"/>
                <w:szCs w:val="20"/>
              </w:rPr>
              <w:t>1319</w:t>
            </w:r>
            <w:r w:rsidRPr="008C01DF">
              <w:rPr>
                <w:rFonts w:cs="Arial"/>
                <w:b/>
                <w:bCs/>
                <w:sz w:val="20"/>
                <w:szCs w:val="20"/>
              </w:rPr>
              <w:t>)</w:t>
            </w:r>
          </w:p>
        </w:tc>
        <w:tc>
          <w:tcPr>
            <w:tcW w:w="1214" w:type="dxa"/>
            <w:tcBorders>
              <w:top w:val="single" w:sz="4" w:space="0" w:color="auto"/>
              <w:bottom w:val="single" w:sz="4" w:space="0" w:color="auto"/>
            </w:tcBorders>
          </w:tcPr>
          <w:p w14:paraId="0412A160" w14:textId="2ECF7718"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w:t>
            </w:r>
            <w:r>
              <w:rPr>
                <w:rFonts w:cs="Arial"/>
                <w:b/>
                <w:bCs/>
                <w:sz w:val="20"/>
                <w:szCs w:val="20"/>
              </w:rPr>
              <w:t>4092</w:t>
            </w:r>
            <w:r w:rsidRPr="008C01DF">
              <w:rPr>
                <w:rFonts w:cs="Arial"/>
                <w:b/>
                <w:bCs/>
                <w:sz w:val="20"/>
                <w:szCs w:val="20"/>
              </w:rPr>
              <w:t>)</w:t>
            </w:r>
          </w:p>
        </w:tc>
        <w:tc>
          <w:tcPr>
            <w:tcW w:w="1350" w:type="dxa"/>
            <w:tcBorders>
              <w:top w:val="single" w:sz="4" w:space="0" w:color="auto"/>
              <w:bottom w:val="single" w:sz="4" w:space="0" w:color="auto"/>
            </w:tcBorders>
          </w:tcPr>
          <w:p w14:paraId="59C58C28"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547" w:type="dxa"/>
            <w:tcBorders>
              <w:top w:val="single" w:sz="4" w:space="0" w:color="auto"/>
              <w:bottom w:val="single" w:sz="4" w:space="0" w:color="auto"/>
            </w:tcBorders>
          </w:tcPr>
          <w:p w14:paraId="0A9EC1C9" w14:textId="77777777" w:rsidR="005A700A" w:rsidRPr="008C01DF" w:rsidRDefault="005A700A" w:rsidP="00AD1F1B">
            <w:pPr>
              <w:jc w:val="center"/>
              <w:rPr>
                <w:rFonts w:cs="Arial"/>
                <w:b/>
                <w:bCs/>
                <w:sz w:val="20"/>
                <w:szCs w:val="20"/>
              </w:rPr>
            </w:pPr>
            <w:r>
              <w:rPr>
                <w:rFonts w:cs="Arial"/>
                <w:b/>
                <w:bCs/>
                <w:sz w:val="20"/>
                <w:szCs w:val="20"/>
              </w:rPr>
              <w:t>FF/UMEC/VI</w:t>
            </w:r>
          </w:p>
        </w:tc>
        <w:tc>
          <w:tcPr>
            <w:tcW w:w="1151" w:type="dxa"/>
            <w:tcBorders>
              <w:top w:val="single" w:sz="4" w:space="0" w:color="auto"/>
              <w:bottom w:val="single" w:sz="4" w:space="0" w:color="auto"/>
            </w:tcBorders>
          </w:tcPr>
          <w:p w14:paraId="077CFB0A"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350" w:type="dxa"/>
            <w:tcBorders>
              <w:top w:val="single" w:sz="4" w:space="0" w:color="auto"/>
              <w:bottom w:val="single" w:sz="4" w:space="0" w:color="auto"/>
            </w:tcBorders>
          </w:tcPr>
          <w:p w14:paraId="60B758E4"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4458CAFA" w14:textId="77777777" w:rsidTr="00AD1F1B">
        <w:trPr>
          <w:trHeight w:val="251"/>
        </w:trPr>
        <w:tc>
          <w:tcPr>
            <w:tcW w:w="6597" w:type="dxa"/>
            <w:tcBorders>
              <w:top w:val="single" w:sz="4" w:space="0" w:color="auto"/>
            </w:tcBorders>
          </w:tcPr>
          <w:p w14:paraId="6C4E604E" w14:textId="77777777" w:rsidR="005A700A" w:rsidRPr="008C01DF" w:rsidRDefault="005A700A" w:rsidP="00AD1F1B">
            <w:pPr>
              <w:rPr>
                <w:rFonts w:cs="Arial"/>
                <w:b/>
                <w:bCs/>
                <w:sz w:val="20"/>
                <w:szCs w:val="20"/>
              </w:rPr>
            </w:pPr>
            <w:r w:rsidRPr="008C01DF">
              <w:rPr>
                <w:rFonts w:cs="Arial"/>
                <w:b/>
                <w:bCs/>
                <w:sz w:val="20"/>
                <w:szCs w:val="20"/>
              </w:rPr>
              <w:t>Age, mean</w:t>
            </w:r>
          </w:p>
        </w:tc>
        <w:tc>
          <w:tcPr>
            <w:tcW w:w="1483" w:type="dxa"/>
            <w:tcBorders>
              <w:top w:val="nil"/>
              <w:left w:val="nil"/>
              <w:bottom w:val="nil"/>
              <w:right w:val="nil"/>
            </w:tcBorders>
            <w:shd w:val="clear" w:color="auto" w:fill="auto"/>
            <w:vAlign w:val="bottom"/>
          </w:tcPr>
          <w:p w14:paraId="15D17D5C" w14:textId="77777777" w:rsidR="005A700A" w:rsidRPr="00C91DE0" w:rsidRDefault="005A700A" w:rsidP="00AD1F1B">
            <w:pPr>
              <w:jc w:val="center"/>
              <w:rPr>
                <w:rFonts w:cs="Arial"/>
                <w:sz w:val="20"/>
                <w:szCs w:val="20"/>
              </w:rPr>
            </w:pPr>
            <w:r w:rsidRPr="00C91DE0">
              <w:rPr>
                <w:rFonts w:cs="Arial"/>
                <w:color w:val="000000"/>
                <w:sz w:val="20"/>
                <w:szCs w:val="20"/>
              </w:rPr>
              <w:t>69.86</w:t>
            </w:r>
          </w:p>
        </w:tc>
        <w:tc>
          <w:tcPr>
            <w:tcW w:w="1214" w:type="dxa"/>
            <w:tcBorders>
              <w:top w:val="nil"/>
              <w:left w:val="nil"/>
              <w:bottom w:val="nil"/>
              <w:right w:val="nil"/>
            </w:tcBorders>
            <w:shd w:val="clear" w:color="auto" w:fill="auto"/>
            <w:vAlign w:val="bottom"/>
          </w:tcPr>
          <w:p w14:paraId="20C2F0FD" w14:textId="77777777" w:rsidR="005A700A" w:rsidRPr="00C91DE0" w:rsidRDefault="005A700A" w:rsidP="00AD1F1B">
            <w:pPr>
              <w:jc w:val="center"/>
              <w:rPr>
                <w:rFonts w:cs="Arial"/>
                <w:sz w:val="20"/>
                <w:szCs w:val="20"/>
              </w:rPr>
            </w:pPr>
            <w:r w:rsidRPr="00C91DE0">
              <w:rPr>
                <w:rFonts w:cs="Arial"/>
                <w:color w:val="000000"/>
                <w:sz w:val="20"/>
                <w:szCs w:val="20"/>
              </w:rPr>
              <w:t>68.52</w:t>
            </w:r>
          </w:p>
        </w:tc>
        <w:tc>
          <w:tcPr>
            <w:tcW w:w="1350" w:type="dxa"/>
            <w:tcBorders>
              <w:top w:val="nil"/>
              <w:left w:val="nil"/>
              <w:bottom w:val="nil"/>
            </w:tcBorders>
            <w:shd w:val="clear" w:color="auto" w:fill="auto"/>
            <w:vAlign w:val="bottom"/>
          </w:tcPr>
          <w:p w14:paraId="71A3E715"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12.65</w:t>
            </w:r>
          </w:p>
        </w:tc>
        <w:tc>
          <w:tcPr>
            <w:tcW w:w="1547" w:type="dxa"/>
            <w:tcBorders>
              <w:top w:val="single" w:sz="4" w:space="0" w:color="auto"/>
              <w:bottom w:val="nil"/>
              <w:right w:val="nil"/>
            </w:tcBorders>
            <w:shd w:val="clear" w:color="auto" w:fill="auto"/>
            <w:vAlign w:val="bottom"/>
          </w:tcPr>
          <w:p w14:paraId="37E51447" w14:textId="77777777" w:rsidR="005A700A" w:rsidRPr="00C91DE0" w:rsidRDefault="005A700A" w:rsidP="00AD1F1B">
            <w:pPr>
              <w:jc w:val="center"/>
              <w:rPr>
                <w:rFonts w:cs="Arial"/>
                <w:sz w:val="20"/>
                <w:szCs w:val="20"/>
              </w:rPr>
            </w:pPr>
            <w:r w:rsidRPr="00C91DE0">
              <w:rPr>
                <w:rFonts w:cs="Arial"/>
                <w:color w:val="000000"/>
                <w:sz w:val="20"/>
                <w:szCs w:val="20"/>
              </w:rPr>
              <w:t>68.9</w:t>
            </w:r>
            <w:r>
              <w:rPr>
                <w:rFonts w:cs="Arial"/>
                <w:color w:val="000000"/>
                <w:sz w:val="20"/>
                <w:szCs w:val="20"/>
              </w:rPr>
              <w:t>0</w:t>
            </w:r>
          </w:p>
        </w:tc>
        <w:tc>
          <w:tcPr>
            <w:tcW w:w="1151" w:type="dxa"/>
            <w:tcBorders>
              <w:top w:val="nil"/>
              <w:left w:val="nil"/>
              <w:bottom w:val="nil"/>
              <w:right w:val="nil"/>
            </w:tcBorders>
            <w:shd w:val="clear" w:color="auto" w:fill="auto"/>
            <w:vAlign w:val="bottom"/>
          </w:tcPr>
          <w:p w14:paraId="6A47C72D" w14:textId="77777777" w:rsidR="005A700A" w:rsidRPr="00C91DE0" w:rsidRDefault="005A700A" w:rsidP="00AD1F1B">
            <w:pPr>
              <w:jc w:val="center"/>
              <w:rPr>
                <w:rFonts w:cs="Arial"/>
                <w:sz w:val="20"/>
                <w:szCs w:val="20"/>
              </w:rPr>
            </w:pPr>
            <w:r w:rsidRPr="00C91DE0">
              <w:rPr>
                <w:rFonts w:cs="Arial"/>
                <w:color w:val="000000"/>
                <w:sz w:val="20"/>
                <w:szCs w:val="20"/>
              </w:rPr>
              <w:t>68.75</w:t>
            </w:r>
          </w:p>
        </w:tc>
        <w:tc>
          <w:tcPr>
            <w:tcW w:w="1350" w:type="dxa"/>
            <w:tcBorders>
              <w:top w:val="single" w:sz="4" w:space="0" w:color="auto"/>
              <w:left w:val="nil"/>
              <w:bottom w:val="nil"/>
            </w:tcBorders>
            <w:shd w:val="clear" w:color="auto" w:fill="auto"/>
            <w:vAlign w:val="bottom"/>
          </w:tcPr>
          <w:p w14:paraId="5EB0EBF4"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1.37</w:t>
            </w:r>
          </w:p>
        </w:tc>
      </w:tr>
      <w:tr w:rsidR="005A700A" w:rsidRPr="008C01DF" w14:paraId="2BE636BD" w14:textId="77777777" w:rsidTr="00AD1F1B">
        <w:trPr>
          <w:trHeight w:val="251"/>
        </w:trPr>
        <w:tc>
          <w:tcPr>
            <w:tcW w:w="6597" w:type="dxa"/>
          </w:tcPr>
          <w:p w14:paraId="1D6FC2C5" w14:textId="77777777" w:rsidR="005A700A" w:rsidRPr="008C01DF" w:rsidRDefault="005A700A" w:rsidP="00AD1F1B">
            <w:pPr>
              <w:rPr>
                <w:rFonts w:cs="Arial"/>
                <w:b/>
                <w:bCs/>
                <w:sz w:val="20"/>
                <w:szCs w:val="20"/>
              </w:rPr>
            </w:pPr>
            <w:r>
              <w:rPr>
                <w:rFonts w:cs="Arial"/>
                <w:b/>
                <w:bCs/>
                <w:sz w:val="20"/>
                <w:szCs w:val="20"/>
              </w:rPr>
              <w:t>Male, %</w:t>
            </w:r>
          </w:p>
        </w:tc>
        <w:tc>
          <w:tcPr>
            <w:tcW w:w="1483" w:type="dxa"/>
            <w:tcBorders>
              <w:top w:val="nil"/>
              <w:left w:val="nil"/>
              <w:bottom w:val="nil"/>
              <w:right w:val="nil"/>
            </w:tcBorders>
            <w:shd w:val="clear" w:color="auto" w:fill="auto"/>
            <w:vAlign w:val="bottom"/>
          </w:tcPr>
          <w:p w14:paraId="638FD342" w14:textId="77777777" w:rsidR="005A700A" w:rsidRPr="00C91DE0" w:rsidRDefault="005A700A" w:rsidP="00AD1F1B">
            <w:pPr>
              <w:jc w:val="center"/>
              <w:rPr>
                <w:rFonts w:cs="Arial"/>
                <w:sz w:val="20"/>
                <w:szCs w:val="20"/>
              </w:rPr>
            </w:pPr>
            <w:r>
              <w:rPr>
                <w:rFonts w:cs="Arial"/>
                <w:sz w:val="20"/>
                <w:szCs w:val="20"/>
              </w:rPr>
              <w:t>57.24</w:t>
            </w:r>
          </w:p>
        </w:tc>
        <w:tc>
          <w:tcPr>
            <w:tcW w:w="1214" w:type="dxa"/>
            <w:tcBorders>
              <w:top w:val="nil"/>
              <w:left w:val="nil"/>
              <w:bottom w:val="nil"/>
              <w:right w:val="nil"/>
            </w:tcBorders>
            <w:shd w:val="clear" w:color="auto" w:fill="auto"/>
            <w:vAlign w:val="bottom"/>
          </w:tcPr>
          <w:p w14:paraId="1FA8870F" w14:textId="77777777" w:rsidR="005A700A" w:rsidRPr="00C91DE0" w:rsidRDefault="005A700A" w:rsidP="00AD1F1B">
            <w:pPr>
              <w:jc w:val="center"/>
              <w:rPr>
                <w:rFonts w:cs="Arial"/>
                <w:sz w:val="20"/>
                <w:szCs w:val="20"/>
              </w:rPr>
            </w:pPr>
            <w:r>
              <w:rPr>
                <w:rFonts w:cs="Arial"/>
                <w:sz w:val="20"/>
                <w:szCs w:val="20"/>
              </w:rPr>
              <w:t>54.18</w:t>
            </w:r>
          </w:p>
        </w:tc>
        <w:tc>
          <w:tcPr>
            <w:tcW w:w="1350" w:type="dxa"/>
            <w:tcBorders>
              <w:top w:val="nil"/>
              <w:left w:val="nil"/>
              <w:bottom w:val="nil"/>
            </w:tcBorders>
            <w:shd w:val="clear" w:color="auto" w:fill="auto"/>
            <w:vAlign w:val="bottom"/>
          </w:tcPr>
          <w:p w14:paraId="1F521C7F"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6.31</w:t>
            </w:r>
          </w:p>
        </w:tc>
        <w:tc>
          <w:tcPr>
            <w:tcW w:w="1547" w:type="dxa"/>
            <w:tcBorders>
              <w:top w:val="nil"/>
              <w:bottom w:val="nil"/>
              <w:right w:val="nil"/>
            </w:tcBorders>
            <w:shd w:val="clear" w:color="auto" w:fill="auto"/>
            <w:vAlign w:val="bottom"/>
          </w:tcPr>
          <w:p w14:paraId="2C1C0A02" w14:textId="77777777" w:rsidR="005A700A" w:rsidRPr="00C91DE0" w:rsidRDefault="005A700A" w:rsidP="00AD1F1B">
            <w:pPr>
              <w:jc w:val="center"/>
              <w:rPr>
                <w:rFonts w:cs="Arial"/>
                <w:sz w:val="20"/>
                <w:szCs w:val="20"/>
              </w:rPr>
            </w:pPr>
            <w:r>
              <w:rPr>
                <w:rFonts w:cs="Arial"/>
                <w:sz w:val="20"/>
                <w:szCs w:val="20"/>
              </w:rPr>
              <w:t>55.28</w:t>
            </w:r>
          </w:p>
        </w:tc>
        <w:tc>
          <w:tcPr>
            <w:tcW w:w="1151" w:type="dxa"/>
            <w:tcBorders>
              <w:top w:val="nil"/>
              <w:left w:val="nil"/>
              <w:bottom w:val="nil"/>
              <w:right w:val="nil"/>
            </w:tcBorders>
            <w:shd w:val="clear" w:color="auto" w:fill="auto"/>
            <w:vAlign w:val="bottom"/>
          </w:tcPr>
          <w:p w14:paraId="4AB8A859" w14:textId="77777777" w:rsidR="005A700A" w:rsidRPr="00C91DE0" w:rsidRDefault="005A700A" w:rsidP="00AD1F1B">
            <w:pPr>
              <w:jc w:val="center"/>
              <w:rPr>
                <w:rFonts w:cs="Arial"/>
                <w:sz w:val="20"/>
                <w:szCs w:val="20"/>
              </w:rPr>
            </w:pPr>
            <w:r>
              <w:rPr>
                <w:rFonts w:cs="Arial"/>
                <w:sz w:val="20"/>
                <w:szCs w:val="20"/>
              </w:rPr>
              <w:t>55.06</w:t>
            </w:r>
          </w:p>
        </w:tc>
        <w:tc>
          <w:tcPr>
            <w:tcW w:w="1350" w:type="dxa"/>
            <w:tcBorders>
              <w:top w:val="nil"/>
              <w:left w:val="nil"/>
              <w:bottom w:val="nil"/>
            </w:tcBorders>
            <w:shd w:val="clear" w:color="auto" w:fill="auto"/>
            <w:vAlign w:val="bottom"/>
          </w:tcPr>
          <w:p w14:paraId="291F2BF6"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0.78</w:t>
            </w:r>
          </w:p>
        </w:tc>
      </w:tr>
      <w:tr w:rsidR="005A700A" w:rsidRPr="008C01DF" w14:paraId="4DAA908A" w14:textId="77777777" w:rsidTr="00AD1F1B">
        <w:trPr>
          <w:trHeight w:val="251"/>
        </w:trPr>
        <w:tc>
          <w:tcPr>
            <w:tcW w:w="6597" w:type="dxa"/>
          </w:tcPr>
          <w:p w14:paraId="39CEB73E"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483" w:type="dxa"/>
            <w:shd w:val="clear" w:color="auto" w:fill="auto"/>
          </w:tcPr>
          <w:p w14:paraId="4A58A369" w14:textId="77777777" w:rsidR="005A700A" w:rsidRPr="00C91DE0" w:rsidRDefault="005A700A" w:rsidP="00AD1F1B">
            <w:pPr>
              <w:jc w:val="center"/>
              <w:rPr>
                <w:rFonts w:cs="Arial"/>
                <w:sz w:val="20"/>
                <w:szCs w:val="20"/>
              </w:rPr>
            </w:pPr>
          </w:p>
        </w:tc>
        <w:tc>
          <w:tcPr>
            <w:tcW w:w="1214" w:type="dxa"/>
            <w:shd w:val="clear" w:color="auto" w:fill="auto"/>
          </w:tcPr>
          <w:p w14:paraId="4581BD79" w14:textId="77777777" w:rsidR="005A700A" w:rsidRPr="00C91DE0" w:rsidRDefault="005A700A" w:rsidP="00AD1F1B">
            <w:pPr>
              <w:jc w:val="center"/>
              <w:rPr>
                <w:rFonts w:cs="Arial"/>
                <w:sz w:val="20"/>
                <w:szCs w:val="20"/>
              </w:rPr>
            </w:pPr>
          </w:p>
        </w:tc>
        <w:tc>
          <w:tcPr>
            <w:tcW w:w="1350" w:type="dxa"/>
            <w:shd w:val="clear" w:color="auto" w:fill="auto"/>
          </w:tcPr>
          <w:p w14:paraId="1D4EABFE" w14:textId="77777777" w:rsidR="005A700A" w:rsidRPr="00C91DE0" w:rsidRDefault="005A700A" w:rsidP="00AD1F1B">
            <w:pPr>
              <w:jc w:val="center"/>
              <w:rPr>
                <w:rFonts w:cs="Arial"/>
                <w:sz w:val="20"/>
                <w:szCs w:val="20"/>
              </w:rPr>
            </w:pPr>
          </w:p>
        </w:tc>
        <w:tc>
          <w:tcPr>
            <w:tcW w:w="1547" w:type="dxa"/>
            <w:shd w:val="clear" w:color="auto" w:fill="auto"/>
          </w:tcPr>
          <w:p w14:paraId="6E28EB5D" w14:textId="77777777" w:rsidR="005A700A" w:rsidRPr="00C91DE0" w:rsidRDefault="005A700A" w:rsidP="00AD1F1B">
            <w:pPr>
              <w:jc w:val="center"/>
              <w:rPr>
                <w:rFonts w:cs="Arial"/>
                <w:sz w:val="20"/>
                <w:szCs w:val="20"/>
              </w:rPr>
            </w:pPr>
          </w:p>
        </w:tc>
        <w:tc>
          <w:tcPr>
            <w:tcW w:w="1151" w:type="dxa"/>
            <w:shd w:val="clear" w:color="auto" w:fill="auto"/>
          </w:tcPr>
          <w:p w14:paraId="32DA428D" w14:textId="77777777" w:rsidR="005A700A" w:rsidRPr="00C91DE0" w:rsidRDefault="005A700A" w:rsidP="00AD1F1B">
            <w:pPr>
              <w:jc w:val="center"/>
              <w:rPr>
                <w:rFonts w:cs="Arial"/>
                <w:sz w:val="20"/>
                <w:szCs w:val="20"/>
              </w:rPr>
            </w:pPr>
          </w:p>
        </w:tc>
        <w:tc>
          <w:tcPr>
            <w:tcW w:w="1350" w:type="dxa"/>
            <w:shd w:val="clear" w:color="auto" w:fill="auto"/>
          </w:tcPr>
          <w:p w14:paraId="7A37E71F" w14:textId="77777777" w:rsidR="005A700A" w:rsidRPr="00C91DE0" w:rsidRDefault="005A700A" w:rsidP="00AD1F1B">
            <w:pPr>
              <w:jc w:val="center"/>
              <w:rPr>
                <w:rFonts w:cs="Arial"/>
                <w:sz w:val="20"/>
                <w:szCs w:val="20"/>
              </w:rPr>
            </w:pPr>
          </w:p>
        </w:tc>
      </w:tr>
      <w:tr w:rsidR="005A700A" w:rsidRPr="008C01DF" w14:paraId="6AEFED0F" w14:textId="77777777" w:rsidTr="00AD1F1B">
        <w:trPr>
          <w:trHeight w:val="251"/>
        </w:trPr>
        <w:tc>
          <w:tcPr>
            <w:tcW w:w="6597" w:type="dxa"/>
          </w:tcPr>
          <w:p w14:paraId="2377D6C6"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483" w:type="dxa"/>
            <w:tcBorders>
              <w:top w:val="nil"/>
              <w:left w:val="nil"/>
              <w:right w:val="nil"/>
            </w:tcBorders>
            <w:shd w:val="clear" w:color="auto" w:fill="auto"/>
            <w:vAlign w:val="bottom"/>
          </w:tcPr>
          <w:p w14:paraId="47773F33" w14:textId="77777777" w:rsidR="005A700A" w:rsidRPr="00C91DE0" w:rsidRDefault="005A700A" w:rsidP="00AD1F1B">
            <w:pPr>
              <w:jc w:val="center"/>
              <w:rPr>
                <w:rFonts w:cs="Arial"/>
                <w:sz w:val="20"/>
                <w:szCs w:val="20"/>
              </w:rPr>
            </w:pPr>
            <w:r w:rsidRPr="00C91DE0">
              <w:rPr>
                <w:rFonts w:cs="Arial"/>
                <w:color w:val="000000"/>
                <w:sz w:val="20"/>
                <w:szCs w:val="20"/>
              </w:rPr>
              <w:t>49.53</w:t>
            </w:r>
          </w:p>
        </w:tc>
        <w:tc>
          <w:tcPr>
            <w:tcW w:w="1214" w:type="dxa"/>
            <w:tcBorders>
              <w:top w:val="nil"/>
              <w:left w:val="nil"/>
              <w:right w:val="nil"/>
            </w:tcBorders>
            <w:shd w:val="clear" w:color="auto" w:fill="auto"/>
            <w:vAlign w:val="bottom"/>
          </w:tcPr>
          <w:p w14:paraId="44C05621" w14:textId="77777777" w:rsidR="005A700A" w:rsidRPr="00C91DE0" w:rsidRDefault="005A700A" w:rsidP="00AD1F1B">
            <w:pPr>
              <w:jc w:val="center"/>
              <w:rPr>
                <w:rFonts w:cs="Arial"/>
                <w:sz w:val="20"/>
                <w:szCs w:val="20"/>
              </w:rPr>
            </w:pPr>
            <w:r w:rsidRPr="00C91DE0">
              <w:rPr>
                <w:rFonts w:cs="Arial"/>
                <w:color w:val="000000"/>
                <w:sz w:val="20"/>
                <w:szCs w:val="20"/>
              </w:rPr>
              <w:t>50.05</w:t>
            </w:r>
          </w:p>
        </w:tc>
        <w:tc>
          <w:tcPr>
            <w:tcW w:w="1350" w:type="dxa"/>
            <w:tcBorders>
              <w:top w:val="nil"/>
              <w:left w:val="nil"/>
            </w:tcBorders>
            <w:shd w:val="clear" w:color="auto" w:fill="auto"/>
            <w:vAlign w:val="bottom"/>
          </w:tcPr>
          <w:p w14:paraId="21B4F839" w14:textId="77777777" w:rsidR="005A700A" w:rsidRPr="00C91DE0" w:rsidRDefault="005A700A" w:rsidP="00AD1F1B">
            <w:pPr>
              <w:jc w:val="center"/>
              <w:rPr>
                <w:rFonts w:cs="Arial"/>
                <w:sz w:val="20"/>
                <w:szCs w:val="20"/>
              </w:rPr>
            </w:pPr>
            <w:r w:rsidRPr="00C91DE0">
              <w:rPr>
                <w:rFonts w:cs="Arial"/>
                <w:color w:val="000000"/>
                <w:sz w:val="20"/>
                <w:szCs w:val="20"/>
              </w:rPr>
              <w:t>1.04</w:t>
            </w:r>
          </w:p>
        </w:tc>
        <w:tc>
          <w:tcPr>
            <w:tcW w:w="1547" w:type="dxa"/>
            <w:tcBorders>
              <w:top w:val="nil"/>
              <w:right w:val="nil"/>
            </w:tcBorders>
            <w:shd w:val="clear" w:color="auto" w:fill="auto"/>
            <w:vAlign w:val="bottom"/>
          </w:tcPr>
          <w:p w14:paraId="36A35A14" w14:textId="77777777" w:rsidR="005A700A" w:rsidRPr="00C91DE0" w:rsidRDefault="005A700A" w:rsidP="00AD1F1B">
            <w:pPr>
              <w:jc w:val="center"/>
              <w:rPr>
                <w:rFonts w:cs="Arial"/>
                <w:sz w:val="20"/>
                <w:szCs w:val="20"/>
              </w:rPr>
            </w:pPr>
            <w:r w:rsidRPr="00C91DE0">
              <w:rPr>
                <w:rFonts w:cs="Arial"/>
                <w:color w:val="000000"/>
                <w:sz w:val="20"/>
                <w:szCs w:val="20"/>
              </w:rPr>
              <w:t>50.69</w:t>
            </w:r>
          </w:p>
        </w:tc>
        <w:tc>
          <w:tcPr>
            <w:tcW w:w="1151" w:type="dxa"/>
            <w:tcBorders>
              <w:top w:val="nil"/>
              <w:left w:val="nil"/>
              <w:right w:val="nil"/>
            </w:tcBorders>
            <w:shd w:val="clear" w:color="auto" w:fill="auto"/>
            <w:vAlign w:val="bottom"/>
          </w:tcPr>
          <w:p w14:paraId="33C39406" w14:textId="77777777" w:rsidR="005A700A" w:rsidRPr="00C91DE0" w:rsidRDefault="005A700A" w:rsidP="00AD1F1B">
            <w:pPr>
              <w:jc w:val="center"/>
              <w:rPr>
                <w:rFonts w:cs="Arial"/>
                <w:sz w:val="20"/>
                <w:szCs w:val="20"/>
              </w:rPr>
            </w:pPr>
            <w:r w:rsidRPr="00C91DE0">
              <w:rPr>
                <w:rFonts w:cs="Arial"/>
                <w:color w:val="000000"/>
                <w:sz w:val="20"/>
                <w:szCs w:val="20"/>
              </w:rPr>
              <w:t>50.03</w:t>
            </w:r>
          </w:p>
        </w:tc>
        <w:tc>
          <w:tcPr>
            <w:tcW w:w="1350" w:type="dxa"/>
            <w:tcBorders>
              <w:top w:val="nil"/>
              <w:left w:val="nil"/>
            </w:tcBorders>
            <w:shd w:val="clear" w:color="auto" w:fill="auto"/>
            <w:vAlign w:val="bottom"/>
          </w:tcPr>
          <w:p w14:paraId="71126D17"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1.32</w:t>
            </w:r>
          </w:p>
        </w:tc>
      </w:tr>
      <w:tr w:rsidR="005A700A" w:rsidRPr="008C01DF" w14:paraId="51296A13" w14:textId="77777777" w:rsidTr="00AD1F1B">
        <w:trPr>
          <w:trHeight w:val="251"/>
        </w:trPr>
        <w:tc>
          <w:tcPr>
            <w:tcW w:w="6597" w:type="dxa"/>
          </w:tcPr>
          <w:p w14:paraId="11665343"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483" w:type="dxa"/>
            <w:tcBorders>
              <w:top w:val="nil"/>
              <w:left w:val="nil"/>
              <w:bottom w:val="nil"/>
              <w:right w:val="nil"/>
            </w:tcBorders>
            <w:shd w:val="clear" w:color="auto" w:fill="auto"/>
            <w:vAlign w:val="bottom"/>
          </w:tcPr>
          <w:p w14:paraId="1D94D9BB" w14:textId="77777777" w:rsidR="005A700A" w:rsidRPr="00C91DE0" w:rsidRDefault="005A700A" w:rsidP="00AD1F1B">
            <w:pPr>
              <w:jc w:val="center"/>
              <w:rPr>
                <w:rFonts w:cs="Arial"/>
                <w:sz w:val="20"/>
                <w:szCs w:val="20"/>
              </w:rPr>
            </w:pPr>
            <w:r w:rsidRPr="00C91DE0">
              <w:rPr>
                <w:rFonts w:cs="Arial"/>
                <w:color w:val="000000"/>
                <w:sz w:val="20"/>
                <w:szCs w:val="20"/>
              </w:rPr>
              <w:t>48.82</w:t>
            </w:r>
          </w:p>
        </w:tc>
        <w:tc>
          <w:tcPr>
            <w:tcW w:w="1214" w:type="dxa"/>
            <w:tcBorders>
              <w:top w:val="nil"/>
              <w:left w:val="nil"/>
              <w:bottom w:val="nil"/>
              <w:right w:val="nil"/>
            </w:tcBorders>
            <w:shd w:val="clear" w:color="auto" w:fill="auto"/>
            <w:vAlign w:val="bottom"/>
          </w:tcPr>
          <w:p w14:paraId="72718ABC" w14:textId="77777777" w:rsidR="005A700A" w:rsidRPr="00C91DE0" w:rsidRDefault="005A700A" w:rsidP="00AD1F1B">
            <w:pPr>
              <w:jc w:val="center"/>
              <w:rPr>
                <w:rFonts w:cs="Arial"/>
                <w:sz w:val="20"/>
                <w:szCs w:val="20"/>
              </w:rPr>
            </w:pPr>
            <w:r w:rsidRPr="00C91DE0">
              <w:rPr>
                <w:rFonts w:cs="Arial"/>
                <w:color w:val="000000"/>
                <w:sz w:val="20"/>
                <w:szCs w:val="20"/>
              </w:rPr>
              <w:t>46.38</w:t>
            </w:r>
          </w:p>
        </w:tc>
        <w:tc>
          <w:tcPr>
            <w:tcW w:w="1350" w:type="dxa"/>
            <w:tcBorders>
              <w:top w:val="nil"/>
              <w:left w:val="nil"/>
              <w:bottom w:val="nil"/>
            </w:tcBorders>
            <w:shd w:val="clear" w:color="auto" w:fill="auto"/>
            <w:vAlign w:val="bottom"/>
          </w:tcPr>
          <w:p w14:paraId="08E44A28"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4.88</w:t>
            </w:r>
          </w:p>
        </w:tc>
        <w:tc>
          <w:tcPr>
            <w:tcW w:w="1547" w:type="dxa"/>
            <w:tcBorders>
              <w:top w:val="nil"/>
              <w:bottom w:val="nil"/>
              <w:right w:val="nil"/>
            </w:tcBorders>
            <w:shd w:val="clear" w:color="auto" w:fill="auto"/>
            <w:vAlign w:val="bottom"/>
          </w:tcPr>
          <w:p w14:paraId="38FD9DC0" w14:textId="77777777" w:rsidR="005A700A" w:rsidRPr="00C91DE0" w:rsidRDefault="005A700A" w:rsidP="00AD1F1B">
            <w:pPr>
              <w:jc w:val="center"/>
              <w:rPr>
                <w:rFonts w:cs="Arial"/>
                <w:sz w:val="20"/>
                <w:szCs w:val="20"/>
              </w:rPr>
            </w:pPr>
            <w:r w:rsidRPr="00C91DE0">
              <w:rPr>
                <w:rFonts w:cs="Arial"/>
                <w:color w:val="000000"/>
                <w:sz w:val="20"/>
                <w:szCs w:val="20"/>
              </w:rPr>
              <w:t>47.08</w:t>
            </w:r>
          </w:p>
        </w:tc>
        <w:tc>
          <w:tcPr>
            <w:tcW w:w="1151" w:type="dxa"/>
            <w:tcBorders>
              <w:top w:val="nil"/>
              <w:left w:val="nil"/>
              <w:bottom w:val="nil"/>
              <w:right w:val="nil"/>
            </w:tcBorders>
            <w:shd w:val="clear" w:color="auto" w:fill="auto"/>
            <w:vAlign w:val="bottom"/>
          </w:tcPr>
          <w:p w14:paraId="74999195" w14:textId="77777777" w:rsidR="005A700A" w:rsidRPr="00C91DE0" w:rsidRDefault="005A700A" w:rsidP="00AD1F1B">
            <w:pPr>
              <w:jc w:val="center"/>
              <w:rPr>
                <w:rFonts w:cs="Arial"/>
                <w:sz w:val="20"/>
                <w:szCs w:val="20"/>
              </w:rPr>
            </w:pPr>
            <w:r w:rsidRPr="00C91DE0">
              <w:rPr>
                <w:rFonts w:cs="Arial"/>
                <w:color w:val="000000"/>
                <w:sz w:val="20"/>
                <w:szCs w:val="20"/>
              </w:rPr>
              <w:t>46.89</w:t>
            </w:r>
          </w:p>
        </w:tc>
        <w:tc>
          <w:tcPr>
            <w:tcW w:w="1350" w:type="dxa"/>
            <w:tcBorders>
              <w:top w:val="nil"/>
              <w:left w:val="nil"/>
              <w:bottom w:val="nil"/>
            </w:tcBorders>
            <w:shd w:val="clear" w:color="auto" w:fill="auto"/>
            <w:vAlign w:val="bottom"/>
          </w:tcPr>
          <w:p w14:paraId="4273023B"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0.38</w:t>
            </w:r>
          </w:p>
        </w:tc>
      </w:tr>
      <w:tr w:rsidR="005A700A" w:rsidRPr="008C01DF" w14:paraId="2B21EEAF" w14:textId="77777777" w:rsidTr="00AD1F1B">
        <w:trPr>
          <w:trHeight w:val="251"/>
        </w:trPr>
        <w:tc>
          <w:tcPr>
            <w:tcW w:w="6597" w:type="dxa"/>
          </w:tcPr>
          <w:p w14:paraId="3CD7302C" w14:textId="77777777" w:rsidR="005A700A" w:rsidRPr="008C01DF" w:rsidRDefault="005A700A" w:rsidP="00AD1F1B">
            <w:pPr>
              <w:ind w:left="170"/>
              <w:rPr>
                <w:rFonts w:cs="Arial"/>
                <w:sz w:val="20"/>
                <w:szCs w:val="20"/>
              </w:rPr>
            </w:pPr>
            <w:r w:rsidRPr="008C01DF">
              <w:rPr>
                <w:rFonts w:cs="Arial"/>
                <w:sz w:val="20"/>
                <w:szCs w:val="20"/>
              </w:rPr>
              <w:t>Non-smoker</w:t>
            </w:r>
          </w:p>
        </w:tc>
        <w:tc>
          <w:tcPr>
            <w:tcW w:w="1483" w:type="dxa"/>
            <w:tcBorders>
              <w:top w:val="nil"/>
              <w:left w:val="nil"/>
              <w:bottom w:val="nil"/>
              <w:right w:val="nil"/>
            </w:tcBorders>
            <w:shd w:val="clear" w:color="auto" w:fill="auto"/>
            <w:vAlign w:val="bottom"/>
          </w:tcPr>
          <w:p w14:paraId="265FD696" w14:textId="77777777" w:rsidR="005A700A" w:rsidRPr="00C91DE0" w:rsidRDefault="005A700A" w:rsidP="00AD1F1B">
            <w:pPr>
              <w:jc w:val="center"/>
              <w:rPr>
                <w:rFonts w:cs="Arial"/>
                <w:sz w:val="20"/>
                <w:szCs w:val="20"/>
              </w:rPr>
            </w:pPr>
            <w:r w:rsidRPr="00C91DE0">
              <w:rPr>
                <w:rFonts w:cs="Arial"/>
                <w:color w:val="000000"/>
                <w:sz w:val="20"/>
                <w:szCs w:val="20"/>
              </w:rPr>
              <w:t>1.65</w:t>
            </w:r>
          </w:p>
        </w:tc>
        <w:tc>
          <w:tcPr>
            <w:tcW w:w="1214" w:type="dxa"/>
            <w:tcBorders>
              <w:top w:val="nil"/>
              <w:left w:val="nil"/>
              <w:bottom w:val="nil"/>
              <w:right w:val="nil"/>
            </w:tcBorders>
            <w:shd w:val="clear" w:color="auto" w:fill="auto"/>
            <w:vAlign w:val="bottom"/>
          </w:tcPr>
          <w:p w14:paraId="45B800B9" w14:textId="77777777" w:rsidR="005A700A" w:rsidRPr="00C91DE0" w:rsidRDefault="005A700A" w:rsidP="00AD1F1B">
            <w:pPr>
              <w:jc w:val="center"/>
              <w:rPr>
                <w:rFonts w:cs="Arial"/>
                <w:sz w:val="20"/>
                <w:szCs w:val="20"/>
              </w:rPr>
            </w:pPr>
            <w:r w:rsidRPr="00C91DE0">
              <w:rPr>
                <w:rFonts w:cs="Arial"/>
                <w:color w:val="000000"/>
                <w:sz w:val="20"/>
                <w:szCs w:val="20"/>
              </w:rPr>
              <w:t>3.57</w:t>
            </w:r>
          </w:p>
        </w:tc>
        <w:tc>
          <w:tcPr>
            <w:tcW w:w="1350" w:type="dxa"/>
            <w:tcBorders>
              <w:top w:val="nil"/>
              <w:left w:val="nil"/>
              <w:bottom w:val="nil"/>
            </w:tcBorders>
            <w:shd w:val="clear" w:color="auto" w:fill="auto"/>
            <w:vAlign w:val="bottom"/>
          </w:tcPr>
          <w:p w14:paraId="3F0096F1" w14:textId="77777777" w:rsidR="005A700A" w:rsidRPr="00C91DE0" w:rsidRDefault="005A700A" w:rsidP="00AD1F1B">
            <w:pPr>
              <w:jc w:val="center"/>
              <w:rPr>
                <w:rFonts w:cs="Arial"/>
                <w:sz w:val="20"/>
                <w:szCs w:val="20"/>
              </w:rPr>
            </w:pPr>
            <w:r w:rsidRPr="00C91DE0">
              <w:rPr>
                <w:rFonts w:cs="Arial"/>
                <w:color w:val="000000"/>
                <w:sz w:val="20"/>
                <w:szCs w:val="20"/>
              </w:rPr>
              <w:t>12.04</w:t>
            </w:r>
          </w:p>
        </w:tc>
        <w:tc>
          <w:tcPr>
            <w:tcW w:w="1547" w:type="dxa"/>
            <w:tcBorders>
              <w:top w:val="nil"/>
              <w:bottom w:val="nil"/>
              <w:right w:val="nil"/>
            </w:tcBorders>
            <w:shd w:val="clear" w:color="auto" w:fill="auto"/>
            <w:vAlign w:val="bottom"/>
          </w:tcPr>
          <w:p w14:paraId="14AB7E4F" w14:textId="77777777" w:rsidR="005A700A" w:rsidRPr="00C91DE0" w:rsidRDefault="005A700A" w:rsidP="00AD1F1B">
            <w:pPr>
              <w:jc w:val="center"/>
              <w:rPr>
                <w:rFonts w:cs="Arial"/>
                <w:sz w:val="20"/>
                <w:szCs w:val="20"/>
              </w:rPr>
            </w:pPr>
            <w:r w:rsidRPr="00C91DE0">
              <w:rPr>
                <w:rFonts w:cs="Arial"/>
                <w:color w:val="000000"/>
                <w:sz w:val="20"/>
                <w:szCs w:val="20"/>
              </w:rPr>
              <w:t>2.24</w:t>
            </w:r>
          </w:p>
        </w:tc>
        <w:tc>
          <w:tcPr>
            <w:tcW w:w="1151" w:type="dxa"/>
            <w:tcBorders>
              <w:top w:val="nil"/>
              <w:left w:val="nil"/>
              <w:bottom w:val="nil"/>
              <w:right w:val="nil"/>
            </w:tcBorders>
            <w:shd w:val="clear" w:color="auto" w:fill="auto"/>
            <w:vAlign w:val="bottom"/>
          </w:tcPr>
          <w:p w14:paraId="12195F9D" w14:textId="77777777" w:rsidR="005A700A" w:rsidRPr="00C91DE0" w:rsidRDefault="005A700A" w:rsidP="00AD1F1B">
            <w:pPr>
              <w:jc w:val="center"/>
              <w:rPr>
                <w:rFonts w:cs="Arial"/>
                <w:sz w:val="20"/>
                <w:szCs w:val="20"/>
              </w:rPr>
            </w:pPr>
            <w:r w:rsidRPr="00C91DE0">
              <w:rPr>
                <w:rFonts w:cs="Arial"/>
                <w:color w:val="000000"/>
                <w:sz w:val="20"/>
                <w:szCs w:val="20"/>
              </w:rPr>
              <w:t>3.09</w:t>
            </w:r>
          </w:p>
        </w:tc>
        <w:tc>
          <w:tcPr>
            <w:tcW w:w="1350" w:type="dxa"/>
            <w:tcBorders>
              <w:top w:val="nil"/>
              <w:left w:val="nil"/>
              <w:bottom w:val="nil"/>
            </w:tcBorders>
            <w:shd w:val="clear" w:color="auto" w:fill="auto"/>
            <w:vAlign w:val="bottom"/>
          </w:tcPr>
          <w:p w14:paraId="7275C560" w14:textId="77777777" w:rsidR="005A700A" w:rsidRPr="00C91DE0" w:rsidRDefault="005A700A" w:rsidP="00AD1F1B">
            <w:pPr>
              <w:jc w:val="center"/>
              <w:rPr>
                <w:rFonts w:cs="Arial"/>
                <w:sz w:val="20"/>
                <w:szCs w:val="20"/>
              </w:rPr>
            </w:pPr>
            <w:r w:rsidRPr="00C91DE0">
              <w:rPr>
                <w:rFonts w:cs="Arial"/>
                <w:color w:val="000000"/>
                <w:sz w:val="20"/>
                <w:szCs w:val="20"/>
              </w:rPr>
              <w:t>5.27</w:t>
            </w:r>
          </w:p>
        </w:tc>
      </w:tr>
      <w:tr w:rsidR="005A700A" w:rsidRPr="008C01DF" w14:paraId="6C39307B" w14:textId="77777777" w:rsidTr="00AD1F1B">
        <w:trPr>
          <w:trHeight w:val="238"/>
        </w:trPr>
        <w:tc>
          <w:tcPr>
            <w:tcW w:w="6597" w:type="dxa"/>
          </w:tcPr>
          <w:p w14:paraId="4FCE7E53"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483" w:type="dxa"/>
            <w:tcBorders>
              <w:top w:val="nil"/>
              <w:left w:val="nil"/>
              <w:bottom w:val="nil"/>
            </w:tcBorders>
            <w:shd w:val="clear" w:color="auto" w:fill="auto"/>
            <w:vAlign w:val="bottom"/>
          </w:tcPr>
          <w:p w14:paraId="3FD10C52" w14:textId="77777777" w:rsidR="005A700A" w:rsidRPr="00C91DE0" w:rsidRDefault="005A700A" w:rsidP="00AD1F1B">
            <w:pPr>
              <w:jc w:val="center"/>
              <w:rPr>
                <w:rFonts w:cs="Arial"/>
                <w:sz w:val="20"/>
                <w:szCs w:val="20"/>
              </w:rPr>
            </w:pPr>
            <w:r w:rsidRPr="00C91DE0">
              <w:rPr>
                <w:rFonts w:cs="Arial"/>
                <w:color w:val="000000"/>
                <w:sz w:val="20"/>
                <w:szCs w:val="20"/>
              </w:rPr>
              <w:t>27.74</w:t>
            </w:r>
          </w:p>
        </w:tc>
        <w:tc>
          <w:tcPr>
            <w:tcW w:w="1214" w:type="dxa"/>
            <w:tcBorders>
              <w:top w:val="nil"/>
              <w:bottom w:val="nil"/>
            </w:tcBorders>
            <w:shd w:val="clear" w:color="auto" w:fill="auto"/>
            <w:vAlign w:val="bottom"/>
          </w:tcPr>
          <w:p w14:paraId="51D27B48" w14:textId="77777777" w:rsidR="005A700A" w:rsidRPr="00C91DE0" w:rsidRDefault="005A700A" w:rsidP="00AD1F1B">
            <w:pPr>
              <w:jc w:val="center"/>
              <w:rPr>
                <w:rFonts w:cs="Arial"/>
                <w:sz w:val="20"/>
                <w:szCs w:val="20"/>
              </w:rPr>
            </w:pPr>
            <w:r w:rsidRPr="00C91DE0">
              <w:rPr>
                <w:rFonts w:cs="Arial"/>
                <w:color w:val="000000"/>
                <w:sz w:val="20"/>
                <w:szCs w:val="20"/>
              </w:rPr>
              <w:t>27.89</w:t>
            </w:r>
          </w:p>
        </w:tc>
        <w:tc>
          <w:tcPr>
            <w:tcW w:w="1350" w:type="dxa"/>
            <w:tcBorders>
              <w:top w:val="nil"/>
              <w:bottom w:val="nil"/>
            </w:tcBorders>
            <w:shd w:val="clear" w:color="auto" w:fill="auto"/>
            <w:vAlign w:val="bottom"/>
          </w:tcPr>
          <w:p w14:paraId="12D05CAA" w14:textId="77777777" w:rsidR="005A700A" w:rsidRPr="00C91DE0" w:rsidRDefault="005A700A" w:rsidP="00AD1F1B">
            <w:pPr>
              <w:jc w:val="center"/>
              <w:rPr>
                <w:rFonts w:cs="Arial"/>
                <w:sz w:val="20"/>
                <w:szCs w:val="20"/>
              </w:rPr>
            </w:pPr>
            <w:r w:rsidRPr="00C91DE0">
              <w:rPr>
                <w:rFonts w:cs="Arial"/>
                <w:color w:val="000000"/>
                <w:sz w:val="20"/>
                <w:szCs w:val="20"/>
              </w:rPr>
              <w:t>2.34</w:t>
            </w:r>
          </w:p>
        </w:tc>
        <w:tc>
          <w:tcPr>
            <w:tcW w:w="1547" w:type="dxa"/>
            <w:tcBorders>
              <w:top w:val="nil"/>
              <w:bottom w:val="nil"/>
            </w:tcBorders>
            <w:shd w:val="clear" w:color="auto" w:fill="auto"/>
            <w:vAlign w:val="bottom"/>
          </w:tcPr>
          <w:p w14:paraId="5E7FA1A0" w14:textId="77777777" w:rsidR="005A700A" w:rsidRPr="00C91DE0" w:rsidRDefault="005A700A" w:rsidP="00AD1F1B">
            <w:pPr>
              <w:jc w:val="center"/>
              <w:rPr>
                <w:rFonts w:cs="Arial"/>
                <w:sz w:val="20"/>
                <w:szCs w:val="20"/>
              </w:rPr>
            </w:pPr>
            <w:r w:rsidRPr="00C91DE0">
              <w:rPr>
                <w:rFonts w:cs="Arial"/>
                <w:color w:val="000000"/>
                <w:sz w:val="20"/>
                <w:szCs w:val="20"/>
              </w:rPr>
              <w:t>27.83</w:t>
            </w:r>
          </w:p>
        </w:tc>
        <w:tc>
          <w:tcPr>
            <w:tcW w:w="1151" w:type="dxa"/>
            <w:tcBorders>
              <w:top w:val="nil"/>
              <w:bottom w:val="nil"/>
            </w:tcBorders>
            <w:shd w:val="clear" w:color="auto" w:fill="auto"/>
            <w:vAlign w:val="bottom"/>
          </w:tcPr>
          <w:p w14:paraId="616855FC" w14:textId="77777777" w:rsidR="005A700A" w:rsidRPr="00C91DE0" w:rsidRDefault="005A700A" w:rsidP="00AD1F1B">
            <w:pPr>
              <w:jc w:val="center"/>
              <w:rPr>
                <w:rFonts w:cs="Arial"/>
                <w:sz w:val="20"/>
                <w:szCs w:val="20"/>
              </w:rPr>
            </w:pPr>
            <w:r w:rsidRPr="00C91DE0">
              <w:rPr>
                <w:rFonts w:cs="Arial"/>
                <w:color w:val="000000"/>
                <w:sz w:val="20"/>
                <w:szCs w:val="20"/>
              </w:rPr>
              <w:t>27.87</w:t>
            </w:r>
          </w:p>
        </w:tc>
        <w:tc>
          <w:tcPr>
            <w:tcW w:w="1350" w:type="dxa"/>
            <w:tcBorders>
              <w:top w:val="nil"/>
              <w:bottom w:val="nil"/>
            </w:tcBorders>
            <w:shd w:val="clear" w:color="auto" w:fill="auto"/>
            <w:vAlign w:val="bottom"/>
          </w:tcPr>
          <w:p w14:paraId="7AB77CBC" w14:textId="77777777" w:rsidR="005A700A" w:rsidRPr="00C91DE0" w:rsidRDefault="005A700A" w:rsidP="00AD1F1B">
            <w:pPr>
              <w:jc w:val="center"/>
              <w:rPr>
                <w:rFonts w:cs="Arial"/>
                <w:sz w:val="20"/>
                <w:szCs w:val="20"/>
              </w:rPr>
            </w:pPr>
            <w:r w:rsidRPr="00C91DE0">
              <w:rPr>
                <w:rFonts w:cs="Arial"/>
                <w:color w:val="000000"/>
                <w:sz w:val="20"/>
                <w:szCs w:val="20"/>
              </w:rPr>
              <w:t>0.6</w:t>
            </w:r>
            <w:r>
              <w:rPr>
                <w:rFonts w:cs="Arial"/>
                <w:color w:val="000000"/>
                <w:sz w:val="20"/>
                <w:szCs w:val="20"/>
              </w:rPr>
              <w:t>0</w:t>
            </w:r>
          </w:p>
        </w:tc>
      </w:tr>
      <w:tr w:rsidR="005A700A" w:rsidRPr="008C01DF" w14:paraId="367400B6" w14:textId="77777777" w:rsidTr="00AD1F1B">
        <w:trPr>
          <w:trHeight w:val="251"/>
        </w:trPr>
        <w:tc>
          <w:tcPr>
            <w:tcW w:w="6597" w:type="dxa"/>
          </w:tcPr>
          <w:p w14:paraId="6905C602" w14:textId="77777777" w:rsidR="005A700A" w:rsidRPr="008C01DF" w:rsidRDefault="005A700A" w:rsidP="00AD1F1B">
            <w:pPr>
              <w:rPr>
                <w:rFonts w:cs="Arial"/>
                <w:b/>
                <w:bCs/>
                <w:sz w:val="20"/>
                <w:szCs w:val="20"/>
              </w:rPr>
            </w:pPr>
            <w:r w:rsidRPr="008C01DF">
              <w:rPr>
                <w:rFonts w:cs="Arial"/>
                <w:b/>
                <w:bCs/>
                <w:sz w:val="20"/>
                <w:szCs w:val="20"/>
              </w:rPr>
              <w:t>FEV</w:t>
            </w:r>
            <w:r w:rsidRPr="001F77AB">
              <w:rPr>
                <w:rFonts w:cs="Arial"/>
                <w:b/>
                <w:bCs/>
                <w:sz w:val="20"/>
                <w:szCs w:val="20"/>
              </w:rPr>
              <w:t>1</w:t>
            </w:r>
            <w:r w:rsidRPr="008C01DF">
              <w:rPr>
                <w:rFonts w:cs="Arial"/>
                <w:b/>
                <w:bCs/>
                <w:sz w:val="20"/>
                <w:szCs w:val="20"/>
              </w:rPr>
              <w:t>% predicted in baseline period</w:t>
            </w:r>
          </w:p>
        </w:tc>
        <w:tc>
          <w:tcPr>
            <w:tcW w:w="1483" w:type="dxa"/>
            <w:tcBorders>
              <w:top w:val="nil"/>
              <w:left w:val="nil"/>
              <w:bottom w:val="nil"/>
            </w:tcBorders>
            <w:shd w:val="clear" w:color="auto" w:fill="auto"/>
            <w:vAlign w:val="bottom"/>
          </w:tcPr>
          <w:p w14:paraId="1D8A2726" w14:textId="77777777" w:rsidR="005A700A" w:rsidRPr="00C91DE0" w:rsidRDefault="005A700A" w:rsidP="00AD1F1B">
            <w:pPr>
              <w:jc w:val="center"/>
              <w:rPr>
                <w:rFonts w:cs="Arial"/>
                <w:sz w:val="20"/>
                <w:szCs w:val="20"/>
              </w:rPr>
            </w:pPr>
            <w:r w:rsidRPr="00C91DE0">
              <w:rPr>
                <w:rFonts w:cs="Arial"/>
                <w:color w:val="000000"/>
                <w:sz w:val="20"/>
                <w:szCs w:val="20"/>
              </w:rPr>
              <w:t>58.49</w:t>
            </w:r>
          </w:p>
        </w:tc>
        <w:tc>
          <w:tcPr>
            <w:tcW w:w="1214" w:type="dxa"/>
            <w:tcBorders>
              <w:top w:val="nil"/>
              <w:bottom w:val="nil"/>
            </w:tcBorders>
            <w:shd w:val="clear" w:color="auto" w:fill="auto"/>
            <w:vAlign w:val="bottom"/>
          </w:tcPr>
          <w:p w14:paraId="580CB046" w14:textId="77777777" w:rsidR="005A700A" w:rsidRPr="00C91DE0" w:rsidRDefault="005A700A" w:rsidP="00AD1F1B">
            <w:pPr>
              <w:jc w:val="center"/>
              <w:rPr>
                <w:rFonts w:cs="Arial"/>
                <w:sz w:val="20"/>
                <w:szCs w:val="20"/>
              </w:rPr>
            </w:pPr>
            <w:r w:rsidRPr="00C91DE0">
              <w:rPr>
                <w:rFonts w:cs="Arial"/>
                <w:color w:val="000000"/>
                <w:sz w:val="20"/>
                <w:szCs w:val="20"/>
              </w:rPr>
              <w:t>59.28</w:t>
            </w:r>
          </w:p>
        </w:tc>
        <w:tc>
          <w:tcPr>
            <w:tcW w:w="1350" w:type="dxa"/>
            <w:tcBorders>
              <w:top w:val="nil"/>
              <w:bottom w:val="nil"/>
            </w:tcBorders>
            <w:shd w:val="clear" w:color="auto" w:fill="auto"/>
            <w:vAlign w:val="bottom"/>
          </w:tcPr>
          <w:p w14:paraId="79D3549A" w14:textId="77777777" w:rsidR="005A700A" w:rsidRPr="00C91DE0" w:rsidRDefault="005A700A" w:rsidP="00AD1F1B">
            <w:pPr>
              <w:jc w:val="center"/>
              <w:rPr>
                <w:rFonts w:cs="Arial"/>
                <w:sz w:val="20"/>
                <w:szCs w:val="20"/>
              </w:rPr>
            </w:pPr>
            <w:r w:rsidRPr="00C91DE0">
              <w:rPr>
                <w:rFonts w:cs="Arial"/>
                <w:color w:val="000000"/>
                <w:sz w:val="20"/>
                <w:szCs w:val="20"/>
              </w:rPr>
              <w:t>5.53</w:t>
            </w:r>
          </w:p>
        </w:tc>
        <w:tc>
          <w:tcPr>
            <w:tcW w:w="1547" w:type="dxa"/>
            <w:tcBorders>
              <w:top w:val="nil"/>
              <w:bottom w:val="nil"/>
            </w:tcBorders>
            <w:shd w:val="clear" w:color="auto" w:fill="auto"/>
            <w:vAlign w:val="bottom"/>
          </w:tcPr>
          <w:p w14:paraId="3B619CB8" w14:textId="77777777" w:rsidR="005A700A" w:rsidRPr="00C91DE0" w:rsidRDefault="005A700A" w:rsidP="00AD1F1B">
            <w:pPr>
              <w:jc w:val="center"/>
              <w:rPr>
                <w:rFonts w:cs="Arial"/>
                <w:sz w:val="20"/>
                <w:szCs w:val="20"/>
              </w:rPr>
            </w:pPr>
            <w:r w:rsidRPr="00C91DE0">
              <w:rPr>
                <w:rFonts w:cs="Arial"/>
                <w:color w:val="000000"/>
                <w:sz w:val="20"/>
                <w:szCs w:val="20"/>
              </w:rPr>
              <w:t>58.71</w:t>
            </w:r>
          </w:p>
        </w:tc>
        <w:tc>
          <w:tcPr>
            <w:tcW w:w="1151" w:type="dxa"/>
            <w:tcBorders>
              <w:top w:val="nil"/>
              <w:bottom w:val="nil"/>
            </w:tcBorders>
            <w:shd w:val="clear" w:color="auto" w:fill="auto"/>
            <w:vAlign w:val="bottom"/>
          </w:tcPr>
          <w:p w14:paraId="2AC61397" w14:textId="77777777" w:rsidR="005A700A" w:rsidRPr="00C91DE0" w:rsidRDefault="005A700A" w:rsidP="00AD1F1B">
            <w:pPr>
              <w:jc w:val="center"/>
              <w:rPr>
                <w:rFonts w:cs="Arial"/>
                <w:sz w:val="20"/>
                <w:szCs w:val="20"/>
              </w:rPr>
            </w:pPr>
            <w:r w:rsidRPr="00C91DE0">
              <w:rPr>
                <w:rFonts w:cs="Arial"/>
                <w:color w:val="000000"/>
                <w:sz w:val="20"/>
                <w:szCs w:val="20"/>
              </w:rPr>
              <w:t>59.08</w:t>
            </w:r>
          </w:p>
        </w:tc>
        <w:tc>
          <w:tcPr>
            <w:tcW w:w="1350" w:type="dxa"/>
            <w:tcBorders>
              <w:top w:val="nil"/>
              <w:bottom w:val="nil"/>
            </w:tcBorders>
            <w:shd w:val="clear" w:color="auto" w:fill="auto"/>
            <w:vAlign w:val="bottom"/>
          </w:tcPr>
          <w:p w14:paraId="0BEA4C0B" w14:textId="77777777" w:rsidR="005A700A" w:rsidRPr="00C91DE0" w:rsidRDefault="005A700A" w:rsidP="00AD1F1B">
            <w:pPr>
              <w:jc w:val="center"/>
              <w:rPr>
                <w:rFonts w:cs="Arial"/>
                <w:sz w:val="20"/>
                <w:szCs w:val="20"/>
              </w:rPr>
            </w:pPr>
            <w:r w:rsidRPr="00C91DE0">
              <w:rPr>
                <w:rFonts w:cs="Arial"/>
                <w:color w:val="000000"/>
                <w:sz w:val="20"/>
                <w:szCs w:val="20"/>
              </w:rPr>
              <w:t>2.57</w:t>
            </w:r>
          </w:p>
        </w:tc>
      </w:tr>
      <w:tr w:rsidR="005A700A" w:rsidRPr="008C01DF" w14:paraId="4BE23366" w14:textId="77777777" w:rsidTr="00AD1F1B">
        <w:trPr>
          <w:trHeight w:val="70"/>
        </w:trPr>
        <w:tc>
          <w:tcPr>
            <w:tcW w:w="6597" w:type="dxa"/>
          </w:tcPr>
          <w:p w14:paraId="1B4C213C" w14:textId="77777777" w:rsidR="005A700A" w:rsidRPr="008C01DF" w:rsidRDefault="005A700A" w:rsidP="00AD1F1B">
            <w:pPr>
              <w:rPr>
                <w:rFonts w:cs="Arial"/>
                <w:b/>
                <w:bCs/>
                <w:sz w:val="20"/>
                <w:szCs w:val="20"/>
              </w:rPr>
            </w:pPr>
            <w:r w:rsidRPr="008C01DF">
              <w:rPr>
                <w:rFonts w:cs="Arial"/>
                <w:b/>
                <w:bCs/>
                <w:sz w:val="20"/>
                <w:szCs w:val="20"/>
              </w:rPr>
              <w:t xml:space="preserve">Number of exacerbations in the 12 months pre-index, mean </w:t>
            </w:r>
          </w:p>
        </w:tc>
        <w:tc>
          <w:tcPr>
            <w:tcW w:w="1483" w:type="dxa"/>
            <w:shd w:val="clear" w:color="auto" w:fill="auto"/>
          </w:tcPr>
          <w:p w14:paraId="52A3A97A" w14:textId="77777777" w:rsidR="005A700A" w:rsidRPr="00C91DE0" w:rsidRDefault="005A700A" w:rsidP="00AD1F1B">
            <w:pPr>
              <w:jc w:val="center"/>
              <w:rPr>
                <w:rFonts w:cs="Arial"/>
                <w:sz w:val="20"/>
                <w:szCs w:val="20"/>
              </w:rPr>
            </w:pPr>
          </w:p>
        </w:tc>
        <w:tc>
          <w:tcPr>
            <w:tcW w:w="1214" w:type="dxa"/>
            <w:shd w:val="clear" w:color="auto" w:fill="auto"/>
          </w:tcPr>
          <w:p w14:paraId="6BA98D60" w14:textId="77777777" w:rsidR="005A700A" w:rsidRPr="00C91DE0" w:rsidRDefault="005A700A" w:rsidP="00AD1F1B">
            <w:pPr>
              <w:jc w:val="center"/>
              <w:rPr>
                <w:rFonts w:cs="Arial"/>
                <w:sz w:val="20"/>
                <w:szCs w:val="20"/>
              </w:rPr>
            </w:pPr>
          </w:p>
        </w:tc>
        <w:tc>
          <w:tcPr>
            <w:tcW w:w="1350" w:type="dxa"/>
            <w:shd w:val="clear" w:color="auto" w:fill="auto"/>
          </w:tcPr>
          <w:p w14:paraId="62A196D5" w14:textId="77777777" w:rsidR="005A700A" w:rsidRPr="00C91DE0" w:rsidRDefault="005A700A" w:rsidP="00AD1F1B">
            <w:pPr>
              <w:jc w:val="center"/>
              <w:rPr>
                <w:rFonts w:cs="Arial"/>
                <w:sz w:val="20"/>
                <w:szCs w:val="20"/>
              </w:rPr>
            </w:pPr>
          </w:p>
        </w:tc>
        <w:tc>
          <w:tcPr>
            <w:tcW w:w="1547" w:type="dxa"/>
            <w:shd w:val="clear" w:color="auto" w:fill="auto"/>
          </w:tcPr>
          <w:p w14:paraId="6C244610" w14:textId="77777777" w:rsidR="005A700A" w:rsidRPr="00C91DE0" w:rsidRDefault="005A700A" w:rsidP="00AD1F1B">
            <w:pPr>
              <w:jc w:val="center"/>
              <w:rPr>
                <w:rFonts w:cs="Arial"/>
                <w:sz w:val="20"/>
                <w:szCs w:val="20"/>
              </w:rPr>
            </w:pPr>
          </w:p>
        </w:tc>
        <w:tc>
          <w:tcPr>
            <w:tcW w:w="1151" w:type="dxa"/>
            <w:shd w:val="clear" w:color="auto" w:fill="auto"/>
          </w:tcPr>
          <w:p w14:paraId="46A0C81A" w14:textId="77777777" w:rsidR="005A700A" w:rsidRPr="00C91DE0" w:rsidRDefault="005A700A" w:rsidP="00AD1F1B">
            <w:pPr>
              <w:jc w:val="center"/>
              <w:rPr>
                <w:rFonts w:cs="Arial"/>
                <w:sz w:val="20"/>
                <w:szCs w:val="20"/>
              </w:rPr>
            </w:pPr>
          </w:p>
        </w:tc>
        <w:tc>
          <w:tcPr>
            <w:tcW w:w="1350" w:type="dxa"/>
            <w:shd w:val="clear" w:color="auto" w:fill="auto"/>
          </w:tcPr>
          <w:p w14:paraId="212963B1" w14:textId="77777777" w:rsidR="005A700A" w:rsidRPr="00C91DE0" w:rsidRDefault="005A700A" w:rsidP="00AD1F1B">
            <w:pPr>
              <w:jc w:val="center"/>
              <w:rPr>
                <w:rFonts w:cs="Arial"/>
                <w:sz w:val="20"/>
                <w:szCs w:val="20"/>
              </w:rPr>
            </w:pPr>
          </w:p>
        </w:tc>
      </w:tr>
      <w:tr w:rsidR="005A700A" w:rsidRPr="008C01DF" w14:paraId="21C6C0F0" w14:textId="77777777" w:rsidTr="00AD1F1B">
        <w:trPr>
          <w:trHeight w:val="251"/>
        </w:trPr>
        <w:tc>
          <w:tcPr>
            <w:tcW w:w="6597" w:type="dxa"/>
          </w:tcPr>
          <w:p w14:paraId="3FDAAF70" w14:textId="77777777" w:rsidR="005A700A" w:rsidRPr="008C01DF" w:rsidRDefault="005A700A" w:rsidP="00AD1F1B">
            <w:pPr>
              <w:ind w:left="175"/>
              <w:rPr>
                <w:rFonts w:cs="Arial"/>
                <w:sz w:val="20"/>
                <w:szCs w:val="20"/>
              </w:rPr>
            </w:pPr>
            <w:r w:rsidRPr="008C01DF">
              <w:rPr>
                <w:rFonts w:cs="Arial"/>
                <w:sz w:val="20"/>
                <w:szCs w:val="20"/>
              </w:rPr>
              <w:t>Moderate</w:t>
            </w:r>
          </w:p>
        </w:tc>
        <w:tc>
          <w:tcPr>
            <w:tcW w:w="1483" w:type="dxa"/>
            <w:tcBorders>
              <w:top w:val="nil"/>
              <w:left w:val="nil"/>
              <w:bottom w:val="nil"/>
            </w:tcBorders>
            <w:shd w:val="clear" w:color="auto" w:fill="auto"/>
            <w:vAlign w:val="bottom"/>
          </w:tcPr>
          <w:p w14:paraId="43893E4B" w14:textId="77777777" w:rsidR="005A700A" w:rsidRPr="00C91DE0" w:rsidRDefault="005A700A" w:rsidP="00AD1F1B">
            <w:pPr>
              <w:jc w:val="center"/>
              <w:rPr>
                <w:rFonts w:cs="Arial"/>
                <w:sz w:val="20"/>
                <w:szCs w:val="20"/>
              </w:rPr>
            </w:pPr>
            <w:r w:rsidRPr="00C91DE0">
              <w:rPr>
                <w:rFonts w:cs="Arial"/>
                <w:color w:val="000000"/>
                <w:sz w:val="20"/>
                <w:szCs w:val="20"/>
              </w:rPr>
              <w:t>0.59</w:t>
            </w:r>
          </w:p>
        </w:tc>
        <w:tc>
          <w:tcPr>
            <w:tcW w:w="1214" w:type="dxa"/>
            <w:tcBorders>
              <w:top w:val="nil"/>
              <w:bottom w:val="nil"/>
            </w:tcBorders>
            <w:shd w:val="clear" w:color="auto" w:fill="auto"/>
            <w:vAlign w:val="bottom"/>
          </w:tcPr>
          <w:p w14:paraId="03279E96" w14:textId="77777777" w:rsidR="005A700A" w:rsidRPr="00C91DE0" w:rsidRDefault="005A700A" w:rsidP="00AD1F1B">
            <w:pPr>
              <w:jc w:val="center"/>
              <w:rPr>
                <w:rFonts w:cs="Arial"/>
                <w:sz w:val="20"/>
                <w:szCs w:val="20"/>
              </w:rPr>
            </w:pPr>
            <w:r w:rsidRPr="00C91DE0">
              <w:rPr>
                <w:rFonts w:cs="Arial"/>
                <w:color w:val="000000"/>
                <w:sz w:val="20"/>
                <w:szCs w:val="20"/>
              </w:rPr>
              <w:t>0.48</w:t>
            </w:r>
          </w:p>
        </w:tc>
        <w:tc>
          <w:tcPr>
            <w:tcW w:w="1350" w:type="dxa"/>
            <w:tcBorders>
              <w:top w:val="nil"/>
              <w:bottom w:val="nil"/>
            </w:tcBorders>
            <w:shd w:val="clear" w:color="auto" w:fill="auto"/>
            <w:vAlign w:val="bottom"/>
          </w:tcPr>
          <w:p w14:paraId="21FBA414"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12.14</w:t>
            </w:r>
          </w:p>
        </w:tc>
        <w:tc>
          <w:tcPr>
            <w:tcW w:w="1547" w:type="dxa"/>
            <w:tcBorders>
              <w:top w:val="nil"/>
              <w:bottom w:val="nil"/>
            </w:tcBorders>
            <w:shd w:val="clear" w:color="auto" w:fill="auto"/>
            <w:vAlign w:val="bottom"/>
          </w:tcPr>
          <w:p w14:paraId="4DD266F6" w14:textId="77777777" w:rsidR="005A700A" w:rsidRPr="00C91DE0" w:rsidRDefault="005A700A" w:rsidP="00AD1F1B">
            <w:pPr>
              <w:jc w:val="center"/>
              <w:rPr>
                <w:rFonts w:cs="Arial"/>
                <w:sz w:val="20"/>
                <w:szCs w:val="20"/>
              </w:rPr>
            </w:pPr>
            <w:r w:rsidRPr="00C91DE0">
              <w:rPr>
                <w:rFonts w:cs="Arial"/>
                <w:color w:val="000000"/>
                <w:sz w:val="20"/>
                <w:szCs w:val="20"/>
              </w:rPr>
              <w:t>0.53</w:t>
            </w:r>
          </w:p>
        </w:tc>
        <w:tc>
          <w:tcPr>
            <w:tcW w:w="1151" w:type="dxa"/>
            <w:tcBorders>
              <w:top w:val="nil"/>
              <w:bottom w:val="nil"/>
            </w:tcBorders>
            <w:shd w:val="clear" w:color="auto" w:fill="auto"/>
            <w:vAlign w:val="bottom"/>
          </w:tcPr>
          <w:p w14:paraId="1BC4D817" w14:textId="77777777" w:rsidR="005A700A" w:rsidRPr="00C91DE0" w:rsidRDefault="005A700A" w:rsidP="00AD1F1B">
            <w:pPr>
              <w:jc w:val="center"/>
              <w:rPr>
                <w:rFonts w:cs="Arial"/>
                <w:sz w:val="20"/>
                <w:szCs w:val="20"/>
              </w:rPr>
            </w:pPr>
            <w:r w:rsidRPr="00C91DE0">
              <w:rPr>
                <w:rFonts w:cs="Arial"/>
                <w:color w:val="000000"/>
                <w:sz w:val="20"/>
                <w:szCs w:val="20"/>
              </w:rPr>
              <w:t>0.5</w:t>
            </w:r>
            <w:r>
              <w:rPr>
                <w:rFonts w:cs="Arial"/>
                <w:color w:val="000000"/>
                <w:sz w:val="20"/>
                <w:szCs w:val="20"/>
              </w:rPr>
              <w:t>0</w:t>
            </w:r>
          </w:p>
        </w:tc>
        <w:tc>
          <w:tcPr>
            <w:tcW w:w="1350" w:type="dxa"/>
            <w:tcBorders>
              <w:top w:val="nil"/>
              <w:bottom w:val="nil"/>
            </w:tcBorders>
            <w:shd w:val="clear" w:color="auto" w:fill="auto"/>
            <w:vAlign w:val="bottom"/>
          </w:tcPr>
          <w:p w14:paraId="69A2B355"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3.27</w:t>
            </w:r>
          </w:p>
        </w:tc>
      </w:tr>
      <w:tr w:rsidR="005A700A" w:rsidRPr="008C01DF" w14:paraId="188D1A20" w14:textId="77777777" w:rsidTr="00AD1F1B">
        <w:trPr>
          <w:trHeight w:val="238"/>
        </w:trPr>
        <w:tc>
          <w:tcPr>
            <w:tcW w:w="6597" w:type="dxa"/>
          </w:tcPr>
          <w:p w14:paraId="60E470BB" w14:textId="77777777" w:rsidR="005A700A" w:rsidRPr="008C01DF" w:rsidRDefault="005A700A" w:rsidP="00AD1F1B">
            <w:pPr>
              <w:ind w:left="175"/>
              <w:rPr>
                <w:rFonts w:cs="Arial"/>
                <w:sz w:val="20"/>
                <w:szCs w:val="20"/>
              </w:rPr>
            </w:pPr>
            <w:r w:rsidRPr="008C01DF">
              <w:rPr>
                <w:rFonts w:cs="Arial"/>
                <w:sz w:val="20"/>
                <w:szCs w:val="20"/>
              </w:rPr>
              <w:t>Severe</w:t>
            </w:r>
          </w:p>
        </w:tc>
        <w:tc>
          <w:tcPr>
            <w:tcW w:w="1483" w:type="dxa"/>
            <w:tcBorders>
              <w:top w:val="nil"/>
              <w:left w:val="nil"/>
              <w:bottom w:val="nil"/>
            </w:tcBorders>
            <w:shd w:val="clear" w:color="auto" w:fill="auto"/>
            <w:vAlign w:val="bottom"/>
          </w:tcPr>
          <w:p w14:paraId="36C5A2F5" w14:textId="77777777" w:rsidR="005A700A" w:rsidRPr="00C91DE0" w:rsidRDefault="005A700A" w:rsidP="00AD1F1B">
            <w:pPr>
              <w:jc w:val="center"/>
              <w:rPr>
                <w:rFonts w:cs="Arial"/>
                <w:sz w:val="20"/>
                <w:szCs w:val="20"/>
              </w:rPr>
            </w:pPr>
            <w:r w:rsidRPr="00C91DE0">
              <w:rPr>
                <w:rFonts w:cs="Arial"/>
                <w:color w:val="000000"/>
                <w:sz w:val="20"/>
                <w:szCs w:val="20"/>
              </w:rPr>
              <w:t>0.17</w:t>
            </w:r>
          </w:p>
        </w:tc>
        <w:tc>
          <w:tcPr>
            <w:tcW w:w="1214" w:type="dxa"/>
            <w:tcBorders>
              <w:top w:val="nil"/>
              <w:bottom w:val="nil"/>
            </w:tcBorders>
            <w:shd w:val="clear" w:color="auto" w:fill="auto"/>
            <w:vAlign w:val="bottom"/>
          </w:tcPr>
          <w:p w14:paraId="57094F7E" w14:textId="77777777" w:rsidR="005A700A" w:rsidRPr="00C91DE0" w:rsidRDefault="005A700A" w:rsidP="00AD1F1B">
            <w:pPr>
              <w:jc w:val="center"/>
              <w:rPr>
                <w:rFonts w:cs="Arial"/>
                <w:sz w:val="20"/>
                <w:szCs w:val="20"/>
              </w:rPr>
            </w:pPr>
            <w:r w:rsidRPr="00C91DE0">
              <w:rPr>
                <w:rFonts w:cs="Arial"/>
                <w:color w:val="000000"/>
                <w:sz w:val="20"/>
                <w:szCs w:val="20"/>
              </w:rPr>
              <w:t>0.15</w:t>
            </w:r>
          </w:p>
        </w:tc>
        <w:tc>
          <w:tcPr>
            <w:tcW w:w="1350" w:type="dxa"/>
            <w:tcBorders>
              <w:top w:val="nil"/>
              <w:bottom w:val="nil"/>
            </w:tcBorders>
            <w:shd w:val="clear" w:color="auto" w:fill="auto"/>
            <w:vAlign w:val="bottom"/>
          </w:tcPr>
          <w:p w14:paraId="1B3B8159"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5.22</w:t>
            </w:r>
          </w:p>
        </w:tc>
        <w:tc>
          <w:tcPr>
            <w:tcW w:w="1547" w:type="dxa"/>
            <w:tcBorders>
              <w:top w:val="nil"/>
              <w:bottom w:val="nil"/>
            </w:tcBorders>
            <w:shd w:val="clear" w:color="auto" w:fill="auto"/>
            <w:vAlign w:val="bottom"/>
          </w:tcPr>
          <w:p w14:paraId="54DDEE60" w14:textId="77777777" w:rsidR="005A700A" w:rsidRPr="00C91DE0" w:rsidRDefault="005A700A" w:rsidP="00AD1F1B">
            <w:pPr>
              <w:jc w:val="center"/>
              <w:rPr>
                <w:rFonts w:cs="Arial"/>
                <w:sz w:val="20"/>
                <w:szCs w:val="20"/>
              </w:rPr>
            </w:pPr>
            <w:r w:rsidRPr="00C91DE0">
              <w:rPr>
                <w:rFonts w:cs="Arial"/>
                <w:color w:val="000000"/>
                <w:sz w:val="20"/>
                <w:szCs w:val="20"/>
              </w:rPr>
              <w:t>0.15</w:t>
            </w:r>
          </w:p>
        </w:tc>
        <w:tc>
          <w:tcPr>
            <w:tcW w:w="1151" w:type="dxa"/>
            <w:tcBorders>
              <w:top w:val="nil"/>
              <w:bottom w:val="nil"/>
            </w:tcBorders>
            <w:shd w:val="clear" w:color="auto" w:fill="auto"/>
            <w:vAlign w:val="bottom"/>
          </w:tcPr>
          <w:p w14:paraId="610EB7CF" w14:textId="77777777" w:rsidR="005A700A" w:rsidRPr="00C91DE0" w:rsidRDefault="005A700A" w:rsidP="00AD1F1B">
            <w:pPr>
              <w:jc w:val="center"/>
              <w:rPr>
                <w:rFonts w:cs="Arial"/>
                <w:sz w:val="20"/>
                <w:szCs w:val="20"/>
              </w:rPr>
            </w:pPr>
            <w:r w:rsidRPr="00C91DE0">
              <w:rPr>
                <w:rFonts w:cs="Arial"/>
                <w:color w:val="000000"/>
                <w:sz w:val="20"/>
                <w:szCs w:val="20"/>
              </w:rPr>
              <w:t>0.15</w:t>
            </w:r>
          </w:p>
        </w:tc>
        <w:tc>
          <w:tcPr>
            <w:tcW w:w="1350" w:type="dxa"/>
            <w:tcBorders>
              <w:top w:val="nil"/>
              <w:bottom w:val="nil"/>
            </w:tcBorders>
            <w:shd w:val="clear" w:color="auto" w:fill="auto"/>
            <w:vAlign w:val="bottom"/>
          </w:tcPr>
          <w:p w14:paraId="0CAE5F5D" w14:textId="77777777" w:rsidR="005A700A" w:rsidRPr="00C91DE0" w:rsidRDefault="005A700A" w:rsidP="00AD1F1B">
            <w:pPr>
              <w:jc w:val="center"/>
              <w:rPr>
                <w:rFonts w:cs="Arial"/>
                <w:sz w:val="20"/>
                <w:szCs w:val="20"/>
              </w:rPr>
            </w:pPr>
            <w:r w:rsidRPr="00C91DE0">
              <w:rPr>
                <w:rFonts w:cs="Arial"/>
                <w:color w:val="000000"/>
                <w:sz w:val="20"/>
                <w:szCs w:val="20"/>
              </w:rPr>
              <w:t>0.04</w:t>
            </w:r>
          </w:p>
        </w:tc>
      </w:tr>
      <w:tr w:rsidR="005A700A" w:rsidRPr="008C01DF" w14:paraId="2D469E1D" w14:textId="77777777" w:rsidTr="00AD1F1B">
        <w:trPr>
          <w:trHeight w:val="283"/>
        </w:trPr>
        <w:tc>
          <w:tcPr>
            <w:tcW w:w="6597" w:type="dxa"/>
          </w:tcPr>
          <w:p w14:paraId="782FFEF6"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483" w:type="dxa"/>
            <w:tcBorders>
              <w:top w:val="nil"/>
              <w:left w:val="nil"/>
              <w:bottom w:val="nil"/>
            </w:tcBorders>
            <w:shd w:val="clear" w:color="auto" w:fill="auto"/>
            <w:vAlign w:val="bottom"/>
          </w:tcPr>
          <w:p w14:paraId="64550C31" w14:textId="77777777" w:rsidR="005A700A" w:rsidRPr="00C91DE0" w:rsidRDefault="005A700A" w:rsidP="00AD1F1B">
            <w:pPr>
              <w:jc w:val="center"/>
              <w:rPr>
                <w:rFonts w:cs="Arial"/>
                <w:sz w:val="20"/>
                <w:szCs w:val="20"/>
              </w:rPr>
            </w:pPr>
            <w:r w:rsidRPr="00C91DE0">
              <w:rPr>
                <w:rFonts w:cs="Arial"/>
                <w:color w:val="000000"/>
                <w:sz w:val="20"/>
                <w:szCs w:val="20"/>
              </w:rPr>
              <w:t>2.11</w:t>
            </w:r>
          </w:p>
        </w:tc>
        <w:tc>
          <w:tcPr>
            <w:tcW w:w="1214" w:type="dxa"/>
            <w:tcBorders>
              <w:top w:val="nil"/>
              <w:bottom w:val="nil"/>
            </w:tcBorders>
            <w:shd w:val="clear" w:color="auto" w:fill="auto"/>
            <w:vAlign w:val="bottom"/>
          </w:tcPr>
          <w:p w14:paraId="2DC19223" w14:textId="77777777" w:rsidR="005A700A" w:rsidRPr="00C91DE0" w:rsidRDefault="005A700A" w:rsidP="00AD1F1B">
            <w:pPr>
              <w:jc w:val="center"/>
              <w:rPr>
                <w:rFonts w:cs="Arial"/>
                <w:sz w:val="20"/>
                <w:szCs w:val="20"/>
              </w:rPr>
            </w:pPr>
            <w:r w:rsidRPr="00C91DE0">
              <w:rPr>
                <w:rFonts w:cs="Arial"/>
                <w:color w:val="000000"/>
                <w:sz w:val="20"/>
                <w:szCs w:val="20"/>
              </w:rPr>
              <w:t>2.34</w:t>
            </w:r>
          </w:p>
        </w:tc>
        <w:tc>
          <w:tcPr>
            <w:tcW w:w="1350" w:type="dxa"/>
            <w:tcBorders>
              <w:top w:val="nil"/>
              <w:bottom w:val="nil"/>
            </w:tcBorders>
            <w:shd w:val="clear" w:color="auto" w:fill="auto"/>
            <w:vAlign w:val="bottom"/>
          </w:tcPr>
          <w:p w14:paraId="7610167D" w14:textId="77777777" w:rsidR="005A700A" w:rsidRPr="00C91DE0" w:rsidRDefault="005A700A" w:rsidP="00AD1F1B">
            <w:pPr>
              <w:jc w:val="center"/>
              <w:rPr>
                <w:rFonts w:cs="Arial"/>
                <w:sz w:val="20"/>
                <w:szCs w:val="20"/>
              </w:rPr>
            </w:pPr>
            <w:r w:rsidRPr="00C91DE0">
              <w:rPr>
                <w:rFonts w:cs="Arial"/>
                <w:color w:val="000000"/>
                <w:sz w:val="20"/>
                <w:szCs w:val="20"/>
              </w:rPr>
              <w:t>30.3</w:t>
            </w:r>
          </w:p>
        </w:tc>
        <w:tc>
          <w:tcPr>
            <w:tcW w:w="1547" w:type="dxa"/>
            <w:tcBorders>
              <w:top w:val="nil"/>
              <w:bottom w:val="nil"/>
            </w:tcBorders>
            <w:shd w:val="clear" w:color="auto" w:fill="auto"/>
            <w:vAlign w:val="bottom"/>
          </w:tcPr>
          <w:p w14:paraId="623BA814" w14:textId="77777777" w:rsidR="005A700A" w:rsidRPr="00C91DE0" w:rsidRDefault="005A700A" w:rsidP="00AD1F1B">
            <w:pPr>
              <w:jc w:val="center"/>
              <w:rPr>
                <w:rFonts w:cs="Arial"/>
                <w:sz w:val="20"/>
                <w:szCs w:val="20"/>
              </w:rPr>
            </w:pPr>
            <w:r w:rsidRPr="00C91DE0">
              <w:rPr>
                <w:rFonts w:cs="Arial"/>
                <w:color w:val="000000"/>
                <w:sz w:val="20"/>
                <w:szCs w:val="20"/>
              </w:rPr>
              <w:t>2.24</w:t>
            </w:r>
          </w:p>
        </w:tc>
        <w:tc>
          <w:tcPr>
            <w:tcW w:w="1151" w:type="dxa"/>
            <w:tcBorders>
              <w:top w:val="nil"/>
              <w:bottom w:val="nil"/>
            </w:tcBorders>
            <w:shd w:val="clear" w:color="auto" w:fill="auto"/>
            <w:vAlign w:val="bottom"/>
          </w:tcPr>
          <w:p w14:paraId="25ABEC0C" w14:textId="77777777" w:rsidR="005A700A" w:rsidRPr="00C91DE0" w:rsidRDefault="005A700A" w:rsidP="00AD1F1B">
            <w:pPr>
              <w:jc w:val="center"/>
              <w:rPr>
                <w:rFonts w:cs="Arial"/>
                <w:sz w:val="20"/>
                <w:szCs w:val="20"/>
              </w:rPr>
            </w:pPr>
            <w:r w:rsidRPr="00C91DE0">
              <w:rPr>
                <w:rFonts w:cs="Arial"/>
                <w:color w:val="000000"/>
                <w:sz w:val="20"/>
                <w:szCs w:val="20"/>
              </w:rPr>
              <w:t>2.29</w:t>
            </w:r>
          </w:p>
        </w:tc>
        <w:tc>
          <w:tcPr>
            <w:tcW w:w="1350" w:type="dxa"/>
            <w:tcBorders>
              <w:top w:val="nil"/>
              <w:bottom w:val="nil"/>
            </w:tcBorders>
            <w:shd w:val="clear" w:color="auto" w:fill="auto"/>
            <w:vAlign w:val="bottom"/>
          </w:tcPr>
          <w:p w14:paraId="4F8B4799" w14:textId="77777777" w:rsidR="005A700A" w:rsidRPr="00C91DE0" w:rsidRDefault="005A700A" w:rsidP="00AD1F1B">
            <w:pPr>
              <w:jc w:val="center"/>
              <w:rPr>
                <w:rFonts w:cs="Arial"/>
                <w:sz w:val="20"/>
                <w:szCs w:val="20"/>
              </w:rPr>
            </w:pPr>
            <w:r w:rsidRPr="00C91DE0">
              <w:rPr>
                <w:rFonts w:cs="Arial"/>
                <w:color w:val="000000"/>
                <w:sz w:val="20"/>
                <w:szCs w:val="20"/>
              </w:rPr>
              <w:t>6.61</w:t>
            </w:r>
          </w:p>
        </w:tc>
      </w:tr>
      <w:tr w:rsidR="005A700A" w:rsidRPr="008C01DF" w14:paraId="472002CF" w14:textId="77777777" w:rsidTr="00AD1F1B">
        <w:trPr>
          <w:trHeight w:val="206"/>
        </w:trPr>
        <w:tc>
          <w:tcPr>
            <w:tcW w:w="6597" w:type="dxa"/>
          </w:tcPr>
          <w:p w14:paraId="092C76BC"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483" w:type="dxa"/>
            <w:shd w:val="clear" w:color="auto" w:fill="auto"/>
          </w:tcPr>
          <w:p w14:paraId="09D3C69E" w14:textId="77777777" w:rsidR="005A700A" w:rsidRPr="00C91DE0" w:rsidRDefault="005A700A" w:rsidP="00AD1F1B">
            <w:pPr>
              <w:jc w:val="center"/>
              <w:rPr>
                <w:rFonts w:cs="Arial"/>
                <w:sz w:val="20"/>
                <w:szCs w:val="20"/>
              </w:rPr>
            </w:pPr>
          </w:p>
        </w:tc>
        <w:tc>
          <w:tcPr>
            <w:tcW w:w="1214" w:type="dxa"/>
            <w:shd w:val="clear" w:color="auto" w:fill="auto"/>
          </w:tcPr>
          <w:p w14:paraId="1C775758" w14:textId="77777777" w:rsidR="005A700A" w:rsidRPr="00C91DE0" w:rsidRDefault="005A700A" w:rsidP="00AD1F1B">
            <w:pPr>
              <w:jc w:val="center"/>
              <w:rPr>
                <w:rFonts w:cs="Arial"/>
                <w:sz w:val="20"/>
                <w:szCs w:val="20"/>
              </w:rPr>
            </w:pPr>
          </w:p>
        </w:tc>
        <w:tc>
          <w:tcPr>
            <w:tcW w:w="1350" w:type="dxa"/>
            <w:shd w:val="clear" w:color="auto" w:fill="auto"/>
          </w:tcPr>
          <w:p w14:paraId="295E8A6F" w14:textId="77777777" w:rsidR="005A700A" w:rsidRPr="00C91DE0" w:rsidRDefault="005A700A" w:rsidP="00AD1F1B">
            <w:pPr>
              <w:jc w:val="center"/>
              <w:rPr>
                <w:rFonts w:cs="Arial"/>
                <w:sz w:val="20"/>
                <w:szCs w:val="20"/>
              </w:rPr>
            </w:pPr>
          </w:p>
        </w:tc>
        <w:tc>
          <w:tcPr>
            <w:tcW w:w="1547" w:type="dxa"/>
            <w:shd w:val="clear" w:color="auto" w:fill="auto"/>
          </w:tcPr>
          <w:p w14:paraId="2AF19865" w14:textId="77777777" w:rsidR="005A700A" w:rsidRPr="00C91DE0" w:rsidRDefault="005A700A" w:rsidP="00AD1F1B">
            <w:pPr>
              <w:jc w:val="center"/>
              <w:rPr>
                <w:rFonts w:cs="Arial"/>
                <w:sz w:val="20"/>
                <w:szCs w:val="20"/>
              </w:rPr>
            </w:pPr>
          </w:p>
        </w:tc>
        <w:tc>
          <w:tcPr>
            <w:tcW w:w="1151" w:type="dxa"/>
            <w:shd w:val="clear" w:color="auto" w:fill="auto"/>
          </w:tcPr>
          <w:p w14:paraId="11702CE4" w14:textId="77777777" w:rsidR="005A700A" w:rsidRPr="00C91DE0" w:rsidRDefault="005A700A" w:rsidP="00AD1F1B">
            <w:pPr>
              <w:jc w:val="center"/>
              <w:rPr>
                <w:rFonts w:cs="Arial"/>
                <w:sz w:val="20"/>
                <w:szCs w:val="20"/>
              </w:rPr>
            </w:pPr>
          </w:p>
        </w:tc>
        <w:tc>
          <w:tcPr>
            <w:tcW w:w="1350" w:type="dxa"/>
            <w:shd w:val="clear" w:color="auto" w:fill="auto"/>
          </w:tcPr>
          <w:p w14:paraId="1776E446" w14:textId="77777777" w:rsidR="005A700A" w:rsidRPr="00C91DE0" w:rsidRDefault="005A700A" w:rsidP="00AD1F1B">
            <w:pPr>
              <w:jc w:val="center"/>
              <w:rPr>
                <w:rFonts w:cs="Arial"/>
                <w:sz w:val="20"/>
                <w:szCs w:val="20"/>
              </w:rPr>
            </w:pPr>
          </w:p>
        </w:tc>
      </w:tr>
      <w:tr w:rsidR="005A700A" w:rsidRPr="008C01DF" w14:paraId="4FD077FE" w14:textId="77777777" w:rsidTr="00AD1F1B">
        <w:trPr>
          <w:trHeight w:val="239"/>
        </w:trPr>
        <w:tc>
          <w:tcPr>
            <w:tcW w:w="6597" w:type="dxa"/>
          </w:tcPr>
          <w:p w14:paraId="32188D93"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483" w:type="dxa"/>
            <w:tcBorders>
              <w:top w:val="nil"/>
              <w:left w:val="nil"/>
              <w:bottom w:val="nil"/>
            </w:tcBorders>
            <w:shd w:val="clear" w:color="auto" w:fill="auto"/>
            <w:vAlign w:val="bottom"/>
          </w:tcPr>
          <w:p w14:paraId="72FC1A17" w14:textId="77777777" w:rsidR="005A700A" w:rsidRPr="00C91DE0" w:rsidRDefault="005A700A" w:rsidP="00AD1F1B">
            <w:pPr>
              <w:jc w:val="center"/>
              <w:rPr>
                <w:rFonts w:cs="Arial"/>
                <w:sz w:val="20"/>
                <w:szCs w:val="20"/>
              </w:rPr>
            </w:pPr>
            <w:r w:rsidRPr="00C91DE0">
              <w:rPr>
                <w:rFonts w:cs="Arial"/>
                <w:color w:val="000000"/>
                <w:sz w:val="20"/>
                <w:szCs w:val="20"/>
              </w:rPr>
              <w:t>28.69</w:t>
            </w:r>
          </w:p>
        </w:tc>
        <w:tc>
          <w:tcPr>
            <w:tcW w:w="1214" w:type="dxa"/>
            <w:tcBorders>
              <w:top w:val="nil"/>
              <w:bottom w:val="nil"/>
            </w:tcBorders>
            <w:shd w:val="clear" w:color="auto" w:fill="auto"/>
            <w:vAlign w:val="bottom"/>
          </w:tcPr>
          <w:p w14:paraId="4C81CE74" w14:textId="77777777" w:rsidR="005A700A" w:rsidRPr="00C91DE0" w:rsidRDefault="005A700A" w:rsidP="00AD1F1B">
            <w:pPr>
              <w:jc w:val="center"/>
              <w:rPr>
                <w:rFonts w:cs="Arial"/>
                <w:sz w:val="20"/>
                <w:szCs w:val="20"/>
              </w:rPr>
            </w:pPr>
            <w:r w:rsidRPr="00C91DE0">
              <w:rPr>
                <w:rFonts w:cs="Arial"/>
                <w:color w:val="000000"/>
                <w:sz w:val="20"/>
                <w:szCs w:val="20"/>
              </w:rPr>
              <w:t>35.95</w:t>
            </w:r>
          </w:p>
        </w:tc>
        <w:tc>
          <w:tcPr>
            <w:tcW w:w="1350" w:type="dxa"/>
            <w:tcBorders>
              <w:top w:val="nil"/>
              <w:bottom w:val="nil"/>
            </w:tcBorders>
            <w:shd w:val="clear" w:color="auto" w:fill="auto"/>
            <w:vAlign w:val="bottom"/>
          </w:tcPr>
          <w:p w14:paraId="2ADA19C6" w14:textId="77777777" w:rsidR="005A700A" w:rsidRPr="00C91DE0" w:rsidRDefault="005A700A" w:rsidP="00AD1F1B">
            <w:pPr>
              <w:jc w:val="center"/>
              <w:rPr>
                <w:rFonts w:cs="Arial"/>
                <w:sz w:val="20"/>
                <w:szCs w:val="20"/>
              </w:rPr>
            </w:pPr>
            <w:r w:rsidRPr="00C91DE0">
              <w:rPr>
                <w:rFonts w:cs="Arial"/>
                <w:color w:val="000000"/>
                <w:sz w:val="20"/>
                <w:szCs w:val="20"/>
              </w:rPr>
              <w:t>15.55</w:t>
            </w:r>
          </w:p>
        </w:tc>
        <w:tc>
          <w:tcPr>
            <w:tcW w:w="1547" w:type="dxa"/>
            <w:tcBorders>
              <w:top w:val="nil"/>
              <w:bottom w:val="nil"/>
            </w:tcBorders>
            <w:shd w:val="clear" w:color="auto" w:fill="auto"/>
            <w:vAlign w:val="bottom"/>
          </w:tcPr>
          <w:p w14:paraId="0C1B8E69" w14:textId="77777777" w:rsidR="005A700A" w:rsidRPr="00C91DE0" w:rsidRDefault="005A700A" w:rsidP="00AD1F1B">
            <w:pPr>
              <w:jc w:val="center"/>
              <w:rPr>
                <w:rFonts w:cs="Arial"/>
                <w:sz w:val="20"/>
                <w:szCs w:val="20"/>
              </w:rPr>
            </w:pPr>
            <w:r w:rsidRPr="00C91DE0">
              <w:rPr>
                <w:rFonts w:cs="Arial"/>
                <w:color w:val="000000"/>
                <w:sz w:val="20"/>
                <w:szCs w:val="20"/>
              </w:rPr>
              <w:t>31.94</w:t>
            </w:r>
          </w:p>
        </w:tc>
        <w:tc>
          <w:tcPr>
            <w:tcW w:w="1151" w:type="dxa"/>
            <w:tcBorders>
              <w:top w:val="nil"/>
              <w:bottom w:val="nil"/>
            </w:tcBorders>
            <w:shd w:val="clear" w:color="auto" w:fill="auto"/>
            <w:vAlign w:val="bottom"/>
          </w:tcPr>
          <w:p w14:paraId="1832FE94" w14:textId="77777777" w:rsidR="005A700A" w:rsidRPr="00C91DE0" w:rsidRDefault="005A700A" w:rsidP="00AD1F1B">
            <w:pPr>
              <w:jc w:val="center"/>
              <w:rPr>
                <w:rFonts w:cs="Arial"/>
                <w:sz w:val="20"/>
                <w:szCs w:val="20"/>
              </w:rPr>
            </w:pPr>
            <w:r w:rsidRPr="00C91DE0">
              <w:rPr>
                <w:rFonts w:cs="Arial"/>
                <w:color w:val="000000"/>
                <w:sz w:val="20"/>
                <w:szCs w:val="20"/>
              </w:rPr>
              <w:t>34.08</w:t>
            </w:r>
          </w:p>
        </w:tc>
        <w:tc>
          <w:tcPr>
            <w:tcW w:w="1350" w:type="dxa"/>
            <w:tcBorders>
              <w:top w:val="nil"/>
              <w:bottom w:val="nil"/>
            </w:tcBorders>
            <w:shd w:val="clear" w:color="auto" w:fill="auto"/>
            <w:vAlign w:val="bottom"/>
          </w:tcPr>
          <w:p w14:paraId="775D4296" w14:textId="77777777" w:rsidR="005A700A" w:rsidRPr="00C91DE0" w:rsidRDefault="005A700A" w:rsidP="00AD1F1B">
            <w:pPr>
              <w:jc w:val="center"/>
              <w:rPr>
                <w:rFonts w:cs="Arial"/>
                <w:sz w:val="20"/>
                <w:szCs w:val="20"/>
              </w:rPr>
            </w:pPr>
            <w:r w:rsidRPr="00C91DE0">
              <w:rPr>
                <w:rFonts w:cs="Arial"/>
                <w:color w:val="000000"/>
                <w:sz w:val="20"/>
                <w:szCs w:val="20"/>
              </w:rPr>
              <w:t>4.54</w:t>
            </w:r>
          </w:p>
        </w:tc>
      </w:tr>
      <w:tr w:rsidR="005A700A" w:rsidRPr="008C01DF" w14:paraId="0BC9EE4B" w14:textId="77777777" w:rsidTr="00AD1F1B">
        <w:trPr>
          <w:trHeight w:val="129"/>
        </w:trPr>
        <w:tc>
          <w:tcPr>
            <w:tcW w:w="6597" w:type="dxa"/>
          </w:tcPr>
          <w:p w14:paraId="0B981CB9"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483" w:type="dxa"/>
            <w:tcBorders>
              <w:top w:val="nil"/>
              <w:left w:val="nil"/>
              <w:bottom w:val="nil"/>
            </w:tcBorders>
            <w:shd w:val="clear" w:color="auto" w:fill="auto"/>
            <w:vAlign w:val="bottom"/>
          </w:tcPr>
          <w:p w14:paraId="6592A9B1" w14:textId="77777777" w:rsidR="005A700A" w:rsidRPr="00C91DE0" w:rsidRDefault="005A700A" w:rsidP="00AD1F1B">
            <w:pPr>
              <w:jc w:val="center"/>
              <w:rPr>
                <w:rFonts w:cs="Arial"/>
                <w:sz w:val="20"/>
                <w:szCs w:val="20"/>
              </w:rPr>
            </w:pPr>
            <w:r w:rsidRPr="00C91DE0">
              <w:rPr>
                <w:rFonts w:cs="Arial"/>
                <w:color w:val="000000"/>
                <w:sz w:val="20"/>
                <w:szCs w:val="20"/>
              </w:rPr>
              <w:t>14.07</w:t>
            </w:r>
          </w:p>
        </w:tc>
        <w:tc>
          <w:tcPr>
            <w:tcW w:w="1214" w:type="dxa"/>
            <w:tcBorders>
              <w:top w:val="nil"/>
              <w:bottom w:val="nil"/>
            </w:tcBorders>
            <w:shd w:val="clear" w:color="auto" w:fill="auto"/>
            <w:vAlign w:val="bottom"/>
          </w:tcPr>
          <w:p w14:paraId="4684C5E4" w14:textId="77777777" w:rsidR="005A700A" w:rsidRPr="00C91DE0" w:rsidRDefault="005A700A" w:rsidP="00AD1F1B">
            <w:pPr>
              <w:jc w:val="center"/>
              <w:rPr>
                <w:rFonts w:cs="Arial"/>
                <w:sz w:val="20"/>
                <w:szCs w:val="20"/>
              </w:rPr>
            </w:pPr>
            <w:r w:rsidRPr="00C91DE0">
              <w:rPr>
                <w:rFonts w:cs="Arial"/>
                <w:color w:val="000000"/>
                <w:sz w:val="20"/>
                <w:szCs w:val="20"/>
              </w:rPr>
              <w:t>9.87</w:t>
            </w:r>
          </w:p>
        </w:tc>
        <w:tc>
          <w:tcPr>
            <w:tcW w:w="1350" w:type="dxa"/>
            <w:tcBorders>
              <w:top w:val="nil"/>
              <w:bottom w:val="nil"/>
            </w:tcBorders>
            <w:shd w:val="clear" w:color="auto" w:fill="auto"/>
            <w:vAlign w:val="bottom"/>
          </w:tcPr>
          <w:p w14:paraId="6EA88674"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12.96</w:t>
            </w:r>
          </w:p>
        </w:tc>
        <w:tc>
          <w:tcPr>
            <w:tcW w:w="1547" w:type="dxa"/>
            <w:tcBorders>
              <w:top w:val="nil"/>
              <w:bottom w:val="nil"/>
            </w:tcBorders>
            <w:shd w:val="clear" w:color="auto" w:fill="auto"/>
            <w:vAlign w:val="bottom"/>
          </w:tcPr>
          <w:p w14:paraId="523B0D0C" w14:textId="77777777" w:rsidR="005A700A" w:rsidRPr="00C91DE0" w:rsidRDefault="005A700A" w:rsidP="00AD1F1B">
            <w:pPr>
              <w:jc w:val="center"/>
              <w:rPr>
                <w:rFonts w:cs="Arial"/>
                <w:sz w:val="20"/>
                <w:szCs w:val="20"/>
              </w:rPr>
            </w:pPr>
            <w:r w:rsidRPr="00C91DE0">
              <w:rPr>
                <w:rFonts w:cs="Arial"/>
                <w:color w:val="000000"/>
                <w:sz w:val="20"/>
                <w:szCs w:val="20"/>
              </w:rPr>
              <w:t>11.17</w:t>
            </w:r>
          </w:p>
        </w:tc>
        <w:tc>
          <w:tcPr>
            <w:tcW w:w="1151" w:type="dxa"/>
            <w:tcBorders>
              <w:top w:val="nil"/>
              <w:bottom w:val="nil"/>
            </w:tcBorders>
            <w:shd w:val="clear" w:color="auto" w:fill="auto"/>
            <w:vAlign w:val="bottom"/>
          </w:tcPr>
          <w:p w14:paraId="3E705768" w14:textId="77777777" w:rsidR="005A700A" w:rsidRPr="00C91DE0" w:rsidRDefault="005A700A" w:rsidP="00AD1F1B">
            <w:pPr>
              <w:jc w:val="center"/>
              <w:rPr>
                <w:rFonts w:cs="Arial"/>
                <w:sz w:val="20"/>
                <w:szCs w:val="20"/>
              </w:rPr>
            </w:pPr>
            <w:r w:rsidRPr="00C91DE0">
              <w:rPr>
                <w:rFonts w:cs="Arial"/>
                <w:color w:val="000000"/>
                <w:sz w:val="20"/>
                <w:szCs w:val="20"/>
              </w:rPr>
              <w:t>10.77</w:t>
            </w:r>
          </w:p>
        </w:tc>
        <w:tc>
          <w:tcPr>
            <w:tcW w:w="1350" w:type="dxa"/>
            <w:tcBorders>
              <w:top w:val="nil"/>
              <w:bottom w:val="nil"/>
            </w:tcBorders>
            <w:shd w:val="clear" w:color="auto" w:fill="auto"/>
            <w:vAlign w:val="bottom"/>
          </w:tcPr>
          <w:p w14:paraId="76D606A5"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1.28</w:t>
            </w:r>
          </w:p>
        </w:tc>
      </w:tr>
      <w:tr w:rsidR="005A700A" w:rsidRPr="008C01DF" w14:paraId="7C934409" w14:textId="77777777" w:rsidTr="00AD1F1B">
        <w:trPr>
          <w:trHeight w:val="147"/>
        </w:trPr>
        <w:tc>
          <w:tcPr>
            <w:tcW w:w="6597" w:type="dxa"/>
          </w:tcPr>
          <w:p w14:paraId="5CC75A95"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483" w:type="dxa"/>
            <w:tcBorders>
              <w:top w:val="nil"/>
              <w:left w:val="nil"/>
              <w:bottom w:val="nil"/>
            </w:tcBorders>
            <w:shd w:val="clear" w:color="auto" w:fill="auto"/>
            <w:vAlign w:val="bottom"/>
          </w:tcPr>
          <w:p w14:paraId="66EAEDD4" w14:textId="77777777" w:rsidR="005A700A" w:rsidRPr="00C91DE0" w:rsidRDefault="005A700A" w:rsidP="00AD1F1B">
            <w:pPr>
              <w:jc w:val="center"/>
              <w:rPr>
                <w:rFonts w:cs="Arial"/>
                <w:sz w:val="20"/>
                <w:szCs w:val="20"/>
              </w:rPr>
            </w:pPr>
            <w:r w:rsidRPr="00C91DE0">
              <w:rPr>
                <w:rFonts w:cs="Arial"/>
                <w:color w:val="000000"/>
                <w:sz w:val="20"/>
                <w:szCs w:val="20"/>
              </w:rPr>
              <w:t>7.63</w:t>
            </w:r>
          </w:p>
        </w:tc>
        <w:tc>
          <w:tcPr>
            <w:tcW w:w="1214" w:type="dxa"/>
            <w:tcBorders>
              <w:top w:val="nil"/>
              <w:bottom w:val="nil"/>
            </w:tcBorders>
            <w:shd w:val="clear" w:color="auto" w:fill="auto"/>
            <w:vAlign w:val="bottom"/>
          </w:tcPr>
          <w:p w14:paraId="5DB2C6D7" w14:textId="77777777" w:rsidR="005A700A" w:rsidRPr="00C91DE0" w:rsidRDefault="005A700A" w:rsidP="00AD1F1B">
            <w:pPr>
              <w:jc w:val="center"/>
              <w:rPr>
                <w:rFonts w:cs="Arial"/>
                <w:sz w:val="20"/>
                <w:szCs w:val="20"/>
              </w:rPr>
            </w:pPr>
            <w:r w:rsidRPr="00C91DE0">
              <w:rPr>
                <w:rFonts w:cs="Arial"/>
                <w:color w:val="000000"/>
                <w:sz w:val="20"/>
                <w:szCs w:val="20"/>
              </w:rPr>
              <w:t>6.48</w:t>
            </w:r>
          </w:p>
        </w:tc>
        <w:tc>
          <w:tcPr>
            <w:tcW w:w="1350" w:type="dxa"/>
            <w:tcBorders>
              <w:top w:val="nil"/>
              <w:bottom w:val="nil"/>
            </w:tcBorders>
            <w:shd w:val="clear" w:color="auto" w:fill="auto"/>
            <w:vAlign w:val="bottom"/>
          </w:tcPr>
          <w:p w14:paraId="2E83045E"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4.49</w:t>
            </w:r>
          </w:p>
        </w:tc>
        <w:tc>
          <w:tcPr>
            <w:tcW w:w="1547" w:type="dxa"/>
            <w:tcBorders>
              <w:top w:val="nil"/>
              <w:bottom w:val="nil"/>
            </w:tcBorders>
            <w:shd w:val="clear" w:color="auto" w:fill="auto"/>
            <w:vAlign w:val="bottom"/>
          </w:tcPr>
          <w:p w14:paraId="734B50F4" w14:textId="77777777" w:rsidR="005A700A" w:rsidRPr="00C91DE0" w:rsidRDefault="005A700A" w:rsidP="00AD1F1B">
            <w:pPr>
              <w:jc w:val="center"/>
              <w:rPr>
                <w:rFonts w:cs="Arial"/>
                <w:sz w:val="20"/>
                <w:szCs w:val="20"/>
              </w:rPr>
            </w:pPr>
            <w:r w:rsidRPr="00C91DE0">
              <w:rPr>
                <w:rFonts w:cs="Arial"/>
                <w:color w:val="000000"/>
                <w:sz w:val="20"/>
                <w:szCs w:val="20"/>
              </w:rPr>
              <w:t>6.34</w:t>
            </w:r>
          </w:p>
        </w:tc>
        <w:tc>
          <w:tcPr>
            <w:tcW w:w="1151" w:type="dxa"/>
            <w:tcBorders>
              <w:top w:val="nil"/>
              <w:bottom w:val="nil"/>
            </w:tcBorders>
            <w:shd w:val="clear" w:color="auto" w:fill="auto"/>
            <w:vAlign w:val="bottom"/>
          </w:tcPr>
          <w:p w14:paraId="2B6D936F" w14:textId="77777777" w:rsidR="005A700A" w:rsidRPr="00C91DE0" w:rsidRDefault="005A700A" w:rsidP="00AD1F1B">
            <w:pPr>
              <w:jc w:val="center"/>
              <w:rPr>
                <w:rFonts w:cs="Arial"/>
                <w:sz w:val="20"/>
                <w:szCs w:val="20"/>
              </w:rPr>
            </w:pPr>
            <w:r w:rsidRPr="00C91DE0">
              <w:rPr>
                <w:rFonts w:cs="Arial"/>
                <w:color w:val="000000"/>
                <w:sz w:val="20"/>
                <w:szCs w:val="20"/>
              </w:rPr>
              <w:t>6.8</w:t>
            </w:r>
            <w:r>
              <w:rPr>
                <w:rFonts w:cs="Arial"/>
                <w:color w:val="000000"/>
                <w:sz w:val="20"/>
                <w:szCs w:val="20"/>
              </w:rPr>
              <w:t>0</w:t>
            </w:r>
          </w:p>
        </w:tc>
        <w:tc>
          <w:tcPr>
            <w:tcW w:w="1350" w:type="dxa"/>
            <w:tcBorders>
              <w:top w:val="nil"/>
              <w:bottom w:val="nil"/>
            </w:tcBorders>
            <w:shd w:val="clear" w:color="auto" w:fill="auto"/>
            <w:vAlign w:val="bottom"/>
          </w:tcPr>
          <w:p w14:paraId="25BDC74B" w14:textId="77777777" w:rsidR="005A700A" w:rsidRPr="00C91DE0" w:rsidRDefault="005A700A" w:rsidP="00AD1F1B">
            <w:pPr>
              <w:jc w:val="center"/>
              <w:rPr>
                <w:rFonts w:cs="Arial"/>
                <w:sz w:val="20"/>
                <w:szCs w:val="20"/>
              </w:rPr>
            </w:pPr>
            <w:r w:rsidRPr="00C91DE0">
              <w:rPr>
                <w:rFonts w:cs="Arial"/>
                <w:color w:val="000000"/>
                <w:sz w:val="20"/>
                <w:szCs w:val="20"/>
              </w:rPr>
              <w:t>1.85</w:t>
            </w:r>
          </w:p>
        </w:tc>
      </w:tr>
      <w:tr w:rsidR="005A700A" w:rsidRPr="008C01DF" w14:paraId="36B4CF7C" w14:textId="77777777" w:rsidTr="00AD1F1B">
        <w:trPr>
          <w:trHeight w:val="178"/>
        </w:trPr>
        <w:tc>
          <w:tcPr>
            <w:tcW w:w="6597" w:type="dxa"/>
          </w:tcPr>
          <w:p w14:paraId="38A60B86" w14:textId="77777777" w:rsidR="005A700A" w:rsidRPr="008C01DF" w:rsidRDefault="005A700A" w:rsidP="00AD1F1B">
            <w:pPr>
              <w:ind w:left="170"/>
              <w:rPr>
                <w:rFonts w:cs="Arial"/>
                <w:sz w:val="20"/>
                <w:szCs w:val="20"/>
              </w:rPr>
            </w:pPr>
            <w:r w:rsidRPr="008C01DF">
              <w:rPr>
                <w:rFonts w:cs="Arial"/>
                <w:sz w:val="20"/>
                <w:szCs w:val="20"/>
              </w:rPr>
              <w:t>Stroke</w:t>
            </w:r>
          </w:p>
        </w:tc>
        <w:tc>
          <w:tcPr>
            <w:tcW w:w="1483" w:type="dxa"/>
            <w:tcBorders>
              <w:top w:val="nil"/>
              <w:left w:val="nil"/>
              <w:bottom w:val="nil"/>
            </w:tcBorders>
            <w:shd w:val="clear" w:color="auto" w:fill="auto"/>
            <w:vAlign w:val="bottom"/>
          </w:tcPr>
          <w:p w14:paraId="5514F011" w14:textId="77777777" w:rsidR="005A700A" w:rsidRPr="00C91DE0" w:rsidRDefault="005A700A" w:rsidP="00AD1F1B">
            <w:pPr>
              <w:jc w:val="center"/>
              <w:rPr>
                <w:rFonts w:cs="Arial"/>
                <w:sz w:val="20"/>
                <w:szCs w:val="20"/>
              </w:rPr>
            </w:pPr>
            <w:r w:rsidRPr="00C91DE0">
              <w:rPr>
                <w:rFonts w:cs="Arial"/>
                <w:color w:val="000000"/>
                <w:sz w:val="20"/>
                <w:szCs w:val="20"/>
              </w:rPr>
              <w:t>11.64</w:t>
            </w:r>
          </w:p>
        </w:tc>
        <w:tc>
          <w:tcPr>
            <w:tcW w:w="1214" w:type="dxa"/>
            <w:tcBorders>
              <w:top w:val="nil"/>
              <w:bottom w:val="nil"/>
            </w:tcBorders>
            <w:shd w:val="clear" w:color="auto" w:fill="auto"/>
            <w:vAlign w:val="bottom"/>
          </w:tcPr>
          <w:p w14:paraId="1F4A9498" w14:textId="77777777" w:rsidR="005A700A" w:rsidRPr="00C91DE0" w:rsidRDefault="005A700A" w:rsidP="00AD1F1B">
            <w:pPr>
              <w:jc w:val="center"/>
              <w:rPr>
                <w:rFonts w:cs="Arial"/>
                <w:sz w:val="20"/>
                <w:szCs w:val="20"/>
              </w:rPr>
            </w:pPr>
            <w:r w:rsidRPr="00C91DE0">
              <w:rPr>
                <w:rFonts w:cs="Arial"/>
                <w:color w:val="000000"/>
                <w:sz w:val="20"/>
                <w:szCs w:val="20"/>
              </w:rPr>
              <w:t>10.31</w:t>
            </w:r>
          </w:p>
        </w:tc>
        <w:tc>
          <w:tcPr>
            <w:tcW w:w="1350" w:type="dxa"/>
            <w:tcBorders>
              <w:top w:val="nil"/>
              <w:bottom w:val="nil"/>
            </w:tcBorders>
            <w:shd w:val="clear" w:color="auto" w:fill="auto"/>
            <w:vAlign w:val="bottom"/>
          </w:tcPr>
          <w:p w14:paraId="0B334B96"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4.23</w:t>
            </w:r>
          </w:p>
        </w:tc>
        <w:tc>
          <w:tcPr>
            <w:tcW w:w="1547" w:type="dxa"/>
            <w:tcBorders>
              <w:top w:val="nil"/>
              <w:bottom w:val="nil"/>
            </w:tcBorders>
            <w:shd w:val="clear" w:color="auto" w:fill="auto"/>
            <w:vAlign w:val="bottom"/>
          </w:tcPr>
          <w:p w14:paraId="49E76E17" w14:textId="77777777" w:rsidR="005A700A" w:rsidRPr="00C91DE0" w:rsidRDefault="005A700A" w:rsidP="00AD1F1B">
            <w:pPr>
              <w:jc w:val="center"/>
              <w:rPr>
                <w:rFonts w:cs="Arial"/>
                <w:sz w:val="20"/>
                <w:szCs w:val="20"/>
              </w:rPr>
            </w:pPr>
            <w:r w:rsidRPr="00C91DE0">
              <w:rPr>
                <w:rFonts w:cs="Arial"/>
                <w:color w:val="000000"/>
                <w:sz w:val="20"/>
                <w:szCs w:val="20"/>
              </w:rPr>
              <w:t>10.46</w:t>
            </w:r>
          </w:p>
        </w:tc>
        <w:tc>
          <w:tcPr>
            <w:tcW w:w="1151" w:type="dxa"/>
            <w:tcBorders>
              <w:top w:val="nil"/>
              <w:bottom w:val="nil"/>
            </w:tcBorders>
            <w:shd w:val="clear" w:color="auto" w:fill="auto"/>
            <w:vAlign w:val="bottom"/>
          </w:tcPr>
          <w:p w14:paraId="4E7755D3" w14:textId="77777777" w:rsidR="005A700A" w:rsidRPr="00C91DE0" w:rsidRDefault="005A700A" w:rsidP="00AD1F1B">
            <w:pPr>
              <w:jc w:val="center"/>
              <w:rPr>
                <w:rFonts w:cs="Arial"/>
                <w:sz w:val="20"/>
                <w:szCs w:val="20"/>
              </w:rPr>
            </w:pPr>
            <w:r w:rsidRPr="00C91DE0">
              <w:rPr>
                <w:rFonts w:cs="Arial"/>
                <w:color w:val="000000"/>
                <w:sz w:val="20"/>
                <w:szCs w:val="20"/>
              </w:rPr>
              <w:t>10.48</w:t>
            </w:r>
          </w:p>
        </w:tc>
        <w:tc>
          <w:tcPr>
            <w:tcW w:w="1350" w:type="dxa"/>
            <w:tcBorders>
              <w:top w:val="nil"/>
              <w:bottom w:val="nil"/>
            </w:tcBorders>
            <w:shd w:val="clear" w:color="auto" w:fill="auto"/>
            <w:vAlign w:val="bottom"/>
          </w:tcPr>
          <w:p w14:paraId="532467F4" w14:textId="77777777" w:rsidR="005A700A" w:rsidRPr="00C91DE0" w:rsidRDefault="005A700A" w:rsidP="00AD1F1B">
            <w:pPr>
              <w:jc w:val="center"/>
              <w:rPr>
                <w:rFonts w:cs="Arial"/>
                <w:sz w:val="20"/>
                <w:szCs w:val="20"/>
              </w:rPr>
            </w:pPr>
            <w:r w:rsidRPr="00C91DE0">
              <w:rPr>
                <w:rFonts w:cs="Arial"/>
                <w:color w:val="000000"/>
                <w:sz w:val="20"/>
                <w:szCs w:val="20"/>
              </w:rPr>
              <w:t>0.08</w:t>
            </w:r>
          </w:p>
        </w:tc>
      </w:tr>
      <w:tr w:rsidR="005A700A" w:rsidRPr="008C01DF" w14:paraId="4C6A9718" w14:textId="77777777" w:rsidTr="00AD1F1B">
        <w:trPr>
          <w:trHeight w:val="70"/>
        </w:trPr>
        <w:tc>
          <w:tcPr>
            <w:tcW w:w="6597" w:type="dxa"/>
          </w:tcPr>
          <w:p w14:paraId="5188ABB3"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483" w:type="dxa"/>
            <w:tcBorders>
              <w:top w:val="nil"/>
              <w:left w:val="nil"/>
              <w:bottom w:val="nil"/>
            </w:tcBorders>
            <w:shd w:val="clear" w:color="auto" w:fill="auto"/>
            <w:vAlign w:val="bottom"/>
          </w:tcPr>
          <w:p w14:paraId="032FE233" w14:textId="77777777" w:rsidR="005A700A" w:rsidRPr="00C91DE0" w:rsidRDefault="005A700A" w:rsidP="00AD1F1B">
            <w:pPr>
              <w:jc w:val="center"/>
              <w:rPr>
                <w:rFonts w:cs="Arial"/>
                <w:sz w:val="20"/>
                <w:szCs w:val="20"/>
              </w:rPr>
            </w:pPr>
            <w:r w:rsidRPr="00C91DE0">
              <w:rPr>
                <w:rFonts w:cs="Arial"/>
                <w:color w:val="000000"/>
                <w:sz w:val="20"/>
                <w:szCs w:val="20"/>
              </w:rPr>
              <w:t>5.82</w:t>
            </w:r>
          </w:p>
        </w:tc>
        <w:tc>
          <w:tcPr>
            <w:tcW w:w="1214" w:type="dxa"/>
            <w:tcBorders>
              <w:top w:val="nil"/>
              <w:bottom w:val="nil"/>
            </w:tcBorders>
            <w:shd w:val="clear" w:color="auto" w:fill="auto"/>
            <w:vAlign w:val="bottom"/>
          </w:tcPr>
          <w:p w14:paraId="5F056EC8" w14:textId="77777777" w:rsidR="005A700A" w:rsidRPr="00C91DE0" w:rsidRDefault="005A700A" w:rsidP="00AD1F1B">
            <w:pPr>
              <w:jc w:val="center"/>
              <w:rPr>
                <w:rFonts w:cs="Arial"/>
                <w:sz w:val="20"/>
                <w:szCs w:val="20"/>
              </w:rPr>
            </w:pPr>
            <w:r w:rsidRPr="00C91DE0">
              <w:rPr>
                <w:rFonts w:cs="Arial"/>
                <w:color w:val="000000"/>
                <w:sz w:val="20"/>
                <w:szCs w:val="20"/>
              </w:rPr>
              <w:t>4.03</w:t>
            </w:r>
          </w:p>
        </w:tc>
        <w:tc>
          <w:tcPr>
            <w:tcW w:w="1350" w:type="dxa"/>
            <w:tcBorders>
              <w:top w:val="nil"/>
              <w:bottom w:val="nil"/>
            </w:tcBorders>
            <w:shd w:val="clear" w:color="auto" w:fill="auto"/>
            <w:vAlign w:val="bottom"/>
          </w:tcPr>
          <w:p w14:paraId="6E77C799"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8.26</w:t>
            </w:r>
          </w:p>
        </w:tc>
        <w:tc>
          <w:tcPr>
            <w:tcW w:w="1547" w:type="dxa"/>
            <w:tcBorders>
              <w:top w:val="nil"/>
              <w:bottom w:val="nil"/>
            </w:tcBorders>
            <w:shd w:val="clear" w:color="auto" w:fill="auto"/>
            <w:vAlign w:val="bottom"/>
          </w:tcPr>
          <w:p w14:paraId="04311A5E" w14:textId="77777777" w:rsidR="005A700A" w:rsidRPr="00C91DE0" w:rsidRDefault="005A700A" w:rsidP="00AD1F1B">
            <w:pPr>
              <w:jc w:val="center"/>
              <w:rPr>
                <w:rFonts w:cs="Arial"/>
                <w:sz w:val="20"/>
                <w:szCs w:val="20"/>
              </w:rPr>
            </w:pPr>
            <w:r w:rsidRPr="00C91DE0">
              <w:rPr>
                <w:rFonts w:cs="Arial"/>
                <w:color w:val="000000"/>
                <w:sz w:val="20"/>
                <w:szCs w:val="20"/>
              </w:rPr>
              <w:t>5.53</w:t>
            </w:r>
          </w:p>
        </w:tc>
        <w:tc>
          <w:tcPr>
            <w:tcW w:w="1151" w:type="dxa"/>
            <w:tcBorders>
              <w:top w:val="nil"/>
              <w:bottom w:val="nil"/>
            </w:tcBorders>
            <w:shd w:val="clear" w:color="auto" w:fill="auto"/>
            <w:vAlign w:val="bottom"/>
          </w:tcPr>
          <w:p w14:paraId="6ACD3D45" w14:textId="77777777" w:rsidR="005A700A" w:rsidRPr="00C91DE0" w:rsidRDefault="005A700A" w:rsidP="00AD1F1B">
            <w:pPr>
              <w:jc w:val="center"/>
              <w:rPr>
                <w:rFonts w:cs="Arial"/>
                <w:sz w:val="20"/>
                <w:szCs w:val="20"/>
              </w:rPr>
            </w:pPr>
            <w:r w:rsidRPr="00C91DE0">
              <w:rPr>
                <w:rFonts w:cs="Arial"/>
                <w:color w:val="000000"/>
                <w:sz w:val="20"/>
                <w:szCs w:val="20"/>
              </w:rPr>
              <w:t>4.01</w:t>
            </w:r>
          </w:p>
        </w:tc>
        <w:tc>
          <w:tcPr>
            <w:tcW w:w="1350" w:type="dxa"/>
            <w:tcBorders>
              <w:top w:val="nil"/>
              <w:bottom w:val="nil"/>
            </w:tcBorders>
            <w:shd w:val="clear" w:color="auto" w:fill="auto"/>
            <w:vAlign w:val="bottom"/>
          </w:tcPr>
          <w:p w14:paraId="5EB477F3" w14:textId="77777777" w:rsidR="005A700A" w:rsidRPr="00C91DE0" w:rsidRDefault="005A700A" w:rsidP="00AD1F1B">
            <w:pPr>
              <w:jc w:val="center"/>
              <w:rPr>
                <w:rFonts w:cs="Arial"/>
                <w:sz w:val="20"/>
                <w:szCs w:val="20"/>
              </w:rPr>
            </w:pPr>
            <w:r>
              <w:rPr>
                <w:rFonts w:cs="Arial"/>
                <w:color w:val="000000"/>
                <w:sz w:val="20"/>
                <w:szCs w:val="20"/>
              </w:rPr>
              <w:t>−</w:t>
            </w:r>
            <w:r w:rsidRPr="00C91DE0">
              <w:rPr>
                <w:rFonts w:cs="Arial"/>
                <w:color w:val="000000"/>
                <w:sz w:val="20"/>
                <w:szCs w:val="20"/>
              </w:rPr>
              <w:t>7.11</w:t>
            </w:r>
          </w:p>
        </w:tc>
      </w:tr>
    </w:tbl>
    <w:p w14:paraId="30334A30" w14:textId="77777777" w:rsidR="005A700A" w:rsidRPr="008C01DF" w:rsidRDefault="005A700A" w:rsidP="005A700A">
      <w:pPr>
        <w:spacing w:after="0" w:line="480" w:lineRule="auto"/>
        <w:rPr>
          <w:rFonts w:cs="Arial"/>
          <w:sz w:val="20"/>
          <w:szCs w:val="20"/>
        </w:rPr>
      </w:pPr>
      <w:r w:rsidRPr="008C01DF">
        <w:rPr>
          <w:rFonts w:cs="Arial"/>
          <w:b/>
          <w:bCs/>
          <w:sz w:val="20"/>
          <w:szCs w:val="20"/>
        </w:rPr>
        <w:t xml:space="preserve">Abbreviations: </w:t>
      </w:r>
      <w:r w:rsidRPr="008C01DF">
        <w:rPr>
          <w:rFonts w:cs="Arial"/>
          <w:sz w:val="20"/>
          <w:szCs w:val="20"/>
        </w:rPr>
        <w:t>BMI, body mass index;</w:t>
      </w:r>
      <w:r w:rsidRPr="008C01DF">
        <w:rPr>
          <w:rFonts w:cs="Arial"/>
          <w:b/>
          <w:bCs/>
          <w:sz w:val="20"/>
          <w:szCs w:val="20"/>
        </w:rPr>
        <w:t xml:space="preserve"> </w:t>
      </w:r>
      <w:r w:rsidRPr="008C01DF">
        <w:rPr>
          <w:rFonts w:cs="Arial"/>
          <w:sz w:val="20"/>
          <w:szCs w:val="20"/>
        </w:rPr>
        <w:t>FEV</w:t>
      </w:r>
      <w:r w:rsidRPr="00FA5F29">
        <w:rPr>
          <w:rFonts w:cs="Arial"/>
          <w:sz w:val="20"/>
          <w:szCs w:val="20"/>
        </w:rPr>
        <w:t>1</w:t>
      </w:r>
      <w:r w:rsidRPr="008C01DF">
        <w:rPr>
          <w:rFonts w:cs="Arial"/>
          <w:sz w:val="20"/>
          <w:szCs w:val="20"/>
        </w:rPr>
        <w:t>, forced expiratory volume in 1 second; FF/UMEC/VI, fluticasone furoate, umeclidinium and vilanterol</w:t>
      </w:r>
      <w:r>
        <w:rPr>
          <w:rFonts w:cs="Arial"/>
          <w:sz w:val="20"/>
          <w:szCs w:val="20"/>
        </w:rPr>
        <w:t>;</w:t>
      </w:r>
      <w:r w:rsidRPr="008C01DF">
        <w:rPr>
          <w:rFonts w:cs="Arial"/>
          <w:sz w:val="20"/>
          <w:szCs w:val="20"/>
        </w:rPr>
        <w:t xml:space="preserve"> MITT, multiple-inhaler triple therapy; SMD, standardized mean difference.</w:t>
      </w:r>
    </w:p>
    <w:p w14:paraId="3AB1DE71" w14:textId="77777777" w:rsidR="005A700A" w:rsidRDefault="005A700A" w:rsidP="005A700A">
      <w:pPr>
        <w:rPr>
          <w:rFonts w:cs="Arial"/>
          <w:sz w:val="20"/>
          <w:szCs w:val="20"/>
        </w:rPr>
      </w:pPr>
      <w:r>
        <w:rPr>
          <w:rFonts w:cs="Arial"/>
          <w:sz w:val="20"/>
          <w:szCs w:val="20"/>
        </w:rPr>
        <w:br w:type="page"/>
      </w:r>
    </w:p>
    <w:p w14:paraId="54AF6812" w14:textId="2742A42C" w:rsidR="005A700A" w:rsidRPr="008C01DF" w:rsidRDefault="005A700A" w:rsidP="00D20C62">
      <w:pPr>
        <w:outlineLvl w:val="0"/>
        <w:rPr>
          <w:sz w:val="20"/>
          <w:szCs w:val="20"/>
        </w:rPr>
      </w:pPr>
      <w:r>
        <w:rPr>
          <w:rFonts w:cs="Arial"/>
          <w:b/>
          <w:bCs/>
          <w:sz w:val="20"/>
          <w:szCs w:val="20"/>
        </w:rPr>
        <w:lastRenderedPageBreak/>
        <w:t>e-</w:t>
      </w:r>
      <w:r w:rsidRPr="001F77AB">
        <w:rPr>
          <w:rFonts w:cs="Arial"/>
          <w:b/>
          <w:bCs/>
          <w:sz w:val="20"/>
          <w:szCs w:val="20"/>
        </w:rPr>
        <w:t xml:space="preserve">Table </w:t>
      </w:r>
      <w:r w:rsidR="00B47BBC">
        <w:rPr>
          <w:rFonts w:cs="Arial"/>
          <w:b/>
          <w:bCs/>
          <w:sz w:val="20"/>
          <w:szCs w:val="20"/>
        </w:rPr>
        <w:t>6</w:t>
      </w:r>
      <w:r w:rsidRPr="001F77AB">
        <w:rPr>
          <w:rFonts w:cs="Arial"/>
          <w:b/>
          <w:bCs/>
          <w:sz w:val="20"/>
          <w:szCs w:val="20"/>
        </w:rPr>
        <w:t xml:space="preserve"> </w:t>
      </w:r>
      <w:r w:rsidRPr="008C01DF">
        <w:rPr>
          <w:rFonts w:cs="Arial"/>
          <w:sz w:val="20"/>
          <w:szCs w:val="20"/>
        </w:rPr>
        <w:t xml:space="preserve">Baseline characteristics of the unweighted and weighted </w:t>
      </w:r>
      <w:r>
        <w:rPr>
          <w:rFonts w:cs="Arial"/>
          <w:sz w:val="20"/>
          <w:szCs w:val="20"/>
        </w:rPr>
        <w:t xml:space="preserve">FF/UMEC/VI </w:t>
      </w:r>
      <w:r w:rsidRPr="008C01DF">
        <w:rPr>
          <w:rFonts w:cs="Arial"/>
          <w:sz w:val="20"/>
          <w:szCs w:val="20"/>
        </w:rPr>
        <w:t>and MITT patient cohorts (</w:t>
      </w:r>
      <w:r>
        <w:rPr>
          <w:rFonts w:cs="Arial"/>
          <w:sz w:val="20"/>
          <w:szCs w:val="20"/>
        </w:rPr>
        <w:t>12</w:t>
      </w:r>
      <w:r w:rsidRPr="008C01DF">
        <w:rPr>
          <w:rFonts w:cs="Arial"/>
          <w:sz w:val="20"/>
          <w:szCs w:val="20"/>
        </w:rPr>
        <w:t>-month adherence)</w:t>
      </w:r>
    </w:p>
    <w:tbl>
      <w:tblPr>
        <w:tblStyle w:val="TableGrid"/>
        <w:tblW w:w="14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1"/>
        <w:gridCol w:w="1355"/>
        <w:gridCol w:w="1356"/>
        <w:gridCol w:w="1357"/>
        <w:gridCol w:w="1356"/>
        <w:gridCol w:w="1356"/>
        <w:gridCol w:w="1357"/>
      </w:tblGrid>
      <w:tr w:rsidR="005A700A" w:rsidRPr="008C01DF" w14:paraId="2C7F0443" w14:textId="77777777" w:rsidTr="00AD1F1B">
        <w:trPr>
          <w:trHeight w:val="268"/>
        </w:trPr>
        <w:tc>
          <w:tcPr>
            <w:tcW w:w="6631" w:type="dxa"/>
          </w:tcPr>
          <w:p w14:paraId="68385E44" w14:textId="77777777" w:rsidR="005A700A" w:rsidRPr="008C01DF" w:rsidRDefault="005A700A" w:rsidP="00AD1F1B">
            <w:pPr>
              <w:rPr>
                <w:rFonts w:cs="Arial"/>
                <w:b/>
                <w:bCs/>
                <w:sz w:val="20"/>
                <w:szCs w:val="20"/>
              </w:rPr>
            </w:pPr>
          </w:p>
        </w:tc>
        <w:tc>
          <w:tcPr>
            <w:tcW w:w="4068" w:type="dxa"/>
            <w:gridSpan w:val="3"/>
            <w:tcBorders>
              <w:bottom w:val="single" w:sz="4" w:space="0" w:color="auto"/>
            </w:tcBorders>
          </w:tcPr>
          <w:p w14:paraId="55854DD7"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4069" w:type="dxa"/>
            <w:gridSpan w:val="3"/>
            <w:tcBorders>
              <w:bottom w:val="single" w:sz="4" w:space="0" w:color="auto"/>
            </w:tcBorders>
          </w:tcPr>
          <w:p w14:paraId="76080399"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6C4D1640" w14:textId="77777777" w:rsidTr="00AD1F1B">
        <w:trPr>
          <w:trHeight w:val="584"/>
        </w:trPr>
        <w:tc>
          <w:tcPr>
            <w:tcW w:w="6631" w:type="dxa"/>
            <w:tcBorders>
              <w:bottom w:val="single" w:sz="4" w:space="0" w:color="auto"/>
            </w:tcBorders>
          </w:tcPr>
          <w:p w14:paraId="1FD34599" w14:textId="77777777" w:rsidR="005A700A" w:rsidRPr="008C01DF" w:rsidRDefault="005A700A" w:rsidP="00AD1F1B">
            <w:pPr>
              <w:rPr>
                <w:rFonts w:cs="Arial"/>
                <w:b/>
                <w:bCs/>
                <w:sz w:val="20"/>
                <w:szCs w:val="20"/>
              </w:rPr>
            </w:pPr>
            <w:r w:rsidRPr="008C01DF">
              <w:rPr>
                <w:rFonts w:cs="Arial"/>
                <w:b/>
                <w:bCs/>
                <w:sz w:val="20"/>
                <w:szCs w:val="20"/>
              </w:rPr>
              <w:t>Characteristics</w:t>
            </w:r>
          </w:p>
        </w:tc>
        <w:tc>
          <w:tcPr>
            <w:tcW w:w="1355" w:type="dxa"/>
            <w:tcBorders>
              <w:top w:val="single" w:sz="4" w:space="0" w:color="auto"/>
              <w:bottom w:val="single" w:sz="4" w:space="0" w:color="auto"/>
            </w:tcBorders>
          </w:tcPr>
          <w:p w14:paraId="0721CE76" w14:textId="77777777" w:rsidR="005A700A" w:rsidRPr="008C01DF" w:rsidRDefault="005A700A" w:rsidP="00AD1F1B">
            <w:pPr>
              <w:jc w:val="center"/>
              <w:rPr>
                <w:rFonts w:cs="Arial"/>
                <w:b/>
                <w:bCs/>
                <w:sz w:val="20"/>
                <w:szCs w:val="20"/>
              </w:rPr>
            </w:pPr>
            <w:r>
              <w:rPr>
                <w:rFonts w:cs="Arial"/>
                <w:b/>
                <w:bCs/>
                <w:sz w:val="20"/>
                <w:szCs w:val="20"/>
              </w:rPr>
              <w:t>FF/UMEC/VI</w:t>
            </w:r>
            <w:r w:rsidRPr="008C01DF">
              <w:rPr>
                <w:rFonts w:cs="Arial"/>
                <w:b/>
                <w:bCs/>
                <w:sz w:val="20"/>
                <w:szCs w:val="20"/>
              </w:rPr>
              <w:br/>
              <w:t>(n=</w:t>
            </w:r>
            <w:r>
              <w:rPr>
                <w:rFonts w:cs="Arial"/>
                <w:b/>
                <w:bCs/>
                <w:sz w:val="20"/>
                <w:szCs w:val="20"/>
              </w:rPr>
              <w:t>622</w:t>
            </w:r>
            <w:r w:rsidRPr="008C01DF">
              <w:rPr>
                <w:rFonts w:cs="Arial"/>
                <w:b/>
                <w:bCs/>
                <w:sz w:val="20"/>
                <w:szCs w:val="20"/>
              </w:rPr>
              <w:t>)</w:t>
            </w:r>
          </w:p>
        </w:tc>
        <w:tc>
          <w:tcPr>
            <w:tcW w:w="1356" w:type="dxa"/>
            <w:tcBorders>
              <w:top w:val="single" w:sz="4" w:space="0" w:color="auto"/>
              <w:bottom w:val="single" w:sz="4" w:space="0" w:color="auto"/>
            </w:tcBorders>
          </w:tcPr>
          <w:p w14:paraId="36FA2A1C" w14:textId="6818A696"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w:t>
            </w:r>
            <w:r>
              <w:rPr>
                <w:rFonts w:cs="Arial"/>
                <w:b/>
                <w:bCs/>
                <w:sz w:val="20"/>
                <w:szCs w:val="20"/>
              </w:rPr>
              <w:t>3169</w:t>
            </w:r>
            <w:r w:rsidRPr="008C01DF">
              <w:rPr>
                <w:rFonts w:cs="Arial"/>
                <w:b/>
                <w:bCs/>
                <w:sz w:val="20"/>
                <w:szCs w:val="20"/>
              </w:rPr>
              <w:t>)</w:t>
            </w:r>
          </w:p>
        </w:tc>
        <w:tc>
          <w:tcPr>
            <w:tcW w:w="1357" w:type="dxa"/>
            <w:tcBorders>
              <w:top w:val="single" w:sz="4" w:space="0" w:color="auto"/>
              <w:bottom w:val="single" w:sz="4" w:space="0" w:color="auto"/>
            </w:tcBorders>
          </w:tcPr>
          <w:p w14:paraId="362E3237"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356" w:type="dxa"/>
            <w:tcBorders>
              <w:top w:val="single" w:sz="4" w:space="0" w:color="auto"/>
              <w:bottom w:val="single" w:sz="4" w:space="0" w:color="auto"/>
            </w:tcBorders>
          </w:tcPr>
          <w:p w14:paraId="25492ABE" w14:textId="77777777" w:rsidR="005A700A" w:rsidRPr="008C01DF" w:rsidRDefault="005A700A" w:rsidP="00AD1F1B">
            <w:pPr>
              <w:jc w:val="center"/>
              <w:rPr>
                <w:rFonts w:cs="Arial"/>
                <w:b/>
                <w:bCs/>
                <w:sz w:val="20"/>
                <w:szCs w:val="20"/>
              </w:rPr>
            </w:pPr>
            <w:r>
              <w:rPr>
                <w:rFonts w:cs="Arial"/>
                <w:b/>
                <w:bCs/>
                <w:sz w:val="20"/>
                <w:szCs w:val="20"/>
              </w:rPr>
              <w:t>FF/UMEC/VI</w:t>
            </w:r>
          </w:p>
        </w:tc>
        <w:tc>
          <w:tcPr>
            <w:tcW w:w="1356" w:type="dxa"/>
            <w:tcBorders>
              <w:top w:val="single" w:sz="4" w:space="0" w:color="auto"/>
              <w:bottom w:val="single" w:sz="4" w:space="0" w:color="auto"/>
            </w:tcBorders>
          </w:tcPr>
          <w:p w14:paraId="02F98ECC"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357" w:type="dxa"/>
            <w:tcBorders>
              <w:top w:val="single" w:sz="4" w:space="0" w:color="auto"/>
              <w:bottom w:val="single" w:sz="4" w:space="0" w:color="auto"/>
            </w:tcBorders>
          </w:tcPr>
          <w:p w14:paraId="3AE7DE6F"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6E3DD6AF" w14:textId="77777777" w:rsidTr="00AD1F1B">
        <w:trPr>
          <w:trHeight w:val="255"/>
        </w:trPr>
        <w:tc>
          <w:tcPr>
            <w:tcW w:w="6631" w:type="dxa"/>
            <w:tcBorders>
              <w:top w:val="single" w:sz="4" w:space="0" w:color="auto"/>
            </w:tcBorders>
          </w:tcPr>
          <w:p w14:paraId="645B827E" w14:textId="77777777" w:rsidR="005A700A" w:rsidRPr="008C01DF" w:rsidRDefault="005A700A" w:rsidP="00AD1F1B">
            <w:pPr>
              <w:rPr>
                <w:rFonts w:cs="Arial"/>
                <w:b/>
                <w:bCs/>
                <w:sz w:val="20"/>
                <w:szCs w:val="20"/>
              </w:rPr>
            </w:pPr>
            <w:r w:rsidRPr="008C01DF">
              <w:rPr>
                <w:rFonts w:cs="Arial"/>
                <w:b/>
                <w:bCs/>
                <w:sz w:val="20"/>
                <w:szCs w:val="20"/>
              </w:rPr>
              <w:t>Age, mean</w:t>
            </w:r>
          </w:p>
        </w:tc>
        <w:tc>
          <w:tcPr>
            <w:tcW w:w="1355" w:type="dxa"/>
            <w:tcBorders>
              <w:top w:val="nil"/>
              <w:left w:val="nil"/>
              <w:right w:val="nil"/>
            </w:tcBorders>
            <w:shd w:val="clear" w:color="auto" w:fill="auto"/>
            <w:vAlign w:val="bottom"/>
          </w:tcPr>
          <w:p w14:paraId="25AA15AF" w14:textId="77777777" w:rsidR="005A700A" w:rsidRPr="00357356" w:rsidRDefault="005A700A" w:rsidP="00AD1F1B">
            <w:pPr>
              <w:jc w:val="center"/>
              <w:rPr>
                <w:rFonts w:cs="Arial"/>
                <w:sz w:val="20"/>
                <w:szCs w:val="20"/>
              </w:rPr>
            </w:pPr>
            <w:r w:rsidRPr="00357356">
              <w:rPr>
                <w:rFonts w:cs="Arial"/>
                <w:color w:val="000000"/>
                <w:sz w:val="20"/>
                <w:szCs w:val="20"/>
              </w:rPr>
              <w:t>69.73</w:t>
            </w:r>
          </w:p>
        </w:tc>
        <w:tc>
          <w:tcPr>
            <w:tcW w:w="1356" w:type="dxa"/>
            <w:tcBorders>
              <w:top w:val="nil"/>
              <w:left w:val="nil"/>
              <w:right w:val="nil"/>
            </w:tcBorders>
            <w:shd w:val="clear" w:color="auto" w:fill="auto"/>
            <w:vAlign w:val="bottom"/>
          </w:tcPr>
          <w:p w14:paraId="090EA25C" w14:textId="77777777" w:rsidR="005A700A" w:rsidRPr="00357356" w:rsidRDefault="005A700A" w:rsidP="00AD1F1B">
            <w:pPr>
              <w:jc w:val="center"/>
              <w:rPr>
                <w:rFonts w:cs="Arial"/>
                <w:sz w:val="20"/>
                <w:szCs w:val="20"/>
              </w:rPr>
            </w:pPr>
            <w:r w:rsidRPr="00357356">
              <w:rPr>
                <w:rFonts w:cs="Arial"/>
                <w:color w:val="000000"/>
                <w:sz w:val="20"/>
                <w:szCs w:val="20"/>
              </w:rPr>
              <w:t>68.09</w:t>
            </w:r>
          </w:p>
        </w:tc>
        <w:tc>
          <w:tcPr>
            <w:tcW w:w="1357" w:type="dxa"/>
            <w:tcBorders>
              <w:top w:val="single" w:sz="4" w:space="0" w:color="auto"/>
              <w:left w:val="nil"/>
            </w:tcBorders>
            <w:shd w:val="clear" w:color="auto" w:fill="auto"/>
            <w:vAlign w:val="bottom"/>
          </w:tcPr>
          <w:p w14:paraId="1177575A"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15.49</w:t>
            </w:r>
          </w:p>
        </w:tc>
        <w:tc>
          <w:tcPr>
            <w:tcW w:w="1356" w:type="dxa"/>
            <w:tcBorders>
              <w:top w:val="single" w:sz="4" w:space="0" w:color="auto"/>
              <w:right w:val="nil"/>
            </w:tcBorders>
            <w:shd w:val="clear" w:color="auto" w:fill="auto"/>
            <w:vAlign w:val="bottom"/>
          </w:tcPr>
          <w:p w14:paraId="2A5EC674" w14:textId="77777777" w:rsidR="005A700A" w:rsidRPr="00357356" w:rsidRDefault="005A700A" w:rsidP="00AD1F1B">
            <w:pPr>
              <w:jc w:val="center"/>
              <w:rPr>
                <w:rFonts w:cs="Arial"/>
                <w:sz w:val="20"/>
                <w:szCs w:val="20"/>
              </w:rPr>
            </w:pPr>
            <w:r w:rsidRPr="00357356">
              <w:rPr>
                <w:rFonts w:cs="Arial"/>
                <w:color w:val="000000"/>
                <w:sz w:val="20"/>
                <w:szCs w:val="20"/>
              </w:rPr>
              <w:t>68.55</w:t>
            </w:r>
          </w:p>
        </w:tc>
        <w:tc>
          <w:tcPr>
            <w:tcW w:w="1356" w:type="dxa"/>
            <w:tcBorders>
              <w:top w:val="nil"/>
              <w:left w:val="nil"/>
              <w:right w:val="nil"/>
            </w:tcBorders>
            <w:shd w:val="clear" w:color="auto" w:fill="auto"/>
            <w:vAlign w:val="bottom"/>
          </w:tcPr>
          <w:p w14:paraId="10F010CF" w14:textId="77777777" w:rsidR="005A700A" w:rsidRPr="00357356" w:rsidRDefault="005A700A" w:rsidP="00AD1F1B">
            <w:pPr>
              <w:jc w:val="center"/>
              <w:rPr>
                <w:rFonts w:cs="Arial"/>
                <w:sz w:val="20"/>
                <w:szCs w:val="20"/>
              </w:rPr>
            </w:pPr>
            <w:r w:rsidRPr="00357356">
              <w:rPr>
                <w:rFonts w:cs="Arial"/>
                <w:color w:val="000000"/>
                <w:sz w:val="20"/>
                <w:szCs w:val="20"/>
              </w:rPr>
              <w:t>68.34</w:t>
            </w:r>
          </w:p>
        </w:tc>
        <w:tc>
          <w:tcPr>
            <w:tcW w:w="1357" w:type="dxa"/>
            <w:tcBorders>
              <w:top w:val="single" w:sz="4" w:space="0" w:color="auto"/>
              <w:left w:val="nil"/>
            </w:tcBorders>
            <w:shd w:val="clear" w:color="auto" w:fill="auto"/>
            <w:vAlign w:val="bottom"/>
          </w:tcPr>
          <w:p w14:paraId="64C17F4F"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1.98</w:t>
            </w:r>
          </w:p>
        </w:tc>
      </w:tr>
      <w:tr w:rsidR="005A700A" w:rsidRPr="008C01DF" w14:paraId="2DA0F1B9" w14:textId="77777777" w:rsidTr="00AD1F1B">
        <w:trPr>
          <w:trHeight w:val="255"/>
        </w:trPr>
        <w:tc>
          <w:tcPr>
            <w:tcW w:w="6631" w:type="dxa"/>
          </w:tcPr>
          <w:p w14:paraId="5561E15F" w14:textId="77777777" w:rsidR="005A700A" w:rsidRPr="008C01DF" w:rsidRDefault="005A700A" w:rsidP="00AD1F1B">
            <w:pPr>
              <w:rPr>
                <w:rFonts w:cs="Arial"/>
                <w:b/>
                <w:bCs/>
                <w:sz w:val="20"/>
                <w:szCs w:val="20"/>
              </w:rPr>
            </w:pPr>
            <w:r>
              <w:rPr>
                <w:rFonts w:cs="Arial"/>
                <w:b/>
                <w:bCs/>
                <w:sz w:val="20"/>
                <w:szCs w:val="20"/>
              </w:rPr>
              <w:t>Male, %</w:t>
            </w:r>
          </w:p>
        </w:tc>
        <w:tc>
          <w:tcPr>
            <w:tcW w:w="1355" w:type="dxa"/>
            <w:tcBorders>
              <w:top w:val="nil"/>
              <w:left w:val="nil"/>
              <w:bottom w:val="nil"/>
            </w:tcBorders>
            <w:shd w:val="clear" w:color="auto" w:fill="auto"/>
            <w:vAlign w:val="bottom"/>
          </w:tcPr>
          <w:p w14:paraId="270FE5A3" w14:textId="77777777" w:rsidR="005A700A" w:rsidRPr="00357356" w:rsidRDefault="005A700A" w:rsidP="00AD1F1B">
            <w:pPr>
              <w:jc w:val="center"/>
              <w:rPr>
                <w:rFonts w:cs="Arial"/>
                <w:sz w:val="20"/>
                <w:szCs w:val="20"/>
              </w:rPr>
            </w:pPr>
            <w:r>
              <w:rPr>
                <w:rFonts w:cs="Arial"/>
                <w:sz w:val="20"/>
                <w:szCs w:val="20"/>
              </w:rPr>
              <w:t>59.32</w:t>
            </w:r>
          </w:p>
        </w:tc>
        <w:tc>
          <w:tcPr>
            <w:tcW w:w="1356" w:type="dxa"/>
            <w:tcBorders>
              <w:top w:val="nil"/>
              <w:bottom w:val="nil"/>
            </w:tcBorders>
            <w:shd w:val="clear" w:color="auto" w:fill="auto"/>
            <w:vAlign w:val="bottom"/>
          </w:tcPr>
          <w:p w14:paraId="27E955D0" w14:textId="77777777" w:rsidR="005A700A" w:rsidRPr="00357356" w:rsidRDefault="005A700A" w:rsidP="00AD1F1B">
            <w:pPr>
              <w:jc w:val="center"/>
              <w:rPr>
                <w:rFonts w:cs="Arial"/>
                <w:sz w:val="20"/>
                <w:szCs w:val="20"/>
              </w:rPr>
            </w:pPr>
            <w:r>
              <w:rPr>
                <w:rFonts w:cs="Arial"/>
                <w:sz w:val="20"/>
                <w:szCs w:val="20"/>
              </w:rPr>
              <w:t>53.30</w:t>
            </w:r>
          </w:p>
        </w:tc>
        <w:tc>
          <w:tcPr>
            <w:tcW w:w="1357" w:type="dxa"/>
            <w:tcBorders>
              <w:top w:val="nil"/>
              <w:bottom w:val="nil"/>
            </w:tcBorders>
            <w:shd w:val="clear" w:color="auto" w:fill="auto"/>
            <w:vAlign w:val="bottom"/>
          </w:tcPr>
          <w:p w14:paraId="3D8DDDDC"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12.28</w:t>
            </w:r>
          </w:p>
        </w:tc>
        <w:tc>
          <w:tcPr>
            <w:tcW w:w="1356" w:type="dxa"/>
            <w:tcBorders>
              <w:top w:val="nil"/>
              <w:bottom w:val="nil"/>
            </w:tcBorders>
            <w:shd w:val="clear" w:color="auto" w:fill="auto"/>
            <w:vAlign w:val="bottom"/>
          </w:tcPr>
          <w:p w14:paraId="06851DD6" w14:textId="77777777" w:rsidR="005A700A" w:rsidRPr="00357356" w:rsidRDefault="005A700A" w:rsidP="00AD1F1B">
            <w:pPr>
              <w:jc w:val="center"/>
              <w:rPr>
                <w:rFonts w:cs="Arial"/>
                <w:sz w:val="20"/>
                <w:szCs w:val="20"/>
              </w:rPr>
            </w:pPr>
            <w:r>
              <w:rPr>
                <w:rFonts w:cs="Arial"/>
                <w:sz w:val="20"/>
                <w:szCs w:val="20"/>
              </w:rPr>
              <w:t>54.39</w:t>
            </w:r>
          </w:p>
        </w:tc>
        <w:tc>
          <w:tcPr>
            <w:tcW w:w="1356" w:type="dxa"/>
            <w:tcBorders>
              <w:top w:val="nil"/>
              <w:bottom w:val="nil"/>
            </w:tcBorders>
            <w:shd w:val="clear" w:color="auto" w:fill="auto"/>
            <w:vAlign w:val="bottom"/>
          </w:tcPr>
          <w:p w14:paraId="3BD65736" w14:textId="77777777" w:rsidR="005A700A" w:rsidRPr="00357356" w:rsidRDefault="005A700A" w:rsidP="00AD1F1B">
            <w:pPr>
              <w:jc w:val="center"/>
              <w:rPr>
                <w:rFonts w:cs="Arial"/>
                <w:sz w:val="20"/>
                <w:szCs w:val="20"/>
              </w:rPr>
            </w:pPr>
            <w:r>
              <w:rPr>
                <w:rFonts w:cs="Arial"/>
                <w:sz w:val="20"/>
                <w:szCs w:val="20"/>
              </w:rPr>
              <w:t>54.21</w:t>
            </w:r>
          </w:p>
        </w:tc>
        <w:tc>
          <w:tcPr>
            <w:tcW w:w="1357" w:type="dxa"/>
            <w:tcBorders>
              <w:top w:val="nil"/>
              <w:bottom w:val="nil"/>
            </w:tcBorders>
            <w:shd w:val="clear" w:color="auto" w:fill="auto"/>
            <w:vAlign w:val="bottom"/>
          </w:tcPr>
          <w:p w14:paraId="28DC7C80"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0.52</w:t>
            </w:r>
          </w:p>
        </w:tc>
      </w:tr>
      <w:tr w:rsidR="005A700A" w:rsidRPr="008C01DF" w14:paraId="3DA83F7C" w14:textId="77777777" w:rsidTr="00AD1F1B">
        <w:trPr>
          <w:trHeight w:val="255"/>
        </w:trPr>
        <w:tc>
          <w:tcPr>
            <w:tcW w:w="6631" w:type="dxa"/>
          </w:tcPr>
          <w:p w14:paraId="12661B07"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355" w:type="dxa"/>
            <w:shd w:val="clear" w:color="auto" w:fill="auto"/>
          </w:tcPr>
          <w:p w14:paraId="7227A6B1" w14:textId="77777777" w:rsidR="005A700A" w:rsidRPr="00357356" w:rsidRDefault="005A700A" w:rsidP="00AD1F1B">
            <w:pPr>
              <w:jc w:val="center"/>
              <w:rPr>
                <w:rFonts w:cs="Arial"/>
                <w:sz w:val="20"/>
                <w:szCs w:val="20"/>
              </w:rPr>
            </w:pPr>
          </w:p>
        </w:tc>
        <w:tc>
          <w:tcPr>
            <w:tcW w:w="1356" w:type="dxa"/>
            <w:shd w:val="clear" w:color="auto" w:fill="auto"/>
          </w:tcPr>
          <w:p w14:paraId="7632DB9E" w14:textId="77777777" w:rsidR="005A700A" w:rsidRPr="00357356" w:rsidRDefault="005A700A" w:rsidP="00AD1F1B">
            <w:pPr>
              <w:jc w:val="center"/>
              <w:rPr>
                <w:rFonts w:cs="Arial"/>
                <w:sz w:val="20"/>
                <w:szCs w:val="20"/>
              </w:rPr>
            </w:pPr>
          </w:p>
        </w:tc>
        <w:tc>
          <w:tcPr>
            <w:tcW w:w="1357" w:type="dxa"/>
            <w:shd w:val="clear" w:color="auto" w:fill="auto"/>
          </w:tcPr>
          <w:p w14:paraId="18203E67" w14:textId="77777777" w:rsidR="005A700A" w:rsidRPr="00357356" w:rsidRDefault="005A700A" w:rsidP="00AD1F1B">
            <w:pPr>
              <w:jc w:val="center"/>
              <w:rPr>
                <w:rFonts w:cs="Arial"/>
                <w:sz w:val="20"/>
                <w:szCs w:val="20"/>
              </w:rPr>
            </w:pPr>
          </w:p>
        </w:tc>
        <w:tc>
          <w:tcPr>
            <w:tcW w:w="1356" w:type="dxa"/>
            <w:shd w:val="clear" w:color="auto" w:fill="auto"/>
          </w:tcPr>
          <w:p w14:paraId="2806AE97" w14:textId="77777777" w:rsidR="005A700A" w:rsidRPr="00357356" w:rsidRDefault="005A700A" w:rsidP="00AD1F1B">
            <w:pPr>
              <w:jc w:val="center"/>
              <w:rPr>
                <w:rFonts w:cs="Arial"/>
                <w:sz w:val="20"/>
                <w:szCs w:val="20"/>
              </w:rPr>
            </w:pPr>
          </w:p>
        </w:tc>
        <w:tc>
          <w:tcPr>
            <w:tcW w:w="1356" w:type="dxa"/>
            <w:shd w:val="clear" w:color="auto" w:fill="auto"/>
          </w:tcPr>
          <w:p w14:paraId="2364A109" w14:textId="77777777" w:rsidR="005A700A" w:rsidRPr="00357356" w:rsidRDefault="005A700A" w:rsidP="00AD1F1B">
            <w:pPr>
              <w:jc w:val="center"/>
              <w:rPr>
                <w:rFonts w:cs="Arial"/>
                <w:sz w:val="20"/>
                <w:szCs w:val="20"/>
              </w:rPr>
            </w:pPr>
          </w:p>
        </w:tc>
        <w:tc>
          <w:tcPr>
            <w:tcW w:w="1357" w:type="dxa"/>
            <w:shd w:val="clear" w:color="auto" w:fill="auto"/>
          </w:tcPr>
          <w:p w14:paraId="6682A95D" w14:textId="77777777" w:rsidR="005A700A" w:rsidRPr="00357356" w:rsidRDefault="005A700A" w:rsidP="00AD1F1B">
            <w:pPr>
              <w:jc w:val="center"/>
              <w:rPr>
                <w:rFonts w:cs="Arial"/>
                <w:sz w:val="20"/>
                <w:szCs w:val="20"/>
              </w:rPr>
            </w:pPr>
          </w:p>
        </w:tc>
      </w:tr>
      <w:tr w:rsidR="005A700A" w:rsidRPr="008C01DF" w14:paraId="2C399560" w14:textId="77777777" w:rsidTr="00AD1F1B">
        <w:trPr>
          <w:trHeight w:val="255"/>
        </w:trPr>
        <w:tc>
          <w:tcPr>
            <w:tcW w:w="6631" w:type="dxa"/>
          </w:tcPr>
          <w:p w14:paraId="7A9844B2"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355" w:type="dxa"/>
            <w:tcBorders>
              <w:top w:val="nil"/>
              <w:left w:val="nil"/>
              <w:bottom w:val="nil"/>
            </w:tcBorders>
            <w:shd w:val="clear" w:color="auto" w:fill="auto"/>
            <w:vAlign w:val="bottom"/>
          </w:tcPr>
          <w:p w14:paraId="3E9059E6" w14:textId="77777777" w:rsidR="005A700A" w:rsidRPr="00357356" w:rsidRDefault="005A700A" w:rsidP="00AD1F1B">
            <w:pPr>
              <w:jc w:val="center"/>
              <w:rPr>
                <w:rFonts w:cs="Arial"/>
                <w:sz w:val="20"/>
                <w:szCs w:val="20"/>
              </w:rPr>
            </w:pPr>
            <w:r w:rsidRPr="00357356">
              <w:rPr>
                <w:rFonts w:cs="Arial"/>
                <w:color w:val="000000"/>
                <w:sz w:val="20"/>
                <w:szCs w:val="20"/>
              </w:rPr>
              <w:t>49.92</w:t>
            </w:r>
          </w:p>
        </w:tc>
        <w:tc>
          <w:tcPr>
            <w:tcW w:w="1356" w:type="dxa"/>
            <w:tcBorders>
              <w:top w:val="nil"/>
              <w:bottom w:val="nil"/>
            </w:tcBorders>
            <w:shd w:val="clear" w:color="auto" w:fill="auto"/>
            <w:vAlign w:val="bottom"/>
          </w:tcPr>
          <w:p w14:paraId="42D5A27F" w14:textId="77777777" w:rsidR="005A700A" w:rsidRPr="00357356" w:rsidRDefault="005A700A" w:rsidP="00AD1F1B">
            <w:pPr>
              <w:jc w:val="center"/>
              <w:rPr>
                <w:rFonts w:cs="Arial"/>
                <w:sz w:val="20"/>
                <w:szCs w:val="20"/>
              </w:rPr>
            </w:pPr>
            <w:r w:rsidRPr="00357356">
              <w:rPr>
                <w:rFonts w:cs="Arial"/>
                <w:color w:val="000000"/>
                <w:sz w:val="20"/>
                <w:szCs w:val="20"/>
              </w:rPr>
              <w:t>51.06</w:t>
            </w:r>
          </w:p>
        </w:tc>
        <w:tc>
          <w:tcPr>
            <w:tcW w:w="1357" w:type="dxa"/>
            <w:tcBorders>
              <w:top w:val="nil"/>
              <w:bottom w:val="nil"/>
            </w:tcBorders>
            <w:shd w:val="clear" w:color="auto" w:fill="auto"/>
            <w:vAlign w:val="bottom"/>
          </w:tcPr>
          <w:p w14:paraId="18C7C917" w14:textId="77777777" w:rsidR="005A700A" w:rsidRPr="00357356" w:rsidRDefault="005A700A" w:rsidP="00AD1F1B">
            <w:pPr>
              <w:jc w:val="center"/>
              <w:rPr>
                <w:rFonts w:cs="Arial"/>
                <w:sz w:val="20"/>
                <w:szCs w:val="20"/>
              </w:rPr>
            </w:pPr>
            <w:r w:rsidRPr="00357356">
              <w:rPr>
                <w:rFonts w:cs="Arial"/>
                <w:color w:val="000000"/>
                <w:sz w:val="20"/>
                <w:szCs w:val="20"/>
              </w:rPr>
              <w:t>2.28</w:t>
            </w:r>
          </w:p>
        </w:tc>
        <w:tc>
          <w:tcPr>
            <w:tcW w:w="1356" w:type="dxa"/>
            <w:tcBorders>
              <w:top w:val="nil"/>
              <w:bottom w:val="nil"/>
            </w:tcBorders>
            <w:shd w:val="clear" w:color="auto" w:fill="auto"/>
            <w:vAlign w:val="bottom"/>
          </w:tcPr>
          <w:p w14:paraId="437A40DC" w14:textId="77777777" w:rsidR="005A700A" w:rsidRPr="00357356" w:rsidRDefault="005A700A" w:rsidP="00AD1F1B">
            <w:pPr>
              <w:jc w:val="center"/>
              <w:rPr>
                <w:rFonts w:cs="Arial"/>
                <w:sz w:val="20"/>
                <w:szCs w:val="20"/>
              </w:rPr>
            </w:pPr>
            <w:r w:rsidRPr="00357356">
              <w:rPr>
                <w:rFonts w:cs="Arial"/>
                <w:color w:val="000000"/>
                <w:sz w:val="20"/>
                <w:szCs w:val="20"/>
              </w:rPr>
              <w:t>51.89</w:t>
            </w:r>
          </w:p>
        </w:tc>
        <w:tc>
          <w:tcPr>
            <w:tcW w:w="1356" w:type="dxa"/>
            <w:tcBorders>
              <w:top w:val="nil"/>
              <w:bottom w:val="nil"/>
            </w:tcBorders>
            <w:shd w:val="clear" w:color="auto" w:fill="auto"/>
            <w:vAlign w:val="bottom"/>
          </w:tcPr>
          <w:p w14:paraId="44171907" w14:textId="77777777" w:rsidR="005A700A" w:rsidRPr="00357356" w:rsidRDefault="005A700A" w:rsidP="00AD1F1B">
            <w:pPr>
              <w:jc w:val="center"/>
              <w:rPr>
                <w:rFonts w:cs="Arial"/>
                <w:sz w:val="20"/>
                <w:szCs w:val="20"/>
              </w:rPr>
            </w:pPr>
            <w:r w:rsidRPr="00357356">
              <w:rPr>
                <w:rFonts w:cs="Arial"/>
                <w:color w:val="000000"/>
                <w:sz w:val="20"/>
                <w:szCs w:val="20"/>
              </w:rPr>
              <w:t>50.91</w:t>
            </w:r>
          </w:p>
        </w:tc>
        <w:tc>
          <w:tcPr>
            <w:tcW w:w="1357" w:type="dxa"/>
            <w:tcBorders>
              <w:top w:val="nil"/>
              <w:bottom w:val="nil"/>
            </w:tcBorders>
            <w:shd w:val="clear" w:color="auto" w:fill="auto"/>
            <w:vAlign w:val="bottom"/>
          </w:tcPr>
          <w:p w14:paraId="45280AF8"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1.97</w:t>
            </w:r>
          </w:p>
        </w:tc>
      </w:tr>
      <w:tr w:rsidR="005A700A" w:rsidRPr="008C01DF" w14:paraId="7B326669" w14:textId="77777777" w:rsidTr="00AD1F1B">
        <w:trPr>
          <w:trHeight w:val="255"/>
        </w:trPr>
        <w:tc>
          <w:tcPr>
            <w:tcW w:w="6631" w:type="dxa"/>
          </w:tcPr>
          <w:p w14:paraId="38245014"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355" w:type="dxa"/>
            <w:tcBorders>
              <w:top w:val="nil"/>
              <w:left w:val="nil"/>
              <w:bottom w:val="nil"/>
            </w:tcBorders>
            <w:shd w:val="clear" w:color="auto" w:fill="auto"/>
            <w:vAlign w:val="bottom"/>
          </w:tcPr>
          <w:p w14:paraId="6420DEB0" w14:textId="77777777" w:rsidR="005A700A" w:rsidRPr="00357356" w:rsidRDefault="005A700A" w:rsidP="00AD1F1B">
            <w:pPr>
              <w:jc w:val="center"/>
              <w:rPr>
                <w:rFonts w:cs="Arial"/>
                <w:sz w:val="20"/>
                <w:szCs w:val="20"/>
              </w:rPr>
            </w:pPr>
            <w:r w:rsidRPr="00357356">
              <w:rPr>
                <w:rFonts w:cs="Arial"/>
                <w:color w:val="000000"/>
                <w:sz w:val="20"/>
                <w:szCs w:val="20"/>
              </w:rPr>
              <w:t>48.78</w:t>
            </w:r>
          </w:p>
        </w:tc>
        <w:tc>
          <w:tcPr>
            <w:tcW w:w="1356" w:type="dxa"/>
            <w:tcBorders>
              <w:top w:val="nil"/>
              <w:bottom w:val="nil"/>
            </w:tcBorders>
            <w:shd w:val="clear" w:color="auto" w:fill="auto"/>
            <w:vAlign w:val="bottom"/>
          </w:tcPr>
          <w:p w14:paraId="5C0BF475" w14:textId="77777777" w:rsidR="005A700A" w:rsidRPr="00357356" w:rsidRDefault="005A700A" w:rsidP="00AD1F1B">
            <w:pPr>
              <w:jc w:val="center"/>
              <w:rPr>
                <w:rFonts w:cs="Arial"/>
                <w:sz w:val="20"/>
                <w:szCs w:val="20"/>
              </w:rPr>
            </w:pPr>
            <w:r w:rsidRPr="00357356">
              <w:rPr>
                <w:rFonts w:cs="Arial"/>
                <w:color w:val="000000"/>
                <w:sz w:val="20"/>
                <w:szCs w:val="20"/>
              </w:rPr>
              <w:t>45.38</w:t>
            </w:r>
          </w:p>
        </w:tc>
        <w:tc>
          <w:tcPr>
            <w:tcW w:w="1357" w:type="dxa"/>
            <w:tcBorders>
              <w:top w:val="nil"/>
              <w:bottom w:val="nil"/>
            </w:tcBorders>
            <w:shd w:val="clear" w:color="auto" w:fill="auto"/>
            <w:vAlign w:val="bottom"/>
          </w:tcPr>
          <w:p w14:paraId="51AE0345"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6.81</w:t>
            </w:r>
          </w:p>
        </w:tc>
        <w:tc>
          <w:tcPr>
            <w:tcW w:w="1356" w:type="dxa"/>
            <w:tcBorders>
              <w:top w:val="nil"/>
              <w:bottom w:val="nil"/>
            </w:tcBorders>
            <w:shd w:val="clear" w:color="auto" w:fill="auto"/>
            <w:vAlign w:val="bottom"/>
          </w:tcPr>
          <w:p w14:paraId="1BC054F2" w14:textId="77777777" w:rsidR="005A700A" w:rsidRPr="00357356" w:rsidRDefault="005A700A" w:rsidP="00AD1F1B">
            <w:pPr>
              <w:jc w:val="center"/>
              <w:rPr>
                <w:rFonts w:cs="Arial"/>
                <w:sz w:val="20"/>
                <w:szCs w:val="20"/>
              </w:rPr>
            </w:pPr>
            <w:r w:rsidRPr="00357356">
              <w:rPr>
                <w:rFonts w:cs="Arial"/>
                <w:color w:val="000000"/>
                <w:sz w:val="20"/>
                <w:szCs w:val="20"/>
              </w:rPr>
              <w:t>46.22</w:t>
            </w:r>
          </w:p>
        </w:tc>
        <w:tc>
          <w:tcPr>
            <w:tcW w:w="1356" w:type="dxa"/>
            <w:tcBorders>
              <w:top w:val="nil"/>
              <w:bottom w:val="nil"/>
            </w:tcBorders>
            <w:shd w:val="clear" w:color="auto" w:fill="auto"/>
            <w:vAlign w:val="bottom"/>
          </w:tcPr>
          <w:p w14:paraId="3C878A73" w14:textId="77777777" w:rsidR="005A700A" w:rsidRPr="00357356" w:rsidRDefault="005A700A" w:rsidP="00AD1F1B">
            <w:pPr>
              <w:jc w:val="center"/>
              <w:rPr>
                <w:rFonts w:cs="Arial"/>
                <w:sz w:val="20"/>
                <w:szCs w:val="20"/>
              </w:rPr>
            </w:pPr>
            <w:r w:rsidRPr="00357356">
              <w:rPr>
                <w:rFonts w:cs="Arial"/>
                <w:color w:val="000000"/>
                <w:sz w:val="20"/>
                <w:szCs w:val="20"/>
              </w:rPr>
              <w:t>45.9</w:t>
            </w:r>
            <w:r>
              <w:rPr>
                <w:rFonts w:cs="Arial"/>
                <w:color w:val="000000"/>
                <w:sz w:val="20"/>
                <w:szCs w:val="20"/>
              </w:rPr>
              <w:t>0</w:t>
            </w:r>
          </w:p>
        </w:tc>
        <w:tc>
          <w:tcPr>
            <w:tcW w:w="1357" w:type="dxa"/>
            <w:tcBorders>
              <w:top w:val="nil"/>
              <w:bottom w:val="nil"/>
            </w:tcBorders>
            <w:shd w:val="clear" w:color="auto" w:fill="auto"/>
            <w:vAlign w:val="bottom"/>
          </w:tcPr>
          <w:p w14:paraId="36D74302"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0.64</w:t>
            </w:r>
          </w:p>
        </w:tc>
      </w:tr>
      <w:tr w:rsidR="005A700A" w:rsidRPr="008C01DF" w14:paraId="4F66C585" w14:textId="77777777" w:rsidTr="00AD1F1B">
        <w:trPr>
          <w:trHeight w:val="255"/>
        </w:trPr>
        <w:tc>
          <w:tcPr>
            <w:tcW w:w="6631" w:type="dxa"/>
          </w:tcPr>
          <w:p w14:paraId="578FBD4F" w14:textId="77777777" w:rsidR="005A700A" w:rsidRPr="008C01DF" w:rsidRDefault="005A700A" w:rsidP="00AD1F1B">
            <w:pPr>
              <w:ind w:left="170"/>
              <w:rPr>
                <w:rFonts w:cs="Arial"/>
                <w:sz w:val="20"/>
                <w:szCs w:val="20"/>
              </w:rPr>
            </w:pPr>
            <w:r w:rsidRPr="008C01DF">
              <w:rPr>
                <w:rFonts w:cs="Arial"/>
                <w:sz w:val="20"/>
                <w:szCs w:val="20"/>
              </w:rPr>
              <w:t>Non-smoker</w:t>
            </w:r>
          </w:p>
        </w:tc>
        <w:tc>
          <w:tcPr>
            <w:tcW w:w="1355" w:type="dxa"/>
            <w:tcBorders>
              <w:top w:val="nil"/>
              <w:left w:val="nil"/>
              <w:bottom w:val="nil"/>
            </w:tcBorders>
            <w:shd w:val="clear" w:color="auto" w:fill="auto"/>
            <w:vAlign w:val="bottom"/>
          </w:tcPr>
          <w:p w14:paraId="405E6095" w14:textId="77777777" w:rsidR="005A700A" w:rsidRPr="00357356" w:rsidRDefault="005A700A" w:rsidP="00AD1F1B">
            <w:pPr>
              <w:jc w:val="center"/>
              <w:rPr>
                <w:rFonts w:cs="Arial"/>
                <w:sz w:val="20"/>
                <w:szCs w:val="20"/>
              </w:rPr>
            </w:pPr>
            <w:r w:rsidRPr="00357356">
              <w:rPr>
                <w:rFonts w:cs="Arial"/>
                <w:color w:val="000000"/>
                <w:sz w:val="20"/>
                <w:szCs w:val="20"/>
              </w:rPr>
              <w:t>1.31</w:t>
            </w:r>
          </w:p>
        </w:tc>
        <w:tc>
          <w:tcPr>
            <w:tcW w:w="1356" w:type="dxa"/>
            <w:tcBorders>
              <w:top w:val="nil"/>
              <w:bottom w:val="nil"/>
            </w:tcBorders>
            <w:shd w:val="clear" w:color="auto" w:fill="auto"/>
            <w:vAlign w:val="bottom"/>
          </w:tcPr>
          <w:p w14:paraId="7FAC08A5" w14:textId="77777777" w:rsidR="005A700A" w:rsidRPr="00357356" w:rsidRDefault="005A700A" w:rsidP="00AD1F1B">
            <w:pPr>
              <w:jc w:val="center"/>
              <w:rPr>
                <w:rFonts w:cs="Arial"/>
                <w:sz w:val="20"/>
                <w:szCs w:val="20"/>
              </w:rPr>
            </w:pPr>
            <w:r w:rsidRPr="00357356">
              <w:rPr>
                <w:rFonts w:cs="Arial"/>
                <w:color w:val="000000"/>
                <w:sz w:val="20"/>
                <w:szCs w:val="20"/>
              </w:rPr>
              <w:t>3.57</w:t>
            </w:r>
          </w:p>
        </w:tc>
        <w:tc>
          <w:tcPr>
            <w:tcW w:w="1357" w:type="dxa"/>
            <w:tcBorders>
              <w:top w:val="nil"/>
              <w:bottom w:val="nil"/>
            </w:tcBorders>
            <w:shd w:val="clear" w:color="auto" w:fill="auto"/>
            <w:vAlign w:val="bottom"/>
          </w:tcPr>
          <w:p w14:paraId="05D49DF4" w14:textId="77777777" w:rsidR="005A700A" w:rsidRPr="00357356" w:rsidRDefault="005A700A" w:rsidP="00AD1F1B">
            <w:pPr>
              <w:jc w:val="center"/>
              <w:rPr>
                <w:rFonts w:cs="Arial"/>
                <w:sz w:val="20"/>
                <w:szCs w:val="20"/>
              </w:rPr>
            </w:pPr>
            <w:r w:rsidRPr="00357356">
              <w:rPr>
                <w:rFonts w:cs="Arial"/>
                <w:color w:val="000000"/>
                <w:sz w:val="20"/>
                <w:szCs w:val="20"/>
              </w:rPr>
              <w:t>14.7</w:t>
            </w:r>
          </w:p>
        </w:tc>
        <w:tc>
          <w:tcPr>
            <w:tcW w:w="1356" w:type="dxa"/>
            <w:tcBorders>
              <w:top w:val="nil"/>
              <w:bottom w:val="nil"/>
            </w:tcBorders>
            <w:shd w:val="clear" w:color="auto" w:fill="auto"/>
            <w:vAlign w:val="bottom"/>
          </w:tcPr>
          <w:p w14:paraId="48BC3E6E" w14:textId="77777777" w:rsidR="005A700A" w:rsidRPr="00357356" w:rsidRDefault="005A700A" w:rsidP="00AD1F1B">
            <w:pPr>
              <w:jc w:val="center"/>
              <w:rPr>
                <w:rFonts w:cs="Arial"/>
                <w:sz w:val="20"/>
                <w:szCs w:val="20"/>
              </w:rPr>
            </w:pPr>
            <w:r w:rsidRPr="00357356">
              <w:rPr>
                <w:rFonts w:cs="Arial"/>
                <w:color w:val="000000"/>
                <w:sz w:val="20"/>
                <w:szCs w:val="20"/>
              </w:rPr>
              <w:t>1.89</w:t>
            </w:r>
          </w:p>
        </w:tc>
        <w:tc>
          <w:tcPr>
            <w:tcW w:w="1356" w:type="dxa"/>
            <w:tcBorders>
              <w:top w:val="nil"/>
              <w:bottom w:val="nil"/>
            </w:tcBorders>
            <w:shd w:val="clear" w:color="auto" w:fill="auto"/>
            <w:vAlign w:val="bottom"/>
          </w:tcPr>
          <w:p w14:paraId="78B3E2EA" w14:textId="77777777" w:rsidR="005A700A" w:rsidRPr="00357356" w:rsidRDefault="005A700A" w:rsidP="00AD1F1B">
            <w:pPr>
              <w:jc w:val="center"/>
              <w:rPr>
                <w:rFonts w:cs="Arial"/>
                <w:sz w:val="20"/>
                <w:szCs w:val="20"/>
              </w:rPr>
            </w:pPr>
            <w:r w:rsidRPr="00357356">
              <w:rPr>
                <w:rFonts w:cs="Arial"/>
                <w:color w:val="000000"/>
                <w:sz w:val="20"/>
                <w:szCs w:val="20"/>
              </w:rPr>
              <w:t>3.19</w:t>
            </w:r>
          </w:p>
        </w:tc>
        <w:tc>
          <w:tcPr>
            <w:tcW w:w="1357" w:type="dxa"/>
            <w:tcBorders>
              <w:top w:val="nil"/>
              <w:bottom w:val="nil"/>
            </w:tcBorders>
            <w:shd w:val="clear" w:color="auto" w:fill="auto"/>
            <w:vAlign w:val="bottom"/>
          </w:tcPr>
          <w:p w14:paraId="28152CDC" w14:textId="77777777" w:rsidR="005A700A" w:rsidRPr="00357356" w:rsidRDefault="005A700A" w:rsidP="00AD1F1B">
            <w:pPr>
              <w:jc w:val="center"/>
              <w:rPr>
                <w:rFonts w:cs="Arial"/>
                <w:sz w:val="20"/>
                <w:szCs w:val="20"/>
              </w:rPr>
            </w:pPr>
            <w:r w:rsidRPr="00357356">
              <w:rPr>
                <w:rFonts w:cs="Arial"/>
                <w:color w:val="000000"/>
                <w:sz w:val="20"/>
                <w:szCs w:val="20"/>
              </w:rPr>
              <w:t>8.29</w:t>
            </w:r>
          </w:p>
        </w:tc>
      </w:tr>
      <w:tr w:rsidR="005A700A" w:rsidRPr="008C01DF" w14:paraId="492EF64D" w14:textId="77777777" w:rsidTr="00AD1F1B">
        <w:trPr>
          <w:trHeight w:val="241"/>
        </w:trPr>
        <w:tc>
          <w:tcPr>
            <w:tcW w:w="6631" w:type="dxa"/>
          </w:tcPr>
          <w:p w14:paraId="34B451BD"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355" w:type="dxa"/>
            <w:tcBorders>
              <w:top w:val="nil"/>
              <w:left w:val="nil"/>
              <w:bottom w:val="nil"/>
            </w:tcBorders>
            <w:shd w:val="clear" w:color="auto" w:fill="auto"/>
            <w:vAlign w:val="bottom"/>
          </w:tcPr>
          <w:p w14:paraId="04B09203" w14:textId="77777777" w:rsidR="005A700A" w:rsidRPr="00357356" w:rsidRDefault="005A700A" w:rsidP="00AD1F1B">
            <w:pPr>
              <w:jc w:val="center"/>
              <w:rPr>
                <w:rFonts w:cs="Arial"/>
                <w:sz w:val="20"/>
                <w:szCs w:val="20"/>
              </w:rPr>
            </w:pPr>
            <w:r w:rsidRPr="00357356">
              <w:rPr>
                <w:rFonts w:cs="Arial"/>
                <w:color w:val="000000"/>
                <w:sz w:val="20"/>
                <w:szCs w:val="20"/>
              </w:rPr>
              <w:t>27.99</w:t>
            </w:r>
          </w:p>
        </w:tc>
        <w:tc>
          <w:tcPr>
            <w:tcW w:w="1356" w:type="dxa"/>
            <w:tcBorders>
              <w:top w:val="nil"/>
              <w:bottom w:val="nil"/>
            </w:tcBorders>
            <w:shd w:val="clear" w:color="auto" w:fill="auto"/>
            <w:vAlign w:val="bottom"/>
          </w:tcPr>
          <w:p w14:paraId="04DE221C" w14:textId="77777777" w:rsidR="005A700A" w:rsidRPr="00357356" w:rsidRDefault="005A700A" w:rsidP="00AD1F1B">
            <w:pPr>
              <w:jc w:val="center"/>
              <w:rPr>
                <w:rFonts w:cs="Arial"/>
                <w:sz w:val="20"/>
                <w:szCs w:val="20"/>
              </w:rPr>
            </w:pPr>
            <w:r w:rsidRPr="00357356">
              <w:rPr>
                <w:rFonts w:cs="Arial"/>
                <w:color w:val="000000"/>
                <w:sz w:val="20"/>
                <w:szCs w:val="20"/>
              </w:rPr>
              <w:t>27.86</w:t>
            </w:r>
          </w:p>
        </w:tc>
        <w:tc>
          <w:tcPr>
            <w:tcW w:w="1357" w:type="dxa"/>
            <w:tcBorders>
              <w:top w:val="nil"/>
              <w:bottom w:val="nil"/>
            </w:tcBorders>
            <w:shd w:val="clear" w:color="auto" w:fill="auto"/>
            <w:vAlign w:val="bottom"/>
          </w:tcPr>
          <w:p w14:paraId="58CF354E"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2.07</w:t>
            </w:r>
          </w:p>
        </w:tc>
        <w:tc>
          <w:tcPr>
            <w:tcW w:w="1356" w:type="dxa"/>
            <w:tcBorders>
              <w:top w:val="nil"/>
              <w:bottom w:val="nil"/>
            </w:tcBorders>
            <w:shd w:val="clear" w:color="auto" w:fill="auto"/>
            <w:vAlign w:val="bottom"/>
          </w:tcPr>
          <w:p w14:paraId="203CE6D3" w14:textId="77777777" w:rsidR="005A700A" w:rsidRPr="00357356" w:rsidRDefault="005A700A" w:rsidP="00AD1F1B">
            <w:pPr>
              <w:jc w:val="center"/>
              <w:rPr>
                <w:rFonts w:cs="Arial"/>
                <w:sz w:val="20"/>
                <w:szCs w:val="20"/>
              </w:rPr>
            </w:pPr>
            <w:r w:rsidRPr="00357356">
              <w:rPr>
                <w:rFonts w:cs="Arial"/>
                <w:color w:val="000000"/>
                <w:sz w:val="20"/>
                <w:szCs w:val="20"/>
              </w:rPr>
              <w:t>27.67</w:t>
            </w:r>
          </w:p>
        </w:tc>
        <w:tc>
          <w:tcPr>
            <w:tcW w:w="1356" w:type="dxa"/>
            <w:tcBorders>
              <w:top w:val="nil"/>
              <w:bottom w:val="nil"/>
            </w:tcBorders>
            <w:shd w:val="clear" w:color="auto" w:fill="auto"/>
            <w:vAlign w:val="bottom"/>
          </w:tcPr>
          <w:p w14:paraId="5B6FFF4C" w14:textId="77777777" w:rsidR="005A700A" w:rsidRPr="00357356" w:rsidRDefault="005A700A" w:rsidP="00AD1F1B">
            <w:pPr>
              <w:jc w:val="center"/>
              <w:rPr>
                <w:rFonts w:cs="Arial"/>
                <w:sz w:val="20"/>
                <w:szCs w:val="20"/>
              </w:rPr>
            </w:pPr>
            <w:r w:rsidRPr="00357356">
              <w:rPr>
                <w:rFonts w:cs="Arial"/>
                <w:color w:val="000000"/>
                <w:sz w:val="20"/>
                <w:szCs w:val="20"/>
              </w:rPr>
              <w:t>27.87</w:t>
            </w:r>
          </w:p>
        </w:tc>
        <w:tc>
          <w:tcPr>
            <w:tcW w:w="1357" w:type="dxa"/>
            <w:tcBorders>
              <w:top w:val="nil"/>
              <w:bottom w:val="nil"/>
            </w:tcBorders>
            <w:shd w:val="clear" w:color="auto" w:fill="auto"/>
            <w:vAlign w:val="bottom"/>
          </w:tcPr>
          <w:p w14:paraId="72A1EDDC" w14:textId="77777777" w:rsidR="005A700A" w:rsidRPr="00357356" w:rsidRDefault="005A700A" w:rsidP="00AD1F1B">
            <w:pPr>
              <w:jc w:val="center"/>
              <w:rPr>
                <w:rFonts w:cs="Arial"/>
                <w:sz w:val="20"/>
                <w:szCs w:val="20"/>
              </w:rPr>
            </w:pPr>
            <w:r w:rsidRPr="00357356">
              <w:rPr>
                <w:rFonts w:cs="Arial"/>
                <w:color w:val="000000"/>
                <w:sz w:val="20"/>
                <w:szCs w:val="20"/>
              </w:rPr>
              <w:t>3.08</w:t>
            </w:r>
          </w:p>
        </w:tc>
      </w:tr>
      <w:tr w:rsidR="005A700A" w:rsidRPr="008C01DF" w14:paraId="3EF67B41" w14:textId="77777777" w:rsidTr="00AD1F1B">
        <w:trPr>
          <w:trHeight w:val="255"/>
        </w:trPr>
        <w:tc>
          <w:tcPr>
            <w:tcW w:w="6631" w:type="dxa"/>
          </w:tcPr>
          <w:p w14:paraId="29ABB8AC" w14:textId="77777777" w:rsidR="005A700A" w:rsidRPr="008C01DF" w:rsidRDefault="005A700A" w:rsidP="00AD1F1B">
            <w:pPr>
              <w:rPr>
                <w:rFonts w:cs="Arial"/>
                <w:b/>
                <w:bCs/>
                <w:sz w:val="20"/>
                <w:szCs w:val="20"/>
              </w:rPr>
            </w:pPr>
            <w:r w:rsidRPr="008C01DF">
              <w:rPr>
                <w:rFonts w:cs="Arial"/>
                <w:b/>
                <w:bCs/>
                <w:sz w:val="20"/>
                <w:szCs w:val="20"/>
              </w:rPr>
              <w:t>FEV</w:t>
            </w:r>
            <w:r w:rsidRPr="001F77AB">
              <w:rPr>
                <w:rFonts w:cs="Arial"/>
                <w:b/>
                <w:bCs/>
                <w:sz w:val="20"/>
                <w:szCs w:val="20"/>
              </w:rPr>
              <w:t>1</w:t>
            </w:r>
            <w:r w:rsidRPr="008C01DF">
              <w:rPr>
                <w:rFonts w:cs="Arial"/>
                <w:b/>
                <w:bCs/>
                <w:sz w:val="20"/>
                <w:szCs w:val="20"/>
              </w:rPr>
              <w:t>% predicted in baseline period</w:t>
            </w:r>
          </w:p>
        </w:tc>
        <w:tc>
          <w:tcPr>
            <w:tcW w:w="1355" w:type="dxa"/>
            <w:tcBorders>
              <w:top w:val="nil"/>
              <w:left w:val="nil"/>
              <w:bottom w:val="nil"/>
            </w:tcBorders>
            <w:shd w:val="clear" w:color="auto" w:fill="auto"/>
            <w:vAlign w:val="bottom"/>
          </w:tcPr>
          <w:p w14:paraId="3BD86A03" w14:textId="77777777" w:rsidR="005A700A" w:rsidRPr="00357356" w:rsidRDefault="005A700A" w:rsidP="00AD1F1B">
            <w:pPr>
              <w:jc w:val="center"/>
              <w:rPr>
                <w:rFonts w:cs="Arial"/>
                <w:sz w:val="20"/>
                <w:szCs w:val="20"/>
              </w:rPr>
            </w:pPr>
            <w:r w:rsidRPr="00357356">
              <w:rPr>
                <w:rFonts w:cs="Arial"/>
                <w:color w:val="000000"/>
                <w:sz w:val="20"/>
                <w:szCs w:val="20"/>
              </w:rPr>
              <w:t>58.61</w:t>
            </w:r>
          </w:p>
        </w:tc>
        <w:tc>
          <w:tcPr>
            <w:tcW w:w="1356" w:type="dxa"/>
            <w:tcBorders>
              <w:top w:val="nil"/>
              <w:bottom w:val="nil"/>
            </w:tcBorders>
            <w:shd w:val="clear" w:color="auto" w:fill="auto"/>
            <w:vAlign w:val="bottom"/>
          </w:tcPr>
          <w:p w14:paraId="7867D286" w14:textId="77777777" w:rsidR="005A700A" w:rsidRPr="00357356" w:rsidRDefault="005A700A" w:rsidP="00AD1F1B">
            <w:pPr>
              <w:jc w:val="center"/>
              <w:rPr>
                <w:rFonts w:cs="Arial"/>
                <w:sz w:val="20"/>
                <w:szCs w:val="20"/>
              </w:rPr>
            </w:pPr>
            <w:r w:rsidRPr="00357356">
              <w:rPr>
                <w:rFonts w:cs="Arial"/>
                <w:color w:val="000000"/>
                <w:sz w:val="20"/>
                <w:szCs w:val="20"/>
              </w:rPr>
              <w:t>58.97</w:t>
            </w:r>
          </w:p>
        </w:tc>
        <w:tc>
          <w:tcPr>
            <w:tcW w:w="1357" w:type="dxa"/>
            <w:tcBorders>
              <w:top w:val="nil"/>
              <w:bottom w:val="nil"/>
            </w:tcBorders>
            <w:shd w:val="clear" w:color="auto" w:fill="auto"/>
            <w:vAlign w:val="bottom"/>
          </w:tcPr>
          <w:p w14:paraId="42044BED" w14:textId="77777777" w:rsidR="005A700A" w:rsidRPr="00357356" w:rsidRDefault="005A700A" w:rsidP="00AD1F1B">
            <w:pPr>
              <w:jc w:val="center"/>
              <w:rPr>
                <w:rFonts w:cs="Arial"/>
                <w:sz w:val="20"/>
                <w:szCs w:val="20"/>
              </w:rPr>
            </w:pPr>
            <w:r w:rsidRPr="00357356">
              <w:rPr>
                <w:rFonts w:cs="Arial"/>
                <w:color w:val="000000"/>
                <w:sz w:val="20"/>
                <w:szCs w:val="20"/>
              </w:rPr>
              <w:t>2.51</w:t>
            </w:r>
          </w:p>
        </w:tc>
        <w:tc>
          <w:tcPr>
            <w:tcW w:w="1356" w:type="dxa"/>
            <w:tcBorders>
              <w:top w:val="nil"/>
              <w:bottom w:val="nil"/>
            </w:tcBorders>
            <w:shd w:val="clear" w:color="auto" w:fill="auto"/>
            <w:vAlign w:val="bottom"/>
          </w:tcPr>
          <w:p w14:paraId="39E196A5" w14:textId="77777777" w:rsidR="005A700A" w:rsidRPr="00357356" w:rsidRDefault="005A700A" w:rsidP="00AD1F1B">
            <w:pPr>
              <w:jc w:val="center"/>
              <w:rPr>
                <w:rFonts w:cs="Arial"/>
                <w:sz w:val="20"/>
                <w:szCs w:val="20"/>
              </w:rPr>
            </w:pPr>
            <w:r w:rsidRPr="00357356">
              <w:rPr>
                <w:rFonts w:cs="Arial"/>
                <w:color w:val="000000"/>
                <w:sz w:val="20"/>
                <w:szCs w:val="20"/>
              </w:rPr>
              <w:t>58.41</w:t>
            </w:r>
          </w:p>
        </w:tc>
        <w:tc>
          <w:tcPr>
            <w:tcW w:w="1356" w:type="dxa"/>
            <w:tcBorders>
              <w:top w:val="nil"/>
              <w:bottom w:val="nil"/>
            </w:tcBorders>
            <w:shd w:val="clear" w:color="auto" w:fill="auto"/>
            <w:vAlign w:val="bottom"/>
          </w:tcPr>
          <w:p w14:paraId="1E5CFFBA" w14:textId="77777777" w:rsidR="005A700A" w:rsidRPr="00357356" w:rsidRDefault="005A700A" w:rsidP="00AD1F1B">
            <w:pPr>
              <w:jc w:val="center"/>
              <w:rPr>
                <w:rFonts w:cs="Arial"/>
                <w:sz w:val="20"/>
                <w:szCs w:val="20"/>
              </w:rPr>
            </w:pPr>
            <w:r w:rsidRPr="00357356">
              <w:rPr>
                <w:rFonts w:cs="Arial"/>
                <w:color w:val="000000"/>
                <w:sz w:val="20"/>
                <w:szCs w:val="20"/>
              </w:rPr>
              <w:t>58.89</w:t>
            </w:r>
          </w:p>
        </w:tc>
        <w:tc>
          <w:tcPr>
            <w:tcW w:w="1357" w:type="dxa"/>
            <w:tcBorders>
              <w:top w:val="nil"/>
              <w:bottom w:val="nil"/>
            </w:tcBorders>
            <w:shd w:val="clear" w:color="auto" w:fill="auto"/>
            <w:vAlign w:val="bottom"/>
          </w:tcPr>
          <w:p w14:paraId="70CB367E" w14:textId="77777777" w:rsidR="005A700A" w:rsidRPr="00357356" w:rsidRDefault="005A700A" w:rsidP="00AD1F1B">
            <w:pPr>
              <w:jc w:val="center"/>
              <w:rPr>
                <w:rFonts w:cs="Arial"/>
                <w:sz w:val="20"/>
                <w:szCs w:val="20"/>
              </w:rPr>
            </w:pPr>
            <w:r w:rsidRPr="00357356">
              <w:rPr>
                <w:rFonts w:cs="Arial"/>
                <w:color w:val="000000"/>
                <w:sz w:val="20"/>
                <w:szCs w:val="20"/>
              </w:rPr>
              <w:t>3.39</w:t>
            </w:r>
          </w:p>
        </w:tc>
      </w:tr>
      <w:tr w:rsidR="005A700A" w:rsidRPr="008C01DF" w14:paraId="4EBA7AE8" w14:textId="77777777" w:rsidTr="00AD1F1B">
        <w:trPr>
          <w:trHeight w:val="71"/>
        </w:trPr>
        <w:tc>
          <w:tcPr>
            <w:tcW w:w="6631" w:type="dxa"/>
          </w:tcPr>
          <w:p w14:paraId="10E353A5" w14:textId="77777777" w:rsidR="005A700A" w:rsidRPr="008C01DF" w:rsidRDefault="005A700A" w:rsidP="00AD1F1B">
            <w:pPr>
              <w:rPr>
                <w:rFonts w:cs="Arial"/>
                <w:b/>
                <w:bCs/>
                <w:sz w:val="20"/>
                <w:szCs w:val="20"/>
              </w:rPr>
            </w:pPr>
            <w:r w:rsidRPr="008C01DF">
              <w:rPr>
                <w:rFonts w:cs="Arial"/>
                <w:b/>
                <w:bCs/>
                <w:sz w:val="20"/>
                <w:szCs w:val="20"/>
              </w:rPr>
              <w:t xml:space="preserve">Number of exacerbations in the 12 months pre-index, mean </w:t>
            </w:r>
          </w:p>
        </w:tc>
        <w:tc>
          <w:tcPr>
            <w:tcW w:w="1355" w:type="dxa"/>
            <w:shd w:val="clear" w:color="auto" w:fill="auto"/>
          </w:tcPr>
          <w:p w14:paraId="7C0C8B0C" w14:textId="77777777" w:rsidR="005A700A" w:rsidRPr="00357356" w:rsidRDefault="005A700A" w:rsidP="00AD1F1B">
            <w:pPr>
              <w:jc w:val="center"/>
              <w:rPr>
                <w:rFonts w:cs="Arial"/>
                <w:sz w:val="20"/>
                <w:szCs w:val="20"/>
              </w:rPr>
            </w:pPr>
          </w:p>
        </w:tc>
        <w:tc>
          <w:tcPr>
            <w:tcW w:w="1356" w:type="dxa"/>
            <w:shd w:val="clear" w:color="auto" w:fill="auto"/>
          </w:tcPr>
          <w:p w14:paraId="083F4EB6" w14:textId="77777777" w:rsidR="005A700A" w:rsidRPr="00357356" w:rsidRDefault="005A700A" w:rsidP="00AD1F1B">
            <w:pPr>
              <w:jc w:val="center"/>
              <w:rPr>
                <w:rFonts w:cs="Arial"/>
                <w:sz w:val="20"/>
                <w:szCs w:val="20"/>
              </w:rPr>
            </w:pPr>
          </w:p>
        </w:tc>
        <w:tc>
          <w:tcPr>
            <w:tcW w:w="1357" w:type="dxa"/>
            <w:shd w:val="clear" w:color="auto" w:fill="auto"/>
          </w:tcPr>
          <w:p w14:paraId="7FBB5FA0" w14:textId="77777777" w:rsidR="005A700A" w:rsidRPr="00357356" w:rsidRDefault="005A700A" w:rsidP="00AD1F1B">
            <w:pPr>
              <w:jc w:val="center"/>
              <w:rPr>
                <w:rFonts w:cs="Arial"/>
                <w:sz w:val="20"/>
                <w:szCs w:val="20"/>
              </w:rPr>
            </w:pPr>
          </w:p>
        </w:tc>
        <w:tc>
          <w:tcPr>
            <w:tcW w:w="1356" w:type="dxa"/>
            <w:shd w:val="clear" w:color="auto" w:fill="auto"/>
          </w:tcPr>
          <w:p w14:paraId="52507037" w14:textId="77777777" w:rsidR="005A700A" w:rsidRPr="00357356" w:rsidRDefault="005A700A" w:rsidP="00AD1F1B">
            <w:pPr>
              <w:jc w:val="center"/>
              <w:rPr>
                <w:rFonts w:cs="Arial"/>
                <w:sz w:val="20"/>
                <w:szCs w:val="20"/>
              </w:rPr>
            </w:pPr>
          </w:p>
        </w:tc>
        <w:tc>
          <w:tcPr>
            <w:tcW w:w="1356" w:type="dxa"/>
            <w:shd w:val="clear" w:color="auto" w:fill="auto"/>
          </w:tcPr>
          <w:p w14:paraId="72EDC7D1" w14:textId="77777777" w:rsidR="005A700A" w:rsidRPr="00357356" w:rsidRDefault="005A700A" w:rsidP="00AD1F1B">
            <w:pPr>
              <w:jc w:val="center"/>
              <w:rPr>
                <w:rFonts w:cs="Arial"/>
                <w:sz w:val="20"/>
                <w:szCs w:val="20"/>
              </w:rPr>
            </w:pPr>
          </w:p>
        </w:tc>
        <w:tc>
          <w:tcPr>
            <w:tcW w:w="1357" w:type="dxa"/>
            <w:shd w:val="clear" w:color="auto" w:fill="auto"/>
          </w:tcPr>
          <w:p w14:paraId="271794F6" w14:textId="77777777" w:rsidR="005A700A" w:rsidRPr="00357356" w:rsidRDefault="005A700A" w:rsidP="00AD1F1B">
            <w:pPr>
              <w:jc w:val="center"/>
              <w:rPr>
                <w:rFonts w:cs="Arial"/>
                <w:sz w:val="20"/>
                <w:szCs w:val="20"/>
              </w:rPr>
            </w:pPr>
          </w:p>
        </w:tc>
      </w:tr>
      <w:tr w:rsidR="005A700A" w:rsidRPr="008C01DF" w14:paraId="28406191" w14:textId="77777777" w:rsidTr="00AD1F1B">
        <w:trPr>
          <w:trHeight w:val="255"/>
        </w:trPr>
        <w:tc>
          <w:tcPr>
            <w:tcW w:w="6631" w:type="dxa"/>
          </w:tcPr>
          <w:p w14:paraId="6309F271" w14:textId="77777777" w:rsidR="005A700A" w:rsidRPr="008C01DF" w:rsidRDefault="005A700A" w:rsidP="00AD1F1B">
            <w:pPr>
              <w:ind w:left="175"/>
              <w:rPr>
                <w:rFonts w:cs="Arial"/>
                <w:sz w:val="20"/>
                <w:szCs w:val="20"/>
              </w:rPr>
            </w:pPr>
            <w:r w:rsidRPr="008C01DF">
              <w:rPr>
                <w:rFonts w:cs="Arial"/>
                <w:sz w:val="20"/>
                <w:szCs w:val="20"/>
              </w:rPr>
              <w:t>Moderate</w:t>
            </w:r>
          </w:p>
        </w:tc>
        <w:tc>
          <w:tcPr>
            <w:tcW w:w="1355" w:type="dxa"/>
            <w:tcBorders>
              <w:top w:val="nil"/>
              <w:left w:val="nil"/>
              <w:bottom w:val="nil"/>
            </w:tcBorders>
            <w:shd w:val="clear" w:color="auto" w:fill="auto"/>
            <w:vAlign w:val="bottom"/>
          </w:tcPr>
          <w:p w14:paraId="0FA6C2ED" w14:textId="77777777" w:rsidR="005A700A" w:rsidRPr="00357356" w:rsidRDefault="005A700A" w:rsidP="00AD1F1B">
            <w:pPr>
              <w:jc w:val="center"/>
              <w:rPr>
                <w:rFonts w:cs="Arial"/>
                <w:sz w:val="20"/>
                <w:szCs w:val="20"/>
              </w:rPr>
            </w:pPr>
            <w:r w:rsidRPr="00357356">
              <w:rPr>
                <w:rFonts w:cs="Arial"/>
                <w:color w:val="000000"/>
                <w:sz w:val="20"/>
                <w:szCs w:val="20"/>
              </w:rPr>
              <w:t>0.57</w:t>
            </w:r>
          </w:p>
        </w:tc>
        <w:tc>
          <w:tcPr>
            <w:tcW w:w="1356" w:type="dxa"/>
            <w:tcBorders>
              <w:top w:val="nil"/>
              <w:bottom w:val="nil"/>
            </w:tcBorders>
            <w:shd w:val="clear" w:color="auto" w:fill="auto"/>
            <w:vAlign w:val="bottom"/>
          </w:tcPr>
          <w:p w14:paraId="0B90CAD4" w14:textId="77777777" w:rsidR="005A700A" w:rsidRPr="00357356" w:rsidRDefault="005A700A" w:rsidP="00AD1F1B">
            <w:pPr>
              <w:jc w:val="center"/>
              <w:rPr>
                <w:rFonts w:cs="Arial"/>
                <w:sz w:val="20"/>
                <w:szCs w:val="20"/>
              </w:rPr>
            </w:pPr>
            <w:r w:rsidRPr="00357356">
              <w:rPr>
                <w:rFonts w:cs="Arial"/>
                <w:color w:val="000000"/>
                <w:sz w:val="20"/>
                <w:szCs w:val="20"/>
              </w:rPr>
              <w:t>0.47</w:t>
            </w:r>
          </w:p>
        </w:tc>
        <w:tc>
          <w:tcPr>
            <w:tcW w:w="1357" w:type="dxa"/>
            <w:tcBorders>
              <w:top w:val="nil"/>
              <w:bottom w:val="nil"/>
            </w:tcBorders>
            <w:shd w:val="clear" w:color="auto" w:fill="auto"/>
            <w:vAlign w:val="bottom"/>
          </w:tcPr>
          <w:p w14:paraId="4CC1DA7E"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11.41</w:t>
            </w:r>
          </w:p>
        </w:tc>
        <w:tc>
          <w:tcPr>
            <w:tcW w:w="1356" w:type="dxa"/>
            <w:tcBorders>
              <w:top w:val="nil"/>
              <w:bottom w:val="nil"/>
            </w:tcBorders>
            <w:shd w:val="clear" w:color="auto" w:fill="auto"/>
            <w:vAlign w:val="bottom"/>
          </w:tcPr>
          <w:p w14:paraId="43E7E572" w14:textId="77777777" w:rsidR="005A700A" w:rsidRPr="00357356" w:rsidRDefault="005A700A" w:rsidP="00AD1F1B">
            <w:pPr>
              <w:jc w:val="center"/>
              <w:rPr>
                <w:rFonts w:cs="Arial"/>
                <w:sz w:val="20"/>
                <w:szCs w:val="20"/>
              </w:rPr>
            </w:pPr>
            <w:r w:rsidRPr="00357356">
              <w:rPr>
                <w:rFonts w:cs="Arial"/>
                <w:color w:val="000000"/>
                <w:sz w:val="20"/>
                <w:szCs w:val="20"/>
              </w:rPr>
              <w:t>0.52</w:t>
            </w:r>
          </w:p>
        </w:tc>
        <w:tc>
          <w:tcPr>
            <w:tcW w:w="1356" w:type="dxa"/>
            <w:tcBorders>
              <w:top w:val="nil"/>
              <w:bottom w:val="nil"/>
            </w:tcBorders>
            <w:shd w:val="clear" w:color="auto" w:fill="auto"/>
            <w:vAlign w:val="bottom"/>
          </w:tcPr>
          <w:p w14:paraId="325A1FCE" w14:textId="77777777" w:rsidR="005A700A" w:rsidRPr="00357356" w:rsidRDefault="005A700A" w:rsidP="00AD1F1B">
            <w:pPr>
              <w:jc w:val="center"/>
              <w:rPr>
                <w:rFonts w:cs="Arial"/>
                <w:sz w:val="20"/>
                <w:szCs w:val="20"/>
              </w:rPr>
            </w:pPr>
            <w:r w:rsidRPr="00357356">
              <w:rPr>
                <w:rFonts w:cs="Arial"/>
                <w:color w:val="000000"/>
                <w:sz w:val="20"/>
                <w:szCs w:val="20"/>
              </w:rPr>
              <w:t>0.48</w:t>
            </w:r>
          </w:p>
        </w:tc>
        <w:tc>
          <w:tcPr>
            <w:tcW w:w="1357" w:type="dxa"/>
            <w:tcBorders>
              <w:top w:val="nil"/>
              <w:bottom w:val="nil"/>
            </w:tcBorders>
            <w:shd w:val="clear" w:color="auto" w:fill="auto"/>
            <w:vAlign w:val="bottom"/>
          </w:tcPr>
          <w:p w14:paraId="4682F010"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4.22</w:t>
            </w:r>
          </w:p>
        </w:tc>
      </w:tr>
      <w:tr w:rsidR="005A700A" w:rsidRPr="008C01DF" w14:paraId="1F28F63E" w14:textId="77777777" w:rsidTr="00AD1F1B">
        <w:trPr>
          <w:trHeight w:val="241"/>
        </w:trPr>
        <w:tc>
          <w:tcPr>
            <w:tcW w:w="6631" w:type="dxa"/>
          </w:tcPr>
          <w:p w14:paraId="48EBC3A7" w14:textId="77777777" w:rsidR="005A700A" w:rsidRPr="008C01DF" w:rsidRDefault="005A700A" w:rsidP="00AD1F1B">
            <w:pPr>
              <w:ind w:left="175"/>
              <w:rPr>
                <w:rFonts w:cs="Arial"/>
                <w:sz w:val="20"/>
                <w:szCs w:val="20"/>
              </w:rPr>
            </w:pPr>
            <w:r w:rsidRPr="008C01DF">
              <w:rPr>
                <w:rFonts w:cs="Arial"/>
                <w:sz w:val="20"/>
                <w:szCs w:val="20"/>
              </w:rPr>
              <w:t>Severe</w:t>
            </w:r>
          </w:p>
        </w:tc>
        <w:tc>
          <w:tcPr>
            <w:tcW w:w="1355" w:type="dxa"/>
            <w:tcBorders>
              <w:top w:val="nil"/>
              <w:left w:val="nil"/>
              <w:bottom w:val="nil"/>
            </w:tcBorders>
            <w:shd w:val="clear" w:color="auto" w:fill="auto"/>
            <w:vAlign w:val="bottom"/>
          </w:tcPr>
          <w:p w14:paraId="17BDBE8E" w14:textId="77777777" w:rsidR="005A700A" w:rsidRPr="00357356" w:rsidRDefault="005A700A" w:rsidP="00AD1F1B">
            <w:pPr>
              <w:jc w:val="center"/>
              <w:rPr>
                <w:rFonts w:cs="Arial"/>
                <w:sz w:val="20"/>
                <w:szCs w:val="20"/>
              </w:rPr>
            </w:pPr>
            <w:r w:rsidRPr="00357356">
              <w:rPr>
                <w:rFonts w:cs="Arial"/>
                <w:color w:val="000000"/>
                <w:sz w:val="20"/>
                <w:szCs w:val="20"/>
              </w:rPr>
              <w:t>0.16</w:t>
            </w:r>
          </w:p>
        </w:tc>
        <w:tc>
          <w:tcPr>
            <w:tcW w:w="1356" w:type="dxa"/>
            <w:tcBorders>
              <w:top w:val="nil"/>
              <w:bottom w:val="nil"/>
            </w:tcBorders>
            <w:shd w:val="clear" w:color="auto" w:fill="auto"/>
            <w:vAlign w:val="bottom"/>
          </w:tcPr>
          <w:p w14:paraId="6543FBBD" w14:textId="77777777" w:rsidR="005A700A" w:rsidRPr="00357356" w:rsidRDefault="005A700A" w:rsidP="00AD1F1B">
            <w:pPr>
              <w:jc w:val="center"/>
              <w:rPr>
                <w:rFonts w:cs="Arial"/>
                <w:sz w:val="20"/>
                <w:szCs w:val="20"/>
              </w:rPr>
            </w:pPr>
            <w:r w:rsidRPr="00357356">
              <w:rPr>
                <w:rFonts w:cs="Arial"/>
                <w:color w:val="000000"/>
                <w:sz w:val="20"/>
                <w:szCs w:val="20"/>
              </w:rPr>
              <w:t>0.14</w:t>
            </w:r>
          </w:p>
        </w:tc>
        <w:tc>
          <w:tcPr>
            <w:tcW w:w="1357" w:type="dxa"/>
            <w:tcBorders>
              <w:top w:val="nil"/>
              <w:bottom w:val="nil"/>
            </w:tcBorders>
            <w:shd w:val="clear" w:color="auto" w:fill="auto"/>
            <w:vAlign w:val="bottom"/>
          </w:tcPr>
          <w:p w14:paraId="7C1D7DAA"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4.1</w:t>
            </w:r>
            <w:r>
              <w:rPr>
                <w:rFonts w:cs="Arial"/>
                <w:color w:val="000000"/>
                <w:sz w:val="20"/>
                <w:szCs w:val="20"/>
              </w:rPr>
              <w:t>0</w:t>
            </w:r>
          </w:p>
        </w:tc>
        <w:tc>
          <w:tcPr>
            <w:tcW w:w="1356" w:type="dxa"/>
            <w:tcBorders>
              <w:top w:val="nil"/>
              <w:bottom w:val="nil"/>
            </w:tcBorders>
            <w:shd w:val="clear" w:color="auto" w:fill="auto"/>
            <w:vAlign w:val="bottom"/>
          </w:tcPr>
          <w:p w14:paraId="126AD434" w14:textId="77777777" w:rsidR="005A700A" w:rsidRPr="00357356" w:rsidRDefault="005A700A" w:rsidP="00AD1F1B">
            <w:pPr>
              <w:jc w:val="center"/>
              <w:rPr>
                <w:rFonts w:cs="Arial"/>
                <w:sz w:val="20"/>
                <w:szCs w:val="20"/>
              </w:rPr>
            </w:pPr>
            <w:r w:rsidRPr="00357356">
              <w:rPr>
                <w:rFonts w:cs="Arial"/>
                <w:color w:val="000000"/>
                <w:sz w:val="20"/>
                <w:szCs w:val="20"/>
              </w:rPr>
              <w:t>0.15</w:t>
            </w:r>
          </w:p>
        </w:tc>
        <w:tc>
          <w:tcPr>
            <w:tcW w:w="1356" w:type="dxa"/>
            <w:tcBorders>
              <w:top w:val="nil"/>
              <w:bottom w:val="nil"/>
            </w:tcBorders>
            <w:shd w:val="clear" w:color="auto" w:fill="auto"/>
            <w:vAlign w:val="bottom"/>
          </w:tcPr>
          <w:p w14:paraId="275B82AB" w14:textId="77777777" w:rsidR="005A700A" w:rsidRPr="00357356" w:rsidRDefault="005A700A" w:rsidP="00AD1F1B">
            <w:pPr>
              <w:jc w:val="center"/>
              <w:rPr>
                <w:rFonts w:cs="Arial"/>
                <w:sz w:val="20"/>
                <w:szCs w:val="20"/>
              </w:rPr>
            </w:pPr>
            <w:r w:rsidRPr="00357356">
              <w:rPr>
                <w:rFonts w:cs="Arial"/>
                <w:color w:val="000000"/>
                <w:sz w:val="20"/>
                <w:szCs w:val="20"/>
              </w:rPr>
              <w:t>0.15</w:t>
            </w:r>
          </w:p>
        </w:tc>
        <w:tc>
          <w:tcPr>
            <w:tcW w:w="1357" w:type="dxa"/>
            <w:tcBorders>
              <w:top w:val="nil"/>
              <w:bottom w:val="nil"/>
            </w:tcBorders>
            <w:shd w:val="clear" w:color="auto" w:fill="auto"/>
            <w:vAlign w:val="bottom"/>
          </w:tcPr>
          <w:p w14:paraId="7CB0A14D" w14:textId="77777777" w:rsidR="005A700A" w:rsidRPr="00357356" w:rsidRDefault="005A700A" w:rsidP="00AD1F1B">
            <w:pPr>
              <w:jc w:val="center"/>
              <w:rPr>
                <w:rFonts w:cs="Arial"/>
                <w:sz w:val="20"/>
                <w:szCs w:val="20"/>
              </w:rPr>
            </w:pPr>
            <w:r w:rsidRPr="00357356">
              <w:rPr>
                <w:rFonts w:cs="Arial"/>
                <w:color w:val="000000"/>
                <w:sz w:val="20"/>
                <w:szCs w:val="20"/>
              </w:rPr>
              <w:t>0.37</w:t>
            </w:r>
          </w:p>
        </w:tc>
      </w:tr>
      <w:tr w:rsidR="005A700A" w:rsidRPr="008C01DF" w14:paraId="62FA7488" w14:textId="77777777" w:rsidTr="00AD1F1B">
        <w:trPr>
          <w:trHeight w:val="287"/>
        </w:trPr>
        <w:tc>
          <w:tcPr>
            <w:tcW w:w="6631" w:type="dxa"/>
          </w:tcPr>
          <w:p w14:paraId="017B7854"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355" w:type="dxa"/>
            <w:tcBorders>
              <w:top w:val="nil"/>
              <w:left w:val="nil"/>
              <w:bottom w:val="nil"/>
            </w:tcBorders>
            <w:shd w:val="clear" w:color="auto" w:fill="auto"/>
            <w:vAlign w:val="bottom"/>
          </w:tcPr>
          <w:p w14:paraId="78C3CCC9" w14:textId="77777777" w:rsidR="005A700A" w:rsidRPr="00357356" w:rsidRDefault="005A700A" w:rsidP="00AD1F1B">
            <w:pPr>
              <w:jc w:val="center"/>
              <w:rPr>
                <w:rFonts w:cs="Arial"/>
                <w:sz w:val="20"/>
                <w:szCs w:val="20"/>
              </w:rPr>
            </w:pPr>
            <w:r w:rsidRPr="00357356">
              <w:rPr>
                <w:rFonts w:cs="Arial"/>
                <w:color w:val="000000"/>
                <w:sz w:val="20"/>
                <w:szCs w:val="20"/>
              </w:rPr>
              <w:t>2.16</w:t>
            </w:r>
          </w:p>
        </w:tc>
        <w:tc>
          <w:tcPr>
            <w:tcW w:w="1356" w:type="dxa"/>
            <w:tcBorders>
              <w:top w:val="nil"/>
              <w:bottom w:val="nil"/>
            </w:tcBorders>
            <w:shd w:val="clear" w:color="auto" w:fill="auto"/>
            <w:vAlign w:val="bottom"/>
          </w:tcPr>
          <w:p w14:paraId="0A94238D" w14:textId="77777777" w:rsidR="005A700A" w:rsidRPr="00357356" w:rsidRDefault="005A700A" w:rsidP="00AD1F1B">
            <w:pPr>
              <w:jc w:val="center"/>
              <w:rPr>
                <w:rFonts w:cs="Arial"/>
                <w:sz w:val="20"/>
                <w:szCs w:val="20"/>
              </w:rPr>
            </w:pPr>
            <w:r w:rsidRPr="00357356">
              <w:rPr>
                <w:rFonts w:cs="Arial"/>
                <w:color w:val="000000"/>
                <w:sz w:val="20"/>
                <w:szCs w:val="20"/>
              </w:rPr>
              <w:t>2.36</w:t>
            </w:r>
          </w:p>
        </w:tc>
        <w:tc>
          <w:tcPr>
            <w:tcW w:w="1357" w:type="dxa"/>
            <w:tcBorders>
              <w:top w:val="nil"/>
              <w:bottom w:val="nil"/>
            </w:tcBorders>
            <w:shd w:val="clear" w:color="auto" w:fill="auto"/>
            <w:vAlign w:val="bottom"/>
          </w:tcPr>
          <w:p w14:paraId="70247FDB" w14:textId="77777777" w:rsidR="005A700A" w:rsidRPr="00357356" w:rsidRDefault="005A700A" w:rsidP="00AD1F1B">
            <w:pPr>
              <w:jc w:val="center"/>
              <w:rPr>
                <w:rFonts w:cs="Arial"/>
                <w:sz w:val="20"/>
                <w:szCs w:val="20"/>
              </w:rPr>
            </w:pPr>
            <w:r w:rsidRPr="00357356">
              <w:rPr>
                <w:rFonts w:cs="Arial"/>
                <w:color w:val="000000"/>
                <w:sz w:val="20"/>
                <w:szCs w:val="20"/>
              </w:rPr>
              <w:t>26.69</w:t>
            </w:r>
          </w:p>
        </w:tc>
        <w:tc>
          <w:tcPr>
            <w:tcW w:w="1356" w:type="dxa"/>
            <w:tcBorders>
              <w:top w:val="nil"/>
              <w:bottom w:val="nil"/>
            </w:tcBorders>
            <w:shd w:val="clear" w:color="auto" w:fill="auto"/>
            <w:vAlign w:val="bottom"/>
          </w:tcPr>
          <w:p w14:paraId="4349F822" w14:textId="77777777" w:rsidR="005A700A" w:rsidRPr="00357356" w:rsidRDefault="005A700A" w:rsidP="00AD1F1B">
            <w:pPr>
              <w:jc w:val="center"/>
              <w:rPr>
                <w:rFonts w:cs="Arial"/>
                <w:sz w:val="20"/>
                <w:szCs w:val="20"/>
              </w:rPr>
            </w:pPr>
            <w:r w:rsidRPr="00357356">
              <w:rPr>
                <w:rFonts w:cs="Arial"/>
                <w:color w:val="000000"/>
                <w:sz w:val="20"/>
                <w:szCs w:val="20"/>
              </w:rPr>
              <w:t>2.27</w:t>
            </w:r>
          </w:p>
        </w:tc>
        <w:tc>
          <w:tcPr>
            <w:tcW w:w="1356" w:type="dxa"/>
            <w:tcBorders>
              <w:top w:val="nil"/>
              <w:bottom w:val="nil"/>
            </w:tcBorders>
            <w:shd w:val="clear" w:color="auto" w:fill="auto"/>
            <w:vAlign w:val="bottom"/>
          </w:tcPr>
          <w:p w14:paraId="07C108B2" w14:textId="77777777" w:rsidR="005A700A" w:rsidRPr="00357356" w:rsidRDefault="005A700A" w:rsidP="00AD1F1B">
            <w:pPr>
              <w:jc w:val="center"/>
              <w:rPr>
                <w:rFonts w:cs="Arial"/>
                <w:sz w:val="20"/>
                <w:szCs w:val="20"/>
              </w:rPr>
            </w:pPr>
            <w:r w:rsidRPr="00357356">
              <w:rPr>
                <w:rFonts w:cs="Arial"/>
                <w:color w:val="000000"/>
                <w:sz w:val="20"/>
                <w:szCs w:val="20"/>
              </w:rPr>
              <w:t>2.33</w:t>
            </w:r>
          </w:p>
        </w:tc>
        <w:tc>
          <w:tcPr>
            <w:tcW w:w="1357" w:type="dxa"/>
            <w:tcBorders>
              <w:top w:val="nil"/>
              <w:bottom w:val="nil"/>
            </w:tcBorders>
            <w:shd w:val="clear" w:color="auto" w:fill="auto"/>
            <w:vAlign w:val="bottom"/>
          </w:tcPr>
          <w:p w14:paraId="13774E10" w14:textId="77777777" w:rsidR="005A700A" w:rsidRPr="00357356" w:rsidRDefault="005A700A" w:rsidP="00AD1F1B">
            <w:pPr>
              <w:jc w:val="center"/>
              <w:rPr>
                <w:rFonts w:cs="Arial"/>
                <w:sz w:val="20"/>
                <w:szCs w:val="20"/>
              </w:rPr>
            </w:pPr>
            <w:r w:rsidRPr="00357356">
              <w:rPr>
                <w:rFonts w:cs="Arial"/>
                <w:color w:val="000000"/>
                <w:sz w:val="20"/>
                <w:szCs w:val="20"/>
              </w:rPr>
              <w:t>8.03</w:t>
            </w:r>
          </w:p>
        </w:tc>
      </w:tr>
      <w:tr w:rsidR="005A700A" w:rsidRPr="008C01DF" w14:paraId="4B9207D0" w14:textId="77777777" w:rsidTr="00AD1F1B">
        <w:trPr>
          <w:trHeight w:val="209"/>
        </w:trPr>
        <w:tc>
          <w:tcPr>
            <w:tcW w:w="6631" w:type="dxa"/>
          </w:tcPr>
          <w:p w14:paraId="3D557281"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355" w:type="dxa"/>
            <w:shd w:val="clear" w:color="auto" w:fill="auto"/>
          </w:tcPr>
          <w:p w14:paraId="12168453" w14:textId="77777777" w:rsidR="005A700A" w:rsidRPr="00357356" w:rsidRDefault="005A700A" w:rsidP="00AD1F1B">
            <w:pPr>
              <w:jc w:val="center"/>
              <w:rPr>
                <w:rFonts w:cs="Arial"/>
                <w:sz w:val="20"/>
                <w:szCs w:val="20"/>
              </w:rPr>
            </w:pPr>
          </w:p>
        </w:tc>
        <w:tc>
          <w:tcPr>
            <w:tcW w:w="1356" w:type="dxa"/>
            <w:shd w:val="clear" w:color="auto" w:fill="auto"/>
          </w:tcPr>
          <w:p w14:paraId="04DF263E" w14:textId="77777777" w:rsidR="005A700A" w:rsidRPr="00357356" w:rsidRDefault="005A700A" w:rsidP="00AD1F1B">
            <w:pPr>
              <w:jc w:val="center"/>
              <w:rPr>
                <w:rFonts w:cs="Arial"/>
                <w:sz w:val="20"/>
                <w:szCs w:val="20"/>
              </w:rPr>
            </w:pPr>
          </w:p>
        </w:tc>
        <w:tc>
          <w:tcPr>
            <w:tcW w:w="1357" w:type="dxa"/>
            <w:shd w:val="clear" w:color="auto" w:fill="auto"/>
          </w:tcPr>
          <w:p w14:paraId="7FCAD3F0" w14:textId="77777777" w:rsidR="005A700A" w:rsidRPr="00357356" w:rsidRDefault="005A700A" w:rsidP="00AD1F1B">
            <w:pPr>
              <w:jc w:val="center"/>
              <w:rPr>
                <w:rFonts w:cs="Arial"/>
                <w:sz w:val="20"/>
                <w:szCs w:val="20"/>
              </w:rPr>
            </w:pPr>
          </w:p>
        </w:tc>
        <w:tc>
          <w:tcPr>
            <w:tcW w:w="1356" w:type="dxa"/>
            <w:shd w:val="clear" w:color="auto" w:fill="auto"/>
          </w:tcPr>
          <w:p w14:paraId="23319FF7" w14:textId="77777777" w:rsidR="005A700A" w:rsidRPr="00357356" w:rsidRDefault="005A700A" w:rsidP="00AD1F1B">
            <w:pPr>
              <w:jc w:val="center"/>
              <w:rPr>
                <w:rFonts w:cs="Arial"/>
                <w:sz w:val="20"/>
                <w:szCs w:val="20"/>
              </w:rPr>
            </w:pPr>
          </w:p>
        </w:tc>
        <w:tc>
          <w:tcPr>
            <w:tcW w:w="1356" w:type="dxa"/>
            <w:shd w:val="clear" w:color="auto" w:fill="auto"/>
          </w:tcPr>
          <w:p w14:paraId="41D29149" w14:textId="77777777" w:rsidR="005A700A" w:rsidRPr="00357356" w:rsidRDefault="005A700A" w:rsidP="00AD1F1B">
            <w:pPr>
              <w:jc w:val="center"/>
              <w:rPr>
                <w:rFonts w:cs="Arial"/>
                <w:sz w:val="20"/>
                <w:szCs w:val="20"/>
              </w:rPr>
            </w:pPr>
          </w:p>
        </w:tc>
        <w:tc>
          <w:tcPr>
            <w:tcW w:w="1357" w:type="dxa"/>
            <w:shd w:val="clear" w:color="auto" w:fill="auto"/>
          </w:tcPr>
          <w:p w14:paraId="461C6D18" w14:textId="77777777" w:rsidR="005A700A" w:rsidRPr="00357356" w:rsidRDefault="005A700A" w:rsidP="00AD1F1B">
            <w:pPr>
              <w:jc w:val="center"/>
              <w:rPr>
                <w:rFonts w:cs="Arial"/>
                <w:sz w:val="20"/>
                <w:szCs w:val="20"/>
              </w:rPr>
            </w:pPr>
          </w:p>
        </w:tc>
      </w:tr>
      <w:tr w:rsidR="005A700A" w:rsidRPr="008C01DF" w14:paraId="33C98990" w14:textId="77777777" w:rsidTr="00AD1F1B">
        <w:trPr>
          <w:trHeight w:val="242"/>
        </w:trPr>
        <w:tc>
          <w:tcPr>
            <w:tcW w:w="6631" w:type="dxa"/>
          </w:tcPr>
          <w:p w14:paraId="3C428517"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355" w:type="dxa"/>
            <w:tcBorders>
              <w:top w:val="nil"/>
              <w:left w:val="nil"/>
              <w:bottom w:val="nil"/>
            </w:tcBorders>
            <w:shd w:val="clear" w:color="auto" w:fill="auto"/>
            <w:vAlign w:val="bottom"/>
          </w:tcPr>
          <w:p w14:paraId="5EF8849E" w14:textId="77777777" w:rsidR="005A700A" w:rsidRPr="00357356" w:rsidRDefault="005A700A" w:rsidP="00AD1F1B">
            <w:pPr>
              <w:jc w:val="center"/>
              <w:rPr>
                <w:rFonts w:cs="Arial"/>
                <w:sz w:val="20"/>
                <w:szCs w:val="20"/>
              </w:rPr>
            </w:pPr>
            <w:r w:rsidRPr="00357356">
              <w:rPr>
                <w:rFonts w:cs="Arial"/>
                <w:color w:val="000000"/>
                <w:sz w:val="20"/>
                <w:szCs w:val="20"/>
              </w:rPr>
              <w:t>28.38</w:t>
            </w:r>
          </w:p>
        </w:tc>
        <w:tc>
          <w:tcPr>
            <w:tcW w:w="1356" w:type="dxa"/>
            <w:tcBorders>
              <w:top w:val="nil"/>
              <w:bottom w:val="nil"/>
            </w:tcBorders>
            <w:shd w:val="clear" w:color="auto" w:fill="auto"/>
            <w:vAlign w:val="bottom"/>
          </w:tcPr>
          <w:p w14:paraId="7F048340" w14:textId="77777777" w:rsidR="005A700A" w:rsidRPr="00357356" w:rsidRDefault="005A700A" w:rsidP="00AD1F1B">
            <w:pPr>
              <w:jc w:val="center"/>
              <w:rPr>
                <w:rFonts w:cs="Arial"/>
                <w:sz w:val="20"/>
                <w:szCs w:val="20"/>
              </w:rPr>
            </w:pPr>
            <w:r w:rsidRPr="00357356">
              <w:rPr>
                <w:rFonts w:cs="Arial"/>
                <w:color w:val="000000"/>
                <w:sz w:val="20"/>
                <w:szCs w:val="20"/>
              </w:rPr>
              <w:t>35.82</w:t>
            </w:r>
          </w:p>
        </w:tc>
        <w:tc>
          <w:tcPr>
            <w:tcW w:w="1357" w:type="dxa"/>
            <w:tcBorders>
              <w:top w:val="nil"/>
              <w:bottom w:val="nil"/>
            </w:tcBorders>
            <w:shd w:val="clear" w:color="auto" w:fill="auto"/>
            <w:vAlign w:val="bottom"/>
          </w:tcPr>
          <w:p w14:paraId="6B2C36FE" w14:textId="77777777" w:rsidR="005A700A" w:rsidRPr="00357356" w:rsidRDefault="005A700A" w:rsidP="00AD1F1B">
            <w:pPr>
              <w:jc w:val="center"/>
              <w:rPr>
                <w:rFonts w:cs="Arial"/>
                <w:sz w:val="20"/>
                <w:szCs w:val="20"/>
              </w:rPr>
            </w:pPr>
            <w:r w:rsidRPr="00357356">
              <w:rPr>
                <w:rFonts w:cs="Arial"/>
                <w:color w:val="000000"/>
                <w:sz w:val="20"/>
                <w:szCs w:val="20"/>
              </w:rPr>
              <w:t>15.96</w:t>
            </w:r>
          </w:p>
        </w:tc>
        <w:tc>
          <w:tcPr>
            <w:tcW w:w="1356" w:type="dxa"/>
            <w:tcBorders>
              <w:top w:val="nil"/>
              <w:bottom w:val="nil"/>
            </w:tcBorders>
            <w:shd w:val="clear" w:color="auto" w:fill="auto"/>
            <w:vAlign w:val="bottom"/>
          </w:tcPr>
          <w:p w14:paraId="1A469B26" w14:textId="77777777" w:rsidR="005A700A" w:rsidRPr="00357356" w:rsidRDefault="005A700A" w:rsidP="00AD1F1B">
            <w:pPr>
              <w:jc w:val="center"/>
              <w:rPr>
                <w:rFonts w:cs="Arial"/>
                <w:sz w:val="20"/>
                <w:szCs w:val="20"/>
              </w:rPr>
            </w:pPr>
            <w:r w:rsidRPr="00357356">
              <w:rPr>
                <w:rFonts w:cs="Arial"/>
                <w:color w:val="000000"/>
                <w:sz w:val="20"/>
                <w:szCs w:val="20"/>
              </w:rPr>
              <w:t>29.87</w:t>
            </w:r>
          </w:p>
        </w:tc>
        <w:tc>
          <w:tcPr>
            <w:tcW w:w="1356" w:type="dxa"/>
            <w:tcBorders>
              <w:top w:val="nil"/>
              <w:bottom w:val="nil"/>
            </w:tcBorders>
            <w:shd w:val="clear" w:color="auto" w:fill="auto"/>
            <w:vAlign w:val="bottom"/>
          </w:tcPr>
          <w:p w14:paraId="21BAB16F" w14:textId="77777777" w:rsidR="005A700A" w:rsidRPr="00357356" w:rsidRDefault="005A700A" w:rsidP="00AD1F1B">
            <w:pPr>
              <w:jc w:val="center"/>
              <w:rPr>
                <w:rFonts w:cs="Arial"/>
                <w:sz w:val="20"/>
                <w:szCs w:val="20"/>
              </w:rPr>
            </w:pPr>
            <w:r w:rsidRPr="00357356">
              <w:rPr>
                <w:rFonts w:cs="Arial"/>
                <w:color w:val="000000"/>
                <w:sz w:val="20"/>
                <w:szCs w:val="20"/>
              </w:rPr>
              <w:t>34.75</w:t>
            </w:r>
          </w:p>
        </w:tc>
        <w:tc>
          <w:tcPr>
            <w:tcW w:w="1357" w:type="dxa"/>
            <w:tcBorders>
              <w:top w:val="nil"/>
              <w:bottom w:val="nil"/>
            </w:tcBorders>
            <w:shd w:val="clear" w:color="auto" w:fill="auto"/>
            <w:vAlign w:val="bottom"/>
          </w:tcPr>
          <w:p w14:paraId="1235C4BF" w14:textId="77777777" w:rsidR="005A700A" w:rsidRPr="00357356" w:rsidRDefault="005A700A" w:rsidP="00AD1F1B">
            <w:pPr>
              <w:jc w:val="center"/>
              <w:rPr>
                <w:rFonts w:cs="Arial"/>
                <w:sz w:val="20"/>
                <w:szCs w:val="20"/>
              </w:rPr>
            </w:pPr>
            <w:r w:rsidRPr="00357356">
              <w:rPr>
                <w:rFonts w:cs="Arial"/>
                <w:color w:val="000000"/>
                <w:sz w:val="20"/>
                <w:szCs w:val="20"/>
              </w:rPr>
              <w:t>10.46</w:t>
            </w:r>
          </w:p>
        </w:tc>
      </w:tr>
      <w:tr w:rsidR="005A700A" w:rsidRPr="008C01DF" w14:paraId="79053210" w14:textId="77777777" w:rsidTr="00AD1F1B">
        <w:trPr>
          <w:trHeight w:val="131"/>
        </w:trPr>
        <w:tc>
          <w:tcPr>
            <w:tcW w:w="6631" w:type="dxa"/>
          </w:tcPr>
          <w:p w14:paraId="55AF194D"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355" w:type="dxa"/>
            <w:tcBorders>
              <w:top w:val="nil"/>
              <w:left w:val="nil"/>
              <w:bottom w:val="nil"/>
            </w:tcBorders>
            <w:shd w:val="clear" w:color="auto" w:fill="auto"/>
            <w:vAlign w:val="bottom"/>
          </w:tcPr>
          <w:p w14:paraId="396A7D75" w14:textId="77777777" w:rsidR="005A700A" w:rsidRPr="00357356" w:rsidRDefault="005A700A" w:rsidP="00AD1F1B">
            <w:pPr>
              <w:jc w:val="center"/>
              <w:rPr>
                <w:rFonts w:cs="Arial"/>
                <w:sz w:val="20"/>
                <w:szCs w:val="20"/>
              </w:rPr>
            </w:pPr>
            <w:r w:rsidRPr="00357356">
              <w:rPr>
                <w:rFonts w:cs="Arial"/>
                <w:color w:val="000000"/>
                <w:sz w:val="20"/>
                <w:szCs w:val="20"/>
              </w:rPr>
              <w:t>13.05</w:t>
            </w:r>
          </w:p>
        </w:tc>
        <w:tc>
          <w:tcPr>
            <w:tcW w:w="1356" w:type="dxa"/>
            <w:tcBorders>
              <w:top w:val="nil"/>
              <w:bottom w:val="nil"/>
            </w:tcBorders>
            <w:shd w:val="clear" w:color="auto" w:fill="auto"/>
            <w:vAlign w:val="bottom"/>
          </w:tcPr>
          <w:p w14:paraId="455BCD37" w14:textId="77777777" w:rsidR="005A700A" w:rsidRPr="00357356" w:rsidRDefault="005A700A" w:rsidP="00AD1F1B">
            <w:pPr>
              <w:jc w:val="center"/>
              <w:rPr>
                <w:rFonts w:cs="Arial"/>
                <w:sz w:val="20"/>
                <w:szCs w:val="20"/>
              </w:rPr>
            </w:pPr>
            <w:r w:rsidRPr="00357356">
              <w:rPr>
                <w:rFonts w:cs="Arial"/>
                <w:color w:val="000000"/>
                <w:sz w:val="20"/>
                <w:szCs w:val="20"/>
              </w:rPr>
              <w:t>10.29</w:t>
            </w:r>
          </w:p>
        </w:tc>
        <w:tc>
          <w:tcPr>
            <w:tcW w:w="1357" w:type="dxa"/>
            <w:tcBorders>
              <w:top w:val="nil"/>
              <w:bottom w:val="nil"/>
            </w:tcBorders>
            <w:shd w:val="clear" w:color="auto" w:fill="auto"/>
            <w:vAlign w:val="bottom"/>
          </w:tcPr>
          <w:p w14:paraId="6DDC9D68"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8.61</w:t>
            </w:r>
          </w:p>
        </w:tc>
        <w:tc>
          <w:tcPr>
            <w:tcW w:w="1356" w:type="dxa"/>
            <w:tcBorders>
              <w:top w:val="nil"/>
              <w:bottom w:val="nil"/>
            </w:tcBorders>
            <w:shd w:val="clear" w:color="auto" w:fill="auto"/>
            <w:vAlign w:val="bottom"/>
          </w:tcPr>
          <w:p w14:paraId="438F843C" w14:textId="77777777" w:rsidR="005A700A" w:rsidRPr="00357356" w:rsidRDefault="005A700A" w:rsidP="00AD1F1B">
            <w:pPr>
              <w:jc w:val="center"/>
              <w:rPr>
                <w:rFonts w:cs="Arial"/>
                <w:sz w:val="20"/>
                <w:szCs w:val="20"/>
              </w:rPr>
            </w:pPr>
            <w:r w:rsidRPr="00357356">
              <w:rPr>
                <w:rFonts w:cs="Arial"/>
                <w:color w:val="000000"/>
                <w:sz w:val="20"/>
                <w:szCs w:val="20"/>
              </w:rPr>
              <w:t>12.9</w:t>
            </w:r>
            <w:r>
              <w:rPr>
                <w:rFonts w:cs="Arial"/>
                <w:color w:val="000000"/>
                <w:sz w:val="20"/>
                <w:szCs w:val="20"/>
              </w:rPr>
              <w:t>0</w:t>
            </w:r>
          </w:p>
        </w:tc>
        <w:tc>
          <w:tcPr>
            <w:tcW w:w="1356" w:type="dxa"/>
            <w:tcBorders>
              <w:top w:val="nil"/>
              <w:bottom w:val="nil"/>
            </w:tcBorders>
            <w:shd w:val="clear" w:color="auto" w:fill="auto"/>
            <w:vAlign w:val="bottom"/>
          </w:tcPr>
          <w:p w14:paraId="73D0C989" w14:textId="77777777" w:rsidR="005A700A" w:rsidRPr="00357356" w:rsidRDefault="005A700A" w:rsidP="00AD1F1B">
            <w:pPr>
              <w:jc w:val="center"/>
              <w:rPr>
                <w:rFonts w:cs="Arial"/>
                <w:sz w:val="20"/>
                <w:szCs w:val="20"/>
              </w:rPr>
            </w:pPr>
            <w:r w:rsidRPr="00357356">
              <w:rPr>
                <w:rFonts w:cs="Arial"/>
                <w:color w:val="000000"/>
                <w:sz w:val="20"/>
                <w:szCs w:val="20"/>
              </w:rPr>
              <w:t>10.47</w:t>
            </w:r>
          </w:p>
        </w:tc>
        <w:tc>
          <w:tcPr>
            <w:tcW w:w="1357" w:type="dxa"/>
            <w:tcBorders>
              <w:top w:val="nil"/>
              <w:bottom w:val="nil"/>
            </w:tcBorders>
            <w:shd w:val="clear" w:color="auto" w:fill="auto"/>
            <w:vAlign w:val="bottom"/>
          </w:tcPr>
          <w:p w14:paraId="2BD08182"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7.58</w:t>
            </w:r>
          </w:p>
        </w:tc>
      </w:tr>
      <w:tr w:rsidR="005A700A" w:rsidRPr="008C01DF" w14:paraId="59A0196C" w14:textId="77777777" w:rsidTr="00AD1F1B">
        <w:trPr>
          <w:trHeight w:val="149"/>
        </w:trPr>
        <w:tc>
          <w:tcPr>
            <w:tcW w:w="6631" w:type="dxa"/>
          </w:tcPr>
          <w:p w14:paraId="575E87D9"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355" w:type="dxa"/>
            <w:tcBorders>
              <w:top w:val="nil"/>
              <w:left w:val="nil"/>
              <w:bottom w:val="nil"/>
            </w:tcBorders>
            <w:shd w:val="clear" w:color="auto" w:fill="auto"/>
            <w:vAlign w:val="bottom"/>
          </w:tcPr>
          <w:p w14:paraId="608E695F" w14:textId="77777777" w:rsidR="005A700A" w:rsidRPr="00357356" w:rsidRDefault="005A700A" w:rsidP="00AD1F1B">
            <w:pPr>
              <w:jc w:val="center"/>
              <w:rPr>
                <w:rFonts w:cs="Arial"/>
                <w:sz w:val="20"/>
                <w:szCs w:val="20"/>
              </w:rPr>
            </w:pPr>
            <w:r w:rsidRPr="00357356">
              <w:rPr>
                <w:rFonts w:cs="Arial"/>
                <w:color w:val="000000"/>
                <w:sz w:val="20"/>
                <w:szCs w:val="20"/>
              </w:rPr>
              <w:t>6.69</w:t>
            </w:r>
          </w:p>
        </w:tc>
        <w:tc>
          <w:tcPr>
            <w:tcW w:w="1356" w:type="dxa"/>
            <w:tcBorders>
              <w:top w:val="nil"/>
              <w:bottom w:val="nil"/>
            </w:tcBorders>
            <w:shd w:val="clear" w:color="auto" w:fill="auto"/>
            <w:vAlign w:val="bottom"/>
          </w:tcPr>
          <w:p w14:paraId="526D3DAC" w14:textId="77777777" w:rsidR="005A700A" w:rsidRPr="00357356" w:rsidRDefault="005A700A" w:rsidP="00AD1F1B">
            <w:pPr>
              <w:jc w:val="center"/>
              <w:rPr>
                <w:rFonts w:cs="Arial"/>
                <w:sz w:val="20"/>
                <w:szCs w:val="20"/>
              </w:rPr>
            </w:pPr>
            <w:r w:rsidRPr="00357356">
              <w:rPr>
                <w:rFonts w:cs="Arial"/>
                <w:color w:val="000000"/>
                <w:sz w:val="20"/>
                <w:szCs w:val="20"/>
              </w:rPr>
              <w:t>6.66</w:t>
            </w:r>
          </w:p>
        </w:tc>
        <w:tc>
          <w:tcPr>
            <w:tcW w:w="1357" w:type="dxa"/>
            <w:tcBorders>
              <w:top w:val="nil"/>
              <w:bottom w:val="nil"/>
            </w:tcBorders>
            <w:shd w:val="clear" w:color="auto" w:fill="auto"/>
            <w:vAlign w:val="bottom"/>
          </w:tcPr>
          <w:p w14:paraId="43E3D95C"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0.12</w:t>
            </w:r>
          </w:p>
        </w:tc>
        <w:tc>
          <w:tcPr>
            <w:tcW w:w="1356" w:type="dxa"/>
            <w:tcBorders>
              <w:top w:val="nil"/>
              <w:bottom w:val="nil"/>
            </w:tcBorders>
            <w:shd w:val="clear" w:color="auto" w:fill="auto"/>
            <w:vAlign w:val="bottom"/>
          </w:tcPr>
          <w:p w14:paraId="17166B27" w14:textId="77777777" w:rsidR="005A700A" w:rsidRPr="00357356" w:rsidRDefault="005A700A" w:rsidP="00AD1F1B">
            <w:pPr>
              <w:jc w:val="center"/>
              <w:rPr>
                <w:rFonts w:cs="Arial"/>
                <w:sz w:val="20"/>
                <w:szCs w:val="20"/>
              </w:rPr>
            </w:pPr>
            <w:r w:rsidRPr="00357356">
              <w:rPr>
                <w:rFonts w:cs="Arial"/>
                <w:color w:val="000000"/>
                <w:sz w:val="20"/>
                <w:szCs w:val="20"/>
              </w:rPr>
              <w:t>5.7</w:t>
            </w:r>
            <w:r>
              <w:rPr>
                <w:rFonts w:cs="Arial"/>
                <w:color w:val="000000"/>
                <w:sz w:val="20"/>
                <w:szCs w:val="20"/>
              </w:rPr>
              <w:t>0</w:t>
            </w:r>
          </w:p>
        </w:tc>
        <w:tc>
          <w:tcPr>
            <w:tcW w:w="1356" w:type="dxa"/>
            <w:tcBorders>
              <w:top w:val="nil"/>
              <w:bottom w:val="nil"/>
            </w:tcBorders>
            <w:shd w:val="clear" w:color="auto" w:fill="auto"/>
            <w:vAlign w:val="bottom"/>
          </w:tcPr>
          <w:p w14:paraId="52196AA5" w14:textId="77777777" w:rsidR="005A700A" w:rsidRPr="00357356" w:rsidRDefault="005A700A" w:rsidP="00AD1F1B">
            <w:pPr>
              <w:jc w:val="center"/>
              <w:rPr>
                <w:rFonts w:cs="Arial"/>
                <w:sz w:val="20"/>
                <w:szCs w:val="20"/>
              </w:rPr>
            </w:pPr>
            <w:r w:rsidRPr="00357356">
              <w:rPr>
                <w:rFonts w:cs="Arial"/>
                <w:color w:val="000000"/>
                <w:sz w:val="20"/>
                <w:szCs w:val="20"/>
              </w:rPr>
              <w:t>6.93</w:t>
            </w:r>
          </w:p>
        </w:tc>
        <w:tc>
          <w:tcPr>
            <w:tcW w:w="1357" w:type="dxa"/>
            <w:tcBorders>
              <w:top w:val="nil"/>
              <w:bottom w:val="nil"/>
            </w:tcBorders>
            <w:shd w:val="clear" w:color="auto" w:fill="auto"/>
            <w:vAlign w:val="bottom"/>
          </w:tcPr>
          <w:p w14:paraId="341D0D9D" w14:textId="77777777" w:rsidR="005A700A" w:rsidRPr="00357356" w:rsidRDefault="005A700A" w:rsidP="00AD1F1B">
            <w:pPr>
              <w:jc w:val="center"/>
              <w:rPr>
                <w:rFonts w:cs="Arial"/>
                <w:sz w:val="20"/>
                <w:szCs w:val="20"/>
              </w:rPr>
            </w:pPr>
            <w:r w:rsidRPr="00357356">
              <w:rPr>
                <w:rFonts w:cs="Arial"/>
                <w:color w:val="000000"/>
                <w:sz w:val="20"/>
                <w:szCs w:val="20"/>
              </w:rPr>
              <w:t>5.05</w:t>
            </w:r>
          </w:p>
        </w:tc>
      </w:tr>
      <w:tr w:rsidR="005A700A" w:rsidRPr="008C01DF" w14:paraId="2FE5115A" w14:textId="77777777" w:rsidTr="00AD1F1B">
        <w:trPr>
          <w:trHeight w:val="180"/>
        </w:trPr>
        <w:tc>
          <w:tcPr>
            <w:tcW w:w="6631" w:type="dxa"/>
          </w:tcPr>
          <w:p w14:paraId="6DFC38D2" w14:textId="77777777" w:rsidR="005A700A" w:rsidRPr="008C01DF" w:rsidRDefault="005A700A" w:rsidP="00AD1F1B">
            <w:pPr>
              <w:ind w:left="170"/>
              <w:rPr>
                <w:rFonts w:cs="Arial"/>
                <w:sz w:val="20"/>
                <w:szCs w:val="20"/>
              </w:rPr>
            </w:pPr>
            <w:r w:rsidRPr="008C01DF">
              <w:rPr>
                <w:rFonts w:cs="Arial"/>
                <w:sz w:val="20"/>
                <w:szCs w:val="20"/>
              </w:rPr>
              <w:t>Stroke</w:t>
            </w:r>
          </w:p>
        </w:tc>
        <w:tc>
          <w:tcPr>
            <w:tcW w:w="1355" w:type="dxa"/>
            <w:tcBorders>
              <w:top w:val="nil"/>
              <w:left w:val="nil"/>
              <w:bottom w:val="nil"/>
            </w:tcBorders>
            <w:shd w:val="clear" w:color="auto" w:fill="auto"/>
            <w:vAlign w:val="bottom"/>
          </w:tcPr>
          <w:p w14:paraId="001CC269" w14:textId="77777777" w:rsidR="005A700A" w:rsidRPr="00357356" w:rsidRDefault="005A700A" w:rsidP="00AD1F1B">
            <w:pPr>
              <w:jc w:val="center"/>
              <w:rPr>
                <w:rFonts w:cs="Arial"/>
                <w:sz w:val="20"/>
                <w:szCs w:val="20"/>
              </w:rPr>
            </w:pPr>
            <w:r w:rsidRPr="00357356">
              <w:rPr>
                <w:rFonts w:cs="Arial"/>
                <w:color w:val="000000"/>
                <w:sz w:val="20"/>
                <w:szCs w:val="20"/>
              </w:rPr>
              <w:t>11.26</w:t>
            </w:r>
          </w:p>
        </w:tc>
        <w:tc>
          <w:tcPr>
            <w:tcW w:w="1356" w:type="dxa"/>
            <w:tcBorders>
              <w:top w:val="nil"/>
              <w:bottom w:val="nil"/>
            </w:tcBorders>
            <w:shd w:val="clear" w:color="auto" w:fill="auto"/>
            <w:vAlign w:val="bottom"/>
          </w:tcPr>
          <w:p w14:paraId="6A5ADBD5" w14:textId="77777777" w:rsidR="005A700A" w:rsidRPr="00357356" w:rsidRDefault="005A700A" w:rsidP="00AD1F1B">
            <w:pPr>
              <w:jc w:val="center"/>
              <w:rPr>
                <w:rFonts w:cs="Arial"/>
                <w:sz w:val="20"/>
                <w:szCs w:val="20"/>
              </w:rPr>
            </w:pPr>
            <w:r w:rsidRPr="00357356">
              <w:rPr>
                <w:rFonts w:cs="Arial"/>
                <w:color w:val="000000"/>
                <w:sz w:val="20"/>
                <w:szCs w:val="20"/>
              </w:rPr>
              <w:t>9.75</w:t>
            </w:r>
          </w:p>
        </w:tc>
        <w:tc>
          <w:tcPr>
            <w:tcW w:w="1357" w:type="dxa"/>
            <w:tcBorders>
              <w:top w:val="nil"/>
              <w:bottom w:val="nil"/>
            </w:tcBorders>
            <w:shd w:val="clear" w:color="auto" w:fill="auto"/>
            <w:vAlign w:val="bottom"/>
          </w:tcPr>
          <w:p w14:paraId="3AB0623B"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4.91</w:t>
            </w:r>
          </w:p>
        </w:tc>
        <w:tc>
          <w:tcPr>
            <w:tcW w:w="1356" w:type="dxa"/>
            <w:tcBorders>
              <w:top w:val="nil"/>
              <w:bottom w:val="nil"/>
            </w:tcBorders>
            <w:shd w:val="clear" w:color="auto" w:fill="auto"/>
            <w:vAlign w:val="bottom"/>
          </w:tcPr>
          <w:p w14:paraId="1BB55038" w14:textId="77777777" w:rsidR="005A700A" w:rsidRPr="00357356" w:rsidRDefault="005A700A" w:rsidP="00AD1F1B">
            <w:pPr>
              <w:jc w:val="center"/>
              <w:rPr>
                <w:rFonts w:cs="Arial"/>
                <w:sz w:val="20"/>
                <w:szCs w:val="20"/>
              </w:rPr>
            </w:pPr>
            <w:r w:rsidRPr="00357356">
              <w:rPr>
                <w:rFonts w:cs="Arial"/>
                <w:color w:val="000000"/>
                <w:sz w:val="20"/>
                <w:szCs w:val="20"/>
              </w:rPr>
              <w:t>11.19</w:t>
            </w:r>
          </w:p>
        </w:tc>
        <w:tc>
          <w:tcPr>
            <w:tcW w:w="1356" w:type="dxa"/>
            <w:tcBorders>
              <w:top w:val="nil"/>
              <w:bottom w:val="nil"/>
            </w:tcBorders>
            <w:shd w:val="clear" w:color="auto" w:fill="auto"/>
            <w:vAlign w:val="bottom"/>
          </w:tcPr>
          <w:p w14:paraId="15D34592" w14:textId="77777777" w:rsidR="005A700A" w:rsidRPr="00357356" w:rsidRDefault="005A700A" w:rsidP="00AD1F1B">
            <w:pPr>
              <w:jc w:val="center"/>
              <w:rPr>
                <w:rFonts w:cs="Arial"/>
                <w:sz w:val="20"/>
                <w:szCs w:val="20"/>
              </w:rPr>
            </w:pPr>
            <w:r w:rsidRPr="00357356">
              <w:rPr>
                <w:rFonts w:cs="Arial"/>
                <w:color w:val="000000"/>
                <w:sz w:val="20"/>
                <w:szCs w:val="20"/>
              </w:rPr>
              <w:t>10.01</w:t>
            </w:r>
          </w:p>
        </w:tc>
        <w:tc>
          <w:tcPr>
            <w:tcW w:w="1357" w:type="dxa"/>
            <w:tcBorders>
              <w:top w:val="nil"/>
              <w:bottom w:val="nil"/>
            </w:tcBorders>
            <w:shd w:val="clear" w:color="auto" w:fill="auto"/>
            <w:vAlign w:val="bottom"/>
          </w:tcPr>
          <w:p w14:paraId="6520A19E"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3.83</w:t>
            </w:r>
          </w:p>
        </w:tc>
      </w:tr>
      <w:tr w:rsidR="005A700A" w:rsidRPr="008C01DF" w14:paraId="3F3E43B1" w14:textId="77777777" w:rsidTr="00AD1F1B">
        <w:trPr>
          <w:trHeight w:val="71"/>
        </w:trPr>
        <w:tc>
          <w:tcPr>
            <w:tcW w:w="6631" w:type="dxa"/>
          </w:tcPr>
          <w:p w14:paraId="01D77334"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355" w:type="dxa"/>
            <w:tcBorders>
              <w:top w:val="nil"/>
              <w:left w:val="nil"/>
              <w:bottom w:val="nil"/>
            </w:tcBorders>
            <w:shd w:val="clear" w:color="auto" w:fill="auto"/>
            <w:vAlign w:val="bottom"/>
          </w:tcPr>
          <w:p w14:paraId="416B4CA2" w14:textId="77777777" w:rsidR="005A700A" w:rsidRPr="00357356" w:rsidRDefault="005A700A" w:rsidP="00AD1F1B">
            <w:pPr>
              <w:jc w:val="center"/>
              <w:rPr>
                <w:rFonts w:cs="Arial"/>
                <w:sz w:val="20"/>
                <w:szCs w:val="20"/>
              </w:rPr>
            </w:pPr>
            <w:r w:rsidRPr="00357356">
              <w:rPr>
                <w:rFonts w:cs="Arial"/>
                <w:color w:val="000000"/>
                <w:sz w:val="20"/>
                <w:szCs w:val="20"/>
              </w:rPr>
              <w:t>7.01</w:t>
            </w:r>
          </w:p>
        </w:tc>
        <w:tc>
          <w:tcPr>
            <w:tcW w:w="1356" w:type="dxa"/>
            <w:tcBorders>
              <w:top w:val="nil"/>
              <w:bottom w:val="nil"/>
            </w:tcBorders>
            <w:shd w:val="clear" w:color="auto" w:fill="auto"/>
            <w:vAlign w:val="bottom"/>
          </w:tcPr>
          <w:p w14:paraId="4C67CC47" w14:textId="77777777" w:rsidR="005A700A" w:rsidRPr="00357356" w:rsidRDefault="005A700A" w:rsidP="00AD1F1B">
            <w:pPr>
              <w:jc w:val="center"/>
              <w:rPr>
                <w:rFonts w:cs="Arial"/>
                <w:sz w:val="20"/>
                <w:szCs w:val="20"/>
              </w:rPr>
            </w:pPr>
            <w:r w:rsidRPr="00357356">
              <w:rPr>
                <w:rFonts w:cs="Arial"/>
                <w:color w:val="000000"/>
                <w:sz w:val="20"/>
                <w:szCs w:val="20"/>
              </w:rPr>
              <w:t>4.29</w:t>
            </w:r>
          </w:p>
        </w:tc>
        <w:tc>
          <w:tcPr>
            <w:tcW w:w="1357" w:type="dxa"/>
            <w:tcBorders>
              <w:top w:val="nil"/>
              <w:bottom w:val="nil"/>
            </w:tcBorders>
            <w:shd w:val="clear" w:color="auto" w:fill="auto"/>
            <w:vAlign w:val="bottom"/>
          </w:tcPr>
          <w:p w14:paraId="4514A013"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11.81</w:t>
            </w:r>
          </w:p>
        </w:tc>
        <w:tc>
          <w:tcPr>
            <w:tcW w:w="1356" w:type="dxa"/>
            <w:tcBorders>
              <w:top w:val="nil"/>
              <w:bottom w:val="nil"/>
            </w:tcBorders>
            <w:shd w:val="clear" w:color="auto" w:fill="auto"/>
            <w:vAlign w:val="bottom"/>
          </w:tcPr>
          <w:p w14:paraId="434DE267" w14:textId="77777777" w:rsidR="005A700A" w:rsidRPr="00357356" w:rsidRDefault="005A700A" w:rsidP="00AD1F1B">
            <w:pPr>
              <w:jc w:val="center"/>
              <w:rPr>
                <w:rFonts w:cs="Arial"/>
                <w:sz w:val="20"/>
                <w:szCs w:val="20"/>
              </w:rPr>
            </w:pPr>
            <w:r w:rsidRPr="00357356">
              <w:rPr>
                <w:rFonts w:cs="Arial"/>
                <w:color w:val="000000"/>
                <w:sz w:val="20"/>
                <w:szCs w:val="20"/>
              </w:rPr>
              <w:t>6.6</w:t>
            </w:r>
            <w:r>
              <w:rPr>
                <w:rFonts w:cs="Arial"/>
                <w:color w:val="000000"/>
                <w:sz w:val="20"/>
                <w:szCs w:val="20"/>
              </w:rPr>
              <w:t>0</w:t>
            </w:r>
          </w:p>
        </w:tc>
        <w:tc>
          <w:tcPr>
            <w:tcW w:w="1356" w:type="dxa"/>
            <w:tcBorders>
              <w:top w:val="nil"/>
              <w:bottom w:val="nil"/>
            </w:tcBorders>
            <w:shd w:val="clear" w:color="auto" w:fill="auto"/>
            <w:vAlign w:val="bottom"/>
          </w:tcPr>
          <w:p w14:paraId="1DF359AB" w14:textId="77777777" w:rsidR="005A700A" w:rsidRPr="00357356" w:rsidRDefault="005A700A" w:rsidP="00AD1F1B">
            <w:pPr>
              <w:jc w:val="center"/>
              <w:rPr>
                <w:rFonts w:cs="Arial"/>
                <w:sz w:val="20"/>
                <w:szCs w:val="20"/>
              </w:rPr>
            </w:pPr>
            <w:r w:rsidRPr="00357356">
              <w:rPr>
                <w:rFonts w:cs="Arial"/>
                <w:color w:val="000000"/>
                <w:sz w:val="20"/>
                <w:szCs w:val="20"/>
              </w:rPr>
              <w:t>4.29</w:t>
            </w:r>
          </w:p>
        </w:tc>
        <w:tc>
          <w:tcPr>
            <w:tcW w:w="1357" w:type="dxa"/>
            <w:tcBorders>
              <w:top w:val="nil"/>
              <w:bottom w:val="nil"/>
            </w:tcBorders>
            <w:shd w:val="clear" w:color="auto" w:fill="auto"/>
            <w:vAlign w:val="bottom"/>
          </w:tcPr>
          <w:p w14:paraId="1BC3BD34" w14:textId="77777777" w:rsidR="005A700A" w:rsidRPr="00357356" w:rsidRDefault="005A700A" w:rsidP="00AD1F1B">
            <w:pPr>
              <w:jc w:val="center"/>
              <w:rPr>
                <w:rFonts w:cs="Arial"/>
                <w:sz w:val="20"/>
                <w:szCs w:val="20"/>
              </w:rPr>
            </w:pPr>
            <w:r>
              <w:rPr>
                <w:rFonts w:cs="Arial"/>
                <w:color w:val="000000"/>
                <w:sz w:val="20"/>
                <w:szCs w:val="20"/>
              </w:rPr>
              <w:t>−</w:t>
            </w:r>
            <w:r w:rsidRPr="00357356">
              <w:rPr>
                <w:rFonts w:cs="Arial"/>
                <w:color w:val="000000"/>
                <w:sz w:val="20"/>
                <w:szCs w:val="20"/>
              </w:rPr>
              <w:t>10.2</w:t>
            </w:r>
          </w:p>
        </w:tc>
      </w:tr>
    </w:tbl>
    <w:p w14:paraId="52B7A1EF" w14:textId="77777777" w:rsidR="005A700A" w:rsidRPr="008C01DF" w:rsidRDefault="005A700A" w:rsidP="005A700A">
      <w:pPr>
        <w:spacing w:after="0" w:line="480" w:lineRule="auto"/>
        <w:rPr>
          <w:rFonts w:cs="Arial"/>
          <w:sz w:val="20"/>
          <w:szCs w:val="20"/>
        </w:rPr>
      </w:pPr>
      <w:r w:rsidRPr="008C01DF">
        <w:rPr>
          <w:rFonts w:cs="Arial"/>
          <w:b/>
          <w:bCs/>
          <w:sz w:val="20"/>
          <w:szCs w:val="20"/>
        </w:rPr>
        <w:t xml:space="preserve">Abbreviations: </w:t>
      </w:r>
      <w:r w:rsidRPr="008C01DF">
        <w:rPr>
          <w:rFonts w:cs="Arial"/>
          <w:sz w:val="20"/>
          <w:szCs w:val="20"/>
        </w:rPr>
        <w:t>BMI, body mass index;</w:t>
      </w:r>
      <w:r w:rsidRPr="008C01DF">
        <w:rPr>
          <w:rFonts w:cs="Arial"/>
          <w:b/>
          <w:bCs/>
          <w:sz w:val="20"/>
          <w:szCs w:val="20"/>
        </w:rPr>
        <w:t xml:space="preserve"> </w:t>
      </w:r>
      <w:r w:rsidRPr="008C01DF">
        <w:rPr>
          <w:rFonts w:cs="Arial"/>
          <w:sz w:val="20"/>
          <w:szCs w:val="20"/>
        </w:rPr>
        <w:t>FEV</w:t>
      </w:r>
      <w:r w:rsidRPr="00FA5F29">
        <w:rPr>
          <w:rFonts w:cs="Arial"/>
          <w:sz w:val="20"/>
          <w:szCs w:val="20"/>
        </w:rPr>
        <w:t>1</w:t>
      </w:r>
      <w:r w:rsidRPr="008C01DF">
        <w:rPr>
          <w:rFonts w:cs="Arial"/>
          <w:sz w:val="20"/>
          <w:szCs w:val="20"/>
        </w:rPr>
        <w:t>, forced expiratory volume in 1 second; FF/UMEC/VI, fluticasone furoate, umeclidinium and vilanterol</w:t>
      </w:r>
      <w:r>
        <w:rPr>
          <w:rFonts w:cs="Arial"/>
          <w:sz w:val="20"/>
          <w:szCs w:val="20"/>
        </w:rPr>
        <w:t>;</w:t>
      </w:r>
      <w:r w:rsidRPr="008C01DF">
        <w:rPr>
          <w:rFonts w:cs="Arial"/>
          <w:sz w:val="20"/>
          <w:szCs w:val="20"/>
        </w:rPr>
        <w:t xml:space="preserve"> MITT, multiple-inhaler triple therapy; SMD, standardized mean difference.</w:t>
      </w:r>
    </w:p>
    <w:p w14:paraId="69CC3659" w14:textId="77777777" w:rsidR="005A700A" w:rsidRDefault="005A700A" w:rsidP="005A700A">
      <w:pPr>
        <w:rPr>
          <w:rFonts w:cs="Arial"/>
          <w:sz w:val="20"/>
          <w:szCs w:val="20"/>
        </w:rPr>
      </w:pPr>
      <w:r>
        <w:rPr>
          <w:rFonts w:cs="Arial"/>
          <w:sz w:val="20"/>
          <w:szCs w:val="20"/>
        </w:rPr>
        <w:br w:type="page"/>
      </w:r>
    </w:p>
    <w:p w14:paraId="5A4DDD15" w14:textId="334FE505" w:rsidR="005A700A" w:rsidRPr="008C01DF" w:rsidRDefault="005A700A" w:rsidP="00D20C62">
      <w:pPr>
        <w:outlineLvl w:val="0"/>
        <w:rPr>
          <w:sz w:val="20"/>
          <w:szCs w:val="20"/>
        </w:rPr>
      </w:pPr>
      <w:r>
        <w:rPr>
          <w:rFonts w:cs="Arial"/>
          <w:b/>
          <w:bCs/>
          <w:sz w:val="20"/>
          <w:szCs w:val="20"/>
        </w:rPr>
        <w:lastRenderedPageBreak/>
        <w:t>e-</w:t>
      </w:r>
      <w:r w:rsidRPr="001F77AB">
        <w:rPr>
          <w:rFonts w:cs="Arial"/>
          <w:b/>
          <w:bCs/>
          <w:sz w:val="20"/>
          <w:szCs w:val="20"/>
        </w:rPr>
        <w:t xml:space="preserve">Table </w:t>
      </w:r>
      <w:r w:rsidR="00B47BBC">
        <w:rPr>
          <w:rFonts w:cs="Arial"/>
          <w:b/>
          <w:bCs/>
          <w:sz w:val="20"/>
          <w:szCs w:val="20"/>
        </w:rPr>
        <w:t>7</w:t>
      </w:r>
      <w:r w:rsidRPr="001F77AB">
        <w:rPr>
          <w:rFonts w:cs="Arial"/>
          <w:b/>
          <w:bCs/>
          <w:sz w:val="20"/>
          <w:szCs w:val="20"/>
        </w:rPr>
        <w:t xml:space="preserve"> </w:t>
      </w:r>
      <w:r w:rsidRPr="008C01DF">
        <w:rPr>
          <w:rFonts w:cs="Arial"/>
          <w:sz w:val="20"/>
          <w:szCs w:val="20"/>
        </w:rPr>
        <w:t xml:space="preserve">Baseline characteristics of the unweighted and weighted </w:t>
      </w:r>
      <w:r>
        <w:rPr>
          <w:rFonts w:cs="Arial"/>
          <w:sz w:val="20"/>
          <w:szCs w:val="20"/>
        </w:rPr>
        <w:t xml:space="preserve">FF/UMEC/VI </w:t>
      </w:r>
      <w:r w:rsidRPr="008C01DF">
        <w:rPr>
          <w:rFonts w:cs="Arial"/>
          <w:sz w:val="20"/>
          <w:szCs w:val="20"/>
        </w:rPr>
        <w:t>and MITT patient cohorts (</w:t>
      </w:r>
      <w:r>
        <w:rPr>
          <w:rFonts w:cs="Arial"/>
          <w:sz w:val="20"/>
          <w:szCs w:val="20"/>
        </w:rPr>
        <w:t>18</w:t>
      </w:r>
      <w:r w:rsidRPr="008C01DF">
        <w:rPr>
          <w:rFonts w:cs="Arial"/>
          <w:sz w:val="20"/>
          <w:szCs w:val="20"/>
        </w:rPr>
        <w:t>-month adherence)</w:t>
      </w:r>
    </w:p>
    <w:tbl>
      <w:tblPr>
        <w:tblStyle w:val="TableGrid"/>
        <w:tblW w:w="14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1"/>
        <w:gridCol w:w="1355"/>
        <w:gridCol w:w="1356"/>
        <w:gridCol w:w="1357"/>
        <w:gridCol w:w="1356"/>
        <w:gridCol w:w="1356"/>
        <w:gridCol w:w="1357"/>
      </w:tblGrid>
      <w:tr w:rsidR="005A700A" w:rsidRPr="008C01DF" w14:paraId="4A54BF0D" w14:textId="77777777" w:rsidTr="00AD1F1B">
        <w:trPr>
          <w:trHeight w:val="268"/>
        </w:trPr>
        <w:tc>
          <w:tcPr>
            <w:tcW w:w="6631" w:type="dxa"/>
          </w:tcPr>
          <w:p w14:paraId="782745EB" w14:textId="77777777" w:rsidR="005A700A" w:rsidRPr="008C01DF" w:rsidRDefault="005A700A" w:rsidP="00AD1F1B">
            <w:pPr>
              <w:rPr>
                <w:rFonts w:cs="Arial"/>
                <w:b/>
                <w:bCs/>
                <w:sz w:val="20"/>
                <w:szCs w:val="20"/>
              </w:rPr>
            </w:pPr>
          </w:p>
        </w:tc>
        <w:tc>
          <w:tcPr>
            <w:tcW w:w="4068" w:type="dxa"/>
            <w:gridSpan w:val="3"/>
            <w:tcBorders>
              <w:bottom w:val="single" w:sz="4" w:space="0" w:color="auto"/>
            </w:tcBorders>
          </w:tcPr>
          <w:p w14:paraId="15B239AA"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4069" w:type="dxa"/>
            <w:gridSpan w:val="3"/>
            <w:tcBorders>
              <w:bottom w:val="single" w:sz="4" w:space="0" w:color="auto"/>
            </w:tcBorders>
          </w:tcPr>
          <w:p w14:paraId="715AFACF"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4723C1C1" w14:textId="77777777" w:rsidTr="00AD1F1B">
        <w:trPr>
          <w:trHeight w:val="584"/>
        </w:trPr>
        <w:tc>
          <w:tcPr>
            <w:tcW w:w="6631" w:type="dxa"/>
            <w:tcBorders>
              <w:bottom w:val="single" w:sz="4" w:space="0" w:color="auto"/>
            </w:tcBorders>
          </w:tcPr>
          <w:p w14:paraId="30322646" w14:textId="77777777" w:rsidR="005A700A" w:rsidRPr="008C01DF" w:rsidRDefault="005A700A" w:rsidP="00AD1F1B">
            <w:pPr>
              <w:rPr>
                <w:rFonts w:cs="Arial"/>
                <w:b/>
                <w:bCs/>
                <w:sz w:val="20"/>
                <w:szCs w:val="20"/>
              </w:rPr>
            </w:pPr>
            <w:r w:rsidRPr="008C01DF">
              <w:rPr>
                <w:rFonts w:cs="Arial"/>
                <w:b/>
                <w:bCs/>
                <w:sz w:val="20"/>
                <w:szCs w:val="20"/>
              </w:rPr>
              <w:t>Characteristics</w:t>
            </w:r>
          </w:p>
        </w:tc>
        <w:tc>
          <w:tcPr>
            <w:tcW w:w="1355" w:type="dxa"/>
            <w:tcBorders>
              <w:top w:val="single" w:sz="4" w:space="0" w:color="auto"/>
              <w:bottom w:val="single" w:sz="4" w:space="0" w:color="auto"/>
            </w:tcBorders>
          </w:tcPr>
          <w:p w14:paraId="0EF30906" w14:textId="77777777" w:rsidR="005A700A" w:rsidRPr="008C01DF" w:rsidRDefault="005A700A" w:rsidP="00AD1F1B">
            <w:pPr>
              <w:jc w:val="center"/>
              <w:rPr>
                <w:rFonts w:cs="Arial"/>
                <w:b/>
                <w:bCs/>
                <w:sz w:val="20"/>
                <w:szCs w:val="20"/>
              </w:rPr>
            </w:pPr>
            <w:r>
              <w:rPr>
                <w:rFonts w:cs="Arial"/>
                <w:b/>
                <w:bCs/>
                <w:sz w:val="20"/>
                <w:szCs w:val="20"/>
              </w:rPr>
              <w:t>FF/UMEC/VI</w:t>
            </w:r>
            <w:r w:rsidRPr="008C01DF">
              <w:rPr>
                <w:rFonts w:cs="Arial"/>
                <w:b/>
                <w:bCs/>
                <w:sz w:val="20"/>
                <w:szCs w:val="20"/>
              </w:rPr>
              <w:br/>
              <w:t>(n=</w:t>
            </w:r>
            <w:r>
              <w:rPr>
                <w:rFonts w:cs="Arial"/>
                <w:b/>
                <w:bCs/>
                <w:sz w:val="20"/>
                <w:szCs w:val="20"/>
              </w:rPr>
              <w:t>156</w:t>
            </w:r>
            <w:r w:rsidRPr="008C01DF">
              <w:rPr>
                <w:rFonts w:cs="Arial"/>
                <w:b/>
                <w:bCs/>
                <w:sz w:val="20"/>
                <w:szCs w:val="20"/>
              </w:rPr>
              <w:t>)</w:t>
            </w:r>
          </w:p>
        </w:tc>
        <w:tc>
          <w:tcPr>
            <w:tcW w:w="1356" w:type="dxa"/>
            <w:tcBorders>
              <w:top w:val="single" w:sz="4" w:space="0" w:color="auto"/>
              <w:bottom w:val="single" w:sz="4" w:space="0" w:color="auto"/>
            </w:tcBorders>
          </w:tcPr>
          <w:p w14:paraId="1CADEA7F" w14:textId="14BBC4A7"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w:t>
            </w:r>
            <w:r>
              <w:rPr>
                <w:rFonts w:cs="Arial"/>
                <w:b/>
                <w:bCs/>
                <w:sz w:val="20"/>
                <w:szCs w:val="20"/>
              </w:rPr>
              <w:t>1894</w:t>
            </w:r>
            <w:r w:rsidRPr="008C01DF">
              <w:rPr>
                <w:rFonts w:cs="Arial"/>
                <w:b/>
                <w:bCs/>
                <w:sz w:val="20"/>
                <w:szCs w:val="20"/>
              </w:rPr>
              <w:t>)</w:t>
            </w:r>
          </w:p>
        </w:tc>
        <w:tc>
          <w:tcPr>
            <w:tcW w:w="1357" w:type="dxa"/>
            <w:tcBorders>
              <w:top w:val="single" w:sz="4" w:space="0" w:color="auto"/>
              <w:bottom w:val="single" w:sz="4" w:space="0" w:color="auto"/>
            </w:tcBorders>
          </w:tcPr>
          <w:p w14:paraId="5709D045"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356" w:type="dxa"/>
            <w:tcBorders>
              <w:top w:val="single" w:sz="4" w:space="0" w:color="auto"/>
              <w:bottom w:val="single" w:sz="4" w:space="0" w:color="auto"/>
            </w:tcBorders>
          </w:tcPr>
          <w:p w14:paraId="2E87C182" w14:textId="77777777" w:rsidR="005A700A" w:rsidRPr="008C01DF" w:rsidRDefault="005A700A" w:rsidP="00AD1F1B">
            <w:pPr>
              <w:jc w:val="center"/>
              <w:rPr>
                <w:rFonts w:cs="Arial"/>
                <w:b/>
                <w:bCs/>
                <w:sz w:val="20"/>
                <w:szCs w:val="20"/>
              </w:rPr>
            </w:pPr>
            <w:r>
              <w:rPr>
                <w:rFonts w:cs="Arial"/>
                <w:b/>
                <w:bCs/>
                <w:sz w:val="20"/>
                <w:szCs w:val="20"/>
              </w:rPr>
              <w:t>FF/UMEC/VI</w:t>
            </w:r>
          </w:p>
        </w:tc>
        <w:tc>
          <w:tcPr>
            <w:tcW w:w="1356" w:type="dxa"/>
            <w:tcBorders>
              <w:top w:val="single" w:sz="4" w:space="0" w:color="auto"/>
              <w:bottom w:val="single" w:sz="4" w:space="0" w:color="auto"/>
            </w:tcBorders>
          </w:tcPr>
          <w:p w14:paraId="291754EC"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357" w:type="dxa"/>
            <w:tcBorders>
              <w:top w:val="single" w:sz="4" w:space="0" w:color="auto"/>
              <w:bottom w:val="single" w:sz="4" w:space="0" w:color="auto"/>
            </w:tcBorders>
          </w:tcPr>
          <w:p w14:paraId="7F219A27"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52861EFE" w14:textId="77777777" w:rsidTr="00AD1F1B">
        <w:trPr>
          <w:trHeight w:val="255"/>
        </w:trPr>
        <w:tc>
          <w:tcPr>
            <w:tcW w:w="6631" w:type="dxa"/>
            <w:tcBorders>
              <w:top w:val="single" w:sz="4" w:space="0" w:color="auto"/>
            </w:tcBorders>
          </w:tcPr>
          <w:p w14:paraId="41CCDF0E" w14:textId="77777777" w:rsidR="005A700A" w:rsidRPr="008C01DF" w:rsidRDefault="005A700A" w:rsidP="00AD1F1B">
            <w:pPr>
              <w:rPr>
                <w:rFonts w:cs="Arial"/>
                <w:b/>
                <w:bCs/>
                <w:sz w:val="20"/>
                <w:szCs w:val="20"/>
              </w:rPr>
            </w:pPr>
            <w:r w:rsidRPr="008C01DF">
              <w:rPr>
                <w:rFonts w:cs="Arial"/>
                <w:b/>
                <w:bCs/>
                <w:sz w:val="20"/>
                <w:szCs w:val="20"/>
              </w:rPr>
              <w:t>Age, mean</w:t>
            </w:r>
          </w:p>
        </w:tc>
        <w:tc>
          <w:tcPr>
            <w:tcW w:w="1355" w:type="dxa"/>
            <w:tcBorders>
              <w:top w:val="single" w:sz="4" w:space="0" w:color="auto"/>
              <w:left w:val="nil"/>
              <w:bottom w:val="nil"/>
            </w:tcBorders>
            <w:shd w:val="clear" w:color="auto" w:fill="auto"/>
            <w:vAlign w:val="bottom"/>
          </w:tcPr>
          <w:p w14:paraId="6B960309" w14:textId="77777777" w:rsidR="005A700A" w:rsidRPr="00CE6C63" w:rsidRDefault="005A700A" w:rsidP="00AD1F1B">
            <w:pPr>
              <w:jc w:val="center"/>
              <w:rPr>
                <w:rFonts w:cs="Arial"/>
                <w:sz w:val="20"/>
                <w:szCs w:val="20"/>
              </w:rPr>
            </w:pPr>
            <w:r w:rsidRPr="00CE6C63">
              <w:rPr>
                <w:rFonts w:cs="Arial"/>
                <w:color w:val="000000"/>
                <w:sz w:val="20"/>
                <w:szCs w:val="20"/>
              </w:rPr>
              <w:t>70.3</w:t>
            </w:r>
          </w:p>
        </w:tc>
        <w:tc>
          <w:tcPr>
            <w:tcW w:w="1356" w:type="dxa"/>
            <w:tcBorders>
              <w:top w:val="single" w:sz="4" w:space="0" w:color="auto"/>
              <w:bottom w:val="nil"/>
            </w:tcBorders>
            <w:shd w:val="clear" w:color="auto" w:fill="auto"/>
            <w:vAlign w:val="bottom"/>
          </w:tcPr>
          <w:p w14:paraId="74FF6022" w14:textId="77777777" w:rsidR="005A700A" w:rsidRPr="00CE6C63" w:rsidRDefault="005A700A" w:rsidP="00AD1F1B">
            <w:pPr>
              <w:jc w:val="center"/>
              <w:rPr>
                <w:rFonts w:cs="Arial"/>
                <w:sz w:val="20"/>
                <w:szCs w:val="20"/>
              </w:rPr>
            </w:pPr>
            <w:r w:rsidRPr="00CE6C63">
              <w:rPr>
                <w:rFonts w:cs="Arial"/>
                <w:color w:val="000000"/>
                <w:sz w:val="20"/>
                <w:szCs w:val="20"/>
              </w:rPr>
              <w:t>68.03</w:t>
            </w:r>
          </w:p>
        </w:tc>
        <w:tc>
          <w:tcPr>
            <w:tcW w:w="1357" w:type="dxa"/>
            <w:tcBorders>
              <w:top w:val="single" w:sz="4" w:space="0" w:color="auto"/>
              <w:bottom w:val="nil"/>
            </w:tcBorders>
            <w:shd w:val="clear" w:color="auto" w:fill="auto"/>
            <w:vAlign w:val="bottom"/>
          </w:tcPr>
          <w:p w14:paraId="0417FFE7"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21.16</w:t>
            </w:r>
          </w:p>
        </w:tc>
        <w:tc>
          <w:tcPr>
            <w:tcW w:w="1356" w:type="dxa"/>
            <w:tcBorders>
              <w:top w:val="single" w:sz="4" w:space="0" w:color="auto"/>
              <w:bottom w:val="nil"/>
            </w:tcBorders>
            <w:shd w:val="clear" w:color="auto" w:fill="auto"/>
            <w:vAlign w:val="bottom"/>
          </w:tcPr>
          <w:p w14:paraId="27C0E4A9" w14:textId="77777777" w:rsidR="005A700A" w:rsidRPr="00CE6C63" w:rsidRDefault="005A700A" w:rsidP="00AD1F1B">
            <w:pPr>
              <w:jc w:val="center"/>
              <w:rPr>
                <w:rFonts w:cs="Arial"/>
                <w:sz w:val="20"/>
                <w:szCs w:val="20"/>
              </w:rPr>
            </w:pPr>
            <w:r w:rsidRPr="00CE6C63">
              <w:rPr>
                <w:rFonts w:cs="Arial"/>
                <w:color w:val="000000"/>
                <w:sz w:val="20"/>
                <w:szCs w:val="20"/>
              </w:rPr>
              <w:t>68.08</w:t>
            </w:r>
          </w:p>
        </w:tc>
        <w:tc>
          <w:tcPr>
            <w:tcW w:w="1356" w:type="dxa"/>
            <w:tcBorders>
              <w:top w:val="single" w:sz="4" w:space="0" w:color="auto"/>
              <w:bottom w:val="nil"/>
            </w:tcBorders>
            <w:shd w:val="clear" w:color="auto" w:fill="auto"/>
            <w:vAlign w:val="bottom"/>
          </w:tcPr>
          <w:p w14:paraId="2E10F386" w14:textId="77777777" w:rsidR="005A700A" w:rsidRPr="00CE6C63" w:rsidRDefault="005A700A" w:rsidP="00AD1F1B">
            <w:pPr>
              <w:jc w:val="center"/>
              <w:rPr>
                <w:rFonts w:cs="Arial"/>
                <w:sz w:val="20"/>
                <w:szCs w:val="20"/>
              </w:rPr>
            </w:pPr>
            <w:r w:rsidRPr="00CE6C63">
              <w:rPr>
                <w:rFonts w:cs="Arial"/>
                <w:color w:val="000000"/>
                <w:sz w:val="20"/>
                <w:szCs w:val="20"/>
              </w:rPr>
              <w:t>68.18</w:t>
            </w:r>
          </w:p>
        </w:tc>
        <w:tc>
          <w:tcPr>
            <w:tcW w:w="1357" w:type="dxa"/>
            <w:tcBorders>
              <w:top w:val="single" w:sz="4" w:space="0" w:color="auto"/>
              <w:bottom w:val="nil"/>
            </w:tcBorders>
            <w:shd w:val="clear" w:color="auto" w:fill="auto"/>
            <w:vAlign w:val="bottom"/>
          </w:tcPr>
          <w:p w14:paraId="5B5B2422" w14:textId="77777777" w:rsidR="005A700A" w:rsidRPr="00CE6C63" w:rsidRDefault="005A700A" w:rsidP="00AD1F1B">
            <w:pPr>
              <w:jc w:val="center"/>
              <w:rPr>
                <w:rFonts w:cs="Arial"/>
                <w:sz w:val="20"/>
                <w:szCs w:val="20"/>
              </w:rPr>
            </w:pPr>
            <w:r w:rsidRPr="00CE6C63">
              <w:rPr>
                <w:rFonts w:cs="Arial"/>
                <w:color w:val="000000"/>
                <w:sz w:val="20"/>
                <w:szCs w:val="20"/>
              </w:rPr>
              <w:t>0.87</w:t>
            </w:r>
          </w:p>
        </w:tc>
      </w:tr>
      <w:tr w:rsidR="005A700A" w:rsidRPr="008C01DF" w14:paraId="6DFD6A15" w14:textId="77777777" w:rsidTr="00AD1F1B">
        <w:trPr>
          <w:trHeight w:val="255"/>
        </w:trPr>
        <w:tc>
          <w:tcPr>
            <w:tcW w:w="6631" w:type="dxa"/>
          </w:tcPr>
          <w:p w14:paraId="7E5FCCAA" w14:textId="77777777" w:rsidR="005A700A" w:rsidRPr="008C01DF" w:rsidRDefault="005A700A" w:rsidP="00AD1F1B">
            <w:pPr>
              <w:rPr>
                <w:rFonts w:cs="Arial"/>
                <w:b/>
                <w:bCs/>
                <w:sz w:val="20"/>
                <w:szCs w:val="20"/>
              </w:rPr>
            </w:pPr>
            <w:r>
              <w:rPr>
                <w:rFonts w:cs="Arial"/>
                <w:b/>
                <w:bCs/>
                <w:sz w:val="20"/>
                <w:szCs w:val="20"/>
              </w:rPr>
              <w:t>Male, %</w:t>
            </w:r>
          </w:p>
        </w:tc>
        <w:tc>
          <w:tcPr>
            <w:tcW w:w="1355" w:type="dxa"/>
            <w:tcBorders>
              <w:top w:val="nil"/>
              <w:left w:val="nil"/>
              <w:bottom w:val="nil"/>
            </w:tcBorders>
            <w:shd w:val="clear" w:color="auto" w:fill="auto"/>
            <w:vAlign w:val="bottom"/>
          </w:tcPr>
          <w:p w14:paraId="3C3B8028" w14:textId="77777777" w:rsidR="005A700A" w:rsidRPr="00CE6C63" w:rsidRDefault="005A700A" w:rsidP="00AD1F1B">
            <w:pPr>
              <w:jc w:val="center"/>
              <w:rPr>
                <w:rFonts w:cs="Arial"/>
                <w:sz w:val="20"/>
                <w:szCs w:val="20"/>
              </w:rPr>
            </w:pPr>
            <w:r>
              <w:rPr>
                <w:rFonts w:cs="Arial"/>
                <w:sz w:val="20"/>
                <w:szCs w:val="20"/>
              </w:rPr>
              <w:t>54.49</w:t>
            </w:r>
          </w:p>
        </w:tc>
        <w:tc>
          <w:tcPr>
            <w:tcW w:w="1356" w:type="dxa"/>
            <w:tcBorders>
              <w:top w:val="nil"/>
              <w:bottom w:val="nil"/>
            </w:tcBorders>
            <w:shd w:val="clear" w:color="auto" w:fill="auto"/>
            <w:vAlign w:val="bottom"/>
          </w:tcPr>
          <w:p w14:paraId="51B055AC" w14:textId="77777777" w:rsidR="005A700A" w:rsidRPr="00CE6C63" w:rsidRDefault="005A700A" w:rsidP="00AD1F1B">
            <w:pPr>
              <w:jc w:val="center"/>
              <w:rPr>
                <w:rFonts w:cs="Arial"/>
                <w:sz w:val="20"/>
                <w:szCs w:val="20"/>
              </w:rPr>
            </w:pPr>
            <w:r>
              <w:rPr>
                <w:rFonts w:cs="Arial"/>
                <w:sz w:val="20"/>
                <w:szCs w:val="20"/>
              </w:rPr>
              <w:t>54.01</w:t>
            </w:r>
          </w:p>
        </w:tc>
        <w:tc>
          <w:tcPr>
            <w:tcW w:w="1357" w:type="dxa"/>
            <w:tcBorders>
              <w:top w:val="nil"/>
              <w:bottom w:val="nil"/>
            </w:tcBorders>
            <w:shd w:val="clear" w:color="auto" w:fill="auto"/>
            <w:vAlign w:val="bottom"/>
          </w:tcPr>
          <w:p w14:paraId="74D38AD6"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0.36</w:t>
            </w:r>
          </w:p>
        </w:tc>
        <w:tc>
          <w:tcPr>
            <w:tcW w:w="1356" w:type="dxa"/>
            <w:tcBorders>
              <w:top w:val="nil"/>
              <w:bottom w:val="nil"/>
            </w:tcBorders>
            <w:shd w:val="clear" w:color="auto" w:fill="auto"/>
            <w:vAlign w:val="bottom"/>
          </w:tcPr>
          <w:p w14:paraId="72822E66" w14:textId="77777777" w:rsidR="005A700A" w:rsidRPr="00CE6C63" w:rsidRDefault="005A700A" w:rsidP="00AD1F1B">
            <w:pPr>
              <w:jc w:val="center"/>
              <w:rPr>
                <w:rFonts w:cs="Arial"/>
                <w:sz w:val="20"/>
                <w:szCs w:val="20"/>
              </w:rPr>
            </w:pPr>
            <w:r>
              <w:rPr>
                <w:rFonts w:cs="Arial"/>
                <w:sz w:val="20"/>
                <w:szCs w:val="20"/>
              </w:rPr>
              <w:t>50.44</w:t>
            </w:r>
          </w:p>
        </w:tc>
        <w:tc>
          <w:tcPr>
            <w:tcW w:w="1356" w:type="dxa"/>
            <w:tcBorders>
              <w:top w:val="nil"/>
              <w:bottom w:val="nil"/>
            </w:tcBorders>
            <w:shd w:val="clear" w:color="auto" w:fill="auto"/>
            <w:vAlign w:val="bottom"/>
          </w:tcPr>
          <w:p w14:paraId="073AE63C" w14:textId="77777777" w:rsidR="005A700A" w:rsidRPr="00CE6C63" w:rsidRDefault="005A700A" w:rsidP="00AD1F1B">
            <w:pPr>
              <w:jc w:val="center"/>
              <w:rPr>
                <w:rFonts w:cs="Arial"/>
                <w:sz w:val="20"/>
                <w:szCs w:val="20"/>
              </w:rPr>
            </w:pPr>
            <w:r>
              <w:rPr>
                <w:rFonts w:cs="Arial"/>
                <w:sz w:val="20"/>
                <w:szCs w:val="20"/>
              </w:rPr>
              <w:t>54.00</w:t>
            </w:r>
          </w:p>
        </w:tc>
        <w:tc>
          <w:tcPr>
            <w:tcW w:w="1357" w:type="dxa"/>
            <w:tcBorders>
              <w:top w:val="nil"/>
              <w:bottom w:val="nil"/>
            </w:tcBorders>
            <w:shd w:val="clear" w:color="auto" w:fill="auto"/>
            <w:vAlign w:val="bottom"/>
          </w:tcPr>
          <w:p w14:paraId="799F43EA" w14:textId="77777777" w:rsidR="005A700A" w:rsidRPr="00CE6C63" w:rsidRDefault="005A700A" w:rsidP="00AD1F1B">
            <w:pPr>
              <w:jc w:val="center"/>
              <w:rPr>
                <w:rFonts w:cs="Arial"/>
                <w:sz w:val="20"/>
                <w:szCs w:val="20"/>
              </w:rPr>
            </w:pPr>
            <w:r w:rsidRPr="00CE6C63">
              <w:rPr>
                <w:rFonts w:cs="Arial"/>
                <w:color w:val="000000"/>
                <w:sz w:val="20"/>
                <w:szCs w:val="20"/>
              </w:rPr>
              <w:t>7.13</w:t>
            </w:r>
          </w:p>
        </w:tc>
      </w:tr>
      <w:tr w:rsidR="005A700A" w:rsidRPr="008C01DF" w14:paraId="0B440F7D" w14:textId="77777777" w:rsidTr="00AD1F1B">
        <w:trPr>
          <w:trHeight w:val="255"/>
        </w:trPr>
        <w:tc>
          <w:tcPr>
            <w:tcW w:w="6631" w:type="dxa"/>
          </w:tcPr>
          <w:p w14:paraId="2DDB8E0F"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355" w:type="dxa"/>
            <w:shd w:val="clear" w:color="auto" w:fill="auto"/>
          </w:tcPr>
          <w:p w14:paraId="5AE5949D" w14:textId="77777777" w:rsidR="005A700A" w:rsidRPr="00CE6C63" w:rsidRDefault="005A700A" w:rsidP="00AD1F1B">
            <w:pPr>
              <w:jc w:val="center"/>
              <w:rPr>
                <w:rFonts w:cs="Arial"/>
                <w:sz w:val="20"/>
                <w:szCs w:val="20"/>
              </w:rPr>
            </w:pPr>
          </w:p>
        </w:tc>
        <w:tc>
          <w:tcPr>
            <w:tcW w:w="1356" w:type="dxa"/>
            <w:shd w:val="clear" w:color="auto" w:fill="auto"/>
          </w:tcPr>
          <w:p w14:paraId="34832998" w14:textId="77777777" w:rsidR="005A700A" w:rsidRPr="00CE6C63" w:rsidRDefault="005A700A" w:rsidP="00AD1F1B">
            <w:pPr>
              <w:jc w:val="center"/>
              <w:rPr>
                <w:rFonts w:cs="Arial"/>
                <w:sz w:val="20"/>
                <w:szCs w:val="20"/>
              </w:rPr>
            </w:pPr>
          </w:p>
        </w:tc>
        <w:tc>
          <w:tcPr>
            <w:tcW w:w="1357" w:type="dxa"/>
            <w:shd w:val="clear" w:color="auto" w:fill="auto"/>
          </w:tcPr>
          <w:p w14:paraId="26DF8EE7" w14:textId="77777777" w:rsidR="005A700A" w:rsidRPr="00CE6C63" w:rsidRDefault="005A700A" w:rsidP="00AD1F1B">
            <w:pPr>
              <w:jc w:val="center"/>
              <w:rPr>
                <w:rFonts w:cs="Arial"/>
                <w:sz w:val="20"/>
                <w:szCs w:val="20"/>
              </w:rPr>
            </w:pPr>
          </w:p>
        </w:tc>
        <w:tc>
          <w:tcPr>
            <w:tcW w:w="1356" w:type="dxa"/>
            <w:shd w:val="clear" w:color="auto" w:fill="auto"/>
          </w:tcPr>
          <w:p w14:paraId="6979EFDC" w14:textId="77777777" w:rsidR="005A700A" w:rsidRPr="00CE6C63" w:rsidRDefault="005A700A" w:rsidP="00AD1F1B">
            <w:pPr>
              <w:jc w:val="center"/>
              <w:rPr>
                <w:rFonts w:cs="Arial"/>
                <w:sz w:val="20"/>
                <w:szCs w:val="20"/>
              </w:rPr>
            </w:pPr>
          </w:p>
        </w:tc>
        <w:tc>
          <w:tcPr>
            <w:tcW w:w="1356" w:type="dxa"/>
            <w:shd w:val="clear" w:color="auto" w:fill="auto"/>
          </w:tcPr>
          <w:p w14:paraId="05F3B0C1" w14:textId="77777777" w:rsidR="005A700A" w:rsidRPr="00CE6C63" w:rsidRDefault="005A700A" w:rsidP="00AD1F1B">
            <w:pPr>
              <w:jc w:val="center"/>
              <w:rPr>
                <w:rFonts w:cs="Arial"/>
                <w:sz w:val="20"/>
                <w:szCs w:val="20"/>
              </w:rPr>
            </w:pPr>
          </w:p>
        </w:tc>
        <w:tc>
          <w:tcPr>
            <w:tcW w:w="1357" w:type="dxa"/>
            <w:shd w:val="clear" w:color="auto" w:fill="auto"/>
          </w:tcPr>
          <w:p w14:paraId="70D089D1" w14:textId="77777777" w:rsidR="005A700A" w:rsidRPr="00CE6C63" w:rsidRDefault="005A700A" w:rsidP="00AD1F1B">
            <w:pPr>
              <w:jc w:val="center"/>
              <w:rPr>
                <w:rFonts w:cs="Arial"/>
                <w:sz w:val="20"/>
                <w:szCs w:val="20"/>
              </w:rPr>
            </w:pPr>
          </w:p>
        </w:tc>
      </w:tr>
      <w:tr w:rsidR="005A700A" w:rsidRPr="008C01DF" w14:paraId="1D7EE621" w14:textId="77777777" w:rsidTr="00AD1F1B">
        <w:trPr>
          <w:trHeight w:val="255"/>
        </w:trPr>
        <w:tc>
          <w:tcPr>
            <w:tcW w:w="6631" w:type="dxa"/>
          </w:tcPr>
          <w:p w14:paraId="4D12EBED"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355" w:type="dxa"/>
            <w:tcBorders>
              <w:top w:val="nil"/>
              <w:left w:val="nil"/>
              <w:bottom w:val="nil"/>
            </w:tcBorders>
            <w:shd w:val="clear" w:color="auto" w:fill="auto"/>
            <w:vAlign w:val="bottom"/>
          </w:tcPr>
          <w:p w14:paraId="69F1C1CE" w14:textId="77777777" w:rsidR="005A700A" w:rsidRPr="00CE6C63" w:rsidRDefault="005A700A" w:rsidP="00AD1F1B">
            <w:pPr>
              <w:jc w:val="center"/>
              <w:rPr>
                <w:rFonts w:cs="Arial"/>
                <w:sz w:val="20"/>
                <w:szCs w:val="20"/>
              </w:rPr>
            </w:pPr>
            <w:r w:rsidRPr="00CE6C63">
              <w:rPr>
                <w:rFonts w:cs="Arial"/>
                <w:color w:val="000000"/>
                <w:sz w:val="20"/>
                <w:szCs w:val="20"/>
              </w:rPr>
              <w:t>49.03</w:t>
            </w:r>
          </w:p>
        </w:tc>
        <w:tc>
          <w:tcPr>
            <w:tcW w:w="1356" w:type="dxa"/>
            <w:tcBorders>
              <w:top w:val="nil"/>
              <w:bottom w:val="nil"/>
            </w:tcBorders>
            <w:shd w:val="clear" w:color="auto" w:fill="auto"/>
            <w:vAlign w:val="bottom"/>
          </w:tcPr>
          <w:p w14:paraId="7AA4EC73" w14:textId="77777777" w:rsidR="005A700A" w:rsidRPr="00CE6C63" w:rsidRDefault="005A700A" w:rsidP="00AD1F1B">
            <w:pPr>
              <w:jc w:val="center"/>
              <w:rPr>
                <w:rFonts w:cs="Arial"/>
                <w:sz w:val="20"/>
                <w:szCs w:val="20"/>
              </w:rPr>
            </w:pPr>
            <w:r w:rsidRPr="00CE6C63">
              <w:rPr>
                <w:rFonts w:cs="Arial"/>
                <w:color w:val="000000"/>
                <w:sz w:val="20"/>
                <w:szCs w:val="20"/>
              </w:rPr>
              <w:t>51.37</w:t>
            </w:r>
          </w:p>
        </w:tc>
        <w:tc>
          <w:tcPr>
            <w:tcW w:w="1357" w:type="dxa"/>
            <w:tcBorders>
              <w:top w:val="nil"/>
              <w:bottom w:val="nil"/>
            </w:tcBorders>
            <w:shd w:val="clear" w:color="auto" w:fill="auto"/>
            <w:vAlign w:val="bottom"/>
          </w:tcPr>
          <w:p w14:paraId="240FF835" w14:textId="77777777" w:rsidR="005A700A" w:rsidRPr="00CE6C63" w:rsidRDefault="005A700A" w:rsidP="00AD1F1B">
            <w:pPr>
              <w:jc w:val="center"/>
              <w:rPr>
                <w:rFonts w:cs="Arial"/>
                <w:sz w:val="20"/>
                <w:szCs w:val="20"/>
              </w:rPr>
            </w:pPr>
            <w:r w:rsidRPr="00CE6C63">
              <w:rPr>
                <w:rFonts w:cs="Arial"/>
                <w:color w:val="000000"/>
                <w:sz w:val="20"/>
                <w:szCs w:val="20"/>
              </w:rPr>
              <w:t>4.67</w:t>
            </w:r>
          </w:p>
        </w:tc>
        <w:tc>
          <w:tcPr>
            <w:tcW w:w="1356" w:type="dxa"/>
            <w:tcBorders>
              <w:top w:val="nil"/>
              <w:bottom w:val="nil"/>
            </w:tcBorders>
            <w:shd w:val="clear" w:color="auto" w:fill="auto"/>
            <w:vAlign w:val="bottom"/>
          </w:tcPr>
          <w:p w14:paraId="13B1C99F" w14:textId="77777777" w:rsidR="005A700A" w:rsidRPr="00CE6C63" w:rsidRDefault="005A700A" w:rsidP="00AD1F1B">
            <w:pPr>
              <w:jc w:val="center"/>
              <w:rPr>
                <w:rFonts w:cs="Arial"/>
                <w:sz w:val="20"/>
                <w:szCs w:val="20"/>
              </w:rPr>
            </w:pPr>
            <w:r w:rsidRPr="00CE6C63">
              <w:rPr>
                <w:rFonts w:cs="Arial"/>
                <w:color w:val="000000"/>
                <w:sz w:val="20"/>
                <w:szCs w:val="20"/>
              </w:rPr>
              <w:t>58.34</w:t>
            </w:r>
          </w:p>
        </w:tc>
        <w:tc>
          <w:tcPr>
            <w:tcW w:w="1356" w:type="dxa"/>
            <w:tcBorders>
              <w:top w:val="nil"/>
              <w:bottom w:val="nil"/>
            </w:tcBorders>
            <w:shd w:val="clear" w:color="auto" w:fill="auto"/>
            <w:vAlign w:val="bottom"/>
          </w:tcPr>
          <w:p w14:paraId="26908D5D" w14:textId="77777777" w:rsidR="005A700A" w:rsidRPr="00CE6C63" w:rsidRDefault="005A700A" w:rsidP="00AD1F1B">
            <w:pPr>
              <w:jc w:val="center"/>
              <w:rPr>
                <w:rFonts w:cs="Arial"/>
                <w:sz w:val="20"/>
                <w:szCs w:val="20"/>
              </w:rPr>
            </w:pPr>
            <w:r w:rsidRPr="00CE6C63">
              <w:rPr>
                <w:rFonts w:cs="Arial"/>
                <w:color w:val="000000"/>
                <w:sz w:val="20"/>
                <w:szCs w:val="20"/>
              </w:rPr>
              <w:t>51.29</w:t>
            </w:r>
          </w:p>
        </w:tc>
        <w:tc>
          <w:tcPr>
            <w:tcW w:w="1357" w:type="dxa"/>
            <w:tcBorders>
              <w:top w:val="nil"/>
              <w:bottom w:val="nil"/>
            </w:tcBorders>
            <w:shd w:val="clear" w:color="auto" w:fill="auto"/>
            <w:vAlign w:val="bottom"/>
          </w:tcPr>
          <w:p w14:paraId="128BEFE5"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14.2</w:t>
            </w:r>
          </w:p>
        </w:tc>
      </w:tr>
      <w:tr w:rsidR="005A700A" w:rsidRPr="008C01DF" w14:paraId="0E44EDF4" w14:textId="77777777" w:rsidTr="00AD1F1B">
        <w:trPr>
          <w:trHeight w:val="255"/>
        </w:trPr>
        <w:tc>
          <w:tcPr>
            <w:tcW w:w="6631" w:type="dxa"/>
          </w:tcPr>
          <w:p w14:paraId="284F53D6"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355" w:type="dxa"/>
            <w:tcBorders>
              <w:top w:val="nil"/>
              <w:left w:val="nil"/>
              <w:bottom w:val="nil"/>
            </w:tcBorders>
            <w:shd w:val="clear" w:color="auto" w:fill="auto"/>
            <w:vAlign w:val="bottom"/>
          </w:tcPr>
          <w:p w14:paraId="064FF60A" w14:textId="77777777" w:rsidR="005A700A" w:rsidRPr="00CE6C63" w:rsidRDefault="005A700A" w:rsidP="00AD1F1B">
            <w:pPr>
              <w:jc w:val="center"/>
              <w:rPr>
                <w:rFonts w:cs="Arial"/>
                <w:sz w:val="20"/>
                <w:szCs w:val="20"/>
              </w:rPr>
            </w:pPr>
            <w:r w:rsidRPr="00CE6C63">
              <w:rPr>
                <w:rFonts w:cs="Arial"/>
                <w:color w:val="000000"/>
                <w:sz w:val="20"/>
                <w:szCs w:val="20"/>
              </w:rPr>
              <w:t>47.74</w:t>
            </w:r>
          </w:p>
        </w:tc>
        <w:tc>
          <w:tcPr>
            <w:tcW w:w="1356" w:type="dxa"/>
            <w:tcBorders>
              <w:top w:val="nil"/>
              <w:bottom w:val="nil"/>
            </w:tcBorders>
            <w:shd w:val="clear" w:color="auto" w:fill="auto"/>
            <w:vAlign w:val="bottom"/>
          </w:tcPr>
          <w:p w14:paraId="449E8113" w14:textId="77777777" w:rsidR="005A700A" w:rsidRPr="00CE6C63" w:rsidRDefault="005A700A" w:rsidP="00AD1F1B">
            <w:pPr>
              <w:jc w:val="center"/>
              <w:rPr>
                <w:rFonts w:cs="Arial"/>
                <w:sz w:val="20"/>
                <w:szCs w:val="20"/>
              </w:rPr>
            </w:pPr>
            <w:r w:rsidRPr="00CE6C63">
              <w:rPr>
                <w:rFonts w:cs="Arial"/>
                <w:color w:val="000000"/>
                <w:sz w:val="20"/>
                <w:szCs w:val="20"/>
              </w:rPr>
              <w:t>45.56</w:t>
            </w:r>
          </w:p>
        </w:tc>
        <w:tc>
          <w:tcPr>
            <w:tcW w:w="1357" w:type="dxa"/>
            <w:tcBorders>
              <w:top w:val="nil"/>
              <w:bottom w:val="nil"/>
            </w:tcBorders>
            <w:shd w:val="clear" w:color="auto" w:fill="auto"/>
            <w:vAlign w:val="bottom"/>
          </w:tcPr>
          <w:p w14:paraId="0FCA8C86"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4.36</w:t>
            </w:r>
          </w:p>
        </w:tc>
        <w:tc>
          <w:tcPr>
            <w:tcW w:w="1356" w:type="dxa"/>
            <w:tcBorders>
              <w:top w:val="nil"/>
              <w:bottom w:val="nil"/>
            </w:tcBorders>
            <w:shd w:val="clear" w:color="auto" w:fill="auto"/>
            <w:vAlign w:val="bottom"/>
          </w:tcPr>
          <w:p w14:paraId="687DA341" w14:textId="77777777" w:rsidR="005A700A" w:rsidRPr="00CE6C63" w:rsidRDefault="005A700A" w:rsidP="00AD1F1B">
            <w:pPr>
              <w:jc w:val="center"/>
              <w:rPr>
                <w:rFonts w:cs="Arial"/>
                <w:sz w:val="20"/>
                <w:szCs w:val="20"/>
              </w:rPr>
            </w:pPr>
            <w:r w:rsidRPr="00CE6C63">
              <w:rPr>
                <w:rFonts w:cs="Arial"/>
                <w:color w:val="000000"/>
                <w:sz w:val="20"/>
                <w:szCs w:val="20"/>
              </w:rPr>
              <w:t>39.98</w:t>
            </w:r>
          </w:p>
        </w:tc>
        <w:tc>
          <w:tcPr>
            <w:tcW w:w="1356" w:type="dxa"/>
            <w:tcBorders>
              <w:top w:val="nil"/>
              <w:bottom w:val="nil"/>
            </w:tcBorders>
            <w:shd w:val="clear" w:color="auto" w:fill="auto"/>
            <w:vAlign w:val="bottom"/>
          </w:tcPr>
          <w:p w14:paraId="36ECE5C2" w14:textId="77777777" w:rsidR="005A700A" w:rsidRPr="00CE6C63" w:rsidRDefault="005A700A" w:rsidP="00AD1F1B">
            <w:pPr>
              <w:jc w:val="center"/>
              <w:rPr>
                <w:rFonts w:cs="Arial"/>
                <w:sz w:val="20"/>
                <w:szCs w:val="20"/>
              </w:rPr>
            </w:pPr>
            <w:r w:rsidRPr="00CE6C63">
              <w:rPr>
                <w:rFonts w:cs="Arial"/>
                <w:color w:val="000000"/>
                <w:sz w:val="20"/>
                <w:szCs w:val="20"/>
              </w:rPr>
              <w:t>45.66</w:t>
            </w:r>
          </w:p>
        </w:tc>
        <w:tc>
          <w:tcPr>
            <w:tcW w:w="1357" w:type="dxa"/>
            <w:tcBorders>
              <w:top w:val="nil"/>
              <w:bottom w:val="nil"/>
            </w:tcBorders>
            <w:shd w:val="clear" w:color="auto" w:fill="auto"/>
            <w:vAlign w:val="bottom"/>
          </w:tcPr>
          <w:p w14:paraId="39370198" w14:textId="77777777" w:rsidR="005A700A" w:rsidRPr="00CE6C63" w:rsidRDefault="005A700A" w:rsidP="00AD1F1B">
            <w:pPr>
              <w:jc w:val="center"/>
              <w:rPr>
                <w:rFonts w:cs="Arial"/>
                <w:sz w:val="20"/>
                <w:szCs w:val="20"/>
              </w:rPr>
            </w:pPr>
            <w:r w:rsidRPr="00CE6C63">
              <w:rPr>
                <w:rFonts w:cs="Arial"/>
                <w:color w:val="000000"/>
                <w:sz w:val="20"/>
                <w:szCs w:val="20"/>
              </w:rPr>
              <w:t>11.5</w:t>
            </w:r>
          </w:p>
        </w:tc>
      </w:tr>
      <w:tr w:rsidR="005A700A" w:rsidRPr="008C01DF" w14:paraId="4C02F511" w14:textId="77777777" w:rsidTr="00AD1F1B">
        <w:trPr>
          <w:trHeight w:val="255"/>
        </w:trPr>
        <w:tc>
          <w:tcPr>
            <w:tcW w:w="6631" w:type="dxa"/>
          </w:tcPr>
          <w:p w14:paraId="056952EE" w14:textId="77777777" w:rsidR="005A700A" w:rsidRPr="008C01DF" w:rsidRDefault="005A700A" w:rsidP="00AD1F1B">
            <w:pPr>
              <w:ind w:left="170"/>
              <w:rPr>
                <w:rFonts w:cs="Arial"/>
                <w:sz w:val="20"/>
                <w:szCs w:val="20"/>
              </w:rPr>
            </w:pPr>
            <w:r w:rsidRPr="008C01DF">
              <w:rPr>
                <w:rFonts w:cs="Arial"/>
                <w:sz w:val="20"/>
                <w:szCs w:val="20"/>
              </w:rPr>
              <w:t>Non-smoker</w:t>
            </w:r>
          </w:p>
        </w:tc>
        <w:tc>
          <w:tcPr>
            <w:tcW w:w="1355" w:type="dxa"/>
            <w:tcBorders>
              <w:top w:val="nil"/>
              <w:left w:val="nil"/>
              <w:bottom w:val="nil"/>
            </w:tcBorders>
            <w:shd w:val="clear" w:color="auto" w:fill="auto"/>
            <w:vAlign w:val="bottom"/>
          </w:tcPr>
          <w:p w14:paraId="349F2B29" w14:textId="77777777" w:rsidR="005A700A" w:rsidRPr="00CE6C63" w:rsidRDefault="005A700A" w:rsidP="00AD1F1B">
            <w:pPr>
              <w:jc w:val="center"/>
              <w:rPr>
                <w:rFonts w:cs="Arial"/>
                <w:sz w:val="20"/>
                <w:szCs w:val="20"/>
              </w:rPr>
            </w:pPr>
            <w:r w:rsidRPr="00CE6C63">
              <w:rPr>
                <w:rFonts w:cs="Arial"/>
                <w:color w:val="000000"/>
                <w:sz w:val="20"/>
                <w:szCs w:val="20"/>
              </w:rPr>
              <w:t>3.23</w:t>
            </w:r>
          </w:p>
        </w:tc>
        <w:tc>
          <w:tcPr>
            <w:tcW w:w="1356" w:type="dxa"/>
            <w:tcBorders>
              <w:top w:val="nil"/>
              <w:bottom w:val="nil"/>
            </w:tcBorders>
            <w:shd w:val="clear" w:color="auto" w:fill="auto"/>
            <w:vAlign w:val="bottom"/>
          </w:tcPr>
          <w:p w14:paraId="59478E4C" w14:textId="77777777" w:rsidR="005A700A" w:rsidRPr="00CE6C63" w:rsidRDefault="005A700A" w:rsidP="00AD1F1B">
            <w:pPr>
              <w:jc w:val="center"/>
              <w:rPr>
                <w:rFonts w:cs="Arial"/>
                <w:sz w:val="20"/>
                <w:szCs w:val="20"/>
              </w:rPr>
            </w:pPr>
            <w:r w:rsidRPr="00CE6C63">
              <w:rPr>
                <w:rFonts w:cs="Arial"/>
                <w:color w:val="000000"/>
                <w:sz w:val="20"/>
                <w:szCs w:val="20"/>
              </w:rPr>
              <w:t>3.06</w:t>
            </w:r>
          </w:p>
        </w:tc>
        <w:tc>
          <w:tcPr>
            <w:tcW w:w="1357" w:type="dxa"/>
            <w:tcBorders>
              <w:top w:val="nil"/>
              <w:bottom w:val="nil"/>
            </w:tcBorders>
            <w:shd w:val="clear" w:color="auto" w:fill="auto"/>
            <w:vAlign w:val="bottom"/>
          </w:tcPr>
          <w:p w14:paraId="292AE19D"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0.94</w:t>
            </w:r>
          </w:p>
        </w:tc>
        <w:tc>
          <w:tcPr>
            <w:tcW w:w="1356" w:type="dxa"/>
            <w:tcBorders>
              <w:top w:val="nil"/>
              <w:bottom w:val="nil"/>
            </w:tcBorders>
            <w:shd w:val="clear" w:color="auto" w:fill="auto"/>
            <w:vAlign w:val="bottom"/>
          </w:tcPr>
          <w:p w14:paraId="6D1DFC01" w14:textId="77777777" w:rsidR="005A700A" w:rsidRPr="00CE6C63" w:rsidRDefault="005A700A" w:rsidP="00AD1F1B">
            <w:pPr>
              <w:jc w:val="center"/>
              <w:rPr>
                <w:rFonts w:cs="Arial"/>
                <w:sz w:val="20"/>
                <w:szCs w:val="20"/>
              </w:rPr>
            </w:pPr>
            <w:r w:rsidRPr="00CE6C63">
              <w:rPr>
                <w:rFonts w:cs="Arial"/>
                <w:color w:val="000000"/>
                <w:sz w:val="20"/>
                <w:szCs w:val="20"/>
              </w:rPr>
              <w:t>1.68</w:t>
            </w:r>
          </w:p>
        </w:tc>
        <w:tc>
          <w:tcPr>
            <w:tcW w:w="1356" w:type="dxa"/>
            <w:tcBorders>
              <w:top w:val="nil"/>
              <w:bottom w:val="nil"/>
            </w:tcBorders>
            <w:shd w:val="clear" w:color="auto" w:fill="auto"/>
            <w:vAlign w:val="bottom"/>
          </w:tcPr>
          <w:p w14:paraId="3259A681" w14:textId="77777777" w:rsidR="005A700A" w:rsidRPr="00CE6C63" w:rsidRDefault="005A700A" w:rsidP="00AD1F1B">
            <w:pPr>
              <w:jc w:val="center"/>
              <w:rPr>
                <w:rFonts w:cs="Arial"/>
                <w:sz w:val="20"/>
                <w:szCs w:val="20"/>
              </w:rPr>
            </w:pPr>
            <w:r w:rsidRPr="00CE6C63">
              <w:rPr>
                <w:rFonts w:cs="Arial"/>
                <w:color w:val="000000"/>
                <w:sz w:val="20"/>
                <w:szCs w:val="20"/>
              </w:rPr>
              <w:t>3.05</w:t>
            </w:r>
          </w:p>
        </w:tc>
        <w:tc>
          <w:tcPr>
            <w:tcW w:w="1357" w:type="dxa"/>
            <w:tcBorders>
              <w:top w:val="nil"/>
              <w:bottom w:val="nil"/>
            </w:tcBorders>
            <w:shd w:val="clear" w:color="auto" w:fill="auto"/>
            <w:vAlign w:val="bottom"/>
          </w:tcPr>
          <w:p w14:paraId="34556B52" w14:textId="77777777" w:rsidR="005A700A" w:rsidRPr="00CE6C63" w:rsidRDefault="005A700A" w:rsidP="00AD1F1B">
            <w:pPr>
              <w:jc w:val="center"/>
              <w:rPr>
                <w:rFonts w:cs="Arial"/>
                <w:sz w:val="20"/>
                <w:szCs w:val="20"/>
              </w:rPr>
            </w:pPr>
            <w:r w:rsidRPr="00CE6C63">
              <w:rPr>
                <w:rFonts w:cs="Arial"/>
                <w:color w:val="000000"/>
                <w:sz w:val="20"/>
                <w:szCs w:val="20"/>
              </w:rPr>
              <w:t>9</w:t>
            </w:r>
            <w:r>
              <w:rPr>
                <w:rFonts w:cs="Arial"/>
                <w:color w:val="000000"/>
                <w:sz w:val="20"/>
                <w:szCs w:val="20"/>
              </w:rPr>
              <w:t>.00</w:t>
            </w:r>
          </w:p>
        </w:tc>
      </w:tr>
      <w:tr w:rsidR="005A700A" w:rsidRPr="008C01DF" w14:paraId="63BB1408" w14:textId="77777777" w:rsidTr="00AD1F1B">
        <w:trPr>
          <w:trHeight w:val="241"/>
        </w:trPr>
        <w:tc>
          <w:tcPr>
            <w:tcW w:w="6631" w:type="dxa"/>
          </w:tcPr>
          <w:p w14:paraId="28806392"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355" w:type="dxa"/>
            <w:tcBorders>
              <w:top w:val="nil"/>
              <w:left w:val="nil"/>
              <w:bottom w:val="nil"/>
            </w:tcBorders>
            <w:shd w:val="clear" w:color="auto" w:fill="auto"/>
            <w:vAlign w:val="bottom"/>
          </w:tcPr>
          <w:p w14:paraId="60789C13" w14:textId="77777777" w:rsidR="005A700A" w:rsidRPr="00CE6C63" w:rsidRDefault="005A700A" w:rsidP="00AD1F1B">
            <w:pPr>
              <w:jc w:val="center"/>
              <w:rPr>
                <w:rFonts w:cs="Arial"/>
                <w:sz w:val="20"/>
                <w:szCs w:val="20"/>
              </w:rPr>
            </w:pPr>
            <w:r w:rsidRPr="00CE6C63">
              <w:rPr>
                <w:rFonts w:cs="Arial"/>
                <w:color w:val="000000"/>
                <w:sz w:val="20"/>
                <w:szCs w:val="20"/>
              </w:rPr>
              <w:t>28.02</w:t>
            </w:r>
          </w:p>
        </w:tc>
        <w:tc>
          <w:tcPr>
            <w:tcW w:w="1356" w:type="dxa"/>
            <w:tcBorders>
              <w:top w:val="nil"/>
              <w:bottom w:val="nil"/>
            </w:tcBorders>
            <w:shd w:val="clear" w:color="auto" w:fill="auto"/>
            <w:vAlign w:val="bottom"/>
          </w:tcPr>
          <w:p w14:paraId="0E085C0C" w14:textId="77777777" w:rsidR="005A700A" w:rsidRPr="00CE6C63" w:rsidRDefault="005A700A" w:rsidP="00AD1F1B">
            <w:pPr>
              <w:jc w:val="center"/>
              <w:rPr>
                <w:rFonts w:cs="Arial"/>
                <w:sz w:val="20"/>
                <w:szCs w:val="20"/>
              </w:rPr>
            </w:pPr>
            <w:r w:rsidRPr="00CE6C63">
              <w:rPr>
                <w:rFonts w:cs="Arial"/>
                <w:color w:val="000000"/>
                <w:sz w:val="20"/>
                <w:szCs w:val="20"/>
              </w:rPr>
              <w:t>27.82</w:t>
            </w:r>
          </w:p>
        </w:tc>
        <w:tc>
          <w:tcPr>
            <w:tcW w:w="1357" w:type="dxa"/>
            <w:tcBorders>
              <w:top w:val="nil"/>
              <w:bottom w:val="nil"/>
            </w:tcBorders>
            <w:shd w:val="clear" w:color="auto" w:fill="auto"/>
            <w:vAlign w:val="bottom"/>
          </w:tcPr>
          <w:p w14:paraId="71BFF559"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3.04</w:t>
            </w:r>
          </w:p>
        </w:tc>
        <w:tc>
          <w:tcPr>
            <w:tcW w:w="1356" w:type="dxa"/>
            <w:tcBorders>
              <w:top w:val="nil"/>
              <w:bottom w:val="nil"/>
            </w:tcBorders>
            <w:shd w:val="clear" w:color="auto" w:fill="auto"/>
            <w:vAlign w:val="bottom"/>
          </w:tcPr>
          <w:p w14:paraId="6C3451FD" w14:textId="77777777" w:rsidR="005A700A" w:rsidRPr="00CE6C63" w:rsidRDefault="005A700A" w:rsidP="00AD1F1B">
            <w:pPr>
              <w:jc w:val="center"/>
              <w:rPr>
                <w:rFonts w:cs="Arial"/>
                <w:sz w:val="20"/>
                <w:szCs w:val="20"/>
              </w:rPr>
            </w:pPr>
            <w:r w:rsidRPr="00CE6C63">
              <w:rPr>
                <w:rFonts w:cs="Arial"/>
                <w:color w:val="000000"/>
                <w:sz w:val="20"/>
                <w:szCs w:val="20"/>
              </w:rPr>
              <w:t>27.39</w:t>
            </w:r>
          </w:p>
        </w:tc>
        <w:tc>
          <w:tcPr>
            <w:tcW w:w="1356" w:type="dxa"/>
            <w:tcBorders>
              <w:top w:val="nil"/>
              <w:bottom w:val="nil"/>
            </w:tcBorders>
            <w:shd w:val="clear" w:color="auto" w:fill="auto"/>
            <w:vAlign w:val="bottom"/>
          </w:tcPr>
          <w:p w14:paraId="2E3A3E16" w14:textId="77777777" w:rsidR="005A700A" w:rsidRPr="00CE6C63" w:rsidRDefault="005A700A" w:rsidP="00AD1F1B">
            <w:pPr>
              <w:jc w:val="center"/>
              <w:rPr>
                <w:rFonts w:cs="Arial"/>
                <w:sz w:val="20"/>
                <w:szCs w:val="20"/>
              </w:rPr>
            </w:pPr>
            <w:r w:rsidRPr="00CE6C63">
              <w:rPr>
                <w:rFonts w:cs="Arial"/>
                <w:color w:val="000000"/>
                <w:sz w:val="20"/>
                <w:szCs w:val="20"/>
              </w:rPr>
              <w:t>27.83</w:t>
            </w:r>
          </w:p>
        </w:tc>
        <w:tc>
          <w:tcPr>
            <w:tcW w:w="1357" w:type="dxa"/>
            <w:tcBorders>
              <w:top w:val="nil"/>
              <w:bottom w:val="nil"/>
            </w:tcBorders>
            <w:shd w:val="clear" w:color="auto" w:fill="auto"/>
            <w:vAlign w:val="bottom"/>
          </w:tcPr>
          <w:p w14:paraId="0B6CB07B" w14:textId="77777777" w:rsidR="005A700A" w:rsidRPr="00CE6C63" w:rsidRDefault="005A700A" w:rsidP="00AD1F1B">
            <w:pPr>
              <w:jc w:val="center"/>
              <w:rPr>
                <w:rFonts w:cs="Arial"/>
                <w:sz w:val="20"/>
                <w:szCs w:val="20"/>
              </w:rPr>
            </w:pPr>
            <w:r w:rsidRPr="00CE6C63">
              <w:rPr>
                <w:rFonts w:cs="Arial"/>
                <w:color w:val="000000"/>
                <w:sz w:val="20"/>
                <w:szCs w:val="20"/>
              </w:rPr>
              <w:t>7.1</w:t>
            </w:r>
            <w:r>
              <w:rPr>
                <w:rFonts w:cs="Arial"/>
                <w:color w:val="000000"/>
                <w:sz w:val="20"/>
                <w:szCs w:val="20"/>
              </w:rPr>
              <w:t>0</w:t>
            </w:r>
          </w:p>
        </w:tc>
      </w:tr>
      <w:tr w:rsidR="005A700A" w:rsidRPr="008C01DF" w14:paraId="26573928" w14:textId="77777777" w:rsidTr="00AD1F1B">
        <w:trPr>
          <w:trHeight w:val="255"/>
        </w:trPr>
        <w:tc>
          <w:tcPr>
            <w:tcW w:w="6631" w:type="dxa"/>
          </w:tcPr>
          <w:p w14:paraId="1AFC5D56" w14:textId="77777777" w:rsidR="005A700A" w:rsidRPr="008C01DF" w:rsidRDefault="005A700A" w:rsidP="00AD1F1B">
            <w:pPr>
              <w:rPr>
                <w:rFonts w:cs="Arial"/>
                <w:b/>
                <w:bCs/>
                <w:sz w:val="20"/>
                <w:szCs w:val="20"/>
              </w:rPr>
            </w:pPr>
            <w:r w:rsidRPr="008C01DF">
              <w:rPr>
                <w:rFonts w:cs="Arial"/>
                <w:b/>
                <w:bCs/>
                <w:sz w:val="20"/>
                <w:szCs w:val="20"/>
              </w:rPr>
              <w:t>FEV</w:t>
            </w:r>
            <w:r w:rsidRPr="001F77AB">
              <w:rPr>
                <w:rFonts w:cs="Arial"/>
                <w:b/>
                <w:bCs/>
                <w:sz w:val="20"/>
                <w:szCs w:val="20"/>
              </w:rPr>
              <w:t>1</w:t>
            </w:r>
            <w:r w:rsidRPr="008C01DF">
              <w:rPr>
                <w:rFonts w:cs="Arial"/>
                <w:b/>
                <w:bCs/>
                <w:sz w:val="20"/>
                <w:szCs w:val="20"/>
              </w:rPr>
              <w:t>% predicted in baseline period</w:t>
            </w:r>
          </w:p>
        </w:tc>
        <w:tc>
          <w:tcPr>
            <w:tcW w:w="1355" w:type="dxa"/>
            <w:tcBorders>
              <w:top w:val="nil"/>
              <w:left w:val="nil"/>
              <w:bottom w:val="nil"/>
            </w:tcBorders>
            <w:shd w:val="clear" w:color="auto" w:fill="auto"/>
            <w:vAlign w:val="bottom"/>
          </w:tcPr>
          <w:p w14:paraId="5E956B55" w14:textId="77777777" w:rsidR="005A700A" w:rsidRPr="00CE6C63" w:rsidRDefault="005A700A" w:rsidP="00AD1F1B">
            <w:pPr>
              <w:jc w:val="center"/>
              <w:rPr>
                <w:rFonts w:cs="Arial"/>
                <w:sz w:val="20"/>
                <w:szCs w:val="20"/>
              </w:rPr>
            </w:pPr>
            <w:r w:rsidRPr="00CE6C63">
              <w:rPr>
                <w:rFonts w:cs="Arial"/>
                <w:color w:val="000000"/>
                <w:sz w:val="20"/>
                <w:szCs w:val="20"/>
              </w:rPr>
              <w:t>58.54</w:t>
            </w:r>
          </w:p>
        </w:tc>
        <w:tc>
          <w:tcPr>
            <w:tcW w:w="1356" w:type="dxa"/>
            <w:tcBorders>
              <w:top w:val="nil"/>
              <w:bottom w:val="nil"/>
            </w:tcBorders>
            <w:shd w:val="clear" w:color="auto" w:fill="auto"/>
            <w:vAlign w:val="bottom"/>
          </w:tcPr>
          <w:p w14:paraId="25437379" w14:textId="77777777" w:rsidR="005A700A" w:rsidRPr="00CE6C63" w:rsidRDefault="005A700A" w:rsidP="00AD1F1B">
            <w:pPr>
              <w:jc w:val="center"/>
              <w:rPr>
                <w:rFonts w:cs="Arial"/>
                <w:sz w:val="20"/>
                <w:szCs w:val="20"/>
              </w:rPr>
            </w:pPr>
            <w:r w:rsidRPr="00CE6C63">
              <w:rPr>
                <w:rFonts w:cs="Arial"/>
                <w:color w:val="000000"/>
                <w:sz w:val="20"/>
                <w:szCs w:val="20"/>
              </w:rPr>
              <w:t>58.62</w:t>
            </w:r>
          </w:p>
        </w:tc>
        <w:tc>
          <w:tcPr>
            <w:tcW w:w="1357" w:type="dxa"/>
            <w:tcBorders>
              <w:top w:val="nil"/>
              <w:bottom w:val="nil"/>
            </w:tcBorders>
            <w:shd w:val="clear" w:color="auto" w:fill="auto"/>
            <w:vAlign w:val="bottom"/>
          </w:tcPr>
          <w:p w14:paraId="27B1A966" w14:textId="77777777" w:rsidR="005A700A" w:rsidRPr="00CE6C63" w:rsidRDefault="005A700A" w:rsidP="00AD1F1B">
            <w:pPr>
              <w:jc w:val="center"/>
              <w:rPr>
                <w:rFonts w:cs="Arial"/>
                <w:sz w:val="20"/>
                <w:szCs w:val="20"/>
              </w:rPr>
            </w:pPr>
            <w:r w:rsidRPr="00CE6C63">
              <w:rPr>
                <w:rFonts w:cs="Arial"/>
                <w:color w:val="000000"/>
                <w:sz w:val="20"/>
                <w:szCs w:val="20"/>
              </w:rPr>
              <w:t>0.62</w:t>
            </w:r>
          </w:p>
        </w:tc>
        <w:tc>
          <w:tcPr>
            <w:tcW w:w="1356" w:type="dxa"/>
            <w:tcBorders>
              <w:top w:val="nil"/>
              <w:bottom w:val="nil"/>
            </w:tcBorders>
            <w:shd w:val="clear" w:color="auto" w:fill="auto"/>
            <w:vAlign w:val="bottom"/>
          </w:tcPr>
          <w:p w14:paraId="65BC699F" w14:textId="77777777" w:rsidR="005A700A" w:rsidRPr="00CE6C63" w:rsidRDefault="005A700A" w:rsidP="00AD1F1B">
            <w:pPr>
              <w:jc w:val="center"/>
              <w:rPr>
                <w:rFonts w:cs="Arial"/>
                <w:sz w:val="20"/>
                <w:szCs w:val="20"/>
              </w:rPr>
            </w:pPr>
            <w:r w:rsidRPr="00CE6C63">
              <w:rPr>
                <w:rFonts w:cs="Arial"/>
                <w:color w:val="000000"/>
                <w:sz w:val="20"/>
                <w:szCs w:val="20"/>
              </w:rPr>
              <w:t>58.57</w:t>
            </w:r>
          </w:p>
        </w:tc>
        <w:tc>
          <w:tcPr>
            <w:tcW w:w="1356" w:type="dxa"/>
            <w:tcBorders>
              <w:top w:val="nil"/>
              <w:bottom w:val="nil"/>
            </w:tcBorders>
            <w:shd w:val="clear" w:color="auto" w:fill="auto"/>
            <w:vAlign w:val="bottom"/>
          </w:tcPr>
          <w:p w14:paraId="082CE21D" w14:textId="77777777" w:rsidR="005A700A" w:rsidRPr="00CE6C63" w:rsidRDefault="005A700A" w:rsidP="00AD1F1B">
            <w:pPr>
              <w:jc w:val="center"/>
              <w:rPr>
                <w:rFonts w:cs="Arial"/>
                <w:sz w:val="20"/>
                <w:szCs w:val="20"/>
              </w:rPr>
            </w:pPr>
            <w:r w:rsidRPr="00CE6C63">
              <w:rPr>
                <w:rFonts w:cs="Arial"/>
                <w:color w:val="000000"/>
                <w:sz w:val="20"/>
                <w:szCs w:val="20"/>
              </w:rPr>
              <w:t>58.62</w:t>
            </w:r>
          </w:p>
        </w:tc>
        <w:tc>
          <w:tcPr>
            <w:tcW w:w="1357" w:type="dxa"/>
            <w:tcBorders>
              <w:top w:val="nil"/>
              <w:bottom w:val="nil"/>
            </w:tcBorders>
            <w:shd w:val="clear" w:color="auto" w:fill="auto"/>
            <w:vAlign w:val="bottom"/>
          </w:tcPr>
          <w:p w14:paraId="3CEB34D9" w14:textId="77777777" w:rsidR="005A700A" w:rsidRPr="00CE6C63" w:rsidRDefault="005A700A" w:rsidP="00AD1F1B">
            <w:pPr>
              <w:jc w:val="center"/>
              <w:rPr>
                <w:rFonts w:cs="Arial"/>
                <w:sz w:val="20"/>
                <w:szCs w:val="20"/>
              </w:rPr>
            </w:pPr>
            <w:r w:rsidRPr="00CE6C63">
              <w:rPr>
                <w:rFonts w:cs="Arial"/>
                <w:color w:val="000000"/>
                <w:sz w:val="20"/>
                <w:szCs w:val="20"/>
              </w:rPr>
              <w:t>0.39</w:t>
            </w:r>
          </w:p>
        </w:tc>
      </w:tr>
      <w:tr w:rsidR="005A700A" w:rsidRPr="008C01DF" w14:paraId="27AF5829" w14:textId="77777777" w:rsidTr="00AD1F1B">
        <w:trPr>
          <w:trHeight w:val="71"/>
        </w:trPr>
        <w:tc>
          <w:tcPr>
            <w:tcW w:w="6631" w:type="dxa"/>
          </w:tcPr>
          <w:p w14:paraId="7B388294" w14:textId="77777777" w:rsidR="005A700A" w:rsidRPr="008C01DF" w:rsidRDefault="005A700A" w:rsidP="00AD1F1B">
            <w:pPr>
              <w:rPr>
                <w:rFonts w:cs="Arial"/>
                <w:b/>
                <w:bCs/>
                <w:sz w:val="20"/>
                <w:szCs w:val="20"/>
              </w:rPr>
            </w:pPr>
            <w:r w:rsidRPr="008C01DF">
              <w:rPr>
                <w:rFonts w:cs="Arial"/>
                <w:b/>
                <w:bCs/>
                <w:sz w:val="20"/>
                <w:szCs w:val="20"/>
              </w:rPr>
              <w:t xml:space="preserve">Number of exacerbations in the 12 months pre-index, mean </w:t>
            </w:r>
          </w:p>
        </w:tc>
        <w:tc>
          <w:tcPr>
            <w:tcW w:w="1355" w:type="dxa"/>
            <w:shd w:val="clear" w:color="auto" w:fill="auto"/>
          </w:tcPr>
          <w:p w14:paraId="41F659CF" w14:textId="77777777" w:rsidR="005A700A" w:rsidRPr="00CE6C63" w:rsidRDefault="005A700A" w:rsidP="00AD1F1B">
            <w:pPr>
              <w:jc w:val="center"/>
              <w:rPr>
                <w:rFonts w:cs="Arial"/>
                <w:sz w:val="20"/>
                <w:szCs w:val="20"/>
              </w:rPr>
            </w:pPr>
          </w:p>
        </w:tc>
        <w:tc>
          <w:tcPr>
            <w:tcW w:w="1356" w:type="dxa"/>
            <w:shd w:val="clear" w:color="auto" w:fill="auto"/>
          </w:tcPr>
          <w:p w14:paraId="22E01F5C" w14:textId="77777777" w:rsidR="005A700A" w:rsidRPr="00CE6C63" w:rsidRDefault="005A700A" w:rsidP="00AD1F1B">
            <w:pPr>
              <w:jc w:val="center"/>
              <w:rPr>
                <w:rFonts w:cs="Arial"/>
                <w:sz w:val="20"/>
                <w:szCs w:val="20"/>
              </w:rPr>
            </w:pPr>
          </w:p>
        </w:tc>
        <w:tc>
          <w:tcPr>
            <w:tcW w:w="1357" w:type="dxa"/>
            <w:shd w:val="clear" w:color="auto" w:fill="auto"/>
          </w:tcPr>
          <w:p w14:paraId="0B1FD901" w14:textId="77777777" w:rsidR="005A700A" w:rsidRPr="00CE6C63" w:rsidRDefault="005A700A" w:rsidP="00AD1F1B">
            <w:pPr>
              <w:jc w:val="center"/>
              <w:rPr>
                <w:rFonts w:cs="Arial"/>
                <w:sz w:val="20"/>
                <w:szCs w:val="20"/>
              </w:rPr>
            </w:pPr>
          </w:p>
        </w:tc>
        <w:tc>
          <w:tcPr>
            <w:tcW w:w="1356" w:type="dxa"/>
            <w:shd w:val="clear" w:color="auto" w:fill="auto"/>
          </w:tcPr>
          <w:p w14:paraId="5FD4A0E7" w14:textId="77777777" w:rsidR="005A700A" w:rsidRPr="00CE6C63" w:rsidRDefault="005A700A" w:rsidP="00AD1F1B">
            <w:pPr>
              <w:jc w:val="center"/>
              <w:rPr>
                <w:rFonts w:cs="Arial"/>
                <w:sz w:val="20"/>
                <w:szCs w:val="20"/>
              </w:rPr>
            </w:pPr>
          </w:p>
        </w:tc>
        <w:tc>
          <w:tcPr>
            <w:tcW w:w="1356" w:type="dxa"/>
            <w:shd w:val="clear" w:color="auto" w:fill="auto"/>
          </w:tcPr>
          <w:p w14:paraId="7B2D97D4" w14:textId="77777777" w:rsidR="005A700A" w:rsidRPr="00CE6C63" w:rsidRDefault="005A700A" w:rsidP="00AD1F1B">
            <w:pPr>
              <w:jc w:val="center"/>
              <w:rPr>
                <w:rFonts w:cs="Arial"/>
                <w:sz w:val="20"/>
                <w:szCs w:val="20"/>
              </w:rPr>
            </w:pPr>
          </w:p>
        </w:tc>
        <w:tc>
          <w:tcPr>
            <w:tcW w:w="1357" w:type="dxa"/>
            <w:shd w:val="clear" w:color="auto" w:fill="auto"/>
          </w:tcPr>
          <w:p w14:paraId="1F269F05" w14:textId="77777777" w:rsidR="005A700A" w:rsidRPr="00CE6C63" w:rsidRDefault="005A700A" w:rsidP="00AD1F1B">
            <w:pPr>
              <w:jc w:val="center"/>
              <w:rPr>
                <w:rFonts w:cs="Arial"/>
                <w:sz w:val="20"/>
                <w:szCs w:val="20"/>
              </w:rPr>
            </w:pPr>
          </w:p>
        </w:tc>
      </w:tr>
      <w:tr w:rsidR="005A700A" w:rsidRPr="008C01DF" w14:paraId="3223EE36" w14:textId="77777777" w:rsidTr="00AD1F1B">
        <w:trPr>
          <w:trHeight w:val="255"/>
        </w:trPr>
        <w:tc>
          <w:tcPr>
            <w:tcW w:w="6631" w:type="dxa"/>
          </w:tcPr>
          <w:p w14:paraId="0CD5F277" w14:textId="77777777" w:rsidR="005A700A" w:rsidRPr="008C01DF" w:rsidRDefault="005A700A" w:rsidP="00AD1F1B">
            <w:pPr>
              <w:ind w:left="175"/>
              <w:rPr>
                <w:rFonts w:cs="Arial"/>
                <w:sz w:val="20"/>
                <w:szCs w:val="20"/>
              </w:rPr>
            </w:pPr>
            <w:r w:rsidRPr="008C01DF">
              <w:rPr>
                <w:rFonts w:cs="Arial"/>
                <w:sz w:val="20"/>
                <w:szCs w:val="20"/>
              </w:rPr>
              <w:t>Moderate</w:t>
            </w:r>
          </w:p>
        </w:tc>
        <w:tc>
          <w:tcPr>
            <w:tcW w:w="1355" w:type="dxa"/>
            <w:tcBorders>
              <w:top w:val="nil"/>
              <w:left w:val="nil"/>
              <w:bottom w:val="nil"/>
            </w:tcBorders>
            <w:shd w:val="clear" w:color="auto" w:fill="auto"/>
            <w:vAlign w:val="bottom"/>
          </w:tcPr>
          <w:p w14:paraId="06C38358" w14:textId="77777777" w:rsidR="005A700A" w:rsidRPr="00CE6C63" w:rsidRDefault="005A700A" w:rsidP="00AD1F1B">
            <w:pPr>
              <w:jc w:val="center"/>
              <w:rPr>
                <w:rFonts w:cs="Arial"/>
                <w:sz w:val="20"/>
                <w:szCs w:val="20"/>
              </w:rPr>
            </w:pPr>
            <w:r w:rsidRPr="00CE6C63">
              <w:rPr>
                <w:rFonts w:cs="Arial"/>
                <w:color w:val="000000"/>
                <w:sz w:val="20"/>
                <w:szCs w:val="20"/>
              </w:rPr>
              <w:t>0.55</w:t>
            </w:r>
          </w:p>
        </w:tc>
        <w:tc>
          <w:tcPr>
            <w:tcW w:w="1356" w:type="dxa"/>
            <w:tcBorders>
              <w:top w:val="nil"/>
              <w:bottom w:val="nil"/>
            </w:tcBorders>
            <w:shd w:val="clear" w:color="auto" w:fill="auto"/>
            <w:vAlign w:val="bottom"/>
          </w:tcPr>
          <w:p w14:paraId="15927EB8" w14:textId="77777777" w:rsidR="005A700A" w:rsidRPr="00CE6C63" w:rsidRDefault="005A700A" w:rsidP="00AD1F1B">
            <w:pPr>
              <w:jc w:val="center"/>
              <w:rPr>
                <w:rFonts w:cs="Arial"/>
                <w:sz w:val="20"/>
                <w:szCs w:val="20"/>
              </w:rPr>
            </w:pPr>
            <w:r w:rsidRPr="00CE6C63">
              <w:rPr>
                <w:rFonts w:cs="Arial"/>
                <w:color w:val="000000"/>
                <w:sz w:val="20"/>
                <w:szCs w:val="20"/>
              </w:rPr>
              <w:t>0.49</w:t>
            </w:r>
          </w:p>
        </w:tc>
        <w:tc>
          <w:tcPr>
            <w:tcW w:w="1357" w:type="dxa"/>
            <w:tcBorders>
              <w:top w:val="nil"/>
              <w:bottom w:val="nil"/>
            </w:tcBorders>
            <w:shd w:val="clear" w:color="auto" w:fill="auto"/>
            <w:vAlign w:val="bottom"/>
          </w:tcPr>
          <w:p w14:paraId="301411B7"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8.57</w:t>
            </w:r>
          </w:p>
        </w:tc>
        <w:tc>
          <w:tcPr>
            <w:tcW w:w="1356" w:type="dxa"/>
            <w:tcBorders>
              <w:top w:val="nil"/>
              <w:bottom w:val="nil"/>
            </w:tcBorders>
            <w:shd w:val="clear" w:color="auto" w:fill="auto"/>
            <w:vAlign w:val="bottom"/>
          </w:tcPr>
          <w:p w14:paraId="0CF86E27" w14:textId="77777777" w:rsidR="005A700A" w:rsidRPr="00CE6C63" w:rsidRDefault="005A700A" w:rsidP="00AD1F1B">
            <w:pPr>
              <w:jc w:val="center"/>
              <w:rPr>
                <w:rFonts w:cs="Arial"/>
                <w:sz w:val="20"/>
                <w:szCs w:val="20"/>
              </w:rPr>
            </w:pPr>
            <w:r w:rsidRPr="00CE6C63">
              <w:rPr>
                <w:rFonts w:cs="Arial"/>
                <w:color w:val="000000"/>
                <w:sz w:val="20"/>
                <w:szCs w:val="20"/>
              </w:rPr>
              <w:t>0.55</w:t>
            </w:r>
          </w:p>
        </w:tc>
        <w:tc>
          <w:tcPr>
            <w:tcW w:w="1356" w:type="dxa"/>
            <w:tcBorders>
              <w:top w:val="nil"/>
              <w:bottom w:val="nil"/>
            </w:tcBorders>
            <w:shd w:val="clear" w:color="auto" w:fill="auto"/>
            <w:vAlign w:val="bottom"/>
          </w:tcPr>
          <w:p w14:paraId="31A68B63" w14:textId="77777777" w:rsidR="005A700A" w:rsidRPr="00CE6C63" w:rsidRDefault="005A700A" w:rsidP="00AD1F1B">
            <w:pPr>
              <w:jc w:val="center"/>
              <w:rPr>
                <w:rFonts w:cs="Arial"/>
                <w:sz w:val="20"/>
                <w:szCs w:val="20"/>
              </w:rPr>
            </w:pPr>
            <w:r w:rsidRPr="00CE6C63">
              <w:rPr>
                <w:rFonts w:cs="Arial"/>
                <w:color w:val="000000"/>
                <w:sz w:val="20"/>
                <w:szCs w:val="20"/>
              </w:rPr>
              <w:t>0.49</w:t>
            </w:r>
          </w:p>
        </w:tc>
        <w:tc>
          <w:tcPr>
            <w:tcW w:w="1357" w:type="dxa"/>
            <w:tcBorders>
              <w:top w:val="nil"/>
              <w:bottom w:val="nil"/>
            </w:tcBorders>
            <w:shd w:val="clear" w:color="auto" w:fill="auto"/>
            <w:vAlign w:val="bottom"/>
          </w:tcPr>
          <w:p w14:paraId="5D3E17CD"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6.88</w:t>
            </w:r>
          </w:p>
        </w:tc>
      </w:tr>
      <w:tr w:rsidR="005A700A" w:rsidRPr="008C01DF" w14:paraId="1C094950" w14:textId="77777777" w:rsidTr="00AD1F1B">
        <w:trPr>
          <w:trHeight w:val="241"/>
        </w:trPr>
        <w:tc>
          <w:tcPr>
            <w:tcW w:w="6631" w:type="dxa"/>
          </w:tcPr>
          <w:p w14:paraId="2776662F" w14:textId="77777777" w:rsidR="005A700A" w:rsidRPr="008C01DF" w:rsidRDefault="005A700A" w:rsidP="00AD1F1B">
            <w:pPr>
              <w:ind w:left="175"/>
              <w:rPr>
                <w:rFonts w:cs="Arial"/>
                <w:sz w:val="20"/>
                <w:szCs w:val="20"/>
              </w:rPr>
            </w:pPr>
            <w:r w:rsidRPr="008C01DF">
              <w:rPr>
                <w:rFonts w:cs="Arial"/>
                <w:sz w:val="20"/>
                <w:szCs w:val="20"/>
              </w:rPr>
              <w:t>Severe</w:t>
            </w:r>
          </w:p>
        </w:tc>
        <w:tc>
          <w:tcPr>
            <w:tcW w:w="1355" w:type="dxa"/>
            <w:tcBorders>
              <w:top w:val="nil"/>
              <w:left w:val="nil"/>
              <w:bottom w:val="nil"/>
            </w:tcBorders>
            <w:shd w:val="clear" w:color="auto" w:fill="auto"/>
            <w:vAlign w:val="bottom"/>
          </w:tcPr>
          <w:p w14:paraId="043AE761" w14:textId="77777777" w:rsidR="005A700A" w:rsidRPr="00CE6C63" w:rsidRDefault="005A700A" w:rsidP="00AD1F1B">
            <w:pPr>
              <w:jc w:val="center"/>
              <w:rPr>
                <w:rFonts w:cs="Arial"/>
                <w:sz w:val="20"/>
                <w:szCs w:val="20"/>
              </w:rPr>
            </w:pPr>
            <w:r w:rsidRPr="00CE6C63">
              <w:rPr>
                <w:rFonts w:cs="Arial"/>
                <w:color w:val="000000"/>
                <w:sz w:val="20"/>
                <w:szCs w:val="20"/>
              </w:rPr>
              <w:t>0.13</w:t>
            </w:r>
          </w:p>
        </w:tc>
        <w:tc>
          <w:tcPr>
            <w:tcW w:w="1356" w:type="dxa"/>
            <w:tcBorders>
              <w:top w:val="nil"/>
              <w:bottom w:val="nil"/>
            </w:tcBorders>
            <w:shd w:val="clear" w:color="auto" w:fill="auto"/>
            <w:vAlign w:val="bottom"/>
          </w:tcPr>
          <w:p w14:paraId="62CB2098" w14:textId="77777777" w:rsidR="005A700A" w:rsidRPr="00CE6C63" w:rsidRDefault="005A700A" w:rsidP="00AD1F1B">
            <w:pPr>
              <w:jc w:val="center"/>
              <w:rPr>
                <w:rFonts w:cs="Arial"/>
                <w:sz w:val="20"/>
                <w:szCs w:val="20"/>
              </w:rPr>
            </w:pPr>
            <w:r w:rsidRPr="00CE6C63">
              <w:rPr>
                <w:rFonts w:cs="Arial"/>
                <w:color w:val="000000"/>
                <w:sz w:val="20"/>
                <w:szCs w:val="20"/>
              </w:rPr>
              <w:t>0.13</w:t>
            </w:r>
          </w:p>
        </w:tc>
        <w:tc>
          <w:tcPr>
            <w:tcW w:w="1357" w:type="dxa"/>
            <w:tcBorders>
              <w:top w:val="nil"/>
              <w:bottom w:val="nil"/>
            </w:tcBorders>
            <w:shd w:val="clear" w:color="auto" w:fill="auto"/>
            <w:vAlign w:val="bottom"/>
          </w:tcPr>
          <w:p w14:paraId="25AE5571"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0.32</w:t>
            </w:r>
          </w:p>
        </w:tc>
        <w:tc>
          <w:tcPr>
            <w:tcW w:w="1356" w:type="dxa"/>
            <w:tcBorders>
              <w:top w:val="nil"/>
              <w:bottom w:val="nil"/>
            </w:tcBorders>
            <w:shd w:val="clear" w:color="auto" w:fill="auto"/>
            <w:vAlign w:val="bottom"/>
          </w:tcPr>
          <w:p w14:paraId="2C108AF2" w14:textId="77777777" w:rsidR="005A700A" w:rsidRPr="00CE6C63" w:rsidRDefault="005A700A" w:rsidP="00AD1F1B">
            <w:pPr>
              <w:jc w:val="center"/>
              <w:rPr>
                <w:rFonts w:cs="Arial"/>
                <w:sz w:val="20"/>
                <w:szCs w:val="20"/>
              </w:rPr>
            </w:pPr>
            <w:r w:rsidRPr="00CE6C63">
              <w:rPr>
                <w:rFonts w:cs="Arial"/>
                <w:color w:val="000000"/>
                <w:sz w:val="20"/>
                <w:szCs w:val="20"/>
              </w:rPr>
              <w:t>0.12</w:t>
            </w:r>
          </w:p>
        </w:tc>
        <w:tc>
          <w:tcPr>
            <w:tcW w:w="1356" w:type="dxa"/>
            <w:tcBorders>
              <w:top w:val="nil"/>
              <w:bottom w:val="nil"/>
            </w:tcBorders>
            <w:shd w:val="clear" w:color="auto" w:fill="auto"/>
            <w:vAlign w:val="bottom"/>
          </w:tcPr>
          <w:p w14:paraId="11AF36EA" w14:textId="77777777" w:rsidR="005A700A" w:rsidRPr="00CE6C63" w:rsidRDefault="005A700A" w:rsidP="00AD1F1B">
            <w:pPr>
              <w:jc w:val="center"/>
              <w:rPr>
                <w:rFonts w:cs="Arial"/>
                <w:sz w:val="20"/>
                <w:szCs w:val="20"/>
              </w:rPr>
            </w:pPr>
            <w:r w:rsidRPr="00CE6C63">
              <w:rPr>
                <w:rFonts w:cs="Arial"/>
                <w:color w:val="000000"/>
                <w:sz w:val="20"/>
                <w:szCs w:val="20"/>
              </w:rPr>
              <w:t>0.13</w:t>
            </w:r>
          </w:p>
        </w:tc>
        <w:tc>
          <w:tcPr>
            <w:tcW w:w="1357" w:type="dxa"/>
            <w:tcBorders>
              <w:top w:val="nil"/>
              <w:bottom w:val="nil"/>
            </w:tcBorders>
            <w:shd w:val="clear" w:color="auto" w:fill="auto"/>
            <w:vAlign w:val="bottom"/>
          </w:tcPr>
          <w:p w14:paraId="09DA700D" w14:textId="77777777" w:rsidR="005A700A" w:rsidRPr="00CE6C63" w:rsidRDefault="005A700A" w:rsidP="00AD1F1B">
            <w:pPr>
              <w:jc w:val="center"/>
              <w:rPr>
                <w:rFonts w:cs="Arial"/>
                <w:sz w:val="20"/>
                <w:szCs w:val="20"/>
              </w:rPr>
            </w:pPr>
            <w:r w:rsidRPr="00CE6C63">
              <w:rPr>
                <w:rFonts w:cs="Arial"/>
                <w:color w:val="000000"/>
                <w:sz w:val="20"/>
                <w:szCs w:val="20"/>
              </w:rPr>
              <w:t>2.16</w:t>
            </w:r>
          </w:p>
        </w:tc>
      </w:tr>
      <w:tr w:rsidR="005A700A" w:rsidRPr="008C01DF" w14:paraId="1382710E" w14:textId="77777777" w:rsidTr="00AD1F1B">
        <w:trPr>
          <w:trHeight w:val="287"/>
        </w:trPr>
        <w:tc>
          <w:tcPr>
            <w:tcW w:w="6631" w:type="dxa"/>
          </w:tcPr>
          <w:p w14:paraId="2B4E4A72"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355" w:type="dxa"/>
            <w:tcBorders>
              <w:top w:val="nil"/>
              <w:left w:val="nil"/>
              <w:bottom w:val="nil"/>
            </w:tcBorders>
            <w:shd w:val="clear" w:color="auto" w:fill="auto"/>
            <w:vAlign w:val="bottom"/>
          </w:tcPr>
          <w:p w14:paraId="758ABCB8" w14:textId="77777777" w:rsidR="005A700A" w:rsidRPr="00CE6C63" w:rsidRDefault="005A700A" w:rsidP="00AD1F1B">
            <w:pPr>
              <w:jc w:val="center"/>
              <w:rPr>
                <w:rFonts w:cs="Arial"/>
                <w:sz w:val="20"/>
                <w:szCs w:val="20"/>
              </w:rPr>
            </w:pPr>
            <w:r w:rsidRPr="00CE6C63">
              <w:rPr>
                <w:rFonts w:cs="Arial"/>
                <w:color w:val="000000"/>
                <w:sz w:val="20"/>
                <w:szCs w:val="20"/>
              </w:rPr>
              <w:t>2.23</w:t>
            </w:r>
          </w:p>
        </w:tc>
        <w:tc>
          <w:tcPr>
            <w:tcW w:w="1356" w:type="dxa"/>
            <w:tcBorders>
              <w:top w:val="nil"/>
              <w:bottom w:val="nil"/>
            </w:tcBorders>
            <w:shd w:val="clear" w:color="auto" w:fill="auto"/>
            <w:vAlign w:val="bottom"/>
          </w:tcPr>
          <w:p w14:paraId="6676DFB8" w14:textId="77777777" w:rsidR="005A700A" w:rsidRPr="00CE6C63" w:rsidRDefault="005A700A" w:rsidP="00AD1F1B">
            <w:pPr>
              <w:jc w:val="center"/>
              <w:rPr>
                <w:rFonts w:cs="Arial"/>
                <w:sz w:val="20"/>
                <w:szCs w:val="20"/>
              </w:rPr>
            </w:pPr>
            <w:r w:rsidRPr="00CE6C63">
              <w:rPr>
                <w:rFonts w:cs="Arial"/>
                <w:color w:val="000000"/>
                <w:sz w:val="20"/>
                <w:szCs w:val="20"/>
              </w:rPr>
              <w:t>2.36</w:t>
            </w:r>
          </w:p>
        </w:tc>
        <w:tc>
          <w:tcPr>
            <w:tcW w:w="1357" w:type="dxa"/>
            <w:tcBorders>
              <w:top w:val="nil"/>
              <w:bottom w:val="nil"/>
            </w:tcBorders>
            <w:shd w:val="clear" w:color="auto" w:fill="auto"/>
            <w:vAlign w:val="bottom"/>
          </w:tcPr>
          <w:p w14:paraId="79717FDD" w14:textId="77777777" w:rsidR="005A700A" w:rsidRPr="00CE6C63" w:rsidRDefault="005A700A" w:rsidP="00AD1F1B">
            <w:pPr>
              <w:jc w:val="center"/>
              <w:rPr>
                <w:rFonts w:cs="Arial"/>
                <w:sz w:val="20"/>
                <w:szCs w:val="20"/>
              </w:rPr>
            </w:pPr>
            <w:r w:rsidRPr="00CE6C63">
              <w:rPr>
                <w:rFonts w:cs="Arial"/>
                <w:color w:val="000000"/>
                <w:sz w:val="20"/>
                <w:szCs w:val="20"/>
              </w:rPr>
              <w:t>16.93</w:t>
            </w:r>
          </w:p>
        </w:tc>
        <w:tc>
          <w:tcPr>
            <w:tcW w:w="1356" w:type="dxa"/>
            <w:tcBorders>
              <w:top w:val="nil"/>
              <w:bottom w:val="nil"/>
            </w:tcBorders>
            <w:shd w:val="clear" w:color="auto" w:fill="auto"/>
            <w:vAlign w:val="bottom"/>
          </w:tcPr>
          <w:p w14:paraId="12434251" w14:textId="77777777" w:rsidR="005A700A" w:rsidRPr="00CE6C63" w:rsidRDefault="005A700A" w:rsidP="00AD1F1B">
            <w:pPr>
              <w:jc w:val="center"/>
              <w:rPr>
                <w:rFonts w:cs="Arial"/>
                <w:sz w:val="20"/>
                <w:szCs w:val="20"/>
              </w:rPr>
            </w:pPr>
            <w:r w:rsidRPr="00CE6C63">
              <w:rPr>
                <w:rFonts w:cs="Arial"/>
                <w:color w:val="000000"/>
                <w:sz w:val="20"/>
                <w:szCs w:val="20"/>
              </w:rPr>
              <w:t>2.25</w:t>
            </w:r>
          </w:p>
        </w:tc>
        <w:tc>
          <w:tcPr>
            <w:tcW w:w="1356" w:type="dxa"/>
            <w:tcBorders>
              <w:top w:val="nil"/>
              <w:bottom w:val="nil"/>
            </w:tcBorders>
            <w:shd w:val="clear" w:color="auto" w:fill="auto"/>
            <w:vAlign w:val="bottom"/>
          </w:tcPr>
          <w:p w14:paraId="3953C8CF" w14:textId="77777777" w:rsidR="005A700A" w:rsidRPr="00CE6C63" w:rsidRDefault="005A700A" w:rsidP="00AD1F1B">
            <w:pPr>
              <w:jc w:val="center"/>
              <w:rPr>
                <w:rFonts w:cs="Arial"/>
                <w:sz w:val="20"/>
                <w:szCs w:val="20"/>
              </w:rPr>
            </w:pPr>
            <w:r w:rsidRPr="00CE6C63">
              <w:rPr>
                <w:rFonts w:cs="Arial"/>
                <w:color w:val="000000"/>
                <w:sz w:val="20"/>
                <w:szCs w:val="20"/>
              </w:rPr>
              <w:t>2.35</w:t>
            </w:r>
          </w:p>
        </w:tc>
        <w:tc>
          <w:tcPr>
            <w:tcW w:w="1357" w:type="dxa"/>
            <w:tcBorders>
              <w:top w:val="nil"/>
              <w:bottom w:val="nil"/>
            </w:tcBorders>
            <w:shd w:val="clear" w:color="auto" w:fill="auto"/>
            <w:vAlign w:val="bottom"/>
          </w:tcPr>
          <w:p w14:paraId="5E4B8D8E" w14:textId="77777777" w:rsidR="005A700A" w:rsidRPr="00CE6C63" w:rsidRDefault="005A700A" w:rsidP="00AD1F1B">
            <w:pPr>
              <w:jc w:val="center"/>
              <w:rPr>
                <w:rFonts w:cs="Arial"/>
                <w:sz w:val="20"/>
                <w:szCs w:val="20"/>
              </w:rPr>
            </w:pPr>
            <w:r w:rsidRPr="00CE6C63">
              <w:rPr>
                <w:rFonts w:cs="Arial"/>
                <w:color w:val="000000"/>
                <w:sz w:val="20"/>
                <w:szCs w:val="20"/>
              </w:rPr>
              <w:t>13.67</w:t>
            </w:r>
          </w:p>
        </w:tc>
      </w:tr>
      <w:tr w:rsidR="005A700A" w:rsidRPr="008C01DF" w14:paraId="0FCDB1EC" w14:textId="77777777" w:rsidTr="00AD1F1B">
        <w:trPr>
          <w:trHeight w:val="209"/>
        </w:trPr>
        <w:tc>
          <w:tcPr>
            <w:tcW w:w="6631" w:type="dxa"/>
          </w:tcPr>
          <w:p w14:paraId="0E37F237"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355" w:type="dxa"/>
            <w:shd w:val="clear" w:color="auto" w:fill="auto"/>
          </w:tcPr>
          <w:p w14:paraId="1353F070" w14:textId="77777777" w:rsidR="005A700A" w:rsidRPr="00CE6C63" w:rsidRDefault="005A700A" w:rsidP="00AD1F1B">
            <w:pPr>
              <w:jc w:val="center"/>
              <w:rPr>
                <w:rFonts w:cs="Arial"/>
                <w:sz w:val="20"/>
                <w:szCs w:val="20"/>
              </w:rPr>
            </w:pPr>
          </w:p>
        </w:tc>
        <w:tc>
          <w:tcPr>
            <w:tcW w:w="1356" w:type="dxa"/>
            <w:shd w:val="clear" w:color="auto" w:fill="auto"/>
          </w:tcPr>
          <w:p w14:paraId="163BC4F8" w14:textId="77777777" w:rsidR="005A700A" w:rsidRPr="00CE6C63" w:rsidRDefault="005A700A" w:rsidP="00AD1F1B">
            <w:pPr>
              <w:jc w:val="center"/>
              <w:rPr>
                <w:rFonts w:cs="Arial"/>
                <w:sz w:val="20"/>
                <w:szCs w:val="20"/>
              </w:rPr>
            </w:pPr>
          </w:p>
        </w:tc>
        <w:tc>
          <w:tcPr>
            <w:tcW w:w="1357" w:type="dxa"/>
            <w:shd w:val="clear" w:color="auto" w:fill="auto"/>
          </w:tcPr>
          <w:p w14:paraId="0E000E20" w14:textId="77777777" w:rsidR="005A700A" w:rsidRPr="00CE6C63" w:rsidRDefault="005A700A" w:rsidP="00AD1F1B">
            <w:pPr>
              <w:jc w:val="center"/>
              <w:rPr>
                <w:rFonts w:cs="Arial"/>
                <w:sz w:val="20"/>
                <w:szCs w:val="20"/>
              </w:rPr>
            </w:pPr>
          </w:p>
        </w:tc>
        <w:tc>
          <w:tcPr>
            <w:tcW w:w="1356" w:type="dxa"/>
            <w:shd w:val="clear" w:color="auto" w:fill="auto"/>
          </w:tcPr>
          <w:p w14:paraId="332AA5A9" w14:textId="77777777" w:rsidR="005A700A" w:rsidRPr="00CE6C63" w:rsidRDefault="005A700A" w:rsidP="00AD1F1B">
            <w:pPr>
              <w:jc w:val="center"/>
              <w:rPr>
                <w:rFonts w:cs="Arial"/>
                <w:sz w:val="20"/>
                <w:szCs w:val="20"/>
              </w:rPr>
            </w:pPr>
          </w:p>
        </w:tc>
        <w:tc>
          <w:tcPr>
            <w:tcW w:w="1356" w:type="dxa"/>
            <w:shd w:val="clear" w:color="auto" w:fill="auto"/>
          </w:tcPr>
          <w:p w14:paraId="06221B8A" w14:textId="77777777" w:rsidR="005A700A" w:rsidRPr="00CE6C63" w:rsidRDefault="005A700A" w:rsidP="00AD1F1B">
            <w:pPr>
              <w:jc w:val="center"/>
              <w:rPr>
                <w:rFonts w:cs="Arial"/>
                <w:sz w:val="20"/>
                <w:szCs w:val="20"/>
              </w:rPr>
            </w:pPr>
          </w:p>
        </w:tc>
        <w:tc>
          <w:tcPr>
            <w:tcW w:w="1357" w:type="dxa"/>
            <w:shd w:val="clear" w:color="auto" w:fill="auto"/>
          </w:tcPr>
          <w:p w14:paraId="65873A1F" w14:textId="77777777" w:rsidR="005A700A" w:rsidRPr="00CE6C63" w:rsidRDefault="005A700A" w:rsidP="00AD1F1B">
            <w:pPr>
              <w:jc w:val="center"/>
              <w:rPr>
                <w:rFonts w:cs="Arial"/>
                <w:sz w:val="20"/>
                <w:szCs w:val="20"/>
              </w:rPr>
            </w:pPr>
          </w:p>
        </w:tc>
      </w:tr>
      <w:tr w:rsidR="005A700A" w:rsidRPr="008C01DF" w14:paraId="24FDCFF7" w14:textId="77777777" w:rsidTr="00AD1F1B">
        <w:trPr>
          <w:trHeight w:val="242"/>
        </w:trPr>
        <w:tc>
          <w:tcPr>
            <w:tcW w:w="6631" w:type="dxa"/>
          </w:tcPr>
          <w:p w14:paraId="612F6B79"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355" w:type="dxa"/>
            <w:tcBorders>
              <w:top w:val="nil"/>
              <w:left w:val="nil"/>
              <w:bottom w:val="nil"/>
            </w:tcBorders>
            <w:shd w:val="clear" w:color="auto" w:fill="auto"/>
            <w:vAlign w:val="bottom"/>
          </w:tcPr>
          <w:p w14:paraId="733AD865" w14:textId="77777777" w:rsidR="005A700A" w:rsidRPr="00CE6C63" w:rsidRDefault="005A700A" w:rsidP="00AD1F1B">
            <w:pPr>
              <w:jc w:val="center"/>
              <w:rPr>
                <w:rFonts w:cs="Arial"/>
                <w:sz w:val="20"/>
                <w:szCs w:val="20"/>
              </w:rPr>
            </w:pPr>
            <w:r w:rsidRPr="00CE6C63">
              <w:rPr>
                <w:rFonts w:cs="Arial"/>
                <w:color w:val="000000"/>
                <w:sz w:val="20"/>
                <w:szCs w:val="20"/>
              </w:rPr>
              <w:t>27.74</w:t>
            </w:r>
          </w:p>
        </w:tc>
        <w:tc>
          <w:tcPr>
            <w:tcW w:w="1356" w:type="dxa"/>
            <w:tcBorders>
              <w:top w:val="nil"/>
              <w:bottom w:val="nil"/>
            </w:tcBorders>
            <w:shd w:val="clear" w:color="auto" w:fill="auto"/>
            <w:vAlign w:val="bottom"/>
          </w:tcPr>
          <w:p w14:paraId="338C99EC" w14:textId="77777777" w:rsidR="005A700A" w:rsidRPr="00CE6C63" w:rsidRDefault="005A700A" w:rsidP="00AD1F1B">
            <w:pPr>
              <w:jc w:val="center"/>
              <w:rPr>
                <w:rFonts w:cs="Arial"/>
                <w:sz w:val="20"/>
                <w:szCs w:val="20"/>
              </w:rPr>
            </w:pPr>
            <w:r w:rsidRPr="00CE6C63">
              <w:rPr>
                <w:rFonts w:cs="Arial"/>
                <w:color w:val="000000"/>
                <w:sz w:val="20"/>
                <w:szCs w:val="20"/>
              </w:rPr>
              <w:t>34.05</w:t>
            </w:r>
          </w:p>
        </w:tc>
        <w:tc>
          <w:tcPr>
            <w:tcW w:w="1357" w:type="dxa"/>
            <w:tcBorders>
              <w:top w:val="nil"/>
              <w:bottom w:val="nil"/>
            </w:tcBorders>
            <w:shd w:val="clear" w:color="auto" w:fill="auto"/>
            <w:vAlign w:val="bottom"/>
          </w:tcPr>
          <w:p w14:paraId="33F9B6B2" w14:textId="77777777" w:rsidR="005A700A" w:rsidRPr="00CE6C63" w:rsidRDefault="005A700A" w:rsidP="00AD1F1B">
            <w:pPr>
              <w:jc w:val="center"/>
              <w:rPr>
                <w:rFonts w:cs="Arial"/>
                <w:sz w:val="20"/>
                <w:szCs w:val="20"/>
              </w:rPr>
            </w:pPr>
            <w:r w:rsidRPr="00CE6C63">
              <w:rPr>
                <w:rFonts w:cs="Arial"/>
                <w:color w:val="000000"/>
                <w:sz w:val="20"/>
                <w:szCs w:val="20"/>
              </w:rPr>
              <w:t>13.67</w:t>
            </w:r>
          </w:p>
        </w:tc>
        <w:tc>
          <w:tcPr>
            <w:tcW w:w="1356" w:type="dxa"/>
            <w:tcBorders>
              <w:top w:val="nil"/>
              <w:bottom w:val="nil"/>
            </w:tcBorders>
            <w:shd w:val="clear" w:color="auto" w:fill="auto"/>
            <w:vAlign w:val="bottom"/>
          </w:tcPr>
          <w:p w14:paraId="0DE29AD7" w14:textId="77777777" w:rsidR="005A700A" w:rsidRPr="00CE6C63" w:rsidRDefault="005A700A" w:rsidP="00AD1F1B">
            <w:pPr>
              <w:jc w:val="center"/>
              <w:rPr>
                <w:rFonts w:cs="Arial"/>
                <w:sz w:val="20"/>
                <w:szCs w:val="20"/>
              </w:rPr>
            </w:pPr>
            <w:r w:rsidRPr="00CE6C63">
              <w:rPr>
                <w:rFonts w:cs="Arial"/>
                <w:color w:val="000000"/>
                <w:sz w:val="20"/>
                <w:szCs w:val="20"/>
              </w:rPr>
              <w:t>28.24</w:t>
            </w:r>
          </w:p>
        </w:tc>
        <w:tc>
          <w:tcPr>
            <w:tcW w:w="1356" w:type="dxa"/>
            <w:tcBorders>
              <w:top w:val="nil"/>
              <w:bottom w:val="nil"/>
            </w:tcBorders>
            <w:shd w:val="clear" w:color="auto" w:fill="auto"/>
            <w:vAlign w:val="bottom"/>
          </w:tcPr>
          <w:p w14:paraId="495AEB38" w14:textId="77777777" w:rsidR="005A700A" w:rsidRPr="00CE6C63" w:rsidRDefault="005A700A" w:rsidP="00AD1F1B">
            <w:pPr>
              <w:jc w:val="center"/>
              <w:rPr>
                <w:rFonts w:cs="Arial"/>
                <w:sz w:val="20"/>
                <w:szCs w:val="20"/>
              </w:rPr>
            </w:pPr>
            <w:r w:rsidRPr="00CE6C63">
              <w:rPr>
                <w:rFonts w:cs="Arial"/>
                <w:color w:val="000000"/>
                <w:sz w:val="20"/>
                <w:szCs w:val="20"/>
              </w:rPr>
              <w:t>33.79</w:t>
            </w:r>
          </w:p>
        </w:tc>
        <w:tc>
          <w:tcPr>
            <w:tcW w:w="1357" w:type="dxa"/>
            <w:tcBorders>
              <w:top w:val="nil"/>
              <w:bottom w:val="nil"/>
            </w:tcBorders>
            <w:shd w:val="clear" w:color="auto" w:fill="auto"/>
            <w:vAlign w:val="bottom"/>
          </w:tcPr>
          <w:p w14:paraId="3FFE9744" w14:textId="77777777" w:rsidR="005A700A" w:rsidRPr="00CE6C63" w:rsidRDefault="005A700A" w:rsidP="00AD1F1B">
            <w:pPr>
              <w:jc w:val="center"/>
              <w:rPr>
                <w:rFonts w:cs="Arial"/>
                <w:sz w:val="20"/>
                <w:szCs w:val="20"/>
              </w:rPr>
            </w:pPr>
            <w:r w:rsidRPr="00CE6C63">
              <w:rPr>
                <w:rFonts w:cs="Arial"/>
                <w:color w:val="000000"/>
                <w:sz w:val="20"/>
                <w:szCs w:val="20"/>
              </w:rPr>
              <w:t>12.01</w:t>
            </w:r>
          </w:p>
        </w:tc>
      </w:tr>
      <w:tr w:rsidR="005A700A" w:rsidRPr="008C01DF" w14:paraId="2538C2F1" w14:textId="77777777" w:rsidTr="00AD1F1B">
        <w:trPr>
          <w:trHeight w:val="131"/>
        </w:trPr>
        <w:tc>
          <w:tcPr>
            <w:tcW w:w="6631" w:type="dxa"/>
          </w:tcPr>
          <w:p w14:paraId="381FFC6A"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355" w:type="dxa"/>
            <w:tcBorders>
              <w:top w:val="nil"/>
              <w:left w:val="nil"/>
              <w:bottom w:val="nil"/>
            </w:tcBorders>
            <w:shd w:val="clear" w:color="auto" w:fill="auto"/>
            <w:vAlign w:val="bottom"/>
          </w:tcPr>
          <w:p w14:paraId="3E234580" w14:textId="77777777" w:rsidR="005A700A" w:rsidRPr="00CE6C63" w:rsidRDefault="005A700A" w:rsidP="00AD1F1B">
            <w:pPr>
              <w:jc w:val="center"/>
              <w:rPr>
                <w:rFonts w:cs="Arial"/>
                <w:sz w:val="20"/>
                <w:szCs w:val="20"/>
              </w:rPr>
            </w:pPr>
            <w:r w:rsidRPr="00CE6C63">
              <w:rPr>
                <w:rFonts w:cs="Arial"/>
                <w:color w:val="000000"/>
                <w:sz w:val="20"/>
                <w:szCs w:val="20"/>
              </w:rPr>
              <w:t>15.48</w:t>
            </w:r>
          </w:p>
        </w:tc>
        <w:tc>
          <w:tcPr>
            <w:tcW w:w="1356" w:type="dxa"/>
            <w:tcBorders>
              <w:top w:val="nil"/>
              <w:bottom w:val="nil"/>
            </w:tcBorders>
            <w:shd w:val="clear" w:color="auto" w:fill="auto"/>
            <w:vAlign w:val="bottom"/>
          </w:tcPr>
          <w:p w14:paraId="6A2E14EA" w14:textId="77777777" w:rsidR="005A700A" w:rsidRPr="00CE6C63" w:rsidRDefault="005A700A" w:rsidP="00AD1F1B">
            <w:pPr>
              <w:jc w:val="center"/>
              <w:rPr>
                <w:rFonts w:cs="Arial"/>
                <w:sz w:val="20"/>
                <w:szCs w:val="20"/>
              </w:rPr>
            </w:pPr>
            <w:r w:rsidRPr="00CE6C63">
              <w:rPr>
                <w:rFonts w:cs="Arial"/>
                <w:color w:val="000000"/>
                <w:sz w:val="20"/>
                <w:szCs w:val="20"/>
              </w:rPr>
              <w:t>10.08</w:t>
            </w:r>
          </w:p>
        </w:tc>
        <w:tc>
          <w:tcPr>
            <w:tcW w:w="1357" w:type="dxa"/>
            <w:tcBorders>
              <w:top w:val="nil"/>
              <w:bottom w:val="nil"/>
            </w:tcBorders>
            <w:shd w:val="clear" w:color="auto" w:fill="auto"/>
            <w:vAlign w:val="bottom"/>
          </w:tcPr>
          <w:p w14:paraId="04E557E9"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16.19</w:t>
            </w:r>
          </w:p>
        </w:tc>
        <w:tc>
          <w:tcPr>
            <w:tcW w:w="1356" w:type="dxa"/>
            <w:tcBorders>
              <w:top w:val="nil"/>
              <w:bottom w:val="nil"/>
            </w:tcBorders>
            <w:shd w:val="clear" w:color="auto" w:fill="auto"/>
            <w:vAlign w:val="bottom"/>
          </w:tcPr>
          <w:p w14:paraId="6D6A45A1" w14:textId="77777777" w:rsidR="005A700A" w:rsidRPr="00CE6C63" w:rsidRDefault="005A700A" w:rsidP="00AD1F1B">
            <w:pPr>
              <w:jc w:val="center"/>
              <w:rPr>
                <w:rFonts w:cs="Arial"/>
                <w:sz w:val="20"/>
                <w:szCs w:val="20"/>
              </w:rPr>
            </w:pPr>
            <w:r w:rsidRPr="00CE6C63">
              <w:rPr>
                <w:rFonts w:cs="Arial"/>
                <w:color w:val="000000"/>
                <w:sz w:val="20"/>
                <w:szCs w:val="20"/>
              </w:rPr>
              <w:t>14.65</w:t>
            </w:r>
          </w:p>
        </w:tc>
        <w:tc>
          <w:tcPr>
            <w:tcW w:w="1356" w:type="dxa"/>
            <w:tcBorders>
              <w:top w:val="nil"/>
              <w:bottom w:val="nil"/>
            </w:tcBorders>
            <w:shd w:val="clear" w:color="auto" w:fill="auto"/>
            <w:vAlign w:val="bottom"/>
          </w:tcPr>
          <w:p w14:paraId="20FE3657" w14:textId="77777777" w:rsidR="005A700A" w:rsidRPr="00CE6C63" w:rsidRDefault="005A700A" w:rsidP="00AD1F1B">
            <w:pPr>
              <w:jc w:val="center"/>
              <w:rPr>
                <w:rFonts w:cs="Arial"/>
                <w:sz w:val="20"/>
                <w:szCs w:val="20"/>
              </w:rPr>
            </w:pPr>
            <w:r w:rsidRPr="00CE6C63">
              <w:rPr>
                <w:rFonts w:cs="Arial"/>
                <w:color w:val="000000"/>
                <w:sz w:val="20"/>
                <w:szCs w:val="20"/>
              </w:rPr>
              <w:t>10.11</w:t>
            </w:r>
          </w:p>
        </w:tc>
        <w:tc>
          <w:tcPr>
            <w:tcW w:w="1357" w:type="dxa"/>
            <w:tcBorders>
              <w:top w:val="nil"/>
              <w:bottom w:val="nil"/>
            </w:tcBorders>
            <w:shd w:val="clear" w:color="auto" w:fill="auto"/>
            <w:vAlign w:val="bottom"/>
          </w:tcPr>
          <w:p w14:paraId="53775D07"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13.79</w:t>
            </w:r>
          </w:p>
        </w:tc>
      </w:tr>
      <w:tr w:rsidR="005A700A" w:rsidRPr="008C01DF" w14:paraId="58740A4A" w14:textId="77777777" w:rsidTr="00AD1F1B">
        <w:trPr>
          <w:trHeight w:val="149"/>
        </w:trPr>
        <w:tc>
          <w:tcPr>
            <w:tcW w:w="6631" w:type="dxa"/>
          </w:tcPr>
          <w:p w14:paraId="0D9B5286"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355" w:type="dxa"/>
            <w:tcBorders>
              <w:top w:val="nil"/>
              <w:left w:val="nil"/>
              <w:bottom w:val="nil"/>
            </w:tcBorders>
            <w:shd w:val="clear" w:color="auto" w:fill="auto"/>
            <w:vAlign w:val="bottom"/>
          </w:tcPr>
          <w:p w14:paraId="1AB99049" w14:textId="77777777" w:rsidR="005A700A" w:rsidRPr="00CE6C63" w:rsidRDefault="005A700A" w:rsidP="00AD1F1B">
            <w:pPr>
              <w:jc w:val="center"/>
              <w:rPr>
                <w:rFonts w:cs="Arial"/>
                <w:sz w:val="20"/>
                <w:szCs w:val="20"/>
              </w:rPr>
            </w:pPr>
            <w:r w:rsidRPr="00CE6C63">
              <w:rPr>
                <w:rFonts w:cs="Arial"/>
                <w:color w:val="000000"/>
                <w:sz w:val="20"/>
                <w:szCs w:val="20"/>
              </w:rPr>
              <w:t>6.45</w:t>
            </w:r>
          </w:p>
        </w:tc>
        <w:tc>
          <w:tcPr>
            <w:tcW w:w="1356" w:type="dxa"/>
            <w:tcBorders>
              <w:top w:val="nil"/>
              <w:bottom w:val="nil"/>
            </w:tcBorders>
            <w:shd w:val="clear" w:color="auto" w:fill="auto"/>
            <w:vAlign w:val="bottom"/>
          </w:tcPr>
          <w:p w14:paraId="5BE0FD6F" w14:textId="77777777" w:rsidR="005A700A" w:rsidRPr="00CE6C63" w:rsidRDefault="005A700A" w:rsidP="00AD1F1B">
            <w:pPr>
              <w:jc w:val="center"/>
              <w:rPr>
                <w:rFonts w:cs="Arial"/>
                <w:sz w:val="20"/>
                <w:szCs w:val="20"/>
              </w:rPr>
            </w:pPr>
            <w:r w:rsidRPr="00CE6C63">
              <w:rPr>
                <w:rFonts w:cs="Arial"/>
                <w:color w:val="000000"/>
                <w:sz w:val="20"/>
                <w:szCs w:val="20"/>
              </w:rPr>
              <w:t>6.76</w:t>
            </w:r>
          </w:p>
        </w:tc>
        <w:tc>
          <w:tcPr>
            <w:tcW w:w="1357" w:type="dxa"/>
            <w:tcBorders>
              <w:top w:val="nil"/>
              <w:bottom w:val="nil"/>
            </w:tcBorders>
            <w:shd w:val="clear" w:color="auto" w:fill="auto"/>
            <w:vAlign w:val="bottom"/>
          </w:tcPr>
          <w:p w14:paraId="61677F03" w14:textId="77777777" w:rsidR="005A700A" w:rsidRPr="00CE6C63" w:rsidRDefault="005A700A" w:rsidP="00AD1F1B">
            <w:pPr>
              <w:jc w:val="center"/>
              <w:rPr>
                <w:rFonts w:cs="Arial"/>
                <w:sz w:val="20"/>
                <w:szCs w:val="20"/>
              </w:rPr>
            </w:pPr>
            <w:r w:rsidRPr="00CE6C63">
              <w:rPr>
                <w:rFonts w:cs="Arial"/>
                <w:color w:val="000000"/>
                <w:sz w:val="20"/>
                <w:szCs w:val="20"/>
              </w:rPr>
              <w:t>1.23</w:t>
            </w:r>
          </w:p>
        </w:tc>
        <w:tc>
          <w:tcPr>
            <w:tcW w:w="1356" w:type="dxa"/>
            <w:tcBorders>
              <w:top w:val="nil"/>
              <w:bottom w:val="nil"/>
            </w:tcBorders>
            <w:shd w:val="clear" w:color="auto" w:fill="auto"/>
            <w:vAlign w:val="bottom"/>
          </w:tcPr>
          <w:p w14:paraId="5A808150" w14:textId="77777777" w:rsidR="005A700A" w:rsidRPr="00CE6C63" w:rsidRDefault="005A700A" w:rsidP="00AD1F1B">
            <w:pPr>
              <w:jc w:val="center"/>
              <w:rPr>
                <w:rFonts w:cs="Arial"/>
                <w:sz w:val="20"/>
                <w:szCs w:val="20"/>
              </w:rPr>
            </w:pPr>
            <w:r w:rsidRPr="00CE6C63">
              <w:rPr>
                <w:rFonts w:cs="Arial"/>
                <w:color w:val="000000"/>
                <w:sz w:val="20"/>
                <w:szCs w:val="20"/>
              </w:rPr>
              <w:t>4.58</w:t>
            </w:r>
          </w:p>
        </w:tc>
        <w:tc>
          <w:tcPr>
            <w:tcW w:w="1356" w:type="dxa"/>
            <w:tcBorders>
              <w:top w:val="nil"/>
              <w:bottom w:val="nil"/>
            </w:tcBorders>
            <w:shd w:val="clear" w:color="auto" w:fill="auto"/>
            <w:vAlign w:val="bottom"/>
          </w:tcPr>
          <w:p w14:paraId="0EEDB122" w14:textId="77777777" w:rsidR="005A700A" w:rsidRPr="00CE6C63" w:rsidRDefault="005A700A" w:rsidP="00AD1F1B">
            <w:pPr>
              <w:jc w:val="center"/>
              <w:rPr>
                <w:rFonts w:cs="Arial"/>
                <w:sz w:val="20"/>
                <w:szCs w:val="20"/>
              </w:rPr>
            </w:pPr>
            <w:r w:rsidRPr="00CE6C63">
              <w:rPr>
                <w:rFonts w:cs="Arial"/>
                <w:color w:val="000000"/>
                <w:sz w:val="20"/>
                <w:szCs w:val="20"/>
              </w:rPr>
              <w:t>6.86</w:t>
            </w:r>
          </w:p>
        </w:tc>
        <w:tc>
          <w:tcPr>
            <w:tcW w:w="1357" w:type="dxa"/>
            <w:tcBorders>
              <w:top w:val="nil"/>
              <w:bottom w:val="nil"/>
            </w:tcBorders>
            <w:shd w:val="clear" w:color="auto" w:fill="auto"/>
            <w:vAlign w:val="bottom"/>
          </w:tcPr>
          <w:p w14:paraId="4FB11B60" w14:textId="77777777" w:rsidR="005A700A" w:rsidRPr="00CE6C63" w:rsidRDefault="005A700A" w:rsidP="00AD1F1B">
            <w:pPr>
              <w:jc w:val="center"/>
              <w:rPr>
                <w:rFonts w:cs="Arial"/>
                <w:sz w:val="20"/>
                <w:szCs w:val="20"/>
              </w:rPr>
            </w:pPr>
            <w:r w:rsidRPr="00CE6C63">
              <w:rPr>
                <w:rFonts w:cs="Arial"/>
                <w:color w:val="000000"/>
                <w:sz w:val="20"/>
                <w:szCs w:val="20"/>
              </w:rPr>
              <w:t>9.83</w:t>
            </w:r>
          </w:p>
        </w:tc>
      </w:tr>
      <w:tr w:rsidR="005A700A" w:rsidRPr="008C01DF" w14:paraId="766F022A" w14:textId="77777777" w:rsidTr="00AD1F1B">
        <w:trPr>
          <w:trHeight w:val="180"/>
        </w:trPr>
        <w:tc>
          <w:tcPr>
            <w:tcW w:w="6631" w:type="dxa"/>
          </w:tcPr>
          <w:p w14:paraId="76BB9F9B" w14:textId="77777777" w:rsidR="005A700A" w:rsidRPr="008C01DF" w:rsidRDefault="005A700A" w:rsidP="00AD1F1B">
            <w:pPr>
              <w:ind w:left="170"/>
              <w:rPr>
                <w:rFonts w:cs="Arial"/>
                <w:sz w:val="20"/>
                <w:szCs w:val="20"/>
              </w:rPr>
            </w:pPr>
            <w:r w:rsidRPr="008C01DF">
              <w:rPr>
                <w:rFonts w:cs="Arial"/>
                <w:sz w:val="20"/>
                <w:szCs w:val="20"/>
              </w:rPr>
              <w:t>Stroke</w:t>
            </w:r>
          </w:p>
        </w:tc>
        <w:tc>
          <w:tcPr>
            <w:tcW w:w="1355" w:type="dxa"/>
            <w:tcBorders>
              <w:top w:val="nil"/>
              <w:left w:val="nil"/>
              <w:bottom w:val="nil"/>
            </w:tcBorders>
            <w:shd w:val="clear" w:color="auto" w:fill="auto"/>
            <w:vAlign w:val="bottom"/>
          </w:tcPr>
          <w:p w14:paraId="16E6FEA3" w14:textId="77777777" w:rsidR="005A700A" w:rsidRPr="00CE6C63" w:rsidRDefault="005A700A" w:rsidP="00AD1F1B">
            <w:pPr>
              <w:jc w:val="center"/>
              <w:rPr>
                <w:rFonts w:cs="Arial"/>
                <w:sz w:val="20"/>
                <w:szCs w:val="20"/>
              </w:rPr>
            </w:pPr>
            <w:r w:rsidRPr="00CE6C63">
              <w:rPr>
                <w:rFonts w:cs="Arial"/>
                <w:color w:val="000000"/>
                <w:sz w:val="20"/>
                <w:szCs w:val="20"/>
              </w:rPr>
              <w:t>10.97</w:t>
            </w:r>
          </w:p>
        </w:tc>
        <w:tc>
          <w:tcPr>
            <w:tcW w:w="1356" w:type="dxa"/>
            <w:tcBorders>
              <w:top w:val="nil"/>
              <w:bottom w:val="nil"/>
            </w:tcBorders>
            <w:shd w:val="clear" w:color="auto" w:fill="auto"/>
            <w:vAlign w:val="bottom"/>
          </w:tcPr>
          <w:p w14:paraId="36C37A79" w14:textId="77777777" w:rsidR="005A700A" w:rsidRPr="00CE6C63" w:rsidRDefault="005A700A" w:rsidP="00AD1F1B">
            <w:pPr>
              <w:jc w:val="center"/>
              <w:rPr>
                <w:rFonts w:cs="Arial"/>
                <w:sz w:val="20"/>
                <w:szCs w:val="20"/>
              </w:rPr>
            </w:pPr>
            <w:r w:rsidRPr="00CE6C63">
              <w:rPr>
                <w:rFonts w:cs="Arial"/>
                <w:color w:val="000000"/>
                <w:sz w:val="20"/>
                <w:szCs w:val="20"/>
              </w:rPr>
              <w:t>8.98</w:t>
            </w:r>
          </w:p>
        </w:tc>
        <w:tc>
          <w:tcPr>
            <w:tcW w:w="1357" w:type="dxa"/>
            <w:tcBorders>
              <w:top w:val="nil"/>
              <w:bottom w:val="nil"/>
            </w:tcBorders>
            <w:shd w:val="clear" w:color="auto" w:fill="auto"/>
            <w:vAlign w:val="bottom"/>
          </w:tcPr>
          <w:p w14:paraId="043E43D6"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6.64</w:t>
            </w:r>
          </w:p>
        </w:tc>
        <w:tc>
          <w:tcPr>
            <w:tcW w:w="1356" w:type="dxa"/>
            <w:tcBorders>
              <w:top w:val="nil"/>
              <w:bottom w:val="nil"/>
            </w:tcBorders>
            <w:shd w:val="clear" w:color="auto" w:fill="auto"/>
            <w:vAlign w:val="bottom"/>
          </w:tcPr>
          <w:p w14:paraId="63BD0DFB" w14:textId="77777777" w:rsidR="005A700A" w:rsidRPr="00CE6C63" w:rsidRDefault="005A700A" w:rsidP="00AD1F1B">
            <w:pPr>
              <w:jc w:val="center"/>
              <w:rPr>
                <w:rFonts w:cs="Arial"/>
                <w:sz w:val="20"/>
                <w:szCs w:val="20"/>
              </w:rPr>
            </w:pPr>
            <w:r w:rsidRPr="00CE6C63">
              <w:rPr>
                <w:rFonts w:cs="Arial"/>
                <w:color w:val="000000"/>
                <w:sz w:val="20"/>
                <w:szCs w:val="20"/>
              </w:rPr>
              <w:t>13.57</w:t>
            </w:r>
          </w:p>
        </w:tc>
        <w:tc>
          <w:tcPr>
            <w:tcW w:w="1356" w:type="dxa"/>
            <w:tcBorders>
              <w:top w:val="nil"/>
              <w:bottom w:val="nil"/>
            </w:tcBorders>
            <w:shd w:val="clear" w:color="auto" w:fill="auto"/>
            <w:vAlign w:val="bottom"/>
          </w:tcPr>
          <w:p w14:paraId="66CE3A96" w14:textId="77777777" w:rsidR="005A700A" w:rsidRPr="00CE6C63" w:rsidRDefault="005A700A" w:rsidP="00AD1F1B">
            <w:pPr>
              <w:jc w:val="center"/>
              <w:rPr>
                <w:rFonts w:cs="Arial"/>
                <w:sz w:val="20"/>
                <w:szCs w:val="20"/>
              </w:rPr>
            </w:pPr>
            <w:r w:rsidRPr="00CE6C63">
              <w:rPr>
                <w:rFonts w:cs="Arial"/>
                <w:color w:val="000000"/>
                <w:sz w:val="20"/>
                <w:szCs w:val="20"/>
              </w:rPr>
              <w:t>9.05</w:t>
            </w:r>
          </w:p>
        </w:tc>
        <w:tc>
          <w:tcPr>
            <w:tcW w:w="1357" w:type="dxa"/>
            <w:tcBorders>
              <w:top w:val="nil"/>
              <w:bottom w:val="nil"/>
            </w:tcBorders>
            <w:shd w:val="clear" w:color="auto" w:fill="auto"/>
            <w:vAlign w:val="bottom"/>
          </w:tcPr>
          <w:p w14:paraId="10AA759F"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14.28</w:t>
            </w:r>
          </w:p>
        </w:tc>
      </w:tr>
      <w:tr w:rsidR="005A700A" w:rsidRPr="008C01DF" w14:paraId="2203C599" w14:textId="77777777" w:rsidTr="00AD1F1B">
        <w:trPr>
          <w:trHeight w:val="71"/>
        </w:trPr>
        <w:tc>
          <w:tcPr>
            <w:tcW w:w="6631" w:type="dxa"/>
          </w:tcPr>
          <w:p w14:paraId="1BB3084F"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355" w:type="dxa"/>
            <w:tcBorders>
              <w:top w:val="nil"/>
              <w:left w:val="nil"/>
              <w:bottom w:val="nil"/>
            </w:tcBorders>
            <w:shd w:val="clear" w:color="auto" w:fill="auto"/>
            <w:vAlign w:val="bottom"/>
          </w:tcPr>
          <w:p w14:paraId="3E528CB3" w14:textId="77777777" w:rsidR="005A700A" w:rsidRPr="00CE6C63" w:rsidRDefault="005A700A" w:rsidP="00AD1F1B">
            <w:pPr>
              <w:jc w:val="center"/>
              <w:rPr>
                <w:rFonts w:cs="Arial"/>
                <w:sz w:val="20"/>
                <w:szCs w:val="20"/>
              </w:rPr>
            </w:pPr>
            <w:r w:rsidRPr="00CE6C63">
              <w:rPr>
                <w:rFonts w:cs="Arial"/>
                <w:color w:val="000000"/>
                <w:sz w:val="20"/>
                <w:szCs w:val="20"/>
              </w:rPr>
              <w:t>5.81</w:t>
            </w:r>
          </w:p>
        </w:tc>
        <w:tc>
          <w:tcPr>
            <w:tcW w:w="1356" w:type="dxa"/>
            <w:tcBorders>
              <w:top w:val="nil"/>
              <w:bottom w:val="nil"/>
            </w:tcBorders>
            <w:shd w:val="clear" w:color="auto" w:fill="auto"/>
            <w:vAlign w:val="bottom"/>
          </w:tcPr>
          <w:p w14:paraId="7FEC8C3C" w14:textId="77777777" w:rsidR="005A700A" w:rsidRPr="00CE6C63" w:rsidRDefault="005A700A" w:rsidP="00AD1F1B">
            <w:pPr>
              <w:jc w:val="center"/>
              <w:rPr>
                <w:rFonts w:cs="Arial"/>
                <w:sz w:val="20"/>
                <w:szCs w:val="20"/>
              </w:rPr>
            </w:pPr>
            <w:r w:rsidRPr="00CE6C63">
              <w:rPr>
                <w:rFonts w:cs="Arial"/>
                <w:color w:val="000000"/>
                <w:sz w:val="20"/>
                <w:szCs w:val="20"/>
              </w:rPr>
              <w:t>4.44</w:t>
            </w:r>
          </w:p>
        </w:tc>
        <w:tc>
          <w:tcPr>
            <w:tcW w:w="1357" w:type="dxa"/>
            <w:tcBorders>
              <w:top w:val="nil"/>
              <w:bottom w:val="nil"/>
            </w:tcBorders>
            <w:shd w:val="clear" w:color="auto" w:fill="auto"/>
            <w:vAlign w:val="bottom"/>
          </w:tcPr>
          <w:p w14:paraId="30CCD880" w14:textId="77777777" w:rsidR="005A700A" w:rsidRPr="00CE6C63" w:rsidRDefault="005A700A" w:rsidP="00AD1F1B">
            <w:pPr>
              <w:jc w:val="center"/>
              <w:rPr>
                <w:rFonts w:cs="Arial"/>
                <w:sz w:val="20"/>
                <w:szCs w:val="20"/>
              </w:rPr>
            </w:pPr>
            <w:r>
              <w:rPr>
                <w:rFonts w:cs="Arial"/>
                <w:color w:val="000000"/>
                <w:sz w:val="20"/>
                <w:szCs w:val="20"/>
              </w:rPr>
              <w:t>−</w:t>
            </w:r>
            <w:r w:rsidRPr="00CE6C63">
              <w:rPr>
                <w:rFonts w:cs="Arial"/>
                <w:color w:val="000000"/>
                <w:sz w:val="20"/>
                <w:szCs w:val="20"/>
              </w:rPr>
              <w:t>6.21</w:t>
            </w:r>
          </w:p>
        </w:tc>
        <w:tc>
          <w:tcPr>
            <w:tcW w:w="1356" w:type="dxa"/>
            <w:tcBorders>
              <w:top w:val="nil"/>
              <w:bottom w:val="nil"/>
            </w:tcBorders>
            <w:shd w:val="clear" w:color="auto" w:fill="auto"/>
            <w:vAlign w:val="bottom"/>
          </w:tcPr>
          <w:p w14:paraId="3D9A8655" w14:textId="77777777" w:rsidR="005A700A" w:rsidRPr="00CE6C63" w:rsidRDefault="005A700A" w:rsidP="00AD1F1B">
            <w:pPr>
              <w:jc w:val="center"/>
              <w:rPr>
                <w:rFonts w:cs="Arial"/>
                <w:sz w:val="20"/>
                <w:szCs w:val="20"/>
              </w:rPr>
            </w:pPr>
            <w:r w:rsidRPr="00CE6C63">
              <w:rPr>
                <w:rFonts w:cs="Arial"/>
                <w:color w:val="000000"/>
                <w:sz w:val="20"/>
                <w:szCs w:val="20"/>
              </w:rPr>
              <w:t>3.69</w:t>
            </w:r>
          </w:p>
        </w:tc>
        <w:tc>
          <w:tcPr>
            <w:tcW w:w="1356" w:type="dxa"/>
            <w:tcBorders>
              <w:top w:val="nil"/>
              <w:bottom w:val="nil"/>
            </w:tcBorders>
            <w:shd w:val="clear" w:color="auto" w:fill="auto"/>
            <w:vAlign w:val="bottom"/>
          </w:tcPr>
          <w:p w14:paraId="6C2050EE" w14:textId="77777777" w:rsidR="005A700A" w:rsidRPr="00CE6C63" w:rsidRDefault="005A700A" w:rsidP="00AD1F1B">
            <w:pPr>
              <w:jc w:val="center"/>
              <w:rPr>
                <w:rFonts w:cs="Arial"/>
                <w:sz w:val="20"/>
                <w:szCs w:val="20"/>
              </w:rPr>
            </w:pPr>
            <w:r w:rsidRPr="00CE6C63">
              <w:rPr>
                <w:rFonts w:cs="Arial"/>
                <w:color w:val="000000"/>
                <w:sz w:val="20"/>
                <w:szCs w:val="20"/>
              </w:rPr>
              <w:t>4.52</w:t>
            </w:r>
          </w:p>
        </w:tc>
        <w:tc>
          <w:tcPr>
            <w:tcW w:w="1357" w:type="dxa"/>
            <w:tcBorders>
              <w:top w:val="nil"/>
              <w:bottom w:val="nil"/>
            </w:tcBorders>
            <w:shd w:val="clear" w:color="auto" w:fill="auto"/>
            <w:vAlign w:val="bottom"/>
          </w:tcPr>
          <w:p w14:paraId="2ECDA370" w14:textId="77777777" w:rsidR="005A700A" w:rsidRPr="00CE6C63" w:rsidRDefault="005A700A" w:rsidP="00AD1F1B">
            <w:pPr>
              <w:jc w:val="center"/>
              <w:rPr>
                <w:rFonts w:cs="Arial"/>
                <w:sz w:val="20"/>
                <w:szCs w:val="20"/>
              </w:rPr>
            </w:pPr>
            <w:r w:rsidRPr="00CE6C63">
              <w:rPr>
                <w:rFonts w:cs="Arial"/>
                <w:color w:val="000000"/>
                <w:sz w:val="20"/>
                <w:szCs w:val="20"/>
              </w:rPr>
              <w:t>4.17</w:t>
            </w:r>
          </w:p>
        </w:tc>
      </w:tr>
    </w:tbl>
    <w:p w14:paraId="05C0441F" w14:textId="77777777" w:rsidR="005A700A" w:rsidRPr="008C01DF" w:rsidRDefault="005A700A" w:rsidP="005A700A">
      <w:pPr>
        <w:spacing w:after="0" w:line="480" w:lineRule="auto"/>
        <w:rPr>
          <w:rFonts w:cs="Arial"/>
          <w:sz w:val="20"/>
          <w:szCs w:val="20"/>
        </w:rPr>
      </w:pPr>
      <w:r w:rsidRPr="008C01DF">
        <w:rPr>
          <w:rFonts w:cs="Arial"/>
          <w:b/>
          <w:bCs/>
          <w:sz w:val="20"/>
          <w:szCs w:val="20"/>
        </w:rPr>
        <w:t xml:space="preserve">Abbreviations: </w:t>
      </w:r>
      <w:r w:rsidRPr="008C01DF">
        <w:rPr>
          <w:rFonts w:cs="Arial"/>
          <w:sz w:val="20"/>
          <w:szCs w:val="20"/>
        </w:rPr>
        <w:t>BMI, body mass index;</w:t>
      </w:r>
      <w:r w:rsidRPr="008C01DF">
        <w:rPr>
          <w:rFonts w:cs="Arial"/>
          <w:b/>
          <w:bCs/>
          <w:sz w:val="20"/>
          <w:szCs w:val="20"/>
        </w:rPr>
        <w:t xml:space="preserve"> </w:t>
      </w:r>
      <w:r w:rsidRPr="008C01DF">
        <w:rPr>
          <w:rFonts w:cs="Arial"/>
          <w:sz w:val="20"/>
          <w:szCs w:val="20"/>
        </w:rPr>
        <w:t>FEV</w:t>
      </w:r>
      <w:r w:rsidRPr="00FA5F29">
        <w:rPr>
          <w:rFonts w:cs="Arial"/>
          <w:sz w:val="20"/>
          <w:szCs w:val="20"/>
        </w:rPr>
        <w:t>1</w:t>
      </w:r>
      <w:r w:rsidRPr="008C01DF">
        <w:rPr>
          <w:rFonts w:cs="Arial"/>
          <w:sz w:val="20"/>
          <w:szCs w:val="20"/>
        </w:rPr>
        <w:t>, forced expiratory volume in 1 second; FF/UMEC/VI, fluticasone furoate, umeclidinium and vilanterol</w:t>
      </w:r>
      <w:r>
        <w:rPr>
          <w:rFonts w:cs="Arial"/>
          <w:sz w:val="20"/>
          <w:szCs w:val="20"/>
        </w:rPr>
        <w:t>;</w:t>
      </w:r>
      <w:r w:rsidRPr="008C01DF">
        <w:rPr>
          <w:rFonts w:cs="Arial"/>
          <w:sz w:val="20"/>
          <w:szCs w:val="20"/>
        </w:rPr>
        <w:t xml:space="preserve"> MITT, multiple-inhaler triple therapy; SMD, standardized mean difference.</w:t>
      </w:r>
    </w:p>
    <w:p w14:paraId="3C01FBF4" w14:textId="77777777" w:rsidR="005A700A" w:rsidRDefault="005A700A" w:rsidP="005A700A">
      <w:pPr>
        <w:rPr>
          <w:rFonts w:cs="Arial"/>
          <w:sz w:val="20"/>
          <w:szCs w:val="20"/>
        </w:rPr>
      </w:pPr>
      <w:r>
        <w:rPr>
          <w:rFonts w:cs="Arial"/>
          <w:sz w:val="20"/>
          <w:szCs w:val="20"/>
        </w:rPr>
        <w:br w:type="page"/>
      </w:r>
    </w:p>
    <w:p w14:paraId="332B9D4D" w14:textId="1281B8C3" w:rsidR="005A700A" w:rsidRPr="008C01DF" w:rsidRDefault="005A700A" w:rsidP="00D20C62">
      <w:pPr>
        <w:outlineLvl w:val="0"/>
        <w:rPr>
          <w:sz w:val="20"/>
          <w:szCs w:val="20"/>
        </w:rPr>
      </w:pPr>
      <w:r>
        <w:rPr>
          <w:rFonts w:cs="Arial"/>
          <w:b/>
          <w:bCs/>
          <w:sz w:val="20"/>
          <w:szCs w:val="20"/>
        </w:rPr>
        <w:lastRenderedPageBreak/>
        <w:t>e-</w:t>
      </w:r>
      <w:r w:rsidRPr="001F77AB">
        <w:rPr>
          <w:rFonts w:cs="Arial"/>
          <w:b/>
          <w:bCs/>
          <w:sz w:val="20"/>
          <w:szCs w:val="20"/>
        </w:rPr>
        <w:t xml:space="preserve">Table </w:t>
      </w:r>
      <w:r w:rsidR="00B47BBC">
        <w:rPr>
          <w:rFonts w:cs="Arial"/>
          <w:b/>
          <w:bCs/>
          <w:sz w:val="20"/>
          <w:szCs w:val="20"/>
        </w:rPr>
        <w:t>8</w:t>
      </w:r>
      <w:r w:rsidRPr="001F77AB">
        <w:rPr>
          <w:rFonts w:cs="Arial"/>
          <w:b/>
          <w:bCs/>
          <w:sz w:val="20"/>
          <w:szCs w:val="20"/>
        </w:rPr>
        <w:t xml:space="preserve"> </w:t>
      </w:r>
      <w:r w:rsidRPr="008C01DF">
        <w:rPr>
          <w:rFonts w:cs="Arial"/>
          <w:sz w:val="20"/>
          <w:szCs w:val="20"/>
        </w:rPr>
        <w:t xml:space="preserve">Baseline characteristics of the unweighted and weighted </w:t>
      </w:r>
      <w:r>
        <w:rPr>
          <w:rFonts w:cs="Arial"/>
          <w:sz w:val="20"/>
          <w:szCs w:val="20"/>
        </w:rPr>
        <w:t xml:space="preserve">BDP/FOR/GB </w:t>
      </w:r>
      <w:r w:rsidRPr="008C01DF">
        <w:rPr>
          <w:rFonts w:cs="Arial"/>
          <w:sz w:val="20"/>
          <w:szCs w:val="20"/>
        </w:rPr>
        <w:t>and MITT patient cohorts (</w:t>
      </w:r>
      <w:r>
        <w:rPr>
          <w:rFonts w:cs="Arial"/>
          <w:sz w:val="20"/>
          <w:szCs w:val="20"/>
        </w:rPr>
        <w:t>6</w:t>
      </w:r>
      <w:r w:rsidRPr="008C01DF">
        <w:rPr>
          <w:rFonts w:cs="Arial"/>
          <w:sz w:val="20"/>
          <w:szCs w:val="20"/>
        </w:rPr>
        <w:t>-month adherence)</w:t>
      </w:r>
    </w:p>
    <w:tbl>
      <w:tblPr>
        <w:tblStyle w:val="TableGrid"/>
        <w:tblW w:w="14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1"/>
        <w:gridCol w:w="1591"/>
        <w:gridCol w:w="1120"/>
        <w:gridCol w:w="1357"/>
        <w:gridCol w:w="1492"/>
        <w:gridCol w:w="1220"/>
        <w:gridCol w:w="1357"/>
      </w:tblGrid>
      <w:tr w:rsidR="005A700A" w:rsidRPr="008C01DF" w14:paraId="389800EF" w14:textId="77777777" w:rsidTr="00AD1F1B">
        <w:trPr>
          <w:trHeight w:val="268"/>
        </w:trPr>
        <w:tc>
          <w:tcPr>
            <w:tcW w:w="6631" w:type="dxa"/>
          </w:tcPr>
          <w:p w14:paraId="2B3E6EC3" w14:textId="77777777" w:rsidR="005A700A" w:rsidRPr="008C01DF" w:rsidRDefault="005A700A" w:rsidP="00AD1F1B">
            <w:pPr>
              <w:rPr>
                <w:rFonts w:cs="Arial"/>
                <w:b/>
                <w:bCs/>
                <w:sz w:val="20"/>
                <w:szCs w:val="20"/>
              </w:rPr>
            </w:pPr>
          </w:p>
        </w:tc>
        <w:tc>
          <w:tcPr>
            <w:tcW w:w="4068" w:type="dxa"/>
            <w:gridSpan w:val="3"/>
            <w:tcBorders>
              <w:bottom w:val="single" w:sz="4" w:space="0" w:color="auto"/>
            </w:tcBorders>
          </w:tcPr>
          <w:p w14:paraId="152BF5E0"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4069" w:type="dxa"/>
            <w:gridSpan w:val="3"/>
            <w:tcBorders>
              <w:bottom w:val="single" w:sz="4" w:space="0" w:color="auto"/>
            </w:tcBorders>
          </w:tcPr>
          <w:p w14:paraId="52844D58"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739F8BDF" w14:textId="77777777" w:rsidTr="00AD1F1B">
        <w:trPr>
          <w:trHeight w:val="584"/>
        </w:trPr>
        <w:tc>
          <w:tcPr>
            <w:tcW w:w="6631" w:type="dxa"/>
            <w:tcBorders>
              <w:bottom w:val="single" w:sz="4" w:space="0" w:color="auto"/>
            </w:tcBorders>
          </w:tcPr>
          <w:p w14:paraId="3A68B41B" w14:textId="77777777" w:rsidR="005A700A" w:rsidRPr="008C01DF" w:rsidRDefault="005A700A" w:rsidP="00AD1F1B">
            <w:pPr>
              <w:rPr>
                <w:rFonts w:cs="Arial"/>
                <w:b/>
                <w:bCs/>
                <w:sz w:val="20"/>
                <w:szCs w:val="20"/>
              </w:rPr>
            </w:pPr>
            <w:r w:rsidRPr="008C01DF">
              <w:rPr>
                <w:rFonts w:cs="Arial"/>
                <w:b/>
                <w:bCs/>
                <w:sz w:val="20"/>
                <w:szCs w:val="20"/>
              </w:rPr>
              <w:t>Characteristics</w:t>
            </w:r>
          </w:p>
        </w:tc>
        <w:tc>
          <w:tcPr>
            <w:tcW w:w="1591" w:type="dxa"/>
            <w:tcBorders>
              <w:top w:val="single" w:sz="4" w:space="0" w:color="auto"/>
              <w:bottom w:val="single" w:sz="4" w:space="0" w:color="auto"/>
            </w:tcBorders>
          </w:tcPr>
          <w:p w14:paraId="5DD23D22" w14:textId="0273ED53" w:rsidR="005A700A" w:rsidRPr="008C01DF" w:rsidRDefault="005A700A" w:rsidP="00AD1F1B">
            <w:pPr>
              <w:jc w:val="center"/>
              <w:rPr>
                <w:rFonts w:cs="Arial"/>
                <w:b/>
                <w:bCs/>
                <w:sz w:val="20"/>
                <w:szCs w:val="20"/>
              </w:rPr>
            </w:pPr>
            <w:r>
              <w:rPr>
                <w:rFonts w:cs="Arial"/>
                <w:b/>
                <w:bCs/>
                <w:sz w:val="20"/>
                <w:szCs w:val="20"/>
              </w:rPr>
              <w:t>BDP/FOR/GB</w:t>
            </w:r>
            <w:r w:rsidRPr="008C01DF">
              <w:rPr>
                <w:rFonts w:cs="Arial"/>
                <w:b/>
                <w:bCs/>
                <w:sz w:val="20"/>
                <w:szCs w:val="20"/>
              </w:rPr>
              <w:br/>
              <w:t>(n=</w:t>
            </w:r>
            <w:r>
              <w:rPr>
                <w:rFonts w:cs="Arial"/>
                <w:b/>
                <w:bCs/>
                <w:sz w:val="20"/>
                <w:szCs w:val="20"/>
              </w:rPr>
              <w:t>1424</w:t>
            </w:r>
            <w:r w:rsidRPr="008C01DF">
              <w:rPr>
                <w:rFonts w:cs="Arial"/>
                <w:b/>
                <w:bCs/>
                <w:sz w:val="20"/>
                <w:szCs w:val="20"/>
              </w:rPr>
              <w:t>)</w:t>
            </w:r>
          </w:p>
        </w:tc>
        <w:tc>
          <w:tcPr>
            <w:tcW w:w="1120" w:type="dxa"/>
            <w:tcBorders>
              <w:top w:val="single" w:sz="4" w:space="0" w:color="auto"/>
              <w:bottom w:val="single" w:sz="4" w:space="0" w:color="auto"/>
            </w:tcBorders>
          </w:tcPr>
          <w:p w14:paraId="65802C92" w14:textId="34643489"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w:t>
            </w:r>
            <w:r>
              <w:rPr>
                <w:rFonts w:cs="Arial"/>
                <w:b/>
                <w:bCs/>
                <w:sz w:val="20"/>
                <w:szCs w:val="20"/>
              </w:rPr>
              <w:t>4566</w:t>
            </w:r>
            <w:r w:rsidRPr="008C01DF">
              <w:rPr>
                <w:rFonts w:cs="Arial"/>
                <w:b/>
                <w:bCs/>
                <w:sz w:val="20"/>
                <w:szCs w:val="20"/>
              </w:rPr>
              <w:t>)</w:t>
            </w:r>
          </w:p>
        </w:tc>
        <w:tc>
          <w:tcPr>
            <w:tcW w:w="1357" w:type="dxa"/>
            <w:tcBorders>
              <w:top w:val="single" w:sz="4" w:space="0" w:color="auto"/>
              <w:bottom w:val="single" w:sz="4" w:space="0" w:color="auto"/>
            </w:tcBorders>
          </w:tcPr>
          <w:p w14:paraId="013ADA79"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492" w:type="dxa"/>
            <w:tcBorders>
              <w:top w:val="single" w:sz="4" w:space="0" w:color="auto"/>
              <w:bottom w:val="single" w:sz="4" w:space="0" w:color="auto"/>
            </w:tcBorders>
          </w:tcPr>
          <w:p w14:paraId="49DC09FB" w14:textId="77777777" w:rsidR="005A700A" w:rsidRPr="008C01DF" w:rsidRDefault="005A700A" w:rsidP="00AD1F1B">
            <w:pPr>
              <w:jc w:val="center"/>
              <w:rPr>
                <w:rFonts w:cs="Arial"/>
                <w:b/>
                <w:bCs/>
                <w:sz w:val="20"/>
                <w:szCs w:val="20"/>
              </w:rPr>
            </w:pPr>
            <w:r>
              <w:rPr>
                <w:rFonts w:cs="Arial"/>
                <w:b/>
                <w:bCs/>
                <w:sz w:val="20"/>
                <w:szCs w:val="20"/>
              </w:rPr>
              <w:t>BDP/FOR/GB</w:t>
            </w:r>
          </w:p>
        </w:tc>
        <w:tc>
          <w:tcPr>
            <w:tcW w:w="1220" w:type="dxa"/>
            <w:tcBorders>
              <w:top w:val="single" w:sz="4" w:space="0" w:color="auto"/>
              <w:bottom w:val="single" w:sz="4" w:space="0" w:color="auto"/>
            </w:tcBorders>
          </w:tcPr>
          <w:p w14:paraId="1977BA9A"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357" w:type="dxa"/>
            <w:tcBorders>
              <w:top w:val="single" w:sz="4" w:space="0" w:color="auto"/>
              <w:bottom w:val="single" w:sz="4" w:space="0" w:color="auto"/>
            </w:tcBorders>
          </w:tcPr>
          <w:p w14:paraId="213E71C6"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5F80353A" w14:textId="77777777" w:rsidTr="00AD1F1B">
        <w:trPr>
          <w:trHeight w:val="255"/>
        </w:trPr>
        <w:tc>
          <w:tcPr>
            <w:tcW w:w="6631" w:type="dxa"/>
            <w:tcBorders>
              <w:top w:val="single" w:sz="4" w:space="0" w:color="auto"/>
            </w:tcBorders>
          </w:tcPr>
          <w:p w14:paraId="4AC5ED23" w14:textId="77777777" w:rsidR="005A700A" w:rsidRPr="008C01DF" w:rsidRDefault="005A700A" w:rsidP="00AD1F1B">
            <w:pPr>
              <w:rPr>
                <w:rFonts w:cs="Arial"/>
                <w:b/>
                <w:bCs/>
                <w:sz w:val="20"/>
                <w:szCs w:val="20"/>
              </w:rPr>
            </w:pPr>
            <w:r w:rsidRPr="008C01DF">
              <w:rPr>
                <w:rFonts w:cs="Arial"/>
                <w:b/>
                <w:bCs/>
                <w:sz w:val="20"/>
                <w:szCs w:val="20"/>
              </w:rPr>
              <w:t>Age, mean</w:t>
            </w:r>
          </w:p>
        </w:tc>
        <w:tc>
          <w:tcPr>
            <w:tcW w:w="1591" w:type="dxa"/>
            <w:tcBorders>
              <w:top w:val="single" w:sz="4" w:space="0" w:color="auto"/>
              <w:left w:val="nil"/>
              <w:bottom w:val="nil"/>
            </w:tcBorders>
            <w:shd w:val="clear" w:color="auto" w:fill="auto"/>
            <w:vAlign w:val="bottom"/>
          </w:tcPr>
          <w:p w14:paraId="26272CC3" w14:textId="77777777" w:rsidR="005A700A" w:rsidRPr="00DA1D5F" w:rsidRDefault="005A700A" w:rsidP="00AD1F1B">
            <w:pPr>
              <w:jc w:val="center"/>
              <w:rPr>
                <w:rFonts w:cs="Arial"/>
                <w:sz w:val="20"/>
                <w:szCs w:val="20"/>
              </w:rPr>
            </w:pPr>
            <w:r w:rsidRPr="00DA1D5F">
              <w:rPr>
                <w:rFonts w:cs="Arial"/>
                <w:color w:val="000000"/>
                <w:sz w:val="20"/>
                <w:szCs w:val="20"/>
              </w:rPr>
              <w:t>70.65</w:t>
            </w:r>
          </w:p>
        </w:tc>
        <w:tc>
          <w:tcPr>
            <w:tcW w:w="1120" w:type="dxa"/>
            <w:tcBorders>
              <w:top w:val="single" w:sz="4" w:space="0" w:color="auto"/>
              <w:bottom w:val="nil"/>
            </w:tcBorders>
            <w:shd w:val="clear" w:color="auto" w:fill="auto"/>
            <w:vAlign w:val="bottom"/>
          </w:tcPr>
          <w:p w14:paraId="47ECEE89" w14:textId="77777777" w:rsidR="005A700A" w:rsidRPr="00DA1D5F" w:rsidRDefault="005A700A" w:rsidP="00AD1F1B">
            <w:pPr>
              <w:jc w:val="center"/>
              <w:rPr>
                <w:rFonts w:cs="Arial"/>
                <w:sz w:val="20"/>
                <w:szCs w:val="20"/>
              </w:rPr>
            </w:pPr>
            <w:r w:rsidRPr="00DA1D5F">
              <w:rPr>
                <w:rFonts w:cs="Arial"/>
                <w:color w:val="000000"/>
                <w:sz w:val="20"/>
                <w:szCs w:val="20"/>
              </w:rPr>
              <w:t>68.39</w:t>
            </w:r>
          </w:p>
        </w:tc>
        <w:tc>
          <w:tcPr>
            <w:tcW w:w="1357" w:type="dxa"/>
            <w:tcBorders>
              <w:top w:val="single" w:sz="4" w:space="0" w:color="auto"/>
              <w:bottom w:val="nil"/>
            </w:tcBorders>
            <w:shd w:val="clear" w:color="auto" w:fill="auto"/>
            <w:vAlign w:val="bottom"/>
          </w:tcPr>
          <w:p w14:paraId="6787D25D"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21.34</w:t>
            </w:r>
          </w:p>
        </w:tc>
        <w:tc>
          <w:tcPr>
            <w:tcW w:w="1492" w:type="dxa"/>
            <w:tcBorders>
              <w:top w:val="single" w:sz="4" w:space="0" w:color="auto"/>
              <w:bottom w:val="nil"/>
            </w:tcBorders>
            <w:shd w:val="clear" w:color="auto" w:fill="auto"/>
            <w:vAlign w:val="bottom"/>
          </w:tcPr>
          <w:p w14:paraId="609E1665" w14:textId="77777777" w:rsidR="005A700A" w:rsidRPr="00DA1D5F" w:rsidRDefault="005A700A" w:rsidP="00AD1F1B">
            <w:pPr>
              <w:jc w:val="center"/>
              <w:rPr>
                <w:rFonts w:cs="Arial"/>
                <w:sz w:val="20"/>
                <w:szCs w:val="20"/>
              </w:rPr>
            </w:pPr>
            <w:r w:rsidRPr="00DA1D5F">
              <w:rPr>
                <w:rFonts w:cs="Arial"/>
                <w:color w:val="000000"/>
                <w:sz w:val="20"/>
                <w:szCs w:val="20"/>
              </w:rPr>
              <w:t>68.88</w:t>
            </w:r>
          </w:p>
        </w:tc>
        <w:tc>
          <w:tcPr>
            <w:tcW w:w="1220" w:type="dxa"/>
            <w:tcBorders>
              <w:top w:val="single" w:sz="4" w:space="0" w:color="auto"/>
              <w:bottom w:val="nil"/>
            </w:tcBorders>
            <w:shd w:val="clear" w:color="auto" w:fill="auto"/>
            <w:vAlign w:val="bottom"/>
          </w:tcPr>
          <w:p w14:paraId="2BCE0E03" w14:textId="77777777" w:rsidR="005A700A" w:rsidRPr="00DA1D5F" w:rsidRDefault="005A700A" w:rsidP="00AD1F1B">
            <w:pPr>
              <w:jc w:val="center"/>
              <w:rPr>
                <w:rFonts w:cs="Arial"/>
                <w:sz w:val="20"/>
                <w:szCs w:val="20"/>
              </w:rPr>
            </w:pPr>
            <w:r w:rsidRPr="00DA1D5F">
              <w:rPr>
                <w:rFonts w:cs="Arial"/>
                <w:color w:val="000000"/>
                <w:sz w:val="20"/>
                <w:szCs w:val="20"/>
              </w:rPr>
              <w:t>68.8</w:t>
            </w:r>
          </w:p>
        </w:tc>
        <w:tc>
          <w:tcPr>
            <w:tcW w:w="1357" w:type="dxa"/>
            <w:tcBorders>
              <w:top w:val="single" w:sz="4" w:space="0" w:color="auto"/>
              <w:bottom w:val="nil"/>
            </w:tcBorders>
            <w:shd w:val="clear" w:color="auto" w:fill="auto"/>
            <w:vAlign w:val="bottom"/>
          </w:tcPr>
          <w:p w14:paraId="1AFC6375"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0.74</w:t>
            </w:r>
          </w:p>
        </w:tc>
      </w:tr>
      <w:tr w:rsidR="005A700A" w:rsidRPr="008C01DF" w14:paraId="21D48A37" w14:textId="77777777" w:rsidTr="00AD1F1B">
        <w:trPr>
          <w:trHeight w:val="255"/>
        </w:trPr>
        <w:tc>
          <w:tcPr>
            <w:tcW w:w="6631" w:type="dxa"/>
          </w:tcPr>
          <w:p w14:paraId="5486D4FA" w14:textId="77777777" w:rsidR="005A700A" w:rsidRPr="008C01DF" w:rsidRDefault="005A700A" w:rsidP="00AD1F1B">
            <w:pPr>
              <w:rPr>
                <w:rFonts w:cs="Arial"/>
                <w:b/>
                <w:bCs/>
                <w:sz w:val="20"/>
                <w:szCs w:val="20"/>
              </w:rPr>
            </w:pPr>
            <w:r>
              <w:rPr>
                <w:rFonts w:cs="Arial"/>
                <w:b/>
                <w:bCs/>
                <w:sz w:val="20"/>
                <w:szCs w:val="20"/>
              </w:rPr>
              <w:t>Male, %</w:t>
            </w:r>
          </w:p>
        </w:tc>
        <w:tc>
          <w:tcPr>
            <w:tcW w:w="1591" w:type="dxa"/>
            <w:tcBorders>
              <w:top w:val="nil"/>
              <w:left w:val="nil"/>
              <w:bottom w:val="nil"/>
            </w:tcBorders>
            <w:shd w:val="clear" w:color="auto" w:fill="auto"/>
            <w:vAlign w:val="bottom"/>
          </w:tcPr>
          <w:p w14:paraId="53A54BAB" w14:textId="77777777" w:rsidR="005A700A" w:rsidRPr="00DA1D5F" w:rsidRDefault="005A700A" w:rsidP="00AD1F1B">
            <w:pPr>
              <w:jc w:val="center"/>
              <w:rPr>
                <w:rFonts w:cs="Arial"/>
                <w:sz w:val="20"/>
                <w:szCs w:val="20"/>
              </w:rPr>
            </w:pPr>
            <w:r>
              <w:rPr>
                <w:rFonts w:cs="Arial"/>
                <w:color w:val="000000"/>
                <w:sz w:val="20"/>
                <w:szCs w:val="20"/>
              </w:rPr>
              <w:t>48.53</w:t>
            </w:r>
          </w:p>
        </w:tc>
        <w:tc>
          <w:tcPr>
            <w:tcW w:w="1120" w:type="dxa"/>
            <w:tcBorders>
              <w:top w:val="nil"/>
              <w:bottom w:val="nil"/>
            </w:tcBorders>
            <w:shd w:val="clear" w:color="auto" w:fill="auto"/>
            <w:vAlign w:val="bottom"/>
          </w:tcPr>
          <w:p w14:paraId="0754B897" w14:textId="77777777" w:rsidR="005A700A" w:rsidRPr="00DA1D5F" w:rsidRDefault="005A700A" w:rsidP="00AD1F1B">
            <w:pPr>
              <w:jc w:val="center"/>
              <w:rPr>
                <w:rFonts w:cs="Arial"/>
                <w:sz w:val="20"/>
                <w:szCs w:val="20"/>
              </w:rPr>
            </w:pPr>
            <w:r>
              <w:rPr>
                <w:rFonts w:cs="Arial"/>
                <w:color w:val="000000"/>
                <w:sz w:val="20"/>
                <w:szCs w:val="20"/>
              </w:rPr>
              <w:t>53.96</w:t>
            </w:r>
          </w:p>
        </w:tc>
        <w:tc>
          <w:tcPr>
            <w:tcW w:w="1357" w:type="dxa"/>
            <w:tcBorders>
              <w:top w:val="nil"/>
              <w:bottom w:val="nil"/>
            </w:tcBorders>
            <w:shd w:val="clear" w:color="auto" w:fill="auto"/>
            <w:vAlign w:val="bottom"/>
          </w:tcPr>
          <w:p w14:paraId="583A27AF" w14:textId="77777777" w:rsidR="005A700A" w:rsidRPr="00DA1D5F" w:rsidRDefault="005A700A" w:rsidP="00AD1F1B">
            <w:pPr>
              <w:jc w:val="center"/>
              <w:rPr>
                <w:rFonts w:cs="Arial"/>
                <w:sz w:val="20"/>
                <w:szCs w:val="20"/>
              </w:rPr>
            </w:pPr>
            <w:r w:rsidRPr="00DA1D5F">
              <w:rPr>
                <w:rFonts w:cs="Arial"/>
                <w:color w:val="000000"/>
                <w:sz w:val="20"/>
                <w:szCs w:val="20"/>
              </w:rPr>
              <w:t>10.4</w:t>
            </w:r>
          </w:p>
        </w:tc>
        <w:tc>
          <w:tcPr>
            <w:tcW w:w="1492" w:type="dxa"/>
            <w:tcBorders>
              <w:top w:val="nil"/>
              <w:bottom w:val="nil"/>
            </w:tcBorders>
            <w:shd w:val="clear" w:color="auto" w:fill="auto"/>
            <w:vAlign w:val="bottom"/>
          </w:tcPr>
          <w:p w14:paraId="4A115292" w14:textId="77777777" w:rsidR="005A700A" w:rsidRPr="00DA1D5F" w:rsidRDefault="005A700A" w:rsidP="00AD1F1B">
            <w:pPr>
              <w:jc w:val="center"/>
              <w:rPr>
                <w:rFonts w:cs="Arial"/>
                <w:sz w:val="20"/>
                <w:szCs w:val="20"/>
              </w:rPr>
            </w:pPr>
            <w:r>
              <w:rPr>
                <w:rFonts w:cs="Arial"/>
                <w:color w:val="000000"/>
                <w:sz w:val="20"/>
                <w:szCs w:val="20"/>
              </w:rPr>
              <w:t>52.01</w:t>
            </w:r>
          </w:p>
        </w:tc>
        <w:tc>
          <w:tcPr>
            <w:tcW w:w="1220" w:type="dxa"/>
            <w:tcBorders>
              <w:top w:val="nil"/>
              <w:bottom w:val="nil"/>
            </w:tcBorders>
            <w:shd w:val="clear" w:color="auto" w:fill="auto"/>
            <w:vAlign w:val="bottom"/>
          </w:tcPr>
          <w:p w14:paraId="15997765" w14:textId="77777777" w:rsidR="005A700A" w:rsidRPr="00DA1D5F" w:rsidRDefault="005A700A" w:rsidP="00AD1F1B">
            <w:pPr>
              <w:jc w:val="center"/>
              <w:rPr>
                <w:rFonts w:cs="Arial"/>
                <w:sz w:val="20"/>
                <w:szCs w:val="20"/>
              </w:rPr>
            </w:pPr>
            <w:r>
              <w:rPr>
                <w:rFonts w:cs="Arial"/>
                <w:color w:val="000000"/>
                <w:sz w:val="20"/>
                <w:szCs w:val="20"/>
              </w:rPr>
              <w:t>52.78</w:t>
            </w:r>
          </w:p>
        </w:tc>
        <w:tc>
          <w:tcPr>
            <w:tcW w:w="1357" w:type="dxa"/>
            <w:tcBorders>
              <w:top w:val="nil"/>
              <w:bottom w:val="nil"/>
            </w:tcBorders>
            <w:shd w:val="clear" w:color="auto" w:fill="auto"/>
            <w:vAlign w:val="bottom"/>
          </w:tcPr>
          <w:p w14:paraId="3B8614B0" w14:textId="77777777" w:rsidR="005A700A" w:rsidRPr="00DA1D5F" w:rsidRDefault="005A700A" w:rsidP="00AD1F1B">
            <w:pPr>
              <w:jc w:val="center"/>
              <w:rPr>
                <w:rFonts w:cs="Arial"/>
                <w:sz w:val="20"/>
                <w:szCs w:val="20"/>
              </w:rPr>
            </w:pPr>
            <w:r w:rsidRPr="00DA1D5F">
              <w:rPr>
                <w:rFonts w:cs="Arial"/>
                <w:color w:val="000000"/>
                <w:sz w:val="20"/>
                <w:szCs w:val="20"/>
              </w:rPr>
              <w:t>1.67</w:t>
            </w:r>
          </w:p>
        </w:tc>
      </w:tr>
      <w:tr w:rsidR="005A700A" w:rsidRPr="008C01DF" w14:paraId="5B243A2C" w14:textId="77777777" w:rsidTr="00AD1F1B">
        <w:trPr>
          <w:trHeight w:val="255"/>
        </w:trPr>
        <w:tc>
          <w:tcPr>
            <w:tcW w:w="6631" w:type="dxa"/>
          </w:tcPr>
          <w:p w14:paraId="71C7377E"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591" w:type="dxa"/>
            <w:shd w:val="clear" w:color="auto" w:fill="auto"/>
          </w:tcPr>
          <w:p w14:paraId="02A8E2F9" w14:textId="77777777" w:rsidR="005A700A" w:rsidRPr="00DA1D5F" w:rsidRDefault="005A700A" w:rsidP="00AD1F1B">
            <w:pPr>
              <w:jc w:val="center"/>
              <w:rPr>
                <w:rFonts w:cs="Arial"/>
                <w:sz w:val="20"/>
                <w:szCs w:val="20"/>
              </w:rPr>
            </w:pPr>
          </w:p>
        </w:tc>
        <w:tc>
          <w:tcPr>
            <w:tcW w:w="1120" w:type="dxa"/>
            <w:shd w:val="clear" w:color="auto" w:fill="auto"/>
          </w:tcPr>
          <w:p w14:paraId="24182A39" w14:textId="77777777" w:rsidR="005A700A" w:rsidRPr="00DA1D5F" w:rsidRDefault="005A700A" w:rsidP="00AD1F1B">
            <w:pPr>
              <w:jc w:val="center"/>
              <w:rPr>
                <w:rFonts w:cs="Arial"/>
                <w:sz w:val="20"/>
                <w:szCs w:val="20"/>
              </w:rPr>
            </w:pPr>
          </w:p>
        </w:tc>
        <w:tc>
          <w:tcPr>
            <w:tcW w:w="1357" w:type="dxa"/>
            <w:shd w:val="clear" w:color="auto" w:fill="auto"/>
          </w:tcPr>
          <w:p w14:paraId="4E18964A" w14:textId="77777777" w:rsidR="005A700A" w:rsidRPr="00DA1D5F" w:rsidRDefault="005A700A" w:rsidP="00AD1F1B">
            <w:pPr>
              <w:jc w:val="center"/>
              <w:rPr>
                <w:rFonts w:cs="Arial"/>
                <w:sz w:val="20"/>
                <w:szCs w:val="20"/>
              </w:rPr>
            </w:pPr>
          </w:p>
        </w:tc>
        <w:tc>
          <w:tcPr>
            <w:tcW w:w="1492" w:type="dxa"/>
            <w:shd w:val="clear" w:color="auto" w:fill="auto"/>
          </w:tcPr>
          <w:p w14:paraId="204A6D9A" w14:textId="77777777" w:rsidR="005A700A" w:rsidRPr="00DA1D5F" w:rsidRDefault="005A700A" w:rsidP="00AD1F1B">
            <w:pPr>
              <w:jc w:val="center"/>
              <w:rPr>
                <w:rFonts w:cs="Arial"/>
                <w:sz w:val="20"/>
                <w:szCs w:val="20"/>
              </w:rPr>
            </w:pPr>
          </w:p>
        </w:tc>
        <w:tc>
          <w:tcPr>
            <w:tcW w:w="1220" w:type="dxa"/>
            <w:shd w:val="clear" w:color="auto" w:fill="auto"/>
          </w:tcPr>
          <w:p w14:paraId="625B62D1" w14:textId="77777777" w:rsidR="005A700A" w:rsidRPr="00DA1D5F" w:rsidRDefault="005A700A" w:rsidP="00AD1F1B">
            <w:pPr>
              <w:jc w:val="center"/>
              <w:rPr>
                <w:rFonts w:cs="Arial"/>
                <w:sz w:val="20"/>
                <w:szCs w:val="20"/>
              </w:rPr>
            </w:pPr>
          </w:p>
        </w:tc>
        <w:tc>
          <w:tcPr>
            <w:tcW w:w="1357" w:type="dxa"/>
            <w:shd w:val="clear" w:color="auto" w:fill="auto"/>
          </w:tcPr>
          <w:p w14:paraId="66EADCC4" w14:textId="77777777" w:rsidR="005A700A" w:rsidRPr="00DA1D5F" w:rsidRDefault="005A700A" w:rsidP="00AD1F1B">
            <w:pPr>
              <w:jc w:val="center"/>
              <w:rPr>
                <w:rFonts w:cs="Arial"/>
                <w:sz w:val="20"/>
                <w:szCs w:val="20"/>
              </w:rPr>
            </w:pPr>
          </w:p>
        </w:tc>
      </w:tr>
      <w:tr w:rsidR="005A700A" w:rsidRPr="008C01DF" w14:paraId="4B2F9253" w14:textId="77777777" w:rsidTr="00AD1F1B">
        <w:trPr>
          <w:trHeight w:val="255"/>
        </w:trPr>
        <w:tc>
          <w:tcPr>
            <w:tcW w:w="6631" w:type="dxa"/>
          </w:tcPr>
          <w:p w14:paraId="17D88433"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591" w:type="dxa"/>
            <w:tcBorders>
              <w:top w:val="nil"/>
              <w:left w:val="nil"/>
              <w:bottom w:val="nil"/>
            </w:tcBorders>
            <w:shd w:val="clear" w:color="auto" w:fill="auto"/>
            <w:vAlign w:val="bottom"/>
          </w:tcPr>
          <w:p w14:paraId="685466AD" w14:textId="77777777" w:rsidR="005A700A" w:rsidRPr="00DA1D5F" w:rsidRDefault="005A700A" w:rsidP="00AD1F1B">
            <w:pPr>
              <w:jc w:val="center"/>
              <w:rPr>
                <w:rFonts w:cs="Arial"/>
                <w:sz w:val="20"/>
                <w:szCs w:val="20"/>
              </w:rPr>
            </w:pPr>
            <w:r w:rsidRPr="00DA1D5F">
              <w:rPr>
                <w:rFonts w:cs="Arial"/>
                <w:color w:val="000000"/>
                <w:sz w:val="20"/>
                <w:szCs w:val="20"/>
              </w:rPr>
              <w:t>47.88</w:t>
            </w:r>
          </w:p>
        </w:tc>
        <w:tc>
          <w:tcPr>
            <w:tcW w:w="1120" w:type="dxa"/>
            <w:tcBorders>
              <w:top w:val="nil"/>
              <w:bottom w:val="nil"/>
            </w:tcBorders>
            <w:shd w:val="clear" w:color="auto" w:fill="auto"/>
            <w:vAlign w:val="bottom"/>
          </w:tcPr>
          <w:p w14:paraId="08F3E600" w14:textId="77777777" w:rsidR="005A700A" w:rsidRPr="00DA1D5F" w:rsidRDefault="005A700A" w:rsidP="00AD1F1B">
            <w:pPr>
              <w:jc w:val="center"/>
              <w:rPr>
                <w:rFonts w:cs="Arial"/>
                <w:sz w:val="20"/>
                <w:szCs w:val="20"/>
              </w:rPr>
            </w:pPr>
            <w:r w:rsidRPr="00DA1D5F">
              <w:rPr>
                <w:rFonts w:cs="Arial"/>
                <w:color w:val="000000"/>
                <w:sz w:val="20"/>
                <w:szCs w:val="20"/>
              </w:rPr>
              <w:t>50.31</w:t>
            </w:r>
          </w:p>
        </w:tc>
        <w:tc>
          <w:tcPr>
            <w:tcW w:w="1357" w:type="dxa"/>
            <w:tcBorders>
              <w:top w:val="nil"/>
              <w:bottom w:val="nil"/>
            </w:tcBorders>
            <w:shd w:val="clear" w:color="auto" w:fill="auto"/>
            <w:vAlign w:val="bottom"/>
          </w:tcPr>
          <w:p w14:paraId="0FCB37BD" w14:textId="77777777" w:rsidR="005A700A" w:rsidRPr="00DA1D5F" w:rsidRDefault="005A700A" w:rsidP="00AD1F1B">
            <w:pPr>
              <w:jc w:val="center"/>
              <w:rPr>
                <w:rFonts w:cs="Arial"/>
                <w:sz w:val="20"/>
                <w:szCs w:val="20"/>
              </w:rPr>
            </w:pPr>
            <w:r w:rsidRPr="00DA1D5F">
              <w:rPr>
                <w:rFonts w:cs="Arial"/>
                <w:color w:val="000000"/>
                <w:sz w:val="20"/>
                <w:szCs w:val="20"/>
              </w:rPr>
              <w:t>4.86</w:t>
            </w:r>
          </w:p>
        </w:tc>
        <w:tc>
          <w:tcPr>
            <w:tcW w:w="1492" w:type="dxa"/>
            <w:tcBorders>
              <w:top w:val="nil"/>
              <w:bottom w:val="nil"/>
            </w:tcBorders>
            <w:shd w:val="clear" w:color="auto" w:fill="auto"/>
            <w:vAlign w:val="bottom"/>
          </w:tcPr>
          <w:p w14:paraId="022607CF" w14:textId="77777777" w:rsidR="005A700A" w:rsidRPr="00DA1D5F" w:rsidRDefault="005A700A" w:rsidP="00AD1F1B">
            <w:pPr>
              <w:jc w:val="center"/>
              <w:rPr>
                <w:rFonts w:cs="Arial"/>
                <w:sz w:val="20"/>
                <w:szCs w:val="20"/>
              </w:rPr>
            </w:pPr>
            <w:r w:rsidRPr="00DA1D5F">
              <w:rPr>
                <w:rFonts w:cs="Arial"/>
                <w:color w:val="000000"/>
                <w:sz w:val="20"/>
                <w:szCs w:val="20"/>
              </w:rPr>
              <w:t>49.77</w:t>
            </w:r>
          </w:p>
        </w:tc>
        <w:tc>
          <w:tcPr>
            <w:tcW w:w="1220" w:type="dxa"/>
            <w:tcBorders>
              <w:top w:val="nil"/>
              <w:bottom w:val="nil"/>
            </w:tcBorders>
            <w:shd w:val="clear" w:color="auto" w:fill="auto"/>
            <w:vAlign w:val="bottom"/>
          </w:tcPr>
          <w:p w14:paraId="080641E1" w14:textId="77777777" w:rsidR="005A700A" w:rsidRPr="00DA1D5F" w:rsidRDefault="005A700A" w:rsidP="00AD1F1B">
            <w:pPr>
              <w:jc w:val="center"/>
              <w:rPr>
                <w:rFonts w:cs="Arial"/>
                <w:sz w:val="20"/>
                <w:szCs w:val="20"/>
              </w:rPr>
            </w:pPr>
            <w:r w:rsidRPr="00DA1D5F">
              <w:rPr>
                <w:rFonts w:cs="Arial"/>
                <w:color w:val="000000"/>
                <w:sz w:val="20"/>
                <w:szCs w:val="20"/>
              </w:rPr>
              <w:t>49.76</w:t>
            </w:r>
          </w:p>
        </w:tc>
        <w:tc>
          <w:tcPr>
            <w:tcW w:w="1357" w:type="dxa"/>
            <w:tcBorders>
              <w:top w:val="nil"/>
              <w:bottom w:val="nil"/>
            </w:tcBorders>
            <w:shd w:val="clear" w:color="auto" w:fill="auto"/>
            <w:vAlign w:val="bottom"/>
          </w:tcPr>
          <w:p w14:paraId="731A189F"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0.02</w:t>
            </w:r>
          </w:p>
        </w:tc>
      </w:tr>
      <w:tr w:rsidR="005A700A" w:rsidRPr="008C01DF" w14:paraId="04AF5BDC" w14:textId="77777777" w:rsidTr="00AD1F1B">
        <w:trPr>
          <w:trHeight w:val="255"/>
        </w:trPr>
        <w:tc>
          <w:tcPr>
            <w:tcW w:w="6631" w:type="dxa"/>
          </w:tcPr>
          <w:p w14:paraId="7B0D4D8B"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591" w:type="dxa"/>
            <w:tcBorders>
              <w:top w:val="nil"/>
              <w:left w:val="nil"/>
              <w:bottom w:val="nil"/>
            </w:tcBorders>
            <w:shd w:val="clear" w:color="auto" w:fill="auto"/>
            <w:vAlign w:val="bottom"/>
          </w:tcPr>
          <w:p w14:paraId="4864D411" w14:textId="77777777" w:rsidR="005A700A" w:rsidRPr="00DA1D5F" w:rsidRDefault="005A700A" w:rsidP="00AD1F1B">
            <w:pPr>
              <w:jc w:val="center"/>
              <w:rPr>
                <w:rFonts w:cs="Arial"/>
                <w:sz w:val="20"/>
                <w:szCs w:val="20"/>
              </w:rPr>
            </w:pPr>
            <w:r w:rsidRPr="00DA1D5F">
              <w:rPr>
                <w:rFonts w:cs="Arial"/>
                <w:color w:val="000000"/>
                <w:sz w:val="20"/>
                <w:szCs w:val="20"/>
              </w:rPr>
              <w:t>49.81</w:t>
            </w:r>
          </w:p>
        </w:tc>
        <w:tc>
          <w:tcPr>
            <w:tcW w:w="1120" w:type="dxa"/>
            <w:tcBorders>
              <w:top w:val="nil"/>
              <w:bottom w:val="nil"/>
            </w:tcBorders>
            <w:shd w:val="clear" w:color="auto" w:fill="auto"/>
            <w:vAlign w:val="bottom"/>
          </w:tcPr>
          <w:p w14:paraId="5F2872B4" w14:textId="77777777" w:rsidR="005A700A" w:rsidRPr="00DA1D5F" w:rsidRDefault="005A700A" w:rsidP="00AD1F1B">
            <w:pPr>
              <w:jc w:val="center"/>
              <w:rPr>
                <w:rFonts w:cs="Arial"/>
                <w:sz w:val="20"/>
                <w:szCs w:val="20"/>
              </w:rPr>
            </w:pPr>
            <w:r w:rsidRPr="00DA1D5F">
              <w:rPr>
                <w:rFonts w:cs="Arial"/>
                <w:color w:val="000000"/>
                <w:sz w:val="20"/>
                <w:szCs w:val="20"/>
              </w:rPr>
              <w:t>46.06</w:t>
            </w:r>
          </w:p>
        </w:tc>
        <w:tc>
          <w:tcPr>
            <w:tcW w:w="1357" w:type="dxa"/>
            <w:tcBorders>
              <w:top w:val="nil"/>
              <w:bottom w:val="nil"/>
            </w:tcBorders>
            <w:shd w:val="clear" w:color="auto" w:fill="auto"/>
            <w:vAlign w:val="bottom"/>
          </w:tcPr>
          <w:p w14:paraId="2DC55E20"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7.52</w:t>
            </w:r>
          </w:p>
        </w:tc>
        <w:tc>
          <w:tcPr>
            <w:tcW w:w="1492" w:type="dxa"/>
            <w:tcBorders>
              <w:top w:val="nil"/>
              <w:bottom w:val="nil"/>
            </w:tcBorders>
            <w:shd w:val="clear" w:color="auto" w:fill="auto"/>
            <w:vAlign w:val="bottom"/>
          </w:tcPr>
          <w:p w14:paraId="07B8B956" w14:textId="77777777" w:rsidR="005A700A" w:rsidRPr="00DA1D5F" w:rsidRDefault="005A700A" w:rsidP="00AD1F1B">
            <w:pPr>
              <w:jc w:val="center"/>
              <w:rPr>
                <w:rFonts w:cs="Arial"/>
                <w:sz w:val="20"/>
                <w:szCs w:val="20"/>
              </w:rPr>
            </w:pPr>
            <w:r w:rsidRPr="00DA1D5F">
              <w:rPr>
                <w:rFonts w:cs="Arial"/>
                <w:color w:val="000000"/>
                <w:sz w:val="20"/>
                <w:szCs w:val="20"/>
              </w:rPr>
              <w:t>47.73</w:t>
            </w:r>
          </w:p>
        </w:tc>
        <w:tc>
          <w:tcPr>
            <w:tcW w:w="1220" w:type="dxa"/>
            <w:tcBorders>
              <w:top w:val="nil"/>
              <w:bottom w:val="nil"/>
            </w:tcBorders>
            <w:shd w:val="clear" w:color="auto" w:fill="auto"/>
            <w:vAlign w:val="bottom"/>
          </w:tcPr>
          <w:p w14:paraId="54AAC533" w14:textId="77777777" w:rsidR="005A700A" w:rsidRPr="00DA1D5F" w:rsidRDefault="005A700A" w:rsidP="00AD1F1B">
            <w:pPr>
              <w:jc w:val="center"/>
              <w:rPr>
                <w:rFonts w:cs="Arial"/>
                <w:sz w:val="20"/>
                <w:szCs w:val="20"/>
              </w:rPr>
            </w:pPr>
            <w:r w:rsidRPr="00DA1D5F">
              <w:rPr>
                <w:rFonts w:cs="Arial"/>
                <w:color w:val="000000"/>
                <w:sz w:val="20"/>
                <w:szCs w:val="20"/>
              </w:rPr>
              <w:t>46.9</w:t>
            </w:r>
            <w:r>
              <w:rPr>
                <w:rFonts w:cs="Arial"/>
                <w:color w:val="000000"/>
                <w:sz w:val="20"/>
                <w:szCs w:val="20"/>
              </w:rPr>
              <w:t>0</w:t>
            </w:r>
          </w:p>
        </w:tc>
        <w:tc>
          <w:tcPr>
            <w:tcW w:w="1357" w:type="dxa"/>
            <w:tcBorders>
              <w:top w:val="nil"/>
              <w:bottom w:val="nil"/>
            </w:tcBorders>
            <w:shd w:val="clear" w:color="auto" w:fill="auto"/>
            <w:vAlign w:val="bottom"/>
          </w:tcPr>
          <w:p w14:paraId="365C0EC5"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1.66</w:t>
            </w:r>
          </w:p>
        </w:tc>
      </w:tr>
      <w:tr w:rsidR="005A700A" w:rsidRPr="008C01DF" w14:paraId="60DD41C5" w14:textId="77777777" w:rsidTr="00AD1F1B">
        <w:trPr>
          <w:trHeight w:val="255"/>
        </w:trPr>
        <w:tc>
          <w:tcPr>
            <w:tcW w:w="6631" w:type="dxa"/>
          </w:tcPr>
          <w:p w14:paraId="5663B48D" w14:textId="77777777" w:rsidR="005A700A" w:rsidRPr="008C01DF" w:rsidRDefault="005A700A" w:rsidP="00AD1F1B">
            <w:pPr>
              <w:ind w:left="170"/>
              <w:rPr>
                <w:rFonts w:cs="Arial"/>
                <w:sz w:val="20"/>
                <w:szCs w:val="20"/>
              </w:rPr>
            </w:pPr>
            <w:r w:rsidRPr="008C01DF">
              <w:rPr>
                <w:rFonts w:cs="Arial"/>
                <w:sz w:val="20"/>
                <w:szCs w:val="20"/>
              </w:rPr>
              <w:t>Non-smoker</w:t>
            </w:r>
          </w:p>
        </w:tc>
        <w:tc>
          <w:tcPr>
            <w:tcW w:w="1591" w:type="dxa"/>
            <w:tcBorders>
              <w:top w:val="nil"/>
              <w:left w:val="nil"/>
              <w:bottom w:val="nil"/>
            </w:tcBorders>
            <w:shd w:val="clear" w:color="auto" w:fill="auto"/>
            <w:vAlign w:val="bottom"/>
          </w:tcPr>
          <w:p w14:paraId="4A1276D0" w14:textId="77777777" w:rsidR="005A700A" w:rsidRPr="00DA1D5F" w:rsidRDefault="005A700A" w:rsidP="00AD1F1B">
            <w:pPr>
              <w:jc w:val="center"/>
              <w:rPr>
                <w:rFonts w:cs="Arial"/>
                <w:sz w:val="20"/>
                <w:szCs w:val="20"/>
              </w:rPr>
            </w:pPr>
            <w:r w:rsidRPr="00DA1D5F">
              <w:rPr>
                <w:rFonts w:cs="Arial"/>
                <w:color w:val="000000"/>
                <w:sz w:val="20"/>
                <w:szCs w:val="20"/>
              </w:rPr>
              <w:t>2.31</w:t>
            </w:r>
          </w:p>
        </w:tc>
        <w:tc>
          <w:tcPr>
            <w:tcW w:w="1120" w:type="dxa"/>
            <w:tcBorders>
              <w:top w:val="nil"/>
              <w:bottom w:val="nil"/>
            </w:tcBorders>
            <w:shd w:val="clear" w:color="auto" w:fill="auto"/>
            <w:vAlign w:val="bottom"/>
          </w:tcPr>
          <w:p w14:paraId="4164F17D" w14:textId="77777777" w:rsidR="005A700A" w:rsidRPr="00DA1D5F" w:rsidRDefault="005A700A" w:rsidP="00AD1F1B">
            <w:pPr>
              <w:jc w:val="center"/>
              <w:rPr>
                <w:rFonts w:cs="Arial"/>
                <w:sz w:val="20"/>
                <w:szCs w:val="20"/>
              </w:rPr>
            </w:pPr>
            <w:r w:rsidRPr="00DA1D5F">
              <w:rPr>
                <w:rFonts w:cs="Arial"/>
                <w:color w:val="000000"/>
                <w:sz w:val="20"/>
                <w:szCs w:val="20"/>
              </w:rPr>
              <w:t>3.64</w:t>
            </w:r>
          </w:p>
        </w:tc>
        <w:tc>
          <w:tcPr>
            <w:tcW w:w="1357" w:type="dxa"/>
            <w:tcBorders>
              <w:top w:val="nil"/>
              <w:bottom w:val="nil"/>
            </w:tcBorders>
            <w:shd w:val="clear" w:color="auto" w:fill="auto"/>
            <w:vAlign w:val="bottom"/>
          </w:tcPr>
          <w:p w14:paraId="58911FC6" w14:textId="77777777" w:rsidR="005A700A" w:rsidRPr="00DA1D5F" w:rsidRDefault="005A700A" w:rsidP="00AD1F1B">
            <w:pPr>
              <w:jc w:val="center"/>
              <w:rPr>
                <w:rFonts w:cs="Arial"/>
                <w:sz w:val="20"/>
                <w:szCs w:val="20"/>
              </w:rPr>
            </w:pPr>
            <w:r w:rsidRPr="00DA1D5F">
              <w:rPr>
                <w:rFonts w:cs="Arial"/>
                <w:color w:val="000000"/>
                <w:sz w:val="20"/>
                <w:szCs w:val="20"/>
              </w:rPr>
              <w:t>7.82</w:t>
            </w:r>
          </w:p>
        </w:tc>
        <w:tc>
          <w:tcPr>
            <w:tcW w:w="1492" w:type="dxa"/>
            <w:tcBorders>
              <w:top w:val="nil"/>
              <w:bottom w:val="nil"/>
            </w:tcBorders>
            <w:shd w:val="clear" w:color="auto" w:fill="auto"/>
            <w:vAlign w:val="bottom"/>
          </w:tcPr>
          <w:p w14:paraId="527CE730" w14:textId="77777777" w:rsidR="005A700A" w:rsidRPr="00DA1D5F" w:rsidRDefault="005A700A" w:rsidP="00AD1F1B">
            <w:pPr>
              <w:jc w:val="center"/>
              <w:rPr>
                <w:rFonts w:cs="Arial"/>
                <w:sz w:val="20"/>
                <w:szCs w:val="20"/>
              </w:rPr>
            </w:pPr>
            <w:r w:rsidRPr="00DA1D5F">
              <w:rPr>
                <w:rFonts w:cs="Arial"/>
                <w:color w:val="000000"/>
                <w:sz w:val="20"/>
                <w:szCs w:val="20"/>
              </w:rPr>
              <w:t>2.5</w:t>
            </w:r>
            <w:r>
              <w:rPr>
                <w:rFonts w:cs="Arial"/>
                <w:color w:val="000000"/>
                <w:sz w:val="20"/>
                <w:szCs w:val="20"/>
              </w:rPr>
              <w:t>0</w:t>
            </w:r>
          </w:p>
        </w:tc>
        <w:tc>
          <w:tcPr>
            <w:tcW w:w="1220" w:type="dxa"/>
            <w:tcBorders>
              <w:top w:val="nil"/>
              <w:bottom w:val="nil"/>
            </w:tcBorders>
            <w:shd w:val="clear" w:color="auto" w:fill="auto"/>
            <w:vAlign w:val="bottom"/>
          </w:tcPr>
          <w:p w14:paraId="1CBE0ABC" w14:textId="77777777" w:rsidR="005A700A" w:rsidRPr="00DA1D5F" w:rsidRDefault="005A700A" w:rsidP="00AD1F1B">
            <w:pPr>
              <w:jc w:val="center"/>
              <w:rPr>
                <w:rFonts w:cs="Arial"/>
                <w:sz w:val="20"/>
                <w:szCs w:val="20"/>
              </w:rPr>
            </w:pPr>
            <w:r w:rsidRPr="00DA1D5F">
              <w:rPr>
                <w:rFonts w:cs="Arial"/>
                <w:color w:val="000000"/>
                <w:sz w:val="20"/>
                <w:szCs w:val="20"/>
              </w:rPr>
              <w:t>3.34</w:t>
            </w:r>
          </w:p>
        </w:tc>
        <w:tc>
          <w:tcPr>
            <w:tcW w:w="1357" w:type="dxa"/>
            <w:tcBorders>
              <w:top w:val="nil"/>
              <w:bottom w:val="nil"/>
            </w:tcBorders>
            <w:shd w:val="clear" w:color="auto" w:fill="auto"/>
            <w:vAlign w:val="bottom"/>
          </w:tcPr>
          <w:p w14:paraId="41AE9029" w14:textId="77777777" w:rsidR="005A700A" w:rsidRPr="00DA1D5F" w:rsidRDefault="005A700A" w:rsidP="00AD1F1B">
            <w:pPr>
              <w:jc w:val="center"/>
              <w:rPr>
                <w:rFonts w:cs="Arial"/>
                <w:sz w:val="20"/>
                <w:szCs w:val="20"/>
              </w:rPr>
            </w:pPr>
            <w:r w:rsidRPr="00DA1D5F">
              <w:rPr>
                <w:rFonts w:cs="Arial"/>
                <w:color w:val="000000"/>
                <w:sz w:val="20"/>
                <w:szCs w:val="20"/>
              </w:rPr>
              <w:t>4.99</w:t>
            </w:r>
          </w:p>
        </w:tc>
      </w:tr>
      <w:tr w:rsidR="005A700A" w:rsidRPr="008C01DF" w14:paraId="403C9DB6" w14:textId="77777777" w:rsidTr="00AD1F1B">
        <w:trPr>
          <w:trHeight w:val="241"/>
        </w:trPr>
        <w:tc>
          <w:tcPr>
            <w:tcW w:w="6631" w:type="dxa"/>
          </w:tcPr>
          <w:p w14:paraId="23310A58"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591" w:type="dxa"/>
            <w:tcBorders>
              <w:top w:val="nil"/>
              <w:left w:val="nil"/>
              <w:bottom w:val="nil"/>
            </w:tcBorders>
            <w:shd w:val="clear" w:color="auto" w:fill="auto"/>
            <w:vAlign w:val="bottom"/>
          </w:tcPr>
          <w:p w14:paraId="2B669B66" w14:textId="77777777" w:rsidR="005A700A" w:rsidRPr="00DA1D5F" w:rsidRDefault="005A700A" w:rsidP="00AD1F1B">
            <w:pPr>
              <w:jc w:val="center"/>
              <w:rPr>
                <w:rFonts w:cs="Arial"/>
                <w:sz w:val="20"/>
                <w:szCs w:val="20"/>
              </w:rPr>
            </w:pPr>
            <w:r w:rsidRPr="00DA1D5F">
              <w:rPr>
                <w:rFonts w:cs="Arial"/>
                <w:color w:val="000000"/>
                <w:sz w:val="20"/>
                <w:szCs w:val="20"/>
              </w:rPr>
              <w:t>27.31</w:t>
            </w:r>
          </w:p>
        </w:tc>
        <w:tc>
          <w:tcPr>
            <w:tcW w:w="1120" w:type="dxa"/>
            <w:tcBorders>
              <w:top w:val="nil"/>
              <w:bottom w:val="nil"/>
            </w:tcBorders>
            <w:shd w:val="clear" w:color="auto" w:fill="auto"/>
            <w:vAlign w:val="bottom"/>
          </w:tcPr>
          <w:p w14:paraId="1A647232" w14:textId="77777777" w:rsidR="005A700A" w:rsidRPr="00DA1D5F" w:rsidRDefault="005A700A" w:rsidP="00AD1F1B">
            <w:pPr>
              <w:jc w:val="center"/>
              <w:rPr>
                <w:rFonts w:cs="Arial"/>
                <w:sz w:val="20"/>
                <w:szCs w:val="20"/>
              </w:rPr>
            </w:pPr>
            <w:r w:rsidRPr="00DA1D5F">
              <w:rPr>
                <w:rFonts w:cs="Arial"/>
                <w:color w:val="000000"/>
                <w:sz w:val="20"/>
                <w:szCs w:val="20"/>
              </w:rPr>
              <w:t>27.9</w:t>
            </w:r>
            <w:r>
              <w:rPr>
                <w:rFonts w:cs="Arial"/>
                <w:color w:val="000000"/>
                <w:sz w:val="20"/>
                <w:szCs w:val="20"/>
              </w:rPr>
              <w:t>0</w:t>
            </w:r>
          </w:p>
        </w:tc>
        <w:tc>
          <w:tcPr>
            <w:tcW w:w="1357" w:type="dxa"/>
            <w:tcBorders>
              <w:top w:val="nil"/>
              <w:bottom w:val="nil"/>
            </w:tcBorders>
            <w:shd w:val="clear" w:color="auto" w:fill="auto"/>
            <w:vAlign w:val="bottom"/>
          </w:tcPr>
          <w:p w14:paraId="1A7DAF59" w14:textId="77777777" w:rsidR="005A700A" w:rsidRPr="00DA1D5F" w:rsidRDefault="005A700A" w:rsidP="00AD1F1B">
            <w:pPr>
              <w:jc w:val="center"/>
              <w:rPr>
                <w:rFonts w:cs="Arial"/>
                <w:sz w:val="20"/>
                <w:szCs w:val="20"/>
              </w:rPr>
            </w:pPr>
            <w:r w:rsidRPr="00DA1D5F">
              <w:rPr>
                <w:rFonts w:cs="Arial"/>
                <w:color w:val="000000"/>
                <w:sz w:val="20"/>
                <w:szCs w:val="20"/>
              </w:rPr>
              <w:t>9.23</w:t>
            </w:r>
          </w:p>
        </w:tc>
        <w:tc>
          <w:tcPr>
            <w:tcW w:w="1492" w:type="dxa"/>
            <w:tcBorders>
              <w:top w:val="nil"/>
              <w:bottom w:val="nil"/>
            </w:tcBorders>
            <w:shd w:val="clear" w:color="auto" w:fill="auto"/>
            <w:vAlign w:val="bottom"/>
          </w:tcPr>
          <w:p w14:paraId="62BCB23C" w14:textId="77777777" w:rsidR="005A700A" w:rsidRPr="00DA1D5F" w:rsidRDefault="005A700A" w:rsidP="00AD1F1B">
            <w:pPr>
              <w:jc w:val="center"/>
              <w:rPr>
                <w:rFonts w:cs="Arial"/>
                <w:sz w:val="20"/>
                <w:szCs w:val="20"/>
              </w:rPr>
            </w:pPr>
            <w:r w:rsidRPr="00DA1D5F">
              <w:rPr>
                <w:rFonts w:cs="Arial"/>
                <w:color w:val="000000"/>
                <w:sz w:val="20"/>
                <w:szCs w:val="20"/>
              </w:rPr>
              <w:t>27.66</w:t>
            </w:r>
          </w:p>
        </w:tc>
        <w:tc>
          <w:tcPr>
            <w:tcW w:w="1220" w:type="dxa"/>
            <w:tcBorders>
              <w:top w:val="nil"/>
              <w:bottom w:val="nil"/>
            </w:tcBorders>
            <w:shd w:val="clear" w:color="auto" w:fill="auto"/>
            <w:vAlign w:val="bottom"/>
          </w:tcPr>
          <w:p w14:paraId="7C0E9DE1" w14:textId="77777777" w:rsidR="005A700A" w:rsidRPr="00DA1D5F" w:rsidRDefault="005A700A" w:rsidP="00AD1F1B">
            <w:pPr>
              <w:jc w:val="center"/>
              <w:rPr>
                <w:rFonts w:cs="Arial"/>
                <w:sz w:val="20"/>
                <w:szCs w:val="20"/>
              </w:rPr>
            </w:pPr>
            <w:r w:rsidRPr="00DA1D5F">
              <w:rPr>
                <w:rFonts w:cs="Arial"/>
                <w:color w:val="000000"/>
                <w:sz w:val="20"/>
                <w:szCs w:val="20"/>
              </w:rPr>
              <w:t>27.79</w:t>
            </w:r>
          </w:p>
        </w:tc>
        <w:tc>
          <w:tcPr>
            <w:tcW w:w="1357" w:type="dxa"/>
            <w:tcBorders>
              <w:top w:val="nil"/>
              <w:bottom w:val="nil"/>
            </w:tcBorders>
            <w:shd w:val="clear" w:color="auto" w:fill="auto"/>
            <w:vAlign w:val="bottom"/>
          </w:tcPr>
          <w:p w14:paraId="57CBCB21" w14:textId="77777777" w:rsidR="005A700A" w:rsidRPr="00DA1D5F" w:rsidRDefault="005A700A" w:rsidP="00AD1F1B">
            <w:pPr>
              <w:jc w:val="center"/>
              <w:rPr>
                <w:rFonts w:cs="Arial"/>
                <w:sz w:val="20"/>
                <w:szCs w:val="20"/>
              </w:rPr>
            </w:pPr>
            <w:r w:rsidRPr="00DA1D5F">
              <w:rPr>
                <w:rFonts w:cs="Arial"/>
                <w:color w:val="000000"/>
                <w:sz w:val="20"/>
                <w:szCs w:val="20"/>
              </w:rPr>
              <w:t>1.91</w:t>
            </w:r>
          </w:p>
        </w:tc>
      </w:tr>
      <w:tr w:rsidR="005A700A" w:rsidRPr="008C01DF" w14:paraId="1CCD6BB7" w14:textId="77777777" w:rsidTr="00AD1F1B">
        <w:trPr>
          <w:trHeight w:val="255"/>
        </w:trPr>
        <w:tc>
          <w:tcPr>
            <w:tcW w:w="6631" w:type="dxa"/>
          </w:tcPr>
          <w:p w14:paraId="707B1818" w14:textId="77777777" w:rsidR="005A700A" w:rsidRPr="008C01DF" w:rsidRDefault="005A700A" w:rsidP="00AD1F1B">
            <w:pPr>
              <w:rPr>
                <w:rFonts w:cs="Arial"/>
                <w:b/>
                <w:bCs/>
                <w:sz w:val="20"/>
                <w:szCs w:val="20"/>
              </w:rPr>
            </w:pPr>
            <w:r w:rsidRPr="008C01DF">
              <w:rPr>
                <w:rFonts w:cs="Arial"/>
                <w:b/>
                <w:bCs/>
                <w:sz w:val="20"/>
                <w:szCs w:val="20"/>
              </w:rPr>
              <w:t>FEV</w:t>
            </w:r>
            <w:r w:rsidRPr="001F77AB">
              <w:rPr>
                <w:rFonts w:cs="Arial"/>
                <w:b/>
                <w:bCs/>
                <w:sz w:val="20"/>
                <w:szCs w:val="20"/>
              </w:rPr>
              <w:t>1</w:t>
            </w:r>
            <w:r w:rsidRPr="008C01DF">
              <w:rPr>
                <w:rFonts w:cs="Arial"/>
                <w:b/>
                <w:bCs/>
                <w:sz w:val="20"/>
                <w:szCs w:val="20"/>
              </w:rPr>
              <w:t>% predicted in baseline period</w:t>
            </w:r>
          </w:p>
        </w:tc>
        <w:tc>
          <w:tcPr>
            <w:tcW w:w="1591" w:type="dxa"/>
            <w:tcBorders>
              <w:top w:val="nil"/>
              <w:left w:val="nil"/>
              <w:bottom w:val="nil"/>
            </w:tcBorders>
            <w:shd w:val="clear" w:color="auto" w:fill="auto"/>
            <w:vAlign w:val="bottom"/>
          </w:tcPr>
          <w:p w14:paraId="3D584DC6" w14:textId="77777777" w:rsidR="005A700A" w:rsidRPr="00DA1D5F" w:rsidRDefault="005A700A" w:rsidP="00AD1F1B">
            <w:pPr>
              <w:jc w:val="center"/>
              <w:rPr>
                <w:rFonts w:cs="Arial"/>
                <w:sz w:val="20"/>
                <w:szCs w:val="20"/>
              </w:rPr>
            </w:pPr>
            <w:r w:rsidRPr="00DA1D5F">
              <w:rPr>
                <w:rFonts w:cs="Arial"/>
                <w:color w:val="000000"/>
                <w:sz w:val="20"/>
                <w:szCs w:val="20"/>
              </w:rPr>
              <w:t>57.35</w:t>
            </w:r>
          </w:p>
        </w:tc>
        <w:tc>
          <w:tcPr>
            <w:tcW w:w="1120" w:type="dxa"/>
            <w:tcBorders>
              <w:top w:val="nil"/>
              <w:bottom w:val="nil"/>
            </w:tcBorders>
            <w:shd w:val="clear" w:color="auto" w:fill="auto"/>
            <w:vAlign w:val="bottom"/>
          </w:tcPr>
          <w:p w14:paraId="7FAC84E9" w14:textId="77777777" w:rsidR="005A700A" w:rsidRPr="00DA1D5F" w:rsidRDefault="005A700A" w:rsidP="00AD1F1B">
            <w:pPr>
              <w:jc w:val="center"/>
              <w:rPr>
                <w:rFonts w:cs="Arial"/>
                <w:sz w:val="20"/>
                <w:szCs w:val="20"/>
              </w:rPr>
            </w:pPr>
            <w:r w:rsidRPr="00DA1D5F">
              <w:rPr>
                <w:rFonts w:cs="Arial"/>
                <w:color w:val="000000"/>
                <w:sz w:val="20"/>
                <w:szCs w:val="20"/>
              </w:rPr>
              <w:t>59.18</w:t>
            </w:r>
          </w:p>
        </w:tc>
        <w:tc>
          <w:tcPr>
            <w:tcW w:w="1357" w:type="dxa"/>
            <w:tcBorders>
              <w:top w:val="nil"/>
              <w:bottom w:val="nil"/>
            </w:tcBorders>
            <w:shd w:val="clear" w:color="auto" w:fill="auto"/>
            <w:vAlign w:val="bottom"/>
          </w:tcPr>
          <w:p w14:paraId="1873D2A3" w14:textId="77777777" w:rsidR="005A700A" w:rsidRPr="00DA1D5F" w:rsidRDefault="005A700A" w:rsidP="00AD1F1B">
            <w:pPr>
              <w:jc w:val="center"/>
              <w:rPr>
                <w:rFonts w:cs="Arial"/>
                <w:sz w:val="20"/>
                <w:szCs w:val="20"/>
              </w:rPr>
            </w:pPr>
            <w:r w:rsidRPr="00DA1D5F">
              <w:rPr>
                <w:rFonts w:cs="Arial"/>
                <w:color w:val="000000"/>
                <w:sz w:val="20"/>
                <w:szCs w:val="20"/>
              </w:rPr>
              <w:t>12.84</w:t>
            </w:r>
          </w:p>
        </w:tc>
        <w:tc>
          <w:tcPr>
            <w:tcW w:w="1492" w:type="dxa"/>
            <w:tcBorders>
              <w:top w:val="nil"/>
              <w:bottom w:val="nil"/>
            </w:tcBorders>
            <w:shd w:val="clear" w:color="auto" w:fill="auto"/>
            <w:vAlign w:val="bottom"/>
          </w:tcPr>
          <w:p w14:paraId="2E647196" w14:textId="77777777" w:rsidR="005A700A" w:rsidRPr="00DA1D5F" w:rsidRDefault="005A700A" w:rsidP="00AD1F1B">
            <w:pPr>
              <w:jc w:val="center"/>
              <w:rPr>
                <w:rFonts w:cs="Arial"/>
                <w:sz w:val="20"/>
                <w:szCs w:val="20"/>
              </w:rPr>
            </w:pPr>
            <w:r w:rsidRPr="00DA1D5F">
              <w:rPr>
                <w:rFonts w:cs="Arial"/>
                <w:color w:val="000000"/>
                <w:sz w:val="20"/>
                <w:szCs w:val="20"/>
              </w:rPr>
              <w:t>58.78</w:t>
            </w:r>
          </w:p>
        </w:tc>
        <w:tc>
          <w:tcPr>
            <w:tcW w:w="1220" w:type="dxa"/>
            <w:tcBorders>
              <w:top w:val="nil"/>
              <w:bottom w:val="nil"/>
            </w:tcBorders>
            <w:shd w:val="clear" w:color="auto" w:fill="auto"/>
            <w:vAlign w:val="bottom"/>
          </w:tcPr>
          <w:p w14:paraId="5E664E13" w14:textId="77777777" w:rsidR="005A700A" w:rsidRPr="00DA1D5F" w:rsidRDefault="005A700A" w:rsidP="00AD1F1B">
            <w:pPr>
              <w:jc w:val="center"/>
              <w:rPr>
                <w:rFonts w:cs="Arial"/>
                <w:sz w:val="20"/>
                <w:szCs w:val="20"/>
              </w:rPr>
            </w:pPr>
            <w:r w:rsidRPr="00DA1D5F">
              <w:rPr>
                <w:rFonts w:cs="Arial"/>
                <w:color w:val="000000"/>
                <w:sz w:val="20"/>
                <w:szCs w:val="20"/>
              </w:rPr>
              <w:t>58.82</w:t>
            </w:r>
          </w:p>
        </w:tc>
        <w:tc>
          <w:tcPr>
            <w:tcW w:w="1357" w:type="dxa"/>
            <w:tcBorders>
              <w:top w:val="nil"/>
              <w:bottom w:val="nil"/>
            </w:tcBorders>
            <w:shd w:val="clear" w:color="auto" w:fill="auto"/>
            <w:vAlign w:val="bottom"/>
          </w:tcPr>
          <w:p w14:paraId="15CE0CCA" w14:textId="77777777" w:rsidR="005A700A" w:rsidRPr="00DA1D5F" w:rsidRDefault="005A700A" w:rsidP="00AD1F1B">
            <w:pPr>
              <w:jc w:val="center"/>
              <w:rPr>
                <w:rFonts w:cs="Arial"/>
                <w:sz w:val="20"/>
                <w:szCs w:val="20"/>
              </w:rPr>
            </w:pPr>
            <w:r w:rsidRPr="00DA1D5F">
              <w:rPr>
                <w:rFonts w:cs="Arial"/>
                <w:color w:val="000000"/>
                <w:sz w:val="20"/>
                <w:szCs w:val="20"/>
              </w:rPr>
              <w:t>0.29</w:t>
            </w:r>
          </w:p>
        </w:tc>
      </w:tr>
      <w:tr w:rsidR="005A700A" w:rsidRPr="008C01DF" w14:paraId="75F08B1E" w14:textId="77777777" w:rsidTr="00AD1F1B">
        <w:trPr>
          <w:trHeight w:val="71"/>
        </w:trPr>
        <w:tc>
          <w:tcPr>
            <w:tcW w:w="6631" w:type="dxa"/>
          </w:tcPr>
          <w:p w14:paraId="0FAA0627" w14:textId="77777777" w:rsidR="005A700A" w:rsidRPr="008C01DF" w:rsidRDefault="005A700A" w:rsidP="00AD1F1B">
            <w:pPr>
              <w:rPr>
                <w:rFonts w:cs="Arial"/>
                <w:b/>
                <w:bCs/>
                <w:sz w:val="20"/>
                <w:szCs w:val="20"/>
              </w:rPr>
            </w:pPr>
            <w:r w:rsidRPr="008C01DF">
              <w:rPr>
                <w:rFonts w:cs="Arial"/>
                <w:b/>
                <w:bCs/>
                <w:sz w:val="20"/>
                <w:szCs w:val="20"/>
              </w:rPr>
              <w:t xml:space="preserve">Number of exacerbations in the 12 months pre-index, mean </w:t>
            </w:r>
          </w:p>
        </w:tc>
        <w:tc>
          <w:tcPr>
            <w:tcW w:w="1591" w:type="dxa"/>
            <w:shd w:val="clear" w:color="auto" w:fill="auto"/>
          </w:tcPr>
          <w:p w14:paraId="08BAC244" w14:textId="77777777" w:rsidR="005A700A" w:rsidRPr="00DA1D5F" w:rsidRDefault="005A700A" w:rsidP="00AD1F1B">
            <w:pPr>
              <w:jc w:val="center"/>
              <w:rPr>
                <w:rFonts w:cs="Arial"/>
                <w:sz w:val="20"/>
                <w:szCs w:val="20"/>
              </w:rPr>
            </w:pPr>
          </w:p>
        </w:tc>
        <w:tc>
          <w:tcPr>
            <w:tcW w:w="1120" w:type="dxa"/>
            <w:shd w:val="clear" w:color="auto" w:fill="auto"/>
          </w:tcPr>
          <w:p w14:paraId="7FBB51BD" w14:textId="77777777" w:rsidR="005A700A" w:rsidRPr="00DA1D5F" w:rsidRDefault="005A700A" w:rsidP="00AD1F1B">
            <w:pPr>
              <w:jc w:val="center"/>
              <w:rPr>
                <w:rFonts w:cs="Arial"/>
                <w:sz w:val="20"/>
                <w:szCs w:val="20"/>
              </w:rPr>
            </w:pPr>
          </w:p>
        </w:tc>
        <w:tc>
          <w:tcPr>
            <w:tcW w:w="1357" w:type="dxa"/>
            <w:shd w:val="clear" w:color="auto" w:fill="auto"/>
          </w:tcPr>
          <w:p w14:paraId="503BB1DA" w14:textId="77777777" w:rsidR="005A700A" w:rsidRPr="00DA1D5F" w:rsidRDefault="005A700A" w:rsidP="00AD1F1B">
            <w:pPr>
              <w:jc w:val="center"/>
              <w:rPr>
                <w:rFonts w:cs="Arial"/>
                <w:sz w:val="20"/>
                <w:szCs w:val="20"/>
              </w:rPr>
            </w:pPr>
          </w:p>
        </w:tc>
        <w:tc>
          <w:tcPr>
            <w:tcW w:w="1492" w:type="dxa"/>
            <w:shd w:val="clear" w:color="auto" w:fill="auto"/>
          </w:tcPr>
          <w:p w14:paraId="1D22CB25" w14:textId="77777777" w:rsidR="005A700A" w:rsidRPr="00DA1D5F" w:rsidRDefault="005A700A" w:rsidP="00AD1F1B">
            <w:pPr>
              <w:jc w:val="center"/>
              <w:rPr>
                <w:rFonts w:cs="Arial"/>
                <w:sz w:val="20"/>
                <w:szCs w:val="20"/>
              </w:rPr>
            </w:pPr>
          </w:p>
        </w:tc>
        <w:tc>
          <w:tcPr>
            <w:tcW w:w="1220" w:type="dxa"/>
            <w:shd w:val="clear" w:color="auto" w:fill="auto"/>
          </w:tcPr>
          <w:p w14:paraId="5AD800D7" w14:textId="77777777" w:rsidR="005A700A" w:rsidRPr="00DA1D5F" w:rsidRDefault="005A700A" w:rsidP="00AD1F1B">
            <w:pPr>
              <w:jc w:val="center"/>
              <w:rPr>
                <w:rFonts w:cs="Arial"/>
                <w:sz w:val="20"/>
                <w:szCs w:val="20"/>
              </w:rPr>
            </w:pPr>
          </w:p>
        </w:tc>
        <w:tc>
          <w:tcPr>
            <w:tcW w:w="1357" w:type="dxa"/>
            <w:shd w:val="clear" w:color="auto" w:fill="auto"/>
          </w:tcPr>
          <w:p w14:paraId="2BA50D00" w14:textId="77777777" w:rsidR="005A700A" w:rsidRPr="00DA1D5F" w:rsidRDefault="005A700A" w:rsidP="00AD1F1B">
            <w:pPr>
              <w:jc w:val="center"/>
              <w:rPr>
                <w:rFonts w:cs="Arial"/>
                <w:sz w:val="20"/>
                <w:szCs w:val="20"/>
              </w:rPr>
            </w:pPr>
          </w:p>
        </w:tc>
      </w:tr>
      <w:tr w:rsidR="005A700A" w:rsidRPr="008C01DF" w14:paraId="66F18DBD" w14:textId="77777777" w:rsidTr="00AD1F1B">
        <w:trPr>
          <w:trHeight w:val="255"/>
        </w:trPr>
        <w:tc>
          <w:tcPr>
            <w:tcW w:w="6631" w:type="dxa"/>
          </w:tcPr>
          <w:p w14:paraId="2816011A" w14:textId="77777777" w:rsidR="005A700A" w:rsidRPr="008C01DF" w:rsidRDefault="005A700A" w:rsidP="00AD1F1B">
            <w:pPr>
              <w:ind w:left="175"/>
              <w:rPr>
                <w:rFonts w:cs="Arial"/>
                <w:sz w:val="20"/>
                <w:szCs w:val="20"/>
              </w:rPr>
            </w:pPr>
            <w:r w:rsidRPr="008C01DF">
              <w:rPr>
                <w:rFonts w:cs="Arial"/>
                <w:sz w:val="20"/>
                <w:szCs w:val="20"/>
              </w:rPr>
              <w:t>Moderate</w:t>
            </w:r>
          </w:p>
        </w:tc>
        <w:tc>
          <w:tcPr>
            <w:tcW w:w="1591" w:type="dxa"/>
            <w:tcBorders>
              <w:top w:val="nil"/>
              <w:left w:val="nil"/>
              <w:bottom w:val="nil"/>
            </w:tcBorders>
            <w:shd w:val="clear" w:color="auto" w:fill="auto"/>
            <w:vAlign w:val="bottom"/>
          </w:tcPr>
          <w:p w14:paraId="6F34F804" w14:textId="77777777" w:rsidR="005A700A" w:rsidRPr="00DA1D5F" w:rsidRDefault="005A700A" w:rsidP="00AD1F1B">
            <w:pPr>
              <w:jc w:val="center"/>
              <w:rPr>
                <w:rFonts w:cs="Arial"/>
                <w:sz w:val="20"/>
                <w:szCs w:val="20"/>
              </w:rPr>
            </w:pPr>
            <w:r w:rsidRPr="00DA1D5F">
              <w:rPr>
                <w:rFonts w:cs="Arial"/>
                <w:color w:val="000000"/>
                <w:sz w:val="20"/>
                <w:szCs w:val="20"/>
              </w:rPr>
              <w:t>0.59</w:t>
            </w:r>
          </w:p>
        </w:tc>
        <w:tc>
          <w:tcPr>
            <w:tcW w:w="1120" w:type="dxa"/>
            <w:tcBorders>
              <w:top w:val="nil"/>
              <w:bottom w:val="nil"/>
            </w:tcBorders>
            <w:shd w:val="clear" w:color="auto" w:fill="auto"/>
            <w:vAlign w:val="bottom"/>
          </w:tcPr>
          <w:p w14:paraId="5E1BACC9" w14:textId="77777777" w:rsidR="005A700A" w:rsidRPr="00DA1D5F" w:rsidRDefault="005A700A" w:rsidP="00AD1F1B">
            <w:pPr>
              <w:jc w:val="center"/>
              <w:rPr>
                <w:rFonts w:cs="Arial"/>
                <w:sz w:val="20"/>
                <w:szCs w:val="20"/>
              </w:rPr>
            </w:pPr>
            <w:r w:rsidRPr="00DA1D5F">
              <w:rPr>
                <w:rFonts w:cs="Arial"/>
                <w:color w:val="000000"/>
                <w:sz w:val="20"/>
                <w:szCs w:val="20"/>
              </w:rPr>
              <w:t>0.48</w:t>
            </w:r>
          </w:p>
        </w:tc>
        <w:tc>
          <w:tcPr>
            <w:tcW w:w="1357" w:type="dxa"/>
            <w:tcBorders>
              <w:top w:val="nil"/>
              <w:bottom w:val="nil"/>
            </w:tcBorders>
            <w:shd w:val="clear" w:color="auto" w:fill="auto"/>
            <w:vAlign w:val="bottom"/>
          </w:tcPr>
          <w:p w14:paraId="66C07442"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13.25</w:t>
            </w:r>
          </w:p>
        </w:tc>
        <w:tc>
          <w:tcPr>
            <w:tcW w:w="1492" w:type="dxa"/>
            <w:tcBorders>
              <w:top w:val="nil"/>
              <w:bottom w:val="nil"/>
            </w:tcBorders>
            <w:shd w:val="clear" w:color="auto" w:fill="auto"/>
            <w:vAlign w:val="bottom"/>
          </w:tcPr>
          <w:p w14:paraId="0038EEA2" w14:textId="77777777" w:rsidR="005A700A" w:rsidRPr="00DA1D5F" w:rsidRDefault="005A700A" w:rsidP="00AD1F1B">
            <w:pPr>
              <w:jc w:val="center"/>
              <w:rPr>
                <w:rFonts w:cs="Arial"/>
                <w:sz w:val="20"/>
                <w:szCs w:val="20"/>
              </w:rPr>
            </w:pPr>
            <w:r w:rsidRPr="00DA1D5F">
              <w:rPr>
                <w:rFonts w:cs="Arial"/>
                <w:color w:val="000000"/>
                <w:sz w:val="20"/>
                <w:szCs w:val="20"/>
              </w:rPr>
              <w:t>0.52</w:t>
            </w:r>
          </w:p>
        </w:tc>
        <w:tc>
          <w:tcPr>
            <w:tcW w:w="1220" w:type="dxa"/>
            <w:tcBorders>
              <w:top w:val="nil"/>
              <w:bottom w:val="nil"/>
            </w:tcBorders>
            <w:shd w:val="clear" w:color="auto" w:fill="auto"/>
            <w:vAlign w:val="bottom"/>
          </w:tcPr>
          <w:p w14:paraId="23276A7C" w14:textId="77777777" w:rsidR="005A700A" w:rsidRPr="00DA1D5F" w:rsidRDefault="005A700A" w:rsidP="00AD1F1B">
            <w:pPr>
              <w:jc w:val="center"/>
              <w:rPr>
                <w:rFonts w:cs="Arial"/>
                <w:sz w:val="20"/>
                <w:szCs w:val="20"/>
              </w:rPr>
            </w:pPr>
            <w:r w:rsidRPr="00DA1D5F">
              <w:rPr>
                <w:rFonts w:cs="Arial"/>
                <w:color w:val="000000"/>
                <w:sz w:val="20"/>
                <w:szCs w:val="20"/>
              </w:rPr>
              <w:t>0.5</w:t>
            </w:r>
            <w:r>
              <w:rPr>
                <w:rFonts w:cs="Arial"/>
                <w:color w:val="000000"/>
                <w:sz w:val="20"/>
                <w:szCs w:val="20"/>
              </w:rPr>
              <w:t>0</w:t>
            </w:r>
          </w:p>
        </w:tc>
        <w:tc>
          <w:tcPr>
            <w:tcW w:w="1357" w:type="dxa"/>
            <w:tcBorders>
              <w:top w:val="nil"/>
              <w:bottom w:val="nil"/>
            </w:tcBorders>
            <w:shd w:val="clear" w:color="auto" w:fill="auto"/>
            <w:vAlign w:val="bottom"/>
          </w:tcPr>
          <w:p w14:paraId="3A2CE247"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2.1</w:t>
            </w:r>
            <w:r>
              <w:rPr>
                <w:rFonts w:cs="Arial"/>
                <w:color w:val="000000"/>
                <w:sz w:val="20"/>
                <w:szCs w:val="20"/>
              </w:rPr>
              <w:t>0</w:t>
            </w:r>
          </w:p>
        </w:tc>
      </w:tr>
      <w:tr w:rsidR="005A700A" w:rsidRPr="008C01DF" w14:paraId="4CA96403" w14:textId="77777777" w:rsidTr="00AD1F1B">
        <w:trPr>
          <w:trHeight w:val="241"/>
        </w:trPr>
        <w:tc>
          <w:tcPr>
            <w:tcW w:w="6631" w:type="dxa"/>
          </w:tcPr>
          <w:p w14:paraId="5BD78498" w14:textId="77777777" w:rsidR="005A700A" w:rsidRPr="008C01DF" w:rsidRDefault="005A700A" w:rsidP="00AD1F1B">
            <w:pPr>
              <w:ind w:left="175"/>
              <w:rPr>
                <w:rFonts w:cs="Arial"/>
                <w:sz w:val="20"/>
                <w:szCs w:val="20"/>
              </w:rPr>
            </w:pPr>
            <w:r w:rsidRPr="008C01DF">
              <w:rPr>
                <w:rFonts w:cs="Arial"/>
                <w:sz w:val="20"/>
                <w:szCs w:val="20"/>
              </w:rPr>
              <w:t>Severe</w:t>
            </w:r>
          </w:p>
        </w:tc>
        <w:tc>
          <w:tcPr>
            <w:tcW w:w="1591" w:type="dxa"/>
            <w:tcBorders>
              <w:top w:val="nil"/>
              <w:left w:val="nil"/>
              <w:bottom w:val="nil"/>
            </w:tcBorders>
            <w:shd w:val="clear" w:color="auto" w:fill="auto"/>
            <w:vAlign w:val="bottom"/>
          </w:tcPr>
          <w:p w14:paraId="76069B80" w14:textId="77777777" w:rsidR="005A700A" w:rsidRPr="00DA1D5F" w:rsidRDefault="005A700A" w:rsidP="00AD1F1B">
            <w:pPr>
              <w:jc w:val="center"/>
              <w:rPr>
                <w:rFonts w:cs="Arial"/>
                <w:sz w:val="20"/>
                <w:szCs w:val="20"/>
              </w:rPr>
            </w:pPr>
            <w:r w:rsidRPr="00DA1D5F">
              <w:rPr>
                <w:rFonts w:cs="Arial"/>
                <w:color w:val="000000"/>
                <w:sz w:val="20"/>
                <w:szCs w:val="20"/>
              </w:rPr>
              <w:t>0.25</w:t>
            </w:r>
          </w:p>
        </w:tc>
        <w:tc>
          <w:tcPr>
            <w:tcW w:w="1120" w:type="dxa"/>
            <w:tcBorders>
              <w:top w:val="nil"/>
              <w:bottom w:val="nil"/>
            </w:tcBorders>
            <w:shd w:val="clear" w:color="auto" w:fill="auto"/>
            <w:vAlign w:val="bottom"/>
          </w:tcPr>
          <w:p w14:paraId="768866FF" w14:textId="77777777" w:rsidR="005A700A" w:rsidRPr="00DA1D5F" w:rsidRDefault="005A700A" w:rsidP="00AD1F1B">
            <w:pPr>
              <w:jc w:val="center"/>
              <w:rPr>
                <w:rFonts w:cs="Arial"/>
                <w:sz w:val="20"/>
                <w:szCs w:val="20"/>
              </w:rPr>
            </w:pPr>
            <w:r w:rsidRPr="00DA1D5F">
              <w:rPr>
                <w:rFonts w:cs="Arial"/>
                <w:color w:val="000000"/>
                <w:sz w:val="20"/>
                <w:szCs w:val="20"/>
              </w:rPr>
              <w:t>0.14</w:t>
            </w:r>
          </w:p>
        </w:tc>
        <w:tc>
          <w:tcPr>
            <w:tcW w:w="1357" w:type="dxa"/>
            <w:tcBorders>
              <w:top w:val="nil"/>
              <w:bottom w:val="nil"/>
            </w:tcBorders>
            <w:shd w:val="clear" w:color="auto" w:fill="auto"/>
            <w:vAlign w:val="bottom"/>
          </w:tcPr>
          <w:p w14:paraId="69E43B3F"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20.49</w:t>
            </w:r>
          </w:p>
        </w:tc>
        <w:tc>
          <w:tcPr>
            <w:tcW w:w="1492" w:type="dxa"/>
            <w:tcBorders>
              <w:top w:val="nil"/>
              <w:bottom w:val="nil"/>
            </w:tcBorders>
            <w:shd w:val="clear" w:color="auto" w:fill="auto"/>
            <w:vAlign w:val="bottom"/>
          </w:tcPr>
          <w:p w14:paraId="73C1CE67" w14:textId="77777777" w:rsidR="005A700A" w:rsidRPr="00DA1D5F" w:rsidRDefault="005A700A" w:rsidP="00AD1F1B">
            <w:pPr>
              <w:jc w:val="center"/>
              <w:rPr>
                <w:rFonts w:cs="Arial"/>
                <w:sz w:val="20"/>
                <w:szCs w:val="20"/>
              </w:rPr>
            </w:pPr>
            <w:r w:rsidRPr="00DA1D5F">
              <w:rPr>
                <w:rFonts w:cs="Arial"/>
                <w:color w:val="000000"/>
                <w:sz w:val="20"/>
                <w:szCs w:val="20"/>
              </w:rPr>
              <w:t>0.18</w:t>
            </w:r>
          </w:p>
        </w:tc>
        <w:tc>
          <w:tcPr>
            <w:tcW w:w="1220" w:type="dxa"/>
            <w:tcBorders>
              <w:top w:val="nil"/>
              <w:bottom w:val="nil"/>
            </w:tcBorders>
            <w:shd w:val="clear" w:color="auto" w:fill="auto"/>
            <w:vAlign w:val="bottom"/>
          </w:tcPr>
          <w:p w14:paraId="6D18428C" w14:textId="77777777" w:rsidR="005A700A" w:rsidRPr="00DA1D5F" w:rsidRDefault="005A700A" w:rsidP="00AD1F1B">
            <w:pPr>
              <w:jc w:val="center"/>
              <w:rPr>
                <w:rFonts w:cs="Arial"/>
                <w:sz w:val="20"/>
                <w:szCs w:val="20"/>
              </w:rPr>
            </w:pPr>
            <w:r w:rsidRPr="00DA1D5F">
              <w:rPr>
                <w:rFonts w:cs="Arial"/>
                <w:color w:val="000000"/>
                <w:sz w:val="20"/>
                <w:szCs w:val="20"/>
              </w:rPr>
              <w:t>0.17</w:t>
            </w:r>
          </w:p>
        </w:tc>
        <w:tc>
          <w:tcPr>
            <w:tcW w:w="1357" w:type="dxa"/>
            <w:tcBorders>
              <w:top w:val="nil"/>
              <w:bottom w:val="nil"/>
            </w:tcBorders>
            <w:shd w:val="clear" w:color="auto" w:fill="auto"/>
            <w:vAlign w:val="bottom"/>
          </w:tcPr>
          <w:p w14:paraId="56BDDBE2"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2.98</w:t>
            </w:r>
          </w:p>
        </w:tc>
      </w:tr>
      <w:tr w:rsidR="005A700A" w:rsidRPr="008C01DF" w14:paraId="3DF1038C" w14:textId="77777777" w:rsidTr="00AD1F1B">
        <w:trPr>
          <w:trHeight w:val="287"/>
        </w:trPr>
        <w:tc>
          <w:tcPr>
            <w:tcW w:w="6631" w:type="dxa"/>
          </w:tcPr>
          <w:p w14:paraId="196EAB0C"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591" w:type="dxa"/>
            <w:tcBorders>
              <w:top w:val="nil"/>
              <w:left w:val="nil"/>
              <w:bottom w:val="nil"/>
            </w:tcBorders>
            <w:shd w:val="clear" w:color="auto" w:fill="auto"/>
            <w:vAlign w:val="bottom"/>
          </w:tcPr>
          <w:p w14:paraId="45A4AAAC" w14:textId="77777777" w:rsidR="005A700A" w:rsidRPr="00DA1D5F" w:rsidRDefault="005A700A" w:rsidP="00AD1F1B">
            <w:pPr>
              <w:jc w:val="center"/>
              <w:rPr>
                <w:rFonts w:cs="Arial"/>
                <w:sz w:val="20"/>
                <w:szCs w:val="20"/>
              </w:rPr>
            </w:pPr>
            <w:r w:rsidRPr="00DA1D5F">
              <w:rPr>
                <w:rFonts w:cs="Arial"/>
                <w:color w:val="000000"/>
                <w:sz w:val="20"/>
                <w:szCs w:val="20"/>
              </w:rPr>
              <w:t>2.18</w:t>
            </w:r>
          </w:p>
        </w:tc>
        <w:tc>
          <w:tcPr>
            <w:tcW w:w="1120" w:type="dxa"/>
            <w:tcBorders>
              <w:top w:val="nil"/>
              <w:bottom w:val="nil"/>
            </w:tcBorders>
            <w:shd w:val="clear" w:color="auto" w:fill="auto"/>
            <w:vAlign w:val="bottom"/>
          </w:tcPr>
          <w:p w14:paraId="593474FB" w14:textId="77777777" w:rsidR="005A700A" w:rsidRPr="00DA1D5F" w:rsidRDefault="005A700A" w:rsidP="00AD1F1B">
            <w:pPr>
              <w:jc w:val="center"/>
              <w:rPr>
                <w:rFonts w:cs="Arial"/>
                <w:sz w:val="20"/>
                <w:szCs w:val="20"/>
              </w:rPr>
            </w:pPr>
            <w:r w:rsidRPr="00DA1D5F">
              <w:rPr>
                <w:rFonts w:cs="Arial"/>
                <w:color w:val="000000"/>
                <w:sz w:val="20"/>
                <w:szCs w:val="20"/>
              </w:rPr>
              <w:t>2.35</w:t>
            </w:r>
          </w:p>
        </w:tc>
        <w:tc>
          <w:tcPr>
            <w:tcW w:w="1357" w:type="dxa"/>
            <w:tcBorders>
              <w:top w:val="nil"/>
              <w:bottom w:val="nil"/>
            </w:tcBorders>
            <w:shd w:val="clear" w:color="auto" w:fill="auto"/>
            <w:vAlign w:val="bottom"/>
          </w:tcPr>
          <w:p w14:paraId="4C789B9F" w14:textId="77777777" w:rsidR="005A700A" w:rsidRPr="00DA1D5F" w:rsidRDefault="005A700A" w:rsidP="00AD1F1B">
            <w:pPr>
              <w:jc w:val="center"/>
              <w:rPr>
                <w:rFonts w:cs="Arial"/>
                <w:sz w:val="20"/>
                <w:szCs w:val="20"/>
              </w:rPr>
            </w:pPr>
            <w:r w:rsidRPr="00DA1D5F">
              <w:rPr>
                <w:rFonts w:cs="Arial"/>
                <w:color w:val="000000"/>
                <w:sz w:val="20"/>
                <w:szCs w:val="20"/>
              </w:rPr>
              <w:t>22.59</w:t>
            </w:r>
          </w:p>
        </w:tc>
        <w:tc>
          <w:tcPr>
            <w:tcW w:w="1492" w:type="dxa"/>
            <w:tcBorders>
              <w:top w:val="nil"/>
              <w:bottom w:val="nil"/>
            </w:tcBorders>
            <w:shd w:val="clear" w:color="auto" w:fill="auto"/>
            <w:vAlign w:val="bottom"/>
          </w:tcPr>
          <w:p w14:paraId="49F705D1" w14:textId="77777777" w:rsidR="005A700A" w:rsidRPr="00DA1D5F" w:rsidRDefault="005A700A" w:rsidP="00AD1F1B">
            <w:pPr>
              <w:jc w:val="center"/>
              <w:rPr>
                <w:rFonts w:cs="Arial"/>
                <w:sz w:val="20"/>
                <w:szCs w:val="20"/>
              </w:rPr>
            </w:pPr>
            <w:r w:rsidRPr="00DA1D5F">
              <w:rPr>
                <w:rFonts w:cs="Arial"/>
                <w:color w:val="000000"/>
                <w:sz w:val="20"/>
                <w:szCs w:val="20"/>
              </w:rPr>
              <w:t>2.25</w:t>
            </w:r>
          </w:p>
        </w:tc>
        <w:tc>
          <w:tcPr>
            <w:tcW w:w="1220" w:type="dxa"/>
            <w:tcBorders>
              <w:top w:val="nil"/>
              <w:bottom w:val="nil"/>
            </w:tcBorders>
            <w:shd w:val="clear" w:color="auto" w:fill="auto"/>
            <w:vAlign w:val="bottom"/>
          </w:tcPr>
          <w:p w14:paraId="24A701B6" w14:textId="77777777" w:rsidR="005A700A" w:rsidRPr="00DA1D5F" w:rsidRDefault="005A700A" w:rsidP="00AD1F1B">
            <w:pPr>
              <w:jc w:val="center"/>
              <w:rPr>
                <w:rFonts w:cs="Arial"/>
                <w:sz w:val="20"/>
                <w:szCs w:val="20"/>
              </w:rPr>
            </w:pPr>
            <w:r w:rsidRPr="00DA1D5F">
              <w:rPr>
                <w:rFonts w:cs="Arial"/>
                <w:color w:val="000000"/>
                <w:sz w:val="20"/>
                <w:szCs w:val="20"/>
              </w:rPr>
              <w:t>2.31</w:t>
            </w:r>
          </w:p>
        </w:tc>
        <w:tc>
          <w:tcPr>
            <w:tcW w:w="1357" w:type="dxa"/>
            <w:tcBorders>
              <w:top w:val="nil"/>
              <w:bottom w:val="nil"/>
            </w:tcBorders>
            <w:shd w:val="clear" w:color="auto" w:fill="auto"/>
            <w:vAlign w:val="bottom"/>
          </w:tcPr>
          <w:p w14:paraId="35F97457" w14:textId="77777777" w:rsidR="005A700A" w:rsidRPr="00DA1D5F" w:rsidRDefault="005A700A" w:rsidP="00AD1F1B">
            <w:pPr>
              <w:jc w:val="center"/>
              <w:rPr>
                <w:rFonts w:cs="Arial"/>
                <w:sz w:val="20"/>
                <w:szCs w:val="20"/>
              </w:rPr>
            </w:pPr>
            <w:r w:rsidRPr="00DA1D5F">
              <w:rPr>
                <w:rFonts w:cs="Arial"/>
                <w:color w:val="000000"/>
                <w:sz w:val="20"/>
                <w:szCs w:val="20"/>
              </w:rPr>
              <w:t>7.39</w:t>
            </w:r>
          </w:p>
        </w:tc>
      </w:tr>
      <w:tr w:rsidR="005A700A" w:rsidRPr="008C01DF" w14:paraId="32ABF5A2" w14:textId="77777777" w:rsidTr="00AD1F1B">
        <w:trPr>
          <w:trHeight w:val="209"/>
        </w:trPr>
        <w:tc>
          <w:tcPr>
            <w:tcW w:w="6631" w:type="dxa"/>
          </w:tcPr>
          <w:p w14:paraId="6221F8CF"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591" w:type="dxa"/>
            <w:shd w:val="clear" w:color="auto" w:fill="auto"/>
          </w:tcPr>
          <w:p w14:paraId="4C530D11" w14:textId="77777777" w:rsidR="005A700A" w:rsidRPr="00DA1D5F" w:rsidRDefault="005A700A" w:rsidP="00AD1F1B">
            <w:pPr>
              <w:jc w:val="center"/>
              <w:rPr>
                <w:rFonts w:cs="Arial"/>
                <w:sz w:val="20"/>
                <w:szCs w:val="20"/>
              </w:rPr>
            </w:pPr>
          </w:p>
        </w:tc>
        <w:tc>
          <w:tcPr>
            <w:tcW w:w="1120" w:type="dxa"/>
            <w:shd w:val="clear" w:color="auto" w:fill="auto"/>
          </w:tcPr>
          <w:p w14:paraId="29292649" w14:textId="77777777" w:rsidR="005A700A" w:rsidRPr="00DA1D5F" w:rsidRDefault="005A700A" w:rsidP="00AD1F1B">
            <w:pPr>
              <w:jc w:val="center"/>
              <w:rPr>
                <w:rFonts w:cs="Arial"/>
                <w:sz w:val="20"/>
                <w:szCs w:val="20"/>
              </w:rPr>
            </w:pPr>
          </w:p>
        </w:tc>
        <w:tc>
          <w:tcPr>
            <w:tcW w:w="1357" w:type="dxa"/>
            <w:shd w:val="clear" w:color="auto" w:fill="auto"/>
          </w:tcPr>
          <w:p w14:paraId="2AAE8195" w14:textId="77777777" w:rsidR="005A700A" w:rsidRPr="00DA1D5F" w:rsidRDefault="005A700A" w:rsidP="00AD1F1B">
            <w:pPr>
              <w:jc w:val="center"/>
              <w:rPr>
                <w:rFonts w:cs="Arial"/>
                <w:sz w:val="20"/>
                <w:szCs w:val="20"/>
              </w:rPr>
            </w:pPr>
          </w:p>
        </w:tc>
        <w:tc>
          <w:tcPr>
            <w:tcW w:w="1492" w:type="dxa"/>
            <w:shd w:val="clear" w:color="auto" w:fill="auto"/>
          </w:tcPr>
          <w:p w14:paraId="03ADFA6A" w14:textId="77777777" w:rsidR="005A700A" w:rsidRPr="00DA1D5F" w:rsidRDefault="005A700A" w:rsidP="00AD1F1B">
            <w:pPr>
              <w:jc w:val="center"/>
              <w:rPr>
                <w:rFonts w:cs="Arial"/>
                <w:sz w:val="20"/>
                <w:szCs w:val="20"/>
              </w:rPr>
            </w:pPr>
          </w:p>
        </w:tc>
        <w:tc>
          <w:tcPr>
            <w:tcW w:w="1220" w:type="dxa"/>
            <w:shd w:val="clear" w:color="auto" w:fill="auto"/>
          </w:tcPr>
          <w:p w14:paraId="446C5A59" w14:textId="77777777" w:rsidR="005A700A" w:rsidRPr="00DA1D5F" w:rsidRDefault="005A700A" w:rsidP="00AD1F1B">
            <w:pPr>
              <w:jc w:val="center"/>
              <w:rPr>
                <w:rFonts w:cs="Arial"/>
                <w:sz w:val="20"/>
                <w:szCs w:val="20"/>
              </w:rPr>
            </w:pPr>
          </w:p>
        </w:tc>
        <w:tc>
          <w:tcPr>
            <w:tcW w:w="1357" w:type="dxa"/>
            <w:shd w:val="clear" w:color="auto" w:fill="auto"/>
          </w:tcPr>
          <w:p w14:paraId="0BD2D7C2" w14:textId="77777777" w:rsidR="005A700A" w:rsidRPr="00DA1D5F" w:rsidRDefault="005A700A" w:rsidP="00AD1F1B">
            <w:pPr>
              <w:jc w:val="center"/>
              <w:rPr>
                <w:rFonts w:cs="Arial"/>
                <w:sz w:val="20"/>
                <w:szCs w:val="20"/>
              </w:rPr>
            </w:pPr>
          </w:p>
        </w:tc>
      </w:tr>
      <w:tr w:rsidR="005A700A" w:rsidRPr="008C01DF" w14:paraId="4E8F1376" w14:textId="77777777" w:rsidTr="00AD1F1B">
        <w:trPr>
          <w:trHeight w:val="242"/>
        </w:trPr>
        <w:tc>
          <w:tcPr>
            <w:tcW w:w="6631" w:type="dxa"/>
          </w:tcPr>
          <w:p w14:paraId="09FB1E9F"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591" w:type="dxa"/>
            <w:tcBorders>
              <w:top w:val="nil"/>
              <w:left w:val="nil"/>
              <w:bottom w:val="nil"/>
            </w:tcBorders>
            <w:shd w:val="clear" w:color="auto" w:fill="auto"/>
            <w:vAlign w:val="bottom"/>
          </w:tcPr>
          <w:p w14:paraId="01D27A47" w14:textId="77777777" w:rsidR="005A700A" w:rsidRPr="00DA1D5F" w:rsidRDefault="005A700A" w:rsidP="00AD1F1B">
            <w:pPr>
              <w:jc w:val="center"/>
              <w:rPr>
                <w:rFonts w:cs="Arial"/>
                <w:sz w:val="20"/>
                <w:szCs w:val="20"/>
              </w:rPr>
            </w:pPr>
            <w:r w:rsidRPr="00DA1D5F">
              <w:rPr>
                <w:rFonts w:cs="Arial"/>
                <w:color w:val="000000"/>
                <w:sz w:val="20"/>
                <w:szCs w:val="20"/>
              </w:rPr>
              <w:t>30.6</w:t>
            </w:r>
            <w:r>
              <w:rPr>
                <w:rFonts w:cs="Arial"/>
                <w:color w:val="000000"/>
                <w:sz w:val="20"/>
                <w:szCs w:val="20"/>
              </w:rPr>
              <w:t>0</w:t>
            </w:r>
          </w:p>
        </w:tc>
        <w:tc>
          <w:tcPr>
            <w:tcW w:w="1120" w:type="dxa"/>
            <w:tcBorders>
              <w:top w:val="nil"/>
              <w:bottom w:val="nil"/>
            </w:tcBorders>
            <w:shd w:val="clear" w:color="auto" w:fill="auto"/>
            <w:vAlign w:val="bottom"/>
          </w:tcPr>
          <w:p w14:paraId="02A9B855" w14:textId="77777777" w:rsidR="005A700A" w:rsidRPr="00DA1D5F" w:rsidRDefault="005A700A" w:rsidP="00AD1F1B">
            <w:pPr>
              <w:jc w:val="center"/>
              <w:rPr>
                <w:rFonts w:cs="Arial"/>
                <w:sz w:val="20"/>
                <w:szCs w:val="20"/>
              </w:rPr>
            </w:pPr>
            <w:r w:rsidRPr="00DA1D5F">
              <w:rPr>
                <w:rFonts w:cs="Arial"/>
                <w:color w:val="000000"/>
                <w:sz w:val="20"/>
                <w:szCs w:val="20"/>
              </w:rPr>
              <w:t>36.14</w:t>
            </w:r>
          </w:p>
        </w:tc>
        <w:tc>
          <w:tcPr>
            <w:tcW w:w="1357" w:type="dxa"/>
            <w:tcBorders>
              <w:top w:val="nil"/>
              <w:bottom w:val="nil"/>
            </w:tcBorders>
            <w:shd w:val="clear" w:color="auto" w:fill="auto"/>
            <w:vAlign w:val="bottom"/>
          </w:tcPr>
          <w:p w14:paraId="441153BF" w14:textId="77777777" w:rsidR="005A700A" w:rsidRPr="00DA1D5F" w:rsidRDefault="005A700A" w:rsidP="00AD1F1B">
            <w:pPr>
              <w:jc w:val="center"/>
              <w:rPr>
                <w:rFonts w:cs="Arial"/>
                <w:sz w:val="20"/>
                <w:szCs w:val="20"/>
              </w:rPr>
            </w:pPr>
            <w:r w:rsidRPr="00DA1D5F">
              <w:rPr>
                <w:rFonts w:cs="Arial"/>
                <w:color w:val="000000"/>
                <w:sz w:val="20"/>
                <w:szCs w:val="20"/>
              </w:rPr>
              <w:t>11.75</w:t>
            </w:r>
          </w:p>
        </w:tc>
        <w:tc>
          <w:tcPr>
            <w:tcW w:w="1492" w:type="dxa"/>
            <w:tcBorders>
              <w:top w:val="nil"/>
              <w:bottom w:val="nil"/>
            </w:tcBorders>
            <w:shd w:val="clear" w:color="auto" w:fill="auto"/>
            <w:vAlign w:val="bottom"/>
          </w:tcPr>
          <w:p w14:paraId="67C6A012" w14:textId="77777777" w:rsidR="005A700A" w:rsidRPr="00DA1D5F" w:rsidRDefault="005A700A" w:rsidP="00AD1F1B">
            <w:pPr>
              <w:jc w:val="center"/>
              <w:rPr>
                <w:rFonts w:cs="Arial"/>
                <w:sz w:val="20"/>
                <w:szCs w:val="20"/>
              </w:rPr>
            </w:pPr>
            <w:r w:rsidRPr="00DA1D5F">
              <w:rPr>
                <w:rFonts w:cs="Arial"/>
                <w:color w:val="000000"/>
                <w:sz w:val="20"/>
                <w:szCs w:val="20"/>
              </w:rPr>
              <w:t>33.68</w:t>
            </w:r>
          </w:p>
        </w:tc>
        <w:tc>
          <w:tcPr>
            <w:tcW w:w="1220" w:type="dxa"/>
            <w:tcBorders>
              <w:top w:val="nil"/>
              <w:bottom w:val="nil"/>
            </w:tcBorders>
            <w:shd w:val="clear" w:color="auto" w:fill="auto"/>
            <w:vAlign w:val="bottom"/>
          </w:tcPr>
          <w:p w14:paraId="49F7B4FF" w14:textId="77777777" w:rsidR="005A700A" w:rsidRPr="00DA1D5F" w:rsidRDefault="005A700A" w:rsidP="00AD1F1B">
            <w:pPr>
              <w:jc w:val="center"/>
              <w:rPr>
                <w:rFonts w:cs="Arial"/>
                <w:sz w:val="20"/>
                <w:szCs w:val="20"/>
              </w:rPr>
            </w:pPr>
            <w:r w:rsidRPr="00DA1D5F">
              <w:rPr>
                <w:rFonts w:cs="Arial"/>
                <w:color w:val="000000"/>
                <w:sz w:val="20"/>
                <w:szCs w:val="20"/>
              </w:rPr>
              <w:t>34.85</w:t>
            </w:r>
          </w:p>
        </w:tc>
        <w:tc>
          <w:tcPr>
            <w:tcW w:w="1357" w:type="dxa"/>
            <w:tcBorders>
              <w:top w:val="nil"/>
              <w:bottom w:val="nil"/>
            </w:tcBorders>
            <w:shd w:val="clear" w:color="auto" w:fill="auto"/>
            <w:vAlign w:val="bottom"/>
          </w:tcPr>
          <w:p w14:paraId="3EE7680A" w14:textId="77777777" w:rsidR="005A700A" w:rsidRPr="00DA1D5F" w:rsidRDefault="005A700A" w:rsidP="00AD1F1B">
            <w:pPr>
              <w:jc w:val="center"/>
              <w:rPr>
                <w:rFonts w:cs="Arial"/>
                <w:sz w:val="20"/>
                <w:szCs w:val="20"/>
              </w:rPr>
            </w:pPr>
            <w:r w:rsidRPr="00DA1D5F">
              <w:rPr>
                <w:rFonts w:cs="Arial"/>
                <w:color w:val="000000"/>
                <w:sz w:val="20"/>
                <w:szCs w:val="20"/>
              </w:rPr>
              <w:t>2.46</w:t>
            </w:r>
          </w:p>
        </w:tc>
      </w:tr>
      <w:tr w:rsidR="005A700A" w:rsidRPr="008C01DF" w14:paraId="1F22E4D9" w14:textId="77777777" w:rsidTr="00AD1F1B">
        <w:trPr>
          <w:trHeight w:val="131"/>
        </w:trPr>
        <w:tc>
          <w:tcPr>
            <w:tcW w:w="6631" w:type="dxa"/>
          </w:tcPr>
          <w:p w14:paraId="61EA68D0"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591" w:type="dxa"/>
            <w:tcBorders>
              <w:top w:val="nil"/>
              <w:left w:val="nil"/>
              <w:bottom w:val="nil"/>
            </w:tcBorders>
            <w:shd w:val="clear" w:color="auto" w:fill="auto"/>
            <w:vAlign w:val="bottom"/>
          </w:tcPr>
          <w:p w14:paraId="78C3D052" w14:textId="77777777" w:rsidR="005A700A" w:rsidRPr="00DA1D5F" w:rsidRDefault="005A700A" w:rsidP="00AD1F1B">
            <w:pPr>
              <w:jc w:val="center"/>
              <w:rPr>
                <w:rFonts w:cs="Arial"/>
                <w:sz w:val="20"/>
                <w:szCs w:val="20"/>
              </w:rPr>
            </w:pPr>
            <w:r w:rsidRPr="00DA1D5F">
              <w:rPr>
                <w:rFonts w:cs="Arial"/>
                <w:color w:val="000000"/>
                <w:sz w:val="20"/>
                <w:szCs w:val="20"/>
              </w:rPr>
              <w:t>11.91</w:t>
            </w:r>
          </w:p>
        </w:tc>
        <w:tc>
          <w:tcPr>
            <w:tcW w:w="1120" w:type="dxa"/>
            <w:tcBorders>
              <w:top w:val="nil"/>
              <w:bottom w:val="nil"/>
            </w:tcBorders>
            <w:shd w:val="clear" w:color="auto" w:fill="auto"/>
            <w:vAlign w:val="bottom"/>
          </w:tcPr>
          <w:p w14:paraId="0B1BD50D" w14:textId="77777777" w:rsidR="005A700A" w:rsidRPr="00DA1D5F" w:rsidRDefault="005A700A" w:rsidP="00AD1F1B">
            <w:pPr>
              <w:jc w:val="center"/>
              <w:rPr>
                <w:rFonts w:cs="Arial"/>
                <w:sz w:val="20"/>
                <w:szCs w:val="20"/>
              </w:rPr>
            </w:pPr>
            <w:r w:rsidRPr="00DA1D5F">
              <w:rPr>
                <w:rFonts w:cs="Arial"/>
                <w:color w:val="000000"/>
                <w:sz w:val="20"/>
                <w:szCs w:val="20"/>
              </w:rPr>
              <w:t>10.1</w:t>
            </w:r>
            <w:r>
              <w:rPr>
                <w:rFonts w:cs="Arial"/>
                <w:color w:val="000000"/>
                <w:sz w:val="20"/>
                <w:szCs w:val="20"/>
              </w:rPr>
              <w:t>0</w:t>
            </w:r>
          </w:p>
        </w:tc>
        <w:tc>
          <w:tcPr>
            <w:tcW w:w="1357" w:type="dxa"/>
            <w:tcBorders>
              <w:top w:val="nil"/>
              <w:bottom w:val="nil"/>
            </w:tcBorders>
            <w:shd w:val="clear" w:color="auto" w:fill="auto"/>
            <w:vAlign w:val="bottom"/>
          </w:tcPr>
          <w:p w14:paraId="45C8FF8E"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5.81</w:t>
            </w:r>
          </w:p>
        </w:tc>
        <w:tc>
          <w:tcPr>
            <w:tcW w:w="1492" w:type="dxa"/>
            <w:tcBorders>
              <w:top w:val="nil"/>
              <w:bottom w:val="nil"/>
            </w:tcBorders>
            <w:shd w:val="clear" w:color="auto" w:fill="auto"/>
            <w:vAlign w:val="bottom"/>
          </w:tcPr>
          <w:p w14:paraId="4B00CE64" w14:textId="77777777" w:rsidR="005A700A" w:rsidRPr="00DA1D5F" w:rsidRDefault="005A700A" w:rsidP="00AD1F1B">
            <w:pPr>
              <w:jc w:val="center"/>
              <w:rPr>
                <w:rFonts w:cs="Arial"/>
                <w:sz w:val="20"/>
                <w:szCs w:val="20"/>
              </w:rPr>
            </w:pPr>
            <w:r w:rsidRPr="00DA1D5F">
              <w:rPr>
                <w:rFonts w:cs="Arial"/>
                <w:color w:val="000000"/>
                <w:sz w:val="20"/>
                <w:szCs w:val="20"/>
              </w:rPr>
              <w:t>10.8</w:t>
            </w:r>
            <w:r>
              <w:rPr>
                <w:rFonts w:cs="Arial"/>
                <w:color w:val="000000"/>
                <w:sz w:val="20"/>
                <w:szCs w:val="20"/>
              </w:rPr>
              <w:t>0</w:t>
            </w:r>
          </w:p>
        </w:tc>
        <w:tc>
          <w:tcPr>
            <w:tcW w:w="1220" w:type="dxa"/>
            <w:tcBorders>
              <w:top w:val="nil"/>
              <w:bottom w:val="nil"/>
            </w:tcBorders>
            <w:shd w:val="clear" w:color="auto" w:fill="auto"/>
            <w:vAlign w:val="bottom"/>
          </w:tcPr>
          <w:p w14:paraId="78FAAA11" w14:textId="77777777" w:rsidR="005A700A" w:rsidRPr="00DA1D5F" w:rsidRDefault="005A700A" w:rsidP="00AD1F1B">
            <w:pPr>
              <w:jc w:val="center"/>
              <w:rPr>
                <w:rFonts w:cs="Arial"/>
                <w:sz w:val="20"/>
                <w:szCs w:val="20"/>
              </w:rPr>
            </w:pPr>
            <w:r w:rsidRPr="00DA1D5F">
              <w:rPr>
                <w:rFonts w:cs="Arial"/>
                <w:color w:val="000000"/>
                <w:sz w:val="20"/>
                <w:szCs w:val="20"/>
              </w:rPr>
              <w:t>10.45</w:t>
            </w:r>
          </w:p>
        </w:tc>
        <w:tc>
          <w:tcPr>
            <w:tcW w:w="1357" w:type="dxa"/>
            <w:tcBorders>
              <w:top w:val="nil"/>
              <w:bottom w:val="nil"/>
            </w:tcBorders>
            <w:shd w:val="clear" w:color="auto" w:fill="auto"/>
            <w:vAlign w:val="bottom"/>
          </w:tcPr>
          <w:p w14:paraId="435B42EA"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1.12</w:t>
            </w:r>
          </w:p>
        </w:tc>
      </w:tr>
      <w:tr w:rsidR="005A700A" w:rsidRPr="008C01DF" w14:paraId="3C1A62DD" w14:textId="77777777" w:rsidTr="00AD1F1B">
        <w:trPr>
          <w:trHeight w:val="149"/>
        </w:trPr>
        <w:tc>
          <w:tcPr>
            <w:tcW w:w="6631" w:type="dxa"/>
          </w:tcPr>
          <w:p w14:paraId="18B22A82"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591" w:type="dxa"/>
            <w:tcBorders>
              <w:top w:val="nil"/>
              <w:left w:val="nil"/>
              <w:bottom w:val="nil"/>
            </w:tcBorders>
            <w:shd w:val="clear" w:color="auto" w:fill="auto"/>
            <w:vAlign w:val="bottom"/>
          </w:tcPr>
          <w:p w14:paraId="06157042" w14:textId="77777777" w:rsidR="005A700A" w:rsidRPr="00DA1D5F" w:rsidRDefault="005A700A" w:rsidP="00AD1F1B">
            <w:pPr>
              <w:jc w:val="center"/>
              <w:rPr>
                <w:rFonts w:cs="Arial"/>
                <w:sz w:val="20"/>
                <w:szCs w:val="20"/>
              </w:rPr>
            </w:pPr>
            <w:r w:rsidRPr="00DA1D5F">
              <w:rPr>
                <w:rFonts w:cs="Arial"/>
                <w:color w:val="000000"/>
                <w:sz w:val="20"/>
                <w:szCs w:val="20"/>
              </w:rPr>
              <w:t>9.53</w:t>
            </w:r>
          </w:p>
        </w:tc>
        <w:tc>
          <w:tcPr>
            <w:tcW w:w="1120" w:type="dxa"/>
            <w:tcBorders>
              <w:top w:val="nil"/>
              <w:bottom w:val="nil"/>
            </w:tcBorders>
            <w:shd w:val="clear" w:color="auto" w:fill="auto"/>
            <w:vAlign w:val="bottom"/>
          </w:tcPr>
          <w:p w14:paraId="7F803BD6" w14:textId="77777777" w:rsidR="005A700A" w:rsidRPr="00DA1D5F" w:rsidRDefault="005A700A" w:rsidP="00AD1F1B">
            <w:pPr>
              <w:jc w:val="center"/>
              <w:rPr>
                <w:rFonts w:cs="Arial"/>
                <w:sz w:val="20"/>
                <w:szCs w:val="20"/>
              </w:rPr>
            </w:pPr>
            <w:r w:rsidRPr="00DA1D5F">
              <w:rPr>
                <w:rFonts w:cs="Arial"/>
                <w:color w:val="000000"/>
                <w:sz w:val="20"/>
                <w:szCs w:val="20"/>
              </w:rPr>
              <w:t>6.68</w:t>
            </w:r>
          </w:p>
        </w:tc>
        <w:tc>
          <w:tcPr>
            <w:tcW w:w="1357" w:type="dxa"/>
            <w:tcBorders>
              <w:top w:val="nil"/>
              <w:bottom w:val="nil"/>
            </w:tcBorders>
            <w:shd w:val="clear" w:color="auto" w:fill="auto"/>
            <w:vAlign w:val="bottom"/>
          </w:tcPr>
          <w:p w14:paraId="758472DB"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10.46</w:t>
            </w:r>
          </w:p>
        </w:tc>
        <w:tc>
          <w:tcPr>
            <w:tcW w:w="1492" w:type="dxa"/>
            <w:tcBorders>
              <w:top w:val="nil"/>
              <w:bottom w:val="nil"/>
            </w:tcBorders>
            <w:shd w:val="clear" w:color="auto" w:fill="auto"/>
            <w:vAlign w:val="bottom"/>
          </w:tcPr>
          <w:p w14:paraId="75372DF9" w14:textId="77777777" w:rsidR="005A700A" w:rsidRPr="00DA1D5F" w:rsidRDefault="005A700A" w:rsidP="00AD1F1B">
            <w:pPr>
              <w:jc w:val="center"/>
              <w:rPr>
                <w:rFonts w:cs="Arial"/>
                <w:sz w:val="20"/>
                <w:szCs w:val="20"/>
              </w:rPr>
            </w:pPr>
            <w:r w:rsidRPr="00DA1D5F">
              <w:rPr>
                <w:rFonts w:cs="Arial"/>
                <w:color w:val="000000"/>
                <w:sz w:val="20"/>
                <w:szCs w:val="20"/>
              </w:rPr>
              <w:t>8.46</w:t>
            </w:r>
          </w:p>
        </w:tc>
        <w:tc>
          <w:tcPr>
            <w:tcW w:w="1220" w:type="dxa"/>
            <w:tcBorders>
              <w:top w:val="nil"/>
              <w:bottom w:val="nil"/>
            </w:tcBorders>
            <w:shd w:val="clear" w:color="auto" w:fill="auto"/>
            <w:vAlign w:val="bottom"/>
          </w:tcPr>
          <w:p w14:paraId="60EB9162" w14:textId="77777777" w:rsidR="005A700A" w:rsidRPr="00DA1D5F" w:rsidRDefault="005A700A" w:rsidP="00AD1F1B">
            <w:pPr>
              <w:jc w:val="center"/>
              <w:rPr>
                <w:rFonts w:cs="Arial"/>
                <w:sz w:val="20"/>
                <w:szCs w:val="20"/>
              </w:rPr>
            </w:pPr>
            <w:r w:rsidRPr="00DA1D5F">
              <w:rPr>
                <w:rFonts w:cs="Arial"/>
                <w:color w:val="000000"/>
                <w:sz w:val="20"/>
                <w:szCs w:val="20"/>
              </w:rPr>
              <w:t>7.03</w:t>
            </w:r>
          </w:p>
        </w:tc>
        <w:tc>
          <w:tcPr>
            <w:tcW w:w="1357" w:type="dxa"/>
            <w:tcBorders>
              <w:top w:val="nil"/>
              <w:bottom w:val="nil"/>
            </w:tcBorders>
            <w:shd w:val="clear" w:color="auto" w:fill="auto"/>
            <w:vAlign w:val="bottom"/>
          </w:tcPr>
          <w:p w14:paraId="4835340B"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5.34</w:t>
            </w:r>
          </w:p>
        </w:tc>
      </w:tr>
      <w:tr w:rsidR="005A700A" w:rsidRPr="008C01DF" w14:paraId="4FD4DC87" w14:textId="77777777" w:rsidTr="00AD1F1B">
        <w:trPr>
          <w:trHeight w:val="180"/>
        </w:trPr>
        <w:tc>
          <w:tcPr>
            <w:tcW w:w="6631" w:type="dxa"/>
          </w:tcPr>
          <w:p w14:paraId="5B4F7C18" w14:textId="77777777" w:rsidR="005A700A" w:rsidRPr="008C01DF" w:rsidRDefault="005A700A" w:rsidP="00AD1F1B">
            <w:pPr>
              <w:ind w:left="170"/>
              <w:rPr>
                <w:rFonts w:cs="Arial"/>
                <w:sz w:val="20"/>
                <w:szCs w:val="20"/>
              </w:rPr>
            </w:pPr>
            <w:r w:rsidRPr="008C01DF">
              <w:rPr>
                <w:rFonts w:cs="Arial"/>
                <w:sz w:val="20"/>
                <w:szCs w:val="20"/>
              </w:rPr>
              <w:t>Stroke</w:t>
            </w:r>
          </w:p>
        </w:tc>
        <w:tc>
          <w:tcPr>
            <w:tcW w:w="1591" w:type="dxa"/>
            <w:tcBorders>
              <w:top w:val="nil"/>
              <w:left w:val="nil"/>
              <w:bottom w:val="nil"/>
            </w:tcBorders>
            <w:shd w:val="clear" w:color="auto" w:fill="auto"/>
            <w:vAlign w:val="bottom"/>
          </w:tcPr>
          <w:p w14:paraId="13588D52" w14:textId="77777777" w:rsidR="005A700A" w:rsidRPr="00DA1D5F" w:rsidRDefault="005A700A" w:rsidP="00AD1F1B">
            <w:pPr>
              <w:jc w:val="center"/>
              <w:rPr>
                <w:rFonts w:cs="Arial"/>
                <w:sz w:val="20"/>
                <w:szCs w:val="20"/>
              </w:rPr>
            </w:pPr>
            <w:r w:rsidRPr="00DA1D5F">
              <w:rPr>
                <w:rFonts w:cs="Arial"/>
                <w:color w:val="000000"/>
                <w:sz w:val="20"/>
                <w:szCs w:val="20"/>
              </w:rPr>
              <w:t>11.91</w:t>
            </w:r>
          </w:p>
        </w:tc>
        <w:tc>
          <w:tcPr>
            <w:tcW w:w="1120" w:type="dxa"/>
            <w:tcBorders>
              <w:top w:val="nil"/>
              <w:bottom w:val="nil"/>
            </w:tcBorders>
            <w:shd w:val="clear" w:color="auto" w:fill="auto"/>
            <w:vAlign w:val="bottom"/>
          </w:tcPr>
          <w:p w14:paraId="47324C25" w14:textId="77777777" w:rsidR="005A700A" w:rsidRPr="00DA1D5F" w:rsidRDefault="005A700A" w:rsidP="00AD1F1B">
            <w:pPr>
              <w:jc w:val="center"/>
              <w:rPr>
                <w:rFonts w:cs="Arial"/>
                <w:sz w:val="20"/>
                <w:szCs w:val="20"/>
              </w:rPr>
            </w:pPr>
            <w:r w:rsidRPr="00DA1D5F">
              <w:rPr>
                <w:rFonts w:cs="Arial"/>
                <w:color w:val="000000"/>
                <w:sz w:val="20"/>
                <w:szCs w:val="20"/>
              </w:rPr>
              <w:t>10.34</w:t>
            </w:r>
          </w:p>
        </w:tc>
        <w:tc>
          <w:tcPr>
            <w:tcW w:w="1357" w:type="dxa"/>
            <w:tcBorders>
              <w:top w:val="nil"/>
              <w:bottom w:val="nil"/>
            </w:tcBorders>
            <w:shd w:val="clear" w:color="auto" w:fill="auto"/>
            <w:vAlign w:val="bottom"/>
          </w:tcPr>
          <w:p w14:paraId="6F9FFA9C"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5.01</w:t>
            </w:r>
          </w:p>
        </w:tc>
        <w:tc>
          <w:tcPr>
            <w:tcW w:w="1492" w:type="dxa"/>
            <w:tcBorders>
              <w:top w:val="nil"/>
              <w:bottom w:val="nil"/>
            </w:tcBorders>
            <w:shd w:val="clear" w:color="auto" w:fill="auto"/>
            <w:vAlign w:val="bottom"/>
          </w:tcPr>
          <w:p w14:paraId="675E2456" w14:textId="77777777" w:rsidR="005A700A" w:rsidRPr="00DA1D5F" w:rsidRDefault="005A700A" w:rsidP="00AD1F1B">
            <w:pPr>
              <w:jc w:val="center"/>
              <w:rPr>
                <w:rFonts w:cs="Arial"/>
                <w:sz w:val="20"/>
                <w:szCs w:val="20"/>
              </w:rPr>
            </w:pPr>
            <w:r w:rsidRPr="00DA1D5F">
              <w:rPr>
                <w:rFonts w:cs="Arial"/>
                <w:color w:val="000000"/>
                <w:sz w:val="20"/>
                <w:szCs w:val="20"/>
              </w:rPr>
              <w:t>10.18</w:t>
            </w:r>
          </w:p>
        </w:tc>
        <w:tc>
          <w:tcPr>
            <w:tcW w:w="1220" w:type="dxa"/>
            <w:tcBorders>
              <w:top w:val="nil"/>
              <w:bottom w:val="nil"/>
            </w:tcBorders>
            <w:shd w:val="clear" w:color="auto" w:fill="auto"/>
            <w:vAlign w:val="bottom"/>
          </w:tcPr>
          <w:p w14:paraId="21A4E637" w14:textId="77777777" w:rsidR="005A700A" w:rsidRPr="00DA1D5F" w:rsidRDefault="005A700A" w:rsidP="00AD1F1B">
            <w:pPr>
              <w:jc w:val="center"/>
              <w:rPr>
                <w:rFonts w:cs="Arial"/>
                <w:sz w:val="20"/>
                <w:szCs w:val="20"/>
              </w:rPr>
            </w:pPr>
            <w:r w:rsidRPr="00DA1D5F">
              <w:rPr>
                <w:rFonts w:cs="Arial"/>
                <w:color w:val="000000"/>
                <w:sz w:val="20"/>
                <w:szCs w:val="20"/>
              </w:rPr>
              <w:t>10.93</w:t>
            </w:r>
          </w:p>
        </w:tc>
        <w:tc>
          <w:tcPr>
            <w:tcW w:w="1357" w:type="dxa"/>
            <w:tcBorders>
              <w:top w:val="nil"/>
              <w:bottom w:val="nil"/>
            </w:tcBorders>
            <w:shd w:val="clear" w:color="auto" w:fill="auto"/>
            <w:vAlign w:val="bottom"/>
          </w:tcPr>
          <w:p w14:paraId="4E207FD5" w14:textId="77777777" w:rsidR="005A700A" w:rsidRPr="00DA1D5F" w:rsidRDefault="005A700A" w:rsidP="00AD1F1B">
            <w:pPr>
              <w:jc w:val="center"/>
              <w:rPr>
                <w:rFonts w:cs="Arial"/>
                <w:sz w:val="20"/>
                <w:szCs w:val="20"/>
              </w:rPr>
            </w:pPr>
            <w:r w:rsidRPr="00DA1D5F">
              <w:rPr>
                <w:rFonts w:cs="Arial"/>
                <w:color w:val="000000"/>
                <w:sz w:val="20"/>
                <w:szCs w:val="20"/>
              </w:rPr>
              <w:t>2.44</w:t>
            </w:r>
          </w:p>
        </w:tc>
      </w:tr>
      <w:tr w:rsidR="005A700A" w:rsidRPr="008C01DF" w14:paraId="71BC072E" w14:textId="77777777" w:rsidTr="00AD1F1B">
        <w:trPr>
          <w:trHeight w:val="71"/>
        </w:trPr>
        <w:tc>
          <w:tcPr>
            <w:tcW w:w="6631" w:type="dxa"/>
          </w:tcPr>
          <w:p w14:paraId="341D1231"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591" w:type="dxa"/>
            <w:tcBorders>
              <w:top w:val="nil"/>
              <w:left w:val="nil"/>
              <w:bottom w:val="nil"/>
            </w:tcBorders>
            <w:shd w:val="clear" w:color="auto" w:fill="auto"/>
            <w:vAlign w:val="bottom"/>
          </w:tcPr>
          <w:p w14:paraId="5A4FB1E6" w14:textId="77777777" w:rsidR="005A700A" w:rsidRPr="00DA1D5F" w:rsidRDefault="005A700A" w:rsidP="00AD1F1B">
            <w:pPr>
              <w:jc w:val="center"/>
              <w:rPr>
                <w:rFonts w:cs="Arial"/>
                <w:sz w:val="20"/>
                <w:szCs w:val="20"/>
              </w:rPr>
            </w:pPr>
            <w:r w:rsidRPr="00DA1D5F">
              <w:rPr>
                <w:rFonts w:cs="Arial"/>
                <w:color w:val="000000"/>
                <w:sz w:val="20"/>
                <w:szCs w:val="20"/>
              </w:rPr>
              <w:t>6.18</w:t>
            </w:r>
          </w:p>
        </w:tc>
        <w:tc>
          <w:tcPr>
            <w:tcW w:w="1120" w:type="dxa"/>
            <w:tcBorders>
              <w:top w:val="nil"/>
              <w:bottom w:val="nil"/>
            </w:tcBorders>
            <w:shd w:val="clear" w:color="auto" w:fill="auto"/>
            <w:vAlign w:val="bottom"/>
          </w:tcPr>
          <w:p w14:paraId="3E68A510" w14:textId="77777777" w:rsidR="005A700A" w:rsidRPr="00DA1D5F" w:rsidRDefault="005A700A" w:rsidP="00AD1F1B">
            <w:pPr>
              <w:jc w:val="center"/>
              <w:rPr>
                <w:rFonts w:cs="Arial"/>
                <w:sz w:val="20"/>
                <w:szCs w:val="20"/>
              </w:rPr>
            </w:pPr>
            <w:r w:rsidRPr="00DA1D5F">
              <w:rPr>
                <w:rFonts w:cs="Arial"/>
                <w:color w:val="000000"/>
                <w:sz w:val="20"/>
                <w:szCs w:val="20"/>
              </w:rPr>
              <w:t>4.03</w:t>
            </w:r>
          </w:p>
        </w:tc>
        <w:tc>
          <w:tcPr>
            <w:tcW w:w="1357" w:type="dxa"/>
            <w:tcBorders>
              <w:top w:val="nil"/>
              <w:bottom w:val="nil"/>
            </w:tcBorders>
            <w:shd w:val="clear" w:color="auto" w:fill="auto"/>
            <w:vAlign w:val="bottom"/>
          </w:tcPr>
          <w:p w14:paraId="4F912EDA"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9.78</w:t>
            </w:r>
          </w:p>
        </w:tc>
        <w:tc>
          <w:tcPr>
            <w:tcW w:w="1492" w:type="dxa"/>
            <w:tcBorders>
              <w:top w:val="nil"/>
              <w:bottom w:val="nil"/>
            </w:tcBorders>
            <w:shd w:val="clear" w:color="auto" w:fill="auto"/>
            <w:vAlign w:val="bottom"/>
          </w:tcPr>
          <w:p w14:paraId="0FBF4B72" w14:textId="77777777" w:rsidR="005A700A" w:rsidRPr="00DA1D5F" w:rsidRDefault="005A700A" w:rsidP="00AD1F1B">
            <w:pPr>
              <w:jc w:val="center"/>
              <w:rPr>
                <w:rFonts w:cs="Arial"/>
                <w:sz w:val="20"/>
                <w:szCs w:val="20"/>
              </w:rPr>
            </w:pPr>
            <w:r w:rsidRPr="00DA1D5F">
              <w:rPr>
                <w:rFonts w:cs="Arial"/>
                <w:color w:val="000000"/>
                <w:sz w:val="20"/>
                <w:szCs w:val="20"/>
              </w:rPr>
              <w:t>5.16</w:t>
            </w:r>
          </w:p>
        </w:tc>
        <w:tc>
          <w:tcPr>
            <w:tcW w:w="1220" w:type="dxa"/>
            <w:tcBorders>
              <w:top w:val="nil"/>
              <w:bottom w:val="nil"/>
            </w:tcBorders>
            <w:shd w:val="clear" w:color="auto" w:fill="auto"/>
            <w:vAlign w:val="bottom"/>
          </w:tcPr>
          <w:p w14:paraId="38BE1D9F" w14:textId="77777777" w:rsidR="005A700A" w:rsidRPr="00DA1D5F" w:rsidRDefault="005A700A" w:rsidP="00AD1F1B">
            <w:pPr>
              <w:jc w:val="center"/>
              <w:rPr>
                <w:rFonts w:cs="Arial"/>
                <w:sz w:val="20"/>
                <w:szCs w:val="20"/>
              </w:rPr>
            </w:pPr>
            <w:r w:rsidRPr="00DA1D5F">
              <w:rPr>
                <w:rFonts w:cs="Arial"/>
                <w:color w:val="000000"/>
                <w:sz w:val="20"/>
                <w:szCs w:val="20"/>
              </w:rPr>
              <w:t>4.07</w:t>
            </w:r>
          </w:p>
        </w:tc>
        <w:tc>
          <w:tcPr>
            <w:tcW w:w="1357" w:type="dxa"/>
            <w:tcBorders>
              <w:top w:val="nil"/>
              <w:bottom w:val="nil"/>
            </w:tcBorders>
            <w:shd w:val="clear" w:color="auto" w:fill="auto"/>
            <w:vAlign w:val="bottom"/>
          </w:tcPr>
          <w:p w14:paraId="708321FE" w14:textId="77777777" w:rsidR="005A700A" w:rsidRPr="00DA1D5F" w:rsidRDefault="005A700A" w:rsidP="00AD1F1B">
            <w:pPr>
              <w:jc w:val="center"/>
              <w:rPr>
                <w:rFonts w:cs="Arial"/>
                <w:sz w:val="20"/>
                <w:szCs w:val="20"/>
              </w:rPr>
            </w:pPr>
            <w:r>
              <w:rPr>
                <w:rFonts w:cs="Arial"/>
                <w:color w:val="000000"/>
                <w:sz w:val="20"/>
                <w:szCs w:val="20"/>
              </w:rPr>
              <w:t>−</w:t>
            </w:r>
            <w:r w:rsidRPr="00DA1D5F">
              <w:rPr>
                <w:rFonts w:cs="Arial"/>
                <w:color w:val="000000"/>
                <w:sz w:val="20"/>
                <w:szCs w:val="20"/>
              </w:rPr>
              <w:t>5.19</w:t>
            </w:r>
          </w:p>
        </w:tc>
      </w:tr>
    </w:tbl>
    <w:p w14:paraId="556C5DEE" w14:textId="77777777" w:rsidR="005A700A" w:rsidRPr="008C01DF" w:rsidRDefault="005A700A" w:rsidP="005A700A">
      <w:pPr>
        <w:spacing w:after="0" w:line="480" w:lineRule="auto"/>
        <w:rPr>
          <w:rFonts w:cs="Arial"/>
          <w:sz w:val="20"/>
          <w:szCs w:val="20"/>
        </w:rPr>
      </w:pPr>
      <w:r w:rsidRPr="008C01DF">
        <w:rPr>
          <w:rFonts w:cs="Arial"/>
          <w:b/>
          <w:bCs/>
          <w:sz w:val="20"/>
          <w:szCs w:val="20"/>
        </w:rPr>
        <w:t xml:space="preserve">Abbreviations: </w:t>
      </w:r>
      <w:r w:rsidRPr="008C01DF">
        <w:rPr>
          <w:rFonts w:cs="Arial"/>
          <w:sz w:val="20"/>
          <w:szCs w:val="20"/>
        </w:rPr>
        <w:t>BDP/FOR/GB, beclomethasone, formoterol and glycopyrronium bromide; BMI, body mass index;</w:t>
      </w:r>
      <w:r w:rsidRPr="008C01DF">
        <w:rPr>
          <w:rFonts w:cs="Arial"/>
          <w:b/>
          <w:bCs/>
          <w:sz w:val="20"/>
          <w:szCs w:val="20"/>
        </w:rPr>
        <w:t xml:space="preserve"> </w:t>
      </w:r>
      <w:r w:rsidRPr="008C01DF">
        <w:rPr>
          <w:rFonts w:cs="Arial"/>
          <w:sz w:val="20"/>
          <w:szCs w:val="20"/>
        </w:rPr>
        <w:t>FEV</w:t>
      </w:r>
      <w:r w:rsidRPr="00FA5F29">
        <w:rPr>
          <w:rFonts w:cs="Arial"/>
          <w:sz w:val="20"/>
          <w:szCs w:val="20"/>
        </w:rPr>
        <w:t>1</w:t>
      </w:r>
      <w:r w:rsidRPr="008C01DF">
        <w:rPr>
          <w:rFonts w:cs="Arial"/>
          <w:sz w:val="20"/>
          <w:szCs w:val="20"/>
        </w:rPr>
        <w:t>, forced expiratory volume in 1 second; MITT, multiple-inhaler triple therapy; SMD, standardized mean difference.</w:t>
      </w:r>
    </w:p>
    <w:p w14:paraId="395C54CB" w14:textId="77777777" w:rsidR="005A700A" w:rsidRDefault="005A700A" w:rsidP="005A700A">
      <w:pPr>
        <w:rPr>
          <w:rFonts w:cs="Arial"/>
          <w:sz w:val="20"/>
          <w:szCs w:val="20"/>
        </w:rPr>
      </w:pPr>
      <w:r>
        <w:rPr>
          <w:rFonts w:cs="Arial"/>
          <w:sz w:val="20"/>
          <w:szCs w:val="20"/>
        </w:rPr>
        <w:br w:type="page"/>
      </w:r>
    </w:p>
    <w:p w14:paraId="262DC7B7" w14:textId="46DF2B2B" w:rsidR="005A700A" w:rsidRPr="008C01DF" w:rsidRDefault="005A700A" w:rsidP="00D20C62">
      <w:pPr>
        <w:outlineLvl w:val="0"/>
        <w:rPr>
          <w:sz w:val="20"/>
          <w:szCs w:val="20"/>
        </w:rPr>
      </w:pPr>
      <w:r>
        <w:rPr>
          <w:rFonts w:cs="Arial"/>
          <w:b/>
          <w:bCs/>
          <w:sz w:val="20"/>
          <w:szCs w:val="20"/>
        </w:rPr>
        <w:lastRenderedPageBreak/>
        <w:t>e-</w:t>
      </w:r>
      <w:r w:rsidRPr="001F77AB">
        <w:rPr>
          <w:rFonts w:cs="Arial"/>
          <w:b/>
          <w:bCs/>
          <w:sz w:val="20"/>
          <w:szCs w:val="20"/>
        </w:rPr>
        <w:t xml:space="preserve">Table </w:t>
      </w:r>
      <w:r w:rsidR="00B47BBC">
        <w:rPr>
          <w:rFonts w:cs="Arial"/>
          <w:b/>
          <w:bCs/>
          <w:sz w:val="20"/>
          <w:szCs w:val="20"/>
        </w:rPr>
        <w:t>9</w:t>
      </w:r>
      <w:r w:rsidRPr="001F77AB">
        <w:rPr>
          <w:rFonts w:cs="Arial"/>
          <w:b/>
          <w:bCs/>
          <w:sz w:val="20"/>
          <w:szCs w:val="20"/>
        </w:rPr>
        <w:t xml:space="preserve"> </w:t>
      </w:r>
      <w:r w:rsidRPr="008C01DF">
        <w:rPr>
          <w:rFonts w:cs="Arial"/>
          <w:sz w:val="20"/>
          <w:szCs w:val="20"/>
        </w:rPr>
        <w:t xml:space="preserve">Baseline characteristics of the unweighted and weighted </w:t>
      </w:r>
      <w:r>
        <w:rPr>
          <w:rFonts w:cs="Arial"/>
          <w:sz w:val="20"/>
          <w:szCs w:val="20"/>
        </w:rPr>
        <w:t xml:space="preserve">BDP/FOR/GB </w:t>
      </w:r>
      <w:r w:rsidRPr="008C01DF">
        <w:rPr>
          <w:rFonts w:cs="Arial"/>
          <w:sz w:val="20"/>
          <w:szCs w:val="20"/>
        </w:rPr>
        <w:t>and MITT patient cohorts (</w:t>
      </w:r>
      <w:r>
        <w:rPr>
          <w:rFonts w:cs="Arial"/>
          <w:sz w:val="20"/>
          <w:szCs w:val="20"/>
        </w:rPr>
        <w:t>12</w:t>
      </w:r>
      <w:r w:rsidRPr="008C01DF">
        <w:rPr>
          <w:rFonts w:cs="Arial"/>
          <w:sz w:val="20"/>
          <w:szCs w:val="20"/>
        </w:rPr>
        <w:t>-month adherence)</w:t>
      </w:r>
    </w:p>
    <w:tbl>
      <w:tblPr>
        <w:tblStyle w:val="TableGrid"/>
        <w:tblW w:w="14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1"/>
        <w:gridCol w:w="1591"/>
        <w:gridCol w:w="1120"/>
        <w:gridCol w:w="1357"/>
        <w:gridCol w:w="1492"/>
        <w:gridCol w:w="1220"/>
        <w:gridCol w:w="1357"/>
      </w:tblGrid>
      <w:tr w:rsidR="005A700A" w:rsidRPr="008C01DF" w14:paraId="1FDC33F0" w14:textId="77777777" w:rsidTr="00AD1F1B">
        <w:trPr>
          <w:trHeight w:val="268"/>
        </w:trPr>
        <w:tc>
          <w:tcPr>
            <w:tcW w:w="6631" w:type="dxa"/>
          </w:tcPr>
          <w:p w14:paraId="45537466" w14:textId="77777777" w:rsidR="005A700A" w:rsidRPr="008C01DF" w:rsidRDefault="005A700A" w:rsidP="00AD1F1B">
            <w:pPr>
              <w:rPr>
                <w:rFonts w:cs="Arial"/>
                <w:b/>
                <w:bCs/>
                <w:sz w:val="20"/>
                <w:szCs w:val="20"/>
              </w:rPr>
            </w:pPr>
          </w:p>
        </w:tc>
        <w:tc>
          <w:tcPr>
            <w:tcW w:w="4068" w:type="dxa"/>
            <w:gridSpan w:val="3"/>
            <w:tcBorders>
              <w:bottom w:val="single" w:sz="4" w:space="0" w:color="auto"/>
            </w:tcBorders>
          </w:tcPr>
          <w:p w14:paraId="2DA53A62"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4069" w:type="dxa"/>
            <w:gridSpan w:val="3"/>
            <w:tcBorders>
              <w:bottom w:val="single" w:sz="4" w:space="0" w:color="auto"/>
            </w:tcBorders>
          </w:tcPr>
          <w:p w14:paraId="36BD8676"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1E7817A1" w14:textId="77777777" w:rsidTr="00AD1F1B">
        <w:trPr>
          <w:trHeight w:val="584"/>
        </w:trPr>
        <w:tc>
          <w:tcPr>
            <w:tcW w:w="6631" w:type="dxa"/>
            <w:tcBorders>
              <w:bottom w:val="single" w:sz="4" w:space="0" w:color="auto"/>
            </w:tcBorders>
          </w:tcPr>
          <w:p w14:paraId="5DC13436" w14:textId="77777777" w:rsidR="005A700A" w:rsidRPr="008C01DF" w:rsidRDefault="005A700A" w:rsidP="00AD1F1B">
            <w:pPr>
              <w:rPr>
                <w:rFonts w:cs="Arial"/>
                <w:b/>
                <w:bCs/>
                <w:sz w:val="20"/>
                <w:szCs w:val="20"/>
              </w:rPr>
            </w:pPr>
            <w:r w:rsidRPr="008C01DF">
              <w:rPr>
                <w:rFonts w:cs="Arial"/>
                <w:b/>
                <w:bCs/>
                <w:sz w:val="20"/>
                <w:szCs w:val="20"/>
              </w:rPr>
              <w:t>Characteristics</w:t>
            </w:r>
          </w:p>
        </w:tc>
        <w:tc>
          <w:tcPr>
            <w:tcW w:w="1591" w:type="dxa"/>
            <w:tcBorders>
              <w:top w:val="single" w:sz="4" w:space="0" w:color="auto"/>
              <w:bottom w:val="single" w:sz="4" w:space="0" w:color="auto"/>
            </w:tcBorders>
          </w:tcPr>
          <w:p w14:paraId="57FCD408" w14:textId="77777777" w:rsidR="005A700A" w:rsidRPr="008C01DF" w:rsidRDefault="005A700A" w:rsidP="00AD1F1B">
            <w:pPr>
              <w:jc w:val="center"/>
              <w:rPr>
                <w:rFonts w:cs="Arial"/>
                <w:b/>
                <w:bCs/>
                <w:sz w:val="20"/>
                <w:szCs w:val="20"/>
              </w:rPr>
            </w:pPr>
            <w:r>
              <w:rPr>
                <w:rFonts w:cs="Arial"/>
                <w:b/>
                <w:bCs/>
                <w:sz w:val="20"/>
                <w:szCs w:val="20"/>
              </w:rPr>
              <w:t>BDP/FOR/GB</w:t>
            </w:r>
            <w:r w:rsidRPr="008C01DF">
              <w:rPr>
                <w:rFonts w:cs="Arial"/>
                <w:b/>
                <w:bCs/>
                <w:sz w:val="20"/>
                <w:szCs w:val="20"/>
              </w:rPr>
              <w:br/>
              <w:t>(n=</w:t>
            </w:r>
            <w:r>
              <w:rPr>
                <w:rFonts w:cs="Arial"/>
                <w:b/>
                <w:bCs/>
                <w:sz w:val="20"/>
                <w:szCs w:val="20"/>
              </w:rPr>
              <w:t>643</w:t>
            </w:r>
            <w:r w:rsidRPr="008C01DF">
              <w:rPr>
                <w:rFonts w:cs="Arial"/>
                <w:b/>
                <w:bCs/>
                <w:sz w:val="20"/>
                <w:szCs w:val="20"/>
              </w:rPr>
              <w:t>)</w:t>
            </w:r>
          </w:p>
        </w:tc>
        <w:tc>
          <w:tcPr>
            <w:tcW w:w="1120" w:type="dxa"/>
            <w:tcBorders>
              <w:top w:val="single" w:sz="4" w:space="0" w:color="auto"/>
              <w:bottom w:val="single" w:sz="4" w:space="0" w:color="auto"/>
            </w:tcBorders>
          </w:tcPr>
          <w:p w14:paraId="195F1DA3" w14:textId="03404C22"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w:t>
            </w:r>
            <w:r>
              <w:rPr>
                <w:rFonts w:cs="Arial"/>
                <w:b/>
                <w:bCs/>
                <w:sz w:val="20"/>
                <w:szCs w:val="20"/>
              </w:rPr>
              <w:t>3165</w:t>
            </w:r>
            <w:r w:rsidRPr="008C01DF">
              <w:rPr>
                <w:rFonts w:cs="Arial"/>
                <w:b/>
                <w:bCs/>
                <w:sz w:val="20"/>
                <w:szCs w:val="20"/>
              </w:rPr>
              <w:t>)</w:t>
            </w:r>
          </w:p>
        </w:tc>
        <w:tc>
          <w:tcPr>
            <w:tcW w:w="1357" w:type="dxa"/>
            <w:tcBorders>
              <w:top w:val="single" w:sz="4" w:space="0" w:color="auto"/>
              <w:bottom w:val="single" w:sz="4" w:space="0" w:color="auto"/>
            </w:tcBorders>
          </w:tcPr>
          <w:p w14:paraId="7100AAD0"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492" w:type="dxa"/>
            <w:tcBorders>
              <w:top w:val="single" w:sz="4" w:space="0" w:color="auto"/>
              <w:bottom w:val="single" w:sz="4" w:space="0" w:color="auto"/>
            </w:tcBorders>
          </w:tcPr>
          <w:p w14:paraId="41A5DB08" w14:textId="77777777" w:rsidR="005A700A" w:rsidRPr="008C01DF" w:rsidRDefault="005A700A" w:rsidP="00AD1F1B">
            <w:pPr>
              <w:jc w:val="center"/>
              <w:rPr>
                <w:rFonts w:cs="Arial"/>
                <w:b/>
                <w:bCs/>
                <w:sz w:val="20"/>
                <w:szCs w:val="20"/>
              </w:rPr>
            </w:pPr>
            <w:r>
              <w:rPr>
                <w:rFonts w:cs="Arial"/>
                <w:b/>
                <w:bCs/>
                <w:sz w:val="20"/>
                <w:szCs w:val="20"/>
              </w:rPr>
              <w:t>BDP/FOR/GB</w:t>
            </w:r>
          </w:p>
        </w:tc>
        <w:tc>
          <w:tcPr>
            <w:tcW w:w="1220" w:type="dxa"/>
            <w:tcBorders>
              <w:top w:val="single" w:sz="4" w:space="0" w:color="auto"/>
              <w:bottom w:val="single" w:sz="4" w:space="0" w:color="auto"/>
            </w:tcBorders>
          </w:tcPr>
          <w:p w14:paraId="12D0AA49"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357" w:type="dxa"/>
            <w:tcBorders>
              <w:top w:val="single" w:sz="4" w:space="0" w:color="auto"/>
              <w:bottom w:val="single" w:sz="4" w:space="0" w:color="auto"/>
            </w:tcBorders>
          </w:tcPr>
          <w:p w14:paraId="6A2166F8"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47FC7337" w14:textId="77777777" w:rsidTr="00AD1F1B">
        <w:trPr>
          <w:trHeight w:val="255"/>
        </w:trPr>
        <w:tc>
          <w:tcPr>
            <w:tcW w:w="6631" w:type="dxa"/>
            <w:tcBorders>
              <w:top w:val="single" w:sz="4" w:space="0" w:color="auto"/>
            </w:tcBorders>
          </w:tcPr>
          <w:p w14:paraId="002F45AC" w14:textId="77777777" w:rsidR="005A700A" w:rsidRPr="008C01DF" w:rsidRDefault="005A700A" w:rsidP="00AD1F1B">
            <w:pPr>
              <w:rPr>
                <w:rFonts w:cs="Arial"/>
                <w:b/>
                <w:bCs/>
                <w:sz w:val="20"/>
                <w:szCs w:val="20"/>
              </w:rPr>
            </w:pPr>
            <w:r w:rsidRPr="008C01DF">
              <w:rPr>
                <w:rFonts w:cs="Arial"/>
                <w:b/>
                <w:bCs/>
                <w:sz w:val="20"/>
                <w:szCs w:val="20"/>
              </w:rPr>
              <w:t>Age, mean</w:t>
            </w:r>
          </w:p>
        </w:tc>
        <w:tc>
          <w:tcPr>
            <w:tcW w:w="1591" w:type="dxa"/>
            <w:tcBorders>
              <w:top w:val="single" w:sz="4" w:space="0" w:color="auto"/>
              <w:left w:val="nil"/>
              <w:bottom w:val="nil"/>
            </w:tcBorders>
            <w:shd w:val="clear" w:color="auto" w:fill="auto"/>
            <w:vAlign w:val="bottom"/>
          </w:tcPr>
          <w:p w14:paraId="30908438" w14:textId="77777777" w:rsidR="005A700A" w:rsidRPr="00716F06" w:rsidRDefault="005A700A" w:rsidP="00AD1F1B">
            <w:pPr>
              <w:jc w:val="center"/>
              <w:rPr>
                <w:rFonts w:cs="Arial"/>
                <w:sz w:val="20"/>
                <w:szCs w:val="20"/>
              </w:rPr>
            </w:pPr>
            <w:r w:rsidRPr="00716F06">
              <w:rPr>
                <w:rFonts w:cs="Arial"/>
                <w:color w:val="000000"/>
                <w:sz w:val="20"/>
                <w:szCs w:val="20"/>
              </w:rPr>
              <w:t>70.42</w:t>
            </w:r>
          </w:p>
        </w:tc>
        <w:tc>
          <w:tcPr>
            <w:tcW w:w="1120" w:type="dxa"/>
            <w:tcBorders>
              <w:top w:val="single" w:sz="4" w:space="0" w:color="auto"/>
              <w:bottom w:val="nil"/>
            </w:tcBorders>
            <w:shd w:val="clear" w:color="auto" w:fill="auto"/>
            <w:vAlign w:val="bottom"/>
          </w:tcPr>
          <w:p w14:paraId="332D1CAE" w14:textId="77777777" w:rsidR="005A700A" w:rsidRPr="00716F06" w:rsidRDefault="005A700A" w:rsidP="00AD1F1B">
            <w:pPr>
              <w:jc w:val="center"/>
              <w:rPr>
                <w:rFonts w:cs="Arial"/>
                <w:sz w:val="20"/>
                <w:szCs w:val="20"/>
              </w:rPr>
            </w:pPr>
            <w:r w:rsidRPr="00716F06">
              <w:rPr>
                <w:rFonts w:cs="Arial"/>
                <w:color w:val="000000"/>
                <w:sz w:val="20"/>
                <w:szCs w:val="20"/>
              </w:rPr>
              <w:t>68.09</w:t>
            </w:r>
          </w:p>
        </w:tc>
        <w:tc>
          <w:tcPr>
            <w:tcW w:w="1357" w:type="dxa"/>
            <w:tcBorders>
              <w:top w:val="single" w:sz="4" w:space="0" w:color="auto"/>
              <w:bottom w:val="nil"/>
            </w:tcBorders>
            <w:shd w:val="clear" w:color="auto" w:fill="auto"/>
            <w:vAlign w:val="bottom"/>
          </w:tcPr>
          <w:p w14:paraId="64B21A3F"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21.91</w:t>
            </w:r>
          </w:p>
        </w:tc>
        <w:tc>
          <w:tcPr>
            <w:tcW w:w="1492" w:type="dxa"/>
            <w:tcBorders>
              <w:top w:val="single" w:sz="4" w:space="0" w:color="auto"/>
              <w:bottom w:val="nil"/>
            </w:tcBorders>
            <w:shd w:val="clear" w:color="auto" w:fill="auto"/>
            <w:vAlign w:val="bottom"/>
          </w:tcPr>
          <w:p w14:paraId="1FA5D754" w14:textId="77777777" w:rsidR="005A700A" w:rsidRPr="00716F06" w:rsidRDefault="005A700A" w:rsidP="00AD1F1B">
            <w:pPr>
              <w:jc w:val="center"/>
              <w:rPr>
                <w:rFonts w:cs="Arial"/>
                <w:sz w:val="20"/>
                <w:szCs w:val="20"/>
              </w:rPr>
            </w:pPr>
            <w:r w:rsidRPr="00716F06">
              <w:rPr>
                <w:rFonts w:cs="Arial"/>
                <w:color w:val="000000"/>
                <w:sz w:val="20"/>
                <w:szCs w:val="20"/>
              </w:rPr>
              <w:t>68.28</w:t>
            </w:r>
          </w:p>
        </w:tc>
        <w:tc>
          <w:tcPr>
            <w:tcW w:w="1220" w:type="dxa"/>
            <w:tcBorders>
              <w:top w:val="single" w:sz="4" w:space="0" w:color="auto"/>
              <w:bottom w:val="nil"/>
            </w:tcBorders>
            <w:shd w:val="clear" w:color="auto" w:fill="auto"/>
            <w:vAlign w:val="bottom"/>
          </w:tcPr>
          <w:p w14:paraId="38426F55" w14:textId="77777777" w:rsidR="005A700A" w:rsidRPr="00716F06" w:rsidRDefault="005A700A" w:rsidP="00AD1F1B">
            <w:pPr>
              <w:jc w:val="center"/>
              <w:rPr>
                <w:rFonts w:cs="Arial"/>
                <w:sz w:val="20"/>
                <w:szCs w:val="20"/>
              </w:rPr>
            </w:pPr>
            <w:r w:rsidRPr="00716F06">
              <w:rPr>
                <w:rFonts w:cs="Arial"/>
                <w:color w:val="000000"/>
                <w:sz w:val="20"/>
                <w:szCs w:val="20"/>
              </w:rPr>
              <w:t>68.43</w:t>
            </w:r>
          </w:p>
        </w:tc>
        <w:tc>
          <w:tcPr>
            <w:tcW w:w="1357" w:type="dxa"/>
            <w:tcBorders>
              <w:top w:val="single" w:sz="4" w:space="0" w:color="auto"/>
              <w:bottom w:val="nil"/>
            </w:tcBorders>
            <w:shd w:val="clear" w:color="auto" w:fill="auto"/>
            <w:vAlign w:val="bottom"/>
          </w:tcPr>
          <w:p w14:paraId="67B5E419" w14:textId="77777777" w:rsidR="005A700A" w:rsidRPr="00716F06" w:rsidRDefault="005A700A" w:rsidP="00AD1F1B">
            <w:pPr>
              <w:jc w:val="center"/>
              <w:rPr>
                <w:rFonts w:cs="Arial"/>
                <w:sz w:val="20"/>
                <w:szCs w:val="20"/>
              </w:rPr>
            </w:pPr>
            <w:r w:rsidRPr="00716F06">
              <w:rPr>
                <w:rFonts w:cs="Arial"/>
                <w:color w:val="000000"/>
                <w:sz w:val="20"/>
                <w:szCs w:val="20"/>
              </w:rPr>
              <w:t>1.38</w:t>
            </w:r>
          </w:p>
        </w:tc>
      </w:tr>
      <w:tr w:rsidR="005A700A" w:rsidRPr="008C01DF" w14:paraId="2039CBDE" w14:textId="77777777" w:rsidTr="00AD1F1B">
        <w:trPr>
          <w:trHeight w:val="255"/>
        </w:trPr>
        <w:tc>
          <w:tcPr>
            <w:tcW w:w="6631" w:type="dxa"/>
          </w:tcPr>
          <w:p w14:paraId="3ADCE08B" w14:textId="77777777" w:rsidR="005A700A" w:rsidRPr="008C01DF" w:rsidRDefault="005A700A" w:rsidP="00AD1F1B">
            <w:pPr>
              <w:rPr>
                <w:rFonts w:cs="Arial"/>
                <w:b/>
                <w:bCs/>
                <w:sz w:val="20"/>
                <w:szCs w:val="20"/>
              </w:rPr>
            </w:pPr>
            <w:r>
              <w:rPr>
                <w:rFonts w:cs="Arial"/>
                <w:b/>
                <w:bCs/>
                <w:sz w:val="20"/>
                <w:szCs w:val="20"/>
              </w:rPr>
              <w:t>Male, %</w:t>
            </w:r>
          </w:p>
        </w:tc>
        <w:tc>
          <w:tcPr>
            <w:tcW w:w="1591" w:type="dxa"/>
            <w:tcBorders>
              <w:top w:val="nil"/>
              <w:left w:val="nil"/>
              <w:bottom w:val="nil"/>
            </w:tcBorders>
            <w:shd w:val="clear" w:color="auto" w:fill="auto"/>
            <w:vAlign w:val="bottom"/>
          </w:tcPr>
          <w:p w14:paraId="469F0CFD" w14:textId="77777777" w:rsidR="005A700A" w:rsidRPr="00716F06" w:rsidRDefault="005A700A" w:rsidP="00AD1F1B">
            <w:pPr>
              <w:jc w:val="center"/>
              <w:rPr>
                <w:rFonts w:cs="Arial"/>
                <w:sz w:val="20"/>
                <w:szCs w:val="20"/>
              </w:rPr>
            </w:pPr>
            <w:r>
              <w:rPr>
                <w:rFonts w:cs="Arial"/>
                <w:sz w:val="20"/>
                <w:szCs w:val="20"/>
              </w:rPr>
              <w:t>49.77</w:t>
            </w:r>
          </w:p>
        </w:tc>
        <w:tc>
          <w:tcPr>
            <w:tcW w:w="1120" w:type="dxa"/>
            <w:tcBorders>
              <w:top w:val="nil"/>
              <w:bottom w:val="nil"/>
            </w:tcBorders>
            <w:shd w:val="clear" w:color="auto" w:fill="auto"/>
            <w:vAlign w:val="bottom"/>
          </w:tcPr>
          <w:p w14:paraId="5EC20D3E" w14:textId="77777777" w:rsidR="005A700A" w:rsidRPr="00716F06" w:rsidRDefault="005A700A" w:rsidP="00AD1F1B">
            <w:pPr>
              <w:jc w:val="center"/>
              <w:rPr>
                <w:rFonts w:cs="Arial"/>
                <w:sz w:val="20"/>
                <w:szCs w:val="20"/>
              </w:rPr>
            </w:pPr>
            <w:r>
              <w:rPr>
                <w:rFonts w:cs="Arial"/>
                <w:sz w:val="20"/>
                <w:szCs w:val="20"/>
              </w:rPr>
              <w:t>53.30</w:t>
            </w:r>
          </w:p>
        </w:tc>
        <w:tc>
          <w:tcPr>
            <w:tcW w:w="1357" w:type="dxa"/>
            <w:tcBorders>
              <w:top w:val="nil"/>
              <w:bottom w:val="nil"/>
            </w:tcBorders>
            <w:shd w:val="clear" w:color="auto" w:fill="auto"/>
            <w:vAlign w:val="bottom"/>
          </w:tcPr>
          <w:p w14:paraId="5582DA5D" w14:textId="77777777" w:rsidR="005A700A" w:rsidRPr="00716F06" w:rsidRDefault="005A700A" w:rsidP="00AD1F1B">
            <w:pPr>
              <w:jc w:val="center"/>
              <w:rPr>
                <w:rFonts w:cs="Arial"/>
                <w:sz w:val="20"/>
                <w:szCs w:val="20"/>
              </w:rPr>
            </w:pPr>
            <w:r w:rsidRPr="00716F06">
              <w:rPr>
                <w:rFonts w:cs="Arial"/>
                <w:color w:val="000000"/>
                <w:sz w:val="20"/>
                <w:szCs w:val="20"/>
              </w:rPr>
              <w:t>6.45</w:t>
            </w:r>
          </w:p>
        </w:tc>
        <w:tc>
          <w:tcPr>
            <w:tcW w:w="1492" w:type="dxa"/>
            <w:tcBorders>
              <w:top w:val="nil"/>
              <w:bottom w:val="nil"/>
            </w:tcBorders>
            <w:shd w:val="clear" w:color="auto" w:fill="auto"/>
            <w:vAlign w:val="bottom"/>
          </w:tcPr>
          <w:p w14:paraId="18000FA2" w14:textId="77777777" w:rsidR="005A700A" w:rsidRPr="00716F06" w:rsidRDefault="005A700A" w:rsidP="00AD1F1B">
            <w:pPr>
              <w:jc w:val="center"/>
              <w:rPr>
                <w:rFonts w:cs="Arial"/>
                <w:sz w:val="20"/>
                <w:szCs w:val="20"/>
              </w:rPr>
            </w:pPr>
            <w:r>
              <w:rPr>
                <w:rFonts w:cs="Arial"/>
                <w:sz w:val="20"/>
                <w:szCs w:val="20"/>
              </w:rPr>
              <w:t>51.39</w:t>
            </w:r>
          </w:p>
        </w:tc>
        <w:tc>
          <w:tcPr>
            <w:tcW w:w="1220" w:type="dxa"/>
            <w:tcBorders>
              <w:top w:val="nil"/>
              <w:bottom w:val="nil"/>
            </w:tcBorders>
            <w:shd w:val="clear" w:color="auto" w:fill="auto"/>
            <w:vAlign w:val="bottom"/>
          </w:tcPr>
          <w:p w14:paraId="55647844" w14:textId="77777777" w:rsidR="005A700A" w:rsidRPr="00716F06" w:rsidRDefault="005A700A" w:rsidP="00AD1F1B">
            <w:pPr>
              <w:jc w:val="center"/>
              <w:rPr>
                <w:rFonts w:cs="Arial"/>
                <w:sz w:val="20"/>
                <w:szCs w:val="20"/>
              </w:rPr>
            </w:pPr>
            <w:r>
              <w:rPr>
                <w:rFonts w:cs="Arial"/>
                <w:sz w:val="20"/>
                <w:szCs w:val="20"/>
              </w:rPr>
              <w:t>52.55</w:t>
            </w:r>
          </w:p>
        </w:tc>
        <w:tc>
          <w:tcPr>
            <w:tcW w:w="1357" w:type="dxa"/>
            <w:tcBorders>
              <w:top w:val="nil"/>
              <w:bottom w:val="nil"/>
            </w:tcBorders>
            <w:shd w:val="clear" w:color="auto" w:fill="auto"/>
            <w:vAlign w:val="bottom"/>
          </w:tcPr>
          <w:p w14:paraId="0A66AE4F" w14:textId="77777777" w:rsidR="005A700A" w:rsidRPr="00716F06" w:rsidRDefault="005A700A" w:rsidP="00AD1F1B">
            <w:pPr>
              <w:jc w:val="center"/>
              <w:rPr>
                <w:rFonts w:cs="Arial"/>
                <w:sz w:val="20"/>
                <w:szCs w:val="20"/>
              </w:rPr>
            </w:pPr>
            <w:r w:rsidRPr="00716F06">
              <w:rPr>
                <w:rFonts w:cs="Arial"/>
                <w:color w:val="000000"/>
                <w:sz w:val="20"/>
                <w:szCs w:val="20"/>
              </w:rPr>
              <w:t>2.48</w:t>
            </w:r>
          </w:p>
        </w:tc>
      </w:tr>
      <w:tr w:rsidR="005A700A" w:rsidRPr="008C01DF" w14:paraId="07C3A131" w14:textId="77777777" w:rsidTr="00AD1F1B">
        <w:trPr>
          <w:trHeight w:val="255"/>
        </w:trPr>
        <w:tc>
          <w:tcPr>
            <w:tcW w:w="6631" w:type="dxa"/>
          </w:tcPr>
          <w:p w14:paraId="644EBBD8"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591" w:type="dxa"/>
            <w:shd w:val="clear" w:color="auto" w:fill="auto"/>
          </w:tcPr>
          <w:p w14:paraId="3B893026" w14:textId="77777777" w:rsidR="005A700A" w:rsidRPr="00716F06" w:rsidRDefault="005A700A" w:rsidP="00AD1F1B">
            <w:pPr>
              <w:jc w:val="center"/>
              <w:rPr>
                <w:rFonts w:cs="Arial"/>
                <w:sz w:val="20"/>
                <w:szCs w:val="20"/>
              </w:rPr>
            </w:pPr>
          </w:p>
        </w:tc>
        <w:tc>
          <w:tcPr>
            <w:tcW w:w="1120" w:type="dxa"/>
            <w:shd w:val="clear" w:color="auto" w:fill="auto"/>
          </w:tcPr>
          <w:p w14:paraId="1909041D" w14:textId="77777777" w:rsidR="005A700A" w:rsidRPr="00716F06" w:rsidRDefault="005A700A" w:rsidP="00AD1F1B">
            <w:pPr>
              <w:jc w:val="center"/>
              <w:rPr>
                <w:rFonts w:cs="Arial"/>
                <w:sz w:val="20"/>
                <w:szCs w:val="20"/>
              </w:rPr>
            </w:pPr>
          </w:p>
        </w:tc>
        <w:tc>
          <w:tcPr>
            <w:tcW w:w="1357" w:type="dxa"/>
            <w:shd w:val="clear" w:color="auto" w:fill="auto"/>
          </w:tcPr>
          <w:p w14:paraId="09EF8C01" w14:textId="77777777" w:rsidR="005A700A" w:rsidRPr="00716F06" w:rsidRDefault="005A700A" w:rsidP="00AD1F1B">
            <w:pPr>
              <w:jc w:val="center"/>
              <w:rPr>
                <w:rFonts w:cs="Arial"/>
                <w:sz w:val="20"/>
                <w:szCs w:val="20"/>
              </w:rPr>
            </w:pPr>
          </w:p>
        </w:tc>
        <w:tc>
          <w:tcPr>
            <w:tcW w:w="1492" w:type="dxa"/>
            <w:shd w:val="clear" w:color="auto" w:fill="auto"/>
          </w:tcPr>
          <w:p w14:paraId="45DAB012" w14:textId="77777777" w:rsidR="005A700A" w:rsidRPr="00716F06" w:rsidRDefault="005A700A" w:rsidP="00AD1F1B">
            <w:pPr>
              <w:jc w:val="center"/>
              <w:rPr>
                <w:rFonts w:cs="Arial"/>
                <w:sz w:val="20"/>
                <w:szCs w:val="20"/>
              </w:rPr>
            </w:pPr>
          </w:p>
        </w:tc>
        <w:tc>
          <w:tcPr>
            <w:tcW w:w="1220" w:type="dxa"/>
            <w:shd w:val="clear" w:color="auto" w:fill="auto"/>
          </w:tcPr>
          <w:p w14:paraId="71A174BC" w14:textId="77777777" w:rsidR="005A700A" w:rsidRPr="00716F06" w:rsidRDefault="005A700A" w:rsidP="00AD1F1B">
            <w:pPr>
              <w:jc w:val="center"/>
              <w:rPr>
                <w:rFonts w:cs="Arial"/>
                <w:sz w:val="20"/>
                <w:szCs w:val="20"/>
              </w:rPr>
            </w:pPr>
          </w:p>
        </w:tc>
        <w:tc>
          <w:tcPr>
            <w:tcW w:w="1357" w:type="dxa"/>
            <w:shd w:val="clear" w:color="auto" w:fill="auto"/>
          </w:tcPr>
          <w:p w14:paraId="5A08341A" w14:textId="77777777" w:rsidR="005A700A" w:rsidRPr="00716F06" w:rsidRDefault="005A700A" w:rsidP="00AD1F1B">
            <w:pPr>
              <w:jc w:val="center"/>
              <w:rPr>
                <w:rFonts w:cs="Arial"/>
                <w:sz w:val="20"/>
                <w:szCs w:val="20"/>
              </w:rPr>
            </w:pPr>
          </w:p>
        </w:tc>
      </w:tr>
      <w:tr w:rsidR="005A700A" w:rsidRPr="008C01DF" w14:paraId="1B782DFB" w14:textId="77777777" w:rsidTr="00AD1F1B">
        <w:trPr>
          <w:trHeight w:val="255"/>
        </w:trPr>
        <w:tc>
          <w:tcPr>
            <w:tcW w:w="6631" w:type="dxa"/>
          </w:tcPr>
          <w:p w14:paraId="770B7CCF"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591" w:type="dxa"/>
            <w:tcBorders>
              <w:top w:val="nil"/>
              <w:left w:val="nil"/>
              <w:bottom w:val="nil"/>
            </w:tcBorders>
            <w:shd w:val="clear" w:color="auto" w:fill="auto"/>
            <w:vAlign w:val="bottom"/>
          </w:tcPr>
          <w:p w14:paraId="0EC01141" w14:textId="77777777" w:rsidR="005A700A" w:rsidRPr="00716F06" w:rsidRDefault="005A700A" w:rsidP="00AD1F1B">
            <w:pPr>
              <w:jc w:val="center"/>
              <w:rPr>
                <w:rFonts w:cs="Arial"/>
                <w:sz w:val="20"/>
                <w:szCs w:val="20"/>
              </w:rPr>
            </w:pPr>
            <w:r w:rsidRPr="00716F06">
              <w:rPr>
                <w:rFonts w:cs="Arial"/>
                <w:color w:val="000000"/>
                <w:sz w:val="20"/>
                <w:szCs w:val="20"/>
              </w:rPr>
              <w:t>49.13</w:t>
            </w:r>
          </w:p>
        </w:tc>
        <w:tc>
          <w:tcPr>
            <w:tcW w:w="1120" w:type="dxa"/>
            <w:tcBorders>
              <w:top w:val="nil"/>
              <w:bottom w:val="nil"/>
            </w:tcBorders>
            <w:shd w:val="clear" w:color="auto" w:fill="auto"/>
            <w:vAlign w:val="bottom"/>
          </w:tcPr>
          <w:p w14:paraId="7962AE6C" w14:textId="77777777" w:rsidR="005A700A" w:rsidRPr="00716F06" w:rsidRDefault="005A700A" w:rsidP="00AD1F1B">
            <w:pPr>
              <w:jc w:val="center"/>
              <w:rPr>
                <w:rFonts w:cs="Arial"/>
                <w:sz w:val="20"/>
                <w:szCs w:val="20"/>
              </w:rPr>
            </w:pPr>
            <w:r w:rsidRPr="00716F06">
              <w:rPr>
                <w:rFonts w:cs="Arial"/>
                <w:color w:val="000000"/>
                <w:sz w:val="20"/>
                <w:szCs w:val="20"/>
              </w:rPr>
              <w:t>51.03</w:t>
            </w:r>
          </w:p>
        </w:tc>
        <w:tc>
          <w:tcPr>
            <w:tcW w:w="1357" w:type="dxa"/>
            <w:tcBorders>
              <w:top w:val="nil"/>
              <w:bottom w:val="nil"/>
            </w:tcBorders>
            <w:shd w:val="clear" w:color="auto" w:fill="auto"/>
            <w:vAlign w:val="bottom"/>
          </w:tcPr>
          <w:p w14:paraId="59CA4DD5" w14:textId="77777777" w:rsidR="005A700A" w:rsidRPr="00716F06" w:rsidRDefault="005A700A" w:rsidP="00AD1F1B">
            <w:pPr>
              <w:jc w:val="center"/>
              <w:rPr>
                <w:rFonts w:cs="Arial"/>
                <w:sz w:val="20"/>
                <w:szCs w:val="20"/>
              </w:rPr>
            </w:pPr>
            <w:r w:rsidRPr="00716F06">
              <w:rPr>
                <w:rFonts w:cs="Arial"/>
                <w:color w:val="000000"/>
                <w:sz w:val="20"/>
                <w:szCs w:val="20"/>
              </w:rPr>
              <w:t>3.8</w:t>
            </w:r>
            <w:r>
              <w:rPr>
                <w:rFonts w:cs="Arial"/>
                <w:color w:val="000000"/>
                <w:sz w:val="20"/>
                <w:szCs w:val="20"/>
              </w:rPr>
              <w:t>0</w:t>
            </w:r>
          </w:p>
        </w:tc>
        <w:tc>
          <w:tcPr>
            <w:tcW w:w="1492" w:type="dxa"/>
            <w:tcBorders>
              <w:top w:val="nil"/>
              <w:bottom w:val="nil"/>
            </w:tcBorders>
            <w:shd w:val="clear" w:color="auto" w:fill="auto"/>
            <w:vAlign w:val="bottom"/>
          </w:tcPr>
          <w:p w14:paraId="4118D419" w14:textId="77777777" w:rsidR="005A700A" w:rsidRPr="00716F06" w:rsidRDefault="005A700A" w:rsidP="00AD1F1B">
            <w:pPr>
              <w:jc w:val="center"/>
              <w:rPr>
                <w:rFonts w:cs="Arial"/>
                <w:sz w:val="20"/>
                <w:szCs w:val="20"/>
              </w:rPr>
            </w:pPr>
            <w:r w:rsidRPr="00716F06">
              <w:rPr>
                <w:rFonts w:cs="Arial"/>
                <w:color w:val="000000"/>
                <w:sz w:val="20"/>
                <w:szCs w:val="20"/>
              </w:rPr>
              <w:t>51.24</w:t>
            </w:r>
          </w:p>
        </w:tc>
        <w:tc>
          <w:tcPr>
            <w:tcW w:w="1220" w:type="dxa"/>
            <w:tcBorders>
              <w:top w:val="nil"/>
              <w:bottom w:val="nil"/>
            </w:tcBorders>
            <w:shd w:val="clear" w:color="auto" w:fill="auto"/>
            <w:vAlign w:val="bottom"/>
          </w:tcPr>
          <w:p w14:paraId="708D9640" w14:textId="77777777" w:rsidR="005A700A" w:rsidRPr="00716F06" w:rsidRDefault="005A700A" w:rsidP="00AD1F1B">
            <w:pPr>
              <w:jc w:val="center"/>
              <w:rPr>
                <w:rFonts w:cs="Arial"/>
                <w:sz w:val="20"/>
                <w:szCs w:val="20"/>
              </w:rPr>
            </w:pPr>
            <w:r w:rsidRPr="00716F06">
              <w:rPr>
                <w:rFonts w:cs="Arial"/>
                <w:color w:val="000000"/>
                <w:sz w:val="20"/>
                <w:szCs w:val="20"/>
              </w:rPr>
              <w:t>50.73</w:t>
            </w:r>
          </w:p>
        </w:tc>
        <w:tc>
          <w:tcPr>
            <w:tcW w:w="1357" w:type="dxa"/>
            <w:tcBorders>
              <w:top w:val="nil"/>
              <w:bottom w:val="nil"/>
            </w:tcBorders>
            <w:shd w:val="clear" w:color="auto" w:fill="auto"/>
            <w:vAlign w:val="bottom"/>
          </w:tcPr>
          <w:p w14:paraId="02CA06EC"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1.02</w:t>
            </w:r>
          </w:p>
        </w:tc>
      </w:tr>
      <w:tr w:rsidR="005A700A" w:rsidRPr="008C01DF" w14:paraId="7B973585" w14:textId="77777777" w:rsidTr="00AD1F1B">
        <w:trPr>
          <w:trHeight w:val="255"/>
        </w:trPr>
        <w:tc>
          <w:tcPr>
            <w:tcW w:w="6631" w:type="dxa"/>
          </w:tcPr>
          <w:p w14:paraId="6C88AA09"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591" w:type="dxa"/>
            <w:tcBorders>
              <w:top w:val="nil"/>
              <w:left w:val="nil"/>
              <w:bottom w:val="nil"/>
            </w:tcBorders>
            <w:shd w:val="clear" w:color="auto" w:fill="auto"/>
            <w:vAlign w:val="bottom"/>
          </w:tcPr>
          <w:p w14:paraId="51F0006C" w14:textId="77777777" w:rsidR="005A700A" w:rsidRPr="00716F06" w:rsidRDefault="005A700A" w:rsidP="00AD1F1B">
            <w:pPr>
              <w:jc w:val="center"/>
              <w:rPr>
                <w:rFonts w:cs="Arial"/>
                <w:sz w:val="20"/>
                <w:szCs w:val="20"/>
              </w:rPr>
            </w:pPr>
            <w:r w:rsidRPr="00716F06">
              <w:rPr>
                <w:rFonts w:cs="Arial"/>
                <w:color w:val="000000"/>
                <w:sz w:val="20"/>
                <w:szCs w:val="20"/>
              </w:rPr>
              <w:t>48.81</w:t>
            </w:r>
          </w:p>
        </w:tc>
        <w:tc>
          <w:tcPr>
            <w:tcW w:w="1120" w:type="dxa"/>
            <w:tcBorders>
              <w:top w:val="nil"/>
              <w:bottom w:val="nil"/>
            </w:tcBorders>
            <w:shd w:val="clear" w:color="auto" w:fill="auto"/>
            <w:vAlign w:val="bottom"/>
          </w:tcPr>
          <w:p w14:paraId="7F4D1176" w14:textId="77777777" w:rsidR="005A700A" w:rsidRPr="00716F06" w:rsidRDefault="005A700A" w:rsidP="00AD1F1B">
            <w:pPr>
              <w:jc w:val="center"/>
              <w:rPr>
                <w:rFonts w:cs="Arial"/>
                <w:sz w:val="20"/>
                <w:szCs w:val="20"/>
              </w:rPr>
            </w:pPr>
            <w:r w:rsidRPr="00716F06">
              <w:rPr>
                <w:rFonts w:cs="Arial"/>
                <w:color w:val="000000"/>
                <w:sz w:val="20"/>
                <w:szCs w:val="20"/>
              </w:rPr>
              <w:t>45.37</w:t>
            </w:r>
          </w:p>
        </w:tc>
        <w:tc>
          <w:tcPr>
            <w:tcW w:w="1357" w:type="dxa"/>
            <w:tcBorders>
              <w:top w:val="nil"/>
              <w:bottom w:val="nil"/>
            </w:tcBorders>
            <w:shd w:val="clear" w:color="auto" w:fill="auto"/>
            <w:vAlign w:val="bottom"/>
          </w:tcPr>
          <w:p w14:paraId="4AA3E117"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6.89</w:t>
            </w:r>
          </w:p>
        </w:tc>
        <w:tc>
          <w:tcPr>
            <w:tcW w:w="1492" w:type="dxa"/>
            <w:tcBorders>
              <w:top w:val="nil"/>
              <w:bottom w:val="nil"/>
            </w:tcBorders>
            <w:shd w:val="clear" w:color="auto" w:fill="auto"/>
            <w:vAlign w:val="bottom"/>
          </w:tcPr>
          <w:p w14:paraId="0BFF07B3" w14:textId="77777777" w:rsidR="005A700A" w:rsidRPr="00716F06" w:rsidRDefault="005A700A" w:rsidP="00AD1F1B">
            <w:pPr>
              <w:jc w:val="center"/>
              <w:rPr>
                <w:rFonts w:cs="Arial"/>
                <w:sz w:val="20"/>
                <w:szCs w:val="20"/>
              </w:rPr>
            </w:pPr>
            <w:r w:rsidRPr="00716F06">
              <w:rPr>
                <w:rFonts w:cs="Arial"/>
                <w:color w:val="000000"/>
                <w:sz w:val="20"/>
                <w:szCs w:val="20"/>
              </w:rPr>
              <w:t>46.58</w:t>
            </w:r>
          </w:p>
        </w:tc>
        <w:tc>
          <w:tcPr>
            <w:tcW w:w="1220" w:type="dxa"/>
            <w:tcBorders>
              <w:top w:val="nil"/>
              <w:bottom w:val="nil"/>
            </w:tcBorders>
            <w:shd w:val="clear" w:color="auto" w:fill="auto"/>
            <w:vAlign w:val="bottom"/>
          </w:tcPr>
          <w:p w14:paraId="51D7176C" w14:textId="77777777" w:rsidR="005A700A" w:rsidRPr="00716F06" w:rsidRDefault="005A700A" w:rsidP="00AD1F1B">
            <w:pPr>
              <w:jc w:val="center"/>
              <w:rPr>
                <w:rFonts w:cs="Arial"/>
                <w:sz w:val="20"/>
                <w:szCs w:val="20"/>
              </w:rPr>
            </w:pPr>
            <w:r w:rsidRPr="00716F06">
              <w:rPr>
                <w:rFonts w:cs="Arial"/>
                <w:color w:val="000000"/>
                <w:sz w:val="20"/>
                <w:szCs w:val="20"/>
              </w:rPr>
              <w:t>45.94</w:t>
            </w:r>
          </w:p>
        </w:tc>
        <w:tc>
          <w:tcPr>
            <w:tcW w:w="1357" w:type="dxa"/>
            <w:tcBorders>
              <w:top w:val="nil"/>
              <w:bottom w:val="nil"/>
            </w:tcBorders>
            <w:shd w:val="clear" w:color="auto" w:fill="auto"/>
            <w:vAlign w:val="bottom"/>
          </w:tcPr>
          <w:p w14:paraId="43AA6952"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1.29</w:t>
            </w:r>
          </w:p>
        </w:tc>
      </w:tr>
      <w:tr w:rsidR="005A700A" w:rsidRPr="008C01DF" w14:paraId="0B62664C" w14:textId="77777777" w:rsidTr="00AD1F1B">
        <w:trPr>
          <w:trHeight w:val="255"/>
        </w:trPr>
        <w:tc>
          <w:tcPr>
            <w:tcW w:w="6631" w:type="dxa"/>
          </w:tcPr>
          <w:p w14:paraId="72ED1B23" w14:textId="77777777" w:rsidR="005A700A" w:rsidRPr="008C01DF" w:rsidRDefault="005A700A" w:rsidP="00AD1F1B">
            <w:pPr>
              <w:ind w:left="170"/>
              <w:rPr>
                <w:rFonts w:cs="Arial"/>
                <w:sz w:val="20"/>
                <w:szCs w:val="20"/>
              </w:rPr>
            </w:pPr>
            <w:r w:rsidRPr="008C01DF">
              <w:rPr>
                <w:rFonts w:cs="Arial"/>
                <w:sz w:val="20"/>
                <w:szCs w:val="20"/>
              </w:rPr>
              <w:t>Non-smoker</w:t>
            </w:r>
          </w:p>
        </w:tc>
        <w:tc>
          <w:tcPr>
            <w:tcW w:w="1591" w:type="dxa"/>
            <w:tcBorders>
              <w:top w:val="nil"/>
              <w:left w:val="nil"/>
              <w:bottom w:val="nil"/>
            </w:tcBorders>
            <w:shd w:val="clear" w:color="auto" w:fill="auto"/>
            <w:vAlign w:val="bottom"/>
          </w:tcPr>
          <w:p w14:paraId="0D36F63E" w14:textId="77777777" w:rsidR="005A700A" w:rsidRPr="00716F06" w:rsidRDefault="005A700A" w:rsidP="00AD1F1B">
            <w:pPr>
              <w:jc w:val="center"/>
              <w:rPr>
                <w:rFonts w:cs="Arial"/>
                <w:sz w:val="20"/>
                <w:szCs w:val="20"/>
              </w:rPr>
            </w:pPr>
            <w:r w:rsidRPr="00716F06">
              <w:rPr>
                <w:rFonts w:cs="Arial"/>
                <w:color w:val="000000"/>
                <w:sz w:val="20"/>
                <w:szCs w:val="20"/>
              </w:rPr>
              <w:t>2.07</w:t>
            </w:r>
          </w:p>
        </w:tc>
        <w:tc>
          <w:tcPr>
            <w:tcW w:w="1120" w:type="dxa"/>
            <w:tcBorders>
              <w:top w:val="nil"/>
              <w:bottom w:val="nil"/>
            </w:tcBorders>
            <w:shd w:val="clear" w:color="auto" w:fill="auto"/>
            <w:vAlign w:val="bottom"/>
          </w:tcPr>
          <w:p w14:paraId="10916AFD" w14:textId="77777777" w:rsidR="005A700A" w:rsidRPr="00716F06" w:rsidRDefault="005A700A" w:rsidP="00AD1F1B">
            <w:pPr>
              <w:jc w:val="center"/>
              <w:rPr>
                <w:rFonts w:cs="Arial"/>
                <w:sz w:val="20"/>
                <w:szCs w:val="20"/>
              </w:rPr>
            </w:pPr>
            <w:r w:rsidRPr="00716F06">
              <w:rPr>
                <w:rFonts w:cs="Arial"/>
                <w:color w:val="000000"/>
                <w:sz w:val="20"/>
                <w:szCs w:val="20"/>
              </w:rPr>
              <w:t>3.6</w:t>
            </w:r>
            <w:r>
              <w:rPr>
                <w:rFonts w:cs="Arial"/>
                <w:color w:val="000000"/>
                <w:sz w:val="20"/>
                <w:szCs w:val="20"/>
              </w:rPr>
              <w:t>0</w:t>
            </w:r>
          </w:p>
        </w:tc>
        <w:tc>
          <w:tcPr>
            <w:tcW w:w="1357" w:type="dxa"/>
            <w:tcBorders>
              <w:top w:val="nil"/>
              <w:bottom w:val="nil"/>
            </w:tcBorders>
            <w:shd w:val="clear" w:color="auto" w:fill="auto"/>
            <w:vAlign w:val="bottom"/>
          </w:tcPr>
          <w:p w14:paraId="35C223CF" w14:textId="77777777" w:rsidR="005A700A" w:rsidRPr="00716F06" w:rsidRDefault="005A700A" w:rsidP="00AD1F1B">
            <w:pPr>
              <w:jc w:val="center"/>
              <w:rPr>
                <w:rFonts w:cs="Arial"/>
                <w:sz w:val="20"/>
                <w:szCs w:val="20"/>
              </w:rPr>
            </w:pPr>
            <w:r w:rsidRPr="00716F06">
              <w:rPr>
                <w:rFonts w:cs="Arial"/>
                <w:color w:val="000000"/>
                <w:sz w:val="20"/>
                <w:szCs w:val="20"/>
              </w:rPr>
              <w:t>9.26</w:t>
            </w:r>
          </w:p>
        </w:tc>
        <w:tc>
          <w:tcPr>
            <w:tcW w:w="1492" w:type="dxa"/>
            <w:tcBorders>
              <w:top w:val="nil"/>
              <w:bottom w:val="nil"/>
            </w:tcBorders>
            <w:shd w:val="clear" w:color="auto" w:fill="auto"/>
            <w:vAlign w:val="bottom"/>
          </w:tcPr>
          <w:p w14:paraId="73E48301" w14:textId="77777777" w:rsidR="005A700A" w:rsidRPr="00716F06" w:rsidRDefault="005A700A" w:rsidP="00AD1F1B">
            <w:pPr>
              <w:jc w:val="center"/>
              <w:rPr>
                <w:rFonts w:cs="Arial"/>
                <w:sz w:val="20"/>
                <w:szCs w:val="20"/>
              </w:rPr>
            </w:pPr>
            <w:r w:rsidRPr="00716F06">
              <w:rPr>
                <w:rFonts w:cs="Arial"/>
                <w:color w:val="000000"/>
                <w:sz w:val="20"/>
                <w:szCs w:val="20"/>
              </w:rPr>
              <w:t>2.18</w:t>
            </w:r>
          </w:p>
        </w:tc>
        <w:tc>
          <w:tcPr>
            <w:tcW w:w="1220" w:type="dxa"/>
            <w:tcBorders>
              <w:top w:val="nil"/>
              <w:bottom w:val="nil"/>
            </w:tcBorders>
            <w:shd w:val="clear" w:color="auto" w:fill="auto"/>
            <w:vAlign w:val="bottom"/>
          </w:tcPr>
          <w:p w14:paraId="2082B028" w14:textId="77777777" w:rsidR="005A700A" w:rsidRPr="00716F06" w:rsidRDefault="005A700A" w:rsidP="00AD1F1B">
            <w:pPr>
              <w:jc w:val="center"/>
              <w:rPr>
                <w:rFonts w:cs="Arial"/>
                <w:sz w:val="20"/>
                <w:szCs w:val="20"/>
              </w:rPr>
            </w:pPr>
            <w:r w:rsidRPr="00716F06">
              <w:rPr>
                <w:rFonts w:cs="Arial"/>
                <w:color w:val="000000"/>
                <w:sz w:val="20"/>
                <w:szCs w:val="20"/>
              </w:rPr>
              <w:t>3.33</w:t>
            </w:r>
          </w:p>
        </w:tc>
        <w:tc>
          <w:tcPr>
            <w:tcW w:w="1357" w:type="dxa"/>
            <w:tcBorders>
              <w:top w:val="nil"/>
              <w:bottom w:val="nil"/>
            </w:tcBorders>
            <w:shd w:val="clear" w:color="auto" w:fill="auto"/>
            <w:vAlign w:val="bottom"/>
          </w:tcPr>
          <w:p w14:paraId="50ACAC7F" w14:textId="77777777" w:rsidR="005A700A" w:rsidRPr="00716F06" w:rsidRDefault="005A700A" w:rsidP="00AD1F1B">
            <w:pPr>
              <w:jc w:val="center"/>
              <w:rPr>
                <w:rFonts w:cs="Arial"/>
                <w:sz w:val="20"/>
                <w:szCs w:val="20"/>
              </w:rPr>
            </w:pPr>
            <w:r w:rsidRPr="00716F06">
              <w:rPr>
                <w:rFonts w:cs="Arial"/>
                <w:color w:val="000000"/>
                <w:sz w:val="20"/>
                <w:szCs w:val="20"/>
              </w:rPr>
              <w:t>7.04</w:t>
            </w:r>
          </w:p>
        </w:tc>
      </w:tr>
      <w:tr w:rsidR="005A700A" w:rsidRPr="008C01DF" w14:paraId="18647236" w14:textId="77777777" w:rsidTr="00AD1F1B">
        <w:trPr>
          <w:trHeight w:val="241"/>
        </w:trPr>
        <w:tc>
          <w:tcPr>
            <w:tcW w:w="6631" w:type="dxa"/>
          </w:tcPr>
          <w:p w14:paraId="58FB2323"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591" w:type="dxa"/>
            <w:tcBorders>
              <w:top w:val="nil"/>
              <w:left w:val="nil"/>
              <w:bottom w:val="nil"/>
            </w:tcBorders>
            <w:shd w:val="clear" w:color="auto" w:fill="auto"/>
            <w:vAlign w:val="bottom"/>
          </w:tcPr>
          <w:p w14:paraId="357FD207" w14:textId="77777777" w:rsidR="005A700A" w:rsidRPr="00716F06" w:rsidRDefault="005A700A" w:rsidP="00AD1F1B">
            <w:pPr>
              <w:jc w:val="center"/>
              <w:rPr>
                <w:rFonts w:cs="Arial"/>
                <w:sz w:val="20"/>
                <w:szCs w:val="20"/>
              </w:rPr>
            </w:pPr>
            <w:r w:rsidRPr="00716F06">
              <w:rPr>
                <w:rFonts w:cs="Arial"/>
                <w:color w:val="000000"/>
                <w:sz w:val="20"/>
                <w:szCs w:val="20"/>
              </w:rPr>
              <w:t>27.55</w:t>
            </w:r>
          </w:p>
        </w:tc>
        <w:tc>
          <w:tcPr>
            <w:tcW w:w="1120" w:type="dxa"/>
            <w:tcBorders>
              <w:top w:val="nil"/>
              <w:bottom w:val="nil"/>
            </w:tcBorders>
            <w:shd w:val="clear" w:color="auto" w:fill="auto"/>
            <w:vAlign w:val="bottom"/>
          </w:tcPr>
          <w:p w14:paraId="03A927FE" w14:textId="77777777" w:rsidR="005A700A" w:rsidRPr="00716F06" w:rsidRDefault="005A700A" w:rsidP="00AD1F1B">
            <w:pPr>
              <w:jc w:val="center"/>
              <w:rPr>
                <w:rFonts w:cs="Arial"/>
                <w:sz w:val="20"/>
                <w:szCs w:val="20"/>
              </w:rPr>
            </w:pPr>
            <w:r w:rsidRPr="00716F06">
              <w:rPr>
                <w:rFonts w:cs="Arial"/>
                <w:color w:val="000000"/>
                <w:sz w:val="20"/>
                <w:szCs w:val="20"/>
              </w:rPr>
              <w:t>27.85</w:t>
            </w:r>
          </w:p>
        </w:tc>
        <w:tc>
          <w:tcPr>
            <w:tcW w:w="1357" w:type="dxa"/>
            <w:tcBorders>
              <w:top w:val="nil"/>
              <w:bottom w:val="nil"/>
            </w:tcBorders>
            <w:shd w:val="clear" w:color="auto" w:fill="auto"/>
            <w:vAlign w:val="bottom"/>
          </w:tcPr>
          <w:p w14:paraId="0B6FFFC3" w14:textId="77777777" w:rsidR="005A700A" w:rsidRPr="00716F06" w:rsidRDefault="005A700A" w:rsidP="00AD1F1B">
            <w:pPr>
              <w:jc w:val="center"/>
              <w:rPr>
                <w:rFonts w:cs="Arial"/>
                <w:sz w:val="20"/>
                <w:szCs w:val="20"/>
              </w:rPr>
            </w:pPr>
            <w:r w:rsidRPr="00716F06">
              <w:rPr>
                <w:rFonts w:cs="Arial"/>
                <w:color w:val="000000"/>
                <w:sz w:val="20"/>
                <w:szCs w:val="20"/>
              </w:rPr>
              <w:t>4.57</w:t>
            </w:r>
          </w:p>
        </w:tc>
        <w:tc>
          <w:tcPr>
            <w:tcW w:w="1492" w:type="dxa"/>
            <w:tcBorders>
              <w:top w:val="nil"/>
              <w:bottom w:val="nil"/>
            </w:tcBorders>
            <w:shd w:val="clear" w:color="auto" w:fill="auto"/>
            <w:vAlign w:val="bottom"/>
          </w:tcPr>
          <w:p w14:paraId="62B39010" w14:textId="77777777" w:rsidR="005A700A" w:rsidRPr="00716F06" w:rsidRDefault="005A700A" w:rsidP="00AD1F1B">
            <w:pPr>
              <w:jc w:val="center"/>
              <w:rPr>
                <w:rFonts w:cs="Arial"/>
                <w:sz w:val="20"/>
                <w:szCs w:val="20"/>
              </w:rPr>
            </w:pPr>
            <w:r w:rsidRPr="00716F06">
              <w:rPr>
                <w:rFonts w:cs="Arial"/>
                <w:color w:val="000000"/>
                <w:sz w:val="20"/>
                <w:szCs w:val="20"/>
              </w:rPr>
              <w:t>27.67</w:t>
            </w:r>
          </w:p>
        </w:tc>
        <w:tc>
          <w:tcPr>
            <w:tcW w:w="1220" w:type="dxa"/>
            <w:tcBorders>
              <w:top w:val="nil"/>
              <w:bottom w:val="nil"/>
            </w:tcBorders>
            <w:shd w:val="clear" w:color="auto" w:fill="auto"/>
            <w:vAlign w:val="bottom"/>
          </w:tcPr>
          <w:p w14:paraId="1DAAA6CF" w14:textId="77777777" w:rsidR="005A700A" w:rsidRPr="00716F06" w:rsidRDefault="005A700A" w:rsidP="00AD1F1B">
            <w:pPr>
              <w:jc w:val="center"/>
              <w:rPr>
                <w:rFonts w:cs="Arial"/>
                <w:sz w:val="20"/>
                <w:szCs w:val="20"/>
              </w:rPr>
            </w:pPr>
            <w:r w:rsidRPr="00716F06">
              <w:rPr>
                <w:rFonts w:cs="Arial"/>
                <w:color w:val="000000"/>
                <w:sz w:val="20"/>
                <w:szCs w:val="20"/>
              </w:rPr>
              <w:t>27.81</w:t>
            </w:r>
          </w:p>
        </w:tc>
        <w:tc>
          <w:tcPr>
            <w:tcW w:w="1357" w:type="dxa"/>
            <w:tcBorders>
              <w:top w:val="nil"/>
              <w:bottom w:val="nil"/>
            </w:tcBorders>
            <w:shd w:val="clear" w:color="auto" w:fill="auto"/>
            <w:vAlign w:val="bottom"/>
          </w:tcPr>
          <w:p w14:paraId="36CE0361" w14:textId="77777777" w:rsidR="005A700A" w:rsidRPr="00716F06" w:rsidRDefault="005A700A" w:rsidP="00AD1F1B">
            <w:pPr>
              <w:jc w:val="center"/>
              <w:rPr>
                <w:rFonts w:cs="Arial"/>
                <w:sz w:val="20"/>
                <w:szCs w:val="20"/>
              </w:rPr>
            </w:pPr>
            <w:r w:rsidRPr="00716F06">
              <w:rPr>
                <w:rFonts w:cs="Arial"/>
                <w:color w:val="000000"/>
                <w:sz w:val="20"/>
                <w:szCs w:val="20"/>
              </w:rPr>
              <w:t>2.06</w:t>
            </w:r>
          </w:p>
        </w:tc>
      </w:tr>
      <w:tr w:rsidR="005A700A" w:rsidRPr="008C01DF" w14:paraId="595C941F" w14:textId="77777777" w:rsidTr="00AD1F1B">
        <w:trPr>
          <w:trHeight w:val="255"/>
        </w:trPr>
        <w:tc>
          <w:tcPr>
            <w:tcW w:w="6631" w:type="dxa"/>
          </w:tcPr>
          <w:p w14:paraId="607E5084" w14:textId="77777777" w:rsidR="005A700A" w:rsidRPr="008C01DF" w:rsidRDefault="005A700A" w:rsidP="00AD1F1B">
            <w:pPr>
              <w:rPr>
                <w:rFonts w:cs="Arial"/>
                <w:b/>
                <w:bCs/>
                <w:sz w:val="20"/>
                <w:szCs w:val="20"/>
              </w:rPr>
            </w:pPr>
            <w:r w:rsidRPr="008C01DF">
              <w:rPr>
                <w:rFonts w:cs="Arial"/>
                <w:b/>
                <w:bCs/>
                <w:sz w:val="20"/>
                <w:szCs w:val="20"/>
              </w:rPr>
              <w:t>FEV</w:t>
            </w:r>
            <w:r w:rsidRPr="001F77AB">
              <w:rPr>
                <w:rFonts w:cs="Arial"/>
                <w:b/>
                <w:bCs/>
                <w:sz w:val="20"/>
                <w:szCs w:val="20"/>
              </w:rPr>
              <w:t>1</w:t>
            </w:r>
            <w:r w:rsidRPr="008C01DF">
              <w:rPr>
                <w:rFonts w:cs="Arial"/>
                <w:b/>
                <w:bCs/>
                <w:sz w:val="20"/>
                <w:szCs w:val="20"/>
              </w:rPr>
              <w:t>% predicted in baseline period</w:t>
            </w:r>
          </w:p>
        </w:tc>
        <w:tc>
          <w:tcPr>
            <w:tcW w:w="1591" w:type="dxa"/>
            <w:tcBorders>
              <w:top w:val="nil"/>
              <w:left w:val="nil"/>
              <w:bottom w:val="nil"/>
            </w:tcBorders>
            <w:shd w:val="clear" w:color="auto" w:fill="auto"/>
            <w:vAlign w:val="bottom"/>
          </w:tcPr>
          <w:p w14:paraId="68E3BC0E" w14:textId="77777777" w:rsidR="005A700A" w:rsidRPr="00716F06" w:rsidRDefault="005A700A" w:rsidP="00AD1F1B">
            <w:pPr>
              <w:jc w:val="center"/>
              <w:rPr>
                <w:rFonts w:cs="Arial"/>
                <w:sz w:val="20"/>
                <w:szCs w:val="20"/>
              </w:rPr>
            </w:pPr>
            <w:r w:rsidRPr="00716F06">
              <w:rPr>
                <w:rFonts w:cs="Arial"/>
                <w:color w:val="000000"/>
                <w:sz w:val="20"/>
                <w:szCs w:val="20"/>
              </w:rPr>
              <w:t>57.09</w:t>
            </w:r>
          </w:p>
        </w:tc>
        <w:tc>
          <w:tcPr>
            <w:tcW w:w="1120" w:type="dxa"/>
            <w:tcBorders>
              <w:top w:val="nil"/>
              <w:bottom w:val="nil"/>
            </w:tcBorders>
            <w:shd w:val="clear" w:color="auto" w:fill="auto"/>
            <w:vAlign w:val="bottom"/>
          </w:tcPr>
          <w:p w14:paraId="03B258B4" w14:textId="77777777" w:rsidR="005A700A" w:rsidRPr="00716F06" w:rsidRDefault="005A700A" w:rsidP="00AD1F1B">
            <w:pPr>
              <w:jc w:val="center"/>
              <w:rPr>
                <w:rFonts w:cs="Arial"/>
                <w:sz w:val="20"/>
                <w:szCs w:val="20"/>
              </w:rPr>
            </w:pPr>
            <w:r w:rsidRPr="00716F06">
              <w:rPr>
                <w:rFonts w:cs="Arial"/>
                <w:color w:val="000000"/>
                <w:sz w:val="20"/>
                <w:szCs w:val="20"/>
              </w:rPr>
              <w:t>58.94</w:t>
            </w:r>
          </w:p>
        </w:tc>
        <w:tc>
          <w:tcPr>
            <w:tcW w:w="1357" w:type="dxa"/>
            <w:tcBorders>
              <w:top w:val="nil"/>
              <w:bottom w:val="nil"/>
            </w:tcBorders>
            <w:shd w:val="clear" w:color="auto" w:fill="auto"/>
            <w:vAlign w:val="bottom"/>
          </w:tcPr>
          <w:p w14:paraId="6C01AF47" w14:textId="77777777" w:rsidR="005A700A" w:rsidRPr="00716F06" w:rsidRDefault="005A700A" w:rsidP="00AD1F1B">
            <w:pPr>
              <w:jc w:val="center"/>
              <w:rPr>
                <w:rFonts w:cs="Arial"/>
                <w:sz w:val="20"/>
                <w:szCs w:val="20"/>
              </w:rPr>
            </w:pPr>
            <w:r w:rsidRPr="00716F06">
              <w:rPr>
                <w:rFonts w:cs="Arial"/>
                <w:color w:val="000000"/>
                <w:sz w:val="20"/>
                <w:szCs w:val="20"/>
              </w:rPr>
              <w:t>12.79</w:t>
            </w:r>
          </w:p>
        </w:tc>
        <w:tc>
          <w:tcPr>
            <w:tcW w:w="1492" w:type="dxa"/>
            <w:tcBorders>
              <w:top w:val="nil"/>
              <w:bottom w:val="nil"/>
            </w:tcBorders>
            <w:shd w:val="clear" w:color="auto" w:fill="auto"/>
            <w:vAlign w:val="bottom"/>
          </w:tcPr>
          <w:p w14:paraId="17AE3859" w14:textId="77777777" w:rsidR="005A700A" w:rsidRPr="00716F06" w:rsidRDefault="005A700A" w:rsidP="00AD1F1B">
            <w:pPr>
              <w:jc w:val="center"/>
              <w:rPr>
                <w:rFonts w:cs="Arial"/>
                <w:sz w:val="20"/>
                <w:szCs w:val="20"/>
              </w:rPr>
            </w:pPr>
            <w:r w:rsidRPr="00716F06">
              <w:rPr>
                <w:rFonts w:cs="Arial"/>
                <w:color w:val="000000"/>
                <w:sz w:val="20"/>
                <w:szCs w:val="20"/>
              </w:rPr>
              <w:t>58.92</w:t>
            </w:r>
          </w:p>
        </w:tc>
        <w:tc>
          <w:tcPr>
            <w:tcW w:w="1220" w:type="dxa"/>
            <w:tcBorders>
              <w:top w:val="nil"/>
              <w:bottom w:val="nil"/>
            </w:tcBorders>
            <w:shd w:val="clear" w:color="auto" w:fill="auto"/>
            <w:vAlign w:val="bottom"/>
          </w:tcPr>
          <w:p w14:paraId="11B4640F" w14:textId="77777777" w:rsidR="005A700A" w:rsidRPr="00716F06" w:rsidRDefault="005A700A" w:rsidP="00AD1F1B">
            <w:pPr>
              <w:jc w:val="center"/>
              <w:rPr>
                <w:rFonts w:cs="Arial"/>
                <w:sz w:val="20"/>
                <w:szCs w:val="20"/>
              </w:rPr>
            </w:pPr>
            <w:r w:rsidRPr="00716F06">
              <w:rPr>
                <w:rFonts w:cs="Arial"/>
                <w:color w:val="000000"/>
                <w:sz w:val="20"/>
                <w:szCs w:val="20"/>
              </w:rPr>
              <w:t>58.68</w:t>
            </w:r>
          </w:p>
        </w:tc>
        <w:tc>
          <w:tcPr>
            <w:tcW w:w="1357" w:type="dxa"/>
            <w:tcBorders>
              <w:top w:val="nil"/>
              <w:bottom w:val="nil"/>
            </w:tcBorders>
            <w:shd w:val="clear" w:color="auto" w:fill="auto"/>
            <w:vAlign w:val="bottom"/>
          </w:tcPr>
          <w:p w14:paraId="506F4FFE"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1.68</w:t>
            </w:r>
          </w:p>
        </w:tc>
      </w:tr>
      <w:tr w:rsidR="005A700A" w:rsidRPr="008C01DF" w14:paraId="7C6353EB" w14:textId="77777777" w:rsidTr="00AD1F1B">
        <w:trPr>
          <w:trHeight w:val="71"/>
        </w:trPr>
        <w:tc>
          <w:tcPr>
            <w:tcW w:w="6631" w:type="dxa"/>
          </w:tcPr>
          <w:p w14:paraId="4FAB42BA" w14:textId="77777777" w:rsidR="005A700A" w:rsidRPr="008C01DF" w:rsidRDefault="005A700A" w:rsidP="00AD1F1B">
            <w:pPr>
              <w:rPr>
                <w:rFonts w:cs="Arial"/>
                <w:b/>
                <w:bCs/>
                <w:sz w:val="20"/>
                <w:szCs w:val="20"/>
              </w:rPr>
            </w:pPr>
            <w:r w:rsidRPr="008C01DF">
              <w:rPr>
                <w:rFonts w:cs="Arial"/>
                <w:b/>
                <w:bCs/>
                <w:sz w:val="20"/>
                <w:szCs w:val="20"/>
              </w:rPr>
              <w:t xml:space="preserve">Number of exacerbations in the 12 months pre-index, mean </w:t>
            </w:r>
          </w:p>
        </w:tc>
        <w:tc>
          <w:tcPr>
            <w:tcW w:w="1591" w:type="dxa"/>
            <w:shd w:val="clear" w:color="auto" w:fill="auto"/>
          </w:tcPr>
          <w:p w14:paraId="782BAEC3" w14:textId="77777777" w:rsidR="005A700A" w:rsidRPr="00716F06" w:rsidRDefault="005A700A" w:rsidP="00AD1F1B">
            <w:pPr>
              <w:jc w:val="center"/>
              <w:rPr>
                <w:rFonts w:cs="Arial"/>
                <w:sz w:val="20"/>
                <w:szCs w:val="20"/>
              </w:rPr>
            </w:pPr>
          </w:p>
        </w:tc>
        <w:tc>
          <w:tcPr>
            <w:tcW w:w="1120" w:type="dxa"/>
            <w:shd w:val="clear" w:color="auto" w:fill="auto"/>
          </w:tcPr>
          <w:p w14:paraId="3EDC5CD6" w14:textId="77777777" w:rsidR="005A700A" w:rsidRPr="00716F06" w:rsidRDefault="005A700A" w:rsidP="00AD1F1B">
            <w:pPr>
              <w:jc w:val="center"/>
              <w:rPr>
                <w:rFonts w:cs="Arial"/>
                <w:sz w:val="20"/>
                <w:szCs w:val="20"/>
              </w:rPr>
            </w:pPr>
          </w:p>
        </w:tc>
        <w:tc>
          <w:tcPr>
            <w:tcW w:w="1357" w:type="dxa"/>
            <w:shd w:val="clear" w:color="auto" w:fill="auto"/>
          </w:tcPr>
          <w:p w14:paraId="26E24A19" w14:textId="77777777" w:rsidR="005A700A" w:rsidRPr="00716F06" w:rsidRDefault="005A700A" w:rsidP="00AD1F1B">
            <w:pPr>
              <w:jc w:val="center"/>
              <w:rPr>
                <w:rFonts w:cs="Arial"/>
                <w:sz w:val="20"/>
                <w:szCs w:val="20"/>
              </w:rPr>
            </w:pPr>
          </w:p>
        </w:tc>
        <w:tc>
          <w:tcPr>
            <w:tcW w:w="1492" w:type="dxa"/>
            <w:shd w:val="clear" w:color="auto" w:fill="auto"/>
          </w:tcPr>
          <w:p w14:paraId="52415814" w14:textId="77777777" w:rsidR="005A700A" w:rsidRPr="00716F06" w:rsidRDefault="005A700A" w:rsidP="00AD1F1B">
            <w:pPr>
              <w:jc w:val="center"/>
              <w:rPr>
                <w:rFonts w:cs="Arial"/>
                <w:sz w:val="20"/>
                <w:szCs w:val="20"/>
              </w:rPr>
            </w:pPr>
          </w:p>
        </w:tc>
        <w:tc>
          <w:tcPr>
            <w:tcW w:w="1220" w:type="dxa"/>
            <w:shd w:val="clear" w:color="auto" w:fill="auto"/>
          </w:tcPr>
          <w:p w14:paraId="2FDCDD8B" w14:textId="77777777" w:rsidR="005A700A" w:rsidRPr="00716F06" w:rsidRDefault="005A700A" w:rsidP="00AD1F1B">
            <w:pPr>
              <w:jc w:val="center"/>
              <w:rPr>
                <w:rFonts w:cs="Arial"/>
                <w:sz w:val="20"/>
                <w:szCs w:val="20"/>
              </w:rPr>
            </w:pPr>
          </w:p>
        </w:tc>
        <w:tc>
          <w:tcPr>
            <w:tcW w:w="1357" w:type="dxa"/>
            <w:shd w:val="clear" w:color="auto" w:fill="auto"/>
          </w:tcPr>
          <w:p w14:paraId="472BF503" w14:textId="77777777" w:rsidR="005A700A" w:rsidRPr="00716F06" w:rsidRDefault="005A700A" w:rsidP="00AD1F1B">
            <w:pPr>
              <w:jc w:val="center"/>
              <w:rPr>
                <w:rFonts w:cs="Arial"/>
                <w:sz w:val="20"/>
                <w:szCs w:val="20"/>
              </w:rPr>
            </w:pPr>
          </w:p>
        </w:tc>
      </w:tr>
      <w:tr w:rsidR="005A700A" w:rsidRPr="008C01DF" w14:paraId="6F31C71B" w14:textId="77777777" w:rsidTr="00AD1F1B">
        <w:trPr>
          <w:trHeight w:val="255"/>
        </w:trPr>
        <w:tc>
          <w:tcPr>
            <w:tcW w:w="6631" w:type="dxa"/>
          </w:tcPr>
          <w:p w14:paraId="09976ACA" w14:textId="77777777" w:rsidR="005A700A" w:rsidRPr="008C01DF" w:rsidRDefault="005A700A" w:rsidP="00AD1F1B">
            <w:pPr>
              <w:ind w:left="175"/>
              <w:rPr>
                <w:rFonts w:cs="Arial"/>
                <w:sz w:val="20"/>
                <w:szCs w:val="20"/>
              </w:rPr>
            </w:pPr>
            <w:r w:rsidRPr="008C01DF">
              <w:rPr>
                <w:rFonts w:cs="Arial"/>
                <w:sz w:val="20"/>
                <w:szCs w:val="20"/>
              </w:rPr>
              <w:t>Moderate</w:t>
            </w:r>
          </w:p>
        </w:tc>
        <w:tc>
          <w:tcPr>
            <w:tcW w:w="1591" w:type="dxa"/>
            <w:tcBorders>
              <w:top w:val="nil"/>
              <w:left w:val="nil"/>
              <w:bottom w:val="nil"/>
            </w:tcBorders>
            <w:shd w:val="clear" w:color="auto" w:fill="auto"/>
            <w:vAlign w:val="bottom"/>
          </w:tcPr>
          <w:p w14:paraId="10E88A26" w14:textId="77777777" w:rsidR="005A700A" w:rsidRPr="00716F06" w:rsidRDefault="005A700A" w:rsidP="00AD1F1B">
            <w:pPr>
              <w:jc w:val="center"/>
              <w:rPr>
                <w:rFonts w:cs="Arial"/>
                <w:sz w:val="20"/>
                <w:szCs w:val="20"/>
              </w:rPr>
            </w:pPr>
            <w:r w:rsidRPr="00716F06">
              <w:rPr>
                <w:rFonts w:cs="Arial"/>
                <w:color w:val="000000"/>
                <w:sz w:val="20"/>
                <w:szCs w:val="20"/>
              </w:rPr>
              <w:t>0.66</w:t>
            </w:r>
          </w:p>
        </w:tc>
        <w:tc>
          <w:tcPr>
            <w:tcW w:w="1120" w:type="dxa"/>
            <w:tcBorders>
              <w:top w:val="nil"/>
              <w:bottom w:val="nil"/>
            </w:tcBorders>
            <w:shd w:val="clear" w:color="auto" w:fill="auto"/>
            <w:vAlign w:val="bottom"/>
          </w:tcPr>
          <w:p w14:paraId="44088136" w14:textId="77777777" w:rsidR="005A700A" w:rsidRPr="00716F06" w:rsidRDefault="005A700A" w:rsidP="00AD1F1B">
            <w:pPr>
              <w:jc w:val="center"/>
              <w:rPr>
                <w:rFonts w:cs="Arial"/>
                <w:sz w:val="20"/>
                <w:szCs w:val="20"/>
              </w:rPr>
            </w:pPr>
            <w:r w:rsidRPr="00716F06">
              <w:rPr>
                <w:rFonts w:cs="Arial"/>
                <w:color w:val="000000"/>
                <w:sz w:val="20"/>
                <w:szCs w:val="20"/>
              </w:rPr>
              <w:t>0.47</w:t>
            </w:r>
          </w:p>
        </w:tc>
        <w:tc>
          <w:tcPr>
            <w:tcW w:w="1357" w:type="dxa"/>
            <w:tcBorders>
              <w:top w:val="nil"/>
              <w:bottom w:val="nil"/>
            </w:tcBorders>
            <w:shd w:val="clear" w:color="auto" w:fill="auto"/>
            <w:vAlign w:val="bottom"/>
          </w:tcPr>
          <w:p w14:paraId="1551D14E"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21.2</w:t>
            </w:r>
            <w:r>
              <w:rPr>
                <w:rFonts w:cs="Arial"/>
                <w:color w:val="000000"/>
                <w:sz w:val="20"/>
                <w:szCs w:val="20"/>
              </w:rPr>
              <w:t>0</w:t>
            </w:r>
          </w:p>
        </w:tc>
        <w:tc>
          <w:tcPr>
            <w:tcW w:w="1492" w:type="dxa"/>
            <w:tcBorders>
              <w:top w:val="nil"/>
              <w:bottom w:val="nil"/>
            </w:tcBorders>
            <w:shd w:val="clear" w:color="auto" w:fill="auto"/>
            <w:vAlign w:val="bottom"/>
          </w:tcPr>
          <w:p w14:paraId="7ED76B42" w14:textId="77777777" w:rsidR="005A700A" w:rsidRPr="00716F06" w:rsidRDefault="005A700A" w:rsidP="00AD1F1B">
            <w:pPr>
              <w:jc w:val="center"/>
              <w:rPr>
                <w:rFonts w:cs="Arial"/>
                <w:sz w:val="20"/>
                <w:szCs w:val="20"/>
              </w:rPr>
            </w:pPr>
            <w:r w:rsidRPr="00716F06">
              <w:rPr>
                <w:rFonts w:cs="Arial"/>
                <w:color w:val="000000"/>
                <w:sz w:val="20"/>
                <w:szCs w:val="20"/>
              </w:rPr>
              <w:t>0.5</w:t>
            </w:r>
            <w:r>
              <w:rPr>
                <w:rFonts w:cs="Arial"/>
                <w:color w:val="000000"/>
                <w:sz w:val="20"/>
                <w:szCs w:val="20"/>
              </w:rPr>
              <w:t>0</w:t>
            </w:r>
          </w:p>
        </w:tc>
        <w:tc>
          <w:tcPr>
            <w:tcW w:w="1220" w:type="dxa"/>
            <w:tcBorders>
              <w:top w:val="nil"/>
              <w:bottom w:val="nil"/>
            </w:tcBorders>
            <w:shd w:val="clear" w:color="auto" w:fill="auto"/>
            <w:vAlign w:val="bottom"/>
          </w:tcPr>
          <w:p w14:paraId="293ABF96" w14:textId="77777777" w:rsidR="005A700A" w:rsidRPr="00716F06" w:rsidRDefault="005A700A" w:rsidP="00AD1F1B">
            <w:pPr>
              <w:jc w:val="center"/>
              <w:rPr>
                <w:rFonts w:cs="Arial"/>
                <w:sz w:val="20"/>
                <w:szCs w:val="20"/>
              </w:rPr>
            </w:pPr>
            <w:r w:rsidRPr="00716F06">
              <w:rPr>
                <w:rFonts w:cs="Arial"/>
                <w:color w:val="000000"/>
                <w:sz w:val="20"/>
                <w:szCs w:val="20"/>
              </w:rPr>
              <w:t>0.5</w:t>
            </w:r>
            <w:r>
              <w:rPr>
                <w:rFonts w:cs="Arial"/>
                <w:color w:val="000000"/>
                <w:sz w:val="20"/>
                <w:szCs w:val="20"/>
              </w:rPr>
              <w:t>0</w:t>
            </w:r>
          </w:p>
        </w:tc>
        <w:tc>
          <w:tcPr>
            <w:tcW w:w="1357" w:type="dxa"/>
            <w:tcBorders>
              <w:top w:val="nil"/>
              <w:bottom w:val="nil"/>
            </w:tcBorders>
            <w:shd w:val="clear" w:color="auto" w:fill="auto"/>
            <w:vAlign w:val="bottom"/>
          </w:tcPr>
          <w:p w14:paraId="4DD493AA" w14:textId="77777777" w:rsidR="005A700A" w:rsidRPr="00716F06" w:rsidRDefault="005A700A" w:rsidP="00AD1F1B">
            <w:pPr>
              <w:jc w:val="center"/>
              <w:rPr>
                <w:rFonts w:cs="Arial"/>
                <w:sz w:val="20"/>
                <w:szCs w:val="20"/>
              </w:rPr>
            </w:pPr>
            <w:r w:rsidRPr="00716F06">
              <w:rPr>
                <w:rFonts w:cs="Arial"/>
                <w:color w:val="000000"/>
                <w:sz w:val="20"/>
                <w:szCs w:val="20"/>
              </w:rPr>
              <w:t>0.2</w:t>
            </w:r>
            <w:r>
              <w:rPr>
                <w:rFonts w:cs="Arial"/>
                <w:color w:val="000000"/>
                <w:sz w:val="20"/>
                <w:szCs w:val="20"/>
              </w:rPr>
              <w:t>0</w:t>
            </w:r>
          </w:p>
        </w:tc>
      </w:tr>
      <w:tr w:rsidR="005A700A" w:rsidRPr="008C01DF" w14:paraId="1AEE2F3F" w14:textId="77777777" w:rsidTr="00AD1F1B">
        <w:trPr>
          <w:trHeight w:val="241"/>
        </w:trPr>
        <w:tc>
          <w:tcPr>
            <w:tcW w:w="6631" w:type="dxa"/>
          </w:tcPr>
          <w:p w14:paraId="63B05BA8" w14:textId="77777777" w:rsidR="005A700A" w:rsidRPr="008C01DF" w:rsidRDefault="005A700A" w:rsidP="00AD1F1B">
            <w:pPr>
              <w:ind w:left="175"/>
              <w:rPr>
                <w:rFonts w:cs="Arial"/>
                <w:sz w:val="20"/>
                <w:szCs w:val="20"/>
              </w:rPr>
            </w:pPr>
            <w:r w:rsidRPr="008C01DF">
              <w:rPr>
                <w:rFonts w:cs="Arial"/>
                <w:sz w:val="20"/>
                <w:szCs w:val="20"/>
              </w:rPr>
              <w:t>Severe</w:t>
            </w:r>
          </w:p>
        </w:tc>
        <w:tc>
          <w:tcPr>
            <w:tcW w:w="1591" w:type="dxa"/>
            <w:tcBorders>
              <w:top w:val="nil"/>
              <w:left w:val="nil"/>
              <w:bottom w:val="nil"/>
            </w:tcBorders>
            <w:shd w:val="clear" w:color="auto" w:fill="auto"/>
            <w:vAlign w:val="bottom"/>
          </w:tcPr>
          <w:p w14:paraId="7FB917D1" w14:textId="77777777" w:rsidR="005A700A" w:rsidRPr="00716F06" w:rsidRDefault="005A700A" w:rsidP="00AD1F1B">
            <w:pPr>
              <w:jc w:val="center"/>
              <w:rPr>
                <w:rFonts w:cs="Arial"/>
                <w:sz w:val="20"/>
                <w:szCs w:val="20"/>
              </w:rPr>
            </w:pPr>
            <w:r w:rsidRPr="00716F06">
              <w:rPr>
                <w:rFonts w:cs="Arial"/>
                <w:color w:val="000000"/>
                <w:sz w:val="20"/>
                <w:szCs w:val="20"/>
              </w:rPr>
              <w:t>0.23</w:t>
            </w:r>
          </w:p>
        </w:tc>
        <w:tc>
          <w:tcPr>
            <w:tcW w:w="1120" w:type="dxa"/>
            <w:tcBorders>
              <w:top w:val="nil"/>
              <w:bottom w:val="nil"/>
            </w:tcBorders>
            <w:shd w:val="clear" w:color="auto" w:fill="auto"/>
            <w:vAlign w:val="bottom"/>
          </w:tcPr>
          <w:p w14:paraId="7AD39A51" w14:textId="77777777" w:rsidR="005A700A" w:rsidRPr="00716F06" w:rsidRDefault="005A700A" w:rsidP="00AD1F1B">
            <w:pPr>
              <w:jc w:val="center"/>
              <w:rPr>
                <w:rFonts w:cs="Arial"/>
                <w:sz w:val="20"/>
                <w:szCs w:val="20"/>
              </w:rPr>
            </w:pPr>
            <w:r w:rsidRPr="00716F06">
              <w:rPr>
                <w:rFonts w:cs="Arial"/>
                <w:color w:val="000000"/>
                <w:sz w:val="20"/>
                <w:szCs w:val="20"/>
              </w:rPr>
              <w:t>0.14</w:t>
            </w:r>
          </w:p>
        </w:tc>
        <w:tc>
          <w:tcPr>
            <w:tcW w:w="1357" w:type="dxa"/>
            <w:tcBorders>
              <w:top w:val="nil"/>
              <w:bottom w:val="nil"/>
            </w:tcBorders>
            <w:shd w:val="clear" w:color="auto" w:fill="auto"/>
            <w:vAlign w:val="bottom"/>
          </w:tcPr>
          <w:p w14:paraId="22D41D1F"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18.35</w:t>
            </w:r>
          </w:p>
        </w:tc>
        <w:tc>
          <w:tcPr>
            <w:tcW w:w="1492" w:type="dxa"/>
            <w:tcBorders>
              <w:top w:val="nil"/>
              <w:bottom w:val="nil"/>
            </w:tcBorders>
            <w:shd w:val="clear" w:color="auto" w:fill="auto"/>
            <w:vAlign w:val="bottom"/>
          </w:tcPr>
          <w:p w14:paraId="3E6E064E" w14:textId="77777777" w:rsidR="005A700A" w:rsidRPr="00716F06" w:rsidRDefault="005A700A" w:rsidP="00AD1F1B">
            <w:pPr>
              <w:jc w:val="center"/>
              <w:rPr>
                <w:rFonts w:cs="Arial"/>
                <w:sz w:val="20"/>
                <w:szCs w:val="20"/>
              </w:rPr>
            </w:pPr>
            <w:r w:rsidRPr="00716F06">
              <w:rPr>
                <w:rFonts w:cs="Arial"/>
                <w:color w:val="000000"/>
                <w:sz w:val="20"/>
                <w:szCs w:val="20"/>
              </w:rPr>
              <w:t>0.17</w:t>
            </w:r>
          </w:p>
        </w:tc>
        <w:tc>
          <w:tcPr>
            <w:tcW w:w="1220" w:type="dxa"/>
            <w:tcBorders>
              <w:top w:val="nil"/>
              <w:bottom w:val="nil"/>
            </w:tcBorders>
            <w:shd w:val="clear" w:color="auto" w:fill="auto"/>
            <w:vAlign w:val="bottom"/>
          </w:tcPr>
          <w:p w14:paraId="1DF4A239" w14:textId="77777777" w:rsidR="005A700A" w:rsidRPr="00716F06" w:rsidRDefault="005A700A" w:rsidP="00AD1F1B">
            <w:pPr>
              <w:jc w:val="center"/>
              <w:rPr>
                <w:rFonts w:cs="Arial"/>
                <w:sz w:val="20"/>
                <w:szCs w:val="20"/>
              </w:rPr>
            </w:pPr>
            <w:r w:rsidRPr="00716F06">
              <w:rPr>
                <w:rFonts w:cs="Arial"/>
                <w:color w:val="000000"/>
                <w:sz w:val="20"/>
                <w:szCs w:val="20"/>
              </w:rPr>
              <w:t>0.16</w:t>
            </w:r>
          </w:p>
        </w:tc>
        <w:tc>
          <w:tcPr>
            <w:tcW w:w="1357" w:type="dxa"/>
            <w:tcBorders>
              <w:top w:val="nil"/>
              <w:bottom w:val="nil"/>
            </w:tcBorders>
            <w:shd w:val="clear" w:color="auto" w:fill="auto"/>
            <w:vAlign w:val="bottom"/>
          </w:tcPr>
          <w:p w14:paraId="4D002DE9"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1.82</w:t>
            </w:r>
          </w:p>
        </w:tc>
      </w:tr>
      <w:tr w:rsidR="005A700A" w:rsidRPr="008C01DF" w14:paraId="18C8AD7F" w14:textId="77777777" w:rsidTr="00AD1F1B">
        <w:trPr>
          <w:trHeight w:val="287"/>
        </w:trPr>
        <w:tc>
          <w:tcPr>
            <w:tcW w:w="6631" w:type="dxa"/>
          </w:tcPr>
          <w:p w14:paraId="3E973112"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591" w:type="dxa"/>
            <w:tcBorders>
              <w:top w:val="nil"/>
              <w:left w:val="nil"/>
              <w:bottom w:val="nil"/>
            </w:tcBorders>
            <w:shd w:val="clear" w:color="auto" w:fill="auto"/>
            <w:vAlign w:val="bottom"/>
          </w:tcPr>
          <w:p w14:paraId="49424752" w14:textId="77777777" w:rsidR="005A700A" w:rsidRPr="00716F06" w:rsidRDefault="005A700A" w:rsidP="00AD1F1B">
            <w:pPr>
              <w:jc w:val="center"/>
              <w:rPr>
                <w:rFonts w:cs="Arial"/>
                <w:sz w:val="20"/>
                <w:szCs w:val="20"/>
              </w:rPr>
            </w:pPr>
            <w:r w:rsidRPr="00716F06">
              <w:rPr>
                <w:rFonts w:cs="Arial"/>
                <w:color w:val="000000"/>
                <w:sz w:val="20"/>
                <w:szCs w:val="20"/>
              </w:rPr>
              <w:t>2.17</w:t>
            </w:r>
          </w:p>
        </w:tc>
        <w:tc>
          <w:tcPr>
            <w:tcW w:w="1120" w:type="dxa"/>
            <w:tcBorders>
              <w:top w:val="nil"/>
              <w:bottom w:val="nil"/>
            </w:tcBorders>
            <w:shd w:val="clear" w:color="auto" w:fill="auto"/>
            <w:vAlign w:val="bottom"/>
          </w:tcPr>
          <w:p w14:paraId="0EB6EF15" w14:textId="77777777" w:rsidR="005A700A" w:rsidRPr="00716F06" w:rsidRDefault="005A700A" w:rsidP="00AD1F1B">
            <w:pPr>
              <w:jc w:val="center"/>
              <w:rPr>
                <w:rFonts w:cs="Arial"/>
                <w:sz w:val="20"/>
                <w:szCs w:val="20"/>
              </w:rPr>
            </w:pPr>
            <w:r w:rsidRPr="00716F06">
              <w:rPr>
                <w:rFonts w:cs="Arial"/>
                <w:color w:val="000000"/>
                <w:sz w:val="20"/>
                <w:szCs w:val="20"/>
              </w:rPr>
              <w:t>2.36</w:t>
            </w:r>
          </w:p>
        </w:tc>
        <w:tc>
          <w:tcPr>
            <w:tcW w:w="1357" w:type="dxa"/>
            <w:tcBorders>
              <w:top w:val="nil"/>
              <w:bottom w:val="nil"/>
            </w:tcBorders>
            <w:shd w:val="clear" w:color="auto" w:fill="auto"/>
            <w:vAlign w:val="bottom"/>
          </w:tcPr>
          <w:p w14:paraId="1AFEA763" w14:textId="77777777" w:rsidR="005A700A" w:rsidRPr="00716F06" w:rsidRDefault="005A700A" w:rsidP="00AD1F1B">
            <w:pPr>
              <w:jc w:val="center"/>
              <w:rPr>
                <w:rFonts w:cs="Arial"/>
                <w:sz w:val="20"/>
                <w:szCs w:val="20"/>
              </w:rPr>
            </w:pPr>
            <w:r w:rsidRPr="00716F06">
              <w:rPr>
                <w:rFonts w:cs="Arial"/>
                <w:color w:val="000000"/>
                <w:sz w:val="20"/>
                <w:szCs w:val="20"/>
              </w:rPr>
              <w:t>24.54</w:t>
            </w:r>
          </w:p>
        </w:tc>
        <w:tc>
          <w:tcPr>
            <w:tcW w:w="1492" w:type="dxa"/>
            <w:tcBorders>
              <w:top w:val="nil"/>
              <w:bottom w:val="nil"/>
            </w:tcBorders>
            <w:shd w:val="clear" w:color="auto" w:fill="auto"/>
            <w:vAlign w:val="bottom"/>
          </w:tcPr>
          <w:p w14:paraId="366841A1" w14:textId="77777777" w:rsidR="005A700A" w:rsidRPr="00716F06" w:rsidRDefault="005A700A" w:rsidP="00AD1F1B">
            <w:pPr>
              <w:jc w:val="center"/>
              <w:rPr>
                <w:rFonts w:cs="Arial"/>
                <w:sz w:val="20"/>
                <w:szCs w:val="20"/>
              </w:rPr>
            </w:pPr>
            <w:r w:rsidRPr="00716F06">
              <w:rPr>
                <w:rFonts w:cs="Arial"/>
                <w:color w:val="000000"/>
                <w:sz w:val="20"/>
                <w:szCs w:val="20"/>
              </w:rPr>
              <w:t>2.27</w:t>
            </w:r>
          </w:p>
        </w:tc>
        <w:tc>
          <w:tcPr>
            <w:tcW w:w="1220" w:type="dxa"/>
            <w:tcBorders>
              <w:top w:val="nil"/>
              <w:bottom w:val="nil"/>
            </w:tcBorders>
            <w:shd w:val="clear" w:color="auto" w:fill="auto"/>
            <w:vAlign w:val="bottom"/>
          </w:tcPr>
          <w:p w14:paraId="58AA8DF6" w14:textId="77777777" w:rsidR="005A700A" w:rsidRPr="00716F06" w:rsidRDefault="005A700A" w:rsidP="00AD1F1B">
            <w:pPr>
              <w:jc w:val="center"/>
              <w:rPr>
                <w:rFonts w:cs="Arial"/>
                <w:sz w:val="20"/>
                <w:szCs w:val="20"/>
              </w:rPr>
            </w:pPr>
            <w:r w:rsidRPr="00716F06">
              <w:rPr>
                <w:rFonts w:cs="Arial"/>
                <w:color w:val="000000"/>
                <w:sz w:val="20"/>
                <w:szCs w:val="20"/>
              </w:rPr>
              <w:t>2.33</w:t>
            </w:r>
          </w:p>
        </w:tc>
        <w:tc>
          <w:tcPr>
            <w:tcW w:w="1357" w:type="dxa"/>
            <w:tcBorders>
              <w:top w:val="nil"/>
              <w:bottom w:val="nil"/>
            </w:tcBorders>
            <w:shd w:val="clear" w:color="auto" w:fill="auto"/>
            <w:vAlign w:val="bottom"/>
          </w:tcPr>
          <w:p w14:paraId="2214F35B" w14:textId="77777777" w:rsidR="005A700A" w:rsidRPr="00716F06" w:rsidRDefault="005A700A" w:rsidP="00AD1F1B">
            <w:pPr>
              <w:jc w:val="center"/>
              <w:rPr>
                <w:rFonts w:cs="Arial"/>
                <w:sz w:val="20"/>
                <w:szCs w:val="20"/>
              </w:rPr>
            </w:pPr>
            <w:r w:rsidRPr="00716F06">
              <w:rPr>
                <w:rFonts w:cs="Arial"/>
                <w:color w:val="000000"/>
                <w:sz w:val="20"/>
                <w:szCs w:val="20"/>
              </w:rPr>
              <w:t>8.1</w:t>
            </w:r>
            <w:r>
              <w:rPr>
                <w:rFonts w:cs="Arial"/>
                <w:color w:val="000000"/>
                <w:sz w:val="20"/>
                <w:szCs w:val="20"/>
              </w:rPr>
              <w:t>0</w:t>
            </w:r>
          </w:p>
        </w:tc>
      </w:tr>
      <w:tr w:rsidR="005A700A" w:rsidRPr="008C01DF" w14:paraId="6A0DA285" w14:textId="77777777" w:rsidTr="00AD1F1B">
        <w:trPr>
          <w:trHeight w:val="209"/>
        </w:trPr>
        <w:tc>
          <w:tcPr>
            <w:tcW w:w="6631" w:type="dxa"/>
          </w:tcPr>
          <w:p w14:paraId="65B4A6E5"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591" w:type="dxa"/>
            <w:shd w:val="clear" w:color="auto" w:fill="auto"/>
          </w:tcPr>
          <w:p w14:paraId="5E737D26" w14:textId="77777777" w:rsidR="005A700A" w:rsidRPr="00716F06" w:rsidRDefault="005A700A" w:rsidP="00AD1F1B">
            <w:pPr>
              <w:jc w:val="center"/>
              <w:rPr>
                <w:rFonts w:cs="Arial"/>
                <w:sz w:val="20"/>
                <w:szCs w:val="20"/>
              </w:rPr>
            </w:pPr>
          </w:p>
        </w:tc>
        <w:tc>
          <w:tcPr>
            <w:tcW w:w="1120" w:type="dxa"/>
            <w:shd w:val="clear" w:color="auto" w:fill="auto"/>
          </w:tcPr>
          <w:p w14:paraId="0F951278" w14:textId="77777777" w:rsidR="005A700A" w:rsidRPr="00716F06" w:rsidRDefault="005A700A" w:rsidP="00AD1F1B">
            <w:pPr>
              <w:jc w:val="center"/>
              <w:rPr>
                <w:rFonts w:cs="Arial"/>
                <w:sz w:val="20"/>
                <w:szCs w:val="20"/>
              </w:rPr>
            </w:pPr>
          </w:p>
        </w:tc>
        <w:tc>
          <w:tcPr>
            <w:tcW w:w="1357" w:type="dxa"/>
            <w:shd w:val="clear" w:color="auto" w:fill="auto"/>
          </w:tcPr>
          <w:p w14:paraId="64F23C24" w14:textId="77777777" w:rsidR="005A700A" w:rsidRPr="00716F06" w:rsidRDefault="005A700A" w:rsidP="00AD1F1B">
            <w:pPr>
              <w:jc w:val="center"/>
              <w:rPr>
                <w:rFonts w:cs="Arial"/>
                <w:sz w:val="20"/>
                <w:szCs w:val="20"/>
              </w:rPr>
            </w:pPr>
          </w:p>
        </w:tc>
        <w:tc>
          <w:tcPr>
            <w:tcW w:w="1492" w:type="dxa"/>
            <w:shd w:val="clear" w:color="auto" w:fill="auto"/>
          </w:tcPr>
          <w:p w14:paraId="3BFA13E9" w14:textId="77777777" w:rsidR="005A700A" w:rsidRPr="00716F06" w:rsidRDefault="005A700A" w:rsidP="00AD1F1B">
            <w:pPr>
              <w:jc w:val="center"/>
              <w:rPr>
                <w:rFonts w:cs="Arial"/>
                <w:sz w:val="20"/>
                <w:szCs w:val="20"/>
              </w:rPr>
            </w:pPr>
          </w:p>
        </w:tc>
        <w:tc>
          <w:tcPr>
            <w:tcW w:w="1220" w:type="dxa"/>
            <w:shd w:val="clear" w:color="auto" w:fill="auto"/>
          </w:tcPr>
          <w:p w14:paraId="03DA9B87" w14:textId="77777777" w:rsidR="005A700A" w:rsidRPr="00716F06" w:rsidRDefault="005A700A" w:rsidP="00AD1F1B">
            <w:pPr>
              <w:jc w:val="center"/>
              <w:rPr>
                <w:rFonts w:cs="Arial"/>
                <w:sz w:val="20"/>
                <w:szCs w:val="20"/>
              </w:rPr>
            </w:pPr>
          </w:p>
        </w:tc>
        <w:tc>
          <w:tcPr>
            <w:tcW w:w="1357" w:type="dxa"/>
            <w:shd w:val="clear" w:color="auto" w:fill="auto"/>
          </w:tcPr>
          <w:p w14:paraId="748D4143" w14:textId="77777777" w:rsidR="005A700A" w:rsidRPr="00716F06" w:rsidRDefault="005A700A" w:rsidP="00AD1F1B">
            <w:pPr>
              <w:jc w:val="center"/>
              <w:rPr>
                <w:rFonts w:cs="Arial"/>
                <w:sz w:val="20"/>
                <w:szCs w:val="20"/>
              </w:rPr>
            </w:pPr>
          </w:p>
        </w:tc>
      </w:tr>
      <w:tr w:rsidR="005A700A" w:rsidRPr="008C01DF" w14:paraId="5A014663" w14:textId="77777777" w:rsidTr="00AD1F1B">
        <w:trPr>
          <w:trHeight w:val="242"/>
        </w:trPr>
        <w:tc>
          <w:tcPr>
            <w:tcW w:w="6631" w:type="dxa"/>
          </w:tcPr>
          <w:p w14:paraId="2820B9D6"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591" w:type="dxa"/>
            <w:tcBorders>
              <w:top w:val="nil"/>
              <w:left w:val="nil"/>
              <w:bottom w:val="nil"/>
            </w:tcBorders>
            <w:shd w:val="clear" w:color="auto" w:fill="auto"/>
            <w:vAlign w:val="bottom"/>
          </w:tcPr>
          <w:p w14:paraId="0A860157" w14:textId="77777777" w:rsidR="005A700A" w:rsidRPr="00716F06" w:rsidRDefault="005A700A" w:rsidP="00AD1F1B">
            <w:pPr>
              <w:jc w:val="center"/>
              <w:rPr>
                <w:rFonts w:cs="Arial"/>
                <w:sz w:val="20"/>
                <w:szCs w:val="20"/>
              </w:rPr>
            </w:pPr>
            <w:r w:rsidRPr="00716F06">
              <w:rPr>
                <w:rFonts w:cs="Arial"/>
                <w:color w:val="000000"/>
                <w:sz w:val="20"/>
                <w:szCs w:val="20"/>
              </w:rPr>
              <w:t>27.19</w:t>
            </w:r>
          </w:p>
        </w:tc>
        <w:tc>
          <w:tcPr>
            <w:tcW w:w="1120" w:type="dxa"/>
            <w:tcBorders>
              <w:top w:val="nil"/>
              <w:bottom w:val="nil"/>
            </w:tcBorders>
            <w:shd w:val="clear" w:color="auto" w:fill="auto"/>
            <w:vAlign w:val="bottom"/>
          </w:tcPr>
          <w:p w14:paraId="51EE1BBB" w14:textId="77777777" w:rsidR="005A700A" w:rsidRPr="00716F06" w:rsidRDefault="005A700A" w:rsidP="00AD1F1B">
            <w:pPr>
              <w:jc w:val="center"/>
              <w:rPr>
                <w:rFonts w:cs="Arial"/>
                <w:sz w:val="20"/>
                <w:szCs w:val="20"/>
              </w:rPr>
            </w:pPr>
            <w:r w:rsidRPr="00716F06">
              <w:rPr>
                <w:rFonts w:cs="Arial"/>
                <w:color w:val="000000"/>
                <w:sz w:val="20"/>
                <w:szCs w:val="20"/>
              </w:rPr>
              <w:t>35.96</w:t>
            </w:r>
          </w:p>
        </w:tc>
        <w:tc>
          <w:tcPr>
            <w:tcW w:w="1357" w:type="dxa"/>
            <w:tcBorders>
              <w:top w:val="nil"/>
              <w:bottom w:val="nil"/>
            </w:tcBorders>
            <w:shd w:val="clear" w:color="auto" w:fill="auto"/>
            <w:vAlign w:val="bottom"/>
          </w:tcPr>
          <w:p w14:paraId="36AAA675" w14:textId="77777777" w:rsidR="005A700A" w:rsidRPr="00716F06" w:rsidRDefault="005A700A" w:rsidP="00AD1F1B">
            <w:pPr>
              <w:jc w:val="center"/>
              <w:rPr>
                <w:rFonts w:cs="Arial"/>
                <w:sz w:val="20"/>
                <w:szCs w:val="20"/>
              </w:rPr>
            </w:pPr>
            <w:r w:rsidRPr="00716F06">
              <w:rPr>
                <w:rFonts w:cs="Arial"/>
                <w:color w:val="000000"/>
                <w:sz w:val="20"/>
                <w:szCs w:val="20"/>
              </w:rPr>
              <w:t>18.94</w:t>
            </w:r>
          </w:p>
        </w:tc>
        <w:tc>
          <w:tcPr>
            <w:tcW w:w="1492" w:type="dxa"/>
            <w:tcBorders>
              <w:top w:val="nil"/>
              <w:bottom w:val="nil"/>
            </w:tcBorders>
            <w:shd w:val="clear" w:color="auto" w:fill="auto"/>
            <w:vAlign w:val="bottom"/>
          </w:tcPr>
          <w:p w14:paraId="4BC0A1F5" w14:textId="77777777" w:rsidR="005A700A" w:rsidRPr="00716F06" w:rsidRDefault="005A700A" w:rsidP="00AD1F1B">
            <w:pPr>
              <w:jc w:val="center"/>
              <w:rPr>
                <w:rFonts w:cs="Arial"/>
                <w:sz w:val="20"/>
                <w:szCs w:val="20"/>
              </w:rPr>
            </w:pPr>
            <w:r w:rsidRPr="00716F06">
              <w:rPr>
                <w:rFonts w:cs="Arial"/>
                <w:color w:val="000000"/>
                <w:sz w:val="20"/>
                <w:szCs w:val="20"/>
              </w:rPr>
              <w:t>33.26</w:t>
            </w:r>
          </w:p>
        </w:tc>
        <w:tc>
          <w:tcPr>
            <w:tcW w:w="1220" w:type="dxa"/>
            <w:tcBorders>
              <w:top w:val="nil"/>
              <w:bottom w:val="nil"/>
            </w:tcBorders>
            <w:shd w:val="clear" w:color="auto" w:fill="auto"/>
            <w:vAlign w:val="bottom"/>
          </w:tcPr>
          <w:p w14:paraId="38120A79" w14:textId="77777777" w:rsidR="005A700A" w:rsidRPr="00716F06" w:rsidRDefault="005A700A" w:rsidP="00AD1F1B">
            <w:pPr>
              <w:jc w:val="center"/>
              <w:rPr>
                <w:rFonts w:cs="Arial"/>
                <w:sz w:val="20"/>
                <w:szCs w:val="20"/>
              </w:rPr>
            </w:pPr>
            <w:r w:rsidRPr="00716F06">
              <w:rPr>
                <w:rFonts w:cs="Arial"/>
                <w:color w:val="000000"/>
                <w:sz w:val="20"/>
                <w:szCs w:val="20"/>
              </w:rPr>
              <w:t>34.59</w:t>
            </w:r>
          </w:p>
        </w:tc>
        <w:tc>
          <w:tcPr>
            <w:tcW w:w="1357" w:type="dxa"/>
            <w:tcBorders>
              <w:top w:val="nil"/>
              <w:bottom w:val="nil"/>
            </w:tcBorders>
            <w:shd w:val="clear" w:color="auto" w:fill="auto"/>
            <w:vAlign w:val="bottom"/>
          </w:tcPr>
          <w:p w14:paraId="27288EF6" w14:textId="77777777" w:rsidR="005A700A" w:rsidRPr="00716F06" w:rsidRDefault="005A700A" w:rsidP="00AD1F1B">
            <w:pPr>
              <w:jc w:val="center"/>
              <w:rPr>
                <w:rFonts w:cs="Arial"/>
                <w:sz w:val="20"/>
                <w:szCs w:val="20"/>
              </w:rPr>
            </w:pPr>
            <w:r w:rsidRPr="00716F06">
              <w:rPr>
                <w:rFonts w:cs="Arial"/>
                <w:color w:val="000000"/>
                <w:sz w:val="20"/>
                <w:szCs w:val="20"/>
              </w:rPr>
              <w:t>2.81</w:t>
            </w:r>
          </w:p>
        </w:tc>
      </w:tr>
      <w:tr w:rsidR="005A700A" w:rsidRPr="008C01DF" w14:paraId="3A7B4ADC" w14:textId="77777777" w:rsidTr="00AD1F1B">
        <w:trPr>
          <w:trHeight w:val="131"/>
        </w:trPr>
        <w:tc>
          <w:tcPr>
            <w:tcW w:w="6631" w:type="dxa"/>
          </w:tcPr>
          <w:p w14:paraId="7DF627B1"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591" w:type="dxa"/>
            <w:tcBorders>
              <w:top w:val="nil"/>
              <w:left w:val="nil"/>
              <w:bottom w:val="nil"/>
            </w:tcBorders>
            <w:shd w:val="clear" w:color="auto" w:fill="auto"/>
            <w:vAlign w:val="bottom"/>
          </w:tcPr>
          <w:p w14:paraId="675DA86F" w14:textId="77777777" w:rsidR="005A700A" w:rsidRPr="00716F06" w:rsidRDefault="005A700A" w:rsidP="00AD1F1B">
            <w:pPr>
              <w:jc w:val="center"/>
              <w:rPr>
                <w:rFonts w:cs="Arial"/>
                <w:sz w:val="20"/>
                <w:szCs w:val="20"/>
              </w:rPr>
            </w:pPr>
            <w:r w:rsidRPr="00716F06">
              <w:rPr>
                <w:rFonts w:cs="Arial"/>
                <w:color w:val="000000"/>
                <w:sz w:val="20"/>
                <w:szCs w:val="20"/>
              </w:rPr>
              <w:t>13.04</w:t>
            </w:r>
          </w:p>
        </w:tc>
        <w:tc>
          <w:tcPr>
            <w:tcW w:w="1120" w:type="dxa"/>
            <w:tcBorders>
              <w:top w:val="nil"/>
              <w:bottom w:val="nil"/>
            </w:tcBorders>
            <w:shd w:val="clear" w:color="auto" w:fill="auto"/>
            <w:vAlign w:val="bottom"/>
          </w:tcPr>
          <w:p w14:paraId="0F13A356" w14:textId="77777777" w:rsidR="005A700A" w:rsidRPr="00716F06" w:rsidRDefault="005A700A" w:rsidP="00AD1F1B">
            <w:pPr>
              <w:jc w:val="center"/>
              <w:rPr>
                <w:rFonts w:cs="Arial"/>
                <w:sz w:val="20"/>
                <w:szCs w:val="20"/>
              </w:rPr>
            </w:pPr>
            <w:r w:rsidRPr="00716F06">
              <w:rPr>
                <w:rFonts w:cs="Arial"/>
                <w:color w:val="000000"/>
                <w:sz w:val="20"/>
                <w:szCs w:val="20"/>
              </w:rPr>
              <w:t>10.27</w:t>
            </w:r>
          </w:p>
        </w:tc>
        <w:tc>
          <w:tcPr>
            <w:tcW w:w="1357" w:type="dxa"/>
            <w:tcBorders>
              <w:top w:val="nil"/>
              <w:bottom w:val="nil"/>
            </w:tcBorders>
            <w:shd w:val="clear" w:color="auto" w:fill="auto"/>
            <w:vAlign w:val="bottom"/>
          </w:tcPr>
          <w:p w14:paraId="7F6DDB20"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8.63</w:t>
            </w:r>
          </w:p>
        </w:tc>
        <w:tc>
          <w:tcPr>
            <w:tcW w:w="1492" w:type="dxa"/>
            <w:tcBorders>
              <w:top w:val="nil"/>
              <w:bottom w:val="nil"/>
            </w:tcBorders>
            <w:shd w:val="clear" w:color="auto" w:fill="auto"/>
            <w:vAlign w:val="bottom"/>
          </w:tcPr>
          <w:p w14:paraId="347C665E" w14:textId="77777777" w:rsidR="005A700A" w:rsidRPr="00716F06" w:rsidRDefault="005A700A" w:rsidP="00AD1F1B">
            <w:pPr>
              <w:jc w:val="center"/>
              <w:rPr>
                <w:rFonts w:cs="Arial"/>
                <w:sz w:val="20"/>
                <w:szCs w:val="20"/>
              </w:rPr>
            </w:pPr>
            <w:r w:rsidRPr="00716F06">
              <w:rPr>
                <w:rFonts w:cs="Arial"/>
                <w:color w:val="000000"/>
                <w:sz w:val="20"/>
                <w:szCs w:val="20"/>
              </w:rPr>
              <w:t>10.59</w:t>
            </w:r>
          </w:p>
        </w:tc>
        <w:tc>
          <w:tcPr>
            <w:tcW w:w="1220" w:type="dxa"/>
            <w:tcBorders>
              <w:top w:val="nil"/>
              <w:bottom w:val="nil"/>
            </w:tcBorders>
            <w:shd w:val="clear" w:color="auto" w:fill="auto"/>
            <w:vAlign w:val="bottom"/>
          </w:tcPr>
          <w:p w14:paraId="236FF4D9" w14:textId="77777777" w:rsidR="005A700A" w:rsidRPr="00716F06" w:rsidRDefault="005A700A" w:rsidP="00AD1F1B">
            <w:pPr>
              <w:jc w:val="center"/>
              <w:rPr>
                <w:rFonts w:cs="Arial"/>
                <w:sz w:val="20"/>
                <w:szCs w:val="20"/>
              </w:rPr>
            </w:pPr>
            <w:r w:rsidRPr="00716F06">
              <w:rPr>
                <w:rFonts w:cs="Arial"/>
                <w:color w:val="000000"/>
                <w:sz w:val="20"/>
                <w:szCs w:val="20"/>
              </w:rPr>
              <w:t>10.57</w:t>
            </w:r>
          </w:p>
        </w:tc>
        <w:tc>
          <w:tcPr>
            <w:tcW w:w="1357" w:type="dxa"/>
            <w:tcBorders>
              <w:top w:val="nil"/>
              <w:bottom w:val="nil"/>
            </w:tcBorders>
            <w:shd w:val="clear" w:color="auto" w:fill="auto"/>
            <w:vAlign w:val="bottom"/>
          </w:tcPr>
          <w:p w14:paraId="1910F45D"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0.06</w:t>
            </w:r>
          </w:p>
        </w:tc>
      </w:tr>
      <w:tr w:rsidR="005A700A" w:rsidRPr="008C01DF" w14:paraId="2E6933DC" w14:textId="77777777" w:rsidTr="00AD1F1B">
        <w:trPr>
          <w:trHeight w:val="149"/>
        </w:trPr>
        <w:tc>
          <w:tcPr>
            <w:tcW w:w="6631" w:type="dxa"/>
          </w:tcPr>
          <w:p w14:paraId="26F3A0CE"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591" w:type="dxa"/>
            <w:tcBorders>
              <w:top w:val="nil"/>
              <w:left w:val="nil"/>
              <w:bottom w:val="nil"/>
            </w:tcBorders>
            <w:shd w:val="clear" w:color="auto" w:fill="auto"/>
            <w:vAlign w:val="bottom"/>
          </w:tcPr>
          <w:p w14:paraId="6B6CD23B" w14:textId="77777777" w:rsidR="005A700A" w:rsidRPr="00716F06" w:rsidRDefault="005A700A" w:rsidP="00AD1F1B">
            <w:pPr>
              <w:jc w:val="center"/>
              <w:rPr>
                <w:rFonts w:cs="Arial"/>
                <w:sz w:val="20"/>
                <w:szCs w:val="20"/>
              </w:rPr>
            </w:pPr>
            <w:r w:rsidRPr="00716F06">
              <w:rPr>
                <w:rFonts w:cs="Arial"/>
                <w:color w:val="000000"/>
                <w:sz w:val="20"/>
                <w:szCs w:val="20"/>
              </w:rPr>
              <w:t>10.33</w:t>
            </w:r>
          </w:p>
        </w:tc>
        <w:tc>
          <w:tcPr>
            <w:tcW w:w="1120" w:type="dxa"/>
            <w:tcBorders>
              <w:top w:val="nil"/>
              <w:bottom w:val="nil"/>
            </w:tcBorders>
            <w:shd w:val="clear" w:color="auto" w:fill="auto"/>
            <w:vAlign w:val="bottom"/>
          </w:tcPr>
          <w:p w14:paraId="48CA01A4" w14:textId="77777777" w:rsidR="005A700A" w:rsidRPr="00716F06" w:rsidRDefault="005A700A" w:rsidP="00AD1F1B">
            <w:pPr>
              <w:jc w:val="center"/>
              <w:rPr>
                <w:rFonts w:cs="Arial"/>
                <w:sz w:val="20"/>
                <w:szCs w:val="20"/>
              </w:rPr>
            </w:pPr>
            <w:r w:rsidRPr="00716F06">
              <w:rPr>
                <w:rFonts w:cs="Arial"/>
                <w:color w:val="000000"/>
                <w:sz w:val="20"/>
                <w:szCs w:val="20"/>
              </w:rPr>
              <w:t>6.64</w:t>
            </w:r>
          </w:p>
        </w:tc>
        <w:tc>
          <w:tcPr>
            <w:tcW w:w="1357" w:type="dxa"/>
            <w:tcBorders>
              <w:top w:val="nil"/>
              <w:bottom w:val="nil"/>
            </w:tcBorders>
            <w:shd w:val="clear" w:color="auto" w:fill="auto"/>
            <w:vAlign w:val="bottom"/>
          </w:tcPr>
          <w:p w14:paraId="08ADD31D"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13.3</w:t>
            </w:r>
            <w:r>
              <w:rPr>
                <w:rFonts w:cs="Arial"/>
                <w:color w:val="000000"/>
                <w:sz w:val="20"/>
                <w:szCs w:val="20"/>
              </w:rPr>
              <w:t>0</w:t>
            </w:r>
          </w:p>
        </w:tc>
        <w:tc>
          <w:tcPr>
            <w:tcW w:w="1492" w:type="dxa"/>
            <w:tcBorders>
              <w:top w:val="nil"/>
              <w:bottom w:val="nil"/>
            </w:tcBorders>
            <w:shd w:val="clear" w:color="auto" w:fill="auto"/>
            <w:vAlign w:val="bottom"/>
          </w:tcPr>
          <w:p w14:paraId="0F88AD8B" w14:textId="77777777" w:rsidR="005A700A" w:rsidRPr="00716F06" w:rsidRDefault="005A700A" w:rsidP="00AD1F1B">
            <w:pPr>
              <w:jc w:val="center"/>
              <w:rPr>
                <w:rFonts w:cs="Arial"/>
                <w:sz w:val="20"/>
                <w:szCs w:val="20"/>
              </w:rPr>
            </w:pPr>
            <w:r w:rsidRPr="00716F06">
              <w:rPr>
                <w:rFonts w:cs="Arial"/>
                <w:color w:val="000000"/>
                <w:sz w:val="20"/>
                <w:szCs w:val="20"/>
              </w:rPr>
              <w:t>8.11</w:t>
            </w:r>
          </w:p>
        </w:tc>
        <w:tc>
          <w:tcPr>
            <w:tcW w:w="1220" w:type="dxa"/>
            <w:tcBorders>
              <w:top w:val="nil"/>
              <w:bottom w:val="nil"/>
            </w:tcBorders>
            <w:shd w:val="clear" w:color="auto" w:fill="auto"/>
            <w:vAlign w:val="bottom"/>
          </w:tcPr>
          <w:p w14:paraId="09767535" w14:textId="77777777" w:rsidR="005A700A" w:rsidRPr="00716F06" w:rsidRDefault="005A700A" w:rsidP="00AD1F1B">
            <w:pPr>
              <w:jc w:val="center"/>
              <w:rPr>
                <w:rFonts w:cs="Arial"/>
                <w:sz w:val="20"/>
                <w:szCs w:val="20"/>
              </w:rPr>
            </w:pPr>
            <w:r w:rsidRPr="00716F06">
              <w:rPr>
                <w:rFonts w:cs="Arial"/>
                <w:color w:val="000000"/>
                <w:sz w:val="20"/>
                <w:szCs w:val="20"/>
              </w:rPr>
              <w:t>7.1</w:t>
            </w:r>
            <w:r>
              <w:rPr>
                <w:rFonts w:cs="Arial"/>
                <w:color w:val="000000"/>
                <w:sz w:val="20"/>
                <w:szCs w:val="20"/>
              </w:rPr>
              <w:t>0</w:t>
            </w:r>
          </w:p>
        </w:tc>
        <w:tc>
          <w:tcPr>
            <w:tcW w:w="1357" w:type="dxa"/>
            <w:tcBorders>
              <w:top w:val="nil"/>
              <w:bottom w:val="nil"/>
            </w:tcBorders>
            <w:shd w:val="clear" w:color="auto" w:fill="auto"/>
            <w:vAlign w:val="bottom"/>
          </w:tcPr>
          <w:p w14:paraId="207B1F37"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3.8</w:t>
            </w:r>
            <w:r>
              <w:rPr>
                <w:rFonts w:cs="Arial"/>
                <w:color w:val="000000"/>
                <w:sz w:val="20"/>
                <w:szCs w:val="20"/>
              </w:rPr>
              <w:t>0</w:t>
            </w:r>
          </w:p>
        </w:tc>
      </w:tr>
      <w:tr w:rsidR="005A700A" w:rsidRPr="008C01DF" w14:paraId="073D4BA1" w14:textId="77777777" w:rsidTr="00AD1F1B">
        <w:trPr>
          <w:trHeight w:val="180"/>
        </w:trPr>
        <w:tc>
          <w:tcPr>
            <w:tcW w:w="6631" w:type="dxa"/>
          </w:tcPr>
          <w:p w14:paraId="14F73F37" w14:textId="77777777" w:rsidR="005A700A" w:rsidRPr="008C01DF" w:rsidRDefault="005A700A" w:rsidP="00AD1F1B">
            <w:pPr>
              <w:ind w:left="170"/>
              <w:rPr>
                <w:rFonts w:cs="Arial"/>
                <w:sz w:val="20"/>
                <w:szCs w:val="20"/>
              </w:rPr>
            </w:pPr>
            <w:r w:rsidRPr="008C01DF">
              <w:rPr>
                <w:rFonts w:cs="Arial"/>
                <w:sz w:val="20"/>
                <w:szCs w:val="20"/>
              </w:rPr>
              <w:t>Stroke</w:t>
            </w:r>
          </w:p>
        </w:tc>
        <w:tc>
          <w:tcPr>
            <w:tcW w:w="1591" w:type="dxa"/>
            <w:tcBorders>
              <w:top w:val="nil"/>
              <w:left w:val="nil"/>
              <w:bottom w:val="nil"/>
            </w:tcBorders>
            <w:shd w:val="clear" w:color="auto" w:fill="auto"/>
            <w:vAlign w:val="bottom"/>
          </w:tcPr>
          <w:p w14:paraId="6C40CE9C" w14:textId="77777777" w:rsidR="005A700A" w:rsidRPr="00716F06" w:rsidRDefault="005A700A" w:rsidP="00AD1F1B">
            <w:pPr>
              <w:jc w:val="center"/>
              <w:rPr>
                <w:rFonts w:cs="Arial"/>
                <w:sz w:val="20"/>
                <w:szCs w:val="20"/>
              </w:rPr>
            </w:pPr>
            <w:r w:rsidRPr="00716F06">
              <w:rPr>
                <w:rFonts w:cs="Arial"/>
                <w:color w:val="000000"/>
                <w:sz w:val="20"/>
                <w:szCs w:val="20"/>
              </w:rPr>
              <w:t>11.13</w:t>
            </w:r>
          </w:p>
        </w:tc>
        <w:tc>
          <w:tcPr>
            <w:tcW w:w="1120" w:type="dxa"/>
            <w:tcBorders>
              <w:top w:val="nil"/>
              <w:bottom w:val="nil"/>
            </w:tcBorders>
            <w:shd w:val="clear" w:color="auto" w:fill="auto"/>
            <w:vAlign w:val="bottom"/>
          </w:tcPr>
          <w:p w14:paraId="0D432844" w14:textId="77777777" w:rsidR="005A700A" w:rsidRPr="00716F06" w:rsidRDefault="005A700A" w:rsidP="00AD1F1B">
            <w:pPr>
              <w:jc w:val="center"/>
              <w:rPr>
                <w:rFonts w:cs="Arial"/>
                <w:sz w:val="20"/>
                <w:szCs w:val="20"/>
              </w:rPr>
            </w:pPr>
            <w:r w:rsidRPr="00716F06">
              <w:rPr>
                <w:rFonts w:cs="Arial"/>
                <w:color w:val="000000"/>
                <w:sz w:val="20"/>
                <w:szCs w:val="20"/>
              </w:rPr>
              <w:t>9.76</w:t>
            </w:r>
          </w:p>
        </w:tc>
        <w:tc>
          <w:tcPr>
            <w:tcW w:w="1357" w:type="dxa"/>
            <w:tcBorders>
              <w:top w:val="nil"/>
              <w:bottom w:val="nil"/>
            </w:tcBorders>
            <w:shd w:val="clear" w:color="auto" w:fill="auto"/>
            <w:vAlign w:val="bottom"/>
          </w:tcPr>
          <w:p w14:paraId="646C7A43"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4.46</w:t>
            </w:r>
          </w:p>
        </w:tc>
        <w:tc>
          <w:tcPr>
            <w:tcW w:w="1492" w:type="dxa"/>
            <w:tcBorders>
              <w:top w:val="nil"/>
              <w:bottom w:val="nil"/>
            </w:tcBorders>
            <w:shd w:val="clear" w:color="auto" w:fill="auto"/>
            <w:vAlign w:val="bottom"/>
          </w:tcPr>
          <w:p w14:paraId="309B5A12" w14:textId="77777777" w:rsidR="005A700A" w:rsidRPr="00716F06" w:rsidRDefault="005A700A" w:rsidP="00AD1F1B">
            <w:pPr>
              <w:jc w:val="center"/>
              <w:rPr>
                <w:rFonts w:cs="Arial"/>
                <w:sz w:val="20"/>
                <w:szCs w:val="20"/>
              </w:rPr>
            </w:pPr>
            <w:r w:rsidRPr="00716F06">
              <w:rPr>
                <w:rFonts w:cs="Arial"/>
                <w:color w:val="000000"/>
                <w:sz w:val="20"/>
                <w:szCs w:val="20"/>
              </w:rPr>
              <w:t>9.61</w:t>
            </w:r>
          </w:p>
        </w:tc>
        <w:tc>
          <w:tcPr>
            <w:tcW w:w="1220" w:type="dxa"/>
            <w:tcBorders>
              <w:top w:val="nil"/>
              <w:bottom w:val="nil"/>
            </w:tcBorders>
            <w:shd w:val="clear" w:color="auto" w:fill="auto"/>
            <w:vAlign w:val="bottom"/>
          </w:tcPr>
          <w:p w14:paraId="52DB366F" w14:textId="77777777" w:rsidR="005A700A" w:rsidRPr="00716F06" w:rsidRDefault="005A700A" w:rsidP="00AD1F1B">
            <w:pPr>
              <w:jc w:val="center"/>
              <w:rPr>
                <w:rFonts w:cs="Arial"/>
                <w:sz w:val="20"/>
                <w:szCs w:val="20"/>
              </w:rPr>
            </w:pPr>
            <w:r w:rsidRPr="00716F06">
              <w:rPr>
                <w:rFonts w:cs="Arial"/>
                <w:color w:val="000000"/>
                <w:sz w:val="20"/>
                <w:szCs w:val="20"/>
              </w:rPr>
              <w:t>10.19</w:t>
            </w:r>
          </w:p>
        </w:tc>
        <w:tc>
          <w:tcPr>
            <w:tcW w:w="1357" w:type="dxa"/>
            <w:tcBorders>
              <w:top w:val="nil"/>
              <w:bottom w:val="nil"/>
            </w:tcBorders>
            <w:shd w:val="clear" w:color="auto" w:fill="auto"/>
            <w:vAlign w:val="bottom"/>
          </w:tcPr>
          <w:p w14:paraId="3EC42E9E" w14:textId="77777777" w:rsidR="005A700A" w:rsidRPr="00716F06" w:rsidRDefault="005A700A" w:rsidP="00AD1F1B">
            <w:pPr>
              <w:jc w:val="center"/>
              <w:rPr>
                <w:rFonts w:cs="Arial"/>
                <w:sz w:val="20"/>
                <w:szCs w:val="20"/>
              </w:rPr>
            </w:pPr>
            <w:r w:rsidRPr="00716F06">
              <w:rPr>
                <w:rFonts w:cs="Arial"/>
                <w:color w:val="000000"/>
                <w:sz w:val="20"/>
                <w:szCs w:val="20"/>
              </w:rPr>
              <w:t>1.93</w:t>
            </w:r>
          </w:p>
        </w:tc>
      </w:tr>
      <w:tr w:rsidR="005A700A" w:rsidRPr="008C01DF" w14:paraId="1A1DF8D8" w14:textId="77777777" w:rsidTr="00AD1F1B">
        <w:trPr>
          <w:trHeight w:val="71"/>
        </w:trPr>
        <w:tc>
          <w:tcPr>
            <w:tcW w:w="6631" w:type="dxa"/>
          </w:tcPr>
          <w:p w14:paraId="558B0600"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591" w:type="dxa"/>
            <w:tcBorders>
              <w:top w:val="nil"/>
              <w:left w:val="nil"/>
              <w:bottom w:val="nil"/>
            </w:tcBorders>
            <w:shd w:val="clear" w:color="auto" w:fill="auto"/>
            <w:vAlign w:val="bottom"/>
          </w:tcPr>
          <w:p w14:paraId="517215C6" w14:textId="77777777" w:rsidR="005A700A" w:rsidRPr="00716F06" w:rsidRDefault="005A700A" w:rsidP="00AD1F1B">
            <w:pPr>
              <w:jc w:val="center"/>
              <w:rPr>
                <w:rFonts w:cs="Arial"/>
                <w:sz w:val="20"/>
                <w:szCs w:val="20"/>
              </w:rPr>
            </w:pPr>
            <w:r w:rsidRPr="00716F06">
              <w:rPr>
                <w:rFonts w:cs="Arial"/>
                <w:color w:val="000000"/>
                <w:sz w:val="20"/>
                <w:szCs w:val="20"/>
              </w:rPr>
              <w:t>5.88</w:t>
            </w:r>
          </w:p>
        </w:tc>
        <w:tc>
          <w:tcPr>
            <w:tcW w:w="1120" w:type="dxa"/>
            <w:tcBorders>
              <w:top w:val="nil"/>
              <w:bottom w:val="nil"/>
            </w:tcBorders>
            <w:shd w:val="clear" w:color="auto" w:fill="auto"/>
            <w:vAlign w:val="bottom"/>
          </w:tcPr>
          <w:p w14:paraId="20BA3CBA" w14:textId="77777777" w:rsidR="005A700A" w:rsidRPr="00716F06" w:rsidRDefault="005A700A" w:rsidP="00AD1F1B">
            <w:pPr>
              <w:jc w:val="center"/>
              <w:rPr>
                <w:rFonts w:cs="Arial"/>
                <w:sz w:val="20"/>
                <w:szCs w:val="20"/>
              </w:rPr>
            </w:pPr>
            <w:r w:rsidRPr="00716F06">
              <w:rPr>
                <w:rFonts w:cs="Arial"/>
                <w:color w:val="000000"/>
                <w:sz w:val="20"/>
                <w:szCs w:val="20"/>
              </w:rPr>
              <w:t>4.3</w:t>
            </w:r>
            <w:r>
              <w:rPr>
                <w:rFonts w:cs="Arial"/>
                <w:color w:val="000000"/>
                <w:sz w:val="20"/>
                <w:szCs w:val="20"/>
              </w:rPr>
              <w:t>0</w:t>
            </w:r>
          </w:p>
        </w:tc>
        <w:tc>
          <w:tcPr>
            <w:tcW w:w="1357" w:type="dxa"/>
            <w:tcBorders>
              <w:top w:val="nil"/>
              <w:bottom w:val="nil"/>
            </w:tcBorders>
            <w:shd w:val="clear" w:color="auto" w:fill="auto"/>
            <w:vAlign w:val="bottom"/>
          </w:tcPr>
          <w:p w14:paraId="23B85F59"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7.21</w:t>
            </w:r>
          </w:p>
        </w:tc>
        <w:tc>
          <w:tcPr>
            <w:tcW w:w="1492" w:type="dxa"/>
            <w:tcBorders>
              <w:top w:val="nil"/>
              <w:bottom w:val="nil"/>
            </w:tcBorders>
            <w:shd w:val="clear" w:color="auto" w:fill="auto"/>
            <w:vAlign w:val="bottom"/>
          </w:tcPr>
          <w:p w14:paraId="732EA083" w14:textId="77777777" w:rsidR="005A700A" w:rsidRPr="00716F06" w:rsidRDefault="005A700A" w:rsidP="00AD1F1B">
            <w:pPr>
              <w:jc w:val="center"/>
              <w:rPr>
                <w:rFonts w:cs="Arial"/>
                <w:sz w:val="20"/>
                <w:szCs w:val="20"/>
              </w:rPr>
            </w:pPr>
            <w:r w:rsidRPr="00716F06">
              <w:rPr>
                <w:rFonts w:cs="Arial"/>
                <w:color w:val="000000"/>
                <w:sz w:val="20"/>
                <w:szCs w:val="20"/>
              </w:rPr>
              <w:t>4.62</w:t>
            </w:r>
          </w:p>
        </w:tc>
        <w:tc>
          <w:tcPr>
            <w:tcW w:w="1220" w:type="dxa"/>
            <w:tcBorders>
              <w:top w:val="nil"/>
              <w:bottom w:val="nil"/>
            </w:tcBorders>
            <w:shd w:val="clear" w:color="auto" w:fill="auto"/>
            <w:vAlign w:val="bottom"/>
          </w:tcPr>
          <w:p w14:paraId="5ED0B0DB" w14:textId="77777777" w:rsidR="005A700A" w:rsidRPr="00716F06" w:rsidRDefault="005A700A" w:rsidP="00AD1F1B">
            <w:pPr>
              <w:jc w:val="center"/>
              <w:rPr>
                <w:rFonts w:cs="Arial"/>
                <w:sz w:val="20"/>
                <w:szCs w:val="20"/>
              </w:rPr>
            </w:pPr>
            <w:r w:rsidRPr="00716F06">
              <w:rPr>
                <w:rFonts w:cs="Arial"/>
                <w:color w:val="000000"/>
                <w:sz w:val="20"/>
                <w:szCs w:val="20"/>
              </w:rPr>
              <w:t>4.38</w:t>
            </w:r>
          </w:p>
        </w:tc>
        <w:tc>
          <w:tcPr>
            <w:tcW w:w="1357" w:type="dxa"/>
            <w:tcBorders>
              <w:top w:val="nil"/>
              <w:bottom w:val="nil"/>
            </w:tcBorders>
            <w:shd w:val="clear" w:color="auto" w:fill="auto"/>
            <w:vAlign w:val="bottom"/>
          </w:tcPr>
          <w:p w14:paraId="071DB7B9" w14:textId="77777777" w:rsidR="005A700A" w:rsidRPr="00716F06" w:rsidRDefault="005A700A" w:rsidP="00AD1F1B">
            <w:pPr>
              <w:jc w:val="center"/>
              <w:rPr>
                <w:rFonts w:cs="Arial"/>
                <w:sz w:val="20"/>
                <w:szCs w:val="20"/>
              </w:rPr>
            </w:pPr>
            <w:r>
              <w:rPr>
                <w:rFonts w:cs="Arial"/>
                <w:color w:val="000000"/>
                <w:sz w:val="20"/>
                <w:szCs w:val="20"/>
              </w:rPr>
              <w:t>−</w:t>
            </w:r>
            <w:r w:rsidRPr="00716F06">
              <w:rPr>
                <w:rFonts w:cs="Arial"/>
                <w:color w:val="000000"/>
                <w:sz w:val="20"/>
                <w:szCs w:val="20"/>
              </w:rPr>
              <w:t>1.17</w:t>
            </w:r>
          </w:p>
        </w:tc>
      </w:tr>
    </w:tbl>
    <w:p w14:paraId="0AE038A2" w14:textId="77777777" w:rsidR="005A700A" w:rsidRPr="008C01DF" w:rsidRDefault="005A700A" w:rsidP="005A700A">
      <w:pPr>
        <w:spacing w:after="0" w:line="480" w:lineRule="auto"/>
        <w:rPr>
          <w:rFonts w:cs="Arial"/>
          <w:sz w:val="20"/>
          <w:szCs w:val="20"/>
        </w:rPr>
      </w:pPr>
      <w:r w:rsidRPr="008C01DF">
        <w:rPr>
          <w:rFonts w:cs="Arial"/>
          <w:b/>
          <w:bCs/>
          <w:sz w:val="20"/>
          <w:szCs w:val="20"/>
        </w:rPr>
        <w:t xml:space="preserve">Abbreviations: </w:t>
      </w:r>
      <w:r w:rsidRPr="008C01DF">
        <w:rPr>
          <w:rFonts w:cs="Arial"/>
          <w:sz w:val="20"/>
          <w:szCs w:val="20"/>
        </w:rPr>
        <w:t>BDP/FOR/GB, beclomethasone, formoterol and glycopyrronium bromide; BMI, body mass index;</w:t>
      </w:r>
      <w:r w:rsidRPr="008C01DF">
        <w:rPr>
          <w:rFonts w:cs="Arial"/>
          <w:b/>
          <w:bCs/>
          <w:sz w:val="20"/>
          <w:szCs w:val="20"/>
        </w:rPr>
        <w:t xml:space="preserve"> </w:t>
      </w:r>
      <w:r w:rsidRPr="008C01DF">
        <w:rPr>
          <w:rFonts w:cs="Arial"/>
          <w:sz w:val="20"/>
          <w:szCs w:val="20"/>
        </w:rPr>
        <w:t>FEV</w:t>
      </w:r>
      <w:r w:rsidRPr="00FA5F29">
        <w:rPr>
          <w:rFonts w:cs="Arial"/>
          <w:sz w:val="20"/>
          <w:szCs w:val="20"/>
        </w:rPr>
        <w:t>1</w:t>
      </w:r>
      <w:r w:rsidRPr="008C01DF">
        <w:rPr>
          <w:rFonts w:cs="Arial"/>
          <w:sz w:val="20"/>
          <w:szCs w:val="20"/>
        </w:rPr>
        <w:t>, forced expiratory volume in 1 second; MITT, multiple-inhaler triple therapy; SMD, standardized mean difference.</w:t>
      </w:r>
    </w:p>
    <w:p w14:paraId="56E9613D" w14:textId="77777777" w:rsidR="005A700A" w:rsidRDefault="005A700A" w:rsidP="005A700A">
      <w:pPr>
        <w:rPr>
          <w:rFonts w:cs="Arial"/>
          <w:sz w:val="20"/>
          <w:szCs w:val="20"/>
        </w:rPr>
      </w:pPr>
      <w:r>
        <w:rPr>
          <w:rFonts w:cs="Arial"/>
          <w:sz w:val="20"/>
          <w:szCs w:val="20"/>
        </w:rPr>
        <w:br w:type="page"/>
      </w:r>
    </w:p>
    <w:p w14:paraId="52443873" w14:textId="016CB5ED" w:rsidR="005A700A" w:rsidRPr="008C01DF" w:rsidRDefault="005A700A" w:rsidP="00D20C62">
      <w:pPr>
        <w:outlineLvl w:val="0"/>
        <w:rPr>
          <w:sz w:val="20"/>
          <w:szCs w:val="20"/>
        </w:rPr>
      </w:pPr>
      <w:r>
        <w:rPr>
          <w:rFonts w:cs="Arial"/>
          <w:b/>
          <w:bCs/>
          <w:sz w:val="20"/>
          <w:szCs w:val="20"/>
        </w:rPr>
        <w:lastRenderedPageBreak/>
        <w:t>e-</w:t>
      </w:r>
      <w:r w:rsidRPr="001F77AB">
        <w:rPr>
          <w:rFonts w:cs="Arial"/>
          <w:b/>
          <w:bCs/>
          <w:sz w:val="20"/>
          <w:szCs w:val="20"/>
        </w:rPr>
        <w:t xml:space="preserve">Table </w:t>
      </w:r>
      <w:r w:rsidR="00B47BBC">
        <w:rPr>
          <w:rFonts w:cs="Arial"/>
          <w:b/>
          <w:bCs/>
          <w:sz w:val="20"/>
          <w:szCs w:val="20"/>
        </w:rPr>
        <w:t>10</w:t>
      </w:r>
      <w:r w:rsidRPr="001F77AB">
        <w:rPr>
          <w:rFonts w:cs="Arial"/>
          <w:b/>
          <w:bCs/>
          <w:sz w:val="20"/>
          <w:szCs w:val="20"/>
        </w:rPr>
        <w:t xml:space="preserve"> </w:t>
      </w:r>
      <w:r w:rsidRPr="008C01DF">
        <w:rPr>
          <w:rFonts w:cs="Arial"/>
          <w:sz w:val="20"/>
          <w:szCs w:val="20"/>
        </w:rPr>
        <w:t xml:space="preserve">Baseline characteristics of the unweighted and weighted </w:t>
      </w:r>
      <w:r>
        <w:rPr>
          <w:rFonts w:cs="Arial"/>
          <w:sz w:val="20"/>
          <w:szCs w:val="20"/>
        </w:rPr>
        <w:t xml:space="preserve">BDP/FOR/GB </w:t>
      </w:r>
      <w:r w:rsidRPr="008C01DF">
        <w:rPr>
          <w:rFonts w:cs="Arial"/>
          <w:sz w:val="20"/>
          <w:szCs w:val="20"/>
        </w:rPr>
        <w:t>and MITT patient cohorts (</w:t>
      </w:r>
      <w:r>
        <w:rPr>
          <w:rFonts w:cs="Arial"/>
          <w:sz w:val="20"/>
          <w:szCs w:val="20"/>
        </w:rPr>
        <w:t>18</w:t>
      </w:r>
      <w:r w:rsidRPr="008C01DF">
        <w:rPr>
          <w:rFonts w:cs="Arial"/>
          <w:sz w:val="20"/>
          <w:szCs w:val="20"/>
        </w:rPr>
        <w:t>-month adherence)</w:t>
      </w:r>
    </w:p>
    <w:tbl>
      <w:tblPr>
        <w:tblStyle w:val="TableGrid"/>
        <w:tblW w:w="14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1"/>
        <w:gridCol w:w="1591"/>
        <w:gridCol w:w="1120"/>
        <w:gridCol w:w="1357"/>
        <w:gridCol w:w="1492"/>
        <w:gridCol w:w="1220"/>
        <w:gridCol w:w="1357"/>
      </w:tblGrid>
      <w:tr w:rsidR="005A700A" w:rsidRPr="008C01DF" w14:paraId="3C68DF27" w14:textId="77777777" w:rsidTr="00AD1F1B">
        <w:trPr>
          <w:trHeight w:val="268"/>
        </w:trPr>
        <w:tc>
          <w:tcPr>
            <w:tcW w:w="6631" w:type="dxa"/>
          </w:tcPr>
          <w:p w14:paraId="1E368512" w14:textId="77777777" w:rsidR="005A700A" w:rsidRPr="008C01DF" w:rsidRDefault="005A700A" w:rsidP="00AD1F1B">
            <w:pPr>
              <w:rPr>
                <w:rFonts w:cs="Arial"/>
                <w:b/>
                <w:bCs/>
                <w:sz w:val="20"/>
                <w:szCs w:val="20"/>
              </w:rPr>
            </w:pPr>
          </w:p>
        </w:tc>
        <w:tc>
          <w:tcPr>
            <w:tcW w:w="4068" w:type="dxa"/>
            <w:gridSpan w:val="3"/>
            <w:tcBorders>
              <w:bottom w:val="single" w:sz="4" w:space="0" w:color="auto"/>
            </w:tcBorders>
          </w:tcPr>
          <w:p w14:paraId="2C9BCF98" w14:textId="77777777" w:rsidR="005A700A" w:rsidRPr="008C01DF" w:rsidRDefault="005A700A" w:rsidP="00AD1F1B">
            <w:pPr>
              <w:jc w:val="center"/>
              <w:rPr>
                <w:rFonts w:cs="Arial"/>
                <w:b/>
                <w:bCs/>
                <w:sz w:val="20"/>
                <w:szCs w:val="20"/>
              </w:rPr>
            </w:pPr>
            <w:r w:rsidRPr="008C01DF">
              <w:rPr>
                <w:rFonts w:cs="Arial"/>
                <w:b/>
                <w:bCs/>
                <w:sz w:val="20"/>
                <w:szCs w:val="20"/>
              </w:rPr>
              <w:t>Unweighted cohorts</w:t>
            </w:r>
          </w:p>
        </w:tc>
        <w:tc>
          <w:tcPr>
            <w:tcW w:w="4069" w:type="dxa"/>
            <w:gridSpan w:val="3"/>
            <w:tcBorders>
              <w:bottom w:val="single" w:sz="4" w:space="0" w:color="auto"/>
            </w:tcBorders>
          </w:tcPr>
          <w:p w14:paraId="7077BBB4" w14:textId="77777777" w:rsidR="005A700A" w:rsidRPr="008C01DF" w:rsidRDefault="005A700A" w:rsidP="00AD1F1B">
            <w:pPr>
              <w:jc w:val="center"/>
              <w:rPr>
                <w:rFonts w:cs="Arial"/>
                <w:b/>
                <w:bCs/>
                <w:sz w:val="20"/>
                <w:szCs w:val="20"/>
              </w:rPr>
            </w:pPr>
            <w:r w:rsidRPr="008C01DF">
              <w:rPr>
                <w:rFonts w:cs="Arial"/>
                <w:b/>
                <w:bCs/>
                <w:sz w:val="20"/>
                <w:szCs w:val="20"/>
              </w:rPr>
              <w:t>Weighted cohorts</w:t>
            </w:r>
          </w:p>
        </w:tc>
      </w:tr>
      <w:tr w:rsidR="005A700A" w:rsidRPr="008C01DF" w14:paraId="0914B5CA" w14:textId="77777777" w:rsidTr="00AD1F1B">
        <w:trPr>
          <w:trHeight w:val="584"/>
        </w:trPr>
        <w:tc>
          <w:tcPr>
            <w:tcW w:w="6631" w:type="dxa"/>
            <w:tcBorders>
              <w:bottom w:val="single" w:sz="4" w:space="0" w:color="auto"/>
            </w:tcBorders>
          </w:tcPr>
          <w:p w14:paraId="1E45B143" w14:textId="77777777" w:rsidR="005A700A" w:rsidRPr="008C01DF" w:rsidRDefault="005A700A" w:rsidP="00AD1F1B">
            <w:pPr>
              <w:rPr>
                <w:rFonts w:cs="Arial"/>
                <w:b/>
                <w:bCs/>
                <w:sz w:val="20"/>
                <w:szCs w:val="20"/>
              </w:rPr>
            </w:pPr>
            <w:r w:rsidRPr="008C01DF">
              <w:rPr>
                <w:rFonts w:cs="Arial"/>
                <w:b/>
                <w:bCs/>
                <w:sz w:val="20"/>
                <w:szCs w:val="20"/>
              </w:rPr>
              <w:t>Characteristics</w:t>
            </w:r>
          </w:p>
        </w:tc>
        <w:tc>
          <w:tcPr>
            <w:tcW w:w="1591" w:type="dxa"/>
            <w:tcBorders>
              <w:top w:val="single" w:sz="4" w:space="0" w:color="auto"/>
              <w:bottom w:val="single" w:sz="4" w:space="0" w:color="auto"/>
            </w:tcBorders>
          </w:tcPr>
          <w:p w14:paraId="72AE25DD" w14:textId="77777777" w:rsidR="005A700A" w:rsidRPr="008C01DF" w:rsidRDefault="005A700A" w:rsidP="00AD1F1B">
            <w:pPr>
              <w:jc w:val="center"/>
              <w:rPr>
                <w:rFonts w:cs="Arial"/>
                <w:b/>
                <w:bCs/>
                <w:sz w:val="20"/>
                <w:szCs w:val="20"/>
              </w:rPr>
            </w:pPr>
            <w:r>
              <w:rPr>
                <w:rFonts w:cs="Arial"/>
                <w:b/>
                <w:bCs/>
                <w:sz w:val="20"/>
                <w:szCs w:val="20"/>
              </w:rPr>
              <w:t>BDP/FOR/GB</w:t>
            </w:r>
            <w:r w:rsidRPr="008C01DF">
              <w:rPr>
                <w:rFonts w:cs="Arial"/>
                <w:b/>
                <w:bCs/>
                <w:sz w:val="20"/>
                <w:szCs w:val="20"/>
              </w:rPr>
              <w:br/>
              <w:t>(n=</w:t>
            </w:r>
            <w:r>
              <w:rPr>
                <w:rFonts w:cs="Arial"/>
                <w:b/>
                <w:bCs/>
                <w:sz w:val="20"/>
                <w:szCs w:val="20"/>
              </w:rPr>
              <w:t>241</w:t>
            </w:r>
            <w:r w:rsidRPr="008C01DF">
              <w:rPr>
                <w:rFonts w:cs="Arial"/>
                <w:b/>
                <w:bCs/>
                <w:sz w:val="20"/>
                <w:szCs w:val="20"/>
              </w:rPr>
              <w:t>)</w:t>
            </w:r>
          </w:p>
        </w:tc>
        <w:tc>
          <w:tcPr>
            <w:tcW w:w="1120" w:type="dxa"/>
            <w:tcBorders>
              <w:top w:val="single" w:sz="4" w:space="0" w:color="auto"/>
              <w:bottom w:val="single" w:sz="4" w:space="0" w:color="auto"/>
            </w:tcBorders>
          </w:tcPr>
          <w:p w14:paraId="1DEF76EA" w14:textId="54B56F18" w:rsidR="005A700A" w:rsidRPr="008C01DF" w:rsidRDefault="005A700A" w:rsidP="00AD1F1B">
            <w:pPr>
              <w:jc w:val="center"/>
              <w:rPr>
                <w:rFonts w:cs="Arial"/>
                <w:b/>
                <w:bCs/>
                <w:sz w:val="20"/>
                <w:szCs w:val="20"/>
              </w:rPr>
            </w:pPr>
            <w:r w:rsidRPr="008C01DF">
              <w:rPr>
                <w:rFonts w:cs="Arial"/>
                <w:b/>
                <w:bCs/>
                <w:sz w:val="20"/>
                <w:szCs w:val="20"/>
              </w:rPr>
              <w:t>MITT</w:t>
            </w:r>
            <w:r w:rsidRPr="008C01DF">
              <w:rPr>
                <w:rFonts w:cs="Arial"/>
                <w:b/>
                <w:bCs/>
                <w:sz w:val="20"/>
                <w:szCs w:val="20"/>
              </w:rPr>
              <w:br/>
              <w:t>(n=</w:t>
            </w:r>
            <w:r>
              <w:rPr>
                <w:rFonts w:cs="Arial"/>
                <w:b/>
                <w:bCs/>
                <w:sz w:val="20"/>
                <w:szCs w:val="20"/>
              </w:rPr>
              <w:t>1890</w:t>
            </w:r>
            <w:r w:rsidRPr="008C01DF">
              <w:rPr>
                <w:rFonts w:cs="Arial"/>
                <w:b/>
                <w:bCs/>
                <w:sz w:val="20"/>
                <w:szCs w:val="20"/>
              </w:rPr>
              <w:t>)</w:t>
            </w:r>
          </w:p>
        </w:tc>
        <w:tc>
          <w:tcPr>
            <w:tcW w:w="1357" w:type="dxa"/>
            <w:tcBorders>
              <w:top w:val="single" w:sz="4" w:space="0" w:color="auto"/>
              <w:bottom w:val="single" w:sz="4" w:space="0" w:color="auto"/>
            </w:tcBorders>
          </w:tcPr>
          <w:p w14:paraId="06B1AA94"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c>
          <w:tcPr>
            <w:tcW w:w="1492" w:type="dxa"/>
            <w:tcBorders>
              <w:top w:val="single" w:sz="4" w:space="0" w:color="auto"/>
              <w:bottom w:val="single" w:sz="4" w:space="0" w:color="auto"/>
            </w:tcBorders>
          </w:tcPr>
          <w:p w14:paraId="68E9B2C0" w14:textId="77777777" w:rsidR="005A700A" w:rsidRPr="008C01DF" w:rsidRDefault="005A700A" w:rsidP="00AD1F1B">
            <w:pPr>
              <w:jc w:val="center"/>
              <w:rPr>
                <w:rFonts w:cs="Arial"/>
                <w:b/>
                <w:bCs/>
                <w:sz w:val="20"/>
                <w:szCs w:val="20"/>
              </w:rPr>
            </w:pPr>
            <w:r>
              <w:rPr>
                <w:rFonts w:cs="Arial"/>
                <w:b/>
                <w:bCs/>
                <w:sz w:val="20"/>
                <w:szCs w:val="20"/>
              </w:rPr>
              <w:t>BDP/FOR/GB</w:t>
            </w:r>
          </w:p>
        </w:tc>
        <w:tc>
          <w:tcPr>
            <w:tcW w:w="1220" w:type="dxa"/>
            <w:tcBorders>
              <w:top w:val="single" w:sz="4" w:space="0" w:color="auto"/>
              <w:bottom w:val="single" w:sz="4" w:space="0" w:color="auto"/>
            </w:tcBorders>
          </w:tcPr>
          <w:p w14:paraId="687B586C" w14:textId="77777777" w:rsidR="005A700A" w:rsidRPr="008C01DF" w:rsidRDefault="005A700A" w:rsidP="00AD1F1B">
            <w:pPr>
              <w:jc w:val="center"/>
              <w:rPr>
                <w:rFonts w:cs="Arial"/>
                <w:b/>
                <w:bCs/>
                <w:sz w:val="20"/>
                <w:szCs w:val="20"/>
              </w:rPr>
            </w:pPr>
            <w:r w:rsidRPr="008C01DF">
              <w:rPr>
                <w:rFonts w:cs="Arial"/>
                <w:b/>
                <w:bCs/>
                <w:sz w:val="20"/>
                <w:szCs w:val="20"/>
              </w:rPr>
              <w:t>MITT</w:t>
            </w:r>
          </w:p>
        </w:tc>
        <w:tc>
          <w:tcPr>
            <w:tcW w:w="1357" w:type="dxa"/>
            <w:tcBorders>
              <w:top w:val="single" w:sz="4" w:space="0" w:color="auto"/>
              <w:bottom w:val="single" w:sz="4" w:space="0" w:color="auto"/>
            </w:tcBorders>
          </w:tcPr>
          <w:p w14:paraId="5EFC1DEB" w14:textId="77777777" w:rsidR="005A700A" w:rsidRPr="008C01DF" w:rsidRDefault="005A700A" w:rsidP="00AD1F1B">
            <w:pPr>
              <w:jc w:val="center"/>
              <w:rPr>
                <w:rFonts w:cs="Arial"/>
                <w:b/>
                <w:bCs/>
                <w:sz w:val="20"/>
                <w:szCs w:val="20"/>
              </w:rPr>
            </w:pPr>
            <w:r w:rsidRPr="008C01DF">
              <w:rPr>
                <w:rFonts w:cs="Arial"/>
                <w:b/>
                <w:bCs/>
                <w:sz w:val="20"/>
                <w:szCs w:val="20"/>
              </w:rPr>
              <w:t>SMD</w:t>
            </w:r>
            <w:r w:rsidRPr="008C01DF">
              <w:rPr>
                <w:rFonts w:cs="Arial"/>
                <w:b/>
                <w:bCs/>
                <w:sz w:val="20"/>
                <w:szCs w:val="20"/>
              </w:rPr>
              <w:br/>
              <w:t>(%)</w:t>
            </w:r>
          </w:p>
        </w:tc>
      </w:tr>
      <w:tr w:rsidR="005A700A" w:rsidRPr="008C01DF" w14:paraId="7AD9A8A1" w14:textId="77777777" w:rsidTr="00AD1F1B">
        <w:trPr>
          <w:trHeight w:val="255"/>
        </w:trPr>
        <w:tc>
          <w:tcPr>
            <w:tcW w:w="6631" w:type="dxa"/>
            <w:tcBorders>
              <w:top w:val="single" w:sz="4" w:space="0" w:color="auto"/>
            </w:tcBorders>
          </w:tcPr>
          <w:p w14:paraId="7A8EABB2" w14:textId="77777777" w:rsidR="005A700A" w:rsidRPr="008C01DF" w:rsidRDefault="005A700A" w:rsidP="00AD1F1B">
            <w:pPr>
              <w:rPr>
                <w:rFonts w:cs="Arial"/>
                <w:b/>
                <w:bCs/>
                <w:sz w:val="20"/>
                <w:szCs w:val="20"/>
              </w:rPr>
            </w:pPr>
            <w:r w:rsidRPr="008C01DF">
              <w:rPr>
                <w:rFonts w:cs="Arial"/>
                <w:b/>
                <w:bCs/>
                <w:sz w:val="20"/>
                <w:szCs w:val="20"/>
              </w:rPr>
              <w:t>Age, mean</w:t>
            </w:r>
          </w:p>
        </w:tc>
        <w:tc>
          <w:tcPr>
            <w:tcW w:w="1591" w:type="dxa"/>
            <w:tcBorders>
              <w:top w:val="single" w:sz="4" w:space="0" w:color="auto"/>
              <w:left w:val="nil"/>
              <w:bottom w:val="nil"/>
            </w:tcBorders>
            <w:shd w:val="clear" w:color="auto" w:fill="auto"/>
            <w:vAlign w:val="bottom"/>
          </w:tcPr>
          <w:p w14:paraId="4E5DB709" w14:textId="77777777" w:rsidR="005A700A" w:rsidRPr="00464A2F" w:rsidRDefault="005A700A" w:rsidP="00AD1F1B">
            <w:pPr>
              <w:jc w:val="center"/>
              <w:rPr>
                <w:rFonts w:cs="Arial"/>
                <w:sz w:val="20"/>
                <w:szCs w:val="20"/>
              </w:rPr>
            </w:pPr>
            <w:r w:rsidRPr="00464A2F">
              <w:rPr>
                <w:rFonts w:cs="Arial"/>
                <w:color w:val="000000"/>
                <w:sz w:val="20"/>
                <w:szCs w:val="20"/>
              </w:rPr>
              <w:t>70.42</w:t>
            </w:r>
          </w:p>
        </w:tc>
        <w:tc>
          <w:tcPr>
            <w:tcW w:w="1120" w:type="dxa"/>
            <w:tcBorders>
              <w:top w:val="single" w:sz="4" w:space="0" w:color="auto"/>
              <w:bottom w:val="nil"/>
            </w:tcBorders>
            <w:shd w:val="clear" w:color="auto" w:fill="auto"/>
            <w:vAlign w:val="bottom"/>
          </w:tcPr>
          <w:p w14:paraId="7C43B958" w14:textId="77777777" w:rsidR="005A700A" w:rsidRPr="00464A2F" w:rsidRDefault="005A700A" w:rsidP="00AD1F1B">
            <w:pPr>
              <w:jc w:val="center"/>
              <w:rPr>
                <w:rFonts w:cs="Arial"/>
                <w:sz w:val="20"/>
                <w:szCs w:val="20"/>
              </w:rPr>
            </w:pPr>
            <w:r w:rsidRPr="00464A2F">
              <w:rPr>
                <w:rFonts w:cs="Arial"/>
                <w:color w:val="000000"/>
                <w:sz w:val="20"/>
                <w:szCs w:val="20"/>
              </w:rPr>
              <w:t>68.03</w:t>
            </w:r>
          </w:p>
        </w:tc>
        <w:tc>
          <w:tcPr>
            <w:tcW w:w="1357" w:type="dxa"/>
            <w:tcBorders>
              <w:top w:val="single" w:sz="4" w:space="0" w:color="auto"/>
              <w:bottom w:val="nil"/>
            </w:tcBorders>
            <w:shd w:val="clear" w:color="auto" w:fill="auto"/>
            <w:vAlign w:val="bottom"/>
          </w:tcPr>
          <w:p w14:paraId="4D2A6672"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22.58</w:t>
            </w:r>
          </w:p>
        </w:tc>
        <w:tc>
          <w:tcPr>
            <w:tcW w:w="1492" w:type="dxa"/>
            <w:tcBorders>
              <w:top w:val="single" w:sz="4" w:space="0" w:color="auto"/>
              <w:bottom w:val="nil"/>
            </w:tcBorders>
            <w:shd w:val="clear" w:color="auto" w:fill="auto"/>
            <w:vAlign w:val="bottom"/>
          </w:tcPr>
          <w:p w14:paraId="6EA8F875" w14:textId="77777777" w:rsidR="005A700A" w:rsidRPr="00464A2F" w:rsidRDefault="005A700A" w:rsidP="00AD1F1B">
            <w:pPr>
              <w:jc w:val="center"/>
              <w:rPr>
                <w:rFonts w:cs="Arial"/>
                <w:sz w:val="20"/>
                <w:szCs w:val="20"/>
              </w:rPr>
            </w:pPr>
            <w:r w:rsidRPr="00464A2F">
              <w:rPr>
                <w:rFonts w:cs="Arial"/>
                <w:color w:val="000000"/>
                <w:sz w:val="20"/>
                <w:szCs w:val="20"/>
              </w:rPr>
              <w:t>68.05</w:t>
            </w:r>
          </w:p>
        </w:tc>
        <w:tc>
          <w:tcPr>
            <w:tcW w:w="1220" w:type="dxa"/>
            <w:tcBorders>
              <w:top w:val="single" w:sz="4" w:space="0" w:color="auto"/>
              <w:bottom w:val="nil"/>
            </w:tcBorders>
            <w:shd w:val="clear" w:color="auto" w:fill="auto"/>
            <w:vAlign w:val="bottom"/>
          </w:tcPr>
          <w:p w14:paraId="6350808F" w14:textId="77777777" w:rsidR="005A700A" w:rsidRPr="00464A2F" w:rsidRDefault="005A700A" w:rsidP="00AD1F1B">
            <w:pPr>
              <w:jc w:val="center"/>
              <w:rPr>
                <w:rFonts w:cs="Arial"/>
                <w:sz w:val="20"/>
                <w:szCs w:val="20"/>
              </w:rPr>
            </w:pPr>
            <w:r w:rsidRPr="00464A2F">
              <w:rPr>
                <w:rFonts w:cs="Arial"/>
                <w:color w:val="000000"/>
                <w:sz w:val="20"/>
                <w:szCs w:val="20"/>
              </w:rPr>
              <w:t>68.26</w:t>
            </w:r>
          </w:p>
        </w:tc>
        <w:tc>
          <w:tcPr>
            <w:tcW w:w="1357" w:type="dxa"/>
            <w:tcBorders>
              <w:top w:val="single" w:sz="4" w:space="0" w:color="auto"/>
              <w:bottom w:val="nil"/>
            </w:tcBorders>
            <w:shd w:val="clear" w:color="auto" w:fill="auto"/>
            <w:vAlign w:val="bottom"/>
          </w:tcPr>
          <w:p w14:paraId="2260E90F" w14:textId="77777777" w:rsidR="005A700A" w:rsidRPr="00464A2F" w:rsidRDefault="005A700A" w:rsidP="00AD1F1B">
            <w:pPr>
              <w:jc w:val="center"/>
              <w:rPr>
                <w:rFonts w:cs="Arial"/>
                <w:sz w:val="20"/>
                <w:szCs w:val="20"/>
              </w:rPr>
            </w:pPr>
            <w:r w:rsidRPr="00464A2F">
              <w:rPr>
                <w:rFonts w:cs="Arial"/>
                <w:color w:val="000000"/>
                <w:sz w:val="20"/>
                <w:szCs w:val="20"/>
              </w:rPr>
              <w:t>2</w:t>
            </w:r>
            <w:r>
              <w:rPr>
                <w:rFonts w:cs="Arial"/>
                <w:color w:val="000000"/>
                <w:sz w:val="20"/>
                <w:szCs w:val="20"/>
              </w:rPr>
              <w:t>.00</w:t>
            </w:r>
          </w:p>
        </w:tc>
      </w:tr>
      <w:tr w:rsidR="005A700A" w:rsidRPr="008C01DF" w14:paraId="04C585D4" w14:textId="77777777" w:rsidTr="00AD1F1B">
        <w:trPr>
          <w:trHeight w:val="255"/>
        </w:trPr>
        <w:tc>
          <w:tcPr>
            <w:tcW w:w="6631" w:type="dxa"/>
          </w:tcPr>
          <w:p w14:paraId="0B2733EF" w14:textId="77777777" w:rsidR="005A700A" w:rsidRPr="008C01DF" w:rsidRDefault="005A700A" w:rsidP="00AD1F1B">
            <w:pPr>
              <w:rPr>
                <w:rFonts w:cs="Arial"/>
                <w:b/>
                <w:bCs/>
                <w:sz w:val="20"/>
                <w:szCs w:val="20"/>
              </w:rPr>
            </w:pPr>
            <w:r>
              <w:rPr>
                <w:rFonts w:cs="Arial"/>
                <w:b/>
                <w:bCs/>
                <w:sz w:val="20"/>
                <w:szCs w:val="20"/>
              </w:rPr>
              <w:t>Male, %</w:t>
            </w:r>
          </w:p>
        </w:tc>
        <w:tc>
          <w:tcPr>
            <w:tcW w:w="1591" w:type="dxa"/>
            <w:tcBorders>
              <w:top w:val="nil"/>
              <w:left w:val="nil"/>
              <w:bottom w:val="nil"/>
            </w:tcBorders>
            <w:shd w:val="clear" w:color="auto" w:fill="auto"/>
            <w:vAlign w:val="bottom"/>
          </w:tcPr>
          <w:p w14:paraId="7A000CA5" w14:textId="77777777" w:rsidR="005A700A" w:rsidRPr="00464A2F" w:rsidRDefault="005A700A" w:rsidP="00AD1F1B">
            <w:pPr>
              <w:jc w:val="center"/>
              <w:rPr>
                <w:rFonts w:cs="Arial"/>
                <w:sz w:val="20"/>
                <w:szCs w:val="20"/>
              </w:rPr>
            </w:pPr>
            <w:r>
              <w:rPr>
                <w:rFonts w:cs="Arial"/>
                <w:color w:val="000000"/>
                <w:sz w:val="20"/>
                <w:szCs w:val="20"/>
              </w:rPr>
              <w:t>50.21</w:t>
            </w:r>
          </w:p>
        </w:tc>
        <w:tc>
          <w:tcPr>
            <w:tcW w:w="1120" w:type="dxa"/>
            <w:tcBorders>
              <w:top w:val="nil"/>
              <w:bottom w:val="nil"/>
            </w:tcBorders>
            <w:shd w:val="clear" w:color="auto" w:fill="auto"/>
            <w:vAlign w:val="bottom"/>
          </w:tcPr>
          <w:p w14:paraId="6EF21850" w14:textId="77777777" w:rsidR="005A700A" w:rsidRPr="00464A2F" w:rsidRDefault="005A700A" w:rsidP="00AD1F1B">
            <w:pPr>
              <w:jc w:val="center"/>
              <w:rPr>
                <w:rFonts w:cs="Arial"/>
                <w:sz w:val="20"/>
                <w:szCs w:val="20"/>
              </w:rPr>
            </w:pPr>
            <w:r>
              <w:rPr>
                <w:rFonts w:cs="Arial"/>
                <w:color w:val="000000"/>
                <w:sz w:val="20"/>
                <w:szCs w:val="20"/>
              </w:rPr>
              <w:t>53.97</w:t>
            </w:r>
          </w:p>
        </w:tc>
        <w:tc>
          <w:tcPr>
            <w:tcW w:w="1357" w:type="dxa"/>
            <w:tcBorders>
              <w:top w:val="nil"/>
              <w:bottom w:val="nil"/>
            </w:tcBorders>
            <w:shd w:val="clear" w:color="auto" w:fill="auto"/>
            <w:vAlign w:val="bottom"/>
          </w:tcPr>
          <w:p w14:paraId="589BB75D" w14:textId="77777777" w:rsidR="005A700A" w:rsidRPr="00464A2F" w:rsidRDefault="005A700A" w:rsidP="00AD1F1B">
            <w:pPr>
              <w:jc w:val="center"/>
              <w:rPr>
                <w:rFonts w:cs="Arial"/>
                <w:sz w:val="20"/>
                <w:szCs w:val="20"/>
              </w:rPr>
            </w:pPr>
            <w:r w:rsidRPr="00464A2F">
              <w:rPr>
                <w:rFonts w:cs="Arial"/>
                <w:color w:val="000000"/>
                <w:sz w:val="20"/>
                <w:szCs w:val="20"/>
              </w:rPr>
              <w:t>7.52</w:t>
            </w:r>
          </w:p>
        </w:tc>
        <w:tc>
          <w:tcPr>
            <w:tcW w:w="1492" w:type="dxa"/>
            <w:tcBorders>
              <w:top w:val="nil"/>
              <w:bottom w:val="nil"/>
            </w:tcBorders>
            <w:shd w:val="clear" w:color="auto" w:fill="auto"/>
            <w:vAlign w:val="bottom"/>
          </w:tcPr>
          <w:p w14:paraId="68D63FD4" w14:textId="77777777" w:rsidR="005A700A" w:rsidRPr="00464A2F" w:rsidRDefault="005A700A" w:rsidP="00AD1F1B">
            <w:pPr>
              <w:jc w:val="center"/>
              <w:rPr>
                <w:rFonts w:cs="Arial"/>
                <w:sz w:val="20"/>
                <w:szCs w:val="20"/>
              </w:rPr>
            </w:pPr>
            <w:r>
              <w:rPr>
                <w:rFonts w:cs="Arial"/>
                <w:color w:val="000000"/>
                <w:sz w:val="20"/>
                <w:szCs w:val="20"/>
              </w:rPr>
              <w:t>51.35</w:t>
            </w:r>
          </w:p>
        </w:tc>
        <w:tc>
          <w:tcPr>
            <w:tcW w:w="1220" w:type="dxa"/>
            <w:tcBorders>
              <w:top w:val="nil"/>
              <w:bottom w:val="nil"/>
            </w:tcBorders>
            <w:shd w:val="clear" w:color="auto" w:fill="auto"/>
            <w:vAlign w:val="bottom"/>
          </w:tcPr>
          <w:p w14:paraId="7E5B8812" w14:textId="77777777" w:rsidR="005A700A" w:rsidRPr="00464A2F" w:rsidRDefault="005A700A" w:rsidP="00AD1F1B">
            <w:pPr>
              <w:jc w:val="center"/>
              <w:rPr>
                <w:rFonts w:cs="Arial"/>
                <w:sz w:val="20"/>
                <w:szCs w:val="20"/>
              </w:rPr>
            </w:pPr>
            <w:r>
              <w:rPr>
                <w:rFonts w:cs="Arial"/>
                <w:color w:val="000000"/>
                <w:sz w:val="20"/>
                <w:szCs w:val="20"/>
              </w:rPr>
              <w:t>53.41</w:t>
            </w:r>
          </w:p>
        </w:tc>
        <w:tc>
          <w:tcPr>
            <w:tcW w:w="1357" w:type="dxa"/>
            <w:tcBorders>
              <w:top w:val="nil"/>
              <w:bottom w:val="nil"/>
            </w:tcBorders>
            <w:shd w:val="clear" w:color="auto" w:fill="auto"/>
            <w:vAlign w:val="bottom"/>
          </w:tcPr>
          <w:p w14:paraId="18801580" w14:textId="77777777" w:rsidR="005A700A" w:rsidRPr="00464A2F" w:rsidRDefault="005A700A" w:rsidP="00AD1F1B">
            <w:pPr>
              <w:jc w:val="center"/>
              <w:rPr>
                <w:rFonts w:cs="Arial"/>
                <w:sz w:val="20"/>
                <w:szCs w:val="20"/>
              </w:rPr>
            </w:pPr>
            <w:r w:rsidRPr="00464A2F">
              <w:rPr>
                <w:rFonts w:cs="Arial"/>
                <w:color w:val="000000"/>
                <w:sz w:val="20"/>
                <w:szCs w:val="20"/>
              </w:rPr>
              <w:t>3.97</w:t>
            </w:r>
          </w:p>
        </w:tc>
      </w:tr>
      <w:tr w:rsidR="005A700A" w:rsidRPr="008C01DF" w14:paraId="01792FF9" w14:textId="77777777" w:rsidTr="00AD1F1B">
        <w:trPr>
          <w:trHeight w:val="255"/>
        </w:trPr>
        <w:tc>
          <w:tcPr>
            <w:tcW w:w="6631" w:type="dxa"/>
          </w:tcPr>
          <w:p w14:paraId="28ABBD94" w14:textId="77777777" w:rsidR="005A700A" w:rsidRPr="008C01DF" w:rsidRDefault="005A700A" w:rsidP="00AD1F1B">
            <w:pPr>
              <w:rPr>
                <w:rFonts w:cs="Arial"/>
                <w:b/>
                <w:bCs/>
                <w:sz w:val="20"/>
                <w:szCs w:val="20"/>
              </w:rPr>
            </w:pPr>
            <w:r w:rsidRPr="008C01DF">
              <w:rPr>
                <w:rFonts w:cs="Arial"/>
                <w:b/>
                <w:bCs/>
                <w:sz w:val="20"/>
                <w:szCs w:val="20"/>
              </w:rPr>
              <w:t>Smoking pre-index, %</w:t>
            </w:r>
          </w:p>
        </w:tc>
        <w:tc>
          <w:tcPr>
            <w:tcW w:w="1591" w:type="dxa"/>
            <w:shd w:val="clear" w:color="auto" w:fill="auto"/>
          </w:tcPr>
          <w:p w14:paraId="5F94AD02" w14:textId="77777777" w:rsidR="005A700A" w:rsidRPr="00464A2F" w:rsidRDefault="005A700A" w:rsidP="00AD1F1B">
            <w:pPr>
              <w:jc w:val="center"/>
              <w:rPr>
                <w:rFonts w:cs="Arial"/>
                <w:sz w:val="20"/>
                <w:szCs w:val="20"/>
              </w:rPr>
            </w:pPr>
          </w:p>
        </w:tc>
        <w:tc>
          <w:tcPr>
            <w:tcW w:w="1120" w:type="dxa"/>
            <w:shd w:val="clear" w:color="auto" w:fill="auto"/>
          </w:tcPr>
          <w:p w14:paraId="65BE0230" w14:textId="77777777" w:rsidR="005A700A" w:rsidRPr="00464A2F" w:rsidRDefault="005A700A" w:rsidP="00AD1F1B">
            <w:pPr>
              <w:jc w:val="center"/>
              <w:rPr>
                <w:rFonts w:cs="Arial"/>
                <w:sz w:val="20"/>
                <w:szCs w:val="20"/>
              </w:rPr>
            </w:pPr>
          </w:p>
        </w:tc>
        <w:tc>
          <w:tcPr>
            <w:tcW w:w="1357" w:type="dxa"/>
            <w:shd w:val="clear" w:color="auto" w:fill="auto"/>
          </w:tcPr>
          <w:p w14:paraId="4566CAD2" w14:textId="77777777" w:rsidR="005A700A" w:rsidRPr="00464A2F" w:rsidRDefault="005A700A" w:rsidP="00AD1F1B">
            <w:pPr>
              <w:jc w:val="center"/>
              <w:rPr>
                <w:rFonts w:cs="Arial"/>
                <w:sz w:val="20"/>
                <w:szCs w:val="20"/>
              </w:rPr>
            </w:pPr>
          </w:p>
        </w:tc>
        <w:tc>
          <w:tcPr>
            <w:tcW w:w="1492" w:type="dxa"/>
            <w:shd w:val="clear" w:color="auto" w:fill="auto"/>
          </w:tcPr>
          <w:p w14:paraId="137FBCE6" w14:textId="77777777" w:rsidR="005A700A" w:rsidRPr="00464A2F" w:rsidRDefault="005A700A" w:rsidP="00AD1F1B">
            <w:pPr>
              <w:jc w:val="center"/>
              <w:rPr>
                <w:rFonts w:cs="Arial"/>
                <w:sz w:val="20"/>
                <w:szCs w:val="20"/>
              </w:rPr>
            </w:pPr>
          </w:p>
        </w:tc>
        <w:tc>
          <w:tcPr>
            <w:tcW w:w="1220" w:type="dxa"/>
            <w:shd w:val="clear" w:color="auto" w:fill="auto"/>
          </w:tcPr>
          <w:p w14:paraId="267E7888" w14:textId="77777777" w:rsidR="005A700A" w:rsidRPr="00464A2F" w:rsidRDefault="005A700A" w:rsidP="00AD1F1B">
            <w:pPr>
              <w:jc w:val="center"/>
              <w:rPr>
                <w:rFonts w:cs="Arial"/>
                <w:sz w:val="20"/>
                <w:szCs w:val="20"/>
              </w:rPr>
            </w:pPr>
          </w:p>
        </w:tc>
        <w:tc>
          <w:tcPr>
            <w:tcW w:w="1357" w:type="dxa"/>
            <w:shd w:val="clear" w:color="auto" w:fill="auto"/>
          </w:tcPr>
          <w:p w14:paraId="5CE2BCFD" w14:textId="77777777" w:rsidR="005A700A" w:rsidRPr="00464A2F" w:rsidRDefault="005A700A" w:rsidP="00AD1F1B">
            <w:pPr>
              <w:jc w:val="center"/>
              <w:rPr>
                <w:rFonts w:cs="Arial"/>
                <w:sz w:val="20"/>
                <w:szCs w:val="20"/>
              </w:rPr>
            </w:pPr>
          </w:p>
        </w:tc>
      </w:tr>
      <w:tr w:rsidR="005A700A" w:rsidRPr="008C01DF" w14:paraId="54853FAF" w14:textId="77777777" w:rsidTr="00AD1F1B">
        <w:trPr>
          <w:trHeight w:val="255"/>
        </w:trPr>
        <w:tc>
          <w:tcPr>
            <w:tcW w:w="6631" w:type="dxa"/>
          </w:tcPr>
          <w:p w14:paraId="213212D0" w14:textId="77777777" w:rsidR="005A700A" w:rsidRPr="008C01DF" w:rsidRDefault="005A700A" w:rsidP="00AD1F1B">
            <w:pPr>
              <w:ind w:left="170"/>
              <w:rPr>
                <w:rFonts w:cs="Arial"/>
                <w:sz w:val="20"/>
                <w:szCs w:val="20"/>
              </w:rPr>
            </w:pPr>
            <w:r w:rsidRPr="008C01DF">
              <w:rPr>
                <w:rFonts w:cs="Arial"/>
                <w:sz w:val="20"/>
                <w:szCs w:val="20"/>
              </w:rPr>
              <w:t>Current smoker</w:t>
            </w:r>
          </w:p>
        </w:tc>
        <w:tc>
          <w:tcPr>
            <w:tcW w:w="1591" w:type="dxa"/>
            <w:tcBorders>
              <w:top w:val="nil"/>
              <w:left w:val="nil"/>
              <w:bottom w:val="nil"/>
            </w:tcBorders>
            <w:shd w:val="clear" w:color="auto" w:fill="auto"/>
            <w:vAlign w:val="bottom"/>
          </w:tcPr>
          <w:p w14:paraId="1908879D" w14:textId="77777777" w:rsidR="005A700A" w:rsidRPr="00464A2F" w:rsidRDefault="005A700A" w:rsidP="00AD1F1B">
            <w:pPr>
              <w:jc w:val="center"/>
              <w:rPr>
                <w:rFonts w:cs="Arial"/>
                <w:sz w:val="20"/>
                <w:szCs w:val="20"/>
              </w:rPr>
            </w:pPr>
            <w:r w:rsidRPr="00464A2F">
              <w:rPr>
                <w:rFonts w:cs="Arial"/>
                <w:color w:val="000000"/>
                <w:sz w:val="20"/>
                <w:szCs w:val="20"/>
              </w:rPr>
              <w:t>45.19</w:t>
            </w:r>
          </w:p>
        </w:tc>
        <w:tc>
          <w:tcPr>
            <w:tcW w:w="1120" w:type="dxa"/>
            <w:tcBorders>
              <w:top w:val="nil"/>
              <w:bottom w:val="nil"/>
            </w:tcBorders>
            <w:shd w:val="clear" w:color="auto" w:fill="auto"/>
            <w:vAlign w:val="bottom"/>
          </w:tcPr>
          <w:p w14:paraId="77474D0A" w14:textId="77777777" w:rsidR="005A700A" w:rsidRPr="00464A2F" w:rsidRDefault="005A700A" w:rsidP="00AD1F1B">
            <w:pPr>
              <w:jc w:val="center"/>
              <w:rPr>
                <w:rFonts w:cs="Arial"/>
                <w:sz w:val="20"/>
                <w:szCs w:val="20"/>
              </w:rPr>
            </w:pPr>
            <w:r w:rsidRPr="00464A2F">
              <w:rPr>
                <w:rFonts w:cs="Arial"/>
                <w:color w:val="000000"/>
                <w:sz w:val="20"/>
                <w:szCs w:val="20"/>
              </w:rPr>
              <w:t>51.38</w:t>
            </w:r>
          </w:p>
        </w:tc>
        <w:tc>
          <w:tcPr>
            <w:tcW w:w="1357" w:type="dxa"/>
            <w:tcBorders>
              <w:top w:val="nil"/>
              <w:bottom w:val="nil"/>
            </w:tcBorders>
            <w:shd w:val="clear" w:color="auto" w:fill="auto"/>
            <w:vAlign w:val="bottom"/>
          </w:tcPr>
          <w:p w14:paraId="05636745" w14:textId="77777777" w:rsidR="005A700A" w:rsidRPr="00464A2F" w:rsidRDefault="005A700A" w:rsidP="00AD1F1B">
            <w:pPr>
              <w:jc w:val="center"/>
              <w:rPr>
                <w:rFonts w:cs="Arial"/>
                <w:sz w:val="20"/>
                <w:szCs w:val="20"/>
              </w:rPr>
            </w:pPr>
            <w:r w:rsidRPr="00464A2F">
              <w:rPr>
                <w:rFonts w:cs="Arial"/>
                <w:color w:val="000000"/>
                <w:sz w:val="20"/>
                <w:szCs w:val="20"/>
              </w:rPr>
              <w:t>12.39</w:t>
            </w:r>
          </w:p>
        </w:tc>
        <w:tc>
          <w:tcPr>
            <w:tcW w:w="1492" w:type="dxa"/>
            <w:tcBorders>
              <w:top w:val="nil"/>
              <w:bottom w:val="nil"/>
            </w:tcBorders>
            <w:shd w:val="clear" w:color="auto" w:fill="auto"/>
            <w:vAlign w:val="bottom"/>
          </w:tcPr>
          <w:p w14:paraId="517D69DA" w14:textId="77777777" w:rsidR="005A700A" w:rsidRPr="00464A2F" w:rsidRDefault="005A700A" w:rsidP="00AD1F1B">
            <w:pPr>
              <w:jc w:val="center"/>
              <w:rPr>
                <w:rFonts w:cs="Arial"/>
                <w:sz w:val="20"/>
                <w:szCs w:val="20"/>
              </w:rPr>
            </w:pPr>
            <w:r w:rsidRPr="00464A2F">
              <w:rPr>
                <w:rFonts w:cs="Arial"/>
                <w:color w:val="000000"/>
                <w:sz w:val="20"/>
                <w:szCs w:val="20"/>
              </w:rPr>
              <w:t>49.98</w:t>
            </w:r>
          </w:p>
        </w:tc>
        <w:tc>
          <w:tcPr>
            <w:tcW w:w="1220" w:type="dxa"/>
            <w:tcBorders>
              <w:top w:val="nil"/>
              <w:bottom w:val="nil"/>
            </w:tcBorders>
            <w:shd w:val="clear" w:color="auto" w:fill="auto"/>
            <w:vAlign w:val="bottom"/>
          </w:tcPr>
          <w:p w14:paraId="5352BB58" w14:textId="77777777" w:rsidR="005A700A" w:rsidRPr="00464A2F" w:rsidRDefault="005A700A" w:rsidP="00AD1F1B">
            <w:pPr>
              <w:jc w:val="center"/>
              <w:rPr>
                <w:rFonts w:cs="Arial"/>
                <w:sz w:val="20"/>
                <w:szCs w:val="20"/>
              </w:rPr>
            </w:pPr>
            <w:r w:rsidRPr="00464A2F">
              <w:rPr>
                <w:rFonts w:cs="Arial"/>
                <w:color w:val="000000"/>
                <w:sz w:val="20"/>
                <w:szCs w:val="20"/>
              </w:rPr>
              <w:t>50.56</w:t>
            </w:r>
          </w:p>
        </w:tc>
        <w:tc>
          <w:tcPr>
            <w:tcW w:w="1357" w:type="dxa"/>
            <w:tcBorders>
              <w:top w:val="nil"/>
              <w:bottom w:val="nil"/>
            </w:tcBorders>
            <w:shd w:val="clear" w:color="auto" w:fill="auto"/>
            <w:vAlign w:val="bottom"/>
          </w:tcPr>
          <w:p w14:paraId="27E9EF12" w14:textId="77777777" w:rsidR="005A700A" w:rsidRPr="00464A2F" w:rsidRDefault="005A700A" w:rsidP="00AD1F1B">
            <w:pPr>
              <w:jc w:val="center"/>
              <w:rPr>
                <w:rFonts w:cs="Arial"/>
                <w:sz w:val="20"/>
                <w:szCs w:val="20"/>
              </w:rPr>
            </w:pPr>
            <w:r w:rsidRPr="00464A2F">
              <w:rPr>
                <w:rFonts w:cs="Arial"/>
                <w:color w:val="000000"/>
                <w:sz w:val="20"/>
                <w:szCs w:val="20"/>
              </w:rPr>
              <w:t>1.15</w:t>
            </w:r>
          </w:p>
        </w:tc>
      </w:tr>
      <w:tr w:rsidR="005A700A" w:rsidRPr="008C01DF" w14:paraId="39231232" w14:textId="77777777" w:rsidTr="00AD1F1B">
        <w:trPr>
          <w:trHeight w:val="255"/>
        </w:trPr>
        <w:tc>
          <w:tcPr>
            <w:tcW w:w="6631" w:type="dxa"/>
          </w:tcPr>
          <w:p w14:paraId="16E8F49E" w14:textId="77777777" w:rsidR="005A700A" w:rsidRPr="008C01DF" w:rsidRDefault="005A700A" w:rsidP="00AD1F1B">
            <w:pPr>
              <w:ind w:left="170"/>
              <w:rPr>
                <w:rFonts w:cs="Arial"/>
                <w:sz w:val="20"/>
                <w:szCs w:val="20"/>
              </w:rPr>
            </w:pPr>
            <w:r w:rsidRPr="008C01DF">
              <w:rPr>
                <w:rFonts w:cs="Arial"/>
                <w:sz w:val="20"/>
                <w:szCs w:val="20"/>
              </w:rPr>
              <w:t>Former smoker</w:t>
            </w:r>
          </w:p>
        </w:tc>
        <w:tc>
          <w:tcPr>
            <w:tcW w:w="1591" w:type="dxa"/>
            <w:tcBorders>
              <w:top w:val="nil"/>
              <w:left w:val="nil"/>
              <w:bottom w:val="nil"/>
            </w:tcBorders>
            <w:shd w:val="clear" w:color="auto" w:fill="auto"/>
            <w:vAlign w:val="bottom"/>
          </w:tcPr>
          <w:p w14:paraId="01FD154A" w14:textId="77777777" w:rsidR="005A700A" w:rsidRPr="00464A2F" w:rsidRDefault="005A700A" w:rsidP="00AD1F1B">
            <w:pPr>
              <w:jc w:val="center"/>
              <w:rPr>
                <w:rFonts w:cs="Arial"/>
                <w:sz w:val="20"/>
                <w:szCs w:val="20"/>
              </w:rPr>
            </w:pPr>
            <w:r w:rsidRPr="00464A2F">
              <w:rPr>
                <w:rFonts w:cs="Arial"/>
                <w:color w:val="000000"/>
                <w:sz w:val="20"/>
                <w:szCs w:val="20"/>
              </w:rPr>
              <w:t>53.14</w:t>
            </w:r>
          </w:p>
        </w:tc>
        <w:tc>
          <w:tcPr>
            <w:tcW w:w="1120" w:type="dxa"/>
            <w:tcBorders>
              <w:top w:val="nil"/>
              <w:bottom w:val="nil"/>
            </w:tcBorders>
            <w:shd w:val="clear" w:color="auto" w:fill="auto"/>
            <w:vAlign w:val="bottom"/>
          </w:tcPr>
          <w:p w14:paraId="65265AB9" w14:textId="77777777" w:rsidR="005A700A" w:rsidRPr="00464A2F" w:rsidRDefault="005A700A" w:rsidP="00AD1F1B">
            <w:pPr>
              <w:jc w:val="center"/>
              <w:rPr>
                <w:rFonts w:cs="Arial"/>
                <w:sz w:val="20"/>
                <w:szCs w:val="20"/>
              </w:rPr>
            </w:pPr>
            <w:r w:rsidRPr="00464A2F">
              <w:rPr>
                <w:rFonts w:cs="Arial"/>
                <w:color w:val="000000"/>
                <w:sz w:val="20"/>
                <w:szCs w:val="20"/>
              </w:rPr>
              <w:t>45.56</w:t>
            </w:r>
          </w:p>
        </w:tc>
        <w:tc>
          <w:tcPr>
            <w:tcW w:w="1357" w:type="dxa"/>
            <w:tcBorders>
              <w:top w:val="nil"/>
              <w:bottom w:val="nil"/>
            </w:tcBorders>
            <w:shd w:val="clear" w:color="auto" w:fill="auto"/>
            <w:vAlign w:val="bottom"/>
          </w:tcPr>
          <w:p w14:paraId="0B7356CF"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15.19</w:t>
            </w:r>
          </w:p>
        </w:tc>
        <w:tc>
          <w:tcPr>
            <w:tcW w:w="1492" w:type="dxa"/>
            <w:tcBorders>
              <w:top w:val="nil"/>
              <w:bottom w:val="nil"/>
            </w:tcBorders>
            <w:shd w:val="clear" w:color="auto" w:fill="auto"/>
            <w:vAlign w:val="bottom"/>
          </w:tcPr>
          <w:p w14:paraId="62D60762" w14:textId="77777777" w:rsidR="005A700A" w:rsidRPr="00464A2F" w:rsidRDefault="005A700A" w:rsidP="00AD1F1B">
            <w:pPr>
              <w:jc w:val="center"/>
              <w:rPr>
                <w:rFonts w:cs="Arial"/>
                <w:sz w:val="20"/>
                <w:szCs w:val="20"/>
              </w:rPr>
            </w:pPr>
            <w:r w:rsidRPr="00464A2F">
              <w:rPr>
                <w:rFonts w:cs="Arial"/>
                <w:color w:val="000000"/>
                <w:sz w:val="20"/>
                <w:szCs w:val="20"/>
              </w:rPr>
              <w:t>47.9</w:t>
            </w:r>
            <w:r>
              <w:rPr>
                <w:rFonts w:cs="Arial"/>
                <w:color w:val="000000"/>
                <w:sz w:val="20"/>
                <w:szCs w:val="20"/>
              </w:rPr>
              <w:t>0</w:t>
            </w:r>
          </w:p>
        </w:tc>
        <w:tc>
          <w:tcPr>
            <w:tcW w:w="1220" w:type="dxa"/>
            <w:tcBorders>
              <w:top w:val="nil"/>
              <w:bottom w:val="nil"/>
            </w:tcBorders>
            <w:shd w:val="clear" w:color="auto" w:fill="auto"/>
            <w:vAlign w:val="bottom"/>
          </w:tcPr>
          <w:p w14:paraId="47E61FAE" w14:textId="77777777" w:rsidR="005A700A" w:rsidRPr="00464A2F" w:rsidRDefault="005A700A" w:rsidP="00AD1F1B">
            <w:pPr>
              <w:jc w:val="center"/>
              <w:rPr>
                <w:rFonts w:cs="Arial"/>
                <w:sz w:val="20"/>
                <w:szCs w:val="20"/>
              </w:rPr>
            </w:pPr>
            <w:r w:rsidRPr="00464A2F">
              <w:rPr>
                <w:rFonts w:cs="Arial"/>
                <w:color w:val="000000"/>
                <w:sz w:val="20"/>
                <w:szCs w:val="20"/>
              </w:rPr>
              <w:t>46.53</w:t>
            </w:r>
          </w:p>
        </w:tc>
        <w:tc>
          <w:tcPr>
            <w:tcW w:w="1357" w:type="dxa"/>
            <w:tcBorders>
              <w:top w:val="nil"/>
              <w:bottom w:val="nil"/>
            </w:tcBorders>
            <w:shd w:val="clear" w:color="auto" w:fill="auto"/>
            <w:vAlign w:val="bottom"/>
          </w:tcPr>
          <w:p w14:paraId="625A3152"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2.73</w:t>
            </w:r>
          </w:p>
        </w:tc>
      </w:tr>
      <w:tr w:rsidR="005A700A" w:rsidRPr="008C01DF" w14:paraId="2197171C" w14:textId="77777777" w:rsidTr="00AD1F1B">
        <w:trPr>
          <w:trHeight w:val="255"/>
        </w:trPr>
        <w:tc>
          <w:tcPr>
            <w:tcW w:w="6631" w:type="dxa"/>
          </w:tcPr>
          <w:p w14:paraId="117DE83A" w14:textId="77777777" w:rsidR="005A700A" w:rsidRPr="008C01DF" w:rsidRDefault="005A700A" w:rsidP="00AD1F1B">
            <w:pPr>
              <w:ind w:left="170"/>
              <w:rPr>
                <w:rFonts w:cs="Arial"/>
                <w:sz w:val="20"/>
                <w:szCs w:val="20"/>
              </w:rPr>
            </w:pPr>
            <w:r w:rsidRPr="008C01DF">
              <w:rPr>
                <w:rFonts w:cs="Arial"/>
                <w:sz w:val="20"/>
                <w:szCs w:val="20"/>
              </w:rPr>
              <w:t>Non-smoker</w:t>
            </w:r>
          </w:p>
        </w:tc>
        <w:tc>
          <w:tcPr>
            <w:tcW w:w="1591" w:type="dxa"/>
            <w:tcBorders>
              <w:top w:val="nil"/>
              <w:left w:val="nil"/>
              <w:bottom w:val="nil"/>
            </w:tcBorders>
            <w:shd w:val="clear" w:color="auto" w:fill="auto"/>
            <w:vAlign w:val="bottom"/>
          </w:tcPr>
          <w:p w14:paraId="2642A74E" w14:textId="77777777" w:rsidR="005A700A" w:rsidRPr="00464A2F" w:rsidRDefault="005A700A" w:rsidP="00AD1F1B">
            <w:pPr>
              <w:jc w:val="center"/>
              <w:rPr>
                <w:rFonts w:cs="Arial"/>
                <w:sz w:val="20"/>
                <w:szCs w:val="20"/>
              </w:rPr>
            </w:pPr>
            <w:r w:rsidRPr="00464A2F">
              <w:rPr>
                <w:rFonts w:cs="Arial"/>
                <w:color w:val="000000"/>
                <w:sz w:val="20"/>
                <w:szCs w:val="20"/>
              </w:rPr>
              <w:t>1.67</w:t>
            </w:r>
          </w:p>
        </w:tc>
        <w:tc>
          <w:tcPr>
            <w:tcW w:w="1120" w:type="dxa"/>
            <w:tcBorders>
              <w:top w:val="nil"/>
              <w:bottom w:val="nil"/>
            </w:tcBorders>
            <w:shd w:val="clear" w:color="auto" w:fill="auto"/>
            <w:vAlign w:val="bottom"/>
          </w:tcPr>
          <w:p w14:paraId="66191195" w14:textId="77777777" w:rsidR="005A700A" w:rsidRPr="00464A2F" w:rsidRDefault="005A700A" w:rsidP="00AD1F1B">
            <w:pPr>
              <w:jc w:val="center"/>
              <w:rPr>
                <w:rFonts w:cs="Arial"/>
                <w:sz w:val="20"/>
                <w:szCs w:val="20"/>
              </w:rPr>
            </w:pPr>
            <w:r w:rsidRPr="00464A2F">
              <w:rPr>
                <w:rFonts w:cs="Arial"/>
                <w:color w:val="000000"/>
                <w:sz w:val="20"/>
                <w:szCs w:val="20"/>
              </w:rPr>
              <w:t>3.07</w:t>
            </w:r>
          </w:p>
        </w:tc>
        <w:tc>
          <w:tcPr>
            <w:tcW w:w="1357" w:type="dxa"/>
            <w:tcBorders>
              <w:top w:val="nil"/>
              <w:bottom w:val="nil"/>
            </w:tcBorders>
            <w:shd w:val="clear" w:color="auto" w:fill="auto"/>
            <w:vAlign w:val="bottom"/>
          </w:tcPr>
          <w:p w14:paraId="6AC46E72" w14:textId="77777777" w:rsidR="005A700A" w:rsidRPr="00464A2F" w:rsidRDefault="005A700A" w:rsidP="00AD1F1B">
            <w:pPr>
              <w:jc w:val="center"/>
              <w:rPr>
                <w:rFonts w:cs="Arial"/>
                <w:sz w:val="20"/>
                <w:szCs w:val="20"/>
              </w:rPr>
            </w:pPr>
            <w:r w:rsidRPr="00464A2F">
              <w:rPr>
                <w:rFonts w:cs="Arial"/>
                <w:color w:val="000000"/>
                <w:sz w:val="20"/>
                <w:szCs w:val="20"/>
              </w:rPr>
              <w:t>9.17</w:t>
            </w:r>
          </w:p>
        </w:tc>
        <w:tc>
          <w:tcPr>
            <w:tcW w:w="1492" w:type="dxa"/>
            <w:tcBorders>
              <w:top w:val="nil"/>
              <w:bottom w:val="nil"/>
            </w:tcBorders>
            <w:shd w:val="clear" w:color="auto" w:fill="auto"/>
            <w:vAlign w:val="bottom"/>
          </w:tcPr>
          <w:p w14:paraId="0CCE0C25" w14:textId="77777777" w:rsidR="005A700A" w:rsidRPr="00464A2F" w:rsidRDefault="005A700A" w:rsidP="00AD1F1B">
            <w:pPr>
              <w:jc w:val="center"/>
              <w:rPr>
                <w:rFonts w:cs="Arial"/>
                <w:sz w:val="20"/>
                <w:szCs w:val="20"/>
              </w:rPr>
            </w:pPr>
            <w:r w:rsidRPr="00464A2F">
              <w:rPr>
                <w:rFonts w:cs="Arial"/>
                <w:color w:val="000000"/>
                <w:sz w:val="20"/>
                <w:szCs w:val="20"/>
              </w:rPr>
              <w:t>2.12</w:t>
            </w:r>
          </w:p>
        </w:tc>
        <w:tc>
          <w:tcPr>
            <w:tcW w:w="1220" w:type="dxa"/>
            <w:tcBorders>
              <w:top w:val="nil"/>
              <w:bottom w:val="nil"/>
            </w:tcBorders>
            <w:shd w:val="clear" w:color="auto" w:fill="auto"/>
            <w:vAlign w:val="bottom"/>
          </w:tcPr>
          <w:p w14:paraId="57B49D2A" w14:textId="77777777" w:rsidR="005A700A" w:rsidRPr="00464A2F" w:rsidRDefault="005A700A" w:rsidP="00AD1F1B">
            <w:pPr>
              <w:jc w:val="center"/>
              <w:rPr>
                <w:rFonts w:cs="Arial"/>
                <w:sz w:val="20"/>
                <w:szCs w:val="20"/>
              </w:rPr>
            </w:pPr>
            <w:r w:rsidRPr="00464A2F">
              <w:rPr>
                <w:rFonts w:cs="Arial"/>
                <w:color w:val="000000"/>
                <w:sz w:val="20"/>
                <w:szCs w:val="20"/>
              </w:rPr>
              <w:t>2.91</w:t>
            </w:r>
          </w:p>
        </w:tc>
        <w:tc>
          <w:tcPr>
            <w:tcW w:w="1357" w:type="dxa"/>
            <w:tcBorders>
              <w:top w:val="nil"/>
              <w:bottom w:val="nil"/>
            </w:tcBorders>
            <w:shd w:val="clear" w:color="auto" w:fill="auto"/>
            <w:vAlign w:val="bottom"/>
          </w:tcPr>
          <w:p w14:paraId="46FE372A" w14:textId="77777777" w:rsidR="005A700A" w:rsidRPr="00464A2F" w:rsidRDefault="005A700A" w:rsidP="00AD1F1B">
            <w:pPr>
              <w:jc w:val="center"/>
              <w:rPr>
                <w:rFonts w:cs="Arial"/>
                <w:sz w:val="20"/>
                <w:szCs w:val="20"/>
              </w:rPr>
            </w:pPr>
            <w:r w:rsidRPr="00464A2F">
              <w:rPr>
                <w:rFonts w:cs="Arial"/>
                <w:color w:val="000000"/>
                <w:sz w:val="20"/>
                <w:szCs w:val="20"/>
              </w:rPr>
              <w:t>5.03</w:t>
            </w:r>
          </w:p>
        </w:tc>
      </w:tr>
      <w:tr w:rsidR="005A700A" w:rsidRPr="008C01DF" w14:paraId="55505468" w14:textId="77777777" w:rsidTr="00AD1F1B">
        <w:trPr>
          <w:trHeight w:val="241"/>
        </w:trPr>
        <w:tc>
          <w:tcPr>
            <w:tcW w:w="6631" w:type="dxa"/>
          </w:tcPr>
          <w:p w14:paraId="3C5E4046" w14:textId="77777777" w:rsidR="005A700A" w:rsidRPr="008C01DF" w:rsidRDefault="005A700A" w:rsidP="00AD1F1B">
            <w:pPr>
              <w:rPr>
                <w:rFonts w:cs="Arial"/>
                <w:b/>
                <w:bCs/>
                <w:sz w:val="20"/>
                <w:szCs w:val="20"/>
              </w:rPr>
            </w:pPr>
            <w:r w:rsidRPr="008C01DF">
              <w:rPr>
                <w:rFonts w:cs="Arial"/>
                <w:b/>
                <w:bCs/>
                <w:sz w:val="20"/>
                <w:szCs w:val="20"/>
              </w:rPr>
              <w:t>BMI, at index, mean (kg/m</w:t>
            </w:r>
            <w:r w:rsidRPr="008C01DF">
              <w:rPr>
                <w:rFonts w:cs="Arial"/>
                <w:b/>
                <w:bCs/>
                <w:sz w:val="20"/>
                <w:szCs w:val="20"/>
                <w:vertAlign w:val="superscript"/>
              </w:rPr>
              <w:t>2</w:t>
            </w:r>
            <w:r w:rsidRPr="008C01DF">
              <w:rPr>
                <w:rFonts w:cs="Arial"/>
                <w:b/>
                <w:bCs/>
                <w:sz w:val="20"/>
                <w:szCs w:val="20"/>
              </w:rPr>
              <w:t>)</w:t>
            </w:r>
          </w:p>
        </w:tc>
        <w:tc>
          <w:tcPr>
            <w:tcW w:w="1591" w:type="dxa"/>
            <w:tcBorders>
              <w:top w:val="nil"/>
              <w:left w:val="nil"/>
              <w:bottom w:val="nil"/>
            </w:tcBorders>
            <w:shd w:val="clear" w:color="auto" w:fill="auto"/>
            <w:vAlign w:val="bottom"/>
          </w:tcPr>
          <w:p w14:paraId="06D492A1" w14:textId="77777777" w:rsidR="005A700A" w:rsidRPr="00464A2F" w:rsidRDefault="005A700A" w:rsidP="00AD1F1B">
            <w:pPr>
              <w:jc w:val="center"/>
              <w:rPr>
                <w:rFonts w:cs="Arial"/>
                <w:sz w:val="20"/>
                <w:szCs w:val="20"/>
              </w:rPr>
            </w:pPr>
            <w:r w:rsidRPr="00464A2F">
              <w:rPr>
                <w:rFonts w:cs="Arial"/>
                <w:color w:val="000000"/>
                <w:sz w:val="20"/>
                <w:szCs w:val="20"/>
              </w:rPr>
              <w:t>27.05</w:t>
            </w:r>
          </w:p>
        </w:tc>
        <w:tc>
          <w:tcPr>
            <w:tcW w:w="1120" w:type="dxa"/>
            <w:tcBorders>
              <w:top w:val="nil"/>
              <w:bottom w:val="nil"/>
            </w:tcBorders>
            <w:shd w:val="clear" w:color="auto" w:fill="auto"/>
            <w:vAlign w:val="bottom"/>
          </w:tcPr>
          <w:p w14:paraId="2409CBC2" w14:textId="77777777" w:rsidR="005A700A" w:rsidRPr="00464A2F" w:rsidRDefault="005A700A" w:rsidP="00AD1F1B">
            <w:pPr>
              <w:jc w:val="center"/>
              <w:rPr>
                <w:rFonts w:cs="Arial"/>
                <w:sz w:val="20"/>
                <w:szCs w:val="20"/>
              </w:rPr>
            </w:pPr>
            <w:r w:rsidRPr="00464A2F">
              <w:rPr>
                <w:rFonts w:cs="Arial"/>
                <w:color w:val="000000"/>
                <w:sz w:val="20"/>
                <w:szCs w:val="20"/>
              </w:rPr>
              <w:t>27.83</w:t>
            </w:r>
          </w:p>
        </w:tc>
        <w:tc>
          <w:tcPr>
            <w:tcW w:w="1357" w:type="dxa"/>
            <w:tcBorders>
              <w:top w:val="nil"/>
              <w:bottom w:val="nil"/>
            </w:tcBorders>
            <w:shd w:val="clear" w:color="auto" w:fill="auto"/>
            <w:vAlign w:val="bottom"/>
          </w:tcPr>
          <w:p w14:paraId="26DA9DD5" w14:textId="77777777" w:rsidR="005A700A" w:rsidRPr="00464A2F" w:rsidRDefault="005A700A" w:rsidP="00AD1F1B">
            <w:pPr>
              <w:jc w:val="center"/>
              <w:rPr>
                <w:rFonts w:cs="Arial"/>
                <w:sz w:val="20"/>
                <w:szCs w:val="20"/>
              </w:rPr>
            </w:pPr>
            <w:r w:rsidRPr="00464A2F">
              <w:rPr>
                <w:rFonts w:cs="Arial"/>
                <w:color w:val="000000"/>
                <w:sz w:val="20"/>
                <w:szCs w:val="20"/>
              </w:rPr>
              <w:t>12.26</w:t>
            </w:r>
          </w:p>
        </w:tc>
        <w:tc>
          <w:tcPr>
            <w:tcW w:w="1492" w:type="dxa"/>
            <w:tcBorders>
              <w:top w:val="nil"/>
              <w:bottom w:val="nil"/>
            </w:tcBorders>
            <w:shd w:val="clear" w:color="auto" w:fill="auto"/>
            <w:vAlign w:val="bottom"/>
          </w:tcPr>
          <w:p w14:paraId="2BE5AB61" w14:textId="77777777" w:rsidR="005A700A" w:rsidRPr="00464A2F" w:rsidRDefault="005A700A" w:rsidP="00AD1F1B">
            <w:pPr>
              <w:jc w:val="center"/>
              <w:rPr>
                <w:rFonts w:cs="Arial"/>
                <w:sz w:val="20"/>
                <w:szCs w:val="20"/>
              </w:rPr>
            </w:pPr>
            <w:r w:rsidRPr="00464A2F">
              <w:rPr>
                <w:rFonts w:cs="Arial"/>
                <w:color w:val="000000"/>
                <w:sz w:val="20"/>
                <w:szCs w:val="20"/>
              </w:rPr>
              <w:t>27.78</w:t>
            </w:r>
          </w:p>
        </w:tc>
        <w:tc>
          <w:tcPr>
            <w:tcW w:w="1220" w:type="dxa"/>
            <w:tcBorders>
              <w:top w:val="nil"/>
              <w:bottom w:val="nil"/>
            </w:tcBorders>
            <w:shd w:val="clear" w:color="auto" w:fill="auto"/>
            <w:vAlign w:val="bottom"/>
          </w:tcPr>
          <w:p w14:paraId="24EC6827" w14:textId="77777777" w:rsidR="005A700A" w:rsidRPr="00464A2F" w:rsidRDefault="005A700A" w:rsidP="00AD1F1B">
            <w:pPr>
              <w:jc w:val="center"/>
              <w:rPr>
                <w:rFonts w:cs="Arial"/>
                <w:sz w:val="20"/>
                <w:szCs w:val="20"/>
              </w:rPr>
            </w:pPr>
            <w:r w:rsidRPr="00464A2F">
              <w:rPr>
                <w:rFonts w:cs="Arial"/>
                <w:color w:val="000000"/>
                <w:sz w:val="20"/>
                <w:szCs w:val="20"/>
              </w:rPr>
              <w:t>27.75</w:t>
            </w:r>
          </w:p>
        </w:tc>
        <w:tc>
          <w:tcPr>
            <w:tcW w:w="1357" w:type="dxa"/>
            <w:tcBorders>
              <w:top w:val="nil"/>
              <w:bottom w:val="nil"/>
            </w:tcBorders>
            <w:shd w:val="clear" w:color="auto" w:fill="auto"/>
            <w:vAlign w:val="bottom"/>
          </w:tcPr>
          <w:p w14:paraId="1C6477B0"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0.41</w:t>
            </w:r>
          </w:p>
        </w:tc>
      </w:tr>
      <w:tr w:rsidR="005A700A" w:rsidRPr="008C01DF" w14:paraId="0D9754EB" w14:textId="77777777" w:rsidTr="00AD1F1B">
        <w:trPr>
          <w:trHeight w:val="255"/>
        </w:trPr>
        <w:tc>
          <w:tcPr>
            <w:tcW w:w="6631" w:type="dxa"/>
          </w:tcPr>
          <w:p w14:paraId="05C2FFD6" w14:textId="77777777" w:rsidR="005A700A" w:rsidRPr="008C01DF" w:rsidRDefault="005A700A" w:rsidP="00AD1F1B">
            <w:pPr>
              <w:rPr>
                <w:rFonts w:cs="Arial"/>
                <w:b/>
                <w:bCs/>
                <w:sz w:val="20"/>
                <w:szCs w:val="20"/>
              </w:rPr>
            </w:pPr>
            <w:r w:rsidRPr="008C01DF">
              <w:rPr>
                <w:rFonts w:cs="Arial"/>
                <w:b/>
                <w:bCs/>
                <w:sz w:val="20"/>
                <w:szCs w:val="20"/>
              </w:rPr>
              <w:t>FEV</w:t>
            </w:r>
            <w:r w:rsidRPr="001F77AB">
              <w:rPr>
                <w:rFonts w:cs="Arial"/>
                <w:b/>
                <w:bCs/>
                <w:sz w:val="20"/>
                <w:szCs w:val="20"/>
              </w:rPr>
              <w:t>1</w:t>
            </w:r>
            <w:r w:rsidRPr="008C01DF">
              <w:rPr>
                <w:rFonts w:cs="Arial"/>
                <w:b/>
                <w:bCs/>
                <w:sz w:val="20"/>
                <w:szCs w:val="20"/>
              </w:rPr>
              <w:t>% predicted in baseline period</w:t>
            </w:r>
          </w:p>
        </w:tc>
        <w:tc>
          <w:tcPr>
            <w:tcW w:w="1591" w:type="dxa"/>
            <w:tcBorders>
              <w:top w:val="nil"/>
              <w:left w:val="nil"/>
              <w:bottom w:val="nil"/>
            </w:tcBorders>
            <w:shd w:val="clear" w:color="auto" w:fill="auto"/>
            <w:vAlign w:val="bottom"/>
          </w:tcPr>
          <w:p w14:paraId="24DD775B" w14:textId="77777777" w:rsidR="005A700A" w:rsidRPr="00464A2F" w:rsidRDefault="005A700A" w:rsidP="00AD1F1B">
            <w:pPr>
              <w:jc w:val="center"/>
              <w:rPr>
                <w:rFonts w:cs="Arial"/>
                <w:sz w:val="20"/>
                <w:szCs w:val="20"/>
              </w:rPr>
            </w:pPr>
            <w:r w:rsidRPr="00464A2F">
              <w:rPr>
                <w:rFonts w:cs="Arial"/>
                <w:color w:val="000000"/>
                <w:sz w:val="20"/>
                <w:szCs w:val="20"/>
              </w:rPr>
              <w:t>57.37</w:t>
            </w:r>
          </w:p>
        </w:tc>
        <w:tc>
          <w:tcPr>
            <w:tcW w:w="1120" w:type="dxa"/>
            <w:tcBorders>
              <w:top w:val="nil"/>
              <w:bottom w:val="nil"/>
            </w:tcBorders>
            <w:shd w:val="clear" w:color="auto" w:fill="auto"/>
            <w:vAlign w:val="bottom"/>
          </w:tcPr>
          <w:p w14:paraId="5F38A3E4" w14:textId="77777777" w:rsidR="005A700A" w:rsidRPr="00464A2F" w:rsidRDefault="005A700A" w:rsidP="00AD1F1B">
            <w:pPr>
              <w:jc w:val="center"/>
              <w:rPr>
                <w:rFonts w:cs="Arial"/>
                <w:sz w:val="20"/>
                <w:szCs w:val="20"/>
              </w:rPr>
            </w:pPr>
            <w:r w:rsidRPr="00464A2F">
              <w:rPr>
                <w:rFonts w:cs="Arial"/>
                <w:color w:val="000000"/>
                <w:sz w:val="20"/>
                <w:szCs w:val="20"/>
              </w:rPr>
              <w:t>58.62</w:t>
            </w:r>
          </w:p>
        </w:tc>
        <w:tc>
          <w:tcPr>
            <w:tcW w:w="1357" w:type="dxa"/>
            <w:tcBorders>
              <w:top w:val="nil"/>
              <w:bottom w:val="nil"/>
            </w:tcBorders>
            <w:shd w:val="clear" w:color="auto" w:fill="auto"/>
            <w:vAlign w:val="bottom"/>
          </w:tcPr>
          <w:p w14:paraId="1AF446C2" w14:textId="77777777" w:rsidR="005A700A" w:rsidRPr="00464A2F" w:rsidRDefault="005A700A" w:rsidP="00AD1F1B">
            <w:pPr>
              <w:jc w:val="center"/>
              <w:rPr>
                <w:rFonts w:cs="Arial"/>
                <w:sz w:val="20"/>
                <w:szCs w:val="20"/>
              </w:rPr>
            </w:pPr>
            <w:r w:rsidRPr="00464A2F">
              <w:rPr>
                <w:rFonts w:cs="Arial"/>
                <w:color w:val="000000"/>
                <w:sz w:val="20"/>
                <w:szCs w:val="20"/>
              </w:rPr>
              <w:t>8.72</w:t>
            </w:r>
          </w:p>
        </w:tc>
        <w:tc>
          <w:tcPr>
            <w:tcW w:w="1492" w:type="dxa"/>
            <w:tcBorders>
              <w:top w:val="nil"/>
              <w:bottom w:val="nil"/>
            </w:tcBorders>
            <w:shd w:val="clear" w:color="auto" w:fill="auto"/>
            <w:vAlign w:val="bottom"/>
          </w:tcPr>
          <w:p w14:paraId="284B4DA8" w14:textId="77777777" w:rsidR="005A700A" w:rsidRPr="00464A2F" w:rsidRDefault="005A700A" w:rsidP="00AD1F1B">
            <w:pPr>
              <w:jc w:val="center"/>
              <w:rPr>
                <w:rFonts w:cs="Arial"/>
                <w:sz w:val="20"/>
                <w:szCs w:val="20"/>
              </w:rPr>
            </w:pPr>
            <w:r w:rsidRPr="00464A2F">
              <w:rPr>
                <w:rFonts w:cs="Arial"/>
                <w:color w:val="000000"/>
                <w:sz w:val="20"/>
                <w:szCs w:val="20"/>
              </w:rPr>
              <w:t>58.53</w:t>
            </w:r>
          </w:p>
        </w:tc>
        <w:tc>
          <w:tcPr>
            <w:tcW w:w="1220" w:type="dxa"/>
            <w:tcBorders>
              <w:top w:val="nil"/>
              <w:bottom w:val="nil"/>
            </w:tcBorders>
            <w:shd w:val="clear" w:color="auto" w:fill="auto"/>
            <w:vAlign w:val="bottom"/>
          </w:tcPr>
          <w:p w14:paraId="6BEEDCF4" w14:textId="77777777" w:rsidR="005A700A" w:rsidRPr="00464A2F" w:rsidRDefault="005A700A" w:rsidP="00AD1F1B">
            <w:pPr>
              <w:jc w:val="center"/>
              <w:rPr>
                <w:rFonts w:cs="Arial"/>
                <w:sz w:val="20"/>
                <w:szCs w:val="20"/>
              </w:rPr>
            </w:pPr>
            <w:r w:rsidRPr="00464A2F">
              <w:rPr>
                <w:rFonts w:cs="Arial"/>
                <w:color w:val="000000"/>
                <w:sz w:val="20"/>
                <w:szCs w:val="20"/>
              </w:rPr>
              <w:t>58.5</w:t>
            </w:r>
            <w:r>
              <w:rPr>
                <w:rFonts w:cs="Arial"/>
                <w:color w:val="000000"/>
                <w:sz w:val="20"/>
                <w:szCs w:val="20"/>
              </w:rPr>
              <w:t>0</w:t>
            </w:r>
          </w:p>
        </w:tc>
        <w:tc>
          <w:tcPr>
            <w:tcW w:w="1357" w:type="dxa"/>
            <w:tcBorders>
              <w:top w:val="nil"/>
              <w:bottom w:val="nil"/>
            </w:tcBorders>
            <w:shd w:val="clear" w:color="auto" w:fill="auto"/>
            <w:vAlign w:val="bottom"/>
          </w:tcPr>
          <w:p w14:paraId="459F5BF3"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0.19</w:t>
            </w:r>
          </w:p>
        </w:tc>
      </w:tr>
      <w:tr w:rsidR="005A700A" w:rsidRPr="008C01DF" w14:paraId="29121D66" w14:textId="77777777" w:rsidTr="00AD1F1B">
        <w:trPr>
          <w:trHeight w:val="71"/>
        </w:trPr>
        <w:tc>
          <w:tcPr>
            <w:tcW w:w="6631" w:type="dxa"/>
          </w:tcPr>
          <w:p w14:paraId="01A17478" w14:textId="77777777" w:rsidR="005A700A" w:rsidRPr="008C01DF" w:rsidRDefault="005A700A" w:rsidP="00AD1F1B">
            <w:pPr>
              <w:rPr>
                <w:rFonts w:cs="Arial"/>
                <w:b/>
                <w:bCs/>
                <w:sz w:val="20"/>
                <w:szCs w:val="20"/>
              </w:rPr>
            </w:pPr>
            <w:r w:rsidRPr="008C01DF">
              <w:rPr>
                <w:rFonts w:cs="Arial"/>
                <w:b/>
                <w:bCs/>
                <w:sz w:val="20"/>
                <w:szCs w:val="20"/>
              </w:rPr>
              <w:t xml:space="preserve">Number of exacerbations in the 12 months pre-index, mean </w:t>
            </w:r>
          </w:p>
        </w:tc>
        <w:tc>
          <w:tcPr>
            <w:tcW w:w="1591" w:type="dxa"/>
            <w:shd w:val="clear" w:color="auto" w:fill="auto"/>
          </w:tcPr>
          <w:p w14:paraId="29FDE2CE" w14:textId="77777777" w:rsidR="005A700A" w:rsidRPr="00464A2F" w:rsidRDefault="005A700A" w:rsidP="00AD1F1B">
            <w:pPr>
              <w:jc w:val="center"/>
              <w:rPr>
                <w:rFonts w:cs="Arial"/>
                <w:sz w:val="20"/>
                <w:szCs w:val="20"/>
              </w:rPr>
            </w:pPr>
          </w:p>
        </w:tc>
        <w:tc>
          <w:tcPr>
            <w:tcW w:w="1120" w:type="dxa"/>
            <w:shd w:val="clear" w:color="auto" w:fill="auto"/>
          </w:tcPr>
          <w:p w14:paraId="0BF2D00F" w14:textId="77777777" w:rsidR="005A700A" w:rsidRPr="00464A2F" w:rsidRDefault="005A700A" w:rsidP="00AD1F1B">
            <w:pPr>
              <w:jc w:val="center"/>
              <w:rPr>
                <w:rFonts w:cs="Arial"/>
                <w:sz w:val="20"/>
                <w:szCs w:val="20"/>
              </w:rPr>
            </w:pPr>
          </w:p>
        </w:tc>
        <w:tc>
          <w:tcPr>
            <w:tcW w:w="1357" w:type="dxa"/>
            <w:shd w:val="clear" w:color="auto" w:fill="auto"/>
          </w:tcPr>
          <w:p w14:paraId="7D24788B" w14:textId="77777777" w:rsidR="005A700A" w:rsidRPr="00464A2F" w:rsidRDefault="005A700A" w:rsidP="00AD1F1B">
            <w:pPr>
              <w:jc w:val="center"/>
              <w:rPr>
                <w:rFonts w:cs="Arial"/>
                <w:sz w:val="20"/>
                <w:szCs w:val="20"/>
              </w:rPr>
            </w:pPr>
          </w:p>
        </w:tc>
        <w:tc>
          <w:tcPr>
            <w:tcW w:w="1492" w:type="dxa"/>
            <w:shd w:val="clear" w:color="auto" w:fill="auto"/>
          </w:tcPr>
          <w:p w14:paraId="7B3171AE" w14:textId="77777777" w:rsidR="005A700A" w:rsidRPr="00464A2F" w:rsidRDefault="005A700A" w:rsidP="00AD1F1B">
            <w:pPr>
              <w:jc w:val="center"/>
              <w:rPr>
                <w:rFonts w:cs="Arial"/>
                <w:sz w:val="20"/>
                <w:szCs w:val="20"/>
              </w:rPr>
            </w:pPr>
          </w:p>
        </w:tc>
        <w:tc>
          <w:tcPr>
            <w:tcW w:w="1220" w:type="dxa"/>
            <w:shd w:val="clear" w:color="auto" w:fill="auto"/>
          </w:tcPr>
          <w:p w14:paraId="32E30823" w14:textId="77777777" w:rsidR="005A700A" w:rsidRPr="00464A2F" w:rsidRDefault="005A700A" w:rsidP="00AD1F1B">
            <w:pPr>
              <w:jc w:val="center"/>
              <w:rPr>
                <w:rFonts w:cs="Arial"/>
                <w:sz w:val="20"/>
                <w:szCs w:val="20"/>
              </w:rPr>
            </w:pPr>
          </w:p>
        </w:tc>
        <w:tc>
          <w:tcPr>
            <w:tcW w:w="1357" w:type="dxa"/>
            <w:shd w:val="clear" w:color="auto" w:fill="auto"/>
          </w:tcPr>
          <w:p w14:paraId="4ABBFE28" w14:textId="77777777" w:rsidR="005A700A" w:rsidRPr="00464A2F" w:rsidRDefault="005A700A" w:rsidP="00AD1F1B">
            <w:pPr>
              <w:jc w:val="center"/>
              <w:rPr>
                <w:rFonts w:cs="Arial"/>
                <w:sz w:val="20"/>
                <w:szCs w:val="20"/>
              </w:rPr>
            </w:pPr>
          </w:p>
        </w:tc>
      </w:tr>
      <w:tr w:rsidR="005A700A" w:rsidRPr="008C01DF" w14:paraId="4DA5C4B0" w14:textId="77777777" w:rsidTr="00AD1F1B">
        <w:trPr>
          <w:trHeight w:val="255"/>
        </w:trPr>
        <w:tc>
          <w:tcPr>
            <w:tcW w:w="6631" w:type="dxa"/>
          </w:tcPr>
          <w:p w14:paraId="36FE95DE" w14:textId="77777777" w:rsidR="005A700A" w:rsidRPr="008C01DF" w:rsidRDefault="005A700A" w:rsidP="00AD1F1B">
            <w:pPr>
              <w:ind w:left="175"/>
              <w:rPr>
                <w:rFonts w:cs="Arial"/>
                <w:sz w:val="20"/>
                <w:szCs w:val="20"/>
              </w:rPr>
            </w:pPr>
            <w:r w:rsidRPr="008C01DF">
              <w:rPr>
                <w:rFonts w:cs="Arial"/>
                <w:sz w:val="20"/>
                <w:szCs w:val="20"/>
              </w:rPr>
              <w:t>Moderate</w:t>
            </w:r>
          </w:p>
        </w:tc>
        <w:tc>
          <w:tcPr>
            <w:tcW w:w="1591" w:type="dxa"/>
            <w:tcBorders>
              <w:top w:val="nil"/>
              <w:left w:val="nil"/>
              <w:bottom w:val="nil"/>
            </w:tcBorders>
            <w:shd w:val="clear" w:color="auto" w:fill="auto"/>
            <w:vAlign w:val="bottom"/>
          </w:tcPr>
          <w:p w14:paraId="5FC827E2" w14:textId="77777777" w:rsidR="005A700A" w:rsidRPr="00464A2F" w:rsidRDefault="005A700A" w:rsidP="00AD1F1B">
            <w:pPr>
              <w:jc w:val="center"/>
              <w:rPr>
                <w:rFonts w:cs="Arial"/>
                <w:sz w:val="20"/>
                <w:szCs w:val="20"/>
              </w:rPr>
            </w:pPr>
            <w:r w:rsidRPr="00464A2F">
              <w:rPr>
                <w:rFonts w:cs="Arial"/>
                <w:color w:val="000000"/>
                <w:sz w:val="20"/>
                <w:szCs w:val="20"/>
              </w:rPr>
              <w:t>0.65</w:t>
            </w:r>
          </w:p>
        </w:tc>
        <w:tc>
          <w:tcPr>
            <w:tcW w:w="1120" w:type="dxa"/>
            <w:tcBorders>
              <w:top w:val="nil"/>
              <w:bottom w:val="nil"/>
            </w:tcBorders>
            <w:shd w:val="clear" w:color="auto" w:fill="auto"/>
            <w:vAlign w:val="bottom"/>
          </w:tcPr>
          <w:p w14:paraId="1CAEF8D2" w14:textId="77777777" w:rsidR="005A700A" w:rsidRPr="00464A2F" w:rsidRDefault="005A700A" w:rsidP="00AD1F1B">
            <w:pPr>
              <w:jc w:val="center"/>
              <w:rPr>
                <w:rFonts w:cs="Arial"/>
                <w:sz w:val="20"/>
                <w:szCs w:val="20"/>
              </w:rPr>
            </w:pPr>
            <w:r w:rsidRPr="00464A2F">
              <w:rPr>
                <w:rFonts w:cs="Arial"/>
                <w:color w:val="000000"/>
                <w:sz w:val="20"/>
                <w:szCs w:val="20"/>
              </w:rPr>
              <w:t>0.49</w:t>
            </w:r>
          </w:p>
        </w:tc>
        <w:tc>
          <w:tcPr>
            <w:tcW w:w="1357" w:type="dxa"/>
            <w:tcBorders>
              <w:top w:val="nil"/>
              <w:bottom w:val="nil"/>
            </w:tcBorders>
            <w:shd w:val="clear" w:color="auto" w:fill="auto"/>
            <w:vAlign w:val="bottom"/>
          </w:tcPr>
          <w:p w14:paraId="7F8C6375"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17.95</w:t>
            </w:r>
          </w:p>
        </w:tc>
        <w:tc>
          <w:tcPr>
            <w:tcW w:w="1492" w:type="dxa"/>
            <w:tcBorders>
              <w:top w:val="nil"/>
              <w:bottom w:val="nil"/>
            </w:tcBorders>
            <w:shd w:val="clear" w:color="auto" w:fill="auto"/>
            <w:vAlign w:val="bottom"/>
          </w:tcPr>
          <w:p w14:paraId="47D0712C" w14:textId="77777777" w:rsidR="005A700A" w:rsidRPr="00464A2F" w:rsidRDefault="005A700A" w:rsidP="00AD1F1B">
            <w:pPr>
              <w:jc w:val="center"/>
              <w:rPr>
                <w:rFonts w:cs="Arial"/>
                <w:sz w:val="20"/>
                <w:szCs w:val="20"/>
              </w:rPr>
            </w:pPr>
            <w:r w:rsidRPr="00464A2F">
              <w:rPr>
                <w:rFonts w:cs="Arial"/>
                <w:color w:val="000000"/>
                <w:sz w:val="20"/>
                <w:szCs w:val="20"/>
              </w:rPr>
              <w:t>0.56</w:t>
            </w:r>
          </w:p>
        </w:tc>
        <w:tc>
          <w:tcPr>
            <w:tcW w:w="1220" w:type="dxa"/>
            <w:tcBorders>
              <w:top w:val="nil"/>
              <w:bottom w:val="nil"/>
            </w:tcBorders>
            <w:shd w:val="clear" w:color="auto" w:fill="auto"/>
            <w:vAlign w:val="bottom"/>
          </w:tcPr>
          <w:p w14:paraId="22926D98" w14:textId="77777777" w:rsidR="005A700A" w:rsidRPr="00464A2F" w:rsidRDefault="005A700A" w:rsidP="00AD1F1B">
            <w:pPr>
              <w:jc w:val="center"/>
              <w:rPr>
                <w:rFonts w:cs="Arial"/>
                <w:sz w:val="20"/>
                <w:szCs w:val="20"/>
              </w:rPr>
            </w:pPr>
            <w:r w:rsidRPr="00464A2F">
              <w:rPr>
                <w:rFonts w:cs="Arial"/>
                <w:color w:val="000000"/>
                <w:sz w:val="20"/>
                <w:szCs w:val="20"/>
              </w:rPr>
              <w:t>0.51</w:t>
            </w:r>
          </w:p>
        </w:tc>
        <w:tc>
          <w:tcPr>
            <w:tcW w:w="1357" w:type="dxa"/>
            <w:tcBorders>
              <w:top w:val="nil"/>
              <w:bottom w:val="nil"/>
            </w:tcBorders>
            <w:shd w:val="clear" w:color="auto" w:fill="auto"/>
            <w:vAlign w:val="bottom"/>
          </w:tcPr>
          <w:p w14:paraId="66831411"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5.53</w:t>
            </w:r>
          </w:p>
        </w:tc>
      </w:tr>
      <w:tr w:rsidR="005A700A" w:rsidRPr="008C01DF" w14:paraId="4BA7E3DF" w14:textId="77777777" w:rsidTr="00AD1F1B">
        <w:trPr>
          <w:trHeight w:val="241"/>
        </w:trPr>
        <w:tc>
          <w:tcPr>
            <w:tcW w:w="6631" w:type="dxa"/>
          </w:tcPr>
          <w:p w14:paraId="6B777F15" w14:textId="77777777" w:rsidR="005A700A" w:rsidRPr="008C01DF" w:rsidRDefault="005A700A" w:rsidP="00AD1F1B">
            <w:pPr>
              <w:ind w:left="175"/>
              <w:rPr>
                <w:rFonts w:cs="Arial"/>
                <w:sz w:val="20"/>
                <w:szCs w:val="20"/>
              </w:rPr>
            </w:pPr>
            <w:r w:rsidRPr="008C01DF">
              <w:rPr>
                <w:rFonts w:cs="Arial"/>
                <w:sz w:val="20"/>
                <w:szCs w:val="20"/>
              </w:rPr>
              <w:t>Severe</w:t>
            </w:r>
          </w:p>
        </w:tc>
        <w:tc>
          <w:tcPr>
            <w:tcW w:w="1591" w:type="dxa"/>
            <w:tcBorders>
              <w:top w:val="nil"/>
              <w:left w:val="nil"/>
              <w:bottom w:val="nil"/>
            </w:tcBorders>
            <w:shd w:val="clear" w:color="auto" w:fill="auto"/>
            <w:vAlign w:val="bottom"/>
          </w:tcPr>
          <w:p w14:paraId="62533F17" w14:textId="77777777" w:rsidR="005A700A" w:rsidRPr="00464A2F" w:rsidRDefault="005A700A" w:rsidP="00AD1F1B">
            <w:pPr>
              <w:jc w:val="center"/>
              <w:rPr>
                <w:rFonts w:cs="Arial"/>
                <w:sz w:val="20"/>
                <w:szCs w:val="20"/>
              </w:rPr>
            </w:pPr>
            <w:r w:rsidRPr="00464A2F">
              <w:rPr>
                <w:rFonts w:cs="Arial"/>
                <w:color w:val="000000"/>
                <w:sz w:val="20"/>
                <w:szCs w:val="20"/>
              </w:rPr>
              <w:t>0.2</w:t>
            </w:r>
            <w:r>
              <w:rPr>
                <w:rFonts w:cs="Arial"/>
                <w:color w:val="000000"/>
                <w:sz w:val="20"/>
                <w:szCs w:val="20"/>
              </w:rPr>
              <w:t>0</w:t>
            </w:r>
          </w:p>
        </w:tc>
        <w:tc>
          <w:tcPr>
            <w:tcW w:w="1120" w:type="dxa"/>
            <w:tcBorders>
              <w:top w:val="nil"/>
              <w:bottom w:val="nil"/>
            </w:tcBorders>
            <w:shd w:val="clear" w:color="auto" w:fill="auto"/>
            <w:vAlign w:val="bottom"/>
          </w:tcPr>
          <w:p w14:paraId="2EA835F0" w14:textId="77777777" w:rsidR="005A700A" w:rsidRPr="00464A2F" w:rsidRDefault="005A700A" w:rsidP="00AD1F1B">
            <w:pPr>
              <w:jc w:val="center"/>
              <w:rPr>
                <w:rFonts w:cs="Arial"/>
                <w:sz w:val="20"/>
                <w:szCs w:val="20"/>
              </w:rPr>
            </w:pPr>
            <w:r w:rsidRPr="00464A2F">
              <w:rPr>
                <w:rFonts w:cs="Arial"/>
                <w:color w:val="000000"/>
                <w:sz w:val="20"/>
                <w:szCs w:val="20"/>
              </w:rPr>
              <w:t>0.13</w:t>
            </w:r>
          </w:p>
        </w:tc>
        <w:tc>
          <w:tcPr>
            <w:tcW w:w="1357" w:type="dxa"/>
            <w:tcBorders>
              <w:top w:val="nil"/>
              <w:bottom w:val="nil"/>
            </w:tcBorders>
            <w:shd w:val="clear" w:color="auto" w:fill="auto"/>
            <w:vAlign w:val="bottom"/>
          </w:tcPr>
          <w:p w14:paraId="062A1733"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15.37</w:t>
            </w:r>
          </w:p>
        </w:tc>
        <w:tc>
          <w:tcPr>
            <w:tcW w:w="1492" w:type="dxa"/>
            <w:tcBorders>
              <w:top w:val="nil"/>
              <w:bottom w:val="nil"/>
            </w:tcBorders>
            <w:shd w:val="clear" w:color="auto" w:fill="auto"/>
            <w:vAlign w:val="bottom"/>
          </w:tcPr>
          <w:p w14:paraId="17C8BF4B" w14:textId="77777777" w:rsidR="005A700A" w:rsidRPr="00464A2F" w:rsidRDefault="005A700A" w:rsidP="00AD1F1B">
            <w:pPr>
              <w:jc w:val="center"/>
              <w:rPr>
                <w:rFonts w:cs="Arial"/>
                <w:sz w:val="20"/>
                <w:szCs w:val="20"/>
              </w:rPr>
            </w:pPr>
            <w:r w:rsidRPr="00464A2F">
              <w:rPr>
                <w:rFonts w:cs="Arial"/>
                <w:color w:val="000000"/>
                <w:sz w:val="20"/>
                <w:szCs w:val="20"/>
              </w:rPr>
              <w:t>0.16</w:t>
            </w:r>
          </w:p>
        </w:tc>
        <w:tc>
          <w:tcPr>
            <w:tcW w:w="1220" w:type="dxa"/>
            <w:tcBorders>
              <w:top w:val="nil"/>
              <w:bottom w:val="nil"/>
            </w:tcBorders>
            <w:shd w:val="clear" w:color="auto" w:fill="auto"/>
            <w:vAlign w:val="bottom"/>
          </w:tcPr>
          <w:p w14:paraId="0B5F69D4" w14:textId="77777777" w:rsidR="005A700A" w:rsidRPr="00464A2F" w:rsidRDefault="005A700A" w:rsidP="00AD1F1B">
            <w:pPr>
              <w:jc w:val="center"/>
              <w:rPr>
                <w:rFonts w:cs="Arial"/>
                <w:sz w:val="20"/>
                <w:szCs w:val="20"/>
              </w:rPr>
            </w:pPr>
            <w:r w:rsidRPr="00464A2F">
              <w:rPr>
                <w:rFonts w:cs="Arial"/>
                <w:color w:val="000000"/>
                <w:sz w:val="20"/>
                <w:szCs w:val="20"/>
              </w:rPr>
              <w:t>0.14</w:t>
            </w:r>
          </w:p>
        </w:tc>
        <w:tc>
          <w:tcPr>
            <w:tcW w:w="1357" w:type="dxa"/>
            <w:tcBorders>
              <w:top w:val="nil"/>
              <w:bottom w:val="nil"/>
            </w:tcBorders>
            <w:shd w:val="clear" w:color="auto" w:fill="auto"/>
            <w:vAlign w:val="bottom"/>
          </w:tcPr>
          <w:p w14:paraId="666BABBA"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5.64</w:t>
            </w:r>
          </w:p>
        </w:tc>
      </w:tr>
      <w:tr w:rsidR="005A700A" w:rsidRPr="008C01DF" w14:paraId="73A7E796" w14:textId="77777777" w:rsidTr="00AD1F1B">
        <w:trPr>
          <w:trHeight w:val="287"/>
        </w:trPr>
        <w:tc>
          <w:tcPr>
            <w:tcW w:w="6631" w:type="dxa"/>
          </w:tcPr>
          <w:p w14:paraId="02DDD209" w14:textId="77777777" w:rsidR="005A700A" w:rsidRPr="008C01DF" w:rsidRDefault="005A700A" w:rsidP="00AD1F1B">
            <w:pPr>
              <w:rPr>
                <w:rFonts w:cs="Arial"/>
                <w:b/>
                <w:bCs/>
                <w:sz w:val="20"/>
                <w:szCs w:val="20"/>
              </w:rPr>
            </w:pPr>
            <w:r w:rsidRPr="008C01DF">
              <w:rPr>
                <w:rFonts w:cs="Arial"/>
                <w:b/>
                <w:bCs/>
                <w:sz w:val="20"/>
                <w:szCs w:val="20"/>
              </w:rPr>
              <w:t>Number of respiratory medicines in 12 months pre-index, mean</w:t>
            </w:r>
          </w:p>
        </w:tc>
        <w:tc>
          <w:tcPr>
            <w:tcW w:w="1591" w:type="dxa"/>
            <w:tcBorders>
              <w:top w:val="nil"/>
              <w:left w:val="nil"/>
              <w:bottom w:val="nil"/>
            </w:tcBorders>
            <w:shd w:val="clear" w:color="auto" w:fill="auto"/>
            <w:vAlign w:val="bottom"/>
          </w:tcPr>
          <w:p w14:paraId="12CF4597" w14:textId="77777777" w:rsidR="005A700A" w:rsidRPr="00464A2F" w:rsidRDefault="005A700A" w:rsidP="00AD1F1B">
            <w:pPr>
              <w:jc w:val="center"/>
              <w:rPr>
                <w:rFonts w:cs="Arial"/>
                <w:sz w:val="20"/>
                <w:szCs w:val="20"/>
              </w:rPr>
            </w:pPr>
            <w:r w:rsidRPr="00464A2F">
              <w:rPr>
                <w:rFonts w:cs="Arial"/>
                <w:color w:val="000000"/>
                <w:sz w:val="20"/>
                <w:szCs w:val="20"/>
              </w:rPr>
              <w:t>2.13</w:t>
            </w:r>
          </w:p>
        </w:tc>
        <w:tc>
          <w:tcPr>
            <w:tcW w:w="1120" w:type="dxa"/>
            <w:tcBorders>
              <w:top w:val="nil"/>
              <w:bottom w:val="nil"/>
            </w:tcBorders>
            <w:shd w:val="clear" w:color="auto" w:fill="auto"/>
            <w:vAlign w:val="bottom"/>
          </w:tcPr>
          <w:p w14:paraId="34AD6CAD" w14:textId="77777777" w:rsidR="005A700A" w:rsidRPr="00464A2F" w:rsidRDefault="005A700A" w:rsidP="00AD1F1B">
            <w:pPr>
              <w:jc w:val="center"/>
              <w:rPr>
                <w:rFonts w:cs="Arial"/>
                <w:sz w:val="20"/>
                <w:szCs w:val="20"/>
              </w:rPr>
            </w:pPr>
            <w:r w:rsidRPr="00464A2F">
              <w:rPr>
                <w:rFonts w:cs="Arial"/>
                <w:color w:val="000000"/>
                <w:sz w:val="20"/>
                <w:szCs w:val="20"/>
              </w:rPr>
              <w:t>2.36</w:t>
            </w:r>
          </w:p>
        </w:tc>
        <w:tc>
          <w:tcPr>
            <w:tcW w:w="1357" w:type="dxa"/>
            <w:tcBorders>
              <w:top w:val="nil"/>
              <w:bottom w:val="nil"/>
            </w:tcBorders>
            <w:shd w:val="clear" w:color="auto" w:fill="auto"/>
            <w:vAlign w:val="bottom"/>
          </w:tcPr>
          <w:p w14:paraId="7C2F09E0" w14:textId="77777777" w:rsidR="005A700A" w:rsidRPr="00464A2F" w:rsidRDefault="005A700A" w:rsidP="00AD1F1B">
            <w:pPr>
              <w:jc w:val="center"/>
              <w:rPr>
                <w:rFonts w:cs="Arial"/>
                <w:sz w:val="20"/>
                <w:szCs w:val="20"/>
              </w:rPr>
            </w:pPr>
            <w:r w:rsidRPr="00464A2F">
              <w:rPr>
                <w:rFonts w:cs="Arial"/>
                <w:color w:val="000000"/>
                <w:sz w:val="20"/>
                <w:szCs w:val="20"/>
              </w:rPr>
              <w:t>30.05</w:t>
            </w:r>
          </w:p>
        </w:tc>
        <w:tc>
          <w:tcPr>
            <w:tcW w:w="1492" w:type="dxa"/>
            <w:tcBorders>
              <w:top w:val="nil"/>
              <w:bottom w:val="nil"/>
            </w:tcBorders>
            <w:shd w:val="clear" w:color="auto" w:fill="auto"/>
            <w:vAlign w:val="bottom"/>
          </w:tcPr>
          <w:p w14:paraId="339ADF32" w14:textId="77777777" w:rsidR="005A700A" w:rsidRPr="00464A2F" w:rsidRDefault="005A700A" w:rsidP="00AD1F1B">
            <w:pPr>
              <w:jc w:val="center"/>
              <w:rPr>
                <w:rFonts w:cs="Arial"/>
                <w:sz w:val="20"/>
                <w:szCs w:val="20"/>
              </w:rPr>
            </w:pPr>
            <w:r w:rsidRPr="00464A2F">
              <w:rPr>
                <w:rFonts w:cs="Arial"/>
                <w:color w:val="000000"/>
                <w:sz w:val="20"/>
                <w:szCs w:val="20"/>
              </w:rPr>
              <w:t>2.22</w:t>
            </w:r>
          </w:p>
        </w:tc>
        <w:tc>
          <w:tcPr>
            <w:tcW w:w="1220" w:type="dxa"/>
            <w:tcBorders>
              <w:top w:val="nil"/>
              <w:bottom w:val="nil"/>
            </w:tcBorders>
            <w:shd w:val="clear" w:color="auto" w:fill="auto"/>
            <w:vAlign w:val="bottom"/>
          </w:tcPr>
          <w:p w14:paraId="57714EB7" w14:textId="77777777" w:rsidR="005A700A" w:rsidRPr="00464A2F" w:rsidRDefault="005A700A" w:rsidP="00AD1F1B">
            <w:pPr>
              <w:jc w:val="center"/>
              <w:rPr>
                <w:rFonts w:cs="Arial"/>
                <w:sz w:val="20"/>
                <w:szCs w:val="20"/>
              </w:rPr>
            </w:pPr>
            <w:r w:rsidRPr="00464A2F">
              <w:rPr>
                <w:rFonts w:cs="Arial"/>
                <w:color w:val="000000"/>
                <w:sz w:val="20"/>
                <w:szCs w:val="20"/>
              </w:rPr>
              <w:t>2.34</w:t>
            </w:r>
          </w:p>
        </w:tc>
        <w:tc>
          <w:tcPr>
            <w:tcW w:w="1357" w:type="dxa"/>
            <w:tcBorders>
              <w:top w:val="nil"/>
              <w:bottom w:val="nil"/>
            </w:tcBorders>
            <w:shd w:val="clear" w:color="auto" w:fill="auto"/>
            <w:vAlign w:val="bottom"/>
          </w:tcPr>
          <w:p w14:paraId="30E59C3F" w14:textId="77777777" w:rsidR="005A700A" w:rsidRPr="00464A2F" w:rsidRDefault="005A700A" w:rsidP="00AD1F1B">
            <w:pPr>
              <w:jc w:val="center"/>
              <w:rPr>
                <w:rFonts w:cs="Arial"/>
                <w:sz w:val="20"/>
                <w:szCs w:val="20"/>
              </w:rPr>
            </w:pPr>
            <w:r w:rsidRPr="00464A2F">
              <w:rPr>
                <w:rFonts w:cs="Arial"/>
                <w:color w:val="000000"/>
                <w:sz w:val="20"/>
                <w:szCs w:val="20"/>
              </w:rPr>
              <w:t>14.97</w:t>
            </w:r>
          </w:p>
        </w:tc>
      </w:tr>
      <w:tr w:rsidR="005A700A" w:rsidRPr="008C01DF" w14:paraId="76368C3D" w14:textId="77777777" w:rsidTr="00AD1F1B">
        <w:trPr>
          <w:trHeight w:val="209"/>
        </w:trPr>
        <w:tc>
          <w:tcPr>
            <w:tcW w:w="6631" w:type="dxa"/>
          </w:tcPr>
          <w:p w14:paraId="0B6C695F" w14:textId="77777777" w:rsidR="005A700A" w:rsidRPr="008C01DF" w:rsidRDefault="005A700A" w:rsidP="00AD1F1B">
            <w:pPr>
              <w:rPr>
                <w:rFonts w:cs="Arial"/>
                <w:b/>
                <w:bCs/>
                <w:sz w:val="20"/>
                <w:szCs w:val="20"/>
              </w:rPr>
            </w:pPr>
            <w:r w:rsidRPr="008C01DF">
              <w:rPr>
                <w:rFonts w:cs="Arial"/>
                <w:b/>
                <w:bCs/>
                <w:sz w:val="20"/>
                <w:szCs w:val="20"/>
              </w:rPr>
              <w:t>Selected comorbidities pre-index, %</w:t>
            </w:r>
          </w:p>
        </w:tc>
        <w:tc>
          <w:tcPr>
            <w:tcW w:w="1591" w:type="dxa"/>
            <w:shd w:val="clear" w:color="auto" w:fill="auto"/>
          </w:tcPr>
          <w:p w14:paraId="591308FF" w14:textId="77777777" w:rsidR="005A700A" w:rsidRPr="00464A2F" w:rsidRDefault="005A700A" w:rsidP="00AD1F1B">
            <w:pPr>
              <w:jc w:val="center"/>
              <w:rPr>
                <w:rFonts w:cs="Arial"/>
                <w:sz w:val="20"/>
                <w:szCs w:val="20"/>
              </w:rPr>
            </w:pPr>
          </w:p>
        </w:tc>
        <w:tc>
          <w:tcPr>
            <w:tcW w:w="1120" w:type="dxa"/>
            <w:shd w:val="clear" w:color="auto" w:fill="auto"/>
          </w:tcPr>
          <w:p w14:paraId="4A4D1446" w14:textId="77777777" w:rsidR="005A700A" w:rsidRPr="00464A2F" w:rsidRDefault="005A700A" w:rsidP="00AD1F1B">
            <w:pPr>
              <w:jc w:val="center"/>
              <w:rPr>
                <w:rFonts w:cs="Arial"/>
                <w:sz w:val="20"/>
                <w:szCs w:val="20"/>
              </w:rPr>
            </w:pPr>
          </w:p>
        </w:tc>
        <w:tc>
          <w:tcPr>
            <w:tcW w:w="1357" w:type="dxa"/>
            <w:shd w:val="clear" w:color="auto" w:fill="auto"/>
          </w:tcPr>
          <w:p w14:paraId="0A0FA204" w14:textId="77777777" w:rsidR="005A700A" w:rsidRPr="00464A2F" w:rsidRDefault="005A700A" w:rsidP="00AD1F1B">
            <w:pPr>
              <w:jc w:val="center"/>
              <w:rPr>
                <w:rFonts w:cs="Arial"/>
                <w:sz w:val="20"/>
                <w:szCs w:val="20"/>
              </w:rPr>
            </w:pPr>
          </w:p>
        </w:tc>
        <w:tc>
          <w:tcPr>
            <w:tcW w:w="1492" w:type="dxa"/>
            <w:shd w:val="clear" w:color="auto" w:fill="auto"/>
          </w:tcPr>
          <w:p w14:paraId="14C72C1A" w14:textId="77777777" w:rsidR="005A700A" w:rsidRPr="00464A2F" w:rsidRDefault="005A700A" w:rsidP="00AD1F1B">
            <w:pPr>
              <w:jc w:val="center"/>
              <w:rPr>
                <w:rFonts w:cs="Arial"/>
                <w:sz w:val="20"/>
                <w:szCs w:val="20"/>
              </w:rPr>
            </w:pPr>
          </w:p>
        </w:tc>
        <w:tc>
          <w:tcPr>
            <w:tcW w:w="1220" w:type="dxa"/>
            <w:shd w:val="clear" w:color="auto" w:fill="auto"/>
          </w:tcPr>
          <w:p w14:paraId="37F3A136" w14:textId="77777777" w:rsidR="005A700A" w:rsidRPr="00464A2F" w:rsidRDefault="005A700A" w:rsidP="00AD1F1B">
            <w:pPr>
              <w:jc w:val="center"/>
              <w:rPr>
                <w:rFonts w:cs="Arial"/>
                <w:sz w:val="20"/>
                <w:szCs w:val="20"/>
              </w:rPr>
            </w:pPr>
          </w:p>
        </w:tc>
        <w:tc>
          <w:tcPr>
            <w:tcW w:w="1357" w:type="dxa"/>
            <w:shd w:val="clear" w:color="auto" w:fill="auto"/>
          </w:tcPr>
          <w:p w14:paraId="187C5E33" w14:textId="77777777" w:rsidR="005A700A" w:rsidRPr="00464A2F" w:rsidRDefault="005A700A" w:rsidP="00AD1F1B">
            <w:pPr>
              <w:jc w:val="center"/>
              <w:rPr>
                <w:rFonts w:cs="Arial"/>
                <w:sz w:val="20"/>
                <w:szCs w:val="20"/>
              </w:rPr>
            </w:pPr>
          </w:p>
        </w:tc>
      </w:tr>
      <w:tr w:rsidR="005A700A" w:rsidRPr="008C01DF" w14:paraId="42EF4883" w14:textId="77777777" w:rsidTr="00AD1F1B">
        <w:trPr>
          <w:trHeight w:val="242"/>
        </w:trPr>
        <w:tc>
          <w:tcPr>
            <w:tcW w:w="6631" w:type="dxa"/>
          </w:tcPr>
          <w:p w14:paraId="25AEE577" w14:textId="77777777" w:rsidR="005A700A" w:rsidRPr="008C01DF" w:rsidRDefault="005A700A" w:rsidP="00AD1F1B">
            <w:pPr>
              <w:ind w:left="170"/>
              <w:rPr>
                <w:rFonts w:cs="Arial"/>
                <w:sz w:val="20"/>
                <w:szCs w:val="20"/>
              </w:rPr>
            </w:pPr>
            <w:r w:rsidRPr="008C01DF">
              <w:rPr>
                <w:rFonts w:cs="Arial"/>
                <w:sz w:val="20"/>
                <w:szCs w:val="20"/>
              </w:rPr>
              <w:t>Current asthma diagnosis</w:t>
            </w:r>
          </w:p>
        </w:tc>
        <w:tc>
          <w:tcPr>
            <w:tcW w:w="1591" w:type="dxa"/>
            <w:tcBorders>
              <w:top w:val="nil"/>
              <w:left w:val="nil"/>
              <w:bottom w:val="nil"/>
            </w:tcBorders>
            <w:shd w:val="clear" w:color="auto" w:fill="auto"/>
            <w:vAlign w:val="bottom"/>
          </w:tcPr>
          <w:p w14:paraId="41A5CFE3" w14:textId="77777777" w:rsidR="005A700A" w:rsidRPr="00464A2F" w:rsidRDefault="005A700A" w:rsidP="00AD1F1B">
            <w:pPr>
              <w:jc w:val="center"/>
              <w:rPr>
                <w:rFonts w:cs="Arial"/>
                <w:sz w:val="20"/>
                <w:szCs w:val="20"/>
              </w:rPr>
            </w:pPr>
            <w:r w:rsidRPr="00464A2F">
              <w:rPr>
                <w:rFonts w:cs="Arial"/>
                <w:color w:val="000000"/>
                <w:sz w:val="20"/>
                <w:szCs w:val="20"/>
              </w:rPr>
              <w:t>25.52</w:t>
            </w:r>
          </w:p>
        </w:tc>
        <w:tc>
          <w:tcPr>
            <w:tcW w:w="1120" w:type="dxa"/>
            <w:tcBorders>
              <w:top w:val="nil"/>
              <w:bottom w:val="nil"/>
            </w:tcBorders>
            <w:shd w:val="clear" w:color="auto" w:fill="auto"/>
            <w:vAlign w:val="bottom"/>
          </w:tcPr>
          <w:p w14:paraId="11250026" w14:textId="77777777" w:rsidR="005A700A" w:rsidRPr="00464A2F" w:rsidRDefault="005A700A" w:rsidP="00AD1F1B">
            <w:pPr>
              <w:jc w:val="center"/>
              <w:rPr>
                <w:rFonts w:cs="Arial"/>
                <w:sz w:val="20"/>
                <w:szCs w:val="20"/>
              </w:rPr>
            </w:pPr>
            <w:r w:rsidRPr="00464A2F">
              <w:rPr>
                <w:rFonts w:cs="Arial"/>
                <w:color w:val="000000"/>
                <w:sz w:val="20"/>
                <w:szCs w:val="20"/>
              </w:rPr>
              <w:t>34.13</w:t>
            </w:r>
          </w:p>
        </w:tc>
        <w:tc>
          <w:tcPr>
            <w:tcW w:w="1357" w:type="dxa"/>
            <w:tcBorders>
              <w:top w:val="nil"/>
              <w:bottom w:val="nil"/>
            </w:tcBorders>
            <w:shd w:val="clear" w:color="auto" w:fill="auto"/>
            <w:vAlign w:val="bottom"/>
          </w:tcPr>
          <w:p w14:paraId="53836C9F" w14:textId="77777777" w:rsidR="005A700A" w:rsidRPr="00464A2F" w:rsidRDefault="005A700A" w:rsidP="00AD1F1B">
            <w:pPr>
              <w:jc w:val="center"/>
              <w:rPr>
                <w:rFonts w:cs="Arial"/>
                <w:sz w:val="20"/>
                <w:szCs w:val="20"/>
              </w:rPr>
            </w:pPr>
            <w:r w:rsidRPr="00464A2F">
              <w:rPr>
                <w:rFonts w:cs="Arial"/>
                <w:color w:val="000000"/>
                <w:sz w:val="20"/>
                <w:szCs w:val="20"/>
              </w:rPr>
              <w:t>18.87</w:t>
            </w:r>
          </w:p>
        </w:tc>
        <w:tc>
          <w:tcPr>
            <w:tcW w:w="1492" w:type="dxa"/>
            <w:tcBorders>
              <w:top w:val="nil"/>
              <w:bottom w:val="nil"/>
            </w:tcBorders>
            <w:shd w:val="clear" w:color="auto" w:fill="auto"/>
            <w:vAlign w:val="bottom"/>
          </w:tcPr>
          <w:p w14:paraId="73EB0027" w14:textId="77777777" w:rsidR="005A700A" w:rsidRPr="00464A2F" w:rsidRDefault="005A700A" w:rsidP="00AD1F1B">
            <w:pPr>
              <w:jc w:val="center"/>
              <w:rPr>
                <w:rFonts w:cs="Arial"/>
                <w:sz w:val="20"/>
                <w:szCs w:val="20"/>
              </w:rPr>
            </w:pPr>
            <w:r w:rsidRPr="00464A2F">
              <w:rPr>
                <w:rFonts w:cs="Arial"/>
                <w:color w:val="000000"/>
                <w:sz w:val="20"/>
                <w:szCs w:val="20"/>
              </w:rPr>
              <w:t>27.1</w:t>
            </w:r>
            <w:r>
              <w:rPr>
                <w:rFonts w:cs="Arial"/>
                <w:color w:val="000000"/>
                <w:sz w:val="20"/>
                <w:szCs w:val="20"/>
              </w:rPr>
              <w:t>0</w:t>
            </w:r>
          </w:p>
        </w:tc>
        <w:tc>
          <w:tcPr>
            <w:tcW w:w="1220" w:type="dxa"/>
            <w:tcBorders>
              <w:top w:val="nil"/>
              <w:bottom w:val="nil"/>
            </w:tcBorders>
            <w:shd w:val="clear" w:color="auto" w:fill="auto"/>
            <w:vAlign w:val="bottom"/>
          </w:tcPr>
          <w:p w14:paraId="1971C3B1" w14:textId="77777777" w:rsidR="005A700A" w:rsidRPr="00464A2F" w:rsidRDefault="005A700A" w:rsidP="00AD1F1B">
            <w:pPr>
              <w:jc w:val="center"/>
              <w:rPr>
                <w:rFonts w:cs="Arial"/>
                <w:sz w:val="20"/>
                <w:szCs w:val="20"/>
              </w:rPr>
            </w:pPr>
            <w:r w:rsidRPr="00464A2F">
              <w:rPr>
                <w:rFonts w:cs="Arial"/>
                <w:color w:val="000000"/>
                <w:sz w:val="20"/>
                <w:szCs w:val="20"/>
              </w:rPr>
              <w:t>33.85</w:t>
            </w:r>
          </w:p>
        </w:tc>
        <w:tc>
          <w:tcPr>
            <w:tcW w:w="1357" w:type="dxa"/>
            <w:tcBorders>
              <w:top w:val="nil"/>
              <w:bottom w:val="nil"/>
            </w:tcBorders>
            <w:shd w:val="clear" w:color="auto" w:fill="auto"/>
            <w:vAlign w:val="bottom"/>
          </w:tcPr>
          <w:p w14:paraId="3C6D29F4" w14:textId="77777777" w:rsidR="005A700A" w:rsidRPr="00464A2F" w:rsidRDefault="005A700A" w:rsidP="00AD1F1B">
            <w:pPr>
              <w:jc w:val="center"/>
              <w:rPr>
                <w:rFonts w:cs="Arial"/>
                <w:sz w:val="20"/>
                <w:szCs w:val="20"/>
              </w:rPr>
            </w:pPr>
            <w:r w:rsidRPr="00464A2F">
              <w:rPr>
                <w:rFonts w:cs="Arial"/>
                <w:color w:val="000000"/>
                <w:sz w:val="20"/>
                <w:szCs w:val="20"/>
              </w:rPr>
              <w:t>14.7</w:t>
            </w:r>
            <w:r>
              <w:rPr>
                <w:rFonts w:cs="Arial"/>
                <w:color w:val="000000"/>
                <w:sz w:val="20"/>
                <w:szCs w:val="20"/>
              </w:rPr>
              <w:t>0</w:t>
            </w:r>
          </w:p>
        </w:tc>
      </w:tr>
      <w:tr w:rsidR="005A700A" w:rsidRPr="008C01DF" w14:paraId="1E9F0D96" w14:textId="77777777" w:rsidTr="00AD1F1B">
        <w:trPr>
          <w:trHeight w:val="131"/>
        </w:trPr>
        <w:tc>
          <w:tcPr>
            <w:tcW w:w="6631" w:type="dxa"/>
          </w:tcPr>
          <w:p w14:paraId="70BD9F61" w14:textId="77777777" w:rsidR="005A700A" w:rsidRPr="008C01DF" w:rsidRDefault="005A700A" w:rsidP="00AD1F1B">
            <w:pPr>
              <w:ind w:left="170"/>
              <w:rPr>
                <w:rFonts w:cs="Arial"/>
                <w:sz w:val="20"/>
                <w:szCs w:val="20"/>
              </w:rPr>
            </w:pPr>
            <w:r w:rsidRPr="008C01DF">
              <w:rPr>
                <w:rFonts w:cs="Arial"/>
                <w:sz w:val="20"/>
                <w:szCs w:val="20"/>
              </w:rPr>
              <w:t>Acute myocardial infarction</w:t>
            </w:r>
          </w:p>
        </w:tc>
        <w:tc>
          <w:tcPr>
            <w:tcW w:w="1591" w:type="dxa"/>
            <w:tcBorders>
              <w:top w:val="nil"/>
              <w:left w:val="nil"/>
              <w:bottom w:val="nil"/>
            </w:tcBorders>
            <w:shd w:val="clear" w:color="auto" w:fill="auto"/>
            <w:vAlign w:val="bottom"/>
          </w:tcPr>
          <w:p w14:paraId="35984B9E" w14:textId="77777777" w:rsidR="005A700A" w:rsidRPr="00464A2F" w:rsidRDefault="005A700A" w:rsidP="00AD1F1B">
            <w:pPr>
              <w:jc w:val="center"/>
              <w:rPr>
                <w:rFonts w:cs="Arial"/>
                <w:sz w:val="20"/>
                <w:szCs w:val="20"/>
              </w:rPr>
            </w:pPr>
            <w:r w:rsidRPr="00464A2F">
              <w:rPr>
                <w:rFonts w:cs="Arial"/>
                <w:color w:val="000000"/>
                <w:sz w:val="20"/>
                <w:szCs w:val="20"/>
              </w:rPr>
              <w:t>12.13</w:t>
            </w:r>
          </w:p>
        </w:tc>
        <w:tc>
          <w:tcPr>
            <w:tcW w:w="1120" w:type="dxa"/>
            <w:tcBorders>
              <w:top w:val="nil"/>
              <w:bottom w:val="nil"/>
            </w:tcBorders>
            <w:shd w:val="clear" w:color="auto" w:fill="auto"/>
            <w:vAlign w:val="bottom"/>
          </w:tcPr>
          <w:p w14:paraId="2E99BE26" w14:textId="77777777" w:rsidR="005A700A" w:rsidRPr="00464A2F" w:rsidRDefault="005A700A" w:rsidP="00AD1F1B">
            <w:pPr>
              <w:jc w:val="center"/>
              <w:rPr>
                <w:rFonts w:cs="Arial"/>
                <w:sz w:val="20"/>
                <w:szCs w:val="20"/>
              </w:rPr>
            </w:pPr>
            <w:r w:rsidRPr="00464A2F">
              <w:rPr>
                <w:rFonts w:cs="Arial"/>
                <w:color w:val="000000"/>
                <w:sz w:val="20"/>
                <w:szCs w:val="20"/>
              </w:rPr>
              <w:t>10.11</w:t>
            </w:r>
          </w:p>
        </w:tc>
        <w:tc>
          <w:tcPr>
            <w:tcW w:w="1357" w:type="dxa"/>
            <w:tcBorders>
              <w:top w:val="nil"/>
              <w:bottom w:val="nil"/>
            </w:tcBorders>
            <w:shd w:val="clear" w:color="auto" w:fill="auto"/>
            <w:vAlign w:val="bottom"/>
          </w:tcPr>
          <w:p w14:paraId="5B2071CC"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6.45</w:t>
            </w:r>
          </w:p>
        </w:tc>
        <w:tc>
          <w:tcPr>
            <w:tcW w:w="1492" w:type="dxa"/>
            <w:tcBorders>
              <w:top w:val="nil"/>
              <w:bottom w:val="nil"/>
            </w:tcBorders>
            <w:shd w:val="clear" w:color="auto" w:fill="auto"/>
            <w:vAlign w:val="bottom"/>
          </w:tcPr>
          <w:p w14:paraId="06BA8F95" w14:textId="77777777" w:rsidR="005A700A" w:rsidRPr="00464A2F" w:rsidRDefault="005A700A" w:rsidP="00AD1F1B">
            <w:pPr>
              <w:jc w:val="center"/>
              <w:rPr>
                <w:rFonts w:cs="Arial"/>
                <w:sz w:val="20"/>
                <w:szCs w:val="20"/>
              </w:rPr>
            </w:pPr>
            <w:r w:rsidRPr="00464A2F">
              <w:rPr>
                <w:rFonts w:cs="Arial"/>
                <w:color w:val="000000"/>
                <w:sz w:val="20"/>
                <w:szCs w:val="20"/>
              </w:rPr>
              <w:t>9.39</w:t>
            </w:r>
          </w:p>
        </w:tc>
        <w:tc>
          <w:tcPr>
            <w:tcW w:w="1220" w:type="dxa"/>
            <w:tcBorders>
              <w:top w:val="nil"/>
              <w:bottom w:val="nil"/>
            </w:tcBorders>
            <w:shd w:val="clear" w:color="auto" w:fill="auto"/>
            <w:vAlign w:val="bottom"/>
          </w:tcPr>
          <w:p w14:paraId="3E22ECE5" w14:textId="77777777" w:rsidR="005A700A" w:rsidRPr="00464A2F" w:rsidRDefault="005A700A" w:rsidP="00AD1F1B">
            <w:pPr>
              <w:jc w:val="center"/>
              <w:rPr>
                <w:rFonts w:cs="Arial"/>
                <w:sz w:val="20"/>
                <w:szCs w:val="20"/>
              </w:rPr>
            </w:pPr>
            <w:r w:rsidRPr="00464A2F">
              <w:rPr>
                <w:rFonts w:cs="Arial"/>
                <w:color w:val="000000"/>
                <w:sz w:val="20"/>
                <w:szCs w:val="20"/>
              </w:rPr>
              <w:t>10.14</w:t>
            </w:r>
          </w:p>
        </w:tc>
        <w:tc>
          <w:tcPr>
            <w:tcW w:w="1357" w:type="dxa"/>
            <w:tcBorders>
              <w:top w:val="nil"/>
              <w:bottom w:val="nil"/>
            </w:tcBorders>
            <w:shd w:val="clear" w:color="auto" w:fill="auto"/>
            <w:vAlign w:val="bottom"/>
          </w:tcPr>
          <w:p w14:paraId="5CE6D5A5" w14:textId="77777777" w:rsidR="005A700A" w:rsidRPr="00464A2F" w:rsidRDefault="005A700A" w:rsidP="00AD1F1B">
            <w:pPr>
              <w:jc w:val="center"/>
              <w:rPr>
                <w:rFonts w:cs="Arial"/>
                <w:sz w:val="20"/>
                <w:szCs w:val="20"/>
              </w:rPr>
            </w:pPr>
            <w:r w:rsidRPr="00464A2F">
              <w:rPr>
                <w:rFonts w:cs="Arial"/>
                <w:color w:val="000000"/>
                <w:sz w:val="20"/>
                <w:szCs w:val="20"/>
              </w:rPr>
              <w:t>2.5</w:t>
            </w:r>
            <w:r>
              <w:rPr>
                <w:rFonts w:cs="Arial"/>
                <w:color w:val="000000"/>
                <w:sz w:val="20"/>
                <w:szCs w:val="20"/>
              </w:rPr>
              <w:t>0</w:t>
            </w:r>
          </w:p>
        </w:tc>
      </w:tr>
      <w:tr w:rsidR="005A700A" w:rsidRPr="008C01DF" w14:paraId="5EA191DE" w14:textId="77777777" w:rsidTr="00AD1F1B">
        <w:trPr>
          <w:trHeight w:val="149"/>
        </w:trPr>
        <w:tc>
          <w:tcPr>
            <w:tcW w:w="6631" w:type="dxa"/>
          </w:tcPr>
          <w:p w14:paraId="56D8E385" w14:textId="77777777" w:rsidR="005A700A" w:rsidRPr="008C01DF" w:rsidRDefault="005A700A" w:rsidP="00AD1F1B">
            <w:pPr>
              <w:ind w:left="170"/>
              <w:rPr>
                <w:rFonts w:cs="Arial"/>
                <w:sz w:val="20"/>
                <w:szCs w:val="20"/>
              </w:rPr>
            </w:pPr>
            <w:r w:rsidRPr="008C01DF">
              <w:rPr>
                <w:rFonts w:cs="Arial"/>
                <w:sz w:val="20"/>
                <w:szCs w:val="20"/>
              </w:rPr>
              <w:t>Congestive heart failure</w:t>
            </w:r>
          </w:p>
        </w:tc>
        <w:tc>
          <w:tcPr>
            <w:tcW w:w="1591" w:type="dxa"/>
            <w:tcBorders>
              <w:top w:val="nil"/>
              <w:left w:val="nil"/>
              <w:bottom w:val="nil"/>
            </w:tcBorders>
            <w:shd w:val="clear" w:color="auto" w:fill="auto"/>
            <w:vAlign w:val="bottom"/>
          </w:tcPr>
          <w:p w14:paraId="599D4FB7" w14:textId="77777777" w:rsidR="005A700A" w:rsidRPr="00464A2F" w:rsidRDefault="005A700A" w:rsidP="00AD1F1B">
            <w:pPr>
              <w:jc w:val="center"/>
              <w:rPr>
                <w:rFonts w:cs="Arial"/>
                <w:sz w:val="20"/>
                <w:szCs w:val="20"/>
              </w:rPr>
            </w:pPr>
            <w:r w:rsidRPr="00464A2F">
              <w:rPr>
                <w:rFonts w:cs="Arial"/>
                <w:color w:val="000000"/>
                <w:sz w:val="20"/>
                <w:szCs w:val="20"/>
              </w:rPr>
              <w:t>10.46</w:t>
            </w:r>
          </w:p>
        </w:tc>
        <w:tc>
          <w:tcPr>
            <w:tcW w:w="1120" w:type="dxa"/>
            <w:tcBorders>
              <w:top w:val="nil"/>
              <w:bottom w:val="nil"/>
            </w:tcBorders>
            <w:shd w:val="clear" w:color="auto" w:fill="auto"/>
            <w:vAlign w:val="bottom"/>
          </w:tcPr>
          <w:p w14:paraId="0307F6A0" w14:textId="77777777" w:rsidR="005A700A" w:rsidRPr="00464A2F" w:rsidRDefault="005A700A" w:rsidP="00AD1F1B">
            <w:pPr>
              <w:jc w:val="center"/>
              <w:rPr>
                <w:rFonts w:cs="Arial"/>
                <w:sz w:val="20"/>
                <w:szCs w:val="20"/>
              </w:rPr>
            </w:pPr>
            <w:r w:rsidRPr="00464A2F">
              <w:rPr>
                <w:rFonts w:cs="Arial"/>
                <w:color w:val="000000"/>
                <w:sz w:val="20"/>
                <w:szCs w:val="20"/>
              </w:rPr>
              <w:t>6.77</w:t>
            </w:r>
          </w:p>
        </w:tc>
        <w:tc>
          <w:tcPr>
            <w:tcW w:w="1357" w:type="dxa"/>
            <w:tcBorders>
              <w:top w:val="nil"/>
              <w:bottom w:val="nil"/>
            </w:tcBorders>
            <w:shd w:val="clear" w:color="auto" w:fill="auto"/>
            <w:vAlign w:val="bottom"/>
          </w:tcPr>
          <w:p w14:paraId="638D151D"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13.15</w:t>
            </w:r>
          </w:p>
        </w:tc>
        <w:tc>
          <w:tcPr>
            <w:tcW w:w="1492" w:type="dxa"/>
            <w:tcBorders>
              <w:top w:val="nil"/>
              <w:bottom w:val="nil"/>
            </w:tcBorders>
            <w:shd w:val="clear" w:color="auto" w:fill="auto"/>
            <w:vAlign w:val="bottom"/>
          </w:tcPr>
          <w:p w14:paraId="366FF432" w14:textId="77777777" w:rsidR="005A700A" w:rsidRPr="00464A2F" w:rsidRDefault="005A700A" w:rsidP="00AD1F1B">
            <w:pPr>
              <w:jc w:val="center"/>
              <w:rPr>
                <w:rFonts w:cs="Arial"/>
                <w:sz w:val="20"/>
                <w:szCs w:val="20"/>
              </w:rPr>
            </w:pPr>
            <w:r w:rsidRPr="00464A2F">
              <w:rPr>
                <w:rFonts w:cs="Arial"/>
                <w:color w:val="000000"/>
                <w:sz w:val="20"/>
                <w:szCs w:val="20"/>
              </w:rPr>
              <w:t>7.22</w:t>
            </w:r>
          </w:p>
        </w:tc>
        <w:tc>
          <w:tcPr>
            <w:tcW w:w="1220" w:type="dxa"/>
            <w:tcBorders>
              <w:top w:val="nil"/>
              <w:bottom w:val="nil"/>
            </w:tcBorders>
            <w:shd w:val="clear" w:color="auto" w:fill="auto"/>
            <w:vAlign w:val="bottom"/>
          </w:tcPr>
          <w:p w14:paraId="7FF7F9E7" w14:textId="77777777" w:rsidR="005A700A" w:rsidRPr="00464A2F" w:rsidRDefault="005A700A" w:rsidP="00AD1F1B">
            <w:pPr>
              <w:jc w:val="center"/>
              <w:rPr>
                <w:rFonts w:cs="Arial"/>
                <w:sz w:val="20"/>
                <w:szCs w:val="20"/>
              </w:rPr>
            </w:pPr>
            <w:r w:rsidRPr="00464A2F">
              <w:rPr>
                <w:rFonts w:cs="Arial"/>
                <w:color w:val="000000"/>
                <w:sz w:val="20"/>
                <w:szCs w:val="20"/>
              </w:rPr>
              <w:t>7.06</w:t>
            </w:r>
          </w:p>
        </w:tc>
        <w:tc>
          <w:tcPr>
            <w:tcW w:w="1357" w:type="dxa"/>
            <w:tcBorders>
              <w:top w:val="nil"/>
              <w:bottom w:val="nil"/>
            </w:tcBorders>
            <w:shd w:val="clear" w:color="auto" w:fill="auto"/>
            <w:vAlign w:val="bottom"/>
          </w:tcPr>
          <w:p w14:paraId="673B07A7"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0.61</w:t>
            </w:r>
          </w:p>
        </w:tc>
      </w:tr>
      <w:tr w:rsidR="005A700A" w:rsidRPr="008C01DF" w14:paraId="32EF5678" w14:textId="77777777" w:rsidTr="00AD1F1B">
        <w:trPr>
          <w:trHeight w:val="180"/>
        </w:trPr>
        <w:tc>
          <w:tcPr>
            <w:tcW w:w="6631" w:type="dxa"/>
          </w:tcPr>
          <w:p w14:paraId="7765E9AE" w14:textId="77777777" w:rsidR="005A700A" w:rsidRPr="008C01DF" w:rsidRDefault="005A700A" w:rsidP="00AD1F1B">
            <w:pPr>
              <w:ind w:left="170"/>
              <w:rPr>
                <w:rFonts w:cs="Arial"/>
                <w:sz w:val="20"/>
                <w:szCs w:val="20"/>
              </w:rPr>
            </w:pPr>
            <w:r w:rsidRPr="008C01DF">
              <w:rPr>
                <w:rFonts w:cs="Arial"/>
                <w:sz w:val="20"/>
                <w:szCs w:val="20"/>
              </w:rPr>
              <w:t>Stroke</w:t>
            </w:r>
          </w:p>
        </w:tc>
        <w:tc>
          <w:tcPr>
            <w:tcW w:w="1591" w:type="dxa"/>
            <w:tcBorders>
              <w:top w:val="nil"/>
              <w:left w:val="nil"/>
              <w:bottom w:val="nil"/>
            </w:tcBorders>
            <w:shd w:val="clear" w:color="auto" w:fill="auto"/>
            <w:vAlign w:val="bottom"/>
          </w:tcPr>
          <w:p w14:paraId="1BC2B7F7" w14:textId="77777777" w:rsidR="005A700A" w:rsidRPr="00464A2F" w:rsidRDefault="005A700A" w:rsidP="00AD1F1B">
            <w:pPr>
              <w:jc w:val="center"/>
              <w:rPr>
                <w:rFonts w:cs="Arial"/>
                <w:sz w:val="20"/>
                <w:szCs w:val="20"/>
              </w:rPr>
            </w:pPr>
            <w:r w:rsidRPr="00464A2F">
              <w:rPr>
                <w:rFonts w:cs="Arial"/>
                <w:color w:val="000000"/>
                <w:sz w:val="20"/>
                <w:szCs w:val="20"/>
              </w:rPr>
              <w:t>12.13</w:t>
            </w:r>
          </w:p>
        </w:tc>
        <w:tc>
          <w:tcPr>
            <w:tcW w:w="1120" w:type="dxa"/>
            <w:tcBorders>
              <w:top w:val="nil"/>
              <w:bottom w:val="nil"/>
            </w:tcBorders>
            <w:shd w:val="clear" w:color="auto" w:fill="auto"/>
            <w:vAlign w:val="bottom"/>
          </w:tcPr>
          <w:p w14:paraId="18184D09" w14:textId="77777777" w:rsidR="005A700A" w:rsidRPr="00464A2F" w:rsidRDefault="005A700A" w:rsidP="00AD1F1B">
            <w:pPr>
              <w:jc w:val="center"/>
              <w:rPr>
                <w:rFonts w:cs="Arial"/>
                <w:sz w:val="20"/>
                <w:szCs w:val="20"/>
              </w:rPr>
            </w:pPr>
            <w:r w:rsidRPr="00464A2F">
              <w:rPr>
                <w:rFonts w:cs="Arial"/>
                <w:color w:val="000000"/>
                <w:sz w:val="20"/>
                <w:szCs w:val="20"/>
              </w:rPr>
              <w:t>8.99</w:t>
            </w:r>
          </w:p>
        </w:tc>
        <w:tc>
          <w:tcPr>
            <w:tcW w:w="1357" w:type="dxa"/>
            <w:tcBorders>
              <w:top w:val="nil"/>
              <w:bottom w:val="nil"/>
            </w:tcBorders>
            <w:shd w:val="clear" w:color="auto" w:fill="auto"/>
            <w:vAlign w:val="bottom"/>
          </w:tcPr>
          <w:p w14:paraId="774FFEA0"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10.21</w:t>
            </w:r>
          </w:p>
        </w:tc>
        <w:tc>
          <w:tcPr>
            <w:tcW w:w="1492" w:type="dxa"/>
            <w:tcBorders>
              <w:top w:val="nil"/>
              <w:bottom w:val="nil"/>
            </w:tcBorders>
            <w:shd w:val="clear" w:color="auto" w:fill="auto"/>
            <w:vAlign w:val="bottom"/>
          </w:tcPr>
          <w:p w14:paraId="52E82E58" w14:textId="77777777" w:rsidR="005A700A" w:rsidRPr="00464A2F" w:rsidRDefault="005A700A" w:rsidP="00AD1F1B">
            <w:pPr>
              <w:jc w:val="center"/>
              <w:rPr>
                <w:rFonts w:cs="Arial"/>
                <w:sz w:val="20"/>
                <w:szCs w:val="20"/>
              </w:rPr>
            </w:pPr>
            <w:r w:rsidRPr="00464A2F">
              <w:rPr>
                <w:rFonts w:cs="Arial"/>
                <w:color w:val="000000"/>
                <w:sz w:val="20"/>
                <w:szCs w:val="20"/>
              </w:rPr>
              <w:t>9.92</w:t>
            </w:r>
          </w:p>
        </w:tc>
        <w:tc>
          <w:tcPr>
            <w:tcW w:w="1220" w:type="dxa"/>
            <w:tcBorders>
              <w:top w:val="nil"/>
              <w:bottom w:val="nil"/>
            </w:tcBorders>
            <w:shd w:val="clear" w:color="auto" w:fill="auto"/>
            <w:vAlign w:val="bottom"/>
          </w:tcPr>
          <w:p w14:paraId="3046C74D" w14:textId="77777777" w:rsidR="005A700A" w:rsidRPr="00464A2F" w:rsidRDefault="005A700A" w:rsidP="00AD1F1B">
            <w:pPr>
              <w:jc w:val="center"/>
              <w:rPr>
                <w:rFonts w:cs="Arial"/>
                <w:sz w:val="20"/>
                <w:szCs w:val="20"/>
              </w:rPr>
            </w:pPr>
            <w:r w:rsidRPr="00464A2F">
              <w:rPr>
                <w:rFonts w:cs="Arial"/>
                <w:color w:val="000000"/>
                <w:sz w:val="20"/>
                <w:szCs w:val="20"/>
              </w:rPr>
              <w:t>9.36</w:t>
            </w:r>
          </w:p>
        </w:tc>
        <w:tc>
          <w:tcPr>
            <w:tcW w:w="1357" w:type="dxa"/>
            <w:tcBorders>
              <w:top w:val="nil"/>
              <w:bottom w:val="nil"/>
            </w:tcBorders>
            <w:shd w:val="clear" w:color="auto" w:fill="auto"/>
            <w:vAlign w:val="bottom"/>
          </w:tcPr>
          <w:p w14:paraId="2658ACF1"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1.89</w:t>
            </w:r>
          </w:p>
        </w:tc>
      </w:tr>
      <w:tr w:rsidR="005A700A" w:rsidRPr="008C01DF" w14:paraId="7DB0385A" w14:textId="77777777" w:rsidTr="00AD1F1B">
        <w:trPr>
          <w:trHeight w:val="71"/>
        </w:trPr>
        <w:tc>
          <w:tcPr>
            <w:tcW w:w="6631" w:type="dxa"/>
          </w:tcPr>
          <w:p w14:paraId="22D506EC" w14:textId="77777777" w:rsidR="005A700A" w:rsidRPr="008C01DF" w:rsidRDefault="005A700A" w:rsidP="00AD1F1B">
            <w:pPr>
              <w:ind w:left="170"/>
              <w:rPr>
                <w:rFonts w:cs="Arial"/>
                <w:sz w:val="20"/>
                <w:szCs w:val="20"/>
              </w:rPr>
            </w:pPr>
            <w:r w:rsidRPr="008C01DF">
              <w:rPr>
                <w:rFonts w:cs="Arial"/>
                <w:sz w:val="20"/>
                <w:szCs w:val="20"/>
              </w:rPr>
              <w:t xml:space="preserve">Bronchiectasis </w:t>
            </w:r>
          </w:p>
        </w:tc>
        <w:tc>
          <w:tcPr>
            <w:tcW w:w="1591" w:type="dxa"/>
            <w:tcBorders>
              <w:top w:val="nil"/>
              <w:left w:val="nil"/>
              <w:bottom w:val="nil"/>
            </w:tcBorders>
            <w:shd w:val="clear" w:color="auto" w:fill="auto"/>
            <w:vAlign w:val="bottom"/>
          </w:tcPr>
          <w:p w14:paraId="61775097" w14:textId="77777777" w:rsidR="005A700A" w:rsidRPr="00464A2F" w:rsidRDefault="005A700A" w:rsidP="00AD1F1B">
            <w:pPr>
              <w:jc w:val="center"/>
              <w:rPr>
                <w:rFonts w:cs="Arial"/>
                <w:sz w:val="20"/>
                <w:szCs w:val="20"/>
              </w:rPr>
            </w:pPr>
            <w:r w:rsidRPr="00464A2F">
              <w:rPr>
                <w:rFonts w:cs="Arial"/>
                <w:color w:val="000000"/>
                <w:sz w:val="20"/>
                <w:szCs w:val="20"/>
              </w:rPr>
              <w:t>5.86</w:t>
            </w:r>
          </w:p>
        </w:tc>
        <w:tc>
          <w:tcPr>
            <w:tcW w:w="1120" w:type="dxa"/>
            <w:tcBorders>
              <w:top w:val="nil"/>
              <w:bottom w:val="nil"/>
            </w:tcBorders>
            <w:shd w:val="clear" w:color="auto" w:fill="auto"/>
            <w:vAlign w:val="bottom"/>
          </w:tcPr>
          <w:p w14:paraId="395BAE49" w14:textId="77777777" w:rsidR="005A700A" w:rsidRPr="00464A2F" w:rsidRDefault="005A700A" w:rsidP="00AD1F1B">
            <w:pPr>
              <w:jc w:val="center"/>
              <w:rPr>
                <w:rFonts w:cs="Arial"/>
                <w:sz w:val="20"/>
                <w:szCs w:val="20"/>
              </w:rPr>
            </w:pPr>
            <w:r w:rsidRPr="00464A2F">
              <w:rPr>
                <w:rFonts w:cs="Arial"/>
                <w:color w:val="000000"/>
                <w:sz w:val="20"/>
                <w:szCs w:val="20"/>
              </w:rPr>
              <w:t>4.39</w:t>
            </w:r>
          </w:p>
        </w:tc>
        <w:tc>
          <w:tcPr>
            <w:tcW w:w="1357" w:type="dxa"/>
            <w:tcBorders>
              <w:top w:val="nil"/>
              <w:bottom w:val="nil"/>
            </w:tcBorders>
            <w:shd w:val="clear" w:color="auto" w:fill="auto"/>
            <w:vAlign w:val="bottom"/>
          </w:tcPr>
          <w:p w14:paraId="0D3A02E9"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6.64</w:t>
            </w:r>
          </w:p>
        </w:tc>
        <w:tc>
          <w:tcPr>
            <w:tcW w:w="1492" w:type="dxa"/>
            <w:tcBorders>
              <w:top w:val="nil"/>
              <w:bottom w:val="nil"/>
            </w:tcBorders>
            <w:shd w:val="clear" w:color="auto" w:fill="auto"/>
            <w:vAlign w:val="bottom"/>
          </w:tcPr>
          <w:p w14:paraId="058E56B3" w14:textId="77777777" w:rsidR="005A700A" w:rsidRPr="00464A2F" w:rsidRDefault="005A700A" w:rsidP="00AD1F1B">
            <w:pPr>
              <w:jc w:val="center"/>
              <w:rPr>
                <w:rFonts w:cs="Arial"/>
                <w:sz w:val="20"/>
                <w:szCs w:val="20"/>
              </w:rPr>
            </w:pPr>
            <w:r w:rsidRPr="00464A2F">
              <w:rPr>
                <w:rFonts w:cs="Arial"/>
                <w:color w:val="000000"/>
                <w:sz w:val="20"/>
                <w:szCs w:val="20"/>
              </w:rPr>
              <w:t>5.26</w:t>
            </w:r>
          </w:p>
        </w:tc>
        <w:tc>
          <w:tcPr>
            <w:tcW w:w="1220" w:type="dxa"/>
            <w:tcBorders>
              <w:top w:val="nil"/>
              <w:bottom w:val="nil"/>
            </w:tcBorders>
            <w:shd w:val="clear" w:color="auto" w:fill="auto"/>
            <w:vAlign w:val="bottom"/>
          </w:tcPr>
          <w:p w14:paraId="40A0D164" w14:textId="77777777" w:rsidR="005A700A" w:rsidRPr="00464A2F" w:rsidRDefault="005A700A" w:rsidP="00AD1F1B">
            <w:pPr>
              <w:jc w:val="center"/>
              <w:rPr>
                <w:rFonts w:cs="Arial"/>
                <w:sz w:val="20"/>
                <w:szCs w:val="20"/>
              </w:rPr>
            </w:pPr>
            <w:r w:rsidRPr="00464A2F">
              <w:rPr>
                <w:rFonts w:cs="Arial"/>
                <w:color w:val="000000"/>
                <w:sz w:val="20"/>
                <w:szCs w:val="20"/>
              </w:rPr>
              <w:t>4.45</w:t>
            </w:r>
          </w:p>
        </w:tc>
        <w:tc>
          <w:tcPr>
            <w:tcW w:w="1357" w:type="dxa"/>
            <w:tcBorders>
              <w:top w:val="nil"/>
              <w:bottom w:val="nil"/>
            </w:tcBorders>
            <w:shd w:val="clear" w:color="auto" w:fill="auto"/>
            <w:vAlign w:val="bottom"/>
          </w:tcPr>
          <w:p w14:paraId="748DC44A" w14:textId="77777777" w:rsidR="005A700A" w:rsidRPr="00464A2F" w:rsidRDefault="005A700A" w:rsidP="00AD1F1B">
            <w:pPr>
              <w:jc w:val="center"/>
              <w:rPr>
                <w:rFonts w:cs="Arial"/>
                <w:sz w:val="20"/>
                <w:szCs w:val="20"/>
              </w:rPr>
            </w:pPr>
            <w:r>
              <w:rPr>
                <w:rFonts w:cs="Arial"/>
                <w:color w:val="000000"/>
                <w:sz w:val="20"/>
                <w:szCs w:val="20"/>
              </w:rPr>
              <w:t>−</w:t>
            </w:r>
            <w:r w:rsidRPr="00464A2F">
              <w:rPr>
                <w:rFonts w:cs="Arial"/>
                <w:color w:val="000000"/>
                <w:sz w:val="20"/>
                <w:szCs w:val="20"/>
              </w:rPr>
              <w:t>3.77</w:t>
            </w:r>
          </w:p>
        </w:tc>
      </w:tr>
    </w:tbl>
    <w:p w14:paraId="6C6EBD11" w14:textId="77777777" w:rsidR="005A700A" w:rsidRPr="008C01DF" w:rsidRDefault="005A700A" w:rsidP="005A700A">
      <w:pPr>
        <w:spacing w:after="0" w:line="480" w:lineRule="auto"/>
        <w:rPr>
          <w:rFonts w:cs="Arial"/>
          <w:sz w:val="20"/>
          <w:szCs w:val="20"/>
        </w:rPr>
      </w:pPr>
      <w:r w:rsidRPr="008C01DF">
        <w:rPr>
          <w:rFonts w:cs="Arial"/>
          <w:b/>
          <w:bCs/>
          <w:sz w:val="20"/>
          <w:szCs w:val="20"/>
        </w:rPr>
        <w:t xml:space="preserve">Abbreviations: </w:t>
      </w:r>
      <w:r w:rsidRPr="008C01DF">
        <w:rPr>
          <w:rFonts w:cs="Arial"/>
          <w:sz w:val="20"/>
          <w:szCs w:val="20"/>
        </w:rPr>
        <w:t>BDP/FOR/GB, beclomethasone, formoterol and glycopyrronium bromide; BMI, body mass index;</w:t>
      </w:r>
      <w:r w:rsidRPr="008C01DF">
        <w:rPr>
          <w:rFonts w:cs="Arial"/>
          <w:b/>
          <w:bCs/>
          <w:sz w:val="20"/>
          <w:szCs w:val="20"/>
        </w:rPr>
        <w:t xml:space="preserve"> </w:t>
      </w:r>
      <w:r w:rsidRPr="008C01DF">
        <w:rPr>
          <w:rFonts w:cs="Arial"/>
          <w:sz w:val="20"/>
          <w:szCs w:val="20"/>
        </w:rPr>
        <w:t>FEV</w:t>
      </w:r>
      <w:r w:rsidRPr="00FA5F29">
        <w:rPr>
          <w:rFonts w:cs="Arial"/>
          <w:sz w:val="20"/>
          <w:szCs w:val="20"/>
        </w:rPr>
        <w:t>1</w:t>
      </w:r>
      <w:r w:rsidRPr="008C01DF">
        <w:rPr>
          <w:rFonts w:cs="Arial"/>
          <w:sz w:val="20"/>
          <w:szCs w:val="20"/>
        </w:rPr>
        <w:t>, forced expiratory volume in 1 second; MITT, multiple-inhaler triple therapy; SMD, standardized mean difference.</w:t>
      </w:r>
    </w:p>
    <w:p w14:paraId="6F58366D" w14:textId="77777777" w:rsidR="005A700A" w:rsidRDefault="005A700A" w:rsidP="005A700A">
      <w:pPr>
        <w:spacing w:line="360" w:lineRule="auto"/>
        <w:rPr>
          <w:rFonts w:cs="Arial"/>
          <w:sz w:val="20"/>
          <w:szCs w:val="20"/>
        </w:rPr>
      </w:pPr>
    </w:p>
    <w:p w14:paraId="262CDA2D" w14:textId="77777777" w:rsidR="005A700A" w:rsidRDefault="005A700A" w:rsidP="005A700A">
      <w:pPr>
        <w:spacing w:line="360" w:lineRule="auto"/>
        <w:rPr>
          <w:rFonts w:cs="Arial"/>
          <w:sz w:val="20"/>
          <w:szCs w:val="20"/>
        </w:rPr>
      </w:pPr>
    </w:p>
    <w:p w14:paraId="21BABD73" w14:textId="77777777" w:rsidR="005A700A" w:rsidRPr="008C01DF" w:rsidRDefault="005A700A" w:rsidP="005A700A">
      <w:pPr>
        <w:spacing w:line="360" w:lineRule="auto"/>
        <w:rPr>
          <w:rFonts w:cs="Arial"/>
          <w:sz w:val="20"/>
          <w:szCs w:val="20"/>
        </w:rPr>
      </w:pPr>
    </w:p>
    <w:p w14:paraId="1402BB19" w14:textId="77777777" w:rsidR="005A700A" w:rsidRPr="008C01DF" w:rsidRDefault="005A700A" w:rsidP="005A700A">
      <w:pPr>
        <w:spacing w:line="360" w:lineRule="auto"/>
        <w:rPr>
          <w:rFonts w:cs="Arial"/>
          <w:sz w:val="20"/>
          <w:szCs w:val="20"/>
        </w:rPr>
        <w:sectPr w:rsidR="005A700A" w:rsidRPr="008C01DF" w:rsidSect="0025545F">
          <w:pgSz w:w="16838" w:h="11906" w:orient="landscape"/>
          <w:pgMar w:top="1440" w:right="1440" w:bottom="1440" w:left="1440" w:header="708" w:footer="708" w:gutter="0"/>
          <w:cols w:space="708"/>
          <w:docGrid w:linePitch="360"/>
        </w:sectPr>
      </w:pPr>
    </w:p>
    <w:p w14:paraId="47D06B26" w14:textId="77777777" w:rsidR="005A700A" w:rsidRPr="00C804E6" w:rsidRDefault="005A700A" w:rsidP="00D20C62">
      <w:pPr>
        <w:outlineLvl w:val="0"/>
        <w:rPr>
          <w:sz w:val="20"/>
          <w:szCs w:val="20"/>
        </w:rPr>
      </w:pPr>
      <w:r>
        <w:rPr>
          <w:rFonts w:cs="Arial"/>
          <w:b/>
          <w:sz w:val="20"/>
          <w:szCs w:val="20"/>
        </w:rPr>
        <w:lastRenderedPageBreak/>
        <w:t>e-</w:t>
      </w:r>
      <w:r w:rsidRPr="00D20C62">
        <w:rPr>
          <w:rFonts w:cs="Arial"/>
          <w:b/>
          <w:bCs/>
          <w:sz w:val="20"/>
          <w:szCs w:val="20"/>
        </w:rPr>
        <w:t>Figure</w:t>
      </w:r>
      <w:r w:rsidRPr="00C804E6">
        <w:rPr>
          <w:rFonts w:cs="Arial"/>
          <w:b/>
          <w:sz w:val="20"/>
          <w:szCs w:val="20"/>
        </w:rPr>
        <w:t xml:space="preserve"> 1 </w:t>
      </w:r>
      <w:r w:rsidRPr="008C01DF">
        <w:rPr>
          <w:rFonts w:cs="Arial"/>
          <w:bCs/>
          <w:sz w:val="20"/>
          <w:szCs w:val="20"/>
        </w:rPr>
        <w:t>Algorithm for MITT identification for a three-inhaler triple therapy regimen.</w:t>
      </w:r>
    </w:p>
    <w:p w14:paraId="21AB6C12" w14:textId="77777777" w:rsidR="005A700A" w:rsidRPr="008C01DF" w:rsidRDefault="005A700A" w:rsidP="005A700A">
      <w:pPr>
        <w:rPr>
          <w:rFonts w:cs="Arial"/>
          <w:sz w:val="20"/>
          <w:szCs w:val="20"/>
        </w:rPr>
      </w:pPr>
      <w:r w:rsidRPr="008C01DF">
        <w:rPr>
          <w:rFonts w:cs="Arial"/>
          <w:noProof/>
          <w:sz w:val="20"/>
          <w:szCs w:val="20"/>
        </w:rPr>
        <w:drawing>
          <wp:inline distT="0" distB="0" distL="0" distR="0" wp14:anchorId="653B2C33" wp14:editId="2A1B9365">
            <wp:extent cx="5731510" cy="2606675"/>
            <wp:effectExtent l="0" t="0" r="2540" b="3175"/>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5"/>
                    <a:stretch>
                      <a:fillRect/>
                    </a:stretch>
                  </pic:blipFill>
                  <pic:spPr>
                    <a:xfrm>
                      <a:off x="0" y="0"/>
                      <a:ext cx="5731510" cy="2606675"/>
                    </a:xfrm>
                    <a:prstGeom prst="rect">
                      <a:avLst/>
                    </a:prstGeom>
                  </pic:spPr>
                </pic:pic>
              </a:graphicData>
            </a:graphic>
          </wp:inline>
        </w:drawing>
      </w:r>
    </w:p>
    <w:p w14:paraId="485DAB28" w14:textId="77777777" w:rsidR="005A700A" w:rsidRPr="008C01DF" w:rsidRDefault="005A700A" w:rsidP="005A700A">
      <w:pPr>
        <w:spacing w:after="0" w:line="480" w:lineRule="auto"/>
        <w:rPr>
          <w:rFonts w:cs="Arial"/>
          <w:sz w:val="20"/>
          <w:szCs w:val="20"/>
        </w:rPr>
      </w:pPr>
      <w:r w:rsidRPr="008C01DF">
        <w:rPr>
          <w:rFonts w:cs="Arial"/>
          <w:b/>
          <w:bCs/>
          <w:sz w:val="20"/>
          <w:szCs w:val="20"/>
        </w:rPr>
        <w:t xml:space="preserve">Abbreviations: </w:t>
      </w:r>
      <w:r w:rsidRPr="008C01DF">
        <w:rPr>
          <w:rFonts w:cs="Arial"/>
          <w:sz w:val="20"/>
          <w:szCs w:val="20"/>
        </w:rPr>
        <w:t>ICS, inhaled corticosteroid; LABA, long-acting β2-agonist; LAMA, long-acting muscarinic antagonist; MITT, multiple-inhaler triple therapy.</w:t>
      </w:r>
    </w:p>
    <w:p w14:paraId="4C7BF559" w14:textId="77777777" w:rsidR="005A700A" w:rsidRPr="008C01DF" w:rsidRDefault="005A700A" w:rsidP="005A700A">
      <w:pPr>
        <w:rPr>
          <w:rFonts w:cs="Arial"/>
          <w:sz w:val="20"/>
          <w:szCs w:val="20"/>
        </w:rPr>
      </w:pPr>
    </w:p>
    <w:p w14:paraId="4A802CAD" w14:textId="77777777" w:rsidR="005A700A" w:rsidRPr="008C01DF" w:rsidRDefault="005A700A" w:rsidP="005A700A">
      <w:pPr>
        <w:rPr>
          <w:rFonts w:cs="Arial"/>
          <w:sz w:val="20"/>
          <w:szCs w:val="20"/>
        </w:rPr>
        <w:sectPr w:rsidR="005A700A" w:rsidRPr="008C01DF" w:rsidSect="00DD10AB">
          <w:pgSz w:w="11906" w:h="16838"/>
          <w:pgMar w:top="1440" w:right="1440" w:bottom="1440" w:left="1440" w:header="708" w:footer="708" w:gutter="0"/>
          <w:cols w:space="708"/>
          <w:docGrid w:linePitch="360"/>
        </w:sectPr>
      </w:pPr>
    </w:p>
    <w:p w14:paraId="323EBE6B" w14:textId="77777777" w:rsidR="005A700A" w:rsidRPr="008C01DF" w:rsidRDefault="005A700A" w:rsidP="00D20C62">
      <w:pPr>
        <w:outlineLvl w:val="0"/>
        <w:rPr>
          <w:sz w:val="20"/>
          <w:szCs w:val="20"/>
        </w:rPr>
      </w:pPr>
      <w:r>
        <w:rPr>
          <w:rFonts w:cs="Arial"/>
          <w:b/>
          <w:sz w:val="20"/>
          <w:szCs w:val="20"/>
        </w:rPr>
        <w:lastRenderedPageBreak/>
        <w:t>e-</w:t>
      </w:r>
      <w:r w:rsidRPr="00D20C62">
        <w:rPr>
          <w:rFonts w:cs="Arial"/>
          <w:b/>
          <w:bCs/>
          <w:sz w:val="20"/>
          <w:szCs w:val="20"/>
        </w:rPr>
        <w:t>Figure</w:t>
      </w:r>
      <w:r w:rsidRPr="00C804E6">
        <w:rPr>
          <w:rFonts w:cs="Arial"/>
          <w:b/>
          <w:sz w:val="20"/>
          <w:szCs w:val="20"/>
        </w:rPr>
        <w:t xml:space="preserve"> 2 </w:t>
      </w:r>
      <w:r w:rsidRPr="008C01DF">
        <w:rPr>
          <w:rFonts w:cs="Arial"/>
          <w:bCs/>
          <w:sz w:val="20"/>
          <w:szCs w:val="20"/>
        </w:rPr>
        <w:t>PDC calculation by triple therapy type.</w:t>
      </w:r>
    </w:p>
    <w:p w14:paraId="2C1BD2FC" w14:textId="77777777" w:rsidR="005A700A" w:rsidRPr="008C01DF" w:rsidRDefault="005A700A" w:rsidP="005A700A">
      <w:pPr>
        <w:rPr>
          <w:rFonts w:cs="Arial"/>
          <w:sz w:val="20"/>
          <w:szCs w:val="20"/>
        </w:rPr>
      </w:pPr>
      <w:r>
        <w:rPr>
          <w:noProof/>
        </w:rPr>
        <w:drawing>
          <wp:inline distT="0" distB="0" distL="0" distR="0" wp14:anchorId="7EF24E9F" wp14:editId="30BF2E29">
            <wp:extent cx="5731510" cy="5146675"/>
            <wp:effectExtent l="0" t="0" r="2540" b="0"/>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10;&#10;Description automatically generated"/>
                    <pic:cNvPicPr/>
                  </pic:nvPicPr>
                  <pic:blipFill>
                    <a:blip r:embed="rId16"/>
                    <a:stretch>
                      <a:fillRect/>
                    </a:stretch>
                  </pic:blipFill>
                  <pic:spPr>
                    <a:xfrm>
                      <a:off x="0" y="0"/>
                      <a:ext cx="5731510" cy="5146675"/>
                    </a:xfrm>
                    <a:prstGeom prst="rect">
                      <a:avLst/>
                    </a:prstGeom>
                  </pic:spPr>
                </pic:pic>
              </a:graphicData>
            </a:graphic>
          </wp:inline>
        </w:drawing>
      </w:r>
    </w:p>
    <w:p w14:paraId="4279C54B" w14:textId="77777777" w:rsidR="005A700A" w:rsidRDefault="005A700A" w:rsidP="005A700A">
      <w:pPr>
        <w:spacing w:line="276" w:lineRule="auto"/>
        <w:rPr>
          <w:rFonts w:cs="Arial"/>
          <w:b/>
          <w:bCs/>
          <w:sz w:val="20"/>
          <w:szCs w:val="20"/>
        </w:rPr>
      </w:pPr>
    </w:p>
    <w:p w14:paraId="5492AD7B" w14:textId="77777777" w:rsidR="005A700A" w:rsidRDefault="005A700A" w:rsidP="005A700A">
      <w:pPr>
        <w:spacing w:line="276" w:lineRule="auto"/>
        <w:rPr>
          <w:rFonts w:cs="Arial"/>
          <w:sz w:val="20"/>
          <w:szCs w:val="20"/>
        </w:rPr>
      </w:pPr>
      <w:r w:rsidRPr="008C01DF">
        <w:rPr>
          <w:rFonts w:cs="Arial"/>
          <w:b/>
          <w:bCs/>
          <w:sz w:val="20"/>
          <w:szCs w:val="20"/>
        </w:rPr>
        <w:t xml:space="preserve">Note: </w:t>
      </w:r>
      <w:r w:rsidRPr="008C01DF">
        <w:rPr>
          <w:rFonts w:cs="Arial"/>
          <w:sz w:val="20"/>
          <w:szCs w:val="20"/>
        </w:rPr>
        <w:t>PDC (triple therapy)</w:t>
      </w:r>
      <w:r w:rsidRPr="008C01DF">
        <w:rPr>
          <w:rFonts w:cs="Arial"/>
          <w:sz w:val="20"/>
          <w:szCs w:val="20"/>
          <w:vertAlign w:val="subscript"/>
        </w:rPr>
        <w:t xml:space="preserve"> </w:t>
      </w:r>
      <w:r w:rsidRPr="008C01DF">
        <w:rPr>
          <w:rFonts w:cs="Arial"/>
          <w:sz w:val="20"/>
          <w:szCs w:val="20"/>
        </w:rPr>
        <w:t xml:space="preserve">= </w:t>
      </w:r>
      <w:r w:rsidRPr="008C01DF">
        <w:rPr>
          <w:rFonts w:cs="Arial"/>
          <w:sz w:val="20"/>
          <w:szCs w:val="20"/>
          <w:u w:val="single"/>
        </w:rPr>
        <w:t>days covered by all three components of triple therapy</w:t>
      </w:r>
      <w:r>
        <w:rPr>
          <w:rFonts w:cs="Arial"/>
          <w:sz w:val="20"/>
          <w:szCs w:val="20"/>
        </w:rPr>
        <w:t xml:space="preserve"> </w:t>
      </w:r>
      <w:r w:rsidRPr="008C01DF">
        <w:rPr>
          <w:rFonts w:cs="Arial"/>
          <w:sz w:val="20"/>
          <w:szCs w:val="20"/>
        </w:rPr>
        <w:t>x 100%</w:t>
      </w:r>
      <w:r>
        <w:rPr>
          <w:rFonts w:cs="Arial"/>
          <w:sz w:val="20"/>
          <w:szCs w:val="20"/>
        </w:rPr>
        <w:t>.</w:t>
      </w:r>
    </w:p>
    <w:p w14:paraId="1A161C5B" w14:textId="77777777" w:rsidR="005A700A" w:rsidRPr="008C01DF" w:rsidRDefault="005A700A" w:rsidP="005A700A">
      <w:pPr>
        <w:spacing w:line="276" w:lineRule="auto"/>
        <w:ind w:left="2880" w:firstLine="720"/>
        <w:rPr>
          <w:rFonts w:cs="Arial"/>
          <w:sz w:val="20"/>
          <w:szCs w:val="20"/>
          <w:u w:val="single"/>
        </w:rPr>
      </w:pPr>
      <w:r w:rsidRPr="008C01DF">
        <w:rPr>
          <w:rFonts w:cs="Arial"/>
          <w:sz w:val="20"/>
          <w:szCs w:val="20"/>
        </w:rPr>
        <w:t>measurement period in days</w:t>
      </w:r>
      <w:r w:rsidRPr="008C01DF">
        <w:rPr>
          <w:rFonts w:cs="Arial"/>
          <w:sz w:val="20"/>
          <w:szCs w:val="20"/>
          <w:u w:val="single"/>
        </w:rPr>
        <w:t xml:space="preserve"> </w:t>
      </w:r>
    </w:p>
    <w:p w14:paraId="5D4A8C46" w14:textId="77777777" w:rsidR="005A700A" w:rsidRPr="008C01DF" w:rsidRDefault="005A700A" w:rsidP="005A700A">
      <w:pPr>
        <w:spacing w:after="0" w:line="480" w:lineRule="auto"/>
        <w:rPr>
          <w:rFonts w:cs="Arial"/>
          <w:b/>
          <w:bCs/>
          <w:sz w:val="20"/>
          <w:szCs w:val="20"/>
        </w:rPr>
      </w:pPr>
      <w:r w:rsidRPr="008C01DF">
        <w:rPr>
          <w:rFonts w:cs="Arial"/>
          <w:b/>
          <w:bCs/>
          <w:sz w:val="20"/>
          <w:szCs w:val="20"/>
        </w:rPr>
        <w:t xml:space="preserve">Abbreviations: </w:t>
      </w:r>
      <w:r w:rsidRPr="008C01DF">
        <w:rPr>
          <w:rFonts w:cs="Arial"/>
          <w:sz w:val="20"/>
          <w:szCs w:val="20"/>
        </w:rPr>
        <w:t>BDP/FOR/GB, beclomethasone, formoterol and glycopyrronium bromide; FF/UMEC/VI, fluticasone furoate, umeclidinium and vilanterol; ICS, inhaled corticosteroid; LABA, long-acting β2-agonist; LAMA, long-acting muscarinic antagonist; MITT, multiple-inhaler triple therapy; PDC, proportion of days covered; SITT, single-inhaler triple therapy.</w:t>
      </w:r>
    </w:p>
    <w:p w14:paraId="0FF442A2" w14:textId="77777777" w:rsidR="005A700A" w:rsidRPr="008C01DF" w:rsidRDefault="005A700A" w:rsidP="005A700A">
      <w:pPr>
        <w:spacing w:line="360" w:lineRule="auto"/>
        <w:rPr>
          <w:rFonts w:cs="Arial"/>
          <w:b/>
          <w:bCs/>
          <w:sz w:val="20"/>
          <w:szCs w:val="20"/>
        </w:rPr>
      </w:pPr>
    </w:p>
    <w:p w14:paraId="28ACF53A" w14:textId="77777777" w:rsidR="005A700A" w:rsidRPr="008C01DF" w:rsidRDefault="005A700A" w:rsidP="005A700A">
      <w:pPr>
        <w:spacing w:line="360" w:lineRule="auto"/>
        <w:rPr>
          <w:rFonts w:cs="Arial"/>
          <w:b/>
          <w:bCs/>
          <w:sz w:val="20"/>
          <w:szCs w:val="20"/>
        </w:rPr>
        <w:sectPr w:rsidR="005A700A" w:rsidRPr="008C01DF" w:rsidSect="002D62EA">
          <w:pgSz w:w="11906" w:h="16838"/>
          <w:pgMar w:top="1440" w:right="1440" w:bottom="1440" w:left="1440" w:header="708" w:footer="708" w:gutter="0"/>
          <w:cols w:space="708"/>
          <w:docGrid w:linePitch="360"/>
        </w:sectPr>
      </w:pPr>
    </w:p>
    <w:p w14:paraId="0E488AA4" w14:textId="77777777" w:rsidR="005A700A" w:rsidRPr="00C804E6" w:rsidRDefault="005A700A" w:rsidP="00D20C62">
      <w:pPr>
        <w:outlineLvl w:val="0"/>
        <w:rPr>
          <w:rFonts w:cs="Arial"/>
          <w:sz w:val="20"/>
          <w:szCs w:val="20"/>
        </w:rPr>
      </w:pPr>
      <w:r>
        <w:rPr>
          <w:rFonts w:cs="Arial"/>
          <w:b/>
          <w:bCs/>
          <w:sz w:val="20"/>
          <w:szCs w:val="20"/>
        </w:rPr>
        <w:lastRenderedPageBreak/>
        <w:t>e-</w:t>
      </w:r>
      <w:r w:rsidRPr="008C01DF">
        <w:rPr>
          <w:rFonts w:cs="Arial"/>
          <w:b/>
          <w:bCs/>
          <w:sz w:val="20"/>
          <w:szCs w:val="20"/>
        </w:rPr>
        <w:t xml:space="preserve">Figure 3 </w:t>
      </w:r>
      <w:r w:rsidRPr="008C01DF">
        <w:rPr>
          <w:rFonts w:cs="Arial"/>
          <w:sz w:val="20"/>
          <w:szCs w:val="20"/>
        </w:rPr>
        <w:t>Persistence rates of the weighted SITT and MITT cohorts.</w:t>
      </w:r>
    </w:p>
    <w:p w14:paraId="0FFB5D85" w14:textId="77777777" w:rsidR="005A700A" w:rsidRDefault="005A700A" w:rsidP="005A700A">
      <w:pPr>
        <w:pStyle w:val="ListParagraph"/>
        <w:numPr>
          <w:ilvl w:val="0"/>
          <w:numId w:val="8"/>
        </w:numPr>
        <w:spacing w:line="360" w:lineRule="auto"/>
        <w:rPr>
          <w:rFonts w:cs="Arial"/>
          <w:sz w:val="20"/>
          <w:szCs w:val="20"/>
        </w:rPr>
      </w:pPr>
      <w:r w:rsidRPr="008C01DF">
        <w:rPr>
          <w:rFonts w:cs="Arial"/>
          <w:sz w:val="20"/>
          <w:szCs w:val="20"/>
        </w:rPr>
        <w:t>Non-persistence defined as a gap of 45 days</w:t>
      </w:r>
      <w:r w:rsidRPr="00C804E6">
        <w:rPr>
          <w:rFonts w:cs="Arial"/>
          <w:sz w:val="20"/>
          <w:szCs w:val="20"/>
        </w:rPr>
        <w:t>*</w:t>
      </w:r>
      <w:r w:rsidRPr="00F900AC">
        <w:rPr>
          <w:rFonts w:cs="Arial"/>
          <w:sz w:val="20"/>
          <w:szCs w:val="20"/>
        </w:rPr>
        <w:t xml:space="preserve"> </w:t>
      </w:r>
    </w:p>
    <w:p w14:paraId="393F63AD" w14:textId="77777777" w:rsidR="005A700A" w:rsidRDefault="005A700A" w:rsidP="005A700A">
      <w:pPr>
        <w:pStyle w:val="ListParagraph"/>
        <w:spacing w:line="360" w:lineRule="auto"/>
        <w:rPr>
          <w:rFonts w:cs="Arial"/>
          <w:sz w:val="20"/>
          <w:szCs w:val="20"/>
        </w:rPr>
      </w:pPr>
      <w:r>
        <w:rPr>
          <w:noProof/>
        </w:rPr>
        <w:drawing>
          <wp:inline distT="0" distB="0" distL="0" distR="0" wp14:anchorId="315AB33C" wp14:editId="7F9AE48D">
            <wp:extent cx="5120258" cy="3848986"/>
            <wp:effectExtent l="0" t="0" r="4445"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17"/>
                    <a:stretch>
                      <a:fillRect/>
                    </a:stretch>
                  </pic:blipFill>
                  <pic:spPr>
                    <a:xfrm>
                      <a:off x="0" y="0"/>
                      <a:ext cx="5126922" cy="3853995"/>
                    </a:xfrm>
                    <a:prstGeom prst="rect">
                      <a:avLst/>
                    </a:prstGeom>
                  </pic:spPr>
                </pic:pic>
              </a:graphicData>
            </a:graphic>
          </wp:inline>
        </w:drawing>
      </w:r>
    </w:p>
    <w:p w14:paraId="4FDFABB4" w14:textId="77777777" w:rsidR="005A700A" w:rsidRPr="00AD6242" w:rsidRDefault="005A700A" w:rsidP="005A700A">
      <w:pPr>
        <w:pStyle w:val="ListParagraph"/>
        <w:spacing w:line="360" w:lineRule="auto"/>
        <w:rPr>
          <w:rFonts w:cs="Arial"/>
          <w:sz w:val="20"/>
          <w:szCs w:val="20"/>
        </w:rPr>
      </w:pPr>
    </w:p>
    <w:p w14:paraId="52CAF9A6" w14:textId="77777777" w:rsidR="005A700A" w:rsidRPr="008C01DF" w:rsidRDefault="005A700A" w:rsidP="005A700A">
      <w:pPr>
        <w:pStyle w:val="ListParagraph"/>
        <w:numPr>
          <w:ilvl w:val="0"/>
          <w:numId w:val="8"/>
        </w:numPr>
        <w:spacing w:line="360" w:lineRule="auto"/>
        <w:rPr>
          <w:rFonts w:cs="Arial"/>
          <w:sz w:val="20"/>
          <w:szCs w:val="20"/>
        </w:rPr>
      </w:pPr>
      <w:r w:rsidRPr="008C01DF">
        <w:rPr>
          <w:rFonts w:cs="Arial"/>
          <w:sz w:val="20"/>
          <w:szCs w:val="20"/>
        </w:rPr>
        <w:t>Non-persistence defined as a gap</w:t>
      </w:r>
      <w:r w:rsidRPr="008C01DF">
        <w:rPr>
          <w:rFonts w:cs="Arial"/>
          <w:sz w:val="20"/>
          <w:szCs w:val="20"/>
          <w:vertAlign w:val="superscript"/>
        </w:rPr>
        <w:t xml:space="preserve"> </w:t>
      </w:r>
      <w:r w:rsidRPr="008C01DF">
        <w:rPr>
          <w:rFonts w:cs="Arial"/>
          <w:sz w:val="20"/>
          <w:szCs w:val="20"/>
        </w:rPr>
        <w:t>of 60 days</w:t>
      </w:r>
      <w:r w:rsidRPr="00C804E6">
        <w:rPr>
          <w:rFonts w:cs="Arial"/>
          <w:sz w:val="20"/>
          <w:szCs w:val="20"/>
        </w:rPr>
        <w:t>*</w:t>
      </w:r>
      <w:r w:rsidRPr="008C01DF">
        <w:rPr>
          <w:rFonts w:cs="Arial"/>
          <w:sz w:val="20"/>
          <w:szCs w:val="20"/>
        </w:rPr>
        <w:t xml:space="preserve"> </w:t>
      </w:r>
    </w:p>
    <w:p w14:paraId="4FD8264D" w14:textId="77777777" w:rsidR="005A700A" w:rsidRPr="008C01DF" w:rsidRDefault="005A700A" w:rsidP="005A700A">
      <w:pPr>
        <w:pStyle w:val="ListParagraph"/>
        <w:spacing w:line="360" w:lineRule="auto"/>
        <w:rPr>
          <w:rFonts w:cs="Arial"/>
          <w:b/>
          <w:bCs/>
          <w:sz w:val="20"/>
          <w:szCs w:val="20"/>
        </w:rPr>
      </w:pPr>
      <w:r>
        <w:rPr>
          <w:noProof/>
        </w:rPr>
        <w:drawing>
          <wp:inline distT="0" distB="0" distL="0" distR="0" wp14:anchorId="743EFAAB" wp14:editId="2F235F4B">
            <wp:extent cx="5171321" cy="3848986"/>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18"/>
                    <a:stretch>
                      <a:fillRect/>
                    </a:stretch>
                  </pic:blipFill>
                  <pic:spPr>
                    <a:xfrm>
                      <a:off x="0" y="0"/>
                      <a:ext cx="5177937" cy="3853910"/>
                    </a:xfrm>
                    <a:prstGeom prst="rect">
                      <a:avLst/>
                    </a:prstGeom>
                  </pic:spPr>
                </pic:pic>
              </a:graphicData>
            </a:graphic>
          </wp:inline>
        </w:drawing>
      </w:r>
    </w:p>
    <w:p w14:paraId="32423F60" w14:textId="4084C3D4" w:rsidR="005A700A" w:rsidRPr="00C64EE0" w:rsidRDefault="005A700A" w:rsidP="005A700A">
      <w:pPr>
        <w:spacing w:after="0" w:line="480" w:lineRule="auto"/>
        <w:rPr>
          <w:rFonts w:cs="Arial"/>
          <w:sz w:val="20"/>
          <w:szCs w:val="20"/>
        </w:rPr>
      </w:pPr>
      <w:r w:rsidRPr="008C01DF">
        <w:rPr>
          <w:rFonts w:cs="Arial"/>
          <w:b/>
          <w:bCs/>
          <w:sz w:val="20"/>
          <w:szCs w:val="20"/>
        </w:rPr>
        <w:lastRenderedPageBreak/>
        <w:t xml:space="preserve">Notes: </w:t>
      </w:r>
      <w:r>
        <w:rPr>
          <w:rFonts w:cs="Arial"/>
          <w:sz w:val="20"/>
          <w:szCs w:val="20"/>
        </w:rPr>
        <w:t>*</w:t>
      </w:r>
      <w:r w:rsidRPr="008C01DF">
        <w:rPr>
          <w:rFonts w:cs="Arial"/>
          <w:sz w:val="20"/>
          <w:szCs w:val="20"/>
        </w:rPr>
        <w:t>For SITT users, non-persistence was defined as a gap of A) 45 or B) 60 days between the end of a SITT prescription duration and the following refill. For MITT users, non-persistence was defined as a gap of A) 45 or B) 60 days between prescriptions in any of the three components of MITT. Patient numbers are from the unweighted cohorts. Median persistence is indicated by the gr</w:t>
      </w:r>
      <w:r w:rsidR="00561B3B">
        <w:rPr>
          <w:rFonts w:cs="Arial"/>
          <w:sz w:val="20"/>
          <w:szCs w:val="20"/>
        </w:rPr>
        <w:t>a</w:t>
      </w:r>
      <w:r w:rsidRPr="008C01DF">
        <w:rPr>
          <w:rFonts w:cs="Arial"/>
          <w:sz w:val="20"/>
          <w:szCs w:val="20"/>
        </w:rPr>
        <w:t>y dotted lines</w:t>
      </w:r>
      <w:r>
        <w:rPr>
          <w:rFonts w:cs="Arial"/>
          <w:sz w:val="20"/>
          <w:szCs w:val="20"/>
        </w:rPr>
        <w:t>.</w:t>
      </w:r>
      <w:r w:rsidRPr="008C01DF">
        <w:rPr>
          <w:rFonts w:cs="Arial"/>
          <w:sz w:val="20"/>
          <w:szCs w:val="20"/>
        </w:rPr>
        <w:br/>
      </w:r>
      <w:r w:rsidRPr="008C01DF">
        <w:rPr>
          <w:rFonts w:cs="Arial"/>
          <w:b/>
          <w:bCs/>
          <w:sz w:val="20"/>
          <w:szCs w:val="20"/>
        </w:rPr>
        <w:t>Abbreviations:</w:t>
      </w:r>
      <w:r w:rsidRPr="008C01DF">
        <w:rPr>
          <w:rFonts w:cs="Arial"/>
          <w:sz w:val="20"/>
          <w:szCs w:val="20"/>
        </w:rPr>
        <w:t xml:space="preserve"> MITT, multiple-inhaler triple therapy; </w:t>
      </w:r>
      <w:r>
        <w:rPr>
          <w:rFonts w:cs="Arial"/>
          <w:sz w:val="20"/>
          <w:szCs w:val="20"/>
        </w:rPr>
        <w:t xml:space="preserve">NR, not reached; </w:t>
      </w:r>
      <w:r w:rsidRPr="008C01DF">
        <w:rPr>
          <w:rFonts w:cs="Arial"/>
          <w:sz w:val="20"/>
          <w:szCs w:val="20"/>
        </w:rPr>
        <w:t>SITT, single-inhaler triple therapy.</w:t>
      </w:r>
      <w:r w:rsidRPr="008C01DF">
        <w:rPr>
          <w:rFonts w:cs="Arial"/>
          <w:b/>
          <w:bCs/>
          <w:sz w:val="20"/>
          <w:szCs w:val="20"/>
        </w:rPr>
        <w:br w:type="page"/>
      </w:r>
    </w:p>
    <w:p w14:paraId="6E035729" w14:textId="77777777" w:rsidR="004A0D9E" w:rsidRDefault="00694252">
      <w:pPr>
        <w:rPr>
          <w:rFonts w:cs="Arial"/>
          <w:b/>
          <w:bCs/>
          <w:sz w:val="20"/>
          <w:szCs w:val="20"/>
        </w:rPr>
      </w:pPr>
      <w:r w:rsidRPr="00C53B25">
        <w:rPr>
          <w:rFonts w:cs="Arial"/>
          <w:b/>
          <w:bCs/>
          <w:sz w:val="20"/>
          <w:szCs w:val="20"/>
        </w:rPr>
        <w:lastRenderedPageBreak/>
        <w:t>e-Figure 4</w:t>
      </w:r>
      <w:r>
        <w:rPr>
          <w:rFonts w:cs="Arial"/>
          <w:b/>
          <w:bCs/>
          <w:sz w:val="20"/>
          <w:szCs w:val="20"/>
        </w:rPr>
        <w:t xml:space="preserve"> </w:t>
      </w:r>
      <w:r w:rsidR="003C709D" w:rsidRPr="00C53B25">
        <w:rPr>
          <w:rFonts w:cs="Arial"/>
          <w:sz w:val="20"/>
          <w:szCs w:val="20"/>
        </w:rPr>
        <w:t>Patient attrition (FF/UMEC/VI versus MITT)</w:t>
      </w:r>
    </w:p>
    <w:p w14:paraId="047DC8F6" w14:textId="415889DD" w:rsidR="004A0D9E" w:rsidRDefault="006444AD">
      <w:pPr>
        <w:rPr>
          <w:rFonts w:cs="Arial"/>
          <w:b/>
          <w:bCs/>
          <w:sz w:val="20"/>
          <w:szCs w:val="20"/>
        </w:rPr>
      </w:pPr>
      <w:r>
        <w:rPr>
          <w:noProof/>
        </w:rPr>
        <w:drawing>
          <wp:inline distT="0" distB="0" distL="0" distR="0" wp14:anchorId="7CADB6D4" wp14:editId="1AF689FD">
            <wp:extent cx="5361058" cy="4652467"/>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9"/>
                    <a:stretch>
                      <a:fillRect/>
                    </a:stretch>
                  </pic:blipFill>
                  <pic:spPr>
                    <a:xfrm>
                      <a:off x="0" y="0"/>
                      <a:ext cx="5366026" cy="4656778"/>
                    </a:xfrm>
                    <a:prstGeom prst="rect">
                      <a:avLst/>
                    </a:prstGeom>
                  </pic:spPr>
                </pic:pic>
              </a:graphicData>
            </a:graphic>
          </wp:inline>
        </w:drawing>
      </w:r>
    </w:p>
    <w:p w14:paraId="756D57E9" w14:textId="7E1DB0F4" w:rsidR="00694252" w:rsidRDefault="00CA0166" w:rsidP="00DC228F">
      <w:pPr>
        <w:spacing w:line="480" w:lineRule="auto"/>
        <w:rPr>
          <w:rFonts w:cs="Arial"/>
          <w:b/>
          <w:bCs/>
          <w:sz w:val="20"/>
          <w:szCs w:val="20"/>
        </w:rPr>
      </w:pPr>
      <w:r w:rsidRPr="008C01DF">
        <w:rPr>
          <w:rFonts w:cs="Arial"/>
          <w:b/>
          <w:bCs/>
          <w:sz w:val="20"/>
          <w:szCs w:val="20"/>
        </w:rPr>
        <w:t xml:space="preserve">Abbreviations: </w:t>
      </w:r>
      <w:r w:rsidRPr="008C01DF">
        <w:rPr>
          <w:rFonts w:cs="Arial"/>
          <w:sz w:val="20"/>
          <w:szCs w:val="20"/>
        </w:rPr>
        <w:t>FF/UMEC/VI, fluticasone furoate, umeclidinium and vilanterol; MITT, multiple-inhaler triple therapy</w:t>
      </w:r>
      <w:r w:rsidR="00F87EB4">
        <w:rPr>
          <w:rFonts w:cs="Arial"/>
          <w:sz w:val="20"/>
          <w:szCs w:val="20"/>
        </w:rPr>
        <w:t>; PS, propensity score</w:t>
      </w:r>
      <w:r>
        <w:rPr>
          <w:rFonts w:cs="Arial"/>
          <w:sz w:val="20"/>
          <w:szCs w:val="20"/>
        </w:rPr>
        <w:t>.</w:t>
      </w:r>
      <w:r w:rsidRPr="008C01DF">
        <w:rPr>
          <w:rFonts w:cs="Arial"/>
          <w:sz w:val="20"/>
          <w:szCs w:val="20"/>
        </w:rPr>
        <w:t xml:space="preserve"> </w:t>
      </w:r>
      <w:r w:rsidR="00694252">
        <w:rPr>
          <w:rFonts w:cs="Arial"/>
          <w:b/>
          <w:bCs/>
          <w:sz w:val="20"/>
          <w:szCs w:val="20"/>
        </w:rPr>
        <w:br w:type="page"/>
      </w:r>
    </w:p>
    <w:p w14:paraId="328612D4" w14:textId="08A5296A" w:rsidR="005A700A" w:rsidRPr="008C01DF" w:rsidRDefault="005A700A" w:rsidP="00D20C62">
      <w:pPr>
        <w:outlineLvl w:val="0"/>
        <w:rPr>
          <w:rFonts w:cs="Arial"/>
          <w:b/>
          <w:bCs/>
          <w:sz w:val="20"/>
          <w:szCs w:val="20"/>
        </w:rPr>
      </w:pPr>
      <w:r>
        <w:rPr>
          <w:rFonts w:cs="Arial"/>
          <w:b/>
          <w:bCs/>
          <w:sz w:val="20"/>
          <w:szCs w:val="20"/>
        </w:rPr>
        <w:lastRenderedPageBreak/>
        <w:t>e-</w:t>
      </w:r>
      <w:r w:rsidRPr="008C01DF">
        <w:rPr>
          <w:rFonts w:cs="Arial"/>
          <w:b/>
          <w:bCs/>
          <w:sz w:val="20"/>
          <w:szCs w:val="20"/>
        </w:rPr>
        <w:t xml:space="preserve">Figure </w:t>
      </w:r>
      <w:r w:rsidR="00694252">
        <w:rPr>
          <w:rFonts w:cs="Arial"/>
          <w:b/>
          <w:bCs/>
          <w:sz w:val="20"/>
          <w:szCs w:val="20"/>
        </w:rPr>
        <w:t>5</w:t>
      </w:r>
      <w:r w:rsidR="00694252" w:rsidRPr="008C01DF">
        <w:rPr>
          <w:rFonts w:cs="Arial"/>
          <w:b/>
          <w:bCs/>
          <w:sz w:val="20"/>
          <w:szCs w:val="20"/>
        </w:rPr>
        <w:t xml:space="preserve"> </w:t>
      </w:r>
      <w:r w:rsidRPr="008C01DF">
        <w:rPr>
          <w:rFonts w:cs="Arial"/>
          <w:sz w:val="20"/>
          <w:szCs w:val="20"/>
        </w:rPr>
        <w:t>Persistence rates of the weighted FF/UMEC/VI and MITT cohorts.</w:t>
      </w:r>
    </w:p>
    <w:p w14:paraId="5C8D1765" w14:textId="77777777" w:rsidR="005A700A" w:rsidRDefault="005A700A" w:rsidP="005A700A">
      <w:pPr>
        <w:pStyle w:val="ListParagraph"/>
        <w:numPr>
          <w:ilvl w:val="0"/>
          <w:numId w:val="9"/>
        </w:numPr>
        <w:spacing w:line="360" w:lineRule="auto"/>
        <w:rPr>
          <w:rFonts w:cs="Arial"/>
          <w:sz w:val="20"/>
          <w:szCs w:val="20"/>
        </w:rPr>
      </w:pPr>
      <w:r w:rsidRPr="008C01DF">
        <w:rPr>
          <w:rFonts w:cs="Arial"/>
          <w:sz w:val="20"/>
          <w:szCs w:val="20"/>
        </w:rPr>
        <w:t>Non-persistence defined as a gap of 45 days</w:t>
      </w:r>
      <w:r>
        <w:rPr>
          <w:rFonts w:cs="Arial"/>
          <w:sz w:val="20"/>
          <w:szCs w:val="20"/>
        </w:rPr>
        <w:t xml:space="preserve">* </w:t>
      </w:r>
    </w:p>
    <w:p w14:paraId="2BC7695D" w14:textId="77777777" w:rsidR="005A700A" w:rsidRDefault="005A700A" w:rsidP="005A700A">
      <w:pPr>
        <w:pStyle w:val="ListParagraph"/>
        <w:spacing w:line="360" w:lineRule="auto"/>
        <w:rPr>
          <w:rFonts w:cs="Arial"/>
          <w:sz w:val="20"/>
          <w:szCs w:val="20"/>
        </w:rPr>
      </w:pPr>
      <w:r>
        <w:rPr>
          <w:noProof/>
        </w:rPr>
        <w:drawing>
          <wp:inline distT="0" distB="0" distL="0" distR="0" wp14:anchorId="7B0B8CBF" wp14:editId="052366B0">
            <wp:extent cx="5063478" cy="3870952"/>
            <wp:effectExtent l="0" t="0" r="4445"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rotWithShape="1">
                    <a:blip r:embed="rId20"/>
                    <a:srcRect l="2003"/>
                    <a:stretch/>
                  </pic:blipFill>
                  <pic:spPr bwMode="auto">
                    <a:xfrm>
                      <a:off x="0" y="0"/>
                      <a:ext cx="5079302" cy="3883049"/>
                    </a:xfrm>
                    <a:prstGeom prst="rect">
                      <a:avLst/>
                    </a:prstGeom>
                    <a:ln>
                      <a:noFill/>
                    </a:ln>
                    <a:extLst>
                      <a:ext uri="{53640926-AAD7-44D8-BBD7-CCE9431645EC}">
                        <a14:shadowObscured xmlns:a14="http://schemas.microsoft.com/office/drawing/2010/main"/>
                      </a:ext>
                    </a:extLst>
                  </pic:spPr>
                </pic:pic>
              </a:graphicData>
            </a:graphic>
          </wp:inline>
        </w:drawing>
      </w:r>
    </w:p>
    <w:p w14:paraId="1C21EF4D" w14:textId="77777777" w:rsidR="005A700A" w:rsidRPr="00F70D74" w:rsidRDefault="005A700A" w:rsidP="005A700A">
      <w:pPr>
        <w:pStyle w:val="ListParagraph"/>
        <w:spacing w:line="360" w:lineRule="auto"/>
        <w:rPr>
          <w:rFonts w:cs="Arial"/>
          <w:sz w:val="20"/>
          <w:szCs w:val="20"/>
        </w:rPr>
      </w:pPr>
    </w:p>
    <w:p w14:paraId="5CE620A2" w14:textId="77777777" w:rsidR="005A700A" w:rsidRPr="008C01DF" w:rsidRDefault="005A700A" w:rsidP="005A700A">
      <w:pPr>
        <w:pStyle w:val="ListParagraph"/>
        <w:numPr>
          <w:ilvl w:val="0"/>
          <w:numId w:val="9"/>
        </w:numPr>
        <w:spacing w:line="360" w:lineRule="auto"/>
        <w:rPr>
          <w:rFonts w:cs="Arial"/>
          <w:sz w:val="20"/>
          <w:szCs w:val="20"/>
        </w:rPr>
      </w:pPr>
      <w:r w:rsidRPr="008C01DF">
        <w:rPr>
          <w:rFonts w:cs="Arial"/>
          <w:sz w:val="20"/>
          <w:szCs w:val="20"/>
        </w:rPr>
        <w:t>Non-persistence defined as a gap of 60 days</w:t>
      </w:r>
      <w:r>
        <w:rPr>
          <w:rFonts w:cs="Arial"/>
          <w:sz w:val="20"/>
          <w:szCs w:val="20"/>
        </w:rPr>
        <w:t xml:space="preserve">* </w:t>
      </w:r>
    </w:p>
    <w:p w14:paraId="037EC185" w14:textId="77777777" w:rsidR="005A700A" w:rsidRPr="008C01DF" w:rsidRDefault="005A700A" w:rsidP="005A700A">
      <w:pPr>
        <w:spacing w:line="360" w:lineRule="auto"/>
        <w:ind w:left="360"/>
        <w:rPr>
          <w:rFonts w:cs="Arial"/>
          <w:noProof/>
          <w:sz w:val="20"/>
          <w:szCs w:val="20"/>
        </w:rPr>
      </w:pPr>
      <w:r>
        <w:rPr>
          <w:noProof/>
        </w:rPr>
        <w:drawing>
          <wp:inline distT="0" distB="0" distL="0" distR="0" wp14:anchorId="3A27259C" wp14:editId="0ADAA9F1">
            <wp:extent cx="4968815" cy="3792397"/>
            <wp:effectExtent l="0" t="0" r="381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line chart&#10;&#10;Description automatically generated"/>
                    <pic:cNvPicPr/>
                  </pic:nvPicPr>
                  <pic:blipFill>
                    <a:blip r:embed="rId21"/>
                    <a:stretch>
                      <a:fillRect/>
                    </a:stretch>
                  </pic:blipFill>
                  <pic:spPr>
                    <a:xfrm>
                      <a:off x="0" y="0"/>
                      <a:ext cx="4982146" cy="3802571"/>
                    </a:xfrm>
                    <a:prstGeom prst="rect">
                      <a:avLst/>
                    </a:prstGeom>
                  </pic:spPr>
                </pic:pic>
              </a:graphicData>
            </a:graphic>
          </wp:inline>
        </w:drawing>
      </w:r>
    </w:p>
    <w:p w14:paraId="30D2B68D" w14:textId="414AB868" w:rsidR="005A700A" w:rsidRPr="008C01DF" w:rsidRDefault="005A700A" w:rsidP="005A700A">
      <w:pPr>
        <w:tabs>
          <w:tab w:val="left" w:pos="1000"/>
        </w:tabs>
        <w:spacing w:after="0" w:line="480" w:lineRule="auto"/>
        <w:rPr>
          <w:rFonts w:cs="Arial"/>
          <w:b/>
          <w:bCs/>
          <w:sz w:val="20"/>
          <w:szCs w:val="20"/>
        </w:rPr>
      </w:pPr>
      <w:r w:rsidRPr="008C01DF">
        <w:rPr>
          <w:rFonts w:cs="Arial"/>
          <w:b/>
          <w:bCs/>
          <w:sz w:val="20"/>
          <w:szCs w:val="20"/>
        </w:rPr>
        <w:lastRenderedPageBreak/>
        <w:t xml:space="preserve">Notes: </w:t>
      </w:r>
      <w:r>
        <w:rPr>
          <w:rFonts w:cs="Arial"/>
          <w:sz w:val="20"/>
          <w:szCs w:val="20"/>
        </w:rPr>
        <w:t>*</w:t>
      </w:r>
      <w:r w:rsidRPr="008C01DF">
        <w:rPr>
          <w:rFonts w:cs="Arial"/>
          <w:sz w:val="20"/>
          <w:szCs w:val="20"/>
        </w:rPr>
        <w:t>For FF/UMEC/VI users, non-persistence was defined as a gap of A) 45 or B) 60 days between the end of a</w:t>
      </w:r>
      <w:r>
        <w:rPr>
          <w:rFonts w:cs="Arial"/>
          <w:sz w:val="20"/>
          <w:szCs w:val="20"/>
        </w:rPr>
        <w:t>n</w:t>
      </w:r>
      <w:r w:rsidRPr="008C01DF">
        <w:rPr>
          <w:rFonts w:cs="Arial"/>
          <w:sz w:val="20"/>
          <w:szCs w:val="20"/>
        </w:rPr>
        <w:t xml:space="preserve"> FF/UMEC/VI prescription duration and the following refill. For MITT users, non-persistence was defined as a gap of A) 45 or B) 60 days between prescriptions in any of the three components of MITT. Patient numbers are from the unweighted cohorts. Median persistence is indicated by the gr</w:t>
      </w:r>
      <w:r w:rsidR="00561B3B">
        <w:rPr>
          <w:rFonts w:cs="Arial"/>
          <w:sz w:val="20"/>
          <w:szCs w:val="20"/>
        </w:rPr>
        <w:t>a</w:t>
      </w:r>
      <w:r w:rsidRPr="008C01DF">
        <w:rPr>
          <w:rFonts w:cs="Arial"/>
          <w:sz w:val="20"/>
          <w:szCs w:val="20"/>
        </w:rPr>
        <w:t>y dotted lines</w:t>
      </w:r>
      <w:r>
        <w:rPr>
          <w:rFonts w:cs="Arial"/>
          <w:sz w:val="20"/>
          <w:szCs w:val="20"/>
        </w:rPr>
        <w:t>.</w:t>
      </w:r>
      <w:r w:rsidRPr="008C01DF">
        <w:rPr>
          <w:rFonts w:cs="Arial"/>
          <w:b/>
          <w:bCs/>
          <w:sz w:val="20"/>
          <w:szCs w:val="20"/>
        </w:rPr>
        <w:br/>
        <w:t xml:space="preserve">Abbreviations: </w:t>
      </w:r>
      <w:r w:rsidRPr="008C01DF">
        <w:rPr>
          <w:rFonts w:cs="Arial"/>
          <w:sz w:val="20"/>
          <w:szCs w:val="20"/>
        </w:rPr>
        <w:t>FF/UMEC/VI, fluticasone furoate, umeclidinium and vilanterol; MITT, multiple-inhaler triple therapy</w:t>
      </w:r>
      <w:r>
        <w:rPr>
          <w:rFonts w:cs="Arial"/>
          <w:sz w:val="20"/>
          <w:szCs w:val="20"/>
        </w:rPr>
        <w:t>; NR, not reached</w:t>
      </w:r>
      <w:r w:rsidRPr="008C01DF">
        <w:rPr>
          <w:rFonts w:cs="Arial"/>
          <w:sz w:val="20"/>
          <w:szCs w:val="20"/>
        </w:rPr>
        <w:t xml:space="preserve">. </w:t>
      </w:r>
      <w:r w:rsidRPr="008C01DF">
        <w:rPr>
          <w:rFonts w:cs="Arial"/>
          <w:sz w:val="20"/>
          <w:szCs w:val="20"/>
        </w:rPr>
        <w:br w:type="page"/>
      </w:r>
    </w:p>
    <w:p w14:paraId="74D50EEE" w14:textId="77777777" w:rsidR="00572C5E" w:rsidRPr="002A5FFB" w:rsidRDefault="003C709D">
      <w:pPr>
        <w:rPr>
          <w:rFonts w:cs="Arial"/>
          <w:sz w:val="20"/>
          <w:szCs w:val="20"/>
        </w:rPr>
      </w:pPr>
      <w:r>
        <w:rPr>
          <w:rFonts w:cs="Arial"/>
          <w:b/>
          <w:bCs/>
          <w:sz w:val="20"/>
          <w:szCs w:val="20"/>
        </w:rPr>
        <w:lastRenderedPageBreak/>
        <w:t>e-</w:t>
      </w:r>
      <w:r w:rsidRPr="008C01DF">
        <w:rPr>
          <w:rFonts w:cs="Arial"/>
          <w:b/>
          <w:bCs/>
          <w:sz w:val="20"/>
          <w:szCs w:val="20"/>
        </w:rPr>
        <w:t xml:space="preserve">Figure </w:t>
      </w:r>
      <w:r>
        <w:rPr>
          <w:rFonts w:cs="Arial"/>
          <w:b/>
          <w:bCs/>
          <w:sz w:val="20"/>
          <w:szCs w:val="20"/>
        </w:rPr>
        <w:t xml:space="preserve">6 </w:t>
      </w:r>
      <w:r w:rsidRPr="002A5FFB">
        <w:rPr>
          <w:rFonts w:cs="Arial"/>
          <w:sz w:val="20"/>
          <w:szCs w:val="20"/>
        </w:rPr>
        <w:t>Patient attrition (BDP/FOR/GB versus MITT)</w:t>
      </w:r>
    </w:p>
    <w:p w14:paraId="2A978EFF" w14:textId="0124D5DE" w:rsidR="00572C5E" w:rsidRDefault="00155D78">
      <w:pPr>
        <w:rPr>
          <w:rFonts w:cs="Arial"/>
          <w:b/>
          <w:bCs/>
          <w:sz w:val="20"/>
          <w:szCs w:val="20"/>
        </w:rPr>
      </w:pPr>
      <w:r>
        <w:rPr>
          <w:noProof/>
        </w:rPr>
        <w:drawing>
          <wp:inline distT="0" distB="0" distL="0" distR="0" wp14:anchorId="7D2D52E7" wp14:editId="40DD8CD8">
            <wp:extent cx="5486196" cy="4791456"/>
            <wp:effectExtent l="0" t="0" r="635" b="9525"/>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22"/>
                    <a:stretch>
                      <a:fillRect/>
                    </a:stretch>
                  </pic:blipFill>
                  <pic:spPr>
                    <a:xfrm>
                      <a:off x="0" y="0"/>
                      <a:ext cx="5492860" cy="4797276"/>
                    </a:xfrm>
                    <a:prstGeom prst="rect">
                      <a:avLst/>
                    </a:prstGeom>
                  </pic:spPr>
                </pic:pic>
              </a:graphicData>
            </a:graphic>
          </wp:inline>
        </w:drawing>
      </w:r>
    </w:p>
    <w:p w14:paraId="1536EC27" w14:textId="62AA6FB4" w:rsidR="003C709D" w:rsidRDefault="00CA0166" w:rsidP="00DC228F">
      <w:pPr>
        <w:spacing w:line="480" w:lineRule="auto"/>
        <w:rPr>
          <w:rFonts w:cs="Arial"/>
          <w:b/>
          <w:bCs/>
          <w:sz w:val="20"/>
          <w:szCs w:val="20"/>
        </w:rPr>
      </w:pPr>
      <w:r w:rsidRPr="008C01DF">
        <w:rPr>
          <w:rFonts w:cs="Arial"/>
          <w:b/>
          <w:bCs/>
          <w:sz w:val="20"/>
          <w:szCs w:val="20"/>
        </w:rPr>
        <w:t>Abbreviations:</w:t>
      </w:r>
      <w:r w:rsidRPr="008C01DF">
        <w:rPr>
          <w:rFonts w:cs="Arial"/>
          <w:sz w:val="20"/>
          <w:szCs w:val="20"/>
        </w:rPr>
        <w:t xml:space="preserve"> BDP/FOR/GB, beclomethasone, formoterol and glycopyrronium bromide; MITT, multiple-inhaler triple therapy</w:t>
      </w:r>
      <w:r w:rsidR="00F87EB4">
        <w:rPr>
          <w:rFonts w:cs="Arial"/>
          <w:sz w:val="20"/>
          <w:szCs w:val="20"/>
        </w:rPr>
        <w:t>; PS, propensity score</w:t>
      </w:r>
      <w:r w:rsidRPr="008C01DF">
        <w:rPr>
          <w:rFonts w:cs="Arial"/>
          <w:sz w:val="20"/>
          <w:szCs w:val="20"/>
        </w:rPr>
        <w:t xml:space="preserve">. </w:t>
      </w:r>
      <w:r w:rsidR="003C709D">
        <w:rPr>
          <w:rFonts w:cs="Arial"/>
          <w:b/>
          <w:bCs/>
          <w:sz w:val="20"/>
          <w:szCs w:val="20"/>
        </w:rPr>
        <w:br w:type="page"/>
      </w:r>
    </w:p>
    <w:p w14:paraId="1EB211A5" w14:textId="01538C05" w:rsidR="005A700A" w:rsidRPr="008C01DF" w:rsidRDefault="005A700A" w:rsidP="00D20C62">
      <w:pPr>
        <w:outlineLvl w:val="0"/>
        <w:rPr>
          <w:rFonts w:cs="Arial"/>
          <w:b/>
          <w:bCs/>
          <w:sz w:val="20"/>
          <w:szCs w:val="20"/>
        </w:rPr>
      </w:pPr>
      <w:r>
        <w:rPr>
          <w:rFonts w:cs="Arial"/>
          <w:b/>
          <w:bCs/>
          <w:sz w:val="20"/>
          <w:szCs w:val="20"/>
        </w:rPr>
        <w:lastRenderedPageBreak/>
        <w:t>e-</w:t>
      </w:r>
      <w:r w:rsidRPr="008C01DF">
        <w:rPr>
          <w:rFonts w:cs="Arial"/>
          <w:b/>
          <w:bCs/>
          <w:sz w:val="20"/>
          <w:szCs w:val="20"/>
        </w:rPr>
        <w:t xml:space="preserve">Figure </w:t>
      </w:r>
      <w:r w:rsidR="00812BA7">
        <w:rPr>
          <w:rFonts w:cs="Arial"/>
          <w:b/>
          <w:bCs/>
          <w:sz w:val="20"/>
          <w:szCs w:val="20"/>
        </w:rPr>
        <w:t>7</w:t>
      </w:r>
      <w:r w:rsidR="00812BA7" w:rsidRPr="008C01DF">
        <w:rPr>
          <w:rFonts w:cs="Arial"/>
          <w:b/>
          <w:bCs/>
          <w:sz w:val="20"/>
          <w:szCs w:val="20"/>
        </w:rPr>
        <w:t xml:space="preserve"> </w:t>
      </w:r>
      <w:r w:rsidRPr="008C01DF">
        <w:rPr>
          <w:rFonts w:cs="Arial"/>
          <w:sz w:val="20"/>
          <w:szCs w:val="20"/>
        </w:rPr>
        <w:t>Persistence rates of the weighted BDP/FOR/GB and MITT cohorts</w:t>
      </w:r>
      <w:r w:rsidRPr="00501AF0">
        <w:rPr>
          <w:rFonts w:cs="Arial"/>
          <w:sz w:val="20"/>
          <w:szCs w:val="20"/>
        </w:rPr>
        <w:t>.</w:t>
      </w:r>
    </w:p>
    <w:p w14:paraId="305BB94A" w14:textId="77777777" w:rsidR="005A700A" w:rsidRDefault="005A700A" w:rsidP="005A700A">
      <w:pPr>
        <w:pStyle w:val="ListParagraph"/>
        <w:numPr>
          <w:ilvl w:val="0"/>
          <w:numId w:val="10"/>
        </w:numPr>
        <w:tabs>
          <w:tab w:val="left" w:pos="1000"/>
        </w:tabs>
        <w:spacing w:line="480" w:lineRule="auto"/>
        <w:rPr>
          <w:rFonts w:cs="Arial"/>
          <w:sz w:val="20"/>
          <w:szCs w:val="20"/>
        </w:rPr>
      </w:pPr>
      <w:r w:rsidRPr="008C01DF">
        <w:rPr>
          <w:rFonts w:cs="Arial"/>
          <w:sz w:val="20"/>
          <w:szCs w:val="20"/>
        </w:rPr>
        <w:t>Non-persistence defined as a gap of 45 days</w:t>
      </w:r>
      <w:r>
        <w:rPr>
          <w:rFonts w:cs="Arial"/>
          <w:sz w:val="20"/>
          <w:szCs w:val="20"/>
        </w:rPr>
        <w:t>*</w:t>
      </w:r>
      <w:r w:rsidRPr="008C01DF">
        <w:rPr>
          <w:rFonts w:cs="Arial"/>
          <w:sz w:val="20"/>
          <w:szCs w:val="20"/>
        </w:rPr>
        <w:t xml:space="preserve"> </w:t>
      </w:r>
    </w:p>
    <w:p w14:paraId="49E01743" w14:textId="77777777" w:rsidR="005A700A" w:rsidRDefault="005A700A" w:rsidP="005A700A">
      <w:pPr>
        <w:pStyle w:val="ListParagraph"/>
        <w:tabs>
          <w:tab w:val="left" w:pos="1000"/>
        </w:tabs>
        <w:spacing w:line="480" w:lineRule="auto"/>
        <w:rPr>
          <w:rFonts w:cs="Arial"/>
          <w:sz w:val="20"/>
          <w:szCs w:val="20"/>
        </w:rPr>
      </w:pPr>
      <w:r>
        <w:rPr>
          <w:noProof/>
        </w:rPr>
        <w:drawing>
          <wp:inline distT="0" distB="0" distL="0" distR="0" wp14:anchorId="01B634FB" wp14:editId="461B3E06">
            <wp:extent cx="5053160" cy="3821501"/>
            <wp:effectExtent l="0" t="0" r="0" b="762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23"/>
                    <a:stretch>
                      <a:fillRect/>
                    </a:stretch>
                  </pic:blipFill>
                  <pic:spPr>
                    <a:xfrm>
                      <a:off x="0" y="0"/>
                      <a:ext cx="5059347" cy="3826180"/>
                    </a:xfrm>
                    <a:prstGeom prst="rect">
                      <a:avLst/>
                    </a:prstGeom>
                  </pic:spPr>
                </pic:pic>
              </a:graphicData>
            </a:graphic>
          </wp:inline>
        </w:drawing>
      </w:r>
    </w:p>
    <w:p w14:paraId="34E934D7" w14:textId="77777777" w:rsidR="005A700A" w:rsidRPr="00DC42B2" w:rsidRDefault="005A700A" w:rsidP="005A700A">
      <w:pPr>
        <w:pStyle w:val="ListParagraph"/>
        <w:tabs>
          <w:tab w:val="left" w:pos="1000"/>
        </w:tabs>
        <w:spacing w:line="480" w:lineRule="auto"/>
        <w:rPr>
          <w:rFonts w:cs="Arial"/>
          <w:sz w:val="20"/>
          <w:szCs w:val="20"/>
        </w:rPr>
      </w:pPr>
    </w:p>
    <w:p w14:paraId="719CEB3A" w14:textId="77777777" w:rsidR="005A700A" w:rsidRPr="008C01DF" w:rsidRDefault="005A700A" w:rsidP="005A700A">
      <w:pPr>
        <w:pStyle w:val="ListParagraph"/>
        <w:numPr>
          <w:ilvl w:val="0"/>
          <w:numId w:val="10"/>
        </w:numPr>
        <w:rPr>
          <w:rFonts w:cs="Arial"/>
          <w:sz w:val="20"/>
          <w:szCs w:val="20"/>
        </w:rPr>
      </w:pPr>
      <w:r w:rsidRPr="008C01DF">
        <w:rPr>
          <w:rFonts w:cs="Arial"/>
          <w:sz w:val="20"/>
          <w:szCs w:val="20"/>
        </w:rPr>
        <w:t>Non-persistence defined as a gap of 60 days</w:t>
      </w:r>
      <w:r>
        <w:rPr>
          <w:rFonts w:cs="Arial"/>
          <w:sz w:val="20"/>
          <w:szCs w:val="20"/>
        </w:rPr>
        <w:t xml:space="preserve">* </w:t>
      </w:r>
      <w:r>
        <w:rPr>
          <w:rFonts w:cs="Arial"/>
          <w:sz w:val="20"/>
          <w:szCs w:val="20"/>
        </w:rPr>
        <w:br/>
      </w:r>
      <w:r w:rsidRPr="008C01DF">
        <w:rPr>
          <w:rFonts w:cs="Arial"/>
          <w:sz w:val="20"/>
          <w:szCs w:val="20"/>
        </w:rPr>
        <w:br/>
      </w:r>
      <w:r>
        <w:rPr>
          <w:noProof/>
        </w:rPr>
        <w:drawing>
          <wp:inline distT="0" distB="0" distL="0" distR="0" wp14:anchorId="1E2758E8" wp14:editId="668A75E6">
            <wp:extent cx="4804913" cy="3622583"/>
            <wp:effectExtent l="0" t="0" r="0" b="0"/>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line chart&#10;&#10;Description automatically generated"/>
                    <pic:cNvPicPr/>
                  </pic:nvPicPr>
                  <pic:blipFill>
                    <a:blip r:embed="rId24"/>
                    <a:stretch>
                      <a:fillRect/>
                    </a:stretch>
                  </pic:blipFill>
                  <pic:spPr>
                    <a:xfrm>
                      <a:off x="0" y="0"/>
                      <a:ext cx="4814890" cy="3630105"/>
                    </a:xfrm>
                    <a:prstGeom prst="rect">
                      <a:avLst/>
                    </a:prstGeom>
                  </pic:spPr>
                </pic:pic>
              </a:graphicData>
            </a:graphic>
          </wp:inline>
        </w:drawing>
      </w:r>
    </w:p>
    <w:p w14:paraId="2BF90915" w14:textId="77777777" w:rsidR="005A700A" w:rsidRPr="008C01DF" w:rsidRDefault="005A700A" w:rsidP="005A700A">
      <w:pPr>
        <w:pStyle w:val="ListParagraph"/>
        <w:rPr>
          <w:rFonts w:cs="Arial"/>
          <w:sz w:val="20"/>
          <w:szCs w:val="20"/>
        </w:rPr>
      </w:pPr>
    </w:p>
    <w:p w14:paraId="0BDE2B98" w14:textId="60FFC13F" w:rsidR="005A700A" w:rsidRPr="008C01DF" w:rsidRDefault="005A700A" w:rsidP="005A700A">
      <w:pPr>
        <w:spacing w:after="0" w:line="480" w:lineRule="auto"/>
        <w:rPr>
          <w:rFonts w:cs="Arial"/>
          <w:sz w:val="20"/>
          <w:szCs w:val="20"/>
        </w:rPr>
      </w:pPr>
      <w:r w:rsidRPr="008C01DF">
        <w:rPr>
          <w:rFonts w:cs="Arial"/>
          <w:b/>
          <w:bCs/>
          <w:sz w:val="20"/>
          <w:szCs w:val="20"/>
        </w:rPr>
        <w:t xml:space="preserve">Notes: </w:t>
      </w:r>
      <w:r>
        <w:rPr>
          <w:rFonts w:cs="Arial"/>
          <w:sz w:val="20"/>
          <w:szCs w:val="20"/>
        </w:rPr>
        <w:t>*</w:t>
      </w:r>
      <w:r w:rsidRPr="008C01DF">
        <w:rPr>
          <w:rFonts w:cs="Arial"/>
          <w:sz w:val="20"/>
          <w:szCs w:val="20"/>
        </w:rPr>
        <w:t>For BDP/FOR/GB users, non-persistence was defined as a gap of A) 45 or B) 60 days between the end of a BDP/FOR/GB prescription duration and the following refill. For MITT users, non-persistence was defined as a gap of A) 45 or B) 60 days between prescriptions in any of the three components of MITT. Patient numbers are from the unweighted cohorts. Median persistence is indicated by the gr</w:t>
      </w:r>
      <w:r w:rsidR="00561B3B">
        <w:rPr>
          <w:rFonts w:cs="Arial"/>
          <w:sz w:val="20"/>
          <w:szCs w:val="20"/>
        </w:rPr>
        <w:t>a</w:t>
      </w:r>
      <w:r w:rsidRPr="008C01DF">
        <w:rPr>
          <w:rFonts w:cs="Arial"/>
          <w:sz w:val="20"/>
          <w:szCs w:val="20"/>
        </w:rPr>
        <w:t>y dotted lines</w:t>
      </w:r>
      <w:r>
        <w:rPr>
          <w:rFonts w:cs="Arial"/>
          <w:sz w:val="20"/>
          <w:szCs w:val="20"/>
        </w:rPr>
        <w:t>.</w:t>
      </w:r>
      <w:r w:rsidRPr="008C01DF">
        <w:rPr>
          <w:rFonts w:cs="Arial"/>
          <w:sz w:val="20"/>
          <w:szCs w:val="20"/>
        </w:rPr>
        <w:br/>
      </w:r>
      <w:r w:rsidRPr="008C01DF">
        <w:rPr>
          <w:rFonts w:cs="Arial"/>
          <w:b/>
          <w:bCs/>
          <w:sz w:val="20"/>
          <w:szCs w:val="20"/>
        </w:rPr>
        <w:t>Abbreviations:</w:t>
      </w:r>
      <w:r w:rsidRPr="008C01DF">
        <w:rPr>
          <w:rFonts w:cs="Arial"/>
          <w:sz w:val="20"/>
          <w:szCs w:val="20"/>
        </w:rPr>
        <w:t xml:space="preserve"> BDP/FOR/GB, beclomethasone, formoterol and glycopyrronium bromide; MITT, multiple-inhaler triple therapy. </w:t>
      </w:r>
    </w:p>
    <w:p w14:paraId="41B0E63F" w14:textId="77777777" w:rsidR="008B0A49" w:rsidRPr="00D20C62" w:rsidRDefault="008B0A49" w:rsidP="00D20C62">
      <w:pPr>
        <w:outlineLvl w:val="0"/>
        <w:rPr>
          <w:rFonts w:cs="Arial"/>
          <w:b/>
          <w:bCs/>
          <w:sz w:val="20"/>
          <w:szCs w:val="20"/>
        </w:rPr>
      </w:pPr>
    </w:p>
    <w:sectPr w:rsidR="008B0A49" w:rsidRPr="00D20C62" w:rsidSect="002D62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0262" w14:textId="77777777" w:rsidR="007476E3" w:rsidRDefault="007476E3" w:rsidP="00D20C62">
      <w:pPr>
        <w:spacing w:after="0" w:line="240" w:lineRule="auto"/>
      </w:pPr>
      <w:r>
        <w:separator/>
      </w:r>
    </w:p>
  </w:endnote>
  <w:endnote w:type="continuationSeparator" w:id="0">
    <w:p w14:paraId="6D33B353" w14:textId="77777777" w:rsidR="007476E3" w:rsidRDefault="007476E3" w:rsidP="00D2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74BF" w14:textId="4BE7053A" w:rsidR="00DD722C" w:rsidRDefault="00DD722C">
    <w:pPr>
      <w:pStyle w:val="Footer"/>
    </w:pPr>
    <w:r>
      <w:rPr>
        <w:noProof/>
      </w:rPr>
      <mc:AlternateContent>
        <mc:Choice Requires="wps">
          <w:drawing>
            <wp:anchor distT="0" distB="0" distL="0" distR="0" simplePos="0" relativeHeight="251659264" behindDoc="0" locked="0" layoutInCell="1" allowOverlap="1" wp14:anchorId="78C05B4F" wp14:editId="133E2BF4">
              <wp:simplePos x="635" y="635"/>
              <wp:positionH relativeFrom="leftMargin">
                <wp:align>left</wp:align>
              </wp:positionH>
              <wp:positionV relativeFrom="paragraph">
                <wp:posOffset>635</wp:posOffset>
              </wp:positionV>
              <wp:extent cx="443865" cy="443865"/>
              <wp:effectExtent l="0" t="0" r="15875" b="1270"/>
              <wp:wrapSquare wrapText="bothSides"/>
              <wp:docPr id="4"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B4D46" w14:textId="0B802FC1" w:rsidR="00DD722C" w:rsidRPr="00DD722C" w:rsidRDefault="00DD722C">
                          <w:pPr>
                            <w:rPr>
                              <w:rFonts w:ascii="Rockwell" w:eastAsia="Rockwell" w:hAnsi="Rockwell" w:cs="Rockwell"/>
                              <w:noProof/>
                              <w:color w:val="0078D7"/>
                              <w:sz w:val="18"/>
                              <w:szCs w:val="18"/>
                            </w:rPr>
                          </w:pPr>
                          <w:r w:rsidRPr="00DD722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8C05B4F" id="_x0000_t202" coordsize="21600,21600" o:spt="202" path="m,l,21600r21600,l21600,xe">
              <v:stroke joinstyle="miter"/>
              <v:path gradientshapeok="t" o:connecttype="rect"/>
            </v:shapetype>
            <v:shape id="Text Box 4"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fill o:detectmouseclick="t"/>
              <v:textbox style="mso-fit-shape-to-text:t" inset="15pt,0,0,0">
                <w:txbxContent>
                  <w:p w14:paraId="0C6B4D46" w14:textId="0B802FC1" w:rsidR="00DD722C" w:rsidRPr="00DD722C" w:rsidRDefault="00DD722C">
                    <w:pPr>
                      <w:rPr>
                        <w:rFonts w:ascii="Rockwell" w:eastAsia="Rockwell" w:hAnsi="Rockwell" w:cs="Rockwell"/>
                        <w:noProof/>
                        <w:color w:val="0078D7"/>
                        <w:sz w:val="18"/>
                        <w:szCs w:val="18"/>
                      </w:rPr>
                    </w:pPr>
                    <w:r w:rsidRPr="00DD722C">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775E" w14:textId="62F6E38F" w:rsidR="00D20C62" w:rsidRDefault="00DD722C" w:rsidP="007F2B45">
    <w:pPr>
      <w:pStyle w:val="Footer"/>
      <w:jc w:val="right"/>
    </w:pPr>
    <w:r>
      <w:rPr>
        <w:noProof/>
      </w:rPr>
      <mc:AlternateContent>
        <mc:Choice Requires="wps">
          <w:drawing>
            <wp:anchor distT="0" distB="0" distL="0" distR="0" simplePos="0" relativeHeight="251660288" behindDoc="0" locked="0" layoutInCell="1" allowOverlap="1" wp14:anchorId="3484D80A" wp14:editId="30B774C2">
              <wp:simplePos x="914400" y="6949440"/>
              <wp:positionH relativeFrom="leftMargin">
                <wp:align>left</wp:align>
              </wp:positionH>
              <wp:positionV relativeFrom="paragraph">
                <wp:posOffset>635</wp:posOffset>
              </wp:positionV>
              <wp:extent cx="443865" cy="443865"/>
              <wp:effectExtent l="0" t="0" r="15875" b="1270"/>
              <wp:wrapSquare wrapText="bothSides"/>
              <wp:docPr id="5"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C659E1" w14:textId="5172DAF6" w:rsidR="00DD722C" w:rsidRPr="00DD722C" w:rsidRDefault="00DD722C">
                          <w:pPr>
                            <w:rPr>
                              <w:rFonts w:ascii="Rockwell" w:eastAsia="Rockwell" w:hAnsi="Rockwell" w:cs="Rockwell"/>
                              <w:noProof/>
                              <w:color w:val="0078D7"/>
                              <w:sz w:val="18"/>
                              <w:szCs w:val="18"/>
                            </w:rPr>
                          </w:pPr>
                          <w:r w:rsidRPr="00DD722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484D80A" id="_x0000_t202" coordsize="21600,21600" o:spt="202" path="m,l,21600r21600,l21600,xe">
              <v:stroke joinstyle="miter"/>
              <v:path gradientshapeok="t" o:connecttype="rect"/>
            </v:shapetype>
            <v:shape id="Text Box 5" o:spid="_x0000_s1027" type="#_x0000_t202" alt="Information Classification: Gener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fill o:detectmouseclick="t"/>
              <v:textbox style="mso-fit-shape-to-text:t" inset="15pt,0,0,0">
                <w:txbxContent>
                  <w:p w14:paraId="21C659E1" w14:textId="5172DAF6" w:rsidR="00DD722C" w:rsidRPr="00DD722C" w:rsidRDefault="00DD722C">
                    <w:pPr>
                      <w:rPr>
                        <w:rFonts w:ascii="Rockwell" w:eastAsia="Rockwell" w:hAnsi="Rockwell" w:cs="Rockwell"/>
                        <w:noProof/>
                        <w:color w:val="0078D7"/>
                        <w:sz w:val="18"/>
                        <w:szCs w:val="18"/>
                      </w:rPr>
                    </w:pPr>
                    <w:r w:rsidRPr="00DD722C">
                      <w:rPr>
                        <w:rFonts w:ascii="Rockwell" w:eastAsia="Rockwell" w:hAnsi="Rockwell" w:cs="Rockwell"/>
                        <w:noProof/>
                        <w:color w:val="0078D7"/>
                        <w:sz w:val="18"/>
                        <w:szCs w:val="18"/>
                      </w:rPr>
                      <w:t>Information Classification: General</w:t>
                    </w:r>
                  </w:p>
                </w:txbxContent>
              </v:textbox>
              <w10:wrap type="square" anchorx="margin"/>
            </v:shape>
          </w:pict>
        </mc:Fallback>
      </mc:AlternateContent>
    </w:r>
    <w:sdt>
      <w:sdtPr>
        <w:id w:val="-827596633"/>
        <w:docPartObj>
          <w:docPartGallery w:val="Page Numbers (Bottom of Page)"/>
          <w:docPartUnique/>
        </w:docPartObj>
      </w:sdtPr>
      <w:sdtEndPr>
        <w:rPr>
          <w:noProof/>
        </w:rPr>
      </w:sdtEndPr>
      <w:sdtContent>
        <w:r w:rsidR="00D20C62">
          <w:fldChar w:fldCharType="begin"/>
        </w:r>
        <w:r w:rsidR="00D20C62">
          <w:instrText xml:space="preserve"> PAGE   \* MERGEFORMAT </w:instrText>
        </w:r>
        <w:r w:rsidR="00D20C62">
          <w:fldChar w:fldCharType="separate"/>
        </w:r>
        <w:r w:rsidR="00D20C62">
          <w:rPr>
            <w:noProof/>
          </w:rPr>
          <w:t>2</w:t>
        </w:r>
        <w:r w:rsidR="00D20C6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71D7" w14:textId="16DFF70C" w:rsidR="00DD722C" w:rsidRDefault="00DD722C">
    <w:pPr>
      <w:pStyle w:val="Footer"/>
    </w:pPr>
    <w:r>
      <w:rPr>
        <w:noProof/>
      </w:rPr>
      <mc:AlternateContent>
        <mc:Choice Requires="wps">
          <w:drawing>
            <wp:anchor distT="0" distB="0" distL="0" distR="0" simplePos="0" relativeHeight="251658240" behindDoc="0" locked="0" layoutInCell="1" allowOverlap="1" wp14:anchorId="291543CA" wp14:editId="5534FA82">
              <wp:simplePos x="635" y="635"/>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00204" w14:textId="2329F9F8" w:rsidR="00DD722C" w:rsidRPr="00DD722C" w:rsidRDefault="00DD722C">
                          <w:pPr>
                            <w:rPr>
                              <w:rFonts w:ascii="Rockwell" w:eastAsia="Rockwell" w:hAnsi="Rockwell" w:cs="Rockwell"/>
                              <w:noProof/>
                              <w:color w:val="0078D7"/>
                              <w:sz w:val="18"/>
                              <w:szCs w:val="18"/>
                            </w:rPr>
                          </w:pPr>
                          <w:r w:rsidRPr="00DD722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91543CA" id="_x0000_t202" coordsize="21600,21600" o:spt="202" path="m,l,21600r21600,l21600,xe">
              <v:stroke joinstyle="miter"/>
              <v:path gradientshapeok="t" o:connecttype="rect"/>
            </v:shapetype>
            <v:shape id="Text Box 3"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fill o:detectmouseclick="t"/>
              <v:textbox style="mso-fit-shape-to-text:t" inset="15pt,0,0,0">
                <w:txbxContent>
                  <w:p w14:paraId="0A100204" w14:textId="2329F9F8" w:rsidR="00DD722C" w:rsidRPr="00DD722C" w:rsidRDefault="00DD722C">
                    <w:pPr>
                      <w:rPr>
                        <w:rFonts w:ascii="Rockwell" w:eastAsia="Rockwell" w:hAnsi="Rockwell" w:cs="Rockwell"/>
                        <w:noProof/>
                        <w:color w:val="0078D7"/>
                        <w:sz w:val="18"/>
                        <w:szCs w:val="18"/>
                      </w:rPr>
                    </w:pPr>
                    <w:r w:rsidRPr="00DD722C">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5179" w14:textId="77777777" w:rsidR="007476E3" w:rsidRDefault="007476E3" w:rsidP="00D20C62">
      <w:pPr>
        <w:spacing w:after="0" w:line="240" w:lineRule="auto"/>
      </w:pPr>
      <w:r>
        <w:separator/>
      </w:r>
    </w:p>
  </w:footnote>
  <w:footnote w:type="continuationSeparator" w:id="0">
    <w:p w14:paraId="09F41F42" w14:textId="77777777" w:rsidR="007476E3" w:rsidRDefault="007476E3" w:rsidP="00D20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A796" w14:textId="1CC9F110" w:rsidR="00C267C7" w:rsidRPr="006010D1" w:rsidRDefault="00C267C7" w:rsidP="00C267C7">
    <w:pPr>
      <w:pStyle w:val="Header"/>
      <w:spacing w:line="276" w:lineRule="auto"/>
      <w:rPr>
        <w:sz w:val="20"/>
        <w:szCs w:val="20"/>
      </w:rPr>
    </w:pPr>
    <w:r w:rsidRPr="006010D1">
      <w:rPr>
        <w:sz w:val="20"/>
        <w:szCs w:val="20"/>
      </w:rPr>
      <w:t>Comparative adherence and persistence of single and multiple inhaler triple therapies among patients with chronic obstructive pulmonary disease in an English real-world primary care setting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590"/>
    <w:multiLevelType w:val="hybridMultilevel"/>
    <w:tmpl w:val="70E4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74C34"/>
    <w:multiLevelType w:val="hybridMultilevel"/>
    <w:tmpl w:val="27CC0268"/>
    <w:lvl w:ilvl="0" w:tplc="F28C6E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61644"/>
    <w:multiLevelType w:val="hybridMultilevel"/>
    <w:tmpl w:val="E43A2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71470"/>
    <w:multiLevelType w:val="hybridMultilevel"/>
    <w:tmpl w:val="6D62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35B59"/>
    <w:multiLevelType w:val="hybridMultilevel"/>
    <w:tmpl w:val="61D6D37E"/>
    <w:lvl w:ilvl="0" w:tplc="E0FA993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55E6C"/>
    <w:multiLevelType w:val="hybridMultilevel"/>
    <w:tmpl w:val="6194F066"/>
    <w:lvl w:ilvl="0" w:tplc="CC02E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1F1B"/>
    <w:multiLevelType w:val="hybridMultilevel"/>
    <w:tmpl w:val="24149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EF0712"/>
    <w:multiLevelType w:val="hybridMultilevel"/>
    <w:tmpl w:val="81DE8958"/>
    <w:lvl w:ilvl="0" w:tplc="602E4A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C5ADC"/>
    <w:multiLevelType w:val="hybridMultilevel"/>
    <w:tmpl w:val="E21CEF6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C1405"/>
    <w:multiLevelType w:val="hybridMultilevel"/>
    <w:tmpl w:val="7A20A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46071"/>
    <w:multiLevelType w:val="hybridMultilevel"/>
    <w:tmpl w:val="CEECE168"/>
    <w:lvl w:ilvl="0" w:tplc="AFD631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C2BF4"/>
    <w:multiLevelType w:val="hybridMultilevel"/>
    <w:tmpl w:val="F9689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D2BB1"/>
    <w:multiLevelType w:val="hybridMultilevel"/>
    <w:tmpl w:val="66286F52"/>
    <w:lvl w:ilvl="0" w:tplc="EC2A94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973F8"/>
    <w:multiLevelType w:val="hybridMultilevel"/>
    <w:tmpl w:val="708A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164606">
    <w:abstractNumId w:val="4"/>
  </w:num>
  <w:num w:numId="2" w16cid:durableId="758135559">
    <w:abstractNumId w:val="3"/>
  </w:num>
  <w:num w:numId="3" w16cid:durableId="147215017">
    <w:abstractNumId w:val="13"/>
  </w:num>
  <w:num w:numId="4" w16cid:durableId="699549506">
    <w:abstractNumId w:val="2"/>
  </w:num>
  <w:num w:numId="5" w16cid:durableId="1158879857">
    <w:abstractNumId w:val="9"/>
  </w:num>
  <w:num w:numId="6" w16cid:durableId="1243494056">
    <w:abstractNumId w:val="11"/>
  </w:num>
  <w:num w:numId="7" w16cid:durableId="1671442394">
    <w:abstractNumId w:val="5"/>
  </w:num>
  <w:num w:numId="8" w16cid:durableId="2076050339">
    <w:abstractNumId w:val="12"/>
  </w:num>
  <w:num w:numId="9" w16cid:durableId="1259682421">
    <w:abstractNumId w:val="1"/>
  </w:num>
  <w:num w:numId="10" w16cid:durableId="1247611212">
    <w:abstractNumId w:val="10"/>
  </w:num>
  <w:num w:numId="11" w16cid:durableId="819225396">
    <w:abstractNumId w:val="8"/>
  </w:num>
  <w:num w:numId="12" w16cid:durableId="1569731840">
    <w:abstractNumId w:val="0"/>
  </w:num>
  <w:num w:numId="13" w16cid:durableId="1752922324">
    <w:abstractNumId w:val="6"/>
  </w:num>
  <w:num w:numId="14" w16cid:durableId="1459033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CE2427-3924-4026-9399-B6DB8EAF22BA}"/>
    <w:docVar w:name="dgnword-eventsink" w:val="1311110958368"/>
  </w:docVars>
  <w:rsids>
    <w:rsidRoot w:val="005A700A"/>
    <w:rsid w:val="000747C5"/>
    <w:rsid w:val="00155D78"/>
    <w:rsid w:val="001A7F52"/>
    <w:rsid w:val="002378BE"/>
    <w:rsid w:val="00247FE2"/>
    <w:rsid w:val="002A5FFB"/>
    <w:rsid w:val="003C709D"/>
    <w:rsid w:val="004665B2"/>
    <w:rsid w:val="004A0D9E"/>
    <w:rsid w:val="004E5FAA"/>
    <w:rsid w:val="00561B3B"/>
    <w:rsid w:val="00572C5E"/>
    <w:rsid w:val="005A700A"/>
    <w:rsid w:val="005C3CEE"/>
    <w:rsid w:val="006010D1"/>
    <w:rsid w:val="006444AD"/>
    <w:rsid w:val="00694252"/>
    <w:rsid w:val="006946DB"/>
    <w:rsid w:val="007476E3"/>
    <w:rsid w:val="007F2B45"/>
    <w:rsid w:val="00812BA7"/>
    <w:rsid w:val="0084022A"/>
    <w:rsid w:val="008B0A49"/>
    <w:rsid w:val="00B47BBC"/>
    <w:rsid w:val="00BD6538"/>
    <w:rsid w:val="00C0053D"/>
    <w:rsid w:val="00C267C7"/>
    <w:rsid w:val="00C53B25"/>
    <w:rsid w:val="00C76564"/>
    <w:rsid w:val="00CA0166"/>
    <w:rsid w:val="00D20C62"/>
    <w:rsid w:val="00DC228F"/>
    <w:rsid w:val="00DD722C"/>
    <w:rsid w:val="00E21043"/>
    <w:rsid w:val="00F02D2C"/>
    <w:rsid w:val="00F02D6C"/>
    <w:rsid w:val="00F26BAD"/>
    <w:rsid w:val="00F87E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3AD6"/>
  <w15:chartTrackingRefBased/>
  <w15:docId w15:val="{A27B4D55-3442-42DD-8C48-288F5F2A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00A"/>
    <w:rPr>
      <w:rFonts w:ascii="Arial" w:hAnsi="Arial"/>
      <w:lang w:val="en-US"/>
    </w:rPr>
  </w:style>
  <w:style w:type="paragraph" w:styleId="Heading1">
    <w:name w:val="heading 1"/>
    <w:basedOn w:val="Normal"/>
    <w:next w:val="Normal"/>
    <w:link w:val="Heading1Char"/>
    <w:qFormat/>
    <w:rsid w:val="005A700A"/>
    <w:pPr>
      <w:keepNext/>
      <w:spacing w:before="240" w:after="60" w:line="480" w:lineRule="auto"/>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qFormat/>
    <w:rsid w:val="005A700A"/>
    <w:pPr>
      <w:keepNext/>
      <w:keepLines/>
      <w:spacing w:before="240" w:after="60" w:line="480" w:lineRule="auto"/>
      <w:outlineLvl w:val="1"/>
    </w:pPr>
    <w:rPr>
      <w:rFonts w:eastAsia="Times New Roman" w:cs="Arial"/>
      <w:b/>
      <w:bCs/>
      <w:i/>
      <w:iCs/>
      <w:sz w:val="28"/>
      <w:szCs w:val="28"/>
    </w:rPr>
  </w:style>
  <w:style w:type="paragraph" w:styleId="Heading3">
    <w:name w:val="heading 3"/>
    <w:basedOn w:val="Normal"/>
    <w:next w:val="Normal"/>
    <w:link w:val="Heading3Char"/>
    <w:uiPriority w:val="9"/>
    <w:unhideWhenUsed/>
    <w:qFormat/>
    <w:rsid w:val="005A70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00A"/>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5A700A"/>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rsid w:val="005A700A"/>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link w:val="ListParagraphChar"/>
    <w:uiPriority w:val="34"/>
    <w:qFormat/>
    <w:rsid w:val="005A700A"/>
    <w:pPr>
      <w:ind w:left="720"/>
      <w:contextualSpacing/>
    </w:pPr>
  </w:style>
  <w:style w:type="paragraph" w:customStyle="1" w:styleId="EndNoteBibliographyTitle">
    <w:name w:val="EndNote Bibliography Title"/>
    <w:basedOn w:val="Normal"/>
    <w:link w:val="EndNoteBibliographyTitleChar"/>
    <w:rsid w:val="005A700A"/>
    <w:pPr>
      <w:spacing w:after="0"/>
      <w:jc w:val="center"/>
    </w:pPr>
    <w:rPr>
      <w:rFonts w:cs="Arial"/>
      <w:noProof/>
      <w:sz w:val="20"/>
    </w:rPr>
  </w:style>
  <w:style w:type="character" w:customStyle="1" w:styleId="ListParagraphChar">
    <w:name w:val="List Paragraph Char"/>
    <w:basedOn w:val="DefaultParagraphFont"/>
    <w:link w:val="ListParagraph"/>
    <w:uiPriority w:val="34"/>
    <w:rsid w:val="005A700A"/>
    <w:rPr>
      <w:rFonts w:ascii="Arial" w:hAnsi="Arial"/>
      <w:lang w:val="en-US"/>
    </w:rPr>
  </w:style>
  <w:style w:type="character" w:customStyle="1" w:styleId="EndNoteBibliographyTitleChar">
    <w:name w:val="EndNote Bibliography Title Char"/>
    <w:basedOn w:val="ListParagraphChar"/>
    <w:link w:val="EndNoteBibliographyTitle"/>
    <w:rsid w:val="005A700A"/>
    <w:rPr>
      <w:rFonts w:ascii="Arial" w:hAnsi="Arial" w:cs="Arial"/>
      <w:noProof/>
      <w:sz w:val="20"/>
      <w:lang w:val="en-US"/>
    </w:rPr>
  </w:style>
  <w:style w:type="paragraph" w:customStyle="1" w:styleId="EndNoteBibliography">
    <w:name w:val="EndNote Bibliography"/>
    <w:basedOn w:val="Normal"/>
    <w:link w:val="EndNoteBibliographyChar"/>
    <w:rsid w:val="005A700A"/>
    <w:pPr>
      <w:spacing w:after="0" w:line="360" w:lineRule="auto"/>
      <w:ind w:left="720" w:hanging="720"/>
    </w:pPr>
    <w:rPr>
      <w:rFonts w:cs="Arial"/>
      <w:noProof/>
      <w:sz w:val="20"/>
    </w:rPr>
  </w:style>
  <w:style w:type="character" w:customStyle="1" w:styleId="EndNoteBibliographyChar">
    <w:name w:val="EndNote Bibliography Char"/>
    <w:basedOn w:val="ListParagraphChar"/>
    <w:link w:val="EndNoteBibliography"/>
    <w:rsid w:val="005A700A"/>
    <w:rPr>
      <w:rFonts w:ascii="Arial" w:hAnsi="Arial" w:cs="Arial"/>
      <w:noProof/>
      <w:sz w:val="20"/>
      <w:lang w:val="en-US"/>
    </w:rPr>
  </w:style>
  <w:style w:type="character" w:styleId="Hyperlink">
    <w:name w:val="Hyperlink"/>
    <w:basedOn w:val="DefaultParagraphFont"/>
    <w:uiPriority w:val="99"/>
    <w:unhideWhenUsed/>
    <w:rsid w:val="005A700A"/>
    <w:rPr>
      <w:color w:val="0563C1" w:themeColor="hyperlink"/>
      <w:u w:val="single"/>
    </w:rPr>
  </w:style>
  <w:style w:type="character" w:styleId="UnresolvedMention">
    <w:name w:val="Unresolved Mention"/>
    <w:basedOn w:val="DefaultParagraphFont"/>
    <w:uiPriority w:val="99"/>
    <w:semiHidden/>
    <w:unhideWhenUsed/>
    <w:rsid w:val="005A700A"/>
    <w:rPr>
      <w:color w:val="605E5C"/>
      <w:shd w:val="clear" w:color="auto" w:fill="E1DFDD"/>
    </w:rPr>
  </w:style>
  <w:style w:type="paragraph" w:styleId="Header">
    <w:name w:val="header"/>
    <w:basedOn w:val="Normal"/>
    <w:link w:val="HeaderChar"/>
    <w:uiPriority w:val="99"/>
    <w:unhideWhenUsed/>
    <w:rsid w:val="005A7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00A"/>
    <w:rPr>
      <w:rFonts w:ascii="Arial" w:hAnsi="Arial"/>
      <w:lang w:val="en-US"/>
    </w:rPr>
  </w:style>
  <w:style w:type="paragraph" w:styleId="Footer">
    <w:name w:val="footer"/>
    <w:basedOn w:val="Normal"/>
    <w:link w:val="FooterChar"/>
    <w:uiPriority w:val="99"/>
    <w:unhideWhenUsed/>
    <w:rsid w:val="005A7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00A"/>
    <w:rPr>
      <w:rFonts w:ascii="Arial" w:hAnsi="Arial"/>
      <w:lang w:val="en-US"/>
    </w:rPr>
  </w:style>
  <w:style w:type="paragraph" w:styleId="NormalWeb">
    <w:name w:val="Normal (Web)"/>
    <w:basedOn w:val="Normal"/>
    <w:uiPriority w:val="99"/>
    <w:semiHidden/>
    <w:unhideWhenUsed/>
    <w:rsid w:val="005A7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A700A"/>
    <w:rPr>
      <w:sz w:val="16"/>
      <w:szCs w:val="16"/>
    </w:rPr>
  </w:style>
  <w:style w:type="paragraph" w:styleId="CommentText">
    <w:name w:val="annotation text"/>
    <w:basedOn w:val="Normal"/>
    <w:link w:val="CommentTextChar"/>
    <w:uiPriority w:val="99"/>
    <w:unhideWhenUsed/>
    <w:rsid w:val="005A700A"/>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5A700A"/>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A700A"/>
    <w:rPr>
      <w:rFonts w:asciiTheme="minorHAnsi" w:hAnsiTheme="minorHAnsi"/>
      <w:b/>
      <w:bCs/>
    </w:rPr>
  </w:style>
  <w:style w:type="character" w:customStyle="1" w:styleId="CommentSubjectChar">
    <w:name w:val="Comment Subject Char"/>
    <w:basedOn w:val="CommentTextChar"/>
    <w:link w:val="CommentSubject"/>
    <w:uiPriority w:val="99"/>
    <w:semiHidden/>
    <w:rsid w:val="005A700A"/>
    <w:rPr>
      <w:rFonts w:ascii="Times New Roman" w:hAnsi="Times New Roman"/>
      <w:b/>
      <w:bCs/>
      <w:sz w:val="20"/>
      <w:szCs w:val="20"/>
      <w:lang w:val="en-US"/>
    </w:rPr>
  </w:style>
  <w:style w:type="table" w:styleId="TableGrid">
    <w:name w:val="Table Grid"/>
    <w:basedOn w:val="TableNormal"/>
    <w:uiPriority w:val="39"/>
    <w:rsid w:val="005A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700A"/>
    <w:rPr>
      <w:color w:val="954F72" w:themeColor="followedHyperlink"/>
      <w:u w:val="single"/>
    </w:rPr>
  </w:style>
  <w:style w:type="paragraph" w:styleId="Revision">
    <w:name w:val="Revision"/>
    <w:hidden/>
    <w:uiPriority w:val="99"/>
    <w:semiHidden/>
    <w:rsid w:val="005A700A"/>
    <w:pPr>
      <w:spacing w:after="0" w:line="240" w:lineRule="auto"/>
    </w:pPr>
    <w:rPr>
      <w:rFonts w:ascii="Arial" w:hAnsi="Arial"/>
      <w:lang w:val="en-US"/>
    </w:rPr>
  </w:style>
  <w:style w:type="character" w:styleId="Strong">
    <w:name w:val="Strong"/>
    <w:basedOn w:val="DefaultParagraphFont"/>
    <w:uiPriority w:val="22"/>
    <w:qFormat/>
    <w:rsid w:val="005A700A"/>
    <w:rPr>
      <w:b/>
      <w:bCs/>
    </w:rPr>
  </w:style>
  <w:style w:type="paragraph" w:styleId="BalloonText">
    <w:name w:val="Balloon Text"/>
    <w:basedOn w:val="Normal"/>
    <w:link w:val="BalloonTextChar"/>
    <w:uiPriority w:val="99"/>
    <w:semiHidden/>
    <w:unhideWhenUsed/>
    <w:rsid w:val="005A700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700A"/>
    <w:rPr>
      <w:rFonts w:ascii="Times New Roman" w:hAnsi="Times New Roman" w:cs="Times New Roman"/>
      <w:sz w:val="18"/>
      <w:szCs w:val="18"/>
      <w:lang w:val="en-US"/>
    </w:rPr>
  </w:style>
  <w:style w:type="paragraph" w:customStyle="1" w:styleId="Paragraph">
    <w:name w:val="Paragraph"/>
    <w:link w:val="ParagraphChar"/>
    <w:rsid w:val="005A700A"/>
    <w:pPr>
      <w:spacing w:after="240" w:line="240" w:lineRule="auto"/>
    </w:pPr>
    <w:rPr>
      <w:rFonts w:ascii="Times New Roman" w:eastAsia="SimSun" w:hAnsi="Times New Roman" w:cs="Times New Roman"/>
      <w:sz w:val="24"/>
      <w:szCs w:val="24"/>
      <w:lang w:val="en-US"/>
    </w:rPr>
  </w:style>
  <w:style w:type="character" w:customStyle="1" w:styleId="ParagraphChar">
    <w:name w:val="Paragraph Char"/>
    <w:link w:val="Paragraph"/>
    <w:rsid w:val="005A700A"/>
    <w:rPr>
      <w:rFonts w:ascii="Times New Roman" w:eastAsia="SimSun" w:hAnsi="Times New Roman" w:cs="Times New Roman"/>
      <w:sz w:val="24"/>
      <w:szCs w:val="24"/>
      <w:lang w:val="en-US"/>
    </w:rPr>
  </w:style>
  <w:style w:type="character" w:styleId="PlaceholderText">
    <w:name w:val="Placeholder Text"/>
    <w:basedOn w:val="DefaultParagraphFont"/>
    <w:uiPriority w:val="99"/>
    <w:semiHidden/>
    <w:rsid w:val="005A700A"/>
    <w:rPr>
      <w:color w:val="808080"/>
    </w:rPr>
  </w:style>
  <w:style w:type="character" w:styleId="LineNumber">
    <w:name w:val="line number"/>
    <w:basedOn w:val="DefaultParagraphFont"/>
    <w:uiPriority w:val="99"/>
    <w:semiHidden/>
    <w:unhideWhenUsed/>
    <w:rsid w:val="005A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1F5700892574C8CAA728A09054AED" ma:contentTypeVersion="18" ma:contentTypeDescription="Create a new document." ma:contentTypeScope="" ma:versionID="201283a956b4d0b719267c625bee503c">
  <xsd:schema xmlns:xsd="http://www.w3.org/2001/XMLSchema" xmlns:xs="http://www.w3.org/2001/XMLSchema" xmlns:p="http://schemas.microsoft.com/office/2006/metadata/properties" xmlns:ns1="http://schemas.microsoft.com/sharepoint/v3" xmlns:ns2="20280fe6-6c23-486a-8f97-9ead9cb44225" xmlns:ns3="9ec7de23-bb5a-49de-ace5-5cac4066ed19" targetNamespace="http://schemas.microsoft.com/office/2006/metadata/properties" ma:root="true" ma:fieldsID="b52fe2cefce2e6b11fa499b00c4608ff" ns1:_="" ns2:_="" ns3:_="">
    <xsd:import namespace="http://schemas.microsoft.com/sharepoint/v3"/>
    <xsd:import namespace="20280fe6-6c23-486a-8f97-9ead9cb44225"/>
    <xsd:import namespace="9ec7de23-bb5a-49de-ace5-5cac4066e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425278c-cfe1-4898-8ce0-021e324ca467}" ma:internalName="TaxCatchAll" ma:showField="CatchAllData" ma:web="9ec7de23-bb5a-49de-ace5-5cac4066e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ec7de23-bb5a-49de-ace5-5cac4066ed19" xsi:nil="true"/>
    <lcf76f155ced4ddcb4097134ff3c332f xmlns="20280fe6-6c23-486a-8f97-9ead9cb44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C8557-B6EF-4E8E-9F71-1102F32C1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493AA-35EF-4D4C-B06D-886E6F41EBA7}">
  <ds:schemaRefs>
    <ds:schemaRef ds:uri="http://schemas.microsoft.com/sharepoint/v3/contenttype/forms"/>
  </ds:schemaRefs>
</ds:datastoreItem>
</file>

<file path=customXml/itemProps3.xml><?xml version="1.0" encoding="utf-8"?>
<ds:datastoreItem xmlns:ds="http://schemas.openxmlformats.org/officeDocument/2006/customXml" ds:itemID="{D92257AA-8AA6-4967-9FF9-9EC12034607B}">
  <ds:schemaRefs>
    <ds:schemaRef ds:uri="http://schemas.openxmlformats.org/officeDocument/2006/bibliography"/>
  </ds:schemaRefs>
</ds:datastoreItem>
</file>

<file path=customXml/itemProps4.xml><?xml version="1.0" encoding="utf-8"?>
<ds:datastoreItem xmlns:ds="http://schemas.openxmlformats.org/officeDocument/2006/customXml" ds:itemID="{B6C4CA5F-0F1A-4B18-AA36-75B3DDE1B8ED}">
  <ds:schemaRefs>
    <ds:schemaRef ds:uri="http://schemas.microsoft.com/office/2006/metadata/properties"/>
    <ds:schemaRef ds:uri="http://schemas.microsoft.com/office/infopath/2007/PartnerControls"/>
    <ds:schemaRef ds:uri="http://schemas.microsoft.com/sharepoint/v3"/>
    <ds:schemaRef ds:uri="9ec7de23-bb5a-49de-ace5-5cac4066ed19"/>
    <ds:schemaRef ds:uri="20280fe6-6c23-486a-8f97-9ead9cb442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3374</Words>
  <Characters>19236</Characters>
  <Application>Microsoft Office Word</Application>
  <DocSecurity>0</DocSecurity>
  <Lines>160</Lines>
  <Paragraphs>45</Paragraphs>
  <ScaleCrop>false</ScaleCrop>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Cunningham</dc:creator>
  <cp:keywords/>
  <dc:description/>
  <cp:lastModifiedBy>Lee, Boon</cp:lastModifiedBy>
  <cp:revision>2</cp:revision>
  <cp:lastPrinted>2022-07-19T09:55:00Z</cp:lastPrinted>
  <dcterms:created xsi:type="dcterms:W3CDTF">2022-09-15T20:48:00Z</dcterms:created>
  <dcterms:modified xsi:type="dcterms:W3CDTF">2022-09-15T20:48:00Z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0x0101004311F5700892574C8CAA728A09054AED</vt:lpwstr>
  </property>
  <property fmtid="{D5CDD505-2E9C-101B-9397-08002B2CF9AE}" pid="3" name="MediaServiceImageTags">
    <vt:lpwstr/>
  </property>
  <property fmtid="{D5CDD505-2E9C-101B-9397-08002B2CF9AE}" pid="4" name="ClassificationContentMarkingFooterShapeIds">
    <vt:lpwstr>3,4,5</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2022-09-15T20:48:51Z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75856dfa-6e27-49d3-b0f3-44e8d1e0f8e9</vt:lpwstr>
  </property>
  <property fmtid="{D5CDD505-2E9C-101B-9397-08002B2CF9AE}" pid="13" name="MSIP_Label_2bbab825-a111-45e4-86a1-18cee0005896_ContentBits">
    <vt:lpwstr>2</vt:lpwstr>
  </property>
</Properties>
</file>