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Supplemental T</w:t>
      </w:r>
      <w:r>
        <w:rPr>
          <w:rFonts w:hint="eastAsia" w:ascii="Times New Roman" w:hAnsi="Times New Roman" w:eastAsia="宋体" w:cs="Times New Roman"/>
          <w:sz w:val="24"/>
          <w:szCs w:val="24"/>
        </w:rPr>
        <w:t>able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SLC7A5 is related to the expression of chemokines in the validation set METABRIC.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bookmarkStart w:id="0" w:name="_GoBack"/>
      <w:bookmarkEnd w:id="0"/>
    </w:p>
    <w:tbl>
      <w:tblPr>
        <w:tblStyle w:val="2"/>
        <w:tblW w:w="50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040"/>
        <w:gridCol w:w="1005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gene1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gene2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cor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 xml:space="preserve">Spearman Cor </w:t>
            </w:r>
            <w:r>
              <w:rPr>
                <w:rFonts w:ascii="Times New Roman" w:hAnsi="Times New Roman" w:eastAsia="等线" w:cs="Times New Roman"/>
                <w:b/>
                <w:bCs/>
                <w:i/>
                <w:iCs/>
                <w:color w:val="000000"/>
                <w:kern w:val="0"/>
                <w:sz w:val="22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IL2RA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0.39631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1.24E-72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IDO1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0.38416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5.82E-68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CCL14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-0.33244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2.34E-50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CXCL5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0.1213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1.10E-07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PVR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0.43377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3.40E-88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LAG3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0.43009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1.42E-86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CXCL14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-0.35279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6.56E-57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CCL20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0.30025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5.80E-41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CXCL12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-0.27728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5.95E-35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CCL7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0.28269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2.57E-36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CCL18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0.16515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4.12E-13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CXCL10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0.39645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1.10E-72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SLC7A5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CCL8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0.33832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22"/>
              </w:rPr>
              <w:t>3.36E-52</w:t>
            </w: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2Mzg1OWMyY2E0NGQ5ZjNmODA3ZjZkZWFlMzRiZDkifQ=="/>
  </w:docVars>
  <w:rsids>
    <w:rsidRoot w:val="74AD728E"/>
    <w:rsid w:val="58DE68DE"/>
    <w:rsid w:val="74A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449</Characters>
  <Lines>0</Lines>
  <Paragraphs>0</Paragraphs>
  <TotalTime>0</TotalTime>
  <ScaleCrop>false</ScaleCrop>
  <LinksUpToDate>false</LinksUpToDate>
  <CharactersWithSpaces>465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2022-07-31T13:32:00Z</dcterms:created>
  <dc:creator>朱倩男</dc:creator>
  <cp:lastModifiedBy>朱倩男</cp:lastModifiedBy>
  <dcterms:modified xsi:type="dcterms:W3CDTF">2022-08-01T07:27:03Z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32EB79504D8645D5B92649E2EB8899DA</vt:lpwstr>
  </property>
</Properties>
</file>