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9206" w14:textId="06E7BD60" w:rsidR="00B47A39" w:rsidRDefault="00B47A39" w:rsidP="009B5921">
      <w:pPr>
        <w:spacing w:line="360" w:lineRule="auto"/>
        <w:rPr>
          <w:rFonts w:cs="Arial"/>
          <w:b/>
          <w:bCs/>
          <w:szCs w:val="20"/>
        </w:rPr>
      </w:pPr>
      <w:r>
        <w:rPr>
          <w:rFonts w:cs="Arial"/>
          <w:b/>
          <w:bCs/>
          <w:szCs w:val="20"/>
        </w:rPr>
        <w:t>Supplementary Material</w:t>
      </w:r>
    </w:p>
    <w:p w14:paraId="181AE352" w14:textId="5A8F9049" w:rsidR="00B47A39" w:rsidRDefault="00B47A39" w:rsidP="009B5921">
      <w:pPr>
        <w:spacing w:line="360" w:lineRule="auto"/>
        <w:rPr>
          <w:rFonts w:cs="Arial"/>
          <w:b/>
          <w:bCs/>
          <w:szCs w:val="20"/>
        </w:rPr>
      </w:pPr>
    </w:p>
    <w:p w14:paraId="509F3602" w14:textId="77777777" w:rsidR="00B47A39" w:rsidRDefault="00B47A39" w:rsidP="009B5921">
      <w:pPr>
        <w:spacing w:line="360" w:lineRule="auto"/>
        <w:rPr>
          <w:rFonts w:cs="Arial"/>
          <w:b/>
          <w:bCs/>
          <w:szCs w:val="20"/>
        </w:rPr>
      </w:pPr>
    </w:p>
    <w:p w14:paraId="6765DD8E" w14:textId="3BA1ECA8" w:rsidR="009B5921" w:rsidRPr="000C453F" w:rsidRDefault="009B5921" w:rsidP="009B5921">
      <w:pPr>
        <w:spacing w:line="360" w:lineRule="auto"/>
        <w:rPr>
          <w:rFonts w:cs="Arial"/>
          <w:b/>
          <w:bCs/>
          <w:szCs w:val="20"/>
        </w:rPr>
      </w:pPr>
      <w:r>
        <w:rPr>
          <w:rFonts w:cs="Arial"/>
          <w:b/>
          <w:bCs/>
          <w:szCs w:val="20"/>
        </w:rPr>
        <w:t xml:space="preserve">Supplementary Table 1 </w:t>
      </w:r>
      <w:r>
        <w:t>Classification of COPD exacerbation severity in the RESTORE study based on health care utilizatio</w:t>
      </w:r>
      <w:r w:rsidRPr="000C453F">
        <w:t>n</w:t>
      </w:r>
    </w:p>
    <w:p w14:paraId="49F186F9" w14:textId="77777777" w:rsidR="009B5921" w:rsidRPr="005969DC" w:rsidRDefault="009B5921" w:rsidP="009B5921">
      <w:pPr>
        <w:spacing w:after="160" w:line="259" w:lineRule="auto"/>
      </w:pPr>
    </w:p>
    <w:tbl>
      <w:tblPr>
        <w:tblW w:w="8309" w:type="dxa"/>
        <w:tblInd w:w="55" w:type="dxa"/>
        <w:tblBorders>
          <w:top w:val="single" w:sz="4" w:space="0" w:color="auto"/>
          <w:bottom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213"/>
        <w:gridCol w:w="6096"/>
      </w:tblGrid>
      <w:tr w:rsidR="009B5921" w14:paraId="1F73D4FC" w14:textId="77777777" w:rsidTr="009B5921">
        <w:tc>
          <w:tcPr>
            <w:tcW w:w="2213" w:type="dxa"/>
            <w:tcBorders>
              <w:top w:val="single" w:sz="4" w:space="0" w:color="auto"/>
              <w:bottom w:val="single" w:sz="4" w:space="0" w:color="auto"/>
            </w:tcBorders>
          </w:tcPr>
          <w:p w14:paraId="51D3D7FF" w14:textId="77777777" w:rsidR="009B5921" w:rsidRPr="005969DC" w:rsidRDefault="009B5921" w:rsidP="0023763C">
            <w:pPr>
              <w:widowControl w:val="0"/>
              <w:ind w:left="82"/>
              <w:rPr>
                <w:rFonts w:cs="Arial"/>
                <w:b/>
              </w:rPr>
            </w:pPr>
            <w:r>
              <w:rPr>
                <w:rFonts w:cs="Arial"/>
                <w:b/>
              </w:rPr>
              <w:t>COPD exacerbation s</w:t>
            </w:r>
            <w:r w:rsidRPr="005969DC">
              <w:rPr>
                <w:rFonts w:cs="Arial"/>
                <w:b/>
              </w:rPr>
              <w:t>everity</w:t>
            </w:r>
          </w:p>
        </w:tc>
        <w:tc>
          <w:tcPr>
            <w:tcW w:w="6096" w:type="dxa"/>
            <w:tcBorders>
              <w:top w:val="single" w:sz="4" w:space="0" w:color="auto"/>
              <w:bottom w:val="single" w:sz="4" w:space="0" w:color="auto"/>
            </w:tcBorders>
          </w:tcPr>
          <w:p w14:paraId="47122DCC" w14:textId="77777777" w:rsidR="009B5921" w:rsidRPr="005969DC" w:rsidRDefault="009B5921" w:rsidP="0023763C">
            <w:pPr>
              <w:spacing w:after="160" w:line="259" w:lineRule="auto"/>
              <w:ind w:left="82"/>
              <w:rPr>
                <w:b/>
                <w:vertAlign w:val="superscript"/>
              </w:rPr>
            </w:pPr>
            <w:r w:rsidRPr="005969DC">
              <w:rPr>
                <w:b/>
              </w:rPr>
              <w:t xml:space="preserve">Level of health care utilization </w:t>
            </w:r>
          </w:p>
        </w:tc>
      </w:tr>
      <w:tr w:rsidR="009B5921" w14:paraId="5F61F7BD" w14:textId="77777777" w:rsidTr="009B5921">
        <w:tc>
          <w:tcPr>
            <w:tcW w:w="2213" w:type="dxa"/>
            <w:tcBorders>
              <w:top w:val="single" w:sz="4" w:space="0" w:color="auto"/>
            </w:tcBorders>
          </w:tcPr>
          <w:p w14:paraId="39BE9446" w14:textId="77777777" w:rsidR="009B5921" w:rsidRPr="0029320D" w:rsidRDefault="009B5921" w:rsidP="0023763C">
            <w:pPr>
              <w:widowControl w:val="0"/>
              <w:ind w:left="82"/>
              <w:rPr>
                <w:rFonts w:cs="Arial"/>
              </w:rPr>
            </w:pPr>
            <w:r>
              <w:rPr>
                <w:rFonts w:cs="Arial"/>
              </w:rPr>
              <w:t>Mild</w:t>
            </w:r>
          </w:p>
        </w:tc>
        <w:tc>
          <w:tcPr>
            <w:tcW w:w="6096" w:type="dxa"/>
            <w:tcBorders>
              <w:top w:val="single" w:sz="4" w:space="0" w:color="auto"/>
            </w:tcBorders>
          </w:tcPr>
          <w:p w14:paraId="5F4B1B44" w14:textId="77777777" w:rsidR="009B5921" w:rsidRPr="0029320D" w:rsidRDefault="009B5921" w:rsidP="0023763C">
            <w:pPr>
              <w:ind w:left="82"/>
            </w:pPr>
            <w:r>
              <w:t>Patient has an increased need for medication (bronchodilators), which he/she can manage in own normal environment</w:t>
            </w:r>
          </w:p>
        </w:tc>
      </w:tr>
      <w:tr w:rsidR="009B5921" w14:paraId="27BE5508" w14:textId="77777777" w:rsidTr="009B5921">
        <w:tc>
          <w:tcPr>
            <w:tcW w:w="2213" w:type="dxa"/>
          </w:tcPr>
          <w:p w14:paraId="4C69E70D" w14:textId="77777777" w:rsidR="009B5921" w:rsidRPr="0029320D" w:rsidRDefault="009B5921" w:rsidP="0023763C">
            <w:pPr>
              <w:widowControl w:val="0"/>
              <w:ind w:left="82"/>
              <w:rPr>
                <w:rFonts w:cs="Arial"/>
              </w:rPr>
            </w:pPr>
            <w:r>
              <w:rPr>
                <w:rFonts w:cs="Arial"/>
              </w:rPr>
              <w:t>Moderate</w:t>
            </w:r>
          </w:p>
        </w:tc>
        <w:tc>
          <w:tcPr>
            <w:tcW w:w="6096" w:type="dxa"/>
          </w:tcPr>
          <w:p w14:paraId="15D1ABF3" w14:textId="77777777" w:rsidR="009B5921" w:rsidRPr="0029320D" w:rsidRDefault="009B5921" w:rsidP="0023763C">
            <w:pPr>
              <w:ind w:left="82"/>
            </w:pPr>
            <w:r>
              <w:t>Patient has increased need for medication (antibiotics and/or systemic corticosteroids) and feels the need to seek additional medical assistance</w:t>
            </w:r>
          </w:p>
        </w:tc>
      </w:tr>
      <w:tr w:rsidR="009B5921" w14:paraId="0803B512" w14:textId="77777777" w:rsidTr="009B5921">
        <w:tc>
          <w:tcPr>
            <w:tcW w:w="2213" w:type="dxa"/>
          </w:tcPr>
          <w:p w14:paraId="4BD0DFE2" w14:textId="77777777" w:rsidR="009B5921" w:rsidRPr="0029320D" w:rsidRDefault="009B5921" w:rsidP="0023763C">
            <w:pPr>
              <w:widowControl w:val="0"/>
              <w:ind w:left="82"/>
              <w:rPr>
                <w:rFonts w:cs="Arial"/>
              </w:rPr>
            </w:pPr>
            <w:r>
              <w:rPr>
                <w:rFonts w:cs="Arial"/>
              </w:rPr>
              <w:t>Severe</w:t>
            </w:r>
          </w:p>
        </w:tc>
        <w:tc>
          <w:tcPr>
            <w:tcW w:w="6096" w:type="dxa"/>
          </w:tcPr>
          <w:p w14:paraId="2729C1FC" w14:textId="77777777" w:rsidR="009B5921" w:rsidRPr="0029320D" w:rsidRDefault="009B5921" w:rsidP="0023763C">
            <w:pPr>
              <w:ind w:left="82"/>
            </w:pPr>
            <w:r>
              <w:t>Patient/caregiver recognizes obvious and/or rapid deterioration in condition, requiring hospitalization or an emergency department visit</w:t>
            </w:r>
          </w:p>
        </w:tc>
      </w:tr>
    </w:tbl>
    <w:p w14:paraId="114622D2" w14:textId="37A121FE" w:rsidR="009B5921" w:rsidRPr="0029320D" w:rsidRDefault="009E578F" w:rsidP="009E578F">
      <w:pPr>
        <w:widowControl w:val="0"/>
        <w:rPr>
          <w:rFonts w:cs="Arial"/>
          <w:szCs w:val="20"/>
        </w:rPr>
      </w:pPr>
      <w:r>
        <w:rPr>
          <w:rFonts w:cs="Arial"/>
          <w:szCs w:val="20"/>
        </w:rPr>
        <w:t xml:space="preserve">Notes: </w:t>
      </w:r>
      <w:r w:rsidRPr="009E578F">
        <w:rPr>
          <w:rFonts w:cs="Arial"/>
          <w:szCs w:val="20"/>
        </w:rPr>
        <w:t>Copyright ©201</w:t>
      </w:r>
      <w:r>
        <w:rPr>
          <w:rFonts w:cs="Arial"/>
          <w:szCs w:val="20"/>
        </w:rPr>
        <w:t>9</w:t>
      </w:r>
      <w:r w:rsidRPr="009E578F">
        <w:rPr>
          <w:rFonts w:cs="Arial"/>
          <w:szCs w:val="20"/>
        </w:rPr>
        <w:t xml:space="preserve">. Dove Medical Press. </w:t>
      </w:r>
      <w:r>
        <w:rPr>
          <w:rFonts w:cs="Arial"/>
          <w:szCs w:val="20"/>
        </w:rPr>
        <w:t xml:space="preserve">Reproduced from </w:t>
      </w:r>
      <w:r w:rsidRPr="009E578F">
        <w:rPr>
          <w:rFonts w:cs="Arial"/>
          <w:szCs w:val="20"/>
        </w:rPr>
        <w:t xml:space="preserve">Calverley PM, Page C, Dal Negro RW, et al. Effect of </w:t>
      </w:r>
      <w:proofErr w:type="spellStart"/>
      <w:r w:rsidRPr="009E578F">
        <w:rPr>
          <w:rFonts w:cs="Arial"/>
          <w:szCs w:val="20"/>
        </w:rPr>
        <w:t>erdosteine</w:t>
      </w:r>
      <w:proofErr w:type="spellEnd"/>
      <w:r w:rsidRPr="009E578F">
        <w:rPr>
          <w:rFonts w:cs="Arial"/>
          <w:szCs w:val="20"/>
        </w:rPr>
        <w:t xml:space="preserve"> on COPD exacerbations in COPD patients with moderate airflow limitation. </w:t>
      </w:r>
      <w:r w:rsidRPr="009E578F">
        <w:rPr>
          <w:rFonts w:cs="Arial"/>
          <w:i/>
          <w:iCs/>
          <w:szCs w:val="20"/>
        </w:rPr>
        <w:t>Int J</w:t>
      </w:r>
      <w:r w:rsidRPr="009E578F">
        <w:rPr>
          <w:rFonts w:cs="Arial"/>
          <w:i/>
          <w:iCs/>
          <w:szCs w:val="20"/>
        </w:rPr>
        <w:t xml:space="preserve"> </w:t>
      </w:r>
      <w:r w:rsidRPr="009E578F">
        <w:rPr>
          <w:rFonts w:cs="Arial"/>
          <w:i/>
          <w:iCs/>
          <w:szCs w:val="20"/>
        </w:rPr>
        <w:t xml:space="preserve">Chron Obstruct </w:t>
      </w:r>
      <w:proofErr w:type="spellStart"/>
      <w:r w:rsidRPr="009E578F">
        <w:rPr>
          <w:rFonts w:cs="Arial"/>
          <w:i/>
          <w:iCs/>
          <w:szCs w:val="20"/>
        </w:rPr>
        <w:t>Pulmon</w:t>
      </w:r>
      <w:proofErr w:type="spellEnd"/>
      <w:r w:rsidRPr="009E578F">
        <w:rPr>
          <w:rFonts w:cs="Arial"/>
          <w:i/>
          <w:iCs/>
          <w:szCs w:val="20"/>
        </w:rPr>
        <w:t xml:space="preserve"> Dis</w:t>
      </w:r>
      <w:r w:rsidRPr="009E578F">
        <w:rPr>
          <w:rFonts w:cs="Arial"/>
          <w:szCs w:val="20"/>
        </w:rPr>
        <w:t xml:space="preserve">. </w:t>
      </w:r>
      <w:proofErr w:type="gramStart"/>
      <w:r w:rsidRPr="009E578F">
        <w:rPr>
          <w:rFonts w:cs="Arial"/>
          <w:szCs w:val="20"/>
        </w:rPr>
        <w:t>2019;14:2733</w:t>
      </w:r>
      <w:proofErr w:type="gramEnd"/>
      <w:r w:rsidRPr="009E578F">
        <w:rPr>
          <w:rFonts w:cs="Arial"/>
          <w:szCs w:val="20"/>
        </w:rPr>
        <w:t>‒2744.</w:t>
      </w:r>
      <w:r w:rsidRPr="009E578F">
        <w:rPr>
          <w:rFonts w:cs="Arial"/>
          <w:szCs w:val="20"/>
          <w:vertAlign w:val="superscript"/>
        </w:rPr>
        <w:t>17</w:t>
      </w:r>
    </w:p>
    <w:p w14:paraId="2B094ECF" w14:textId="23044E62" w:rsidR="002A79F0" w:rsidRDefault="002A79F0">
      <w:pPr>
        <w:spacing w:after="160" w:line="259" w:lineRule="auto"/>
      </w:pPr>
      <w:r>
        <w:br w:type="page"/>
      </w:r>
    </w:p>
    <w:p w14:paraId="54589E97" w14:textId="77777777" w:rsidR="002A79F0" w:rsidRDefault="002A79F0" w:rsidP="002A79F0">
      <w:pPr>
        <w:widowControl w:val="0"/>
        <w:rPr>
          <w:rFonts w:cs="Arial"/>
        </w:rPr>
      </w:pPr>
      <w:r>
        <w:rPr>
          <w:rFonts w:cs="Arial"/>
          <w:b/>
          <w:bCs/>
        </w:rPr>
        <w:lastRenderedPageBreak/>
        <w:t xml:space="preserve">Supplementary Table 2 </w:t>
      </w:r>
      <w:r>
        <w:rPr>
          <w:rFonts w:cs="Arial"/>
        </w:rPr>
        <w:t xml:space="preserve">Equivalent anti-inflammatory doses of systemic corticosteroids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268"/>
        <w:gridCol w:w="4111"/>
      </w:tblGrid>
      <w:tr w:rsidR="002A79F0" w14:paraId="451DA2A5" w14:textId="77777777" w:rsidTr="002A79F0">
        <w:tc>
          <w:tcPr>
            <w:tcW w:w="2268" w:type="dxa"/>
            <w:tcBorders>
              <w:top w:val="single" w:sz="4" w:space="0" w:color="auto"/>
              <w:left w:val="nil"/>
              <w:bottom w:val="single" w:sz="4" w:space="0" w:color="auto"/>
              <w:right w:val="nil"/>
            </w:tcBorders>
            <w:hideMark/>
          </w:tcPr>
          <w:p w14:paraId="66C8DC92" w14:textId="77777777" w:rsidR="002A79F0" w:rsidRDefault="002A79F0">
            <w:pPr>
              <w:widowControl w:val="0"/>
              <w:ind w:left="82"/>
              <w:rPr>
                <w:rFonts w:cs="Arial"/>
                <w:b/>
                <w:bCs/>
              </w:rPr>
            </w:pPr>
            <w:r>
              <w:rPr>
                <w:rFonts w:cs="Arial"/>
                <w:b/>
                <w:bCs/>
              </w:rPr>
              <w:t>Drug</w:t>
            </w:r>
          </w:p>
        </w:tc>
        <w:tc>
          <w:tcPr>
            <w:tcW w:w="4111" w:type="dxa"/>
            <w:tcBorders>
              <w:top w:val="single" w:sz="4" w:space="0" w:color="auto"/>
              <w:left w:val="nil"/>
              <w:bottom w:val="single" w:sz="4" w:space="0" w:color="auto"/>
              <w:right w:val="nil"/>
            </w:tcBorders>
            <w:hideMark/>
          </w:tcPr>
          <w:p w14:paraId="42C2C573" w14:textId="77777777" w:rsidR="002A79F0" w:rsidRDefault="002A79F0">
            <w:pPr>
              <w:jc w:val="center"/>
              <w:rPr>
                <w:b/>
                <w:bCs/>
              </w:rPr>
            </w:pPr>
            <w:r>
              <w:rPr>
                <w:b/>
                <w:bCs/>
              </w:rPr>
              <w:t>Dose equivalent to 5 mg prednisolone</w:t>
            </w:r>
          </w:p>
        </w:tc>
      </w:tr>
      <w:tr w:rsidR="002A79F0" w14:paraId="675A51F0" w14:textId="77777777" w:rsidTr="002A79F0">
        <w:tc>
          <w:tcPr>
            <w:tcW w:w="2268" w:type="dxa"/>
            <w:tcBorders>
              <w:top w:val="single" w:sz="4" w:space="0" w:color="auto"/>
              <w:left w:val="nil"/>
              <w:bottom w:val="nil"/>
              <w:right w:val="nil"/>
            </w:tcBorders>
            <w:hideMark/>
          </w:tcPr>
          <w:p w14:paraId="1CF573ED" w14:textId="77777777" w:rsidR="002A79F0" w:rsidRDefault="002A79F0">
            <w:pPr>
              <w:widowControl w:val="0"/>
              <w:ind w:left="82"/>
              <w:rPr>
                <w:rFonts w:cs="Arial"/>
              </w:rPr>
            </w:pPr>
            <w:r>
              <w:rPr>
                <w:rFonts w:cs="Arial"/>
              </w:rPr>
              <w:t>Betamethasone</w:t>
            </w:r>
          </w:p>
        </w:tc>
        <w:tc>
          <w:tcPr>
            <w:tcW w:w="4111" w:type="dxa"/>
            <w:tcBorders>
              <w:top w:val="single" w:sz="4" w:space="0" w:color="auto"/>
              <w:left w:val="nil"/>
              <w:bottom w:val="nil"/>
              <w:right w:val="nil"/>
            </w:tcBorders>
            <w:hideMark/>
          </w:tcPr>
          <w:p w14:paraId="0F6D18BA" w14:textId="77777777" w:rsidR="002A79F0" w:rsidRDefault="002A79F0">
            <w:pPr>
              <w:jc w:val="center"/>
            </w:pPr>
            <w:r>
              <w:t xml:space="preserve">750 </w:t>
            </w:r>
            <w:proofErr w:type="spellStart"/>
            <w:r>
              <w:rPr>
                <w:rFonts w:cs="Arial"/>
              </w:rPr>
              <w:t>μ</w:t>
            </w:r>
            <w:r>
              <w:t>g</w:t>
            </w:r>
            <w:proofErr w:type="spellEnd"/>
          </w:p>
        </w:tc>
      </w:tr>
      <w:tr w:rsidR="002A79F0" w14:paraId="7FE2E57C" w14:textId="77777777" w:rsidTr="002A79F0">
        <w:tc>
          <w:tcPr>
            <w:tcW w:w="2268" w:type="dxa"/>
            <w:hideMark/>
          </w:tcPr>
          <w:p w14:paraId="0F065123" w14:textId="77777777" w:rsidR="002A79F0" w:rsidRDefault="002A79F0">
            <w:pPr>
              <w:widowControl w:val="0"/>
              <w:ind w:left="82"/>
              <w:rPr>
                <w:rFonts w:cs="Arial"/>
              </w:rPr>
            </w:pPr>
            <w:r>
              <w:rPr>
                <w:rFonts w:cs="Arial"/>
              </w:rPr>
              <w:t>Deflazacort</w:t>
            </w:r>
          </w:p>
        </w:tc>
        <w:tc>
          <w:tcPr>
            <w:tcW w:w="4111" w:type="dxa"/>
            <w:hideMark/>
          </w:tcPr>
          <w:p w14:paraId="0063633E" w14:textId="77777777" w:rsidR="002A79F0" w:rsidRDefault="002A79F0">
            <w:pPr>
              <w:jc w:val="center"/>
            </w:pPr>
            <w:r>
              <w:t>6 mg</w:t>
            </w:r>
          </w:p>
        </w:tc>
      </w:tr>
      <w:tr w:rsidR="002A79F0" w14:paraId="6B79F1AA" w14:textId="77777777" w:rsidTr="002A79F0">
        <w:tc>
          <w:tcPr>
            <w:tcW w:w="2268" w:type="dxa"/>
            <w:hideMark/>
          </w:tcPr>
          <w:p w14:paraId="3E8ACD72" w14:textId="77777777" w:rsidR="002A79F0" w:rsidRDefault="002A79F0">
            <w:pPr>
              <w:widowControl w:val="0"/>
              <w:ind w:left="82"/>
              <w:rPr>
                <w:rFonts w:cs="Arial"/>
              </w:rPr>
            </w:pPr>
            <w:r>
              <w:rPr>
                <w:rFonts w:cs="Arial"/>
              </w:rPr>
              <w:t>Dexamethasone</w:t>
            </w:r>
          </w:p>
        </w:tc>
        <w:tc>
          <w:tcPr>
            <w:tcW w:w="4111" w:type="dxa"/>
            <w:hideMark/>
          </w:tcPr>
          <w:p w14:paraId="6DF858F7" w14:textId="77777777" w:rsidR="002A79F0" w:rsidRDefault="002A79F0">
            <w:pPr>
              <w:jc w:val="center"/>
            </w:pPr>
            <w:r>
              <w:t xml:space="preserve">750 </w:t>
            </w:r>
            <w:proofErr w:type="spellStart"/>
            <w:r>
              <w:rPr>
                <w:rFonts w:cs="Arial"/>
              </w:rPr>
              <w:t>μ</w:t>
            </w:r>
            <w:r>
              <w:t>g</w:t>
            </w:r>
            <w:proofErr w:type="spellEnd"/>
          </w:p>
        </w:tc>
      </w:tr>
      <w:tr w:rsidR="002A79F0" w14:paraId="2F17A724" w14:textId="77777777" w:rsidTr="002A79F0">
        <w:tc>
          <w:tcPr>
            <w:tcW w:w="2268" w:type="dxa"/>
            <w:hideMark/>
          </w:tcPr>
          <w:p w14:paraId="4039035D" w14:textId="77777777" w:rsidR="002A79F0" w:rsidRDefault="002A79F0">
            <w:pPr>
              <w:widowControl w:val="0"/>
              <w:ind w:left="82"/>
              <w:rPr>
                <w:rFonts w:cs="Arial"/>
              </w:rPr>
            </w:pPr>
            <w:r>
              <w:rPr>
                <w:rFonts w:cs="Arial"/>
              </w:rPr>
              <w:t>Hydrocortisone</w:t>
            </w:r>
          </w:p>
        </w:tc>
        <w:tc>
          <w:tcPr>
            <w:tcW w:w="4111" w:type="dxa"/>
            <w:hideMark/>
          </w:tcPr>
          <w:p w14:paraId="6642E352" w14:textId="77777777" w:rsidR="002A79F0" w:rsidRDefault="002A79F0">
            <w:pPr>
              <w:jc w:val="center"/>
            </w:pPr>
            <w:r>
              <w:t>20 mg</w:t>
            </w:r>
          </w:p>
        </w:tc>
      </w:tr>
      <w:tr w:rsidR="002A79F0" w14:paraId="57EC5A9B" w14:textId="77777777" w:rsidTr="002A79F0">
        <w:tc>
          <w:tcPr>
            <w:tcW w:w="2268" w:type="dxa"/>
            <w:hideMark/>
          </w:tcPr>
          <w:p w14:paraId="3973EE90" w14:textId="77777777" w:rsidR="002A79F0" w:rsidRDefault="002A79F0">
            <w:pPr>
              <w:widowControl w:val="0"/>
              <w:ind w:left="82"/>
              <w:rPr>
                <w:rFonts w:cs="Arial"/>
              </w:rPr>
            </w:pPr>
            <w:r>
              <w:rPr>
                <w:rFonts w:cs="Arial"/>
              </w:rPr>
              <w:t>Methylprednisolone</w:t>
            </w:r>
          </w:p>
        </w:tc>
        <w:tc>
          <w:tcPr>
            <w:tcW w:w="4111" w:type="dxa"/>
            <w:hideMark/>
          </w:tcPr>
          <w:p w14:paraId="2F93E607" w14:textId="77777777" w:rsidR="002A79F0" w:rsidRDefault="002A79F0">
            <w:pPr>
              <w:jc w:val="center"/>
            </w:pPr>
            <w:r>
              <w:t>4 mg</w:t>
            </w:r>
          </w:p>
        </w:tc>
      </w:tr>
      <w:tr w:rsidR="002A79F0" w14:paraId="5EF24BC3" w14:textId="77777777" w:rsidTr="002A79F0">
        <w:tc>
          <w:tcPr>
            <w:tcW w:w="2268" w:type="dxa"/>
            <w:hideMark/>
          </w:tcPr>
          <w:p w14:paraId="215CD1C4" w14:textId="77777777" w:rsidR="002A79F0" w:rsidRDefault="002A79F0">
            <w:pPr>
              <w:widowControl w:val="0"/>
              <w:ind w:left="82"/>
              <w:rPr>
                <w:rFonts w:cs="Arial"/>
              </w:rPr>
            </w:pPr>
            <w:r>
              <w:rPr>
                <w:rFonts w:cs="Arial"/>
              </w:rPr>
              <w:t>Prednisone</w:t>
            </w:r>
          </w:p>
        </w:tc>
        <w:tc>
          <w:tcPr>
            <w:tcW w:w="4111" w:type="dxa"/>
            <w:hideMark/>
          </w:tcPr>
          <w:p w14:paraId="00E7FD6F" w14:textId="77777777" w:rsidR="002A79F0" w:rsidRDefault="002A79F0">
            <w:pPr>
              <w:jc w:val="center"/>
            </w:pPr>
            <w:r>
              <w:t>5 mg</w:t>
            </w:r>
          </w:p>
        </w:tc>
      </w:tr>
      <w:tr w:rsidR="002A79F0" w14:paraId="0D399CE6" w14:textId="77777777" w:rsidTr="002A79F0">
        <w:tc>
          <w:tcPr>
            <w:tcW w:w="2268" w:type="dxa"/>
            <w:tcBorders>
              <w:top w:val="nil"/>
              <w:left w:val="nil"/>
              <w:bottom w:val="single" w:sz="4" w:space="0" w:color="auto"/>
              <w:right w:val="nil"/>
            </w:tcBorders>
            <w:hideMark/>
          </w:tcPr>
          <w:p w14:paraId="105159C7" w14:textId="77777777" w:rsidR="002A79F0" w:rsidRDefault="002A79F0">
            <w:pPr>
              <w:widowControl w:val="0"/>
              <w:ind w:left="82"/>
              <w:rPr>
                <w:rFonts w:cs="Arial"/>
              </w:rPr>
            </w:pPr>
            <w:r>
              <w:rPr>
                <w:rFonts w:cs="Arial"/>
              </w:rPr>
              <w:t>Triamcinolone</w:t>
            </w:r>
          </w:p>
        </w:tc>
        <w:tc>
          <w:tcPr>
            <w:tcW w:w="4111" w:type="dxa"/>
            <w:tcBorders>
              <w:top w:val="nil"/>
              <w:left w:val="nil"/>
              <w:bottom w:val="single" w:sz="4" w:space="0" w:color="auto"/>
              <w:right w:val="nil"/>
            </w:tcBorders>
            <w:hideMark/>
          </w:tcPr>
          <w:p w14:paraId="1BEDCF62" w14:textId="77777777" w:rsidR="002A79F0" w:rsidRDefault="002A79F0">
            <w:pPr>
              <w:jc w:val="center"/>
            </w:pPr>
            <w:r>
              <w:t>4 mg</w:t>
            </w:r>
          </w:p>
        </w:tc>
      </w:tr>
    </w:tbl>
    <w:p w14:paraId="7644E32A" w14:textId="77777777" w:rsidR="002A79F0" w:rsidRDefault="002A79F0" w:rsidP="002A79F0">
      <w:pPr>
        <w:widowControl w:val="0"/>
        <w:spacing w:before="240" w:line="240" w:lineRule="auto"/>
        <w:rPr>
          <w:rFonts w:cs="Arial"/>
          <w:szCs w:val="20"/>
        </w:rPr>
      </w:pPr>
      <w:r>
        <w:rPr>
          <w:rFonts w:cs="Arial"/>
          <w:b/>
          <w:szCs w:val="20"/>
        </w:rPr>
        <w:t>Notes:</w:t>
      </w:r>
      <w:r>
        <w:rPr>
          <w:rFonts w:cs="Arial"/>
          <w:szCs w:val="20"/>
        </w:rPr>
        <w:t xml:space="preserve">  Information taken from British National Formulary (see </w:t>
      </w:r>
      <w:hyperlink r:id="rId4" w:history="1">
        <w:r>
          <w:rPr>
            <w:rStyle w:val="Hyperlink"/>
            <w:rFonts w:cs="Arial"/>
            <w:szCs w:val="20"/>
          </w:rPr>
          <w:t>https://bnf.nice.org.uk/treatment-summary/glucocorticoid-therapy.html</w:t>
        </w:r>
      </w:hyperlink>
      <w:r>
        <w:rPr>
          <w:rFonts w:cs="Arial"/>
          <w:szCs w:val="20"/>
        </w:rPr>
        <w:t>). This table does not take account of mineralocorticoid effects or variations in duration of action.</w:t>
      </w:r>
    </w:p>
    <w:p w14:paraId="4F5D6020" w14:textId="77777777" w:rsidR="002A79F0" w:rsidRDefault="002A79F0">
      <w:pPr>
        <w:sectPr w:rsidR="002A79F0" w:rsidSect="009B5921">
          <w:pgSz w:w="11906" w:h="16838"/>
          <w:pgMar w:top="1701" w:right="1701" w:bottom="1701" w:left="1701" w:header="708" w:footer="708" w:gutter="0"/>
          <w:cols w:space="708"/>
          <w:docGrid w:linePitch="360"/>
        </w:sectPr>
      </w:pPr>
    </w:p>
    <w:p w14:paraId="1C8E04EA" w14:textId="77777777" w:rsidR="002A79F0" w:rsidRDefault="002A79F0" w:rsidP="002A79F0">
      <w:pPr>
        <w:spacing w:line="360" w:lineRule="auto"/>
        <w:rPr>
          <w:rFonts w:cs="Arial"/>
          <w:b/>
          <w:bCs/>
          <w:szCs w:val="20"/>
        </w:rPr>
      </w:pPr>
      <w:r>
        <w:rPr>
          <w:rFonts w:cs="Arial"/>
          <w:b/>
          <w:bCs/>
          <w:szCs w:val="20"/>
        </w:rPr>
        <w:lastRenderedPageBreak/>
        <w:t xml:space="preserve">Supplementary Table 3 </w:t>
      </w:r>
      <w:r>
        <w:rPr>
          <w:rFonts w:cs="Arial"/>
          <w:szCs w:val="20"/>
        </w:rPr>
        <w:t xml:space="preserve">Baseline demographic and clinical characteristics of GOLD 2 patients with moderate </w:t>
      </w:r>
      <w:proofErr w:type="spellStart"/>
      <w:r>
        <w:rPr>
          <w:rFonts w:cs="Arial"/>
          <w:szCs w:val="20"/>
        </w:rPr>
        <w:t>COPD</w:t>
      </w:r>
      <w:r>
        <w:rPr>
          <w:rFonts w:cs="Arial"/>
          <w:szCs w:val="20"/>
          <w:vertAlign w:val="superscript"/>
        </w:rPr>
        <w:t>a</w:t>
      </w:r>
      <w:proofErr w:type="spellEnd"/>
      <w:r>
        <w:rPr>
          <w:rFonts w:cs="Arial"/>
          <w:szCs w:val="20"/>
        </w:rPr>
        <w:t xml:space="preserve"> who experienced exacerbations by exacerbation severity</w:t>
      </w:r>
    </w:p>
    <w:tbl>
      <w:tblPr>
        <w:tblW w:w="12930" w:type="dxa"/>
        <w:tblInd w:w="108" w:type="dxa"/>
        <w:tblLayout w:type="fixed"/>
        <w:tblLook w:val="04A0" w:firstRow="1" w:lastRow="0" w:firstColumn="1" w:lastColumn="0" w:noHBand="0" w:noVBand="1"/>
      </w:tblPr>
      <w:tblGrid>
        <w:gridCol w:w="2694"/>
        <w:gridCol w:w="2585"/>
        <w:gridCol w:w="2409"/>
        <w:gridCol w:w="2408"/>
        <w:gridCol w:w="2834"/>
      </w:tblGrid>
      <w:tr w:rsidR="002A79F0" w14:paraId="32845D94" w14:textId="77777777" w:rsidTr="002A79F0">
        <w:trPr>
          <w:trHeight w:val="728"/>
        </w:trPr>
        <w:tc>
          <w:tcPr>
            <w:tcW w:w="2694" w:type="dxa"/>
            <w:tcBorders>
              <w:top w:val="single" w:sz="4" w:space="0" w:color="auto"/>
              <w:left w:val="nil"/>
              <w:bottom w:val="nil"/>
              <w:right w:val="nil"/>
            </w:tcBorders>
          </w:tcPr>
          <w:p w14:paraId="0F5F4E4A" w14:textId="77777777" w:rsidR="002A79F0" w:rsidRDefault="002A79F0">
            <w:pPr>
              <w:spacing w:line="360" w:lineRule="auto"/>
              <w:rPr>
                <w:rFonts w:eastAsia="Calibri" w:cs="Arial"/>
                <w:sz w:val="18"/>
                <w:szCs w:val="18"/>
              </w:rPr>
            </w:pPr>
          </w:p>
        </w:tc>
        <w:tc>
          <w:tcPr>
            <w:tcW w:w="4995" w:type="dxa"/>
            <w:gridSpan w:val="2"/>
            <w:tcBorders>
              <w:top w:val="single" w:sz="4" w:space="0" w:color="auto"/>
              <w:left w:val="nil"/>
              <w:bottom w:val="single" w:sz="4" w:space="0" w:color="auto"/>
              <w:right w:val="nil"/>
            </w:tcBorders>
            <w:hideMark/>
          </w:tcPr>
          <w:p w14:paraId="564B3915" w14:textId="77777777" w:rsidR="002A79F0" w:rsidRDefault="002A79F0">
            <w:pPr>
              <w:spacing w:line="360" w:lineRule="auto"/>
              <w:jc w:val="center"/>
              <w:rPr>
                <w:rFonts w:eastAsia="Calibri" w:cs="Arial"/>
                <w:b/>
                <w:sz w:val="18"/>
                <w:szCs w:val="18"/>
              </w:rPr>
            </w:pPr>
            <w:proofErr w:type="spellStart"/>
            <w:r>
              <w:rPr>
                <w:rFonts w:eastAsia="Calibri" w:cs="Arial"/>
                <w:b/>
                <w:sz w:val="18"/>
                <w:szCs w:val="18"/>
              </w:rPr>
              <w:t>Erdosteine</w:t>
            </w:r>
            <w:proofErr w:type="spellEnd"/>
          </w:p>
          <w:p w14:paraId="1ED9D06B" w14:textId="77777777" w:rsidR="002A79F0" w:rsidRDefault="002A79F0">
            <w:pPr>
              <w:spacing w:line="360" w:lineRule="auto"/>
              <w:jc w:val="center"/>
              <w:rPr>
                <w:rFonts w:eastAsia="Calibri" w:cs="Arial"/>
                <w:sz w:val="18"/>
                <w:szCs w:val="18"/>
              </w:rPr>
            </w:pPr>
            <w:r>
              <w:rPr>
                <w:rFonts w:eastAsia="Calibri" w:cs="Arial"/>
                <w:b/>
                <w:sz w:val="18"/>
                <w:szCs w:val="18"/>
              </w:rPr>
              <w:t>(N = 43)</w:t>
            </w:r>
          </w:p>
        </w:tc>
        <w:tc>
          <w:tcPr>
            <w:tcW w:w="5244" w:type="dxa"/>
            <w:gridSpan w:val="2"/>
            <w:tcBorders>
              <w:top w:val="single" w:sz="4" w:space="0" w:color="auto"/>
              <w:left w:val="nil"/>
              <w:bottom w:val="single" w:sz="4" w:space="0" w:color="auto"/>
              <w:right w:val="nil"/>
            </w:tcBorders>
            <w:hideMark/>
          </w:tcPr>
          <w:p w14:paraId="251D6107" w14:textId="77777777" w:rsidR="002A79F0" w:rsidRDefault="002A79F0">
            <w:pPr>
              <w:spacing w:line="360" w:lineRule="auto"/>
              <w:jc w:val="center"/>
              <w:rPr>
                <w:rFonts w:eastAsia="Calibri" w:cs="Arial"/>
                <w:b/>
                <w:sz w:val="18"/>
                <w:szCs w:val="18"/>
              </w:rPr>
            </w:pPr>
            <w:r>
              <w:rPr>
                <w:rFonts w:eastAsia="Calibri" w:cs="Arial"/>
                <w:b/>
                <w:sz w:val="18"/>
                <w:szCs w:val="18"/>
              </w:rPr>
              <w:t>Placebo</w:t>
            </w:r>
          </w:p>
          <w:p w14:paraId="7320204F" w14:textId="77777777" w:rsidR="002A79F0" w:rsidRDefault="002A79F0">
            <w:pPr>
              <w:spacing w:line="360" w:lineRule="auto"/>
              <w:jc w:val="center"/>
              <w:rPr>
                <w:rFonts w:eastAsia="Calibri" w:cs="Arial"/>
                <w:b/>
                <w:sz w:val="18"/>
                <w:szCs w:val="18"/>
              </w:rPr>
            </w:pPr>
            <w:r>
              <w:rPr>
                <w:rFonts w:eastAsia="Calibri" w:cs="Arial"/>
                <w:b/>
                <w:sz w:val="18"/>
                <w:szCs w:val="18"/>
              </w:rPr>
              <w:t>(N = 62)</w:t>
            </w:r>
          </w:p>
        </w:tc>
      </w:tr>
      <w:tr w:rsidR="002A79F0" w14:paraId="69225D49" w14:textId="77777777" w:rsidTr="002A79F0">
        <w:tc>
          <w:tcPr>
            <w:tcW w:w="2694" w:type="dxa"/>
            <w:tcBorders>
              <w:top w:val="nil"/>
              <w:left w:val="nil"/>
              <w:bottom w:val="single" w:sz="4" w:space="0" w:color="auto"/>
              <w:right w:val="nil"/>
            </w:tcBorders>
          </w:tcPr>
          <w:p w14:paraId="1B06B961" w14:textId="77777777" w:rsidR="002A79F0" w:rsidRDefault="002A79F0">
            <w:pPr>
              <w:spacing w:line="360" w:lineRule="auto"/>
              <w:rPr>
                <w:rFonts w:eastAsia="Calibri" w:cs="Arial"/>
                <w:b/>
                <w:sz w:val="18"/>
                <w:szCs w:val="18"/>
              </w:rPr>
            </w:pPr>
          </w:p>
        </w:tc>
        <w:tc>
          <w:tcPr>
            <w:tcW w:w="2585" w:type="dxa"/>
            <w:tcBorders>
              <w:top w:val="single" w:sz="4" w:space="0" w:color="auto"/>
              <w:left w:val="nil"/>
              <w:bottom w:val="single" w:sz="4" w:space="0" w:color="auto"/>
              <w:right w:val="nil"/>
            </w:tcBorders>
            <w:hideMark/>
          </w:tcPr>
          <w:p w14:paraId="6C028412" w14:textId="77777777" w:rsidR="002A79F0" w:rsidRDefault="002A79F0">
            <w:pPr>
              <w:spacing w:line="360" w:lineRule="auto"/>
              <w:jc w:val="center"/>
              <w:rPr>
                <w:rFonts w:eastAsia="Calibri" w:cs="Arial"/>
                <w:b/>
                <w:sz w:val="18"/>
                <w:szCs w:val="18"/>
              </w:rPr>
            </w:pPr>
            <w:r>
              <w:rPr>
                <w:rFonts w:eastAsia="Calibri" w:cs="Arial"/>
                <w:b/>
                <w:sz w:val="18"/>
                <w:szCs w:val="18"/>
              </w:rPr>
              <w:t xml:space="preserve">Mild exacerbation </w:t>
            </w:r>
          </w:p>
          <w:p w14:paraId="37918B78" w14:textId="77777777" w:rsidR="002A79F0" w:rsidRDefault="002A79F0">
            <w:pPr>
              <w:spacing w:line="360" w:lineRule="auto"/>
              <w:jc w:val="center"/>
              <w:rPr>
                <w:rFonts w:eastAsia="Calibri" w:cs="Arial"/>
                <w:b/>
                <w:sz w:val="18"/>
                <w:szCs w:val="18"/>
              </w:rPr>
            </w:pPr>
            <w:r>
              <w:rPr>
                <w:rFonts w:eastAsia="Calibri" w:cs="Arial"/>
                <w:b/>
                <w:sz w:val="18"/>
                <w:szCs w:val="18"/>
              </w:rPr>
              <w:t>(n = 36)</w:t>
            </w:r>
          </w:p>
        </w:tc>
        <w:tc>
          <w:tcPr>
            <w:tcW w:w="2410" w:type="dxa"/>
            <w:tcBorders>
              <w:top w:val="single" w:sz="4" w:space="0" w:color="auto"/>
              <w:left w:val="nil"/>
              <w:bottom w:val="single" w:sz="4" w:space="0" w:color="auto"/>
              <w:right w:val="nil"/>
            </w:tcBorders>
            <w:hideMark/>
          </w:tcPr>
          <w:p w14:paraId="65A047D8" w14:textId="77777777" w:rsidR="002A79F0" w:rsidRDefault="002A79F0">
            <w:pPr>
              <w:spacing w:line="360" w:lineRule="auto"/>
              <w:jc w:val="center"/>
              <w:rPr>
                <w:rFonts w:eastAsia="Calibri" w:cs="Arial"/>
                <w:b/>
                <w:sz w:val="18"/>
                <w:szCs w:val="18"/>
              </w:rPr>
            </w:pPr>
            <w:r>
              <w:rPr>
                <w:rFonts w:eastAsia="Calibri" w:cs="Arial"/>
                <w:b/>
                <w:sz w:val="18"/>
                <w:szCs w:val="18"/>
              </w:rPr>
              <w:t xml:space="preserve">Moderate-to-severe exacerbation </w:t>
            </w:r>
          </w:p>
          <w:p w14:paraId="50F10DB9" w14:textId="77777777" w:rsidR="002A79F0" w:rsidRDefault="002A79F0">
            <w:pPr>
              <w:spacing w:line="360" w:lineRule="auto"/>
              <w:jc w:val="center"/>
              <w:rPr>
                <w:rFonts w:eastAsia="Calibri" w:cs="Arial"/>
                <w:b/>
                <w:sz w:val="18"/>
                <w:szCs w:val="18"/>
              </w:rPr>
            </w:pPr>
            <w:r>
              <w:rPr>
                <w:rFonts w:eastAsia="Calibri" w:cs="Arial"/>
                <w:b/>
                <w:sz w:val="18"/>
                <w:szCs w:val="18"/>
              </w:rPr>
              <w:t>(n = 7)</w:t>
            </w:r>
          </w:p>
        </w:tc>
        <w:tc>
          <w:tcPr>
            <w:tcW w:w="2409" w:type="dxa"/>
            <w:tcBorders>
              <w:top w:val="single" w:sz="4" w:space="0" w:color="auto"/>
              <w:left w:val="nil"/>
              <w:bottom w:val="single" w:sz="4" w:space="0" w:color="auto"/>
              <w:right w:val="nil"/>
            </w:tcBorders>
            <w:hideMark/>
          </w:tcPr>
          <w:p w14:paraId="4AA84D65" w14:textId="77777777" w:rsidR="002A79F0" w:rsidRDefault="002A79F0">
            <w:pPr>
              <w:spacing w:line="360" w:lineRule="auto"/>
              <w:jc w:val="center"/>
              <w:rPr>
                <w:rFonts w:eastAsia="Calibri" w:cs="Arial"/>
                <w:b/>
                <w:sz w:val="18"/>
                <w:szCs w:val="18"/>
              </w:rPr>
            </w:pPr>
            <w:r>
              <w:rPr>
                <w:rFonts w:eastAsia="Calibri" w:cs="Arial"/>
                <w:b/>
                <w:sz w:val="18"/>
                <w:szCs w:val="18"/>
              </w:rPr>
              <w:t xml:space="preserve">Mild exacerbation </w:t>
            </w:r>
          </w:p>
          <w:p w14:paraId="35ADF7B4" w14:textId="77777777" w:rsidR="002A79F0" w:rsidRDefault="002A79F0">
            <w:pPr>
              <w:spacing w:line="360" w:lineRule="auto"/>
              <w:jc w:val="center"/>
              <w:rPr>
                <w:rFonts w:eastAsia="Calibri" w:cs="Arial"/>
                <w:b/>
                <w:sz w:val="18"/>
                <w:szCs w:val="18"/>
              </w:rPr>
            </w:pPr>
            <w:r>
              <w:rPr>
                <w:rFonts w:eastAsia="Calibri" w:cs="Arial"/>
                <w:b/>
                <w:sz w:val="18"/>
                <w:szCs w:val="18"/>
              </w:rPr>
              <w:t>(n = 48)</w:t>
            </w:r>
          </w:p>
        </w:tc>
        <w:tc>
          <w:tcPr>
            <w:tcW w:w="2835" w:type="dxa"/>
            <w:tcBorders>
              <w:top w:val="single" w:sz="4" w:space="0" w:color="auto"/>
              <w:left w:val="nil"/>
              <w:bottom w:val="single" w:sz="4" w:space="0" w:color="auto"/>
              <w:right w:val="nil"/>
            </w:tcBorders>
            <w:hideMark/>
          </w:tcPr>
          <w:p w14:paraId="6E049053" w14:textId="77777777" w:rsidR="002A79F0" w:rsidRDefault="002A79F0">
            <w:pPr>
              <w:spacing w:line="360" w:lineRule="auto"/>
              <w:jc w:val="center"/>
              <w:rPr>
                <w:rFonts w:eastAsia="Calibri" w:cs="Arial"/>
                <w:b/>
                <w:sz w:val="18"/>
                <w:szCs w:val="18"/>
              </w:rPr>
            </w:pPr>
            <w:r>
              <w:rPr>
                <w:rFonts w:eastAsia="Calibri" w:cs="Arial"/>
                <w:b/>
                <w:sz w:val="18"/>
                <w:szCs w:val="18"/>
              </w:rPr>
              <w:t xml:space="preserve">Moderate-to-severe exacerbation </w:t>
            </w:r>
          </w:p>
          <w:p w14:paraId="4021BB7C" w14:textId="77777777" w:rsidR="002A79F0" w:rsidRDefault="002A79F0">
            <w:pPr>
              <w:spacing w:line="360" w:lineRule="auto"/>
              <w:jc w:val="center"/>
              <w:rPr>
                <w:rFonts w:eastAsia="Calibri" w:cs="Arial"/>
                <w:b/>
                <w:sz w:val="18"/>
                <w:szCs w:val="18"/>
              </w:rPr>
            </w:pPr>
            <w:r>
              <w:rPr>
                <w:rFonts w:eastAsia="Calibri" w:cs="Arial"/>
                <w:b/>
                <w:sz w:val="18"/>
                <w:szCs w:val="18"/>
              </w:rPr>
              <w:t>(n = 14)</w:t>
            </w:r>
          </w:p>
        </w:tc>
      </w:tr>
      <w:tr w:rsidR="002A79F0" w14:paraId="2EBFA22E" w14:textId="77777777" w:rsidTr="002A79F0">
        <w:tc>
          <w:tcPr>
            <w:tcW w:w="2694" w:type="dxa"/>
            <w:hideMark/>
          </w:tcPr>
          <w:p w14:paraId="6661A02B" w14:textId="77777777" w:rsidR="002A79F0" w:rsidRDefault="002A79F0">
            <w:pPr>
              <w:spacing w:line="360" w:lineRule="auto"/>
              <w:rPr>
                <w:rFonts w:eastAsia="Calibri" w:cs="Arial"/>
                <w:sz w:val="18"/>
                <w:szCs w:val="18"/>
              </w:rPr>
            </w:pPr>
            <w:r>
              <w:rPr>
                <w:rFonts w:eastAsia="Calibri" w:cs="Arial"/>
                <w:sz w:val="18"/>
                <w:szCs w:val="18"/>
              </w:rPr>
              <w:t>Age, years</w:t>
            </w:r>
          </w:p>
        </w:tc>
        <w:tc>
          <w:tcPr>
            <w:tcW w:w="2585" w:type="dxa"/>
            <w:hideMark/>
          </w:tcPr>
          <w:p w14:paraId="4A4A8BFB" w14:textId="77777777" w:rsidR="002A79F0" w:rsidRDefault="002A79F0">
            <w:pPr>
              <w:spacing w:line="360" w:lineRule="auto"/>
              <w:jc w:val="center"/>
              <w:rPr>
                <w:rFonts w:eastAsia="Calibri" w:cs="Arial"/>
                <w:sz w:val="18"/>
                <w:szCs w:val="18"/>
              </w:rPr>
            </w:pPr>
            <w:r>
              <w:rPr>
                <w:rFonts w:eastAsia="Calibri" w:cs="Arial"/>
                <w:sz w:val="18"/>
                <w:szCs w:val="18"/>
              </w:rPr>
              <w:t>63.4 (7.4)</w:t>
            </w:r>
          </w:p>
        </w:tc>
        <w:tc>
          <w:tcPr>
            <w:tcW w:w="2410" w:type="dxa"/>
            <w:hideMark/>
          </w:tcPr>
          <w:p w14:paraId="28E8E76A" w14:textId="77777777" w:rsidR="002A79F0" w:rsidRDefault="002A79F0">
            <w:pPr>
              <w:spacing w:line="360" w:lineRule="auto"/>
              <w:jc w:val="center"/>
              <w:rPr>
                <w:rFonts w:eastAsia="Calibri" w:cs="Arial"/>
                <w:sz w:val="18"/>
                <w:szCs w:val="18"/>
              </w:rPr>
            </w:pPr>
            <w:r>
              <w:rPr>
                <w:rFonts w:eastAsia="Calibri" w:cs="Arial"/>
                <w:sz w:val="18"/>
                <w:szCs w:val="18"/>
              </w:rPr>
              <w:t>65.9 (7.9)</w:t>
            </w:r>
          </w:p>
        </w:tc>
        <w:tc>
          <w:tcPr>
            <w:tcW w:w="2409" w:type="dxa"/>
            <w:hideMark/>
          </w:tcPr>
          <w:p w14:paraId="0A028F13" w14:textId="77777777" w:rsidR="002A79F0" w:rsidRDefault="002A79F0">
            <w:pPr>
              <w:spacing w:line="360" w:lineRule="auto"/>
              <w:jc w:val="center"/>
              <w:rPr>
                <w:rFonts w:eastAsia="Calibri" w:cs="Arial"/>
                <w:sz w:val="18"/>
                <w:szCs w:val="18"/>
              </w:rPr>
            </w:pPr>
            <w:r>
              <w:rPr>
                <w:rFonts w:eastAsia="Calibri" w:cs="Arial"/>
                <w:sz w:val="18"/>
                <w:szCs w:val="18"/>
              </w:rPr>
              <w:t>65.3 (6.4)</w:t>
            </w:r>
          </w:p>
        </w:tc>
        <w:tc>
          <w:tcPr>
            <w:tcW w:w="2835" w:type="dxa"/>
            <w:hideMark/>
          </w:tcPr>
          <w:p w14:paraId="1F377CE8" w14:textId="77777777" w:rsidR="002A79F0" w:rsidRDefault="002A79F0">
            <w:pPr>
              <w:spacing w:line="360" w:lineRule="auto"/>
              <w:jc w:val="center"/>
              <w:rPr>
                <w:rFonts w:eastAsia="Calibri" w:cs="Arial"/>
                <w:sz w:val="18"/>
                <w:szCs w:val="18"/>
              </w:rPr>
            </w:pPr>
            <w:r>
              <w:rPr>
                <w:rFonts w:eastAsia="Calibri" w:cs="Arial"/>
                <w:sz w:val="18"/>
                <w:szCs w:val="18"/>
              </w:rPr>
              <w:t>67.4 (7.7)</w:t>
            </w:r>
          </w:p>
        </w:tc>
      </w:tr>
      <w:tr w:rsidR="002A79F0" w14:paraId="164744E7" w14:textId="77777777" w:rsidTr="002A79F0">
        <w:tc>
          <w:tcPr>
            <w:tcW w:w="2694" w:type="dxa"/>
            <w:hideMark/>
          </w:tcPr>
          <w:p w14:paraId="08BD86A5" w14:textId="77777777" w:rsidR="002A79F0" w:rsidRDefault="002A79F0">
            <w:pPr>
              <w:spacing w:line="360" w:lineRule="auto"/>
              <w:rPr>
                <w:rFonts w:eastAsia="Calibri" w:cs="Arial"/>
                <w:sz w:val="18"/>
                <w:szCs w:val="18"/>
              </w:rPr>
            </w:pPr>
            <w:r>
              <w:rPr>
                <w:rFonts w:eastAsia="Calibri" w:cs="Arial"/>
                <w:sz w:val="18"/>
                <w:szCs w:val="18"/>
              </w:rPr>
              <w:t>Male, %</w:t>
            </w:r>
          </w:p>
        </w:tc>
        <w:tc>
          <w:tcPr>
            <w:tcW w:w="2585" w:type="dxa"/>
            <w:hideMark/>
          </w:tcPr>
          <w:p w14:paraId="69E329CD" w14:textId="77777777" w:rsidR="002A79F0" w:rsidRDefault="002A79F0">
            <w:pPr>
              <w:spacing w:line="360" w:lineRule="auto"/>
              <w:jc w:val="center"/>
              <w:rPr>
                <w:rFonts w:eastAsia="Calibri" w:cs="Arial"/>
                <w:sz w:val="18"/>
                <w:szCs w:val="18"/>
              </w:rPr>
            </w:pPr>
            <w:r>
              <w:rPr>
                <w:rFonts w:eastAsia="Calibri" w:cs="Arial"/>
                <w:sz w:val="18"/>
                <w:szCs w:val="18"/>
              </w:rPr>
              <w:t>60.8</w:t>
            </w:r>
          </w:p>
        </w:tc>
        <w:tc>
          <w:tcPr>
            <w:tcW w:w="2410" w:type="dxa"/>
            <w:hideMark/>
          </w:tcPr>
          <w:p w14:paraId="4AC790B6" w14:textId="77777777" w:rsidR="002A79F0" w:rsidRDefault="002A79F0">
            <w:pPr>
              <w:spacing w:line="360" w:lineRule="auto"/>
              <w:jc w:val="center"/>
              <w:rPr>
                <w:rFonts w:eastAsia="Calibri" w:cs="Arial"/>
                <w:sz w:val="18"/>
                <w:szCs w:val="18"/>
              </w:rPr>
            </w:pPr>
            <w:r>
              <w:rPr>
                <w:rFonts w:eastAsia="Calibri" w:cs="Arial"/>
                <w:sz w:val="18"/>
                <w:szCs w:val="18"/>
              </w:rPr>
              <w:t>57.1</w:t>
            </w:r>
          </w:p>
        </w:tc>
        <w:tc>
          <w:tcPr>
            <w:tcW w:w="2409" w:type="dxa"/>
            <w:hideMark/>
          </w:tcPr>
          <w:p w14:paraId="65077DE4" w14:textId="77777777" w:rsidR="002A79F0" w:rsidRDefault="002A79F0">
            <w:pPr>
              <w:spacing w:line="360" w:lineRule="auto"/>
              <w:jc w:val="center"/>
              <w:rPr>
                <w:rFonts w:eastAsia="Calibri" w:cs="Arial"/>
                <w:sz w:val="18"/>
                <w:szCs w:val="18"/>
              </w:rPr>
            </w:pPr>
            <w:r>
              <w:rPr>
                <w:rFonts w:eastAsia="Calibri" w:cs="Arial"/>
                <w:sz w:val="18"/>
                <w:szCs w:val="18"/>
              </w:rPr>
              <w:t>74.9</w:t>
            </w:r>
          </w:p>
        </w:tc>
        <w:tc>
          <w:tcPr>
            <w:tcW w:w="2835" w:type="dxa"/>
            <w:hideMark/>
          </w:tcPr>
          <w:p w14:paraId="6B75839E" w14:textId="77777777" w:rsidR="002A79F0" w:rsidRDefault="002A79F0">
            <w:pPr>
              <w:spacing w:line="360" w:lineRule="auto"/>
              <w:jc w:val="center"/>
              <w:rPr>
                <w:rFonts w:eastAsia="Calibri" w:cs="Arial"/>
                <w:sz w:val="18"/>
                <w:szCs w:val="18"/>
              </w:rPr>
            </w:pPr>
            <w:r>
              <w:rPr>
                <w:rFonts w:eastAsia="Calibri" w:cs="Arial"/>
                <w:sz w:val="18"/>
                <w:szCs w:val="18"/>
              </w:rPr>
              <w:t>64.3</w:t>
            </w:r>
          </w:p>
        </w:tc>
      </w:tr>
      <w:tr w:rsidR="002A79F0" w14:paraId="51411EE2" w14:textId="77777777" w:rsidTr="002A79F0">
        <w:tc>
          <w:tcPr>
            <w:tcW w:w="2694" w:type="dxa"/>
            <w:hideMark/>
          </w:tcPr>
          <w:p w14:paraId="472B192D" w14:textId="77777777" w:rsidR="002A79F0" w:rsidRDefault="002A79F0">
            <w:pPr>
              <w:spacing w:line="360" w:lineRule="auto"/>
              <w:rPr>
                <w:rFonts w:eastAsia="Calibri" w:cs="Arial"/>
                <w:sz w:val="18"/>
                <w:szCs w:val="18"/>
              </w:rPr>
            </w:pPr>
            <w:r>
              <w:rPr>
                <w:rFonts w:eastAsia="Calibri" w:cs="Arial"/>
                <w:sz w:val="18"/>
                <w:szCs w:val="18"/>
              </w:rPr>
              <w:t>BMI, kg/m</w:t>
            </w:r>
            <w:r>
              <w:rPr>
                <w:rFonts w:eastAsia="Calibri" w:cs="Arial"/>
                <w:sz w:val="18"/>
                <w:szCs w:val="18"/>
                <w:vertAlign w:val="superscript"/>
              </w:rPr>
              <w:t>2</w:t>
            </w:r>
          </w:p>
        </w:tc>
        <w:tc>
          <w:tcPr>
            <w:tcW w:w="2585" w:type="dxa"/>
            <w:hideMark/>
          </w:tcPr>
          <w:p w14:paraId="5B71A338" w14:textId="77777777" w:rsidR="002A79F0" w:rsidRDefault="002A79F0">
            <w:pPr>
              <w:spacing w:line="360" w:lineRule="auto"/>
              <w:jc w:val="center"/>
              <w:rPr>
                <w:rFonts w:eastAsia="Calibri" w:cs="Arial"/>
                <w:sz w:val="18"/>
                <w:szCs w:val="18"/>
              </w:rPr>
            </w:pPr>
            <w:r>
              <w:rPr>
                <w:rFonts w:eastAsia="Calibri" w:cs="Arial"/>
                <w:sz w:val="18"/>
                <w:szCs w:val="18"/>
              </w:rPr>
              <w:t>27.8 (4.3)</w:t>
            </w:r>
          </w:p>
        </w:tc>
        <w:tc>
          <w:tcPr>
            <w:tcW w:w="2410" w:type="dxa"/>
            <w:hideMark/>
          </w:tcPr>
          <w:p w14:paraId="318F8D50" w14:textId="77777777" w:rsidR="002A79F0" w:rsidRDefault="002A79F0">
            <w:pPr>
              <w:spacing w:line="360" w:lineRule="auto"/>
              <w:jc w:val="center"/>
              <w:rPr>
                <w:rFonts w:eastAsia="Calibri" w:cs="Arial"/>
                <w:sz w:val="18"/>
                <w:szCs w:val="18"/>
              </w:rPr>
            </w:pPr>
            <w:r>
              <w:rPr>
                <w:rFonts w:eastAsia="Calibri" w:cs="Arial"/>
                <w:sz w:val="18"/>
                <w:szCs w:val="18"/>
              </w:rPr>
              <w:t>27.9 (5.1)</w:t>
            </w:r>
          </w:p>
        </w:tc>
        <w:tc>
          <w:tcPr>
            <w:tcW w:w="2409" w:type="dxa"/>
            <w:hideMark/>
          </w:tcPr>
          <w:p w14:paraId="6B2CF41A" w14:textId="77777777" w:rsidR="002A79F0" w:rsidRDefault="002A79F0">
            <w:pPr>
              <w:spacing w:line="360" w:lineRule="auto"/>
              <w:jc w:val="center"/>
              <w:rPr>
                <w:rFonts w:eastAsia="Calibri" w:cs="Arial"/>
                <w:sz w:val="18"/>
                <w:szCs w:val="18"/>
              </w:rPr>
            </w:pPr>
            <w:r>
              <w:rPr>
                <w:rFonts w:eastAsia="Calibri" w:cs="Arial"/>
                <w:sz w:val="18"/>
                <w:szCs w:val="18"/>
              </w:rPr>
              <w:t>28.1 (5.7)</w:t>
            </w:r>
          </w:p>
        </w:tc>
        <w:tc>
          <w:tcPr>
            <w:tcW w:w="2835" w:type="dxa"/>
            <w:hideMark/>
          </w:tcPr>
          <w:p w14:paraId="369D7292" w14:textId="77777777" w:rsidR="002A79F0" w:rsidRDefault="002A79F0">
            <w:pPr>
              <w:spacing w:line="360" w:lineRule="auto"/>
              <w:jc w:val="center"/>
              <w:rPr>
                <w:rFonts w:eastAsia="Calibri" w:cs="Arial"/>
                <w:sz w:val="18"/>
                <w:szCs w:val="18"/>
              </w:rPr>
            </w:pPr>
            <w:r>
              <w:rPr>
                <w:rFonts w:eastAsia="Calibri" w:cs="Arial"/>
                <w:sz w:val="18"/>
                <w:szCs w:val="18"/>
              </w:rPr>
              <w:t>29.4 (5.9)</w:t>
            </w:r>
          </w:p>
        </w:tc>
      </w:tr>
      <w:tr w:rsidR="002A79F0" w14:paraId="504ABBB7" w14:textId="77777777" w:rsidTr="002A79F0">
        <w:tc>
          <w:tcPr>
            <w:tcW w:w="2694" w:type="dxa"/>
            <w:hideMark/>
          </w:tcPr>
          <w:p w14:paraId="4A4AA7C2" w14:textId="77777777" w:rsidR="002A79F0" w:rsidRDefault="002A79F0">
            <w:pPr>
              <w:spacing w:line="360" w:lineRule="auto"/>
              <w:rPr>
                <w:rFonts w:eastAsia="Calibri" w:cs="Arial"/>
                <w:sz w:val="18"/>
                <w:szCs w:val="18"/>
              </w:rPr>
            </w:pPr>
            <w:r>
              <w:rPr>
                <w:rFonts w:eastAsia="Calibri" w:cs="Arial"/>
                <w:sz w:val="18"/>
                <w:szCs w:val="18"/>
              </w:rPr>
              <w:t>Smoking status, %</w:t>
            </w:r>
          </w:p>
          <w:p w14:paraId="2D128748" w14:textId="77777777" w:rsidR="002A79F0" w:rsidRDefault="002A79F0">
            <w:pPr>
              <w:spacing w:line="360" w:lineRule="auto"/>
              <w:ind w:left="316"/>
              <w:rPr>
                <w:rFonts w:eastAsia="Calibri" w:cs="Arial"/>
                <w:sz w:val="18"/>
                <w:szCs w:val="18"/>
              </w:rPr>
            </w:pPr>
            <w:r>
              <w:rPr>
                <w:rFonts w:eastAsia="Calibri" w:cs="Arial"/>
                <w:sz w:val="18"/>
                <w:szCs w:val="18"/>
              </w:rPr>
              <w:t>Current smoker</w:t>
            </w:r>
          </w:p>
          <w:p w14:paraId="3ADCABC6" w14:textId="77777777" w:rsidR="002A79F0" w:rsidRDefault="002A79F0">
            <w:pPr>
              <w:spacing w:line="360" w:lineRule="auto"/>
              <w:ind w:left="316"/>
              <w:rPr>
                <w:rFonts w:eastAsia="Calibri" w:cs="Arial"/>
                <w:sz w:val="18"/>
                <w:szCs w:val="18"/>
              </w:rPr>
            </w:pPr>
            <w:r>
              <w:rPr>
                <w:rFonts w:eastAsia="Calibri" w:cs="Arial"/>
                <w:sz w:val="18"/>
                <w:szCs w:val="18"/>
              </w:rPr>
              <w:t>Ex-smoker</w:t>
            </w:r>
          </w:p>
        </w:tc>
        <w:tc>
          <w:tcPr>
            <w:tcW w:w="2585" w:type="dxa"/>
          </w:tcPr>
          <w:p w14:paraId="3EB6A3DF" w14:textId="77777777" w:rsidR="002A79F0" w:rsidRDefault="002A79F0">
            <w:pPr>
              <w:spacing w:line="360" w:lineRule="auto"/>
              <w:jc w:val="center"/>
              <w:rPr>
                <w:rFonts w:eastAsia="Calibri" w:cs="Arial"/>
                <w:sz w:val="18"/>
                <w:szCs w:val="18"/>
              </w:rPr>
            </w:pPr>
          </w:p>
          <w:p w14:paraId="7FB96CC9" w14:textId="77777777" w:rsidR="002A79F0" w:rsidRDefault="002A79F0">
            <w:pPr>
              <w:spacing w:line="360" w:lineRule="auto"/>
              <w:jc w:val="center"/>
              <w:rPr>
                <w:rFonts w:eastAsia="Calibri" w:cs="Arial"/>
                <w:sz w:val="18"/>
                <w:szCs w:val="18"/>
              </w:rPr>
            </w:pPr>
            <w:r>
              <w:rPr>
                <w:rFonts w:eastAsia="Calibri" w:cs="Arial"/>
                <w:sz w:val="18"/>
                <w:szCs w:val="18"/>
              </w:rPr>
              <w:t>31.2</w:t>
            </w:r>
          </w:p>
          <w:p w14:paraId="078F65DE" w14:textId="77777777" w:rsidR="002A79F0" w:rsidRDefault="002A79F0">
            <w:pPr>
              <w:spacing w:line="360" w:lineRule="auto"/>
              <w:jc w:val="center"/>
              <w:rPr>
                <w:rFonts w:eastAsia="Calibri" w:cs="Arial"/>
                <w:sz w:val="18"/>
                <w:szCs w:val="18"/>
              </w:rPr>
            </w:pPr>
            <w:r>
              <w:rPr>
                <w:rFonts w:eastAsia="Calibri" w:cs="Arial"/>
                <w:sz w:val="18"/>
                <w:szCs w:val="18"/>
              </w:rPr>
              <w:t>68.8</w:t>
            </w:r>
          </w:p>
        </w:tc>
        <w:tc>
          <w:tcPr>
            <w:tcW w:w="2410" w:type="dxa"/>
          </w:tcPr>
          <w:p w14:paraId="23439917" w14:textId="77777777" w:rsidR="002A79F0" w:rsidRDefault="002A79F0">
            <w:pPr>
              <w:spacing w:line="360" w:lineRule="auto"/>
              <w:jc w:val="center"/>
              <w:rPr>
                <w:rFonts w:eastAsia="Calibri" w:cs="Arial"/>
                <w:sz w:val="18"/>
                <w:szCs w:val="18"/>
              </w:rPr>
            </w:pPr>
          </w:p>
          <w:p w14:paraId="7354DDF8" w14:textId="77777777" w:rsidR="002A79F0" w:rsidRDefault="002A79F0">
            <w:pPr>
              <w:spacing w:line="360" w:lineRule="auto"/>
              <w:jc w:val="center"/>
              <w:rPr>
                <w:rFonts w:eastAsia="Calibri" w:cs="Arial"/>
                <w:sz w:val="18"/>
                <w:szCs w:val="18"/>
              </w:rPr>
            </w:pPr>
            <w:r>
              <w:rPr>
                <w:rFonts w:eastAsia="Calibri" w:cs="Arial"/>
                <w:sz w:val="18"/>
                <w:szCs w:val="18"/>
              </w:rPr>
              <w:t>57.1</w:t>
            </w:r>
          </w:p>
          <w:p w14:paraId="19D47266" w14:textId="77777777" w:rsidR="002A79F0" w:rsidRDefault="002A79F0">
            <w:pPr>
              <w:spacing w:line="360" w:lineRule="auto"/>
              <w:jc w:val="center"/>
              <w:rPr>
                <w:rFonts w:eastAsia="Calibri" w:cs="Arial"/>
                <w:sz w:val="18"/>
                <w:szCs w:val="18"/>
              </w:rPr>
            </w:pPr>
            <w:r>
              <w:rPr>
                <w:rFonts w:eastAsia="Calibri" w:cs="Arial"/>
                <w:sz w:val="18"/>
                <w:szCs w:val="18"/>
              </w:rPr>
              <w:t>42.9</w:t>
            </w:r>
          </w:p>
        </w:tc>
        <w:tc>
          <w:tcPr>
            <w:tcW w:w="2409" w:type="dxa"/>
          </w:tcPr>
          <w:p w14:paraId="06357DE9" w14:textId="77777777" w:rsidR="002A79F0" w:rsidRDefault="002A79F0">
            <w:pPr>
              <w:spacing w:line="360" w:lineRule="auto"/>
              <w:jc w:val="center"/>
              <w:rPr>
                <w:rFonts w:eastAsia="Calibri" w:cs="Arial"/>
                <w:sz w:val="18"/>
                <w:szCs w:val="18"/>
              </w:rPr>
            </w:pPr>
          </w:p>
          <w:p w14:paraId="4D2C18BA" w14:textId="77777777" w:rsidR="002A79F0" w:rsidRDefault="002A79F0">
            <w:pPr>
              <w:spacing w:line="360" w:lineRule="auto"/>
              <w:jc w:val="center"/>
              <w:rPr>
                <w:rFonts w:eastAsia="Calibri" w:cs="Arial"/>
                <w:sz w:val="18"/>
                <w:szCs w:val="18"/>
              </w:rPr>
            </w:pPr>
            <w:r>
              <w:rPr>
                <w:rFonts w:eastAsia="Calibri" w:cs="Arial"/>
                <w:sz w:val="18"/>
                <w:szCs w:val="18"/>
              </w:rPr>
              <w:t>28.1</w:t>
            </w:r>
          </w:p>
          <w:p w14:paraId="2FBD838B" w14:textId="77777777" w:rsidR="002A79F0" w:rsidRDefault="002A79F0">
            <w:pPr>
              <w:spacing w:line="360" w:lineRule="auto"/>
              <w:jc w:val="center"/>
              <w:rPr>
                <w:rFonts w:eastAsia="Calibri" w:cs="Arial"/>
                <w:sz w:val="18"/>
                <w:szCs w:val="18"/>
              </w:rPr>
            </w:pPr>
            <w:r>
              <w:rPr>
                <w:rFonts w:eastAsia="Calibri" w:cs="Arial"/>
                <w:sz w:val="18"/>
                <w:szCs w:val="18"/>
              </w:rPr>
              <w:t>71.9</w:t>
            </w:r>
          </w:p>
        </w:tc>
        <w:tc>
          <w:tcPr>
            <w:tcW w:w="2835" w:type="dxa"/>
          </w:tcPr>
          <w:p w14:paraId="146C3B86" w14:textId="77777777" w:rsidR="002A79F0" w:rsidRDefault="002A79F0">
            <w:pPr>
              <w:spacing w:line="360" w:lineRule="auto"/>
              <w:jc w:val="center"/>
              <w:rPr>
                <w:rFonts w:eastAsia="Calibri" w:cs="Arial"/>
                <w:sz w:val="18"/>
                <w:szCs w:val="18"/>
              </w:rPr>
            </w:pPr>
          </w:p>
          <w:p w14:paraId="173436DC" w14:textId="77777777" w:rsidR="002A79F0" w:rsidRDefault="002A79F0">
            <w:pPr>
              <w:spacing w:line="360" w:lineRule="auto"/>
              <w:jc w:val="center"/>
              <w:rPr>
                <w:rFonts w:eastAsia="Calibri" w:cs="Arial"/>
                <w:sz w:val="18"/>
                <w:szCs w:val="18"/>
              </w:rPr>
            </w:pPr>
            <w:r>
              <w:rPr>
                <w:rFonts w:eastAsia="Calibri" w:cs="Arial"/>
                <w:sz w:val="18"/>
                <w:szCs w:val="18"/>
              </w:rPr>
              <w:t>64.3</w:t>
            </w:r>
          </w:p>
          <w:p w14:paraId="49294BB8" w14:textId="77777777" w:rsidR="002A79F0" w:rsidRDefault="002A79F0">
            <w:pPr>
              <w:spacing w:line="360" w:lineRule="auto"/>
              <w:jc w:val="center"/>
              <w:rPr>
                <w:rFonts w:eastAsia="Calibri" w:cs="Arial"/>
                <w:sz w:val="18"/>
                <w:szCs w:val="18"/>
              </w:rPr>
            </w:pPr>
            <w:r>
              <w:rPr>
                <w:rFonts w:eastAsia="Calibri" w:cs="Arial"/>
                <w:sz w:val="18"/>
                <w:szCs w:val="18"/>
              </w:rPr>
              <w:t>35.7</w:t>
            </w:r>
          </w:p>
        </w:tc>
      </w:tr>
      <w:tr w:rsidR="002A79F0" w14:paraId="37DF9D64" w14:textId="77777777" w:rsidTr="002A79F0">
        <w:tc>
          <w:tcPr>
            <w:tcW w:w="2694" w:type="dxa"/>
            <w:hideMark/>
          </w:tcPr>
          <w:p w14:paraId="5E104E92" w14:textId="77777777" w:rsidR="002A79F0" w:rsidRDefault="002A79F0">
            <w:pPr>
              <w:spacing w:line="360" w:lineRule="auto"/>
              <w:rPr>
                <w:rFonts w:eastAsia="Calibri" w:cs="Arial"/>
                <w:sz w:val="18"/>
                <w:szCs w:val="18"/>
              </w:rPr>
            </w:pPr>
            <w:r>
              <w:rPr>
                <w:rFonts w:eastAsia="Calibri" w:cs="Arial"/>
                <w:sz w:val="18"/>
                <w:szCs w:val="18"/>
              </w:rPr>
              <w:t>ICS, n (%)</w:t>
            </w:r>
          </w:p>
        </w:tc>
        <w:tc>
          <w:tcPr>
            <w:tcW w:w="2585" w:type="dxa"/>
            <w:hideMark/>
          </w:tcPr>
          <w:p w14:paraId="32A310E1" w14:textId="77777777" w:rsidR="002A79F0" w:rsidRDefault="002A79F0">
            <w:pPr>
              <w:spacing w:line="360" w:lineRule="auto"/>
              <w:jc w:val="center"/>
              <w:rPr>
                <w:rFonts w:eastAsia="Calibri" w:cs="Arial"/>
                <w:sz w:val="18"/>
                <w:szCs w:val="18"/>
              </w:rPr>
            </w:pPr>
            <w:r>
              <w:rPr>
                <w:rFonts w:eastAsia="Calibri" w:cs="Arial"/>
                <w:sz w:val="18"/>
                <w:szCs w:val="18"/>
              </w:rPr>
              <w:t>80 (76.9)</w:t>
            </w:r>
          </w:p>
        </w:tc>
        <w:tc>
          <w:tcPr>
            <w:tcW w:w="2410" w:type="dxa"/>
            <w:hideMark/>
          </w:tcPr>
          <w:p w14:paraId="34CB5969" w14:textId="77777777" w:rsidR="002A79F0" w:rsidRDefault="002A79F0">
            <w:pPr>
              <w:spacing w:line="360" w:lineRule="auto"/>
              <w:jc w:val="center"/>
              <w:rPr>
                <w:rFonts w:eastAsia="Calibri" w:cs="Arial"/>
                <w:sz w:val="18"/>
                <w:szCs w:val="18"/>
              </w:rPr>
            </w:pPr>
            <w:r>
              <w:rPr>
                <w:rFonts w:eastAsia="Calibri" w:cs="Arial"/>
                <w:sz w:val="18"/>
                <w:szCs w:val="18"/>
              </w:rPr>
              <w:t>7 (100.0)</w:t>
            </w:r>
          </w:p>
        </w:tc>
        <w:tc>
          <w:tcPr>
            <w:tcW w:w="2409" w:type="dxa"/>
            <w:hideMark/>
          </w:tcPr>
          <w:p w14:paraId="7831EA88" w14:textId="77777777" w:rsidR="002A79F0" w:rsidRDefault="002A79F0">
            <w:pPr>
              <w:spacing w:line="360" w:lineRule="auto"/>
              <w:jc w:val="center"/>
              <w:rPr>
                <w:rFonts w:eastAsia="Calibri" w:cs="Arial"/>
                <w:sz w:val="18"/>
                <w:szCs w:val="18"/>
              </w:rPr>
            </w:pPr>
            <w:r>
              <w:rPr>
                <w:rFonts w:eastAsia="Calibri" w:cs="Arial"/>
                <w:sz w:val="18"/>
                <w:szCs w:val="18"/>
              </w:rPr>
              <w:t>82 (64.2)</w:t>
            </w:r>
          </w:p>
        </w:tc>
        <w:tc>
          <w:tcPr>
            <w:tcW w:w="2835" w:type="dxa"/>
            <w:hideMark/>
          </w:tcPr>
          <w:p w14:paraId="2DFF57FF" w14:textId="77777777" w:rsidR="002A79F0" w:rsidRDefault="002A79F0">
            <w:pPr>
              <w:spacing w:line="360" w:lineRule="auto"/>
              <w:jc w:val="center"/>
              <w:rPr>
                <w:rFonts w:eastAsia="Calibri" w:cs="Arial"/>
                <w:sz w:val="18"/>
                <w:szCs w:val="18"/>
              </w:rPr>
            </w:pPr>
            <w:r>
              <w:rPr>
                <w:rFonts w:eastAsia="Calibri" w:cs="Arial"/>
                <w:sz w:val="18"/>
                <w:szCs w:val="18"/>
              </w:rPr>
              <w:t>13 (78.6)</w:t>
            </w:r>
          </w:p>
        </w:tc>
      </w:tr>
      <w:tr w:rsidR="002A79F0" w14:paraId="4722CA45" w14:textId="77777777" w:rsidTr="002A79F0">
        <w:tc>
          <w:tcPr>
            <w:tcW w:w="2694" w:type="dxa"/>
            <w:hideMark/>
          </w:tcPr>
          <w:p w14:paraId="18A5D14F" w14:textId="77777777" w:rsidR="002A79F0" w:rsidRDefault="002A79F0">
            <w:pPr>
              <w:spacing w:line="360" w:lineRule="auto"/>
              <w:rPr>
                <w:rFonts w:eastAsia="Calibri" w:cs="Arial"/>
                <w:sz w:val="18"/>
                <w:szCs w:val="18"/>
              </w:rPr>
            </w:pPr>
            <w:r>
              <w:rPr>
                <w:rFonts w:eastAsia="Calibri" w:cs="Arial"/>
                <w:sz w:val="18"/>
                <w:szCs w:val="18"/>
              </w:rPr>
              <w:t>FEV</w:t>
            </w:r>
            <w:r>
              <w:rPr>
                <w:rFonts w:eastAsia="Calibri" w:cs="Arial"/>
                <w:sz w:val="18"/>
                <w:szCs w:val="18"/>
                <w:vertAlign w:val="subscript"/>
              </w:rPr>
              <w:t>1</w:t>
            </w:r>
            <w:r>
              <w:rPr>
                <w:rFonts w:eastAsia="Calibri" w:cs="Arial"/>
                <w:sz w:val="18"/>
                <w:szCs w:val="18"/>
              </w:rPr>
              <w:t>, L</w:t>
            </w:r>
          </w:p>
        </w:tc>
        <w:tc>
          <w:tcPr>
            <w:tcW w:w="2585" w:type="dxa"/>
            <w:hideMark/>
          </w:tcPr>
          <w:p w14:paraId="2C5B7E38" w14:textId="77777777" w:rsidR="002A79F0" w:rsidRDefault="002A79F0">
            <w:pPr>
              <w:spacing w:line="360" w:lineRule="auto"/>
              <w:jc w:val="center"/>
              <w:rPr>
                <w:rFonts w:eastAsia="Calibri" w:cs="Arial"/>
                <w:sz w:val="18"/>
                <w:szCs w:val="18"/>
              </w:rPr>
            </w:pPr>
            <w:r>
              <w:rPr>
                <w:rFonts w:eastAsia="Calibri" w:cs="Arial"/>
                <w:sz w:val="18"/>
                <w:szCs w:val="18"/>
              </w:rPr>
              <w:t>1.58 (0.33)</w:t>
            </w:r>
          </w:p>
        </w:tc>
        <w:tc>
          <w:tcPr>
            <w:tcW w:w="2410" w:type="dxa"/>
            <w:hideMark/>
          </w:tcPr>
          <w:p w14:paraId="4D05FEDD" w14:textId="77777777" w:rsidR="002A79F0" w:rsidRDefault="002A79F0">
            <w:pPr>
              <w:spacing w:line="360" w:lineRule="auto"/>
              <w:jc w:val="center"/>
              <w:rPr>
                <w:rFonts w:eastAsia="Calibri" w:cs="Arial"/>
                <w:sz w:val="18"/>
                <w:szCs w:val="18"/>
              </w:rPr>
            </w:pPr>
            <w:r>
              <w:rPr>
                <w:rFonts w:eastAsia="Calibri" w:cs="Arial"/>
                <w:sz w:val="18"/>
                <w:szCs w:val="18"/>
              </w:rPr>
              <w:t>1.64 (0.38)</w:t>
            </w:r>
          </w:p>
        </w:tc>
        <w:tc>
          <w:tcPr>
            <w:tcW w:w="2409" w:type="dxa"/>
            <w:hideMark/>
          </w:tcPr>
          <w:p w14:paraId="7A0F39ED" w14:textId="77777777" w:rsidR="002A79F0" w:rsidRDefault="002A79F0">
            <w:pPr>
              <w:spacing w:line="360" w:lineRule="auto"/>
              <w:jc w:val="center"/>
              <w:rPr>
                <w:rFonts w:eastAsia="Calibri" w:cs="Arial"/>
                <w:sz w:val="18"/>
                <w:szCs w:val="18"/>
              </w:rPr>
            </w:pPr>
            <w:r>
              <w:rPr>
                <w:rFonts w:eastAsia="Calibri" w:cs="Arial"/>
                <w:sz w:val="18"/>
                <w:szCs w:val="18"/>
              </w:rPr>
              <w:t>1.61 (0.41)</w:t>
            </w:r>
          </w:p>
        </w:tc>
        <w:tc>
          <w:tcPr>
            <w:tcW w:w="2835" w:type="dxa"/>
            <w:hideMark/>
          </w:tcPr>
          <w:p w14:paraId="352E2A8A" w14:textId="77777777" w:rsidR="002A79F0" w:rsidRDefault="002A79F0">
            <w:pPr>
              <w:spacing w:line="360" w:lineRule="auto"/>
              <w:jc w:val="center"/>
              <w:rPr>
                <w:rFonts w:eastAsia="Calibri" w:cs="Arial"/>
                <w:sz w:val="18"/>
                <w:szCs w:val="18"/>
              </w:rPr>
            </w:pPr>
            <w:r>
              <w:rPr>
                <w:rFonts w:eastAsia="Calibri" w:cs="Arial"/>
                <w:sz w:val="18"/>
                <w:szCs w:val="18"/>
              </w:rPr>
              <w:t>1.71 (0.45)</w:t>
            </w:r>
          </w:p>
        </w:tc>
      </w:tr>
      <w:tr w:rsidR="002A79F0" w14:paraId="2903122E" w14:textId="77777777" w:rsidTr="002A79F0">
        <w:tc>
          <w:tcPr>
            <w:tcW w:w="2694" w:type="dxa"/>
            <w:hideMark/>
          </w:tcPr>
          <w:p w14:paraId="1CB6A69D" w14:textId="77777777" w:rsidR="002A79F0" w:rsidRDefault="002A79F0">
            <w:pPr>
              <w:spacing w:line="360" w:lineRule="auto"/>
              <w:rPr>
                <w:rFonts w:eastAsia="Calibri" w:cs="Arial"/>
                <w:sz w:val="18"/>
                <w:szCs w:val="18"/>
              </w:rPr>
            </w:pPr>
            <w:r>
              <w:rPr>
                <w:rFonts w:eastAsia="Calibri" w:cs="Arial"/>
                <w:sz w:val="18"/>
                <w:szCs w:val="18"/>
              </w:rPr>
              <w:t>FEV</w:t>
            </w:r>
            <w:r>
              <w:rPr>
                <w:rFonts w:eastAsia="Calibri" w:cs="Arial"/>
                <w:sz w:val="18"/>
                <w:szCs w:val="18"/>
                <w:vertAlign w:val="subscript"/>
              </w:rPr>
              <w:t>1</w:t>
            </w:r>
            <w:r>
              <w:rPr>
                <w:rFonts w:eastAsia="Calibri" w:cs="Arial"/>
                <w:sz w:val="18"/>
                <w:szCs w:val="18"/>
              </w:rPr>
              <w:t>, % predicted</w:t>
            </w:r>
          </w:p>
        </w:tc>
        <w:tc>
          <w:tcPr>
            <w:tcW w:w="2585" w:type="dxa"/>
            <w:hideMark/>
          </w:tcPr>
          <w:p w14:paraId="26229DF1" w14:textId="77777777" w:rsidR="002A79F0" w:rsidRDefault="002A79F0">
            <w:pPr>
              <w:spacing w:line="360" w:lineRule="auto"/>
              <w:jc w:val="center"/>
              <w:rPr>
                <w:rFonts w:eastAsia="Calibri" w:cs="Arial"/>
                <w:sz w:val="18"/>
                <w:szCs w:val="18"/>
              </w:rPr>
            </w:pPr>
            <w:r>
              <w:rPr>
                <w:rFonts w:eastAsia="Calibri" w:cs="Arial"/>
                <w:sz w:val="18"/>
                <w:szCs w:val="18"/>
              </w:rPr>
              <w:t>61.84 (6.1)</w:t>
            </w:r>
          </w:p>
        </w:tc>
        <w:tc>
          <w:tcPr>
            <w:tcW w:w="2410" w:type="dxa"/>
            <w:hideMark/>
          </w:tcPr>
          <w:p w14:paraId="1911F647" w14:textId="77777777" w:rsidR="002A79F0" w:rsidRDefault="002A79F0">
            <w:pPr>
              <w:spacing w:line="360" w:lineRule="auto"/>
              <w:jc w:val="center"/>
              <w:rPr>
                <w:rFonts w:eastAsia="Calibri" w:cs="Arial"/>
                <w:sz w:val="18"/>
                <w:szCs w:val="18"/>
              </w:rPr>
            </w:pPr>
            <w:r>
              <w:rPr>
                <w:rFonts w:eastAsia="Calibri" w:cs="Arial"/>
                <w:sz w:val="18"/>
                <w:szCs w:val="18"/>
              </w:rPr>
              <w:t>60.11 (6.4)</w:t>
            </w:r>
          </w:p>
        </w:tc>
        <w:tc>
          <w:tcPr>
            <w:tcW w:w="2409" w:type="dxa"/>
            <w:hideMark/>
          </w:tcPr>
          <w:p w14:paraId="6121BF75" w14:textId="77777777" w:rsidR="002A79F0" w:rsidRDefault="002A79F0">
            <w:pPr>
              <w:spacing w:line="360" w:lineRule="auto"/>
              <w:jc w:val="center"/>
              <w:rPr>
                <w:rFonts w:eastAsia="Calibri" w:cs="Arial"/>
                <w:sz w:val="18"/>
                <w:szCs w:val="18"/>
              </w:rPr>
            </w:pPr>
            <w:r>
              <w:rPr>
                <w:rFonts w:eastAsia="Calibri" w:cs="Arial"/>
                <w:sz w:val="18"/>
                <w:szCs w:val="18"/>
              </w:rPr>
              <w:t>62.98 (6.9)</w:t>
            </w:r>
          </w:p>
        </w:tc>
        <w:tc>
          <w:tcPr>
            <w:tcW w:w="2835" w:type="dxa"/>
            <w:hideMark/>
          </w:tcPr>
          <w:p w14:paraId="66BAD826" w14:textId="77777777" w:rsidR="002A79F0" w:rsidRDefault="002A79F0">
            <w:pPr>
              <w:spacing w:line="360" w:lineRule="auto"/>
              <w:jc w:val="center"/>
              <w:rPr>
                <w:rFonts w:eastAsia="Calibri" w:cs="Arial"/>
                <w:sz w:val="18"/>
                <w:szCs w:val="18"/>
              </w:rPr>
            </w:pPr>
            <w:r>
              <w:rPr>
                <w:rFonts w:eastAsia="Calibri" w:cs="Arial"/>
                <w:sz w:val="18"/>
                <w:szCs w:val="18"/>
              </w:rPr>
              <w:t>59.93 (6.7)</w:t>
            </w:r>
          </w:p>
        </w:tc>
      </w:tr>
      <w:tr w:rsidR="002A79F0" w14:paraId="49D36187" w14:textId="77777777" w:rsidTr="002A79F0">
        <w:tc>
          <w:tcPr>
            <w:tcW w:w="2694" w:type="dxa"/>
            <w:hideMark/>
          </w:tcPr>
          <w:p w14:paraId="75DD4985" w14:textId="77777777" w:rsidR="002A79F0" w:rsidRDefault="002A79F0">
            <w:pPr>
              <w:spacing w:line="360" w:lineRule="auto"/>
              <w:rPr>
                <w:rFonts w:eastAsia="Calibri" w:cs="Arial"/>
                <w:sz w:val="18"/>
                <w:szCs w:val="18"/>
              </w:rPr>
            </w:pPr>
            <w:r>
              <w:rPr>
                <w:rFonts w:eastAsia="Calibri" w:cs="Arial"/>
                <w:sz w:val="18"/>
                <w:szCs w:val="18"/>
              </w:rPr>
              <w:t>FVC, L</w:t>
            </w:r>
          </w:p>
        </w:tc>
        <w:tc>
          <w:tcPr>
            <w:tcW w:w="2585" w:type="dxa"/>
            <w:hideMark/>
          </w:tcPr>
          <w:p w14:paraId="455A7937" w14:textId="77777777" w:rsidR="002A79F0" w:rsidRDefault="002A79F0">
            <w:pPr>
              <w:spacing w:line="360" w:lineRule="auto"/>
              <w:jc w:val="center"/>
              <w:rPr>
                <w:rFonts w:eastAsia="Calibri" w:cs="Arial"/>
                <w:sz w:val="18"/>
                <w:szCs w:val="18"/>
              </w:rPr>
            </w:pPr>
            <w:r>
              <w:rPr>
                <w:rFonts w:eastAsia="Calibri" w:cs="Arial"/>
                <w:sz w:val="18"/>
                <w:szCs w:val="18"/>
              </w:rPr>
              <w:t>2.84 (0.65)</w:t>
            </w:r>
          </w:p>
        </w:tc>
        <w:tc>
          <w:tcPr>
            <w:tcW w:w="2410" w:type="dxa"/>
            <w:hideMark/>
          </w:tcPr>
          <w:p w14:paraId="3AE8FD3C" w14:textId="77777777" w:rsidR="002A79F0" w:rsidRDefault="002A79F0">
            <w:pPr>
              <w:spacing w:line="360" w:lineRule="auto"/>
              <w:jc w:val="center"/>
              <w:rPr>
                <w:rFonts w:eastAsia="Calibri" w:cs="Arial"/>
                <w:sz w:val="18"/>
                <w:szCs w:val="18"/>
              </w:rPr>
            </w:pPr>
            <w:r>
              <w:rPr>
                <w:rFonts w:eastAsia="Calibri" w:cs="Arial"/>
                <w:sz w:val="18"/>
                <w:szCs w:val="18"/>
              </w:rPr>
              <w:t>2.75 (0.67)</w:t>
            </w:r>
          </w:p>
        </w:tc>
        <w:tc>
          <w:tcPr>
            <w:tcW w:w="2409" w:type="dxa"/>
            <w:hideMark/>
          </w:tcPr>
          <w:p w14:paraId="1747C0DD" w14:textId="77777777" w:rsidR="002A79F0" w:rsidRDefault="002A79F0">
            <w:pPr>
              <w:spacing w:line="360" w:lineRule="auto"/>
              <w:jc w:val="center"/>
              <w:rPr>
                <w:rFonts w:eastAsia="Calibri" w:cs="Arial"/>
                <w:sz w:val="18"/>
                <w:szCs w:val="18"/>
              </w:rPr>
            </w:pPr>
            <w:r>
              <w:rPr>
                <w:rFonts w:eastAsia="Calibri" w:cs="Arial"/>
                <w:sz w:val="18"/>
                <w:szCs w:val="18"/>
              </w:rPr>
              <w:t>2.91 (0.67)</w:t>
            </w:r>
          </w:p>
        </w:tc>
        <w:tc>
          <w:tcPr>
            <w:tcW w:w="2835" w:type="dxa"/>
            <w:hideMark/>
          </w:tcPr>
          <w:p w14:paraId="36BE9E80" w14:textId="77777777" w:rsidR="002A79F0" w:rsidRDefault="002A79F0">
            <w:pPr>
              <w:spacing w:line="360" w:lineRule="auto"/>
              <w:jc w:val="center"/>
              <w:rPr>
                <w:rFonts w:eastAsia="Calibri" w:cs="Arial"/>
                <w:sz w:val="18"/>
                <w:szCs w:val="18"/>
              </w:rPr>
            </w:pPr>
            <w:r>
              <w:rPr>
                <w:rFonts w:eastAsia="Calibri" w:cs="Arial"/>
                <w:sz w:val="18"/>
                <w:szCs w:val="18"/>
              </w:rPr>
              <w:t>2.81 (0.75)</w:t>
            </w:r>
          </w:p>
        </w:tc>
      </w:tr>
      <w:tr w:rsidR="002A79F0" w14:paraId="1B762455" w14:textId="77777777" w:rsidTr="002A79F0">
        <w:tc>
          <w:tcPr>
            <w:tcW w:w="2694" w:type="dxa"/>
            <w:tcBorders>
              <w:top w:val="nil"/>
              <w:left w:val="nil"/>
              <w:bottom w:val="single" w:sz="4" w:space="0" w:color="auto"/>
              <w:right w:val="nil"/>
            </w:tcBorders>
            <w:hideMark/>
          </w:tcPr>
          <w:p w14:paraId="4D514764" w14:textId="77777777" w:rsidR="002A79F0" w:rsidRDefault="002A79F0">
            <w:pPr>
              <w:spacing w:line="360" w:lineRule="auto"/>
              <w:rPr>
                <w:rFonts w:eastAsia="Calibri" w:cs="Arial"/>
                <w:sz w:val="18"/>
                <w:szCs w:val="18"/>
              </w:rPr>
            </w:pPr>
            <w:r>
              <w:rPr>
                <w:rFonts w:eastAsia="Calibri" w:cs="Arial"/>
                <w:sz w:val="18"/>
                <w:szCs w:val="18"/>
              </w:rPr>
              <w:t>Post-BD FEV</w:t>
            </w:r>
            <w:r>
              <w:rPr>
                <w:rFonts w:eastAsia="Calibri" w:cs="Arial"/>
                <w:sz w:val="18"/>
                <w:szCs w:val="18"/>
                <w:vertAlign w:val="subscript"/>
              </w:rPr>
              <w:t>1</w:t>
            </w:r>
            <w:r>
              <w:rPr>
                <w:rFonts w:eastAsia="Calibri" w:cs="Arial"/>
                <w:sz w:val="18"/>
                <w:szCs w:val="18"/>
              </w:rPr>
              <w:t>/FVC, ratio %</w:t>
            </w:r>
          </w:p>
        </w:tc>
        <w:tc>
          <w:tcPr>
            <w:tcW w:w="2585" w:type="dxa"/>
            <w:tcBorders>
              <w:top w:val="nil"/>
              <w:left w:val="nil"/>
              <w:bottom w:val="single" w:sz="4" w:space="0" w:color="auto"/>
              <w:right w:val="nil"/>
            </w:tcBorders>
            <w:hideMark/>
          </w:tcPr>
          <w:p w14:paraId="422CAEE1" w14:textId="77777777" w:rsidR="002A79F0" w:rsidRDefault="002A79F0">
            <w:pPr>
              <w:spacing w:line="360" w:lineRule="auto"/>
              <w:jc w:val="center"/>
              <w:rPr>
                <w:rFonts w:eastAsia="Calibri" w:cs="Arial"/>
                <w:sz w:val="18"/>
                <w:szCs w:val="18"/>
              </w:rPr>
            </w:pPr>
            <w:r>
              <w:rPr>
                <w:rFonts w:eastAsia="Calibri" w:cs="Arial"/>
                <w:sz w:val="18"/>
                <w:szCs w:val="18"/>
              </w:rPr>
              <w:t>59.79 (8.9)</w:t>
            </w:r>
          </w:p>
        </w:tc>
        <w:tc>
          <w:tcPr>
            <w:tcW w:w="2410" w:type="dxa"/>
            <w:tcBorders>
              <w:top w:val="nil"/>
              <w:left w:val="nil"/>
              <w:bottom w:val="single" w:sz="4" w:space="0" w:color="auto"/>
              <w:right w:val="nil"/>
            </w:tcBorders>
            <w:hideMark/>
          </w:tcPr>
          <w:p w14:paraId="473DC8A0" w14:textId="77777777" w:rsidR="002A79F0" w:rsidRDefault="002A79F0">
            <w:pPr>
              <w:spacing w:line="360" w:lineRule="auto"/>
              <w:jc w:val="center"/>
              <w:rPr>
                <w:rFonts w:eastAsia="Calibri" w:cs="Arial"/>
                <w:sz w:val="18"/>
                <w:szCs w:val="18"/>
              </w:rPr>
            </w:pPr>
            <w:r>
              <w:rPr>
                <w:rFonts w:eastAsia="Calibri" w:cs="Arial"/>
                <w:sz w:val="18"/>
                <w:szCs w:val="18"/>
              </w:rPr>
              <w:t>54.71 (8.5)</w:t>
            </w:r>
          </w:p>
        </w:tc>
        <w:tc>
          <w:tcPr>
            <w:tcW w:w="2409" w:type="dxa"/>
            <w:tcBorders>
              <w:top w:val="nil"/>
              <w:left w:val="nil"/>
              <w:bottom w:val="single" w:sz="4" w:space="0" w:color="auto"/>
              <w:right w:val="nil"/>
            </w:tcBorders>
            <w:hideMark/>
          </w:tcPr>
          <w:p w14:paraId="284688A1" w14:textId="77777777" w:rsidR="002A79F0" w:rsidRDefault="002A79F0">
            <w:pPr>
              <w:spacing w:line="360" w:lineRule="auto"/>
              <w:jc w:val="center"/>
              <w:rPr>
                <w:rFonts w:eastAsia="Calibri" w:cs="Arial"/>
                <w:sz w:val="18"/>
                <w:szCs w:val="18"/>
              </w:rPr>
            </w:pPr>
            <w:r>
              <w:rPr>
                <w:rFonts w:eastAsia="Calibri" w:cs="Arial"/>
                <w:sz w:val="18"/>
                <w:szCs w:val="18"/>
              </w:rPr>
              <w:t>58.16 (8.5)</w:t>
            </w:r>
          </w:p>
        </w:tc>
        <w:tc>
          <w:tcPr>
            <w:tcW w:w="2835" w:type="dxa"/>
            <w:tcBorders>
              <w:top w:val="nil"/>
              <w:left w:val="nil"/>
              <w:bottom w:val="single" w:sz="4" w:space="0" w:color="auto"/>
              <w:right w:val="nil"/>
            </w:tcBorders>
            <w:hideMark/>
          </w:tcPr>
          <w:p w14:paraId="34F44E8C" w14:textId="77777777" w:rsidR="002A79F0" w:rsidRDefault="002A79F0">
            <w:pPr>
              <w:spacing w:line="360" w:lineRule="auto"/>
              <w:jc w:val="center"/>
              <w:rPr>
                <w:rFonts w:eastAsia="Calibri" w:cs="Arial"/>
                <w:sz w:val="18"/>
                <w:szCs w:val="18"/>
              </w:rPr>
            </w:pPr>
            <w:r>
              <w:rPr>
                <w:rFonts w:eastAsia="Calibri" w:cs="Arial"/>
                <w:sz w:val="18"/>
                <w:szCs w:val="18"/>
              </w:rPr>
              <w:t>55.08 (8.3)</w:t>
            </w:r>
          </w:p>
        </w:tc>
      </w:tr>
    </w:tbl>
    <w:p w14:paraId="1E5C91B2" w14:textId="77777777" w:rsidR="002A79F0" w:rsidRDefault="002A79F0" w:rsidP="002A79F0">
      <w:pPr>
        <w:spacing w:line="360" w:lineRule="auto"/>
      </w:pPr>
      <w:r>
        <w:rPr>
          <w:b/>
        </w:rPr>
        <w:t>Notes:</w:t>
      </w:r>
      <w:r>
        <w:t xml:space="preserve"> Data are presented as mean (standard deviation) unless indicated otherwise. All n values are numbers of patients. </w:t>
      </w:r>
      <w:proofErr w:type="spellStart"/>
      <w:r>
        <w:rPr>
          <w:vertAlign w:val="superscript"/>
        </w:rPr>
        <w:t>a</w:t>
      </w:r>
      <w:r>
        <w:t>Determined</w:t>
      </w:r>
      <w:proofErr w:type="spellEnd"/>
      <w:r>
        <w:t xml:space="preserve"> post-hoc and based on GOLD 2022 spirometry criteria (FEV</w:t>
      </w:r>
      <w:r>
        <w:rPr>
          <w:vertAlign w:val="subscript"/>
        </w:rPr>
        <w:t>1</w:t>
      </w:r>
      <w:r>
        <w:t xml:space="preserve"> 50‒79% predicted)</w:t>
      </w:r>
    </w:p>
    <w:p w14:paraId="604E11B5" w14:textId="4C81D328" w:rsidR="002A79F0" w:rsidRDefault="002A79F0" w:rsidP="002A79F0">
      <w:pPr>
        <w:widowControl w:val="0"/>
        <w:spacing w:line="360" w:lineRule="auto"/>
      </w:pPr>
      <w:r>
        <w:rPr>
          <w:b/>
        </w:rPr>
        <w:t>Abbreviations:</w:t>
      </w:r>
      <w:r>
        <w:t xml:space="preserve"> BD, bronchodilator; BMI, body mass index; </w:t>
      </w:r>
      <w:r>
        <w:rPr>
          <w:rFonts w:cs="Arial"/>
          <w:szCs w:val="20"/>
        </w:rPr>
        <w:t xml:space="preserve">COPD, chronic obstructive pulmonary disease; </w:t>
      </w:r>
      <w:r>
        <w:t>FEV</w:t>
      </w:r>
      <w:r>
        <w:rPr>
          <w:vertAlign w:val="subscript"/>
        </w:rPr>
        <w:t>1</w:t>
      </w:r>
      <w:r>
        <w:t xml:space="preserve">, forced expiratory volume in 1 second; FVC, forced vital capacity; </w:t>
      </w:r>
      <w:r>
        <w:rPr>
          <w:szCs w:val="18"/>
        </w:rPr>
        <w:t>GOLD, global initiative for chronic obstructive lung disease;</w:t>
      </w:r>
      <w:r>
        <w:t xml:space="preserve"> ICS, inhaled corticosteroid. </w:t>
      </w:r>
    </w:p>
    <w:p w14:paraId="55C55A2F" w14:textId="0F2191AC" w:rsidR="002A79F0" w:rsidRDefault="002A79F0">
      <w:pPr>
        <w:spacing w:after="160" w:line="259" w:lineRule="auto"/>
      </w:pPr>
      <w:r>
        <w:br w:type="page"/>
      </w:r>
    </w:p>
    <w:p w14:paraId="6B451ACF" w14:textId="01CBB577" w:rsidR="002A79F0" w:rsidRDefault="002A79F0" w:rsidP="002A79F0">
      <w:pPr>
        <w:spacing w:line="360" w:lineRule="auto"/>
        <w:rPr>
          <w:rFonts w:cs="Arial"/>
          <w:b/>
          <w:bCs/>
          <w:szCs w:val="20"/>
        </w:rPr>
      </w:pPr>
      <w:r>
        <w:rPr>
          <w:rFonts w:cs="Arial"/>
          <w:b/>
          <w:bCs/>
          <w:szCs w:val="20"/>
        </w:rPr>
        <w:lastRenderedPageBreak/>
        <w:t xml:space="preserve">Supplementary Table 4 </w:t>
      </w:r>
      <w:r>
        <w:rPr>
          <w:rFonts w:cs="Arial"/>
          <w:szCs w:val="20"/>
        </w:rPr>
        <w:t xml:space="preserve">Baseline demographic and clinical characteristics of GOLD 3 patients with severe </w:t>
      </w:r>
      <w:proofErr w:type="spellStart"/>
      <w:r>
        <w:rPr>
          <w:rFonts w:cs="Arial"/>
          <w:szCs w:val="20"/>
        </w:rPr>
        <w:t>COPD</w:t>
      </w:r>
      <w:r w:rsidRPr="002A79F0">
        <w:rPr>
          <w:rFonts w:cs="Arial"/>
          <w:szCs w:val="20"/>
          <w:vertAlign w:val="superscript"/>
        </w:rPr>
        <w:t>a</w:t>
      </w:r>
      <w:proofErr w:type="spellEnd"/>
      <w:r>
        <w:rPr>
          <w:rFonts w:cs="Arial"/>
          <w:szCs w:val="20"/>
        </w:rPr>
        <w:t xml:space="preserve"> who experienced exacerbations by exacerbation severity</w:t>
      </w:r>
    </w:p>
    <w:tbl>
      <w:tblPr>
        <w:tblW w:w="13080" w:type="dxa"/>
        <w:tblInd w:w="108" w:type="dxa"/>
        <w:tblLayout w:type="fixed"/>
        <w:tblLook w:val="04A0" w:firstRow="1" w:lastRow="0" w:firstColumn="1" w:lastColumn="0" w:noHBand="0" w:noVBand="1"/>
      </w:tblPr>
      <w:tblGrid>
        <w:gridCol w:w="2695"/>
        <w:gridCol w:w="2444"/>
        <w:gridCol w:w="2553"/>
        <w:gridCol w:w="2552"/>
        <w:gridCol w:w="2836"/>
      </w:tblGrid>
      <w:tr w:rsidR="002A79F0" w14:paraId="0FA9010C" w14:textId="77777777" w:rsidTr="002A79F0">
        <w:tc>
          <w:tcPr>
            <w:tcW w:w="2694" w:type="dxa"/>
            <w:tcBorders>
              <w:top w:val="single" w:sz="4" w:space="0" w:color="auto"/>
              <w:left w:val="nil"/>
              <w:bottom w:val="nil"/>
              <w:right w:val="nil"/>
            </w:tcBorders>
          </w:tcPr>
          <w:p w14:paraId="55226DA9" w14:textId="77777777" w:rsidR="002A79F0" w:rsidRDefault="002A79F0">
            <w:pPr>
              <w:spacing w:line="360" w:lineRule="auto"/>
              <w:rPr>
                <w:rFonts w:eastAsia="Calibri" w:cs="Arial"/>
                <w:sz w:val="18"/>
                <w:szCs w:val="18"/>
              </w:rPr>
            </w:pPr>
          </w:p>
        </w:tc>
        <w:tc>
          <w:tcPr>
            <w:tcW w:w="4995" w:type="dxa"/>
            <w:gridSpan w:val="2"/>
            <w:tcBorders>
              <w:top w:val="single" w:sz="4" w:space="0" w:color="auto"/>
              <w:left w:val="nil"/>
              <w:bottom w:val="single" w:sz="4" w:space="0" w:color="auto"/>
              <w:right w:val="nil"/>
            </w:tcBorders>
            <w:hideMark/>
          </w:tcPr>
          <w:p w14:paraId="24D5CCFB" w14:textId="77777777" w:rsidR="002A79F0" w:rsidRDefault="002A79F0">
            <w:pPr>
              <w:spacing w:line="360" w:lineRule="auto"/>
              <w:jc w:val="center"/>
              <w:rPr>
                <w:rFonts w:eastAsia="Calibri" w:cs="Arial"/>
                <w:b/>
                <w:sz w:val="18"/>
                <w:szCs w:val="18"/>
              </w:rPr>
            </w:pPr>
            <w:proofErr w:type="spellStart"/>
            <w:r>
              <w:rPr>
                <w:rFonts w:eastAsia="Calibri" w:cs="Arial"/>
                <w:b/>
                <w:sz w:val="18"/>
                <w:szCs w:val="18"/>
              </w:rPr>
              <w:t>Erdosteine</w:t>
            </w:r>
            <w:proofErr w:type="spellEnd"/>
          </w:p>
          <w:p w14:paraId="392571D5" w14:textId="77777777" w:rsidR="002A79F0" w:rsidRDefault="002A79F0">
            <w:pPr>
              <w:spacing w:line="360" w:lineRule="auto"/>
              <w:jc w:val="center"/>
              <w:rPr>
                <w:rFonts w:eastAsia="Calibri" w:cs="Arial"/>
                <w:sz w:val="18"/>
                <w:szCs w:val="18"/>
              </w:rPr>
            </w:pPr>
            <w:r>
              <w:rPr>
                <w:rFonts w:eastAsia="Calibri" w:cs="Arial"/>
                <w:b/>
                <w:sz w:val="18"/>
                <w:szCs w:val="18"/>
              </w:rPr>
              <w:t>(N = 75)</w:t>
            </w:r>
          </w:p>
        </w:tc>
        <w:tc>
          <w:tcPr>
            <w:tcW w:w="5386" w:type="dxa"/>
            <w:gridSpan w:val="2"/>
            <w:tcBorders>
              <w:top w:val="single" w:sz="4" w:space="0" w:color="auto"/>
              <w:left w:val="nil"/>
              <w:bottom w:val="single" w:sz="4" w:space="0" w:color="auto"/>
              <w:right w:val="nil"/>
            </w:tcBorders>
            <w:hideMark/>
          </w:tcPr>
          <w:p w14:paraId="6C8CB824" w14:textId="77777777" w:rsidR="002A79F0" w:rsidRDefault="002A79F0">
            <w:pPr>
              <w:spacing w:line="360" w:lineRule="auto"/>
              <w:jc w:val="center"/>
              <w:rPr>
                <w:rFonts w:eastAsia="Calibri" w:cs="Arial"/>
                <w:b/>
                <w:sz w:val="18"/>
                <w:szCs w:val="18"/>
              </w:rPr>
            </w:pPr>
            <w:r>
              <w:rPr>
                <w:rFonts w:eastAsia="Calibri" w:cs="Arial"/>
                <w:b/>
                <w:sz w:val="18"/>
                <w:szCs w:val="18"/>
              </w:rPr>
              <w:t>Placebo</w:t>
            </w:r>
          </w:p>
          <w:p w14:paraId="6D812D05" w14:textId="77777777" w:rsidR="002A79F0" w:rsidRDefault="002A79F0">
            <w:pPr>
              <w:spacing w:line="360" w:lineRule="auto"/>
              <w:jc w:val="center"/>
              <w:rPr>
                <w:rFonts w:eastAsia="Calibri" w:cs="Arial"/>
                <w:b/>
                <w:sz w:val="18"/>
                <w:szCs w:val="18"/>
              </w:rPr>
            </w:pPr>
            <w:r>
              <w:rPr>
                <w:rFonts w:eastAsia="Calibri" w:cs="Arial"/>
                <w:b/>
                <w:sz w:val="18"/>
                <w:szCs w:val="18"/>
              </w:rPr>
              <w:t>(N = 86)</w:t>
            </w:r>
          </w:p>
        </w:tc>
      </w:tr>
      <w:tr w:rsidR="002A79F0" w14:paraId="60D54FB1" w14:textId="77777777" w:rsidTr="002A79F0">
        <w:tc>
          <w:tcPr>
            <w:tcW w:w="2694" w:type="dxa"/>
            <w:tcBorders>
              <w:top w:val="nil"/>
              <w:left w:val="nil"/>
              <w:bottom w:val="single" w:sz="4" w:space="0" w:color="auto"/>
              <w:right w:val="nil"/>
            </w:tcBorders>
          </w:tcPr>
          <w:p w14:paraId="6199CFF2" w14:textId="77777777" w:rsidR="002A79F0" w:rsidRDefault="002A79F0">
            <w:pPr>
              <w:spacing w:line="360" w:lineRule="auto"/>
              <w:rPr>
                <w:rFonts w:eastAsia="Calibri" w:cs="Arial"/>
                <w:b/>
                <w:sz w:val="18"/>
                <w:szCs w:val="18"/>
              </w:rPr>
            </w:pPr>
          </w:p>
        </w:tc>
        <w:tc>
          <w:tcPr>
            <w:tcW w:w="2443" w:type="dxa"/>
            <w:tcBorders>
              <w:top w:val="single" w:sz="4" w:space="0" w:color="auto"/>
              <w:left w:val="nil"/>
              <w:bottom w:val="single" w:sz="4" w:space="0" w:color="auto"/>
              <w:right w:val="nil"/>
            </w:tcBorders>
            <w:hideMark/>
          </w:tcPr>
          <w:p w14:paraId="64CB65A8" w14:textId="77777777" w:rsidR="002A79F0" w:rsidRDefault="002A79F0">
            <w:pPr>
              <w:spacing w:line="360" w:lineRule="auto"/>
              <w:jc w:val="center"/>
              <w:rPr>
                <w:rFonts w:eastAsia="Calibri" w:cs="Arial"/>
                <w:b/>
                <w:sz w:val="18"/>
                <w:szCs w:val="18"/>
              </w:rPr>
            </w:pPr>
            <w:r>
              <w:rPr>
                <w:rFonts w:eastAsia="Calibri" w:cs="Arial"/>
                <w:b/>
                <w:sz w:val="18"/>
                <w:szCs w:val="18"/>
              </w:rPr>
              <w:t xml:space="preserve">Mild exacerbation </w:t>
            </w:r>
          </w:p>
          <w:p w14:paraId="6A07C9B3" w14:textId="77777777" w:rsidR="002A79F0" w:rsidRDefault="002A79F0">
            <w:pPr>
              <w:spacing w:line="360" w:lineRule="auto"/>
              <w:jc w:val="center"/>
              <w:rPr>
                <w:rFonts w:eastAsia="Calibri" w:cs="Arial"/>
                <w:b/>
                <w:sz w:val="18"/>
                <w:szCs w:val="18"/>
              </w:rPr>
            </w:pPr>
            <w:r>
              <w:rPr>
                <w:rFonts w:eastAsia="Calibri" w:cs="Arial"/>
                <w:b/>
                <w:sz w:val="18"/>
                <w:szCs w:val="18"/>
              </w:rPr>
              <w:t>(n = 20)</w:t>
            </w:r>
          </w:p>
        </w:tc>
        <w:tc>
          <w:tcPr>
            <w:tcW w:w="2552" w:type="dxa"/>
            <w:tcBorders>
              <w:top w:val="single" w:sz="4" w:space="0" w:color="auto"/>
              <w:left w:val="nil"/>
              <w:bottom w:val="single" w:sz="4" w:space="0" w:color="auto"/>
              <w:right w:val="nil"/>
            </w:tcBorders>
            <w:hideMark/>
          </w:tcPr>
          <w:p w14:paraId="47D1D8E7" w14:textId="77777777" w:rsidR="002A79F0" w:rsidRDefault="002A79F0">
            <w:pPr>
              <w:spacing w:line="360" w:lineRule="auto"/>
              <w:jc w:val="center"/>
              <w:rPr>
                <w:rFonts w:eastAsia="Calibri" w:cs="Arial"/>
                <w:b/>
                <w:sz w:val="18"/>
                <w:szCs w:val="18"/>
              </w:rPr>
            </w:pPr>
            <w:r>
              <w:rPr>
                <w:rFonts w:eastAsia="Calibri" w:cs="Arial"/>
                <w:b/>
                <w:sz w:val="18"/>
                <w:szCs w:val="18"/>
              </w:rPr>
              <w:t xml:space="preserve">Moderate-to-severe exacerbation </w:t>
            </w:r>
          </w:p>
          <w:p w14:paraId="587AFFF1" w14:textId="77777777" w:rsidR="002A79F0" w:rsidRDefault="002A79F0">
            <w:pPr>
              <w:spacing w:line="360" w:lineRule="auto"/>
              <w:jc w:val="center"/>
              <w:rPr>
                <w:rFonts w:eastAsia="Calibri" w:cs="Arial"/>
                <w:b/>
                <w:sz w:val="18"/>
                <w:szCs w:val="18"/>
              </w:rPr>
            </w:pPr>
            <w:r>
              <w:rPr>
                <w:rFonts w:eastAsia="Calibri" w:cs="Arial"/>
                <w:b/>
                <w:sz w:val="18"/>
                <w:szCs w:val="18"/>
              </w:rPr>
              <w:t>(n = 55)</w:t>
            </w:r>
          </w:p>
        </w:tc>
        <w:tc>
          <w:tcPr>
            <w:tcW w:w="2551" w:type="dxa"/>
            <w:tcBorders>
              <w:top w:val="single" w:sz="4" w:space="0" w:color="auto"/>
              <w:left w:val="nil"/>
              <w:bottom w:val="single" w:sz="4" w:space="0" w:color="auto"/>
              <w:right w:val="nil"/>
            </w:tcBorders>
            <w:hideMark/>
          </w:tcPr>
          <w:p w14:paraId="01B99B38" w14:textId="77777777" w:rsidR="002A79F0" w:rsidRDefault="002A79F0">
            <w:pPr>
              <w:spacing w:line="360" w:lineRule="auto"/>
              <w:jc w:val="center"/>
              <w:rPr>
                <w:rFonts w:eastAsia="Calibri" w:cs="Arial"/>
                <w:b/>
                <w:sz w:val="18"/>
                <w:szCs w:val="18"/>
              </w:rPr>
            </w:pPr>
            <w:r>
              <w:rPr>
                <w:rFonts w:eastAsia="Calibri" w:cs="Arial"/>
                <w:b/>
                <w:sz w:val="18"/>
                <w:szCs w:val="18"/>
              </w:rPr>
              <w:t xml:space="preserve">Mild exacerbation </w:t>
            </w:r>
          </w:p>
          <w:p w14:paraId="48845E94" w14:textId="77777777" w:rsidR="002A79F0" w:rsidRDefault="002A79F0">
            <w:pPr>
              <w:spacing w:line="360" w:lineRule="auto"/>
              <w:jc w:val="center"/>
              <w:rPr>
                <w:rFonts w:eastAsia="Calibri" w:cs="Arial"/>
                <w:b/>
                <w:sz w:val="18"/>
                <w:szCs w:val="18"/>
              </w:rPr>
            </w:pPr>
            <w:r>
              <w:rPr>
                <w:rFonts w:eastAsia="Calibri" w:cs="Arial"/>
                <w:b/>
                <w:sz w:val="18"/>
                <w:szCs w:val="18"/>
              </w:rPr>
              <w:t>(n = 22)</w:t>
            </w:r>
          </w:p>
        </w:tc>
        <w:tc>
          <w:tcPr>
            <w:tcW w:w="2835" w:type="dxa"/>
            <w:tcBorders>
              <w:top w:val="single" w:sz="4" w:space="0" w:color="auto"/>
              <w:left w:val="nil"/>
              <w:bottom w:val="single" w:sz="4" w:space="0" w:color="auto"/>
              <w:right w:val="nil"/>
            </w:tcBorders>
            <w:hideMark/>
          </w:tcPr>
          <w:p w14:paraId="192D2631" w14:textId="77777777" w:rsidR="002A79F0" w:rsidRDefault="002A79F0">
            <w:pPr>
              <w:spacing w:line="360" w:lineRule="auto"/>
              <w:jc w:val="center"/>
              <w:rPr>
                <w:rFonts w:eastAsia="Calibri" w:cs="Arial"/>
                <w:b/>
                <w:sz w:val="18"/>
                <w:szCs w:val="18"/>
              </w:rPr>
            </w:pPr>
            <w:r>
              <w:rPr>
                <w:rFonts w:eastAsia="Calibri" w:cs="Arial"/>
                <w:b/>
                <w:sz w:val="18"/>
                <w:szCs w:val="18"/>
              </w:rPr>
              <w:t xml:space="preserve">Moderate-to-severe exacerbation </w:t>
            </w:r>
          </w:p>
          <w:p w14:paraId="741EE8C9" w14:textId="77777777" w:rsidR="002A79F0" w:rsidRDefault="002A79F0">
            <w:pPr>
              <w:spacing w:line="360" w:lineRule="auto"/>
              <w:jc w:val="center"/>
              <w:rPr>
                <w:rFonts w:eastAsia="Calibri" w:cs="Arial"/>
                <w:b/>
                <w:sz w:val="18"/>
                <w:szCs w:val="18"/>
              </w:rPr>
            </w:pPr>
            <w:r>
              <w:rPr>
                <w:rFonts w:eastAsia="Calibri" w:cs="Arial"/>
                <w:b/>
                <w:sz w:val="18"/>
                <w:szCs w:val="18"/>
              </w:rPr>
              <w:t>(n = 64)</w:t>
            </w:r>
          </w:p>
        </w:tc>
      </w:tr>
      <w:tr w:rsidR="002A79F0" w14:paraId="6217FF38" w14:textId="77777777" w:rsidTr="002A79F0">
        <w:tc>
          <w:tcPr>
            <w:tcW w:w="2694" w:type="dxa"/>
            <w:hideMark/>
          </w:tcPr>
          <w:p w14:paraId="725F300F" w14:textId="77777777" w:rsidR="002A79F0" w:rsidRDefault="002A79F0">
            <w:pPr>
              <w:spacing w:line="360" w:lineRule="auto"/>
              <w:rPr>
                <w:rFonts w:eastAsia="Calibri" w:cs="Arial"/>
                <w:sz w:val="18"/>
                <w:szCs w:val="18"/>
              </w:rPr>
            </w:pPr>
            <w:r>
              <w:rPr>
                <w:rFonts w:eastAsia="Calibri" w:cs="Arial"/>
                <w:sz w:val="18"/>
                <w:szCs w:val="18"/>
              </w:rPr>
              <w:t>Age, years</w:t>
            </w:r>
          </w:p>
        </w:tc>
        <w:tc>
          <w:tcPr>
            <w:tcW w:w="2443" w:type="dxa"/>
            <w:hideMark/>
          </w:tcPr>
          <w:p w14:paraId="48C3ABD4" w14:textId="77777777" w:rsidR="002A79F0" w:rsidRDefault="002A79F0">
            <w:pPr>
              <w:spacing w:line="360" w:lineRule="auto"/>
              <w:jc w:val="center"/>
              <w:rPr>
                <w:rFonts w:eastAsia="Calibri" w:cs="Arial"/>
                <w:sz w:val="18"/>
                <w:szCs w:val="18"/>
              </w:rPr>
            </w:pPr>
            <w:r>
              <w:rPr>
                <w:rFonts w:eastAsia="Calibri" w:cs="Arial"/>
                <w:sz w:val="18"/>
                <w:szCs w:val="18"/>
              </w:rPr>
              <w:t>61.0 (8.5)</w:t>
            </w:r>
          </w:p>
        </w:tc>
        <w:tc>
          <w:tcPr>
            <w:tcW w:w="2552" w:type="dxa"/>
            <w:hideMark/>
          </w:tcPr>
          <w:p w14:paraId="15A3D1F0" w14:textId="77777777" w:rsidR="002A79F0" w:rsidRDefault="002A79F0">
            <w:pPr>
              <w:spacing w:line="360" w:lineRule="auto"/>
              <w:jc w:val="center"/>
              <w:rPr>
                <w:rFonts w:eastAsia="Calibri" w:cs="Arial"/>
                <w:sz w:val="18"/>
                <w:szCs w:val="18"/>
              </w:rPr>
            </w:pPr>
            <w:r>
              <w:rPr>
                <w:rFonts w:eastAsia="Calibri" w:cs="Arial"/>
                <w:sz w:val="18"/>
                <w:szCs w:val="18"/>
              </w:rPr>
              <w:t>62.9 (8.9)</w:t>
            </w:r>
          </w:p>
        </w:tc>
        <w:tc>
          <w:tcPr>
            <w:tcW w:w="2551" w:type="dxa"/>
            <w:hideMark/>
          </w:tcPr>
          <w:p w14:paraId="48B9A992" w14:textId="77777777" w:rsidR="002A79F0" w:rsidRDefault="002A79F0">
            <w:pPr>
              <w:spacing w:line="360" w:lineRule="auto"/>
              <w:jc w:val="center"/>
              <w:rPr>
                <w:rFonts w:eastAsia="Calibri" w:cs="Arial"/>
                <w:sz w:val="18"/>
                <w:szCs w:val="18"/>
              </w:rPr>
            </w:pPr>
            <w:r>
              <w:rPr>
                <w:rFonts w:eastAsia="Calibri" w:cs="Arial"/>
                <w:sz w:val="18"/>
                <w:szCs w:val="18"/>
              </w:rPr>
              <w:t>63.1 (8.8)</w:t>
            </w:r>
          </w:p>
        </w:tc>
        <w:tc>
          <w:tcPr>
            <w:tcW w:w="2835" w:type="dxa"/>
            <w:hideMark/>
          </w:tcPr>
          <w:p w14:paraId="15AB2786" w14:textId="77777777" w:rsidR="002A79F0" w:rsidRDefault="002A79F0">
            <w:pPr>
              <w:spacing w:line="360" w:lineRule="auto"/>
              <w:jc w:val="center"/>
              <w:rPr>
                <w:rFonts w:eastAsia="Calibri" w:cs="Arial"/>
                <w:sz w:val="18"/>
                <w:szCs w:val="18"/>
              </w:rPr>
            </w:pPr>
            <w:r>
              <w:rPr>
                <w:rFonts w:eastAsia="Calibri" w:cs="Arial"/>
                <w:sz w:val="18"/>
                <w:szCs w:val="18"/>
              </w:rPr>
              <w:t>63.1 (8.8)</w:t>
            </w:r>
          </w:p>
        </w:tc>
      </w:tr>
      <w:tr w:rsidR="002A79F0" w14:paraId="518F2005" w14:textId="77777777" w:rsidTr="002A79F0">
        <w:tc>
          <w:tcPr>
            <w:tcW w:w="2694" w:type="dxa"/>
            <w:hideMark/>
          </w:tcPr>
          <w:p w14:paraId="4DA6E262" w14:textId="77777777" w:rsidR="002A79F0" w:rsidRDefault="002A79F0">
            <w:pPr>
              <w:spacing w:line="360" w:lineRule="auto"/>
              <w:rPr>
                <w:rFonts w:eastAsia="Calibri" w:cs="Arial"/>
                <w:sz w:val="18"/>
                <w:szCs w:val="18"/>
              </w:rPr>
            </w:pPr>
            <w:r>
              <w:rPr>
                <w:rFonts w:eastAsia="Calibri" w:cs="Arial"/>
                <w:sz w:val="18"/>
                <w:szCs w:val="18"/>
              </w:rPr>
              <w:t>Male, %</w:t>
            </w:r>
          </w:p>
        </w:tc>
        <w:tc>
          <w:tcPr>
            <w:tcW w:w="2443" w:type="dxa"/>
            <w:hideMark/>
          </w:tcPr>
          <w:p w14:paraId="164797AE" w14:textId="77777777" w:rsidR="002A79F0" w:rsidRDefault="002A79F0">
            <w:pPr>
              <w:spacing w:line="360" w:lineRule="auto"/>
              <w:jc w:val="center"/>
              <w:rPr>
                <w:rFonts w:eastAsia="Calibri" w:cs="Arial"/>
                <w:sz w:val="18"/>
                <w:szCs w:val="18"/>
              </w:rPr>
            </w:pPr>
            <w:r>
              <w:rPr>
                <w:rFonts w:eastAsia="Calibri" w:cs="Arial"/>
                <w:sz w:val="18"/>
                <w:szCs w:val="18"/>
              </w:rPr>
              <w:t>70.0</w:t>
            </w:r>
          </w:p>
        </w:tc>
        <w:tc>
          <w:tcPr>
            <w:tcW w:w="2552" w:type="dxa"/>
            <w:hideMark/>
          </w:tcPr>
          <w:p w14:paraId="5392AC07" w14:textId="77777777" w:rsidR="002A79F0" w:rsidRDefault="002A79F0">
            <w:pPr>
              <w:spacing w:line="360" w:lineRule="auto"/>
              <w:jc w:val="center"/>
              <w:rPr>
                <w:rFonts w:eastAsia="Calibri" w:cs="Arial"/>
                <w:sz w:val="18"/>
                <w:szCs w:val="18"/>
              </w:rPr>
            </w:pPr>
            <w:r>
              <w:rPr>
                <w:rFonts w:eastAsia="Calibri" w:cs="Arial"/>
                <w:sz w:val="18"/>
                <w:szCs w:val="18"/>
              </w:rPr>
              <w:t>75.8</w:t>
            </w:r>
          </w:p>
        </w:tc>
        <w:tc>
          <w:tcPr>
            <w:tcW w:w="2551" w:type="dxa"/>
            <w:hideMark/>
          </w:tcPr>
          <w:p w14:paraId="3CDE5CC3" w14:textId="77777777" w:rsidR="002A79F0" w:rsidRDefault="002A79F0">
            <w:pPr>
              <w:spacing w:line="360" w:lineRule="auto"/>
              <w:jc w:val="center"/>
              <w:rPr>
                <w:rFonts w:eastAsia="Calibri" w:cs="Arial"/>
                <w:sz w:val="18"/>
                <w:szCs w:val="18"/>
              </w:rPr>
            </w:pPr>
            <w:r>
              <w:rPr>
                <w:rFonts w:eastAsia="Calibri" w:cs="Arial"/>
                <w:sz w:val="18"/>
                <w:szCs w:val="18"/>
              </w:rPr>
              <w:t>72.7</w:t>
            </w:r>
          </w:p>
        </w:tc>
        <w:tc>
          <w:tcPr>
            <w:tcW w:w="2835" w:type="dxa"/>
            <w:hideMark/>
          </w:tcPr>
          <w:p w14:paraId="399984F9" w14:textId="77777777" w:rsidR="002A79F0" w:rsidRDefault="002A79F0">
            <w:pPr>
              <w:spacing w:line="360" w:lineRule="auto"/>
              <w:jc w:val="center"/>
              <w:rPr>
                <w:rFonts w:eastAsia="Calibri" w:cs="Arial"/>
                <w:sz w:val="18"/>
                <w:szCs w:val="18"/>
              </w:rPr>
            </w:pPr>
            <w:r>
              <w:rPr>
                <w:rFonts w:eastAsia="Calibri" w:cs="Arial"/>
                <w:sz w:val="18"/>
                <w:szCs w:val="18"/>
              </w:rPr>
              <w:t>74.1</w:t>
            </w:r>
          </w:p>
        </w:tc>
      </w:tr>
      <w:tr w:rsidR="002A79F0" w14:paraId="47C4014B" w14:textId="77777777" w:rsidTr="002A79F0">
        <w:tc>
          <w:tcPr>
            <w:tcW w:w="2694" w:type="dxa"/>
            <w:hideMark/>
          </w:tcPr>
          <w:p w14:paraId="7ACC384E" w14:textId="77777777" w:rsidR="002A79F0" w:rsidRDefault="002A79F0">
            <w:pPr>
              <w:spacing w:line="360" w:lineRule="auto"/>
              <w:rPr>
                <w:rFonts w:eastAsia="Calibri" w:cs="Arial"/>
                <w:sz w:val="18"/>
                <w:szCs w:val="18"/>
              </w:rPr>
            </w:pPr>
            <w:r>
              <w:rPr>
                <w:rFonts w:eastAsia="Calibri" w:cs="Arial"/>
                <w:sz w:val="18"/>
                <w:szCs w:val="18"/>
              </w:rPr>
              <w:t>BMI, kg/m</w:t>
            </w:r>
            <w:r>
              <w:rPr>
                <w:rFonts w:eastAsia="Calibri" w:cs="Arial"/>
                <w:sz w:val="18"/>
                <w:szCs w:val="18"/>
                <w:vertAlign w:val="superscript"/>
              </w:rPr>
              <w:t>2</w:t>
            </w:r>
          </w:p>
        </w:tc>
        <w:tc>
          <w:tcPr>
            <w:tcW w:w="2443" w:type="dxa"/>
            <w:hideMark/>
          </w:tcPr>
          <w:p w14:paraId="0798F609" w14:textId="77777777" w:rsidR="002A79F0" w:rsidRDefault="002A79F0">
            <w:pPr>
              <w:spacing w:line="360" w:lineRule="auto"/>
              <w:jc w:val="center"/>
              <w:rPr>
                <w:rFonts w:eastAsia="Calibri" w:cs="Arial"/>
                <w:sz w:val="18"/>
                <w:szCs w:val="18"/>
              </w:rPr>
            </w:pPr>
            <w:r>
              <w:rPr>
                <w:rFonts w:eastAsia="Calibri" w:cs="Arial"/>
                <w:sz w:val="18"/>
                <w:szCs w:val="18"/>
              </w:rPr>
              <w:t>27.5 (4.9)</w:t>
            </w:r>
          </w:p>
        </w:tc>
        <w:tc>
          <w:tcPr>
            <w:tcW w:w="2552" w:type="dxa"/>
            <w:hideMark/>
          </w:tcPr>
          <w:p w14:paraId="122367C0" w14:textId="77777777" w:rsidR="002A79F0" w:rsidRDefault="002A79F0">
            <w:pPr>
              <w:spacing w:line="360" w:lineRule="auto"/>
              <w:jc w:val="center"/>
              <w:rPr>
                <w:rFonts w:eastAsia="Calibri" w:cs="Arial"/>
                <w:sz w:val="18"/>
                <w:szCs w:val="18"/>
              </w:rPr>
            </w:pPr>
            <w:r>
              <w:rPr>
                <w:rFonts w:eastAsia="Calibri" w:cs="Arial"/>
                <w:sz w:val="18"/>
                <w:szCs w:val="18"/>
              </w:rPr>
              <w:t>27.3 (5.1)</w:t>
            </w:r>
          </w:p>
        </w:tc>
        <w:tc>
          <w:tcPr>
            <w:tcW w:w="2551" w:type="dxa"/>
            <w:hideMark/>
          </w:tcPr>
          <w:p w14:paraId="734FF83B" w14:textId="77777777" w:rsidR="002A79F0" w:rsidRDefault="002A79F0">
            <w:pPr>
              <w:spacing w:line="360" w:lineRule="auto"/>
              <w:jc w:val="center"/>
              <w:rPr>
                <w:rFonts w:eastAsia="Calibri" w:cs="Arial"/>
                <w:sz w:val="18"/>
                <w:szCs w:val="18"/>
              </w:rPr>
            </w:pPr>
            <w:r>
              <w:rPr>
                <w:rFonts w:eastAsia="Calibri" w:cs="Arial"/>
                <w:sz w:val="18"/>
                <w:szCs w:val="18"/>
              </w:rPr>
              <w:t>27.3 (4.5)</w:t>
            </w:r>
          </w:p>
        </w:tc>
        <w:tc>
          <w:tcPr>
            <w:tcW w:w="2835" w:type="dxa"/>
            <w:hideMark/>
          </w:tcPr>
          <w:p w14:paraId="5DF2D436" w14:textId="77777777" w:rsidR="002A79F0" w:rsidRDefault="002A79F0">
            <w:pPr>
              <w:spacing w:line="360" w:lineRule="auto"/>
              <w:jc w:val="center"/>
              <w:rPr>
                <w:rFonts w:eastAsia="Calibri" w:cs="Arial"/>
                <w:sz w:val="18"/>
                <w:szCs w:val="18"/>
              </w:rPr>
            </w:pPr>
            <w:r>
              <w:rPr>
                <w:rFonts w:eastAsia="Calibri" w:cs="Arial"/>
                <w:sz w:val="18"/>
                <w:szCs w:val="18"/>
              </w:rPr>
              <w:t>27.9 (5.0)</w:t>
            </w:r>
          </w:p>
        </w:tc>
      </w:tr>
      <w:tr w:rsidR="002A79F0" w14:paraId="674CA80F" w14:textId="77777777" w:rsidTr="002A79F0">
        <w:tc>
          <w:tcPr>
            <w:tcW w:w="2694" w:type="dxa"/>
            <w:hideMark/>
          </w:tcPr>
          <w:p w14:paraId="457286BE" w14:textId="77777777" w:rsidR="002A79F0" w:rsidRDefault="002A79F0">
            <w:pPr>
              <w:spacing w:line="360" w:lineRule="auto"/>
              <w:rPr>
                <w:rFonts w:eastAsia="Calibri" w:cs="Arial"/>
                <w:sz w:val="18"/>
                <w:szCs w:val="18"/>
              </w:rPr>
            </w:pPr>
            <w:r>
              <w:rPr>
                <w:rFonts w:eastAsia="Calibri" w:cs="Arial"/>
                <w:sz w:val="18"/>
                <w:szCs w:val="18"/>
              </w:rPr>
              <w:t>Smoking status, %</w:t>
            </w:r>
          </w:p>
          <w:p w14:paraId="55A80176" w14:textId="77777777" w:rsidR="002A79F0" w:rsidRDefault="002A79F0">
            <w:pPr>
              <w:spacing w:line="360" w:lineRule="auto"/>
              <w:ind w:left="316"/>
              <w:rPr>
                <w:rFonts w:eastAsia="Calibri" w:cs="Arial"/>
                <w:sz w:val="18"/>
                <w:szCs w:val="18"/>
              </w:rPr>
            </w:pPr>
            <w:r>
              <w:rPr>
                <w:rFonts w:eastAsia="Calibri" w:cs="Arial"/>
                <w:sz w:val="18"/>
                <w:szCs w:val="18"/>
              </w:rPr>
              <w:t>Current smoker</w:t>
            </w:r>
          </w:p>
          <w:p w14:paraId="294CEEED" w14:textId="77777777" w:rsidR="002A79F0" w:rsidRDefault="002A79F0">
            <w:pPr>
              <w:spacing w:line="360" w:lineRule="auto"/>
              <w:ind w:left="316"/>
              <w:rPr>
                <w:rFonts w:eastAsia="Calibri" w:cs="Arial"/>
                <w:sz w:val="18"/>
                <w:szCs w:val="18"/>
              </w:rPr>
            </w:pPr>
            <w:r>
              <w:rPr>
                <w:rFonts w:eastAsia="Calibri" w:cs="Arial"/>
                <w:sz w:val="18"/>
                <w:szCs w:val="18"/>
              </w:rPr>
              <w:t>Ex-smoker</w:t>
            </w:r>
          </w:p>
        </w:tc>
        <w:tc>
          <w:tcPr>
            <w:tcW w:w="2443" w:type="dxa"/>
          </w:tcPr>
          <w:p w14:paraId="0776B286" w14:textId="77777777" w:rsidR="002A79F0" w:rsidRDefault="002A79F0">
            <w:pPr>
              <w:spacing w:line="360" w:lineRule="auto"/>
              <w:jc w:val="center"/>
              <w:rPr>
                <w:rFonts w:eastAsia="Calibri" w:cs="Arial"/>
                <w:sz w:val="18"/>
                <w:szCs w:val="18"/>
              </w:rPr>
            </w:pPr>
          </w:p>
          <w:p w14:paraId="6FAB6989" w14:textId="77777777" w:rsidR="002A79F0" w:rsidRDefault="002A79F0">
            <w:pPr>
              <w:spacing w:line="360" w:lineRule="auto"/>
              <w:jc w:val="center"/>
              <w:rPr>
                <w:rFonts w:eastAsia="Calibri" w:cs="Arial"/>
                <w:sz w:val="18"/>
                <w:szCs w:val="18"/>
              </w:rPr>
            </w:pPr>
            <w:r>
              <w:rPr>
                <w:rFonts w:eastAsia="Calibri" w:cs="Arial"/>
                <w:sz w:val="18"/>
                <w:szCs w:val="18"/>
              </w:rPr>
              <w:t>30.0</w:t>
            </w:r>
          </w:p>
          <w:p w14:paraId="1DFCA914" w14:textId="77777777" w:rsidR="002A79F0" w:rsidRDefault="002A79F0">
            <w:pPr>
              <w:spacing w:line="360" w:lineRule="auto"/>
              <w:jc w:val="center"/>
              <w:rPr>
                <w:rFonts w:eastAsia="Calibri" w:cs="Arial"/>
                <w:sz w:val="18"/>
                <w:szCs w:val="18"/>
              </w:rPr>
            </w:pPr>
            <w:r>
              <w:rPr>
                <w:rFonts w:eastAsia="Calibri" w:cs="Arial"/>
                <w:sz w:val="18"/>
                <w:szCs w:val="18"/>
              </w:rPr>
              <w:t>70.0</w:t>
            </w:r>
          </w:p>
        </w:tc>
        <w:tc>
          <w:tcPr>
            <w:tcW w:w="2552" w:type="dxa"/>
          </w:tcPr>
          <w:p w14:paraId="00EF24EF" w14:textId="77777777" w:rsidR="002A79F0" w:rsidRDefault="002A79F0">
            <w:pPr>
              <w:spacing w:line="360" w:lineRule="auto"/>
              <w:jc w:val="center"/>
              <w:rPr>
                <w:rFonts w:eastAsia="Calibri" w:cs="Arial"/>
                <w:sz w:val="18"/>
                <w:szCs w:val="18"/>
              </w:rPr>
            </w:pPr>
          </w:p>
          <w:p w14:paraId="71688EEE" w14:textId="77777777" w:rsidR="002A79F0" w:rsidRDefault="002A79F0">
            <w:pPr>
              <w:spacing w:line="360" w:lineRule="auto"/>
              <w:jc w:val="center"/>
              <w:rPr>
                <w:rFonts w:eastAsia="Calibri" w:cs="Arial"/>
                <w:sz w:val="18"/>
                <w:szCs w:val="18"/>
              </w:rPr>
            </w:pPr>
            <w:r>
              <w:rPr>
                <w:rFonts w:eastAsia="Calibri" w:cs="Arial"/>
                <w:sz w:val="18"/>
                <w:szCs w:val="18"/>
              </w:rPr>
              <w:t>25.5</w:t>
            </w:r>
          </w:p>
          <w:p w14:paraId="534043D0" w14:textId="77777777" w:rsidR="002A79F0" w:rsidRDefault="002A79F0">
            <w:pPr>
              <w:spacing w:line="360" w:lineRule="auto"/>
              <w:jc w:val="center"/>
              <w:rPr>
                <w:rFonts w:eastAsia="Calibri" w:cs="Arial"/>
                <w:sz w:val="18"/>
                <w:szCs w:val="18"/>
              </w:rPr>
            </w:pPr>
            <w:r>
              <w:rPr>
                <w:rFonts w:eastAsia="Calibri" w:cs="Arial"/>
                <w:sz w:val="18"/>
                <w:szCs w:val="18"/>
              </w:rPr>
              <w:t>74.5</w:t>
            </w:r>
          </w:p>
        </w:tc>
        <w:tc>
          <w:tcPr>
            <w:tcW w:w="2551" w:type="dxa"/>
          </w:tcPr>
          <w:p w14:paraId="6376519C" w14:textId="77777777" w:rsidR="002A79F0" w:rsidRDefault="002A79F0">
            <w:pPr>
              <w:spacing w:line="360" w:lineRule="auto"/>
              <w:jc w:val="center"/>
              <w:rPr>
                <w:rFonts w:eastAsia="Calibri" w:cs="Arial"/>
                <w:sz w:val="18"/>
                <w:szCs w:val="18"/>
              </w:rPr>
            </w:pPr>
          </w:p>
          <w:p w14:paraId="4D25BFB6" w14:textId="77777777" w:rsidR="002A79F0" w:rsidRDefault="002A79F0">
            <w:pPr>
              <w:spacing w:line="360" w:lineRule="auto"/>
              <w:jc w:val="center"/>
              <w:rPr>
                <w:rFonts w:eastAsia="Calibri" w:cs="Arial"/>
                <w:sz w:val="18"/>
                <w:szCs w:val="18"/>
              </w:rPr>
            </w:pPr>
            <w:r>
              <w:rPr>
                <w:rFonts w:eastAsia="Calibri" w:cs="Arial"/>
                <w:sz w:val="18"/>
                <w:szCs w:val="18"/>
              </w:rPr>
              <w:t>27.3</w:t>
            </w:r>
          </w:p>
          <w:p w14:paraId="3C38947D" w14:textId="77777777" w:rsidR="002A79F0" w:rsidRDefault="002A79F0">
            <w:pPr>
              <w:spacing w:line="360" w:lineRule="auto"/>
              <w:jc w:val="center"/>
              <w:rPr>
                <w:rFonts w:eastAsia="Calibri" w:cs="Arial"/>
                <w:sz w:val="18"/>
                <w:szCs w:val="18"/>
              </w:rPr>
            </w:pPr>
            <w:r>
              <w:rPr>
                <w:rFonts w:eastAsia="Calibri" w:cs="Arial"/>
                <w:sz w:val="18"/>
                <w:szCs w:val="18"/>
              </w:rPr>
              <w:t>72.7</w:t>
            </w:r>
          </w:p>
        </w:tc>
        <w:tc>
          <w:tcPr>
            <w:tcW w:w="2835" w:type="dxa"/>
          </w:tcPr>
          <w:p w14:paraId="61A56469" w14:textId="77777777" w:rsidR="002A79F0" w:rsidRDefault="002A79F0">
            <w:pPr>
              <w:spacing w:line="360" w:lineRule="auto"/>
              <w:jc w:val="center"/>
              <w:rPr>
                <w:rFonts w:eastAsia="Calibri" w:cs="Arial"/>
                <w:sz w:val="18"/>
                <w:szCs w:val="18"/>
              </w:rPr>
            </w:pPr>
          </w:p>
          <w:p w14:paraId="210A0AA8" w14:textId="77777777" w:rsidR="002A79F0" w:rsidRDefault="002A79F0">
            <w:pPr>
              <w:spacing w:line="360" w:lineRule="auto"/>
              <w:jc w:val="center"/>
              <w:rPr>
                <w:rFonts w:eastAsia="Calibri" w:cs="Arial"/>
                <w:sz w:val="18"/>
                <w:szCs w:val="18"/>
              </w:rPr>
            </w:pPr>
            <w:r>
              <w:rPr>
                <w:rFonts w:eastAsia="Calibri" w:cs="Arial"/>
                <w:sz w:val="18"/>
                <w:szCs w:val="18"/>
              </w:rPr>
              <w:t>25.0</w:t>
            </w:r>
          </w:p>
          <w:p w14:paraId="194781D6" w14:textId="77777777" w:rsidR="002A79F0" w:rsidRDefault="002A79F0">
            <w:pPr>
              <w:spacing w:line="360" w:lineRule="auto"/>
              <w:jc w:val="center"/>
              <w:rPr>
                <w:rFonts w:eastAsia="Calibri" w:cs="Arial"/>
                <w:sz w:val="18"/>
                <w:szCs w:val="18"/>
              </w:rPr>
            </w:pPr>
            <w:r>
              <w:rPr>
                <w:rFonts w:eastAsia="Calibri" w:cs="Arial"/>
                <w:sz w:val="18"/>
                <w:szCs w:val="18"/>
              </w:rPr>
              <w:t>75.0</w:t>
            </w:r>
          </w:p>
        </w:tc>
      </w:tr>
      <w:tr w:rsidR="002A79F0" w14:paraId="2BF7E846" w14:textId="77777777" w:rsidTr="002A79F0">
        <w:tc>
          <w:tcPr>
            <w:tcW w:w="2694" w:type="dxa"/>
            <w:hideMark/>
          </w:tcPr>
          <w:p w14:paraId="02D845EF" w14:textId="77777777" w:rsidR="002A79F0" w:rsidRDefault="002A79F0">
            <w:pPr>
              <w:spacing w:line="360" w:lineRule="auto"/>
              <w:rPr>
                <w:rFonts w:eastAsia="Calibri" w:cs="Arial"/>
                <w:sz w:val="18"/>
                <w:szCs w:val="18"/>
              </w:rPr>
            </w:pPr>
            <w:r>
              <w:rPr>
                <w:rFonts w:eastAsia="Calibri" w:cs="Arial"/>
                <w:sz w:val="18"/>
                <w:szCs w:val="18"/>
              </w:rPr>
              <w:t>ICS, n (%)</w:t>
            </w:r>
          </w:p>
        </w:tc>
        <w:tc>
          <w:tcPr>
            <w:tcW w:w="2443" w:type="dxa"/>
            <w:hideMark/>
          </w:tcPr>
          <w:p w14:paraId="3DFF8651" w14:textId="77777777" w:rsidR="002A79F0" w:rsidRDefault="002A79F0">
            <w:pPr>
              <w:spacing w:line="360" w:lineRule="auto"/>
              <w:jc w:val="center"/>
              <w:rPr>
                <w:rFonts w:eastAsia="Calibri" w:cs="Arial"/>
                <w:sz w:val="18"/>
                <w:szCs w:val="18"/>
              </w:rPr>
            </w:pPr>
            <w:r>
              <w:rPr>
                <w:rFonts w:eastAsia="Calibri" w:cs="Arial"/>
                <w:sz w:val="18"/>
                <w:szCs w:val="18"/>
              </w:rPr>
              <w:t>95 (92.6)</w:t>
            </w:r>
          </w:p>
        </w:tc>
        <w:tc>
          <w:tcPr>
            <w:tcW w:w="2552" w:type="dxa"/>
            <w:hideMark/>
          </w:tcPr>
          <w:p w14:paraId="0ED09684" w14:textId="77777777" w:rsidR="002A79F0" w:rsidRDefault="002A79F0">
            <w:pPr>
              <w:spacing w:line="360" w:lineRule="auto"/>
              <w:jc w:val="center"/>
              <w:rPr>
                <w:rFonts w:eastAsia="Calibri" w:cs="Arial"/>
                <w:sz w:val="18"/>
                <w:szCs w:val="18"/>
              </w:rPr>
            </w:pPr>
            <w:r>
              <w:rPr>
                <w:rFonts w:eastAsia="Calibri" w:cs="Arial"/>
                <w:sz w:val="18"/>
                <w:szCs w:val="18"/>
              </w:rPr>
              <w:t>79 (86.8)</w:t>
            </w:r>
          </w:p>
        </w:tc>
        <w:tc>
          <w:tcPr>
            <w:tcW w:w="2551" w:type="dxa"/>
            <w:hideMark/>
          </w:tcPr>
          <w:p w14:paraId="732AFC33" w14:textId="77777777" w:rsidR="002A79F0" w:rsidRDefault="002A79F0">
            <w:pPr>
              <w:spacing w:line="360" w:lineRule="auto"/>
              <w:jc w:val="center"/>
              <w:rPr>
                <w:rFonts w:eastAsia="Calibri" w:cs="Arial"/>
                <w:sz w:val="18"/>
                <w:szCs w:val="18"/>
              </w:rPr>
            </w:pPr>
            <w:r>
              <w:rPr>
                <w:rFonts w:eastAsia="Calibri" w:cs="Arial"/>
                <w:sz w:val="18"/>
                <w:szCs w:val="18"/>
              </w:rPr>
              <w:t>96 (82.4)</w:t>
            </w:r>
          </w:p>
        </w:tc>
        <w:tc>
          <w:tcPr>
            <w:tcW w:w="2835" w:type="dxa"/>
            <w:hideMark/>
          </w:tcPr>
          <w:p w14:paraId="531A1DD9" w14:textId="77777777" w:rsidR="002A79F0" w:rsidRDefault="002A79F0">
            <w:pPr>
              <w:spacing w:line="360" w:lineRule="auto"/>
              <w:jc w:val="center"/>
              <w:rPr>
                <w:rFonts w:eastAsia="Calibri" w:cs="Arial"/>
                <w:sz w:val="18"/>
                <w:szCs w:val="18"/>
              </w:rPr>
            </w:pPr>
            <w:r>
              <w:rPr>
                <w:rFonts w:eastAsia="Calibri" w:cs="Arial"/>
                <w:sz w:val="18"/>
                <w:szCs w:val="18"/>
              </w:rPr>
              <w:t>91 (88.9)</w:t>
            </w:r>
          </w:p>
        </w:tc>
      </w:tr>
      <w:tr w:rsidR="002A79F0" w14:paraId="28494927" w14:textId="77777777" w:rsidTr="002A79F0">
        <w:tc>
          <w:tcPr>
            <w:tcW w:w="2694" w:type="dxa"/>
            <w:hideMark/>
          </w:tcPr>
          <w:p w14:paraId="6096821F" w14:textId="77777777" w:rsidR="002A79F0" w:rsidRDefault="002A79F0">
            <w:pPr>
              <w:spacing w:line="360" w:lineRule="auto"/>
              <w:rPr>
                <w:rFonts w:eastAsia="Calibri" w:cs="Arial"/>
                <w:sz w:val="18"/>
                <w:szCs w:val="18"/>
              </w:rPr>
            </w:pPr>
            <w:r>
              <w:rPr>
                <w:rFonts w:eastAsia="Calibri" w:cs="Arial"/>
                <w:sz w:val="18"/>
                <w:szCs w:val="18"/>
              </w:rPr>
              <w:t>FEV</w:t>
            </w:r>
            <w:r>
              <w:rPr>
                <w:rFonts w:eastAsia="Calibri" w:cs="Arial"/>
                <w:sz w:val="18"/>
                <w:szCs w:val="18"/>
                <w:vertAlign w:val="subscript"/>
              </w:rPr>
              <w:t>1</w:t>
            </w:r>
            <w:r>
              <w:rPr>
                <w:rFonts w:eastAsia="Calibri" w:cs="Arial"/>
                <w:sz w:val="18"/>
                <w:szCs w:val="18"/>
              </w:rPr>
              <w:t>, L</w:t>
            </w:r>
          </w:p>
        </w:tc>
        <w:tc>
          <w:tcPr>
            <w:tcW w:w="2443" w:type="dxa"/>
            <w:hideMark/>
          </w:tcPr>
          <w:p w14:paraId="090ABE0D" w14:textId="77777777" w:rsidR="002A79F0" w:rsidRDefault="002A79F0">
            <w:pPr>
              <w:spacing w:line="360" w:lineRule="auto"/>
              <w:jc w:val="center"/>
              <w:rPr>
                <w:rFonts w:eastAsia="Calibri" w:cs="Arial"/>
                <w:sz w:val="18"/>
                <w:szCs w:val="18"/>
              </w:rPr>
            </w:pPr>
            <w:r>
              <w:rPr>
                <w:rFonts w:eastAsia="Calibri" w:cs="Arial"/>
                <w:sz w:val="18"/>
                <w:szCs w:val="18"/>
              </w:rPr>
              <w:t>1.25 (0.40)</w:t>
            </w:r>
          </w:p>
        </w:tc>
        <w:tc>
          <w:tcPr>
            <w:tcW w:w="2552" w:type="dxa"/>
            <w:hideMark/>
          </w:tcPr>
          <w:p w14:paraId="7C29A394" w14:textId="77777777" w:rsidR="002A79F0" w:rsidRDefault="002A79F0">
            <w:pPr>
              <w:spacing w:line="360" w:lineRule="auto"/>
              <w:jc w:val="center"/>
              <w:rPr>
                <w:rFonts w:eastAsia="Calibri" w:cs="Arial"/>
                <w:sz w:val="18"/>
                <w:szCs w:val="18"/>
              </w:rPr>
            </w:pPr>
            <w:r>
              <w:rPr>
                <w:rFonts w:eastAsia="Calibri" w:cs="Arial"/>
                <w:sz w:val="18"/>
                <w:szCs w:val="18"/>
              </w:rPr>
              <w:t>1.27 (0.37)</w:t>
            </w:r>
          </w:p>
        </w:tc>
        <w:tc>
          <w:tcPr>
            <w:tcW w:w="2551" w:type="dxa"/>
            <w:hideMark/>
          </w:tcPr>
          <w:p w14:paraId="64756112" w14:textId="77777777" w:rsidR="002A79F0" w:rsidRDefault="002A79F0">
            <w:pPr>
              <w:spacing w:line="360" w:lineRule="auto"/>
              <w:jc w:val="center"/>
              <w:rPr>
                <w:rFonts w:eastAsia="Calibri" w:cs="Arial"/>
                <w:sz w:val="18"/>
                <w:szCs w:val="18"/>
              </w:rPr>
            </w:pPr>
            <w:r>
              <w:rPr>
                <w:rFonts w:eastAsia="Calibri" w:cs="Arial"/>
                <w:sz w:val="18"/>
                <w:szCs w:val="18"/>
              </w:rPr>
              <w:t>1.21 (0.44)</w:t>
            </w:r>
          </w:p>
        </w:tc>
        <w:tc>
          <w:tcPr>
            <w:tcW w:w="2835" w:type="dxa"/>
            <w:hideMark/>
          </w:tcPr>
          <w:p w14:paraId="0619D692" w14:textId="77777777" w:rsidR="002A79F0" w:rsidRDefault="002A79F0">
            <w:pPr>
              <w:spacing w:line="360" w:lineRule="auto"/>
              <w:jc w:val="center"/>
              <w:rPr>
                <w:rFonts w:eastAsia="Calibri" w:cs="Arial"/>
                <w:sz w:val="18"/>
                <w:szCs w:val="18"/>
              </w:rPr>
            </w:pPr>
            <w:r>
              <w:rPr>
                <w:rFonts w:eastAsia="Calibri" w:cs="Arial"/>
                <w:sz w:val="18"/>
                <w:szCs w:val="18"/>
              </w:rPr>
              <w:t>1.25 (0.46)</w:t>
            </w:r>
          </w:p>
        </w:tc>
      </w:tr>
      <w:tr w:rsidR="002A79F0" w14:paraId="237F4393" w14:textId="77777777" w:rsidTr="002A79F0">
        <w:tc>
          <w:tcPr>
            <w:tcW w:w="2694" w:type="dxa"/>
            <w:hideMark/>
          </w:tcPr>
          <w:p w14:paraId="1E8813CB" w14:textId="77777777" w:rsidR="002A79F0" w:rsidRDefault="002A79F0">
            <w:pPr>
              <w:spacing w:line="360" w:lineRule="auto"/>
              <w:rPr>
                <w:rFonts w:eastAsia="Calibri" w:cs="Arial"/>
                <w:sz w:val="18"/>
                <w:szCs w:val="18"/>
              </w:rPr>
            </w:pPr>
            <w:r>
              <w:rPr>
                <w:rFonts w:eastAsia="Calibri" w:cs="Arial"/>
                <w:sz w:val="18"/>
                <w:szCs w:val="18"/>
              </w:rPr>
              <w:t>FEV</w:t>
            </w:r>
            <w:r>
              <w:rPr>
                <w:rFonts w:eastAsia="Calibri" w:cs="Arial"/>
                <w:sz w:val="18"/>
                <w:szCs w:val="18"/>
                <w:vertAlign w:val="subscript"/>
              </w:rPr>
              <w:t>1</w:t>
            </w:r>
            <w:r>
              <w:rPr>
                <w:rFonts w:eastAsia="Calibri" w:cs="Arial"/>
                <w:sz w:val="18"/>
                <w:szCs w:val="18"/>
              </w:rPr>
              <w:t>, % predicted</w:t>
            </w:r>
          </w:p>
        </w:tc>
        <w:tc>
          <w:tcPr>
            <w:tcW w:w="2443" w:type="dxa"/>
            <w:hideMark/>
          </w:tcPr>
          <w:p w14:paraId="656C162E" w14:textId="77777777" w:rsidR="002A79F0" w:rsidRDefault="002A79F0">
            <w:pPr>
              <w:spacing w:line="360" w:lineRule="auto"/>
              <w:jc w:val="center"/>
              <w:rPr>
                <w:rFonts w:eastAsia="Calibri" w:cs="Arial"/>
                <w:sz w:val="18"/>
                <w:szCs w:val="18"/>
              </w:rPr>
            </w:pPr>
            <w:r>
              <w:rPr>
                <w:rFonts w:eastAsia="Calibri" w:cs="Arial"/>
                <w:sz w:val="18"/>
                <w:szCs w:val="18"/>
              </w:rPr>
              <w:t>48.71 (11.33)</w:t>
            </w:r>
          </w:p>
        </w:tc>
        <w:tc>
          <w:tcPr>
            <w:tcW w:w="2552" w:type="dxa"/>
            <w:hideMark/>
          </w:tcPr>
          <w:p w14:paraId="7E9BCED4" w14:textId="77777777" w:rsidR="002A79F0" w:rsidRDefault="002A79F0">
            <w:pPr>
              <w:spacing w:line="360" w:lineRule="auto"/>
              <w:jc w:val="center"/>
              <w:rPr>
                <w:rFonts w:eastAsia="Calibri" w:cs="Arial"/>
                <w:sz w:val="18"/>
                <w:szCs w:val="18"/>
              </w:rPr>
            </w:pPr>
            <w:r>
              <w:rPr>
                <w:rFonts w:eastAsia="Calibri" w:cs="Arial"/>
                <w:sz w:val="18"/>
                <w:szCs w:val="18"/>
              </w:rPr>
              <w:t>46.29 (11.89)</w:t>
            </w:r>
          </w:p>
        </w:tc>
        <w:tc>
          <w:tcPr>
            <w:tcW w:w="2551" w:type="dxa"/>
            <w:hideMark/>
          </w:tcPr>
          <w:p w14:paraId="3A5A9F57" w14:textId="77777777" w:rsidR="002A79F0" w:rsidRDefault="002A79F0">
            <w:pPr>
              <w:spacing w:line="360" w:lineRule="auto"/>
              <w:jc w:val="center"/>
              <w:rPr>
                <w:rFonts w:eastAsia="Calibri" w:cs="Arial"/>
                <w:sz w:val="18"/>
                <w:szCs w:val="18"/>
              </w:rPr>
            </w:pPr>
            <w:r>
              <w:rPr>
                <w:rFonts w:eastAsia="Calibri" w:cs="Arial"/>
                <w:sz w:val="18"/>
                <w:szCs w:val="18"/>
              </w:rPr>
              <w:t>46.89 (11.21)</w:t>
            </w:r>
          </w:p>
        </w:tc>
        <w:tc>
          <w:tcPr>
            <w:tcW w:w="2835" w:type="dxa"/>
            <w:hideMark/>
          </w:tcPr>
          <w:p w14:paraId="419F9E0E" w14:textId="77777777" w:rsidR="002A79F0" w:rsidRDefault="002A79F0">
            <w:pPr>
              <w:spacing w:line="360" w:lineRule="auto"/>
              <w:jc w:val="center"/>
              <w:rPr>
                <w:rFonts w:eastAsia="Calibri" w:cs="Arial"/>
                <w:sz w:val="18"/>
                <w:szCs w:val="18"/>
              </w:rPr>
            </w:pPr>
            <w:r>
              <w:rPr>
                <w:rFonts w:eastAsia="Calibri" w:cs="Arial"/>
                <w:sz w:val="18"/>
                <w:szCs w:val="18"/>
              </w:rPr>
              <w:t>48.71 (10.98)</w:t>
            </w:r>
          </w:p>
        </w:tc>
      </w:tr>
      <w:tr w:rsidR="002A79F0" w14:paraId="12D0C543" w14:textId="77777777" w:rsidTr="002A79F0">
        <w:tc>
          <w:tcPr>
            <w:tcW w:w="2694" w:type="dxa"/>
            <w:hideMark/>
          </w:tcPr>
          <w:p w14:paraId="645012A0" w14:textId="77777777" w:rsidR="002A79F0" w:rsidRDefault="002A79F0">
            <w:pPr>
              <w:spacing w:line="360" w:lineRule="auto"/>
              <w:rPr>
                <w:rFonts w:eastAsia="Calibri" w:cs="Arial"/>
                <w:sz w:val="18"/>
                <w:szCs w:val="18"/>
              </w:rPr>
            </w:pPr>
            <w:r>
              <w:rPr>
                <w:rFonts w:eastAsia="Calibri" w:cs="Arial"/>
                <w:sz w:val="18"/>
                <w:szCs w:val="18"/>
              </w:rPr>
              <w:t>FVC, L</w:t>
            </w:r>
          </w:p>
        </w:tc>
        <w:tc>
          <w:tcPr>
            <w:tcW w:w="2443" w:type="dxa"/>
            <w:hideMark/>
          </w:tcPr>
          <w:p w14:paraId="6EE7751D" w14:textId="77777777" w:rsidR="002A79F0" w:rsidRDefault="002A79F0">
            <w:pPr>
              <w:spacing w:line="360" w:lineRule="auto"/>
              <w:jc w:val="center"/>
              <w:rPr>
                <w:rFonts w:eastAsia="Calibri" w:cs="Arial"/>
                <w:sz w:val="18"/>
                <w:szCs w:val="18"/>
              </w:rPr>
            </w:pPr>
            <w:r>
              <w:rPr>
                <w:rFonts w:eastAsia="Calibri" w:cs="Arial"/>
                <w:sz w:val="18"/>
                <w:szCs w:val="18"/>
              </w:rPr>
              <w:t>2.57 (0.91)</w:t>
            </w:r>
          </w:p>
        </w:tc>
        <w:tc>
          <w:tcPr>
            <w:tcW w:w="2552" w:type="dxa"/>
            <w:hideMark/>
          </w:tcPr>
          <w:p w14:paraId="4084D671" w14:textId="77777777" w:rsidR="002A79F0" w:rsidRDefault="002A79F0">
            <w:pPr>
              <w:spacing w:line="360" w:lineRule="auto"/>
              <w:jc w:val="center"/>
              <w:rPr>
                <w:rFonts w:eastAsia="Calibri" w:cs="Arial"/>
                <w:sz w:val="18"/>
                <w:szCs w:val="18"/>
              </w:rPr>
            </w:pPr>
            <w:r>
              <w:rPr>
                <w:rFonts w:eastAsia="Calibri" w:cs="Arial"/>
                <w:sz w:val="18"/>
                <w:szCs w:val="18"/>
              </w:rPr>
              <w:t>2.61 (1.01)</w:t>
            </w:r>
          </w:p>
        </w:tc>
        <w:tc>
          <w:tcPr>
            <w:tcW w:w="2551" w:type="dxa"/>
            <w:hideMark/>
          </w:tcPr>
          <w:p w14:paraId="43237F19" w14:textId="77777777" w:rsidR="002A79F0" w:rsidRDefault="002A79F0">
            <w:pPr>
              <w:spacing w:line="360" w:lineRule="auto"/>
              <w:jc w:val="center"/>
              <w:rPr>
                <w:rFonts w:eastAsia="Calibri" w:cs="Arial"/>
                <w:sz w:val="18"/>
                <w:szCs w:val="18"/>
              </w:rPr>
            </w:pPr>
            <w:r>
              <w:rPr>
                <w:rFonts w:eastAsia="Calibri" w:cs="Arial"/>
                <w:sz w:val="18"/>
                <w:szCs w:val="18"/>
              </w:rPr>
              <w:t>2.55 (0.96)</w:t>
            </w:r>
          </w:p>
        </w:tc>
        <w:tc>
          <w:tcPr>
            <w:tcW w:w="2835" w:type="dxa"/>
            <w:hideMark/>
          </w:tcPr>
          <w:p w14:paraId="43CFB7F3" w14:textId="77777777" w:rsidR="002A79F0" w:rsidRDefault="002A79F0">
            <w:pPr>
              <w:spacing w:line="360" w:lineRule="auto"/>
              <w:jc w:val="center"/>
              <w:rPr>
                <w:rFonts w:eastAsia="Calibri" w:cs="Arial"/>
                <w:sz w:val="18"/>
                <w:szCs w:val="18"/>
              </w:rPr>
            </w:pPr>
            <w:r>
              <w:rPr>
                <w:rFonts w:eastAsia="Calibri" w:cs="Arial"/>
                <w:sz w:val="18"/>
                <w:szCs w:val="18"/>
              </w:rPr>
              <w:t>2.51 (0.89)</w:t>
            </w:r>
          </w:p>
        </w:tc>
      </w:tr>
      <w:tr w:rsidR="002A79F0" w14:paraId="4005EF0B" w14:textId="77777777" w:rsidTr="002A79F0">
        <w:tc>
          <w:tcPr>
            <w:tcW w:w="2694" w:type="dxa"/>
            <w:tcBorders>
              <w:top w:val="nil"/>
              <w:left w:val="nil"/>
              <w:bottom w:val="single" w:sz="4" w:space="0" w:color="auto"/>
              <w:right w:val="nil"/>
            </w:tcBorders>
            <w:hideMark/>
          </w:tcPr>
          <w:p w14:paraId="6E2C68F7" w14:textId="77777777" w:rsidR="002A79F0" w:rsidRDefault="002A79F0">
            <w:pPr>
              <w:spacing w:line="360" w:lineRule="auto"/>
              <w:rPr>
                <w:rFonts w:eastAsia="Calibri" w:cs="Arial"/>
                <w:sz w:val="18"/>
                <w:szCs w:val="18"/>
              </w:rPr>
            </w:pPr>
            <w:r>
              <w:rPr>
                <w:rFonts w:eastAsia="Calibri" w:cs="Arial"/>
                <w:sz w:val="18"/>
                <w:szCs w:val="18"/>
              </w:rPr>
              <w:t>Post-BD FEV</w:t>
            </w:r>
            <w:r>
              <w:rPr>
                <w:rFonts w:eastAsia="Calibri" w:cs="Arial"/>
                <w:sz w:val="18"/>
                <w:szCs w:val="18"/>
                <w:vertAlign w:val="subscript"/>
              </w:rPr>
              <w:t>1</w:t>
            </w:r>
            <w:r>
              <w:rPr>
                <w:rFonts w:eastAsia="Calibri" w:cs="Arial"/>
                <w:sz w:val="18"/>
                <w:szCs w:val="18"/>
              </w:rPr>
              <w:t>/FVC, ratio %</w:t>
            </w:r>
          </w:p>
        </w:tc>
        <w:tc>
          <w:tcPr>
            <w:tcW w:w="2443" w:type="dxa"/>
            <w:tcBorders>
              <w:top w:val="nil"/>
              <w:left w:val="nil"/>
              <w:bottom w:val="single" w:sz="4" w:space="0" w:color="auto"/>
              <w:right w:val="nil"/>
            </w:tcBorders>
            <w:hideMark/>
          </w:tcPr>
          <w:p w14:paraId="38C3AC77" w14:textId="77777777" w:rsidR="002A79F0" w:rsidRDefault="002A79F0">
            <w:pPr>
              <w:spacing w:line="360" w:lineRule="auto"/>
              <w:jc w:val="center"/>
              <w:rPr>
                <w:rFonts w:eastAsia="Calibri" w:cs="Arial"/>
                <w:sz w:val="18"/>
                <w:szCs w:val="18"/>
              </w:rPr>
            </w:pPr>
            <w:r>
              <w:rPr>
                <w:rFonts w:eastAsia="Calibri" w:cs="Arial"/>
                <w:sz w:val="18"/>
                <w:szCs w:val="18"/>
              </w:rPr>
              <w:t>51.44 (9.92)</w:t>
            </w:r>
          </w:p>
        </w:tc>
        <w:tc>
          <w:tcPr>
            <w:tcW w:w="2552" w:type="dxa"/>
            <w:tcBorders>
              <w:top w:val="nil"/>
              <w:left w:val="nil"/>
              <w:bottom w:val="single" w:sz="4" w:space="0" w:color="auto"/>
              <w:right w:val="nil"/>
            </w:tcBorders>
            <w:hideMark/>
          </w:tcPr>
          <w:p w14:paraId="45BC17E3" w14:textId="77777777" w:rsidR="002A79F0" w:rsidRDefault="002A79F0">
            <w:pPr>
              <w:spacing w:line="360" w:lineRule="auto"/>
              <w:jc w:val="center"/>
              <w:rPr>
                <w:rFonts w:eastAsia="Calibri" w:cs="Arial"/>
                <w:sz w:val="18"/>
                <w:szCs w:val="18"/>
              </w:rPr>
            </w:pPr>
            <w:r>
              <w:rPr>
                <w:rFonts w:eastAsia="Calibri" w:cs="Arial"/>
                <w:sz w:val="18"/>
                <w:szCs w:val="18"/>
              </w:rPr>
              <w:t>51.99 (10.18)</w:t>
            </w:r>
          </w:p>
        </w:tc>
        <w:tc>
          <w:tcPr>
            <w:tcW w:w="2551" w:type="dxa"/>
            <w:tcBorders>
              <w:top w:val="nil"/>
              <w:left w:val="nil"/>
              <w:bottom w:val="single" w:sz="4" w:space="0" w:color="auto"/>
              <w:right w:val="nil"/>
            </w:tcBorders>
            <w:hideMark/>
          </w:tcPr>
          <w:p w14:paraId="5BED4451" w14:textId="77777777" w:rsidR="002A79F0" w:rsidRDefault="002A79F0">
            <w:pPr>
              <w:spacing w:line="360" w:lineRule="auto"/>
              <w:jc w:val="center"/>
              <w:rPr>
                <w:rFonts w:eastAsia="Calibri" w:cs="Arial"/>
                <w:sz w:val="18"/>
                <w:szCs w:val="18"/>
              </w:rPr>
            </w:pPr>
            <w:r>
              <w:rPr>
                <w:rFonts w:eastAsia="Calibri" w:cs="Arial"/>
                <w:sz w:val="18"/>
                <w:szCs w:val="18"/>
              </w:rPr>
              <w:t>53.79 (10.11)</w:t>
            </w:r>
          </w:p>
        </w:tc>
        <w:tc>
          <w:tcPr>
            <w:tcW w:w="2835" w:type="dxa"/>
            <w:tcBorders>
              <w:top w:val="nil"/>
              <w:left w:val="nil"/>
              <w:bottom w:val="single" w:sz="4" w:space="0" w:color="auto"/>
              <w:right w:val="nil"/>
            </w:tcBorders>
            <w:hideMark/>
          </w:tcPr>
          <w:p w14:paraId="3862C3FF" w14:textId="77777777" w:rsidR="002A79F0" w:rsidRDefault="002A79F0">
            <w:pPr>
              <w:spacing w:line="360" w:lineRule="auto"/>
              <w:jc w:val="center"/>
              <w:rPr>
                <w:rFonts w:eastAsia="Calibri" w:cs="Arial"/>
                <w:sz w:val="18"/>
                <w:szCs w:val="18"/>
              </w:rPr>
            </w:pPr>
            <w:r>
              <w:rPr>
                <w:rFonts w:eastAsia="Calibri" w:cs="Arial"/>
                <w:sz w:val="18"/>
                <w:szCs w:val="18"/>
              </w:rPr>
              <w:t>54.82 (11.17)</w:t>
            </w:r>
          </w:p>
        </w:tc>
      </w:tr>
    </w:tbl>
    <w:p w14:paraId="3EB057EE" w14:textId="77777777" w:rsidR="002A79F0" w:rsidRDefault="002A79F0" w:rsidP="002A79F0">
      <w:pPr>
        <w:spacing w:before="120" w:after="120" w:line="240" w:lineRule="auto"/>
      </w:pPr>
      <w:r>
        <w:rPr>
          <w:b/>
        </w:rPr>
        <w:t>Notes:</w:t>
      </w:r>
      <w:r>
        <w:t xml:space="preserve"> Data are presented as mean (standard deviation) unless indicated otherwise. All n values are numbers of patients. </w:t>
      </w:r>
      <w:proofErr w:type="spellStart"/>
      <w:r>
        <w:rPr>
          <w:vertAlign w:val="superscript"/>
        </w:rPr>
        <w:t>a</w:t>
      </w:r>
      <w:r>
        <w:t>Determined</w:t>
      </w:r>
      <w:proofErr w:type="spellEnd"/>
      <w:r>
        <w:t xml:space="preserve"> post-hoc and based on GOLD 2022 spirometry criteria (FEV</w:t>
      </w:r>
      <w:r>
        <w:rPr>
          <w:vertAlign w:val="subscript"/>
        </w:rPr>
        <w:t>1</w:t>
      </w:r>
      <w:r>
        <w:t xml:space="preserve"> 30‒49% predicted)</w:t>
      </w:r>
    </w:p>
    <w:p w14:paraId="0E2A24A0" w14:textId="56EC474E" w:rsidR="002A79F0" w:rsidRDefault="002A79F0" w:rsidP="002A79F0">
      <w:pPr>
        <w:widowControl w:val="0"/>
        <w:spacing w:before="120" w:after="120" w:line="240" w:lineRule="auto"/>
      </w:pPr>
      <w:r>
        <w:rPr>
          <w:b/>
        </w:rPr>
        <w:t>Abbreviations:</w:t>
      </w:r>
      <w:r>
        <w:t xml:space="preserve"> BD, bronchodilator; BMI, body mass index; </w:t>
      </w:r>
      <w:r>
        <w:rPr>
          <w:rFonts w:cs="Arial"/>
          <w:szCs w:val="20"/>
        </w:rPr>
        <w:t xml:space="preserve">COPD, chronic obstructive pulmonary disease; </w:t>
      </w:r>
      <w:r>
        <w:t>FEV</w:t>
      </w:r>
      <w:r>
        <w:rPr>
          <w:vertAlign w:val="subscript"/>
        </w:rPr>
        <w:t>1</w:t>
      </w:r>
      <w:r>
        <w:t>, forced expiratory volume in 1 second; FVC, forced vital capacity;</w:t>
      </w:r>
      <w:r w:rsidRPr="002A79F0">
        <w:rPr>
          <w:szCs w:val="18"/>
        </w:rPr>
        <w:t xml:space="preserve"> </w:t>
      </w:r>
      <w:r>
        <w:rPr>
          <w:szCs w:val="18"/>
        </w:rPr>
        <w:t>GOLD, global initiative for chronic obstructive lung disease;</w:t>
      </w:r>
      <w:r>
        <w:t xml:space="preserve"> ICS, inhaled corticosteroid. </w:t>
      </w:r>
    </w:p>
    <w:p w14:paraId="15DE29BC" w14:textId="77777777" w:rsidR="002A79F0" w:rsidRDefault="002A79F0" w:rsidP="002A79F0">
      <w:pPr>
        <w:widowControl w:val="0"/>
        <w:spacing w:line="360" w:lineRule="auto"/>
      </w:pPr>
    </w:p>
    <w:p w14:paraId="773FC417" w14:textId="5E246857" w:rsidR="006D5C4E" w:rsidRDefault="006D5C4E">
      <w:pPr>
        <w:spacing w:after="160" w:line="259" w:lineRule="auto"/>
      </w:pPr>
      <w:r>
        <w:br w:type="page"/>
      </w:r>
    </w:p>
    <w:p w14:paraId="6842FF53" w14:textId="77777777" w:rsidR="006D5C4E" w:rsidRDefault="006D5C4E" w:rsidP="006D5C4E">
      <w:pPr>
        <w:spacing w:line="360" w:lineRule="auto"/>
      </w:pPr>
      <w:r>
        <w:rPr>
          <w:rFonts w:cs="Arial"/>
          <w:b/>
          <w:bCs/>
          <w:szCs w:val="20"/>
        </w:rPr>
        <w:lastRenderedPageBreak/>
        <w:t>Supplementary Table 5</w:t>
      </w:r>
      <w:r>
        <w:rPr>
          <w:rFonts w:ascii="Segoe UI" w:hAnsi="Segoe UI" w:cs="Segoe UI"/>
          <w:sz w:val="24"/>
        </w:rPr>
        <w:t xml:space="preserve"> </w:t>
      </w:r>
      <w:r>
        <w:rPr>
          <w:color w:val="333333"/>
          <w:shd w:val="clear" w:color="auto" w:fill="FFFFFF"/>
        </w:rPr>
        <w:t xml:space="preserve">St. George's Respiratory Questionnaire (SGRQ) score over time </w:t>
      </w:r>
      <w:r>
        <w:t xml:space="preserve">by COPD severity (GOLD 2 or 3), exacerbation severity (mild or moderate-to-severe), and treatment group </w:t>
      </w:r>
    </w:p>
    <w:tbl>
      <w:tblPr>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1134"/>
        <w:gridCol w:w="1275"/>
        <w:gridCol w:w="1134"/>
        <w:gridCol w:w="1274"/>
        <w:gridCol w:w="1275"/>
        <w:gridCol w:w="1275"/>
        <w:gridCol w:w="1275"/>
        <w:gridCol w:w="1274"/>
      </w:tblGrid>
      <w:tr w:rsidR="006D5C4E" w14:paraId="4B09528E" w14:textId="77777777" w:rsidTr="006D5C4E">
        <w:tc>
          <w:tcPr>
            <w:tcW w:w="2518" w:type="dxa"/>
            <w:vMerge w:val="restart"/>
            <w:tcBorders>
              <w:top w:val="single" w:sz="4" w:space="0" w:color="auto"/>
              <w:left w:val="single" w:sz="4" w:space="0" w:color="auto"/>
              <w:bottom w:val="single" w:sz="4" w:space="0" w:color="auto"/>
              <w:right w:val="single" w:sz="4" w:space="0" w:color="auto"/>
            </w:tcBorders>
            <w:hideMark/>
          </w:tcPr>
          <w:p w14:paraId="6D4A0EB5" w14:textId="77777777" w:rsidR="006D5C4E" w:rsidRDefault="006D5C4E">
            <w:pPr>
              <w:spacing w:line="360" w:lineRule="auto"/>
              <w:rPr>
                <w:rFonts w:eastAsia="Calibri" w:cs="Arial"/>
                <w:b/>
                <w:sz w:val="18"/>
                <w:szCs w:val="18"/>
              </w:rPr>
            </w:pPr>
            <w:r>
              <w:rPr>
                <w:rFonts w:eastAsia="Calibri" w:cs="Arial"/>
                <w:b/>
                <w:sz w:val="18"/>
                <w:szCs w:val="18"/>
              </w:rPr>
              <w:t xml:space="preserve">Exacerbations </w:t>
            </w:r>
          </w:p>
          <w:p w14:paraId="4D2323C0" w14:textId="77777777" w:rsidR="006D5C4E" w:rsidRDefault="006D5C4E">
            <w:pPr>
              <w:spacing w:line="360" w:lineRule="auto"/>
              <w:rPr>
                <w:rFonts w:eastAsia="Calibri" w:cs="Arial"/>
                <w:bCs/>
                <w:sz w:val="18"/>
                <w:szCs w:val="18"/>
              </w:rPr>
            </w:pPr>
            <w:r>
              <w:rPr>
                <w:rFonts w:eastAsia="Calibri" w:cs="Arial"/>
                <w:bCs/>
                <w:sz w:val="18"/>
                <w:szCs w:val="18"/>
              </w:rPr>
              <w:t>(n = number of exacerbations)</w:t>
            </w:r>
          </w:p>
        </w:tc>
        <w:tc>
          <w:tcPr>
            <w:tcW w:w="7371" w:type="dxa"/>
            <w:gridSpan w:val="6"/>
            <w:tcBorders>
              <w:top w:val="single" w:sz="4" w:space="0" w:color="auto"/>
              <w:left w:val="single" w:sz="4" w:space="0" w:color="auto"/>
              <w:bottom w:val="single" w:sz="4" w:space="0" w:color="auto"/>
              <w:right w:val="single" w:sz="4" w:space="0" w:color="auto"/>
            </w:tcBorders>
            <w:hideMark/>
          </w:tcPr>
          <w:p w14:paraId="581F491A" w14:textId="77777777" w:rsidR="006D5C4E" w:rsidRDefault="006D5C4E">
            <w:pPr>
              <w:spacing w:line="360" w:lineRule="auto"/>
              <w:jc w:val="center"/>
              <w:rPr>
                <w:rFonts w:eastAsia="Calibri" w:cs="Arial"/>
                <w:b/>
                <w:sz w:val="18"/>
                <w:szCs w:val="18"/>
              </w:rPr>
            </w:pPr>
            <w:r>
              <w:rPr>
                <w:rFonts w:eastAsia="Calibri" w:cs="Arial"/>
                <w:b/>
                <w:sz w:val="18"/>
                <w:szCs w:val="18"/>
              </w:rPr>
              <w:t>Mean (SD) SGRQ score</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34447CE" w14:textId="77777777" w:rsidR="006D5C4E" w:rsidRDefault="006D5C4E">
            <w:pPr>
              <w:spacing w:line="360" w:lineRule="auto"/>
              <w:jc w:val="center"/>
              <w:rPr>
                <w:rFonts w:eastAsia="Calibri" w:cs="Arial"/>
                <w:b/>
                <w:i/>
                <w:sz w:val="18"/>
                <w:szCs w:val="18"/>
              </w:rPr>
            </w:pPr>
            <w:r>
              <w:rPr>
                <w:rFonts w:eastAsia="Calibri" w:cs="Arial"/>
                <w:b/>
                <w:i/>
                <w:sz w:val="18"/>
                <w:szCs w:val="18"/>
              </w:rPr>
              <w:t>P</w:t>
            </w:r>
            <w:r>
              <w:rPr>
                <w:rFonts w:eastAsia="Calibri" w:cs="Arial"/>
                <w:b/>
                <w:sz w:val="18"/>
                <w:szCs w:val="18"/>
              </w:rPr>
              <w:t>-value for trend (</w:t>
            </w:r>
            <w:proofErr w:type="spellStart"/>
            <w:r>
              <w:rPr>
                <w:rFonts w:eastAsia="Calibri" w:cs="Arial"/>
                <w:b/>
                <w:sz w:val="18"/>
                <w:szCs w:val="18"/>
              </w:rPr>
              <w:t>erdosteine</w:t>
            </w:r>
            <w:proofErr w:type="spellEnd"/>
            <w:r>
              <w:rPr>
                <w:rFonts w:eastAsia="Calibri" w:cs="Arial"/>
                <w:b/>
                <w:sz w:val="18"/>
                <w:szCs w:val="18"/>
              </w:rPr>
              <w:t>)</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D83901D" w14:textId="77777777" w:rsidR="006D5C4E" w:rsidRDefault="006D5C4E">
            <w:pPr>
              <w:spacing w:line="360" w:lineRule="auto"/>
              <w:jc w:val="center"/>
              <w:rPr>
                <w:rFonts w:eastAsia="Calibri" w:cs="Arial"/>
                <w:b/>
                <w:i/>
                <w:sz w:val="18"/>
                <w:szCs w:val="18"/>
              </w:rPr>
            </w:pPr>
            <w:r>
              <w:rPr>
                <w:rFonts w:eastAsia="Calibri" w:cs="Arial"/>
                <w:b/>
                <w:i/>
                <w:sz w:val="18"/>
                <w:szCs w:val="18"/>
              </w:rPr>
              <w:t>P-value for trend (placebo)</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B3C800E" w14:textId="77777777" w:rsidR="006D5C4E" w:rsidRDefault="006D5C4E">
            <w:pPr>
              <w:spacing w:line="360" w:lineRule="auto"/>
              <w:jc w:val="center"/>
              <w:rPr>
                <w:rFonts w:eastAsia="Calibri" w:cs="Arial"/>
                <w:b/>
                <w:i/>
                <w:sz w:val="18"/>
                <w:szCs w:val="18"/>
              </w:rPr>
            </w:pPr>
            <w:r>
              <w:rPr>
                <w:rFonts w:eastAsia="Calibri" w:cs="Arial"/>
                <w:b/>
                <w:i/>
                <w:sz w:val="18"/>
                <w:szCs w:val="18"/>
              </w:rPr>
              <w:t>P-value for treatment comparison</w:t>
            </w:r>
          </w:p>
        </w:tc>
      </w:tr>
      <w:tr w:rsidR="006D5C4E" w14:paraId="17196911" w14:textId="77777777" w:rsidTr="006D5C4E">
        <w:tc>
          <w:tcPr>
            <w:tcW w:w="300" w:type="dxa"/>
            <w:vMerge/>
            <w:tcBorders>
              <w:top w:val="single" w:sz="4" w:space="0" w:color="auto"/>
              <w:left w:val="single" w:sz="4" w:space="0" w:color="auto"/>
              <w:bottom w:val="single" w:sz="4" w:space="0" w:color="auto"/>
              <w:right w:val="single" w:sz="4" w:space="0" w:color="auto"/>
            </w:tcBorders>
            <w:vAlign w:val="center"/>
            <w:hideMark/>
          </w:tcPr>
          <w:p w14:paraId="3FB0F7A3" w14:textId="77777777" w:rsidR="006D5C4E" w:rsidRDefault="006D5C4E">
            <w:pPr>
              <w:spacing w:line="256" w:lineRule="auto"/>
              <w:rPr>
                <w:rFonts w:eastAsia="Calibri" w:cs="Arial"/>
                <w:bCs/>
                <w:sz w:val="18"/>
                <w:szCs w:val="18"/>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3191132" w14:textId="77777777" w:rsidR="006D5C4E" w:rsidRDefault="006D5C4E">
            <w:pPr>
              <w:spacing w:line="360" w:lineRule="auto"/>
              <w:jc w:val="center"/>
              <w:rPr>
                <w:rFonts w:eastAsia="Calibri" w:cs="Arial"/>
                <w:b/>
                <w:sz w:val="18"/>
                <w:szCs w:val="18"/>
              </w:rPr>
            </w:pPr>
            <w:r>
              <w:rPr>
                <w:rFonts w:eastAsia="Calibri" w:cs="Arial"/>
                <w:b/>
                <w:sz w:val="18"/>
                <w:szCs w:val="18"/>
              </w:rPr>
              <w:t>Baseline</w:t>
            </w:r>
          </w:p>
        </w:tc>
        <w:tc>
          <w:tcPr>
            <w:tcW w:w="2410" w:type="dxa"/>
            <w:gridSpan w:val="2"/>
            <w:tcBorders>
              <w:top w:val="single" w:sz="4" w:space="0" w:color="auto"/>
              <w:left w:val="single" w:sz="4" w:space="0" w:color="auto"/>
              <w:bottom w:val="single" w:sz="4" w:space="0" w:color="auto"/>
              <w:right w:val="single" w:sz="4" w:space="0" w:color="auto"/>
            </w:tcBorders>
            <w:hideMark/>
          </w:tcPr>
          <w:p w14:paraId="73B54AA2" w14:textId="77777777" w:rsidR="006D5C4E" w:rsidRDefault="006D5C4E">
            <w:pPr>
              <w:spacing w:line="360" w:lineRule="auto"/>
              <w:jc w:val="center"/>
              <w:rPr>
                <w:rFonts w:eastAsia="Calibri" w:cs="Arial"/>
                <w:b/>
                <w:sz w:val="18"/>
                <w:szCs w:val="18"/>
              </w:rPr>
            </w:pPr>
            <w:r>
              <w:rPr>
                <w:rFonts w:eastAsia="Calibri" w:cs="Arial"/>
                <w:b/>
                <w:sz w:val="18"/>
                <w:szCs w:val="18"/>
              </w:rPr>
              <w:t>6 months</w:t>
            </w:r>
          </w:p>
        </w:tc>
        <w:tc>
          <w:tcPr>
            <w:tcW w:w="2551" w:type="dxa"/>
            <w:gridSpan w:val="2"/>
            <w:tcBorders>
              <w:top w:val="single" w:sz="4" w:space="0" w:color="auto"/>
              <w:left w:val="single" w:sz="4" w:space="0" w:color="auto"/>
              <w:bottom w:val="single" w:sz="4" w:space="0" w:color="auto"/>
              <w:right w:val="single" w:sz="4" w:space="0" w:color="auto"/>
            </w:tcBorders>
            <w:hideMark/>
          </w:tcPr>
          <w:p w14:paraId="0CFD0DC9" w14:textId="77777777" w:rsidR="006D5C4E" w:rsidRDefault="006D5C4E">
            <w:pPr>
              <w:spacing w:line="360" w:lineRule="auto"/>
              <w:jc w:val="center"/>
              <w:rPr>
                <w:rFonts w:eastAsia="Calibri" w:cs="Arial"/>
                <w:b/>
                <w:sz w:val="18"/>
                <w:szCs w:val="18"/>
              </w:rPr>
            </w:pPr>
            <w:r>
              <w:rPr>
                <w:rFonts w:eastAsia="Calibri" w:cs="Arial"/>
                <w:b/>
                <w:sz w:val="18"/>
                <w:szCs w:val="18"/>
              </w:rPr>
              <w:t>12 months</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0695D5" w14:textId="77777777" w:rsidR="006D5C4E" w:rsidRDefault="006D5C4E">
            <w:pPr>
              <w:spacing w:line="256" w:lineRule="auto"/>
              <w:rPr>
                <w:rFonts w:eastAsia="Calibri" w:cs="Arial"/>
                <w:b/>
                <w:i/>
                <w:sz w:val="18"/>
                <w:szCs w:val="18"/>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0EAF06F7" w14:textId="77777777" w:rsidR="006D5C4E" w:rsidRDefault="006D5C4E">
            <w:pPr>
              <w:spacing w:line="256" w:lineRule="auto"/>
              <w:rPr>
                <w:rFonts w:eastAsia="Calibri" w:cs="Arial"/>
                <w:b/>
                <w:i/>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BAAEB7F" w14:textId="77777777" w:rsidR="006D5C4E" w:rsidRDefault="006D5C4E">
            <w:pPr>
              <w:spacing w:line="256" w:lineRule="auto"/>
              <w:rPr>
                <w:rFonts w:eastAsia="Calibri" w:cs="Arial"/>
                <w:b/>
                <w:i/>
                <w:sz w:val="18"/>
                <w:szCs w:val="18"/>
              </w:rPr>
            </w:pPr>
          </w:p>
        </w:tc>
      </w:tr>
      <w:tr w:rsidR="006D5C4E" w14:paraId="18393529" w14:textId="77777777" w:rsidTr="006D5C4E">
        <w:tc>
          <w:tcPr>
            <w:tcW w:w="300" w:type="dxa"/>
            <w:vMerge/>
            <w:tcBorders>
              <w:top w:val="single" w:sz="4" w:space="0" w:color="auto"/>
              <w:left w:val="single" w:sz="4" w:space="0" w:color="auto"/>
              <w:bottom w:val="single" w:sz="4" w:space="0" w:color="auto"/>
              <w:right w:val="single" w:sz="4" w:space="0" w:color="auto"/>
            </w:tcBorders>
            <w:vAlign w:val="center"/>
            <w:hideMark/>
          </w:tcPr>
          <w:p w14:paraId="44E06374" w14:textId="77777777" w:rsidR="006D5C4E" w:rsidRDefault="006D5C4E">
            <w:pPr>
              <w:spacing w:line="256" w:lineRule="auto"/>
              <w:rPr>
                <w:rFonts w:eastAsia="Calibri" w:cs="Arial"/>
                <w:bCs/>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F542E68" w14:textId="77777777" w:rsidR="006D5C4E" w:rsidRDefault="006D5C4E">
            <w:pPr>
              <w:spacing w:line="360" w:lineRule="auto"/>
              <w:jc w:val="center"/>
              <w:rPr>
                <w:rFonts w:eastAsia="Calibri" w:cs="Arial"/>
                <w:b/>
                <w:sz w:val="18"/>
                <w:szCs w:val="18"/>
              </w:rPr>
            </w:pPr>
            <w:proofErr w:type="spellStart"/>
            <w:r>
              <w:rPr>
                <w:rFonts w:eastAsia="Calibri" w:cs="Arial"/>
                <w:b/>
                <w:sz w:val="18"/>
                <w:szCs w:val="18"/>
              </w:rPr>
              <w:t>Erdosteine</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B8540BF" w14:textId="77777777" w:rsidR="006D5C4E" w:rsidRDefault="006D5C4E">
            <w:pPr>
              <w:spacing w:line="360" w:lineRule="auto"/>
              <w:jc w:val="center"/>
              <w:rPr>
                <w:rFonts w:eastAsia="Calibri" w:cs="Arial"/>
                <w:b/>
                <w:sz w:val="18"/>
                <w:szCs w:val="18"/>
              </w:rPr>
            </w:pPr>
            <w:r>
              <w:rPr>
                <w:rFonts w:eastAsia="Calibri" w:cs="Arial"/>
                <w:b/>
                <w:sz w:val="18"/>
                <w:szCs w:val="18"/>
              </w:rPr>
              <w:t>Placebo</w:t>
            </w:r>
          </w:p>
        </w:tc>
        <w:tc>
          <w:tcPr>
            <w:tcW w:w="1276" w:type="dxa"/>
            <w:tcBorders>
              <w:top w:val="single" w:sz="4" w:space="0" w:color="auto"/>
              <w:left w:val="single" w:sz="4" w:space="0" w:color="auto"/>
              <w:bottom w:val="single" w:sz="4" w:space="0" w:color="auto"/>
              <w:right w:val="single" w:sz="4" w:space="0" w:color="auto"/>
            </w:tcBorders>
            <w:hideMark/>
          </w:tcPr>
          <w:p w14:paraId="1211A7B2" w14:textId="77777777" w:rsidR="006D5C4E" w:rsidRDefault="006D5C4E">
            <w:pPr>
              <w:spacing w:line="360" w:lineRule="auto"/>
              <w:jc w:val="center"/>
              <w:rPr>
                <w:rFonts w:eastAsia="Calibri" w:cs="Arial"/>
                <w:b/>
                <w:sz w:val="18"/>
                <w:szCs w:val="18"/>
              </w:rPr>
            </w:pPr>
            <w:proofErr w:type="spellStart"/>
            <w:r>
              <w:rPr>
                <w:rFonts w:eastAsia="Calibri" w:cs="Arial"/>
                <w:b/>
                <w:sz w:val="18"/>
                <w:szCs w:val="18"/>
              </w:rPr>
              <w:t>Erdosteine</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A5B1601" w14:textId="77777777" w:rsidR="006D5C4E" w:rsidRDefault="006D5C4E">
            <w:pPr>
              <w:spacing w:line="360" w:lineRule="auto"/>
              <w:jc w:val="center"/>
              <w:rPr>
                <w:rFonts w:eastAsia="Calibri" w:cs="Arial"/>
                <w:b/>
                <w:sz w:val="18"/>
                <w:szCs w:val="18"/>
              </w:rPr>
            </w:pPr>
            <w:r>
              <w:rPr>
                <w:rFonts w:eastAsia="Calibri" w:cs="Arial"/>
                <w:b/>
                <w:sz w:val="18"/>
                <w:szCs w:val="18"/>
              </w:rPr>
              <w:t>Placebo</w:t>
            </w:r>
          </w:p>
        </w:tc>
        <w:tc>
          <w:tcPr>
            <w:tcW w:w="1275" w:type="dxa"/>
            <w:tcBorders>
              <w:top w:val="single" w:sz="4" w:space="0" w:color="auto"/>
              <w:left w:val="single" w:sz="4" w:space="0" w:color="auto"/>
              <w:bottom w:val="single" w:sz="4" w:space="0" w:color="auto"/>
              <w:right w:val="single" w:sz="4" w:space="0" w:color="auto"/>
            </w:tcBorders>
            <w:hideMark/>
          </w:tcPr>
          <w:p w14:paraId="23680300" w14:textId="77777777" w:rsidR="006D5C4E" w:rsidRDefault="006D5C4E">
            <w:pPr>
              <w:spacing w:line="360" w:lineRule="auto"/>
              <w:jc w:val="center"/>
              <w:rPr>
                <w:rFonts w:eastAsia="Calibri" w:cs="Arial"/>
                <w:b/>
                <w:sz w:val="18"/>
                <w:szCs w:val="18"/>
              </w:rPr>
            </w:pPr>
            <w:proofErr w:type="spellStart"/>
            <w:r>
              <w:rPr>
                <w:rFonts w:eastAsia="Calibri" w:cs="Arial"/>
                <w:b/>
                <w:sz w:val="18"/>
                <w:szCs w:val="18"/>
              </w:rPr>
              <w:t>Erdosteine</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847DA49" w14:textId="77777777" w:rsidR="006D5C4E" w:rsidRDefault="006D5C4E">
            <w:pPr>
              <w:spacing w:line="360" w:lineRule="auto"/>
              <w:jc w:val="center"/>
              <w:rPr>
                <w:rFonts w:eastAsia="Calibri" w:cs="Arial"/>
                <w:b/>
                <w:sz w:val="18"/>
                <w:szCs w:val="18"/>
              </w:rPr>
            </w:pPr>
            <w:r>
              <w:rPr>
                <w:rFonts w:eastAsia="Calibri" w:cs="Arial"/>
                <w:b/>
                <w:sz w:val="18"/>
                <w:szCs w:val="18"/>
              </w:rPr>
              <w:t>Placebo</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8E00B5" w14:textId="77777777" w:rsidR="006D5C4E" w:rsidRDefault="006D5C4E">
            <w:pPr>
              <w:spacing w:line="256" w:lineRule="auto"/>
              <w:rPr>
                <w:rFonts w:eastAsia="Calibri" w:cs="Arial"/>
                <w:b/>
                <w:i/>
                <w:sz w:val="18"/>
                <w:szCs w:val="18"/>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0DBDDF99" w14:textId="77777777" w:rsidR="006D5C4E" w:rsidRDefault="006D5C4E">
            <w:pPr>
              <w:spacing w:line="256" w:lineRule="auto"/>
              <w:rPr>
                <w:rFonts w:eastAsia="Calibri" w:cs="Arial"/>
                <w:b/>
                <w:i/>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379AC4" w14:textId="77777777" w:rsidR="006D5C4E" w:rsidRDefault="006D5C4E">
            <w:pPr>
              <w:spacing w:line="256" w:lineRule="auto"/>
              <w:rPr>
                <w:rFonts w:eastAsia="Calibri" w:cs="Arial"/>
                <w:b/>
                <w:i/>
                <w:sz w:val="18"/>
                <w:szCs w:val="18"/>
              </w:rPr>
            </w:pPr>
          </w:p>
        </w:tc>
      </w:tr>
      <w:tr w:rsidR="006D5C4E" w14:paraId="0AD54EC1" w14:textId="77777777" w:rsidTr="006D5C4E">
        <w:tc>
          <w:tcPr>
            <w:tcW w:w="13716" w:type="dxa"/>
            <w:gridSpan w:val="10"/>
            <w:tcBorders>
              <w:top w:val="single" w:sz="4" w:space="0" w:color="auto"/>
              <w:left w:val="single" w:sz="4" w:space="0" w:color="auto"/>
              <w:bottom w:val="single" w:sz="4" w:space="0" w:color="auto"/>
              <w:right w:val="single" w:sz="4" w:space="0" w:color="auto"/>
            </w:tcBorders>
            <w:hideMark/>
          </w:tcPr>
          <w:p w14:paraId="65B92535" w14:textId="77777777" w:rsidR="006D5C4E" w:rsidRDefault="006D5C4E">
            <w:pPr>
              <w:spacing w:line="360" w:lineRule="auto"/>
              <w:rPr>
                <w:rFonts w:eastAsia="Calibri" w:cs="Arial"/>
                <w:b/>
                <w:bCs/>
                <w:sz w:val="18"/>
                <w:szCs w:val="18"/>
              </w:rPr>
            </w:pPr>
            <w:r>
              <w:rPr>
                <w:rFonts w:eastAsia="Calibri" w:cs="Arial"/>
                <w:b/>
                <w:bCs/>
                <w:sz w:val="18"/>
                <w:szCs w:val="18"/>
              </w:rPr>
              <w:t>GOLD 2 patients (N = 254)</w:t>
            </w:r>
          </w:p>
        </w:tc>
      </w:tr>
      <w:tr w:rsidR="006D5C4E" w14:paraId="4C7EEC6D" w14:textId="77777777" w:rsidTr="006D5C4E">
        <w:tc>
          <w:tcPr>
            <w:tcW w:w="2518" w:type="dxa"/>
            <w:tcBorders>
              <w:top w:val="single" w:sz="4" w:space="0" w:color="auto"/>
              <w:left w:val="single" w:sz="4" w:space="0" w:color="auto"/>
              <w:bottom w:val="single" w:sz="4" w:space="0" w:color="auto"/>
              <w:right w:val="single" w:sz="4" w:space="0" w:color="auto"/>
            </w:tcBorders>
            <w:hideMark/>
          </w:tcPr>
          <w:p w14:paraId="343AF631" w14:textId="77777777" w:rsidR="006D5C4E" w:rsidRDefault="006D5C4E">
            <w:pPr>
              <w:spacing w:line="360" w:lineRule="auto"/>
              <w:rPr>
                <w:rFonts w:eastAsia="Calibri" w:cs="Arial"/>
                <w:sz w:val="18"/>
                <w:szCs w:val="18"/>
              </w:rPr>
            </w:pPr>
            <w:r>
              <w:rPr>
                <w:rFonts w:eastAsia="Calibri" w:cs="Arial"/>
                <w:sz w:val="18"/>
                <w:szCs w:val="18"/>
              </w:rPr>
              <w:t xml:space="preserve">All exacerbations (n = 127) </w:t>
            </w:r>
          </w:p>
        </w:tc>
        <w:tc>
          <w:tcPr>
            <w:tcW w:w="1276" w:type="dxa"/>
            <w:tcBorders>
              <w:top w:val="single" w:sz="4" w:space="0" w:color="auto"/>
              <w:left w:val="single" w:sz="4" w:space="0" w:color="auto"/>
              <w:bottom w:val="single" w:sz="4" w:space="0" w:color="auto"/>
              <w:right w:val="single" w:sz="4" w:space="0" w:color="auto"/>
            </w:tcBorders>
            <w:hideMark/>
          </w:tcPr>
          <w:p w14:paraId="5503727E" w14:textId="77777777" w:rsidR="006D5C4E" w:rsidRDefault="006D5C4E">
            <w:pPr>
              <w:spacing w:line="360" w:lineRule="auto"/>
              <w:jc w:val="center"/>
              <w:rPr>
                <w:rFonts w:eastAsia="Calibri" w:cs="Arial"/>
                <w:sz w:val="18"/>
                <w:szCs w:val="18"/>
              </w:rPr>
            </w:pPr>
            <w:r>
              <w:rPr>
                <w:rFonts w:eastAsia="Calibri" w:cs="Arial"/>
                <w:sz w:val="18"/>
                <w:szCs w:val="18"/>
              </w:rPr>
              <w:t>38.5 (10.9)</w:t>
            </w:r>
          </w:p>
        </w:tc>
        <w:tc>
          <w:tcPr>
            <w:tcW w:w="1134" w:type="dxa"/>
            <w:tcBorders>
              <w:top w:val="single" w:sz="4" w:space="0" w:color="auto"/>
              <w:left w:val="single" w:sz="4" w:space="0" w:color="auto"/>
              <w:bottom w:val="single" w:sz="4" w:space="0" w:color="auto"/>
              <w:right w:val="single" w:sz="4" w:space="0" w:color="auto"/>
            </w:tcBorders>
            <w:hideMark/>
          </w:tcPr>
          <w:p w14:paraId="004C2A90" w14:textId="77777777" w:rsidR="006D5C4E" w:rsidRDefault="006D5C4E">
            <w:pPr>
              <w:spacing w:line="360" w:lineRule="auto"/>
              <w:jc w:val="center"/>
              <w:rPr>
                <w:rFonts w:eastAsia="Calibri" w:cs="Arial"/>
                <w:sz w:val="18"/>
                <w:szCs w:val="18"/>
              </w:rPr>
            </w:pPr>
            <w:r>
              <w:rPr>
                <w:rFonts w:eastAsia="Calibri" w:cs="Arial"/>
                <w:sz w:val="18"/>
                <w:szCs w:val="18"/>
              </w:rPr>
              <w:t>38.8 (11.4)</w:t>
            </w:r>
          </w:p>
        </w:tc>
        <w:tc>
          <w:tcPr>
            <w:tcW w:w="1276" w:type="dxa"/>
            <w:tcBorders>
              <w:top w:val="single" w:sz="4" w:space="0" w:color="auto"/>
              <w:left w:val="single" w:sz="4" w:space="0" w:color="auto"/>
              <w:bottom w:val="single" w:sz="4" w:space="0" w:color="auto"/>
              <w:right w:val="single" w:sz="4" w:space="0" w:color="auto"/>
            </w:tcBorders>
            <w:hideMark/>
          </w:tcPr>
          <w:p w14:paraId="0509812D" w14:textId="77777777" w:rsidR="006D5C4E" w:rsidRDefault="006D5C4E">
            <w:pPr>
              <w:spacing w:line="360" w:lineRule="auto"/>
              <w:jc w:val="center"/>
              <w:rPr>
                <w:rFonts w:eastAsia="Calibri" w:cs="Arial"/>
                <w:sz w:val="18"/>
                <w:szCs w:val="18"/>
              </w:rPr>
            </w:pPr>
            <w:r>
              <w:rPr>
                <w:rFonts w:eastAsia="Calibri" w:cs="Arial"/>
                <w:sz w:val="18"/>
                <w:szCs w:val="18"/>
              </w:rPr>
              <w:t>30.4 (10.9)</w:t>
            </w:r>
          </w:p>
        </w:tc>
        <w:tc>
          <w:tcPr>
            <w:tcW w:w="1134" w:type="dxa"/>
            <w:tcBorders>
              <w:top w:val="single" w:sz="4" w:space="0" w:color="auto"/>
              <w:left w:val="single" w:sz="4" w:space="0" w:color="auto"/>
              <w:bottom w:val="single" w:sz="4" w:space="0" w:color="auto"/>
              <w:right w:val="single" w:sz="4" w:space="0" w:color="auto"/>
            </w:tcBorders>
            <w:hideMark/>
          </w:tcPr>
          <w:p w14:paraId="58AD4AED" w14:textId="77777777" w:rsidR="006D5C4E" w:rsidRDefault="006D5C4E">
            <w:pPr>
              <w:spacing w:line="360" w:lineRule="auto"/>
              <w:jc w:val="center"/>
              <w:rPr>
                <w:rFonts w:eastAsia="Calibri" w:cs="Arial"/>
                <w:sz w:val="18"/>
                <w:szCs w:val="18"/>
              </w:rPr>
            </w:pPr>
            <w:r>
              <w:rPr>
                <w:rFonts w:eastAsia="Calibri" w:cs="Arial"/>
                <w:sz w:val="18"/>
                <w:szCs w:val="18"/>
              </w:rPr>
              <w:t>36.1 (11.3)</w:t>
            </w:r>
          </w:p>
        </w:tc>
        <w:tc>
          <w:tcPr>
            <w:tcW w:w="1275" w:type="dxa"/>
            <w:tcBorders>
              <w:top w:val="single" w:sz="4" w:space="0" w:color="auto"/>
              <w:left w:val="single" w:sz="4" w:space="0" w:color="auto"/>
              <w:bottom w:val="single" w:sz="4" w:space="0" w:color="auto"/>
              <w:right w:val="single" w:sz="4" w:space="0" w:color="auto"/>
            </w:tcBorders>
            <w:hideMark/>
          </w:tcPr>
          <w:p w14:paraId="0B205B6D" w14:textId="77777777" w:rsidR="006D5C4E" w:rsidRDefault="006D5C4E">
            <w:pPr>
              <w:spacing w:line="360" w:lineRule="auto"/>
              <w:jc w:val="center"/>
              <w:rPr>
                <w:rFonts w:eastAsia="Calibri" w:cs="Arial"/>
                <w:sz w:val="18"/>
                <w:szCs w:val="18"/>
              </w:rPr>
            </w:pPr>
            <w:r>
              <w:rPr>
                <w:rFonts w:eastAsia="Calibri" w:cs="Arial"/>
                <w:sz w:val="18"/>
                <w:szCs w:val="18"/>
              </w:rPr>
              <w:t>30.9 (10.1)</w:t>
            </w:r>
          </w:p>
        </w:tc>
        <w:tc>
          <w:tcPr>
            <w:tcW w:w="1276" w:type="dxa"/>
            <w:tcBorders>
              <w:top w:val="single" w:sz="4" w:space="0" w:color="auto"/>
              <w:left w:val="single" w:sz="4" w:space="0" w:color="auto"/>
              <w:bottom w:val="single" w:sz="4" w:space="0" w:color="auto"/>
              <w:right w:val="single" w:sz="4" w:space="0" w:color="auto"/>
            </w:tcBorders>
            <w:hideMark/>
          </w:tcPr>
          <w:p w14:paraId="73601273" w14:textId="77777777" w:rsidR="006D5C4E" w:rsidRDefault="006D5C4E">
            <w:pPr>
              <w:spacing w:line="360" w:lineRule="auto"/>
              <w:jc w:val="center"/>
              <w:rPr>
                <w:rFonts w:eastAsia="Calibri" w:cs="Arial"/>
                <w:sz w:val="18"/>
                <w:szCs w:val="18"/>
              </w:rPr>
            </w:pPr>
            <w:r>
              <w:rPr>
                <w:rFonts w:eastAsia="Calibri" w:cs="Arial"/>
                <w:sz w:val="18"/>
                <w:szCs w:val="18"/>
              </w:rPr>
              <w:t>37.3 (11.9)</w:t>
            </w:r>
          </w:p>
        </w:tc>
        <w:tc>
          <w:tcPr>
            <w:tcW w:w="1276" w:type="dxa"/>
            <w:tcBorders>
              <w:top w:val="single" w:sz="4" w:space="0" w:color="auto"/>
              <w:left w:val="single" w:sz="4" w:space="0" w:color="auto"/>
              <w:bottom w:val="single" w:sz="4" w:space="0" w:color="auto"/>
              <w:right w:val="single" w:sz="4" w:space="0" w:color="auto"/>
            </w:tcBorders>
            <w:hideMark/>
          </w:tcPr>
          <w:p w14:paraId="47B0CC46" w14:textId="77777777" w:rsidR="006D5C4E" w:rsidRDefault="006D5C4E">
            <w:pPr>
              <w:spacing w:line="360" w:lineRule="auto"/>
              <w:jc w:val="center"/>
              <w:rPr>
                <w:rFonts w:eastAsia="Calibri" w:cs="Arial"/>
                <w:b/>
                <w:bCs/>
                <w:sz w:val="18"/>
                <w:szCs w:val="18"/>
              </w:rPr>
            </w:pPr>
            <w:r>
              <w:rPr>
                <w:rFonts w:eastAsia="Calibri" w:cs="Arial"/>
                <w:b/>
                <w:bCs/>
                <w:sz w:val="18"/>
                <w:szCs w:val="18"/>
              </w:rPr>
              <w:t>0.014</w:t>
            </w:r>
          </w:p>
        </w:tc>
        <w:tc>
          <w:tcPr>
            <w:tcW w:w="1276" w:type="dxa"/>
            <w:tcBorders>
              <w:top w:val="single" w:sz="4" w:space="0" w:color="auto"/>
              <w:left w:val="single" w:sz="4" w:space="0" w:color="auto"/>
              <w:bottom w:val="single" w:sz="4" w:space="0" w:color="auto"/>
              <w:right w:val="single" w:sz="4" w:space="0" w:color="auto"/>
            </w:tcBorders>
            <w:hideMark/>
          </w:tcPr>
          <w:p w14:paraId="64997511" w14:textId="77777777" w:rsidR="006D5C4E" w:rsidRDefault="006D5C4E">
            <w:pPr>
              <w:spacing w:line="360" w:lineRule="auto"/>
              <w:jc w:val="center"/>
              <w:rPr>
                <w:rFonts w:eastAsia="Calibri" w:cs="Arial"/>
                <w:sz w:val="18"/>
                <w:szCs w:val="18"/>
              </w:rPr>
            </w:pPr>
            <w:r>
              <w:rPr>
                <w:rFonts w:eastAsia="Calibri" w:cs="Arial"/>
                <w:sz w:val="18"/>
                <w:szCs w:val="18"/>
              </w:rPr>
              <w:t>0.354</w:t>
            </w:r>
          </w:p>
        </w:tc>
        <w:tc>
          <w:tcPr>
            <w:tcW w:w="1275" w:type="dxa"/>
            <w:tcBorders>
              <w:top w:val="single" w:sz="4" w:space="0" w:color="auto"/>
              <w:left w:val="single" w:sz="4" w:space="0" w:color="auto"/>
              <w:bottom w:val="single" w:sz="4" w:space="0" w:color="auto"/>
              <w:right w:val="single" w:sz="4" w:space="0" w:color="auto"/>
            </w:tcBorders>
            <w:hideMark/>
          </w:tcPr>
          <w:p w14:paraId="6E2CECA2" w14:textId="77777777" w:rsidR="006D5C4E" w:rsidRDefault="006D5C4E">
            <w:pPr>
              <w:spacing w:line="360" w:lineRule="auto"/>
              <w:jc w:val="center"/>
              <w:rPr>
                <w:rFonts w:eastAsia="Calibri" w:cs="Arial"/>
                <w:b/>
                <w:bCs/>
                <w:sz w:val="18"/>
                <w:szCs w:val="18"/>
              </w:rPr>
            </w:pPr>
            <w:r>
              <w:rPr>
                <w:rFonts w:eastAsia="Calibri" w:cs="Arial"/>
                <w:b/>
                <w:bCs/>
                <w:sz w:val="18"/>
                <w:szCs w:val="18"/>
              </w:rPr>
              <w:t>&lt;0.001</w:t>
            </w:r>
          </w:p>
        </w:tc>
      </w:tr>
      <w:tr w:rsidR="006D5C4E" w14:paraId="586D5990" w14:textId="77777777" w:rsidTr="006D5C4E">
        <w:tc>
          <w:tcPr>
            <w:tcW w:w="2518" w:type="dxa"/>
            <w:tcBorders>
              <w:top w:val="single" w:sz="4" w:space="0" w:color="auto"/>
              <w:left w:val="single" w:sz="4" w:space="0" w:color="auto"/>
              <w:bottom w:val="single" w:sz="4" w:space="0" w:color="auto"/>
              <w:right w:val="single" w:sz="4" w:space="0" w:color="auto"/>
            </w:tcBorders>
            <w:hideMark/>
          </w:tcPr>
          <w:p w14:paraId="3C40E8E4" w14:textId="77777777" w:rsidR="006D5C4E" w:rsidRDefault="006D5C4E">
            <w:pPr>
              <w:spacing w:line="360" w:lineRule="auto"/>
              <w:rPr>
                <w:rFonts w:eastAsia="Calibri" w:cs="Arial"/>
                <w:sz w:val="18"/>
                <w:szCs w:val="18"/>
              </w:rPr>
            </w:pPr>
            <w:r>
              <w:rPr>
                <w:rFonts w:eastAsia="Calibri" w:cs="Arial"/>
                <w:sz w:val="18"/>
                <w:szCs w:val="18"/>
              </w:rPr>
              <w:t>Mild exacerbations (n = 89)</w:t>
            </w:r>
          </w:p>
        </w:tc>
        <w:tc>
          <w:tcPr>
            <w:tcW w:w="1276" w:type="dxa"/>
            <w:tcBorders>
              <w:top w:val="single" w:sz="4" w:space="0" w:color="auto"/>
              <w:left w:val="single" w:sz="4" w:space="0" w:color="auto"/>
              <w:bottom w:val="single" w:sz="4" w:space="0" w:color="auto"/>
              <w:right w:val="single" w:sz="4" w:space="0" w:color="auto"/>
            </w:tcBorders>
            <w:hideMark/>
          </w:tcPr>
          <w:p w14:paraId="21333DC2" w14:textId="77777777" w:rsidR="006D5C4E" w:rsidRDefault="006D5C4E">
            <w:pPr>
              <w:spacing w:line="360" w:lineRule="auto"/>
              <w:jc w:val="center"/>
              <w:rPr>
                <w:rFonts w:eastAsia="Calibri" w:cs="Arial"/>
                <w:sz w:val="18"/>
                <w:szCs w:val="18"/>
              </w:rPr>
            </w:pPr>
            <w:r>
              <w:rPr>
                <w:rFonts w:eastAsia="Calibri" w:cs="Arial"/>
                <w:color w:val="333333"/>
                <w:sz w:val="18"/>
                <w:szCs w:val="18"/>
                <w:shd w:val="clear" w:color="auto" w:fill="FFFFFF"/>
              </w:rPr>
              <w:t>33.3 (9.0)</w:t>
            </w:r>
          </w:p>
        </w:tc>
        <w:tc>
          <w:tcPr>
            <w:tcW w:w="1134" w:type="dxa"/>
            <w:tcBorders>
              <w:top w:val="single" w:sz="4" w:space="0" w:color="auto"/>
              <w:left w:val="single" w:sz="4" w:space="0" w:color="auto"/>
              <w:bottom w:val="single" w:sz="4" w:space="0" w:color="auto"/>
              <w:right w:val="single" w:sz="4" w:space="0" w:color="auto"/>
            </w:tcBorders>
            <w:hideMark/>
          </w:tcPr>
          <w:p w14:paraId="45D50787" w14:textId="77777777" w:rsidR="006D5C4E" w:rsidRDefault="006D5C4E">
            <w:pPr>
              <w:spacing w:line="360" w:lineRule="auto"/>
              <w:jc w:val="center"/>
              <w:rPr>
                <w:rFonts w:eastAsia="Calibri" w:cs="Arial"/>
                <w:sz w:val="18"/>
                <w:szCs w:val="18"/>
              </w:rPr>
            </w:pPr>
            <w:r>
              <w:rPr>
                <w:rFonts w:eastAsia="Calibri" w:cs="Arial"/>
                <w:color w:val="333333"/>
                <w:sz w:val="18"/>
                <w:szCs w:val="18"/>
                <w:shd w:val="clear" w:color="auto" w:fill="FFFFFF"/>
              </w:rPr>
              <w:t>33.4 (11.2)</w:t>
            </w:r>
          </w:p>
        </w:tc>
        <w:tc>
          <w:tcPr>
            <w:tcW w:w="1276" w:type="dxa"/>
            <w:tcBorders>
              <w:top w:val="single" w:sz="4" w:space="0" w:color="auto"/>
              <w:left w:val="single" w:sz="4" w:space="0" w:color="auto"/>
              <w:bottom w:val="single" w:sz="4" w:space="0" w:color="auto"/>
              <w:right w:val="single" w:sz="4" w:space="0" w:color="auto"/>
            </w:tcBorders>
            <w:hideMark/>
          </w:tcPr>
          <w:p w14:paraId="188EADE5" w14:textId="77777777" w:rsidR="006D5C4E" w:rsidRDefault="006D5C4E">
            <w:pPr>
              <w:spacing w:line="360" w:lineRule="auto"/>
              <w:jc w:val="center"/>
              <w:rPr>
                <w:rFonts w:eastAsia="Calibri" w:cs="Arial"/>
                <w:sz w:val="18"/>
                <w:szCs w:val="18"/>
              </w:rPr>
            </w:pPr>
            <w:r>
              <w:rPr>
                <w:rFonts w:eastAsia="Calibri" w:cs="Arial"/>
                <w:color w:val="333333"/>
                <w:sz w:val="18"/>
                <w:szCs w:val="18"/>
                <w:shd w:val="clear" w:color="auto" w:fill="FFFFFF"/>
              </w:rPr>
              <w:t>26.0 (</w:t>
            </w:r>
            <w:proofErr w:type="gramStart"/>
            <w:r>
              <w:rPr>
                <w:rFonts w:eastAsia="Calibri" w:cs="Arial"/>
                <w:color w:val="333333"/>
                <w:sz w:val="18"/>
                <w:szCs w:val="18"/>
                <w:shd w:val="clear" w:color="auto" w:fill="FFFFFF"/>
              </w:rPr>
              <w:t>9.4)*</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34B1FA97" w14:textId="77777777" w:rsidR="006D5C4E" w:rsidRDefault="006D5C4E">
            <w:pPr>
              <w:spacing w:line="360" w:lineRule="auto"/>
              <w:jc w:val="center"/>
              <w:rPr>
                <w:rFonts w:eastAsia="Calibri" w:cs="Arial"/>
                <w:sz w:val="18"/>
                <w:szCs w:val="18"/>
              </w:rPr>
            </w:pPr>
            <w:r>
              <w:rPr>
                <w:rFonts w:eastAsia="Calibri" w:cs="Arial"/>
                <w:sz w:val="18"/>
                <w:szCs w:val="18"/>
              </w:rPr>
              <w:t>32.1 (10.9)</w:t>
            </w:r>
          </w:p>
        </w:tc>
        <w:tc>
          <w:tcPr>
            <w:tcW w:w="1275" w:type="dxa"/>
            <w:tcBorders>
              <w:top w:val="single" w:sz="4" w:space="0" w:color="auto"/>
              <w:left w:val="single" w:sz="4" w:space="0" w:color="auto"/>
              <w:bottom w:val="single" w:sz="4" w:space="0" w:color="auto"/>
              <w:right w:val="single" w:sz="4" w:space="0" w:color="auto"/>
            </w:tcBorders>
            <w:hideMark/>
          </w:tcPr>
          <w:p w14:paraId="2AE748E0" w14:textId="77777777" w:rsidR="006D5C4E" w:rsidRDefault="006D5C4E">
            <w:pPr>
              <w:spacing w:line="360" w:lineRule="auto"/>
              <w:jc w:val="center"/>
              <w:rPr>
                <w:rFonts w:eastAsia="Calibri" w:cs="Arial"/>
                <w:sz w:val="18"/>
                <w:szCs w:val="18"/>
              </w:rPr>
            </w:pPr>
            <w:r>
              <w:rPr>
                <w:rFonts w:eastAsia="Calibri" w:cs="Arial"/>
                <w:color w:val="333333"/>
                <w:sz w:val="18"/>
                <w:szCs w:val="18"/>
                <w:shd w:val="clear" w:color="auto" w:fill="FFFFFF"/>
              </w:rPr>
              <w:t>24.7 (</w:t>
            </w:r>
            <w:proofErr w:type="gramStart"/>
            <w:r>
              <w:rPr>
                <w:rFonts w:eastAsia="Calibri" w:cs="Arial"/>
                <w:color w:val="333333"/>
                <w:sz w:val="18"/>
                <w:szCs w:val="18"/>
                <w:shd w:val="clear" w:color="auto" w:fill="FFFFFF"/>
              </w:rPr>
              <w:t>9.0)*</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05E380EF" w14:textId="77777777" w:rsidR="006D5C4E" w:rsidRDefault="006D5C4E">
            <w:pPr>
              <w:spacing w:line="360" w:lineRule="auto"/>
              <w:jc w:val="center"/>
              <w:rPr>
                <w:rFonts w:eastAsia="Calibri" w:cs="Arial"/>
                <w:sz w:val="18"/>
                <w:szCs w:val="18"/>
              </w:rPr>
            </w:pPr>
            <w:r>
              <w:rPr>
                <w:rFonts w:eastAsia="Calibri" w:cs="Arial"/>
                <w:sz w:val="18"/>
                <w:szCs w:val="18"/>
              </w:rPr>
              <w:t>33.5 (11.5)</w:t>
            </w:r>
          </w:p>
        </w:tc>
        <w:tc>
          <w:tcPr>
            <w:tcW w:w="1276" w:type="dxa"/>
            <w:tcBorders>
              <w:top w:val="single" w:sz="4" w:space="0" w:color="auto"/>
              <w:left w:val="single" w:sz="4" w:space="0" w:color="auto"/>
              <w:bottom w:val="single" w:sz="4" w:space="0" w:color="auto"/>
              <w:right w:val="single" w:sz="4" w:space="0" w:color="auto"/>
            </w:tcBorders>
            <w:hideMark/>
          </w:tcPr>
          <w:p w14:paraId="03D61636" w14:textId="77777777" w:rsidR="006D5C4E" w:rsidRDefault="006D5C4E">
            <w:pPr>
              <w:spacing w:line="360" w:lineRule="auto"/>
              <w:jc w:val="center"/>
              <w:rPr>
                <w:rFonts w:eastAsia="Calibri" w:cs="Arial"/>
                <w:b/>
                <w:bCs/>
                <w:sz w:val="18"/>
                <w:szCs w:val="18"/>
              </w:rPr>
            </w:pPr>
            <w:r>
              <w:rPr>
                <w:rFonts w:eastAsia="Calibri" w:cs="Arial"/>
                <w:b/>
                <w:bCs/>
                <w:sz w:val="18"/>
                <w:szCs w:val="18"/>
              </w:rPr>
              <w:t>0.012</w:t>
            </w:r>
          </w:p>
        </w:tc>
        <w:tc>
          <w:tcPr>
            <w:tcW w:w="1276" w:type="dxa"/>
            <w:tcBorders>
              <w:top w:val="single" w:sz="4" w:space="0" w:color="auto"/>
              <w:left w:val="single" w:sz="4" w:space="0" w:color="auto"/>
              <w:bottom w:val="single" w:sz="4" w:space="0" w:color="auto"/>
              <w:right w:val="single" w:sz="4" w:space="0" w:color="auto"/>
            </w:tcBorders>
            <w:hideMark/>
          </w:tcPr>
          <w:p w14:paraId="471ED0BC" w14:textId="77777777" w:rsidR="006D5C4E" w:rsidRDefault="006D5C4E">
            <w:pPr>
              <w:spacing w:line="360" w:lineRule="auto"/>
              <w:jc w:val="center"/>
              <w:rPr>
                <w:rFonts w:eastAsia="Calibri" w:cs="Arial"/>
                <w:sz w:val="18"/>
                <w:szCs w:val="18"/>
              </w:rPr>
            </w:pPr>
            <w:r>
              <w:rPr>
                <w:rFonts w:eastAsia="Calibri" w:cs="Arial"/>
                <w:sz w:val="18"/>
                <w:szCs w:val="18"/>
              </w:rPr>
              <w:t>0.423</w:t>
            </w:r>
          </w:p>
        </w:tc>
        <w:tc>
          <w:tcPr>
            <w:tcW w:w="1275" w:type="dxa"/>
            <w:tcBorders>
              <w:top w:val="single" w:sz="4" w:space="0" w:color="auto"/>
              <w:left w:val="single" w:sz="4" w:space="0" w:color="auto"/>
              <w:bottom w:val="single" w:sz="4" w:space="0" w:color="auto"/>
              <w:right w:val="single" w:sz="4" w:space="0" w:color="auto"/>
            </w:tcBorders>
            <w:hideMark/>
          </w:tcPr>
          <w:p w14:paraId="043AA234" w14:textId="77777777" w:rsidR="006D5C4E" w:rsidRDefault="006D5C4E">
            <w:pPr>
              <w:spacing w:line="360" w:lineRule="auto"/>
              <w:jc w:val="center"/>
              <w:rPr>
                <w:rFonts w:eastAsia="Calibri" w:cs="Arial"/>
                <w:b/>
                <w:bCs/>
                <w:sz w:val="18"/>
                <w:szCs w:val="18"/>
              </w:rPr>
            </w:pPr>
            <w:r>
              <w:rPr>
                <w:rFonts w:eastAsia="Calibri" w:cs="Arial"/>
                <w:b/>
                <w:bCs/>
                <w:sz w:val="18"/>
                <w:szCs w:val="18"/>
              </w:rPr>
              <w:t>&lt;0.001</w:t>
            </w:r>
          </w:p>
        </w:tc>
      </w:tr>
      <w:tr w:rsidR="006D5C4E" w14:paraId="5AE3ADD0" w14:textId="77777777" w:rsidTr="006D5C4E">
        <w:tc>
          <w:tcPr>
            <w:tcW w:w="2518" w:type="dxa"/>
            <w:tcBorders>
              <w:top w:val="single" w:sz="4" w:space="0" w:color="auto"/>
              <w:left w:val="single" w:sz="4" w:space="0" w:color="auto"/>
              <w:bottom w:val="single" w:sz="4" w:space="0" w:color="auto"/>
              <w:right w:val="single" w:sz="4" w:space="0" w:color="auto"/>
            </w:tcBorders>
            <w:hideMark/>
          </w:tcPr>
          <w:p w14:paraId="7611DDC0" w14:textId="77777777" w:rsidR="006D5C4E" w:rsidRDefault="006D5C4E">
            <w:pPr>
              <w:spacing w:line="360" w:lineRule="auto"/>
              <w:rPr>
                <w:rFonts w:eastAsia="Calibri" w:cs="Arial"/>
                <w:sz w:val="18"/>
                <w:szCs w:val="18"/>
              </w:rPr>
            </w:pPr>
            <w:r>
              <w:rPr>
                <w:rFonts w:eastAsia="Calibri" w:cs="Arial"/>
                <w:sz w:val="18"/>
                <w:szCs w:val="18"/>
              </w:rPr>
              <w:t>Moderate-to-severe exacerbations (n = 38)</w:t>
            </w:r>
          </w:p>
        </w:tc>
        <w:tc>
          <w:tcPr>
            <w:tcW w:w="1276" w:type="dxa"/>
            <w:tcBorders>
              <w:top w:val="single" w:sz="4" w:space="0" w:color="auto"/>
              <w:left w:val="single" w:sz="4" w:space="0" w:color="auto"/>
              <w:bottom w:val="single" w:sz="4" w:space="0" w:color="auto"/>
              <w:right w:val="single" w:sz="4" w:space="0" w:color="auto"/>
            </w:tcBorders>
            <w:hideMark/>
          </w:tcPr>
          <w:p w14:paraId="2674F2EE" w14:textId="77777777" w:rsidR="006D5C4E" w:rsidRDefault="006D5C4E">
            <w:pPr>
              <w:spacing w:line="360" w:lineRule="auto"/>
              <w:jc w:val="center"/>
              <w:rPr>
                <w:rFonts w:eastAsia="Calibri" w:cs="Arial"/>
                <w:sz w:val="18"/>
                <w:szCs w:val="18"/>
              </w:rPr>
            </w:pPr>
            <w:r>
              <w:rPr>
                <w:rFonts w:eastAsia="Calibri" w:cs="Arial"/>
                <w:color w:val="333333"/>
                <w:sz w:val="18"/>
                <w:szCs w:val="18"/>
                <w:shd w:val="clear" w:color="auto" w:fill="FFFFFF"/>
              </w:rPr>
              <w:t>44.4 (12.3)</w:t>
            </w:r>
          </w:p>
        </w:tc>
        <w:tc>
          <w:tcPr>
            <w:tcW w:w="1134" w:type="dxa"/>
            <w:tcBorders>
              <w:top w:val="single" w:sz="4" w:space="0" w:color="auto"/>
              <w:left w:val="single" w:sz="4" w:space="0" w:color="auto"/>
              <w:bottom w:val="single" w:sz="4" w:space="0" w:color="auto"/>
              <w:right w:val="single" w:sz="4" w:space="0" w:color="auto"/>
            </w:tcBorders>
            <w:hideMark/>
          </w:tcPr>
          <w:p w14:paraId="6F9868C1" w14:textId="77777777" w:rsidR="006D5C4E" w:rsidRDefault="006D5C4E">
            <w:pPr>
              <w:spacing w:line="360" w:lineRule="auto"/>
              <w:jc w:val="center"/>
              <w:rPr>
                <w:rFonts w:eastAsia="Calibri" w:cs="Arial"/>
                <w:sz w:val="18"/>
                <w:szCs w:val="18"/>
              </w:rPr>
            </w:pPr>
            <w:r>
              <w:rPr>
                <w:rFonts w:eastAsia="Calibri" w:cs="Arial"/>
                <w:sz w:val="18"/>
                <w:szCs w:val="18"/>
              </w:rPr>
              <w:t>43.8 (11.8)</w:t>
            </w:r>
          </w:p>
        </w:tc>
        <w:tc>
          <w:tcPr>
            <w:tcW w:w="1276" w:type="dxa"/>
            <w:tcBorders>
              <w:top w:val="single" w:sz="4" w:space="0" w:color="auto"/>
              <w:left w:val="single" w:sz="4" w:space="0" w:color="auto"/>
              <w:bottom w:val="single" w:sz="4" w:space="0" w:color="auto"/>
              <w:right w:val="single" w:sz="4" w:space="0" w:color="auto"/>
            </w:tcBorders>
            <w:hideMark/>
          </w:tcPr>
          <w:p w14:paraId="44F79B37" w14:textId="77777777" w:rsidR="006D5C4E" w:rsidRDefault="006D5C4E">
            <w:pPr>
              <w:spacing w:line="360" w:lineRule="auto"/>
              <w:jc w:val="center"/>
              <w:rPr>
                <w:rFonts w:eastAsia="Calibri" w:cs="Arial"/>
                <w:sz w:val="18"/>
                <w:szCs w:val="18"/>
              </w:rPr>
            </w:pPr>
            <w:r>
              <w:rPr>
                <w:rFonts w:eastAsia="Calibri" w:cs="Arial"/>
                <w:sz w:val="18"/>
                <w:szCs w:val="18"/>
              </w:rPr>
              <w:t>40.2 (12.5)</w:t>
            </w:r>
          </w:p>
        </w:tc>
        <w:tc>
          <w:tcPr>
            <w:tcW w:w="1134" w:type="dxa"/>
            <w:tcBorders>
              <w:top w:val="single" w:sz="4" w:space="0" w:color="auto"/>
              <w:left w:val="single" w:sz="4" w:space="0" w:color="auto"/>
              <w:bottom w:val="single" w:sz="4" w:space="0" w:color="auto"/>
              <w:right w:val="single" w:sz="4" w:space="0" w:color="auto"/>
            </w:tcBorders>
            <w:hideMark/>
          </w:tcPr>
          <w:p w14:paraId="6A0A646B" w14:textId="77777777" w:rsidR="006D5C4E" w:rsidRDefault="006D5C4E">
            <w:pPr>
              <w:spacing w:line="360" w:lineRule="auto"/>
              <w:jc w:val="center"/>
              <w:rPr>
                <w:rFonts w:eastAsia="Calibri" w:cs="Arial"/>
                <w:sz w:val="18"/>
                <w:szCs w:val="18"/>
              </w:rPr>
            </w:pPr>
            <w:r>
              <w:rPr>
                <w:rFonts w:eastAsia="Calibri" w:cs="Arial"/>
                <w:sz w:val="18"/>
                <w:szCs w:val="18"/>
              </w:rPr>
              <w:t>41.9 (11.6)</w:t>
            </w:r>
          </w:p>
        </w:tc>
        <w:tc>
          <w:tcPr>
            <w:tcW w:w="1275" w:type="dxa"/>
            <w:tcBorders>
              <w:top w:val="single" w:sz="4" w:space="0" w:color="auto"/>
              <w:left w:val="single" w:sz="4" w:space="0" w:color="auto"/>
              <w:bottom w:val="single" w:sz="4" w:space="0" w:color="auto"/>
              <w:right w:val="single" w:sz="4" w:space="0" w:color="auto"/>
            </w:tcBorders>
            <w:hideMark/>
          </w:tcPr>
          <w:p w14:paraId="2BBB5C1A" w14:textId="77777777" w:rsidR="006D5C4E" w:rsidRDefault="006D5C4E">
            <w:pPr>
              <w:spacing w:line="360" w:lineRule="auto"/>
              <w:jc w:val="center"/>
              <w:rPr>
                <w:rFonts w:eastAsia="Calibri" w:cs="Arial"/>
                <w:sz w:val="18"/>
                <w:szCs w:val="18"/>
              </w:rPr>
            </w:pPr>
            <w:r>
              <w:rPr>
                <w:rFonts w:eastAsia="Calibri" w:cs="Arial"/>
                <w:sz w:val="18"/>
                <w:szCs w:val="18"/>
              </w:rPr>
              <w:t>37.2 (</w:t>
            </w:r>
            <w:proofErr w:type="gramStart"/>
            <w:r>
              <w:rPr>
                <w:rFonts w:eastAsia="Calibri" w:cs="Arial"/>
                <w:sz w:val="18"/>
                <w:szCs w:val="18"/>
              </w:rPr>
              <w:t>11.5)*</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4DC91541" w14:textId="77777777" w:rsidR="006D5C4E" w:rsidRDefault="006D5C4E">
            <w:pPr>
              <w:spacing w:line="360" w:lineRule="auto"/>
              <w:jc w:val="center"/>
              <w:rPr>
                <w:rFonts w:eastAsia="Calibri" w:cs="Arial"/>
                <w:sz w:val="18"/>
                <w:szCs w:val="18"/>
              </w:rPr>
            </w:pPr>
            <w:r>
              <w:rPr>
                <w:rFonts w:eastAsia="Calibri" w:cs="Arial"/>
                <w:sz w:val="18"/>
                <w:szCs w:val="18"/>
              </w:rPr>
              <w:t>42.2 (12.9)</w:t>
            </w:r>
          </w:p>
        </w:tc>
        <w:tc>
          <w:tcPr>
            <w:tcW w:w="1276" w:type="dxa"/>
            <w:tcBorders>
              <w:top w:val="single" w:sz="4" w:space="0" w:color="auto"/>
              <w:left w:val="single" w:sz="4" w:space="0" w:color="auto"/>
              <w:bottom w:val="single" w:sz="4" w:space="0" w:color="auto"/>
              <w:right w:val="single" w:sz="4" w:space="0" w:color="auto"/>
            </w:tcBorders>
            <w:hideMark/>
          </w:tcPr>
          <w:p w14:paraId="36414737" w14:textId="77777777" w:rsidR="006D5C4E" w:rsidRDefault="006D5C4E">
            <w:pPr>
              <w:spacing w:line="360" w:lineRule="auto"/>
              <w:jc w:val="center"/>
              <w:rPr>
                <w:rFonts w:eastAsia="Calibri" w:cs="Arial"/>
                <w:b/>
                <w:bCs/>
                <w:sz w:val="18"/>
                <w:szCs w:val="18"/>
              </w:rPr>
            </w:pPr>
            <w:r>
              <w:rPr>
                <w:rFonts w:eastAsia="Calibri" w:cs="Arial"/>
                <w:b/>
                <w:bCs/>
                <w:sz w:val="18"/>
                <w:szCs w:val="18"/>
              </w:rPr>
              <w:t>0.049</w:t>
            </w:r>
          </w:p>
        </w:tc>
        <w:tc>
          <w:tcPr>
            <w:tcW w:w="1276" w:type="dxa"/>
            <w:tcBorders>
              <w:top w:val="single" w:sz="4" w:space="0" w:color="auto"/>
              <w:left w:val="single" w:sz="4" w:space="0" w:color="auto"/>
              <w:bottom w:val="single" w:sz="4" w:space="0" w:color="auto"/>
              <w:right w:val="single" w:sz="4" w:space="0" w:color="auto"/>
            </w:tcBorders>
            <w:hideMark/>
          </w:tcPr>
          <w:p w14:paraId="0155D257" w14:textId="77777777" w:rsidR="006D5C4E" w:rsidRDefault="006D5C4E">
            <w:pPr>
              <w:spacing w:line="360" w:lineRule="auto"/>
              <w:jc w:val="center"/>
              <w:rPr>
                <w:rFonts w:eastAsia="Calibri" w:cs="Arial"/>
                <w:sz w:val="18"/>
                <w:szCs w:val="18"/>
              </w:rPr>
            </w:pPr>
            <w:r>
              <w:rPr>
                <w:rFonts w:eastAsia="Calibri" w:cs="Arial"/>
                <w:sz w:val="18"/>
                <w:szCs w:val="18"/>
              </w:rPr>
              <w:t>0.388</w:t>
            </w:r>
          </w:p>
        </w:tc>
        <w:tc>
          <w:tcPr>
            <w:tcW w:w="1275" w:type="dxa"/>
            <w:tcBorders>
              <w:top w:val="single" w:sz="4" w:space="0" w:color="auto"/>
              <w:left w:val="single" w:sz="4" w:space="0" w:color="auto"/>
              <w:bottom w:val="single" w:sz="4" w:space="0" w:color="auto"/>
              <w:right w:val="single" w:sz="4" w:space="0" w:color="auto"/>
            </w:tcBorders>
            <w:hideMark/>
          </w:tcPr>
          <w:p w14:paraId="54730069" w14:textId="77777777" w:rsidR="006D5C4E" w:rsidRDefault="006D5C4E">
            <w:pPr>
              <w:spacing w:line="360" w:lineRule="auto"/>
              <w:jc w:val="center"/>
              <w:rPr>
                <w:rFonts w:eastAsia="Calibri" w:cs="Arial"/>
                <w:b/>
                <w:bCs/>
                <w:sz w:val="18"/>
                <w:szCs w:val="18"/>
              </w:rPr>
            </w:pPr>
            <w:r>
              <w:rPr>
                <w:rFonts w:eastAsia="Calibri" w:cs="Arial"/>
                <w:b/>
                <w:bCs/>
                <w:sz w:val="18"/>
                <w:szCs w:val="18"/>
              </w:rPr>
              <w:t>0.029</w:t>
            </w:r>
          </w:p>
        </w:tc>
      </w:tr>
      <w:tr w:rsidR="006D5C4E" w14:paraId="0873B12E" w14:textId="77777777" w:rsidTr="006D5C4E">
        <w:tc>
          <w:tcPr>
            <w:tcW w:w="13716" w:type="dxa"/>
            <w:gridSpan w:val="10"/>
            <w:tcBorders>
              <w:top w:val="single" w:sz="4" w:space="0" w:color="auto"/>
              <w:left w:val="single" w:sz="4" w:space="0" w:color="auto"/>
              <w:bottom w:val="single" w:sz="4" w:space="0" w:color="auto"/>
              <w:right w:val="single" w:sz="4" w:space="0" w:color="auto"/>
            </w:tcBorders>
            <w:hideMark/>
          </w:tcPr>
          <w:p w14:paraId="6B8FD88E" w14:textId="77777777" w:rsidR="006D5C4E" w:rsidRDefault="006D5C4E">
            <w:pPr>
              <w:spacing w:line="360" w:lineRule="auto"/>
              <w:rPr>
                <w:rFonts w:eastAsia="Calibri" w:cs="Arial"/>
                <w:b/>
                <w:bCs/>
                <w:sz w:val="18"/>
                <w:szCs w:val="18"/>
              </w:rPr>
            </w:pPr>
            <w:r>
              <w:rPr>
                <w:rFonts w:eastAsia="Calibri" w:cs="Arial"/>
                <w:b/>
                <w:bCs/>
                <w:sz w:val="18"/>
                <w:szCs w:val="18"/>
              </w:rPr>
              <w:t>GOLD 3 patients (N = 191)</w:t>
            </w:r>
          </w:p>
        </w:tc>
      </w:tr>
      <w:tr w:rsidR="006D5C4E" w14:paraId="7347A5C1" w14:textId="77777777" w:rsidTr="006D5C4E">
        <w:tc>
          <w:tcPr>
            <w:tcW w:w="2518" w:type="dxa"/>
            <w:tcBorders>
              <w:top w:val="single" w:sz="4" w:space="0" w:color="auto"/>
              <w:left w:val="single" w:sz="4" w:space="0" w:color="auto"/>
              <w:bottom w:val="single" w:sz="4" w:space="0" w:color="auto"/>
              <w:right w:val="single" w:sz="4" w:space="0" w:color="auto"/>
            </w:tcBorders>
            <w:hideMark/>
          </w:tcPr>
          <w:p w14:paraId="5960F346" w14:textId="77777777" w:rsidR="006D5C4E" w:rsidRDefault="006D5C4E">
            <w:pPr>
              <w:spacing w:line="360" w:lineRule="auto"/>
              <w:rPr>
                <w:rFonts w:eastAsia="Calibri" w:cs="Arial"/>
                <w:sz w:val="18"/>
                <w:szCs w:val="18"/>
              </w:rPr>
            </w:pPr>
            <w:r>
              <w:rPr>
                <w:rFonts w:eastAsia="Calibri" w:cs="Arial"/>
                <w:sz w:val="18"/>
                <w:szCs w:val="18"/>
              </w:rPr>
              <w:t xml:space="preserve">All exacerbations (n = 330) </w:t>
            </w:r>
          </w:p>
        </w:tc>
        <w:tc>
          <w:tcPr>
            <w:tcW w:w="1276" w:type="dxa"/>
            <w:tcBorders>
              <w:top w:val="single" w:sz="4" w:space="0" w:color="auto"/>
              <w:left w:val="single" w:sz="4" w:space="0" w:color="auto"/>
              <w:bottom w:val="single" w:sz="4" w:space="0" w:color="auto"/>
              <w:right w:val="single" w:sz="4" w:space="0" w:color="auto"/>
            </w:tcBorders>
            <w:hideMark/>
          </w:tcPr>
          <w:p w14:paraId="77619BCB" w14:textId="77777777" w:rsidR="006D5C4E" w:rsidRDefault="006D5C4E">
            <w:pPr>
              <w:spacing w:line="360" w:lineRule="auto"/>
              <w:jc w:val="center"/>
              <w:rPr>
                <w:rFonts w:eastAsia="Calibri" w:cs="Arial"/>
                <w:sz w:val="18"/>
                <w:szCs w:val="18"/>
              </w:rPr>
            </w:pPr>
            <w:r>
              <w:rPr>
                <w:rFonts w:eastAsia="Calibri" w:cs="Arial"/>
                <w:sz w:val="18"/>
                <w:szCs w:val="18"/>
              </w:rPr>
              <w:t>50.7 (17.3)</w:t>
            </w:r>
          </w:p>
        </w:tc>
        <w:tc>
          <w:tcPr>
            <w:tcW w:w="1134" w:type="dxa"/>
            <w:tcBorders>
              <w:top w:val="single" w:sz="4" w:space="0" w:color="auto"/>
              <w:left w:val="single" w:sz="4" w:space="0" w:color="auto"/>
              <w:bottom w:val="single" w:sz="4" w:space="0" w:color="auto"/>
              <w:right w:val="single" w:sz="4" w:space="0" w:color="auto"/>
            </w:tcBorders>
            <w:hideMark/>
          </w:tcPr>
          <w:p w14:paraId="76A2B301" w14:textId="77777777" w:rsidR="006D5C4E" w:rsidRDefault="006D5C4E">
            <w:pPr>
              <w:spacing w:line="360" w:lineRule="auto"/>
              <w:jc w:val="center"/>
              <w:rPr>
                <w:rFonts w:eastAsia="Calibri" w:cs="Arial"/>
                <w:sz w:val="18"/>
                <w:szCs w:val="18"/>
              </w:rPr>
            </w:pPr>
            <w:r>
              <w:rPr>
                <w:rFonts w:eastAsia="Calibri" w:cs="Arial"/>
                <w:sz w:val="18"/>
                <w:szCs w:val="18"/>
              </w:rPr>
              <w:t>49.2 (16.7)</w:t>
            </w:r>
          </w:p>
        </w:tc>
        <w:tc>
          <w:tcPr>
            <w:tcW w:w="1276" w:type="dxa"/>
            <w:tcBorders>
              <w:top w:val="single" w:sz="4" w:space="0" w:color="auto"/>
              <w:left w:val="single" w:sz="4" w:space="0" w:color="auto"/>
              <w:bottom w:val="single" w:sz="4" w:space="0" w:color="auto"/>
              <w:right w:val="single" w:sz="4" w:space="0" w:color="auto"/>
            </w:tcBorders>
            <w:hideMark/>
          </w:tcPr>
          <w:p w14:paraId="5ABA1BBB" w14:textId="77777777" w:rsidR="006D5C4E" w:rsidRDefault="006D5C4E">
            <w:pPr>
              <w:spacing w:line="360" w:lineRule="auto"/>
              <w:jc w:val="center"/>
              <w:rPr>
                <w:rFonts w:eastAsia="Calibri" w:cs="Arial"/>
                <w:sz w:val="18"/>
                <w:szCs w:val="18"/>
              </w:rPr>
            </w:pPr>
            <w:r>
              <w:rPr>
                <w:rFonts w:eastAsia="Calibri" w:cs="Arial"/>
                <w:sz w:val="18"/>
                <w:szCs w:val="18"/>
              </w:rPr>
              <w:t>48.2 (15.3)</w:t>
            </w:r>
          </w:p>
        </w:tc>
        <w:tc>
          <w:tcPr>
            <w:tcW w:w="1134" w:type="dxa"/>
            <w:tcBorders>
              <w:top w:val="single" w:sz="4" w:space="0" w:color="auto"/>
              <w:left w:val="single" w:sz="4" w:space="0" w:color="auto"/>
              <w:bottom w:val="single" w:sz="4" w:space="0" w:color="auto"/>
              <w:right w:val="single" w:sz="4" w:space="0" w:color="auto"/>
            </w:tcBorders>
            <w:hideMark/>
          </w:tcPr>
          <w:p w14:paraId="30C6C434" w14:textId="77777777" w:rsidR="006D5C4E" w:rsidRDefault="006D5C4E">
            <w:pPr>
              <w:spacing w:line="360" w:lineRule="auto"/>
              <w:jc w:val="center"/>
              <w:rPr>
                <w:rFonts w:eastAsia="Calibri" w:cs="Arial"/>
                <w:sz w:val="18"/>
                <w:szCs w:val="18"/>
              </w:rPr>
            </w:pPr>
            <w:r>
              <w:rPr>
                <w:rFonts w:eastAsia="Calibri" w:cs="Arial"/>
                <w:sz w:val="18"/>
                <w:szCs w:val="18"/>
              </w:rPr>
              <w:t>50.1 (15.5)</w:t>
            </w:r>
          </w:p>
        </w:tc>
        <w:tc>
          <w:tcPr>
            <w:tcW w:w="1275" w:type="dxa"/>
            <w:tcBorders>
              <w:top w:val="single" w:sz="4" w:space="0" w:color="auto"/>
              <w:left w:val="single" w:sz="4" w:space="0" w:color="auto"/>
              <w:bottom w:val="single" w:sz="4" w:space="0" w:color="auto"/>
              <w:right w:val="single" w:sz="4" w:space="0" w:color="auto"/>
            </w:tcBorders>
            <w:hideMark/>
          </w:tcPr>
          <w:p w14:paraId="5461CE9D" w14:textId="77777777" w:rsidR="006D5C4E" w:rsidRDefault="006D5C4E">
            <w:pPr>
              <w:spacing w:line="360" w:lineRule="auto"/>
              <w:jc w:val="center"/>
              <w:rPr>
                <w:rFonts w:eastAsia="Calibri" w:cs="Arial"/>
                <w:sz w:val="18"/>
                <w:szCs w:val="18"/>
              </w:rPr>
            </w:pPr>
            <w:r>
              <w:rPr>
                <w:rFonts w:eastAsia="Calibri" w:cs="Arial"/>
                <w:sz w:val="18"/>
                <w:szCs w:val="18"/>
              </w:rPr>
              <w:t>49.4 (17.0)</w:t>
            </w:r>
          </w:p>
        </w:tc>
        <w:tc>
          <w:tcPr>
            <w:tcW w:w="1276" w:type="dxa"/>
            <w:tcBorders>
              <w:top w:val="single" w:sz="4" w:space="0" w:color="auto"/>
              <w:left w:val="single" w:sz="4" w:space="0" w:color="auto"/>
              <w:bottom w:val="single" w:sz="4" w:space="0" w:color="auto"/>
              <w:right w:val="single" w:sz="4" w:space="0" w:color="auto"/>
            </w:tcBorders>
            <w:hideMark/>
          </w:tcPr>
          <w:p w14:paraId="47404110" w14:textId="77777777" w:rsidR="006D5C4E" w:rsidRDefault="006D5C4E">
            <w:pPr>
              <w:spacing w:line="360" w:lineRule="auto"/>
              <w:jc w:val="center"/>
              <w:rPr>
                <w:rFonts w:eastAsia="Calibri" w:cs="Arial"/>
                <w:sz w:val="18"/>
                <w:szCs w:val="18"/>
              </w:rPr>
            </w:pPr>
            <w:r>
              <w:rPr>
                <w:rFonts w:eastAsia="Calibri" w:cs="Arial"/>
                <w:sz w:val="18"/>
                <w:szCs w:val="18"/>
              </w:rPr>
              <w:t>51.2 (15.3)</w:t>
            </w:r>
          </w:p>
        </w:tc>
        <w:tc>
          <w:tcPr>
            <w:tcW w:w="1276" w:type="dxa"/>
            <w:tcBorders>
              <w:top w:val="single" w:sz="4" w:space="0" w:color="auto"/>
              <w:left w:val="single" w:sz="4" w:space="0" w:color="auto"/>
              <w:bottom w:val="single" w:sz="4" w:space="0" w:color="auto"/>
              <w:right w:val="single" w:sz="4" w:space="0" w:color="auto"/>
            </w:tcBorders>
            <w:hideMark/>
          </w:tcPr>
          <w:p w14:paraId="070CEF76" w14:textId="77777777" w:rsidR="006D5C4E" w:rsidRDefault="006D5C4E">
            <w:pPr>
              <w:spacing w:line="360" w:lineRule="auto"/>
              <w:jc w:val="center"/>
              <w:rPr>
                <w:rFonts w:eastAsia="Calibri" w:cs="Arial"/>
                <w:sz w:val="18"/>
                <w:szCs w:val="18"/>
              </w:rPr>
            </w:pPr>
            <w:r>
              <w:rPr>
                <w:rFonts w:eastAsia="Calibri" w:cs="Arial"/>
                <w:sz w:val="18"/>
                <w:szCs w:val="18"/>
              </w:rPr>
              <w:t>0.498</w:t>
            </w:r>
          </w:p>
        </w:tc>
        <w:tc>
          <w:tcPr>
            <w:tcW w:w="1276" w:type="dxa"/>
            <w:tcBorders>
              <w:top w:val="single" w:sz="4" w:space="0" w:color="auto"/>
              <w:left w:val="single" w:sz="4" w:space="0" w:color="auto"/>
              <w:bottom w:val="single" w:sz="4" w:space="0" w:color="auto"/>
              <w:right w:val="single" w:sz="4" w:space="0" w:color="auto"/>
            </w:tcBorders>
            <w:hideMark/>
          </w:tcPr>
          <w:p w14:paraId="164B43E2" w14:textId="77777777" w:rsidR="006D5C4E" w:rsidRDefault="006D5C4E">
            <w:pPr>
              <w:spacing w:line="360" w:lineRule="auto"/>
              <w:jc w:val="center"/>
              <w:rPr>
                <w:rFonts w:eastAsia="Calibri" w:cs="Arial"/>
                <w:sz w:val="18"/>
                <w:szCs w:val="18"/>
              </w:rPr>
            </w:pPr>
            <w:r>
              <w:rPr>
                <w:rFonts w:eastAsia="Calibri" w:cs="Arial"/>
                <w:sz w:val="18"/>
                <w:szCs w:val="18"/>
              </w:rPr>
              <w:t>0.481</w:t>
            </w:r>
          </w:p>
        </w:tc>
        <w:tc>
          <w:tcPr>
            <w:tcW w:w="1275" w:type="dxa"/>
            <w:tcBorders>
              <w:top w:val="single" w:sz="4" w:space="0" w:color="auto"/>
              <w:left w:val="single" w:sz="4" w:space="0" w:color="auto"/>
              <w:bottom w:val="single" w:sz="4" w:space="0" w:color="auto"/>
              <w:right w:val="single" w:sz="4" w:space="0" w:color="auto"/>
            </w:tcBorders>
            <w:hideMark/>
          </w:tcPr>
          <w:p w14:paraId="6077E98D" w14:textId="77777777" w:rsidR="006D5C4E" w:rsidRDefault="006D5C4E">
            <w:pPr>
              <w:spacing w:line="360" w:lineRule="auto"/>
              <w:jc w:val="center"/>
              <w:rPr>
                <w:rFonts w:eastAsia="Calibri" w:cs="Arial"/>
                <w:sz w:val="18"/>
                <w:szCs w:val="18"/>
              </w:rPr>
            </w:pPr>
            <w:r>
              <w:rPr>
                <w:rFonts w:eastAsia="Calibri" w:cs="Arial"/>
                <w:sz w:val="18"/>
                <w:szCs w:val="18"/>
              </w:rPr>
              <w:t>0.345</w:t>
            </w:r>
          </w:p>
        </w:tc>
      </w:tr>
      <w:tr w:rsidR="006D5C4E" w14:paraId="0453E2BB" w14:textId="77777777" w:rsidTr="006D5C4E">
        <w:tc>
          <w:tcPr>
            <w:tcW w:w="2518" w:type="dxa"/>
            <w:tcBorders>
              <w:top w:val="single" w:sz="4" w:space="0" w:color="auto"/>
              <w:left w:val="single" w:sz="4" w:space="0" w:color="auto"/>
              <w:bottom w:val="single" w:sz="4" w:space="0" w:color="auto"/>
              <w:right w:val="single" w:sz="4" w:space="0" w:color="auto"/>
            </w:tcBorders>
            <w:hideMark/>
          </w:tcPr>
          <w:p w14:paraId="1EAECDA8" w14:textId="77777777" w:rsidR="006D5C4E" w:rsidRDefault="006D5C4E">
            <w:pPr>
              <w:spacing w:line="360" w:lineRule="auto"/>
              <w:rPr>
                <w:rFonts w:eastAsia="Calibri" w:cs="Arial"/>
                <w:sz w:val="18"/>
                <w:szCs w:val="18"/>
              </w:rPr>
            </w:pPr>
            <w:r>
              <w:rPr>
                <w:rFonts w:eastAsia="Calibri" w:cs="Arial"/>
                <w:sz w:val="18"/>
                <w:szCs w:val="18"/>
              </w:rPr>
              <w:t xml:space="preserve">Mild exacerbations (n = 197) </w:t>
            </w:r>
          </w:p>
        </w:tc>
        <w:tc>
          <w:tcPr>
            <w:tcW w:w="1276" w:type="dxa"/>
            <w:tcBorders>
              <w:top w:val="single" w:sz="4" w:space="0" w:color="auto"/>
              <w:left w:val="single" w:sz="4" w:space="0" w:color="auto"/>
              <w:bottom w:val="single" w:sz="4" w:space="0" w:color="auto"/>
              <w:right w:val="single" w:sz="4" w:space="0" w:color="auto"/>
            </w:tcBorders>
            <w:hideMark/>
          </w:tcPr>
          <w:p w14:paraId="33147947" w14:textId="77777777" w:rsidR="006D5C4E" w:rsidRDefault="006D5C4E">
            <w:pPr>
              <w:spacing w:line="360" w:lineRule="auto"/>
              <w:jc w:val="center"/>
              <w:rPr>
                <w:rFonts w:eastAsia="Calibri" w:cs="Arial"/>
                <w:sz w:val="18"/>
                <w:szCs w:val="18"/>
              </w:rPr>
            </w:pPr>
            <w:r>
              <w:rPr>
                <w:rFonts w:eastAsia="Calibri" w:cs="Arial"/>
                <w:sz w:val="18"/>
                <w:szCs w:val="18"/>
              </w:rPr>
              <w:t>48.1 (15.1)</w:t>
            </w:r>
          </w:p>
        </w:tc>
        <w:tc>
          <w:tcPr>
            <w:tcW w:w="1134" w:type="dxa"/>
            <w:tcBorders>
              <w:top w:val="single" w:sz="4" w:space="0" w:color="auto"/>
              <w:left w:val="single" w:sz="4" w:space="0" w:color="auto"/>
              <w:bottom w:val="single" w:sz="4" w:space="0" w:color="auto"/>
              <w:right w:val="single" w:sz="4" w:space="0" w:color="auto"/>
            </w:tcBorders>
            <w:hideMark/>
          </w:tcPr>
          <w:p w14:paraId="337D6B11" w14:textId="77777777" w:rsidR="006D5C4E" w:rsidRDefault="006D5C4E">
            <w:pPr>
              <w:spacing w:line="360" w:lineRule="auto"/>
              <w:jc w:val="center"/>
              <w:rPr>
                <w:rFonts w:eastAsia="Calibri" w:cs="Arial"/>
                <w:sz w:val="18"/>
                <w:szCs w:val="18"/>
              </w:rPr>
            </w:pPr>
            <w:r>
              <w:rPr>
                <w:rFonts w:eastAsia="Calibri" w:cs="Arial"/>
                <w:sz w:val="18"/>
                <w:szCs w:val="18"/>
              </w:rPr>
              <w:t>45.7 (16.5)</w:t>
            </w:r>
          </w:p>
        </w:tc>
        <w:tc>
          <w:tcPr>
            <w:tcW w:w="1276" w:type="dxa"/>
            <w:tcBorders>
              <w:top w:val="single" w:sz="4" w:space="0" w:color="auto"/>
              <w:left w:val="single" w:sz="4" w:space="0" w:color="auto"/>
              <w:bottom w:val="single" w:sz="4" w:space="0" w:color="auto"/>
              <w:right w:val="single" w:sz="4" w:space="0" w:color="auto"/>
            </w:tcBorders>
            <w:hideMark/>
          </w:tcPr>
          <w:p w14:paraId="6D812F95" w14:textId="77777777" w:rsidR="006D5C4E" w:rsidRDefault="006D5C4E">
            <w:pPr>
              <w:spacing w:line="360" w:lineRule="auto"/>
              <w:jc w:val="center"/>
              <w:rPr>
                <w:rFonts w:eastAsia="Calibri" w:cs="Arial"/>
                <w:sz w:val="18"/>
                <w:szCs w:val="18"/>
              </w:rPr>
            </w:pPr>
            <w:r>
              <w:rPr>
                <w:rFonts w:eastAsia="Calibri" w:cs="Arial"/>
                <w:sz w:val="18"/>
                <w:szCs w:val="18"/>
              </w:rPr>
              <w:t>45.3 (13.7)</w:t>
            </w:r>
          </w:p>
        </w:tc>
        <w:tc>
          <w:tcPr>
            <w:tcW w:w="1134" w:type="dxa"/>
            <w:tcBorders>
              <w:top w:val="single" w:sz="4" w:space="0" w:color="auto"/>
              <w:left w:val="single" w:sz="4" w:space="0" w:color="auto"/>
              <w:bottom w:val="single" w:sz="4" w:space="0" w:color="auto"/>
              <w:right w:val="single" w:sz="4" w:space="0" w:color="auto"/>
            </w:tcBorders>
            <w:hideMark/>
          </w:tcPr>
          <w:p w14:paraId="100B611E" w14:textId="77777777" w:rsidR="006D5C4E" w:rsidRDefault="006D5C4E">
            <w:pPr>
              <w:spacing w:line="360" w:lineRule="auto"/>
              <w:jc w:val="center"/>
              <w:rPr>
                <w:rFonts w:eastAsia="Calibri" w:cs="Arial"/>
                <w:sz w:val="18"/>
                <w:szCs w:val="18"/>
              </w:rPr>
            </w:pPr>
            <w:r>
              <w:rPr>
                <w:rFonts w:eastAsia="Calibri" w:cs="Arial"/>
                <w:sz w:val="18"/>
                <w:szCs w:val="18"/>
              </w:rPr>
              <w:t>46.4 (14.8)</w:t>
            </w:r>
          </w:p>
        </w:tc>
        <w:tc>
          <w:tcPr>
            <w:tcW w:w="1275" w:type="dxa"/>
            <w:tcBorders>
              <w:top w:val="single" w:sz="4" w:space="0" w:color="auto"/>
              <w:left w:val="single" w:sz="4" w:space="0" w:color="auto"/>
              <w:bottom w:val="single" w:sz="4" w:space="0" w:color="auto"/>
              <w:right w:val="single" w:sz="4" w:space="0" w:color="auto"/>
            </w:tcBorders>
            <w:hideMark/>
          </w:tcPr>
          <w:p w14:paraId="1F996449" w14:textId="77777777" w:rsidR="006D5C4E" w:rsidRDefault="006D5C4E">
            <w:pPr>
              <w:spacing w:line="360" w:lineRule="auto"/>
              <w:jc w:val="center"/>
              <w:rPr>
                <w:rFonts w:eastAsia="Calibri" w:cs="Arial"/>
                <w:sz w:val="18"/>
                <w:szCs w:val="18"/>
              </w:rPr>
            </w:pPr>
            <w:r>
              <w:rPr>
                <w:rFonts w:eastAsia="Calibri" w:cs="Arial"/>
                <w:sz w:val="18"/>
                <w:szCs w:val="18"/>
              </w:rPr>
              <w:t>46.2 (15.8)</w:t>
            </w:r>
          </w:p>
        </w:tc>
        <w:tc>
          <w:tcPr>
            <w:tcW w:w="1276" w:type="dxa"/>
            <w:tcBorders>
              <w:top w:val="single" w:sz="4" w:space="0" w:color="auto"/>
              <w:left w:val="single" w:sz="4" w:space="0" w:color="auto"/>
              <w:bottom w:val="single" w:sz="4" w:space="0" w:color="auto"/>
              <w:right w:val="single" w:sz="4" w:space="0" w:color="auto"/>
            </w:tcBorders>
            <w:hideMark/>
          </w:tcPr>
          <w:p w14:paraId="5AA91AB0" w14:textId="77777777" w:rsidR="006D5C4E" w:rsidRDefault="006D5C4E">
            <w:pPr>
              <w:spacing w:line="360" w:lineRule="auto"/>
              <w:jc w:val="center"/>
              <w:rPr>
                <w:rFonts w:eastAsia="Calibri" w:cs="Arial"/>
                <w:sz w:val="18"/>
                <w:szCs w:val="18"/>
              </w:rPr>
            </w:pPr>
            <w:r>
              <w:rPr>
                <w:rFonts w:eastAsia="Calibri" w:cs="Arial"/>
                <w:sz w:val="18"/>
                <w:szCs w:val="18"/>
              </w:rPr>
              <w:t>43.6 (14.9)</w:t>
            </w:r>
          </w:p>
        </w:tc>
        <w:tc>
          <w:tcPr>
            <w:tcW w:w="1276" w:type="dxa"/>
            <w:tcBorders>
              <w:top w:val="single" w:sz="4" w:space="0" w:color="auto"/>
              <w:left w:val="single" w:sz="4" w:space="0" w:color="auto"/>
              <w:bottom w:val="single" w:sz="4" w:space="0" w:color="auto"/>
              <w:right w:val="single" w:sz="4" w:space="0" w:color="auto"/>
            </w:tcBorders>
            <w:hideMark/>
          </w:tcPr>
          <w:p w14:paraId="2471A76F" w14:textId="77777777" w:rsidR="006D5C4E" w:rsidRDefault="006D5C4E">
            <w:pPr>
              <w:spacing w:line="360" w:lineRule="auto"/>
              <w:jc w:val="center"/>
              <w:rPr>
                <w:rFonts w:eastAsia="Calibri" w:cs="Arial"/>
                <w:sz w:val="18"/>
                <w:szCs w:val="18"/>
              </w:rPr>
            </w:pPr>
            <w:r>
              <w:rPr>
                <w:rFonts w:eastAsia="Calibri" w:cs="Arial"/>
                <w:sz w:val="18"/>
                <w:szCs w:val="18"/>
              </w:rPr>
              <w:t>0.602</w:t>
            </w:r>
          </w:p>
        </w:tc>
        <w:tc>
          <w:tcPr>
            <w:tcW w:w="1276" w:type="dxa"/>
            <w:tcBorders>
              <w:top w:val="single" w:sz="4" w:space="0" w:color="auto"/>
              <w:left w:val="single" w:sz="4" w:space="0" w:color="auto"/>
              <w:bottom w:val="single" w:sz="4" w:space="0" w:color="auto"/>
              <w:right w:val="single" w:sz="4" w:space="0" w:color="auto"/>
            </w:tcBorders>
            <w:hideMark/>
          </w:tcPr>
          <w:p w14:paraId="37310A77" w14:textId="77777777" w:rsidR="006D5C4E" w:rsidRDefault="006D5C4E">
            <w:pPr>
              <w:spacing w:line="360" w:lineRule="auto"/>
              <w:jc w:val="center"/>
              <w:rPr>
                <w:rFonts w:eastAsia="Calibri" w:cs="Arial"/>
                <w:sz w:val="18"/>
                <w:szCs w:val="18"/>
              </w:rPr>
            </w:pPr>
            <w:r>
              <w:rPr>
                <w:rFonts w:eastAsia="Calibri" w:cs="Arial"/>
                <w:sz w:val="18"/>
                <w:szCs w:val="18"/>
              </w:rPr>
              <w:t>0.229</w:t>
            </w:r>
          </w:p>
        </w:tc>
        <w:tc>
          <w:tcPr>
            <w:tcW w:w="1275" w:type="dxa"/>
            <w:tcBorders>
              <w:top w:val="single" w:sz="4" w:space="0" w:color="auto"/>
              <w:left w:val="single" w:sz="4" w:space="0" w:color="auto"/>
              <w:bottom w:val="single" w:sz="4" w:space="0" w:color="auto"/>
              <w:right w:val="single" w:sz="4" w:space="0" w:color="auto"/>
            </w:tcBorders>
            <w:hideMark/>
          </w:tcPr>
          <w:p w14:paraId="6F6B5975" w14:textId="77777777" w:rsidR="006D5C4E" w:rsidRDefault="006D5C4E">
            <w:pPr>
              <w:spacing w:line="360" w:lineRule="auto"/>
              <w:jc w:val="center"/>
              <w:rPr>
                <w:rFonts w:eastAsia="Calibri" w:cs="Arial"/>
                <w:sz w:val="18"/>
                <w:szCs w:val="18"/>
              </w:rPr>
            </w:pPr>
            <w:r>
              <w:rPr>
                <w:rFonts w:eastAsia="Calibri" w:cs="Arial"/>
                <w:sz w:val="18"/>
                <w:szCs w:val="18"/>
              </w:rPr>
              <w:t>0.354</w:t>
            </w:r>
          </w:p>
        </w:tc>
      </w:tr>
      <w:tr w:rsidR="006D5C4E" w14:paraId="488064B4" w14:textId="77777777" w:rsidTr="006D5C4E">
        <w:tc>
          <w:tcPr>
            <w:tcW w:w="2518" w:type="dxa"/>
            <w:tcBorders>
              <w:top w:val="single" w:sz="4" w:space="0" w:color="auto"/>
              <w:left w:val="single" w:sz="4" w:space="0" w:color="auto"/>
              <w:bottom w:val="single" w:sz="4" w:space="0" w:color="auto"/>
              <w:right w:val="single" w:sz="4" w:space="0" w:color="auto"/>
            </w:tcBorders>
            <w:hideMark/>
          </w:tcPr>
          <w:p w14:paraId="212DD1EA" w14:textId="77777777" w:rsidR="006D5C4E" w:rsidRDefault="006D5C4E">
            <w:pPr>
              <w:spacing w:line="360" w:lineRule="auto"/>
              <w:rPr>
                <w:rFonts w:eastAsia="Calibri" w:cs="Arial"/>
                <w:sz w:val="18"/>
                <w:szCs w:val="18"/>
              </w:rPr>
            </w:pPr>
            <w:r>
              <w:rPr>
                <w:rFonts w:eastAsia="Calibri" w:cs="Arial"/>
                <w:sz w:val="18"/>
                <w:szCs w:val="18"/>
              </w:rPr>
              <w:t>Moderate-to-severe exacerbations (n = 133)</w:t>
            </w:r>
          </w:p>
        </w:tc>
        <w:tc>
          <w:tcPr>
            <w:tcW w:w="1276" w:type="dxa"/>
            <w:tcBorders>
              <w:top w:val="single" w:sz="4" w:space="0" w:color="auto"/>
              <w:left w:val="single" w:sz="4" w:space="0" w:color="auto"/>
              <w:bottom w:val="single" w:sz="4" w:space="0" w:color="auto"/>
              <w:right w:val="single" w:sz="4" w:space="0" w:color="auto"/>
            </w:tcBorders>
            <w:hideMark/>
          </w:tcPr>
          <w:p w14:paraId="75DAB766" w14:textId="77777777" w:rsidR="006D5C4E" w:rsidRDefault="006D5C4E">
            <w:pPr>
              <w:spacing w:line="360" w:lineRule="auto"/>
              <w:jc w:val="center"/>
              <w:rPr>
                <w:rFonts w:eastAsia="Calibri" w:cs="Arial"/>
                <w:sz w:val="18"/>
                <w:szCs w:val="18"/>
              </w:rPr>
            </w:pPr>
            <w:r>
              <w:rPr>
                <w:rFonts w:eastAsia="Calibri" w:cs="Arial"/>
                <w:sz w:val="18"/>
                <w:szCs w:val="18"/>
              </w:rPr>
              <w:t>54.1 (19.2)</w:t>
            </w:r>
          </w:p>
        </w:tc>
        <w:tc>
          <w:tcPr>
            <w:tcW w:w="1134" w:type="dxa"/>
            <w:tcBorders>
              <w:top w:val="single" w:sz="4" w:space="0" w:color="auto"/>
              <w:left w:val="single" w:sz="4" w:space="0" w:color="auto"/>
              <w:bottom w:val="single" w:sz="4" w:space="0" w:color="auto"/>
              <w:right w:val="single" w:sz="4" w:space="0" w:color="auto"/>
            </w:tcBorders>
            <w:hideMark/>
          </w:tcPr>
          <w:p w14:paraId="62BAC980" w14:textId="77777777" w:rsidR="006D5C4E" w:rsidRDefault="006D5C4E">
            <w:pPr>
              <w:spacing w:line="360" w:lineRule="auto"/>
              <w:jc w:val="center"/>
              <w:rPr>
                <w:rFonts w:eastAsia="Calibri" w:cs="Arial"/>
                <w:sz w:val="18"/>
                <w:szCs w:val="18"/>
              </w:rPr>
            </w:pPr>
            <w:r>
              <w:rPr>
                <w:rFonts w:eastAsia="Calibri" w:cs="Arial"/>
                <w:sz w:val="18"/>
                <w:szCs w:val="18"/>
              </w:rPr>
              <w:t>54.8 (16.1)</w:t>
            </w:r>
          </w:p>
        </w:tc>
        <w:tc>
          <w:tcPr>
            <w:tcW w:w="1276" w:type="dxa"/>
            <w:tcBorders>
              <w:top w:val="single" w:sz="4" w:space="0" w:color="auto"/>
              <w:left w:val="single" w:sz="4" w:space="0" w:color="auto"/>
              <w:bottom w:val="single" w:sz="4" w:space="0" w:color="auto"/>
              <w:right w:val="single" w:sz="4" w:space="0" w:color="auto"/>
            </w:tcBorders>
            <w:hideMark/>
          </w:tcPr>
          <w:p w14:paraId="32D120AC" w14:textId="77777777" w:rsidR="006D5C4E" w:rsidRDefault="006D5C4E">
            <w:pPr>
              <w:spacing w:line="360" w:lineRule="auto"/>
              <w:jc w:val="center"/>
              <w:rPr>
                <w:rFonts w:eastAsia="Calibri" w:cs="Arial"/>
                <w:sz w:val="18"/>
                <w:szCs w:val="18"/>
              </w:rPr>
            </w:pPr>
            <w:r>
              <w:rPr>
                <w:rFonts w:eastAsia="Calibri" w:cs="Arial"/>
                <w:sz w:val="18"/>
                <w:szCs w:val="18"/>
              </w:rPr>
              <w:t>53.8 (17.3)</w:t>
            </w:r>
          </w:p>
        </w:tc>
        <w:tc>
          <w:tcPr>
            <w:tcW w:w="1134" w:type="dxa"/>
            <w:tcBorders>
              <w:top w:val="single" w:sz="4" w:space="0" w:color="auto"/>
              <w:left w:val="single" w:sz="4" w:space="0" w:color="auto"/>
              <w:bottom w:val="single" w:sz="4" w:space="0" w:color="auto"/>
              <w:right w:val="single" w:sz="4" w:space="0" w:color="auto"/>
            </w:tcBorders>
            <w:hideMark/>
          </w:tcPr>
          <w:p w14:paraId="1BDF32EA" w14:textId="77777777" w:rsidR="006D5C4E" w:rsidRDefault="006D5C4E">
            <w:pPr>
              <w:spacing w:line="360" w:lineRule="auto"/>
              <w:jc w:val="center"/>
              <w:rPr>
                <w:rFonts w:eastAsia="Calibri" w:cs="Arial"/>
                <w:sz w:val="18"/>
                <w:szCs w:val="18"/>
              </w:rPr>
            </w:pPr>
            <w:r>
              <w:rPr>
                <w:rFonts w:eastAsia="Calibri" w:cs="Arial"/>
                <w:sz w:val="18"/>
                <w:szCs w:val="18"/>
              </w:rPr>
              <w:t>55.6 (15.7)</w:t>
            </w:r>
          </w:p>
        </w:tc>
        <w:tc>
          <w:tcPr>
            <w:tcW w:w="1275" w:type="dxa"/>
            <w:tcBorders>
              <w:top w:val="single" w:sz="4" w:space="0" w:color="auto"/>
              <w:left w:val="single" w:sz="4" w:space="0" w:color="auto"/>
              <w:bottom w:val="single" w:sz="4" w:space="0" w:color="auto"/>
              <w:right w:val="single" w:sz="4" w:space="0" w:color="auto"/>
            </w:tcBorders>
            <w:hideMark/>
          </w:tcPr>
          <w:p w14:paraId="5CB0F8F9" w14:textId="77777777" w:rsidR="006D5C4E" w:rsidRDefault="006D5C4E">
            <w:pPr>
              <w:spacing w:line="360" w:lineRule="auto"/>
              <w:jc w:val="center"/>
              <w:rPr>
                <w:rFonts w:eastAsia="Calibri" w:cs="Arial"/>
                <w:sz w:val="18"/>
                <w:szCs w:val="18"/>
              </w:rPr>
            </w:pPr>
            <w:r>
              <w:rPr>
                <w:rFonts w:eastAsia="Calibri" w:cs="Arial"/>
                <w:sz w:val="18"/>
                <w:szCs w:val="18"/>
              </w:rPr>
              <w:t>54.9 (16.9)</w:t>
            </w:r>
          </w:p>
        </w:tc>
        <w:tc>
          <w:tcPr>
            <w:tcW w:w="1276" w:type="dxa"/>
            <w:tcBorders>
              <w:top w:val="single" w:sz="4" w:space="0" w:color="auto"/>
              <w:left w:val="single" w:sz="4" w:space="0" w:color="auto"/>
              <w:bottom w:val="single" w:sz="4" w:space="0" w:color="auto"/>
              <w:right w:val="single" w:sz="4" w:space="0" w:color="auto"/>
            </w:tcBorders>
            <w:hideMark/>
          </w:tcPr>
          <w:p w14:paraId="0C4C4A9E" w14:textId="77777777" w:rsidR="006D5C4E" w:rsidRDefault="006D5C4E">
            <w:pPr>
              <w:spacing w:line="360" w:lineRule="auto"/>
              <w:jc w:val="center"/>
              <w:rPr>
                <w:rFonts w:eastAsia="Calibri" w:cs="Arial"/>
                <w:sz w:val="18"/>
                <w:szCs w:val="18"/>
              </w:rPr>
            </w:pPr>
            <w:r>
              <w:rPr>
                <w:rFonts w:eastAsia="Calibri" w:cs="Arial"/>
                <w:sz w:val="18"/>
                <w:szCs w:val="18"/>
              </w:rPr>
              <w:t>57.2 (14.3)</w:t>
            </w:r>
          </w:p>
        </w:tc>
        <w:tc>
          <w:tcPr>
            <w:tcW w:w="1276" w:type="dxa"/>
            <w:tcBorders>
              <w:top w:val="single" w:sz="4" w:space="0" w:color="auto"/>
              <w:left w:val="single" w:sz="4" w:space="0" w:color="auto"/>
              <w:bottom w:val="single" w:sz="4" w:space="0" w:color="auto"/>
              <w:right w:val="single" w:sz="4" w:space="0" w:color="auto"/>
            </w:tcBorders>
            <w:hideMark/>
          </w:tcPr>
          <w:p w14:paraId="65D740ED" w14:textId="77777777" w:rsidR="006D5C4E" w:rsidRDefault="006D5C4E">
            <w:pPr>
              <w:spacing w:line="360" w:lineRule="auto"/>
              <w:jc w:val="center"/>
              <w:rPr>
                <w:rFonts w:eastAsia="Calibri" w:cs="Arial"/>
                <w:sz w:val="18"/>
                <w:szCs w:val="18"/>
              </w:rPr>
            </w:pPr>
            <w:r>
              <w:rPr>
                <w:rFonts w:eastAsia="Calibri" w:cs="Arial"/>
                <w:sz w:val="18"/>
                <w:szCs w:val="18"/>
              </w:rPr>
              <w:t>0.594</w:t>
            </w:r>
          </w:p>
        </w:tc>
        <w:tc>
          <w:tcPr>
            <w:tcW w:w="1276" w:type="dxa"/>
            <w:tcBorders>
              <w:top w:val="single" w:sz="4" w:space="0" w:color="auto"/>
              <w:left w:val="single" w:sz="4" w:space="0" w:color="auto"/>
              <w:bottom w:val="single" w:sz="4" w:space="0" w:color="auto"/>
              <w:right w:val="single" w:sz="4" w:space="0" w:color="auto"/>
            </w:tcBorders>
            <w:hideMark/>
          </w:tcPr>
          <w:p w14:paraId="0DE2A06A" w14:textId="77777777" w:rsidR="006D5C4E" w:rsidRDefault="006D5C4E">
            <w:pPr>
              <w:spacing w:line="360" w:lineRule="auto"/>
              <w:jc w:val="center"/>
              <w:rPr>
                <w:rFonts w:eastAsia="Calibri" w:cs="Arial"/>
                <w:sz w:val="18"/>
                <w:szCs w:val="18"/>
              </w:rPr>
            </w:pPr>
            <w:r>
              <w:rPr>
                <w:rFonts w:eastAsia="Calibri" w:cs="Arial"/>
                <w:sz w:val="18"/>
                <w:szCs w:val="18"/>
              </w:rPr>
              <w:t>0.184</w:t>
            </w:r>
          </w:p>
        </w:tc>
        <w:tc>
          <w:tcPr>
            <w:tcW w:w="1275" w:type="dxa"/>
            <w:tcBorders>
              <w:top w:val="single" w:sz="4" w:space="0" w:color="auto"/>
              <w:left w:val="single" w:sz="4" w:space="0" w:color="auto"/>
              <w:bottom w:val="single" w:sz="4" w:space="0" w:color="auto"/>
              <w:right w:val="single" w:sz="4" w:space="0" w:color="auto"/>
            </w:tcBorders>
            <w:hideMark/>
          </w:tcPr>
          <w:p w14:paraId="4A30AD97" w14:textId="77777777" w:rsidR="006D5C4E" w:rsidRDefault="006D5C4E">
            <w:pPr>
              <w:spacing w:line="360" w:lineRule="auto"/>
              <w:jc w:val="center"/>
              <w:rPr>
                <w:rFonts w:eastAsia="Calibri" w:cs="Arial"/>
                <w:sz w:val="18"/>
                <w:szCs w:val="18"/>
              </w:rPr>
            </w:pPr>
            <w:r>
              <w:rPr>
                <w:rFonts w:eastAsia="Calibri" w:cs="Arial"/>
                <w:sz w:val="18"/>
                <w:szCs w:val="18"/>
              </w:rPr>
              <w:t>0.542</w:t>
            </w:r>
          </w:p>
        </w:tc>
      </w:tr>
      <w:tr w:rsidR="006D5C4E" w14:paraId="349E92D0" w14:textId="77777777" w:rsidTr="006D5C4E">
        <w:tc>
          <w:tcPr>
            <w:tcW w:w="13716" w:type="dxa"/>
            <w:gridSpan w:val="10"/>
            <w:tcBorders>
              <w:top w:val="single" w:sz="4" w:space="0" w:color="auto"/>
              <w:left w:val="single" w:sz="4" w:space="0" w:color="auto"/>
              <w:bottom w:val="single" w:sz="4" w:space="0" w:color="auto"/>
              <w:right w:val="single" w:sz="4" w:space="0" w:color="auto"/>
            </w:tcBorders>
            <w:hideMark/>
          </w:tcPr>
          <w:p w14:paraId="00A427FC" w14:textId="77777777" w:rsidR="006D5C4E" w:rsidRDefault="006D5C4E">
            <w:pPr>
              <w:spacing w:line="360" w:lineRule="auto"/>
              <w:rPr>
                <w:rFonts w:eastAsia="Calibri" w:cs="Arial"/>
                <w:b/>
                <w:bCs/>
                <w:sz w:val="18"/>
                <w:szCs w:val="18"/>
              </w:rPr>
            </w:pPr>
            <w:r>
              <w:rPr>
                <w:rFonts w:eastAsia="Calibri" w:cs="Arial"/>
                <w:b/>
                <w:bCs/>
                <w:sz w:val="18"/>
                <w:szCs w:val="18"/>
              </w:rPr>
              <w:t>All RESTORE patients (N = 445)</w:t>
            </w:r>
          </w:p>
        </w:tc>
      </w:tr>
      <w:tr w:rsidR="006D5C4E" w14:paraId="4213E3F3" w14:textId="77777777" w:rsidTr="006D5C4E">
        <w:tc>
          <w:tcPr>
            <w:tcW w:w="2518" w:type="dxa"/>
            <w:tcBorders>
              <w:top w:val="single" w:sz="4" w:space="0" w:color="auto"/>
              <w:left w:val="single" w:sz="4" w:space="0" w:color="auto"/>
              <w:bottom w:val="single" w:sz="4" w:space="0" w:color="auto"/>
              <w:right w:val="single" w:sz="4" w:space="0" w:color="auto"/>
            </w:tcBorders>
            <w:hideMark/>
          </w:tcPr>
          <w:p w14:paraId="42730C1B" w14:textId="77777777" w:rsidR="006D5C4E" w:rsidRDefault="006D5C4E">
            <w:pPr>
              <w:spacing w:line="360" w:lineRule="auto"/>
              <w:rPr>
                <w:rFonts w:eastAsia="Calibri" w:cs="Arial"/>
                <w:sz w:val="18"/>
                <w:szCs w:val="18"/>
              </w:rPr>
            </w:pPr>
            <w:r>
              <w:rPr>
                <w:rFonts w:eastAsia="Calibri" w:cs="Arial"/>
                <w:sz w:val="18"/>
                <w:szCs w:val="18"/>
              </w:rPr>
              <w:t xml:space="preserve">All exacerbations (n = 457) </w:t>
            </w:r>
          </w:p>
        </w:tc>
        <w:tc>
          <w:tcPr>
            <w:tcW w:w="1276" w:type="dxa"/>
            <w:tcBorders>
              <w:top w:val="single" w:sz="4" w:space="0" w:color="auto"/>
              <w:left w:val="single" w:sz="4" w:space="0" w:color="auto"/>
              <w:bottom w:val="single" w:sz="4" w:space="0" w:color="auto"/>
              <w:right w:val="single" w:sz="4" w:space="0" w:color="auto"/>
            </w:tcBorders>
            <w:hideMark/>
          </w:tcPr>
          <w:p w14:paraId="52A44548" w14:textId="77777777" w:rsidR="006D5C4E" w:rsidRDefault="006D5C4E">
            <w:pPr>
              <w:spacing w:line="360" w:lineRule="auto"/>
              <w:jc w:val="center"/>
              <w:rPr>
                <w:rFonts w:eastAsia="Calibri" w:cs="Arial"/>
                <w:sz w:val="18"/>
                <w:szCs w:val="18"/>
              </w:rPr>
            </w:pPr>
            <w:r>
              <w:rPr>
                <w:rFonts w:eastAsia="Calibri" w:cs="Arial"/>
                <w:sz w:val="18"/>
                <w:szCs w:val="18"/>
              </w:rPr>
              <w:t>45.4 (17.1)</w:t>
            </w:r>
          </w:p>
        </w:tc>
        <w:tc>
          <w:tcPr>
            <w:tcW w:w="1134" w:type="dxa"/>
            <w:tcBorders>
              <w:top w:val="single" w:sz="4" w:space="0" w:color="auto"/>
              <w:left w:val="single" w:sz="4" w:space="0" w:color="auto"/>
              <w:bottom w:val="single" w:sz="4" w:space="0" w:color="auto"/>
              <w:right w:val="single" w:sz="4" w:space="0" w:color="auto"/>
            </w:tcBorders>
            <w:hideMark/>
          </w:tcPr>
          <w:p w14:paraId="0302B8AC" w14:textId="77777777" w:rsidR="006D5C4E" w:rsidRDefault="006D5C4E">
            <w:pPr>
              <w:spacing w:line="360" w:lineRule="auto"/>
              <w:jc w:val="center"/>
              <w:rPr>
                <w:rFonts w:eastAsia="Calibri" w:cs="Arial"/>
                <w:sz w:val="18"/>
                <w:szCs w:val="18"/>
              </w:rPr>
            </w:pPr>
            <w:r>
              <w:rPr>
                <w:rFonts w:eastAsia="Calibri" w:cs="Arial"/>
                <w:sz w:val="18"/>
                <w:szCs w:val="18"/>
              </w:rPr>
              <w:t>43.9 (16.5)</w:t>
            </w:r>
          </w:p>
        </w:tc>
        <w:tc>
          <w:tcPr>
            <w:tcW w:w="1276" w:type="dxa"/>
            <w:tcBorders>
              <w:top w:val="single" w:sz="4" w:space="0" w:color="auto"/>
              <w:left w:val="single" w:sz="4" w:space="0" w:color="auto"/>
              <w:bottom w:val="single" w:sz="4" w:space="0" w:color="auto"/>
              <w:right w:val="single" w:sz="4" w:space="0" w:color="auto"/>
            </w:tcBorders>
            <w:hideMark/>
          </w:tcPr>
          <w:p w14:paraId="1A7345F9" w14:textId="77777777" w:rsidR="006D5C4E" w:rsidRDefault="006D5C4E">
            <w:pPr>
              <w:spacing w:line="360" w:lineRule="auto"/>
              <w:jc w:val="center"/>
              <w:rPr>
                <w:rFonts w:eastAsia="Calibri" w:cs="Arial"/>
                <w:sz w:val="18"/>
                <w:szCs w:val="18"/>
              </w:rPr>
            </w:pPr>
            <w:r>
              <w:rPr>
                <w:rFonts w:eastAsia="Calibri" w:cs="Arial"/>
                <w:sz w:val="18"/>
                <w:szCs w:val="18"/>
              </w:rPr>
              <w:t>43.5 (16.2)</w:t>
            </w:r>
          </w:p>
        </w:tc>
        <w:tc>
          <w:tcPr>
            <w:tcW w:w="1134" w:type="dxa"/>
            <w:tcBorders>
              <w:top w:val="single" w:sz="4" w:space="0" w:color="auto"/>
              <w:left w:val="single" w:sz="4" w:space="0" w:color="auto"/>
              <w:bottom w:val="single" w:sz="4" w:space="0" w:color="auto"/>
              <w:right w:val="single" w:sz="4" w:space="0" w:color="auto"/>
            </w:tcBorders>
            <w:hideMark/>
          </w:tcPr>
          <w:p w14:paraId="535030BC" w14:textId="77777777" w:rsidR="006D5C4E" w:rsidRDefault="006D5C4E">
            <w:pPr>
              <w:spacing w:line="360" w:lineRule="auto"/>
              <w:jc w:val="center"/>
              <w:rPr>
                <w:rFonts w:eastAsia="Calibri" w:cs="Arial"/>
                <w:sz w:val="18"/>
                <w:szCs w:val="18"/>
              </w:rPr>
            </w:pPr>
            <w:r>
              <w:rPr>
                <w:rFonts w:eastAsia="Calibri" w:cs="Arial"/>
                <w:sz w:val="18"/>
                <w:szCs w:val="18"/>
              </w:rPr>
              <w:t>43.4 (16.4)</w:t>
            </w:r>
          </w:p>
        </w:tc>
        <w:tc>
          <w:tcPr>
            <w:tcW w:w="1275" w:type="dxa"/>
            <w:tcBorders>
              <w:top w:val="single" w:sz="4" w:space="0" w:color="auto"/>
              <w:left w:val="single" w:sz="4" w:space="0" w:color="auto"/>
              <w:bottom w:val="single" w:sz="4" w:space="0" w:color="auto"/>
              <w:right w:val="single" w:sz="4" w:space="0" w:color="auto"/>
            </w:tcBorders>
            <w:hideMark/>
          </w:tcPr>
          <w:p w14:paraId="466A6D85" w14:textId="77777777" w:rsidR="006D5C4E" w:rsidRDefault="006D5C4E">
            <w:pPr>
              <w:spacing w:line="360" w:lineRule="auto"/>
              <w:jc w:val="center"/>
              <w:rPr>
                <w:rFonts w:eastAsia="Calibri" w:cs="Arial"/>
                <w:sz w:val="18"/>
                <w:szCs w:val="18"/>
              </w:rPr>
            </w:pPr>
            <w:r>
              <w:rPr>
                <w:rFonts w:eastAsia="Calibri" w:cs="Arial"/>
                <w:sz w:val="18"/>
                <w:szCs w:val="18"/>
              </w:rPr>
              <w:t>41.1 (15.5)</w:t>
            </w:r>
          </w:p>
        </w:tc>
        <w:tc>
          <w:tcPr>
            <w:tcW w:w="1276" w:type="dxa"/>
            <w:tcBorders>
              <w:top w:val="single" w:sz="4" w:space="0" w:color="auto"/>
              <w:left w:val="single" w:sz="4" w:space="0" w:color="auto"/>
              <w:bottom w:val="single" w:sz="4" w:space="0" w:color="auto"/>
              <w:right w:val="single" w:sz="4" w:space="0" w:color="auto"/>
            </w:tcBorders>
            <w:hideMark/>
          </w:tcPr>
          <w:p w14:paraId="7BF85D41" w14:textId="77777777" w:rsidR="006D5C4E" w:rsidRDefault="006D5C4E">
            <w:pPr>
              <w:spacing w:line="360" w:lineRule="auto"/>
              <w:jc w:val="center"/>
              <w:rPr>
                <w:rFonts w:eastAsia="Calibri" w:cs="Arial"/>
                <w:sz w:val="18"/>
                <w:szCs w:val="18"/>
              </w:rPr>
            </w:pPr>
            <w:r>
              <w:rPr>
                <w:rFonts w:eastAsia="Calibri" w:cs="Arial"/>
                <w:sz w:val="18"/>
                <w:szCs w:val="18"/>
              </w:rPr>
              <w:t>45.6 (15.9)</w:t>
            </w:r>
          </w:p>
        </w:tc>
        <w:tc>
          <w:tcPr>
            <w:tcW w:w="1276" w:type="dxa"/>
            <w:tcBorders>
              <w:top w:val="single" w:sz="4" w:space="0" w:color="auto"/>
              <w:left w:val="single" w:sz="4" w:space="0" w:color="auto"/>
              <w:bottom w:val="single" w:sz="4" w:space="0" w:color="auto"/>
              <w:right w:val="single" w:sz="4" w:space="0" w:color="auto"/>
            </w:tcBorders>
            <w:hideMark/>
          </w:tcPr>
          <w:p w14:paraId="021E93EF" w14:textId="77777777" w:rsidR="006D5C4E" w:rsidRDefault="006D5C4E">
            <w:pPr>
              <w:spacing w:line="360" w:lineRule="auto"/>
              <w:jc w:val="center"/>
              <w:rPr>
                <w:rFonts w:eastAsia="Calibri" w:cs="Arial"/>
                <w:sz w:val="18"/>
                <w:szCs w:val="18"/>
              </w:rPr>
            </w:pPr>
            <w:r>
              <w:rPr>
                <w:rFonts w:eastAsia="Calibri" w:cs="Arial"/>
                <w:sz w:val="18"/>
                <w:szCs w:val="18"/>
              </w:rPr>
              <w:t>0.386</w:t>
            </w:r>
          </w:p>
        </w:tc>
        <w:tc>
          <w:tcPr>
            <w:tcW w:w="1276" w:type="dxa"/>
            <w:tcBorders>
              <w:top w:val="single" w:sz="4" w:space="0" w:color="auto"/>
              <w:left w:val="single" w:sz="4" w:space="0" w:color="auto"/>
              <w:bottom w:val="single" w:sz="4" w:space="0" w:color="auto"/>
              <w:right w:val="single" w:sz="4" w:space="0" w:color="auto"/>
            </w:tcBorders>
            <w:hideMark/>
          </w:tcPr>
          <w:p w14:paraId="6A1DDB1D" w14:textId="77777777" w:rsidR="006D5C4E" w:rsidRDefault="006D5C4E">
            <w:pPr>
              <w:spacing w:line="360" w:lineRule="auto"/>
              <w:jc w:val="center"/>
              <w:rPr>
                <w:rFonts w:eastAsia="Calibri" w:cs="Arial"/>
                <w:sz w:val="18"/>
                <w:szCs w:val="18"/>
              </w:rPr>
            </w:pPr>
            <w:r>
              <w:rPr>
                <w:rFonts w:eastAsia="Calibri" w:cs="Arial"/>
                <w:sz w:val="18"/>
                <w:szCs w:val="18"/>
              </w:rPr>
              <w:t>0.422</w:t>
            </w:r>
          </w:p>
        </w:tc>
        <w:tc>
          <w:tcPr>
            <w:tcW w:w="1275" w:type="dxa"/>
            <w:tcBorders>
              <w:top w:val="single" w:sz="4" w:space="0" w:color="auto"/>
              <w:left w:val="single" w:sz="4" w:space="0" w:color="auto"/>
              <w:bottom w:val="single" w:sz="4" w:space="0" w:color="auto"/>
              <w:right w:val="single" w:sz="4" w:space="0" w:color="auto"/>
            </w:tcBorders>
            <w:hideMark/>
          </w:tcPr>
          <w:p w14:paraId="166BD696" w14:textId="77777777" w:rsidR="006D5C4E" w:rsidRDefault="006D5C4E">
            <w:pPr>
              <w:spacing w:line="360" w:lineRule="auto"/>
              <w:jc w:val="center"/>
              <w:rPr>
                <w:rFonts w:eastAsia="Calibri" w:cs="Arial"/>
                <w:sz w:val="18"/>
                <w:szCs w:val="18"/>
              </w:rPr>
            </w:pPr>
            <w:r>
              <w:rPr>
                <w:rFonts w:eastAsia="Calibri" w:cs="Arial"/>
                <w:sz w:val="18"/>
                <w:szCs w:val="18"/>
              </w:rPr>
              <w:t>0.357</w:t>
            </w:r>
          </w:p>
        </w:tc>
      </w:tr>
      <w:tr w:rsidR="006D5C4E" w14:paraId="59F4193F" w14:textId="77777777" w:rsidTr="006D5C4E">
        <w:tc>
          <w:tcPr>
            <w:tcW w:w="2518" w:type="dxa"/>
            <w:tcBorders>
              <w:top w:val="single" w:sz="4" w:space="0" w:color="auto"/>
              <w:left w:val="single" w:sz="4" w:space="0" w:color="auto"/>
              <w:bottom w:val="single" w:sz="4" w:space="0" w:color="auto"/>
              <w:right w:val="single" w:sz="4" w:space="0" w:color="auto"/>
            </w:tcBorders>
            <w:hideMark/>
          </w:tcPr>
          <w:p w14:paraId="101CC89B" w14:textId="77777777" w:rsidR="006D5C4E" w:rsidRDefault="006D5C4E">
            <w:pPr>
              <w:spacing w:line="360" w:lineRule="auto"/>
              <w:rPr>
                <w:rFonts w:eastAsia="Calibri" w:cs="Arial"/>
                <w:sz w:val="18"/>
                <w:szCs w:val="18"/>
              </w:rPr>
            </w:pPr>
            <w:r>
              <w:rPr>
                <w:rFonts w:eastAsia="Calibri" w:cs="Arial"/>
                <w:sz w:val="18"/>
                <w:szCs w:val="18"/>
              </w:rPr>
              <w:t xml:space="preserve">Mild exacerbations (n = 286) </w:t>
            </w:r>
          </w:p>
        </w:tc>
        <w:tc>
          <w:tcPr>
            <w:tcW w:w="1276" w:type="dxa"/>
            <w:tcBorders>
              <w:top w:val="single" w:sz="4" w:space="0" w:color="auto"/>
              <w:left w:val="single" w:sz="4" w:space="0" w:color="auto"/>
              <w:bottom w:val="single" w:sz="4" w:space="0" w:color="auto"/>
              <w:right w:val="single" w:sz="4" w:space="0" w:color="auto"/>
            </w:tcBorders>
            <w:hideMark/>
          </w:tcPr>
          <w:p w14:paraId="3B48A84B" w14:textId="77777777" w:rsidR="006D5C4E" w:rsidRDefault="006D5C4E">
            <w:pPr>
              <w:spacing w:line="360" w:lineRule="auto"/>
              <w:jc w:val="center"/>
              <w:rPr>
                <w:rFonts w:eastAsia="Calibri" w:cs="Arial"/>
                <w:sz w:val="18"/>
                <w:szCs w:val="18"/>
              </w:rPr>
            </w:pPr>
            <w:r>
              <w:rPr>
                <w:rFonts w:eastAsia="Calibri" w:cs="Arial"/>
                <w:sz w:val="18"/>
                <w:szCs w:val="18"/>
              </w:rPr>
              <w:t>43.3 (16.2)</w:t>
            </w:r>
          </w:p>
        </w:tc>
        <w:tc>
          <w:tcPr>
            <w:tcW w:w="1134" w:type="dxa"/>
            <w:tcBorders>
              <w:top w:val="single" w:sz="4" w:space="0" w:color="auto"/>
              <w:left w:val="single" w:sz="4" w:space="0" w:color="auto"/>
              <w:bottom w:val="single" w:sz="4" w:space="0" w:color="auto"/>
              <w:right w:val="single" w:sz="4" w:space="0" w:color="auto"/>
            </w:tcBorders>
            <w:hideMark/>
          </w:tcPr>
          <w:p w14:paraId="6D6D11BF" w14:textId="77777777" w:rsidR="006D5C4E" w:rsidRDefault="006D5C4E">
            <w:pPr>
              <w:spacing w:line="360" w:lineRule="auto"/>
              <w:jc w:val="center"/>
              <w:rPr>
                <w:rFonts w:eastAsia="Calibri" w:cs="Arial"/>
                <w:sz w:val="18"/>
                <w:szCs w:val="18"/>
              </w:rPr>
            </w:pPr>
            <w:r>
              <w:rPr>
                <w:rFonts w:eastAsia="Calibri" w:cs="Arial"/>
                <w:sz w:val="18"/>
                <w:szCs w:val="18"/>
              </w:rPr>
              <w:t>41.9 (15.6)</w:t>
            </w:r>
          </w:p>
        </w:tc>
        <w:tc>
          <w:tcPr>
            <w:tcW w:w="1276" w:type="dxa"/>
            <w:tcBorders>
              <w:top w:val="single" w:sz="4" w:space="0" w:color="auto"/>
              <w:left w:val="single" w:sz="4" w:space="0" w:color="auto"/>
              <w:bottom w:val="single" w:sz="4" w:space="0" w:color="auto"/>
              <w:right w:val="single" w:sz="4" w:space="0" w:color="auto"/>
            </w:tcBorders>
            <w:hideMark/>
          </w:tcPr>
          <w:p w14:paraId="0C4EB7B0" w14:textId="77777777" w:rsidR="006D5C4E" w:rsidRDefault="006D5C4E">
            <w:pPr>
              <w:spacing w:line="360" w:lineRule="auto"/>
              <w:jc w:val="center"/>
              <w:rPr>
                <w:rFonts w:eastAsia="Calibri" w:cs="Arial"/>
                <w:sz w:val="18"/>
                <w:szCs w:val="18"/>
              </w:rPr>
            </w:pPr>
            <w:r>
              <w:rPr>
                <w:rFonts w:eastAsia="Calibri" w:cs="Arial"/>
                <w:sz w:val="18"/>
                <w:szCs w:val="18"/>
              </w:rPr>
              <w:t>40.4 (14.3)</w:t>
            </w:r>
          </w:p>
        </w:tc>
        <w:tc>
          <w:tcPr>
            <w:tcW w:w="1134" w:type="dxa"/>
            <w:tcBorders>
              <w:top w:val="single" w:sz="4" w:space="0" w:color="auto"/>
              <w:left w:val="single" w:sz="4" w:space="0" w:color="auto"/>
              <w:bottom w:val="single" w:sz="4" w:space="0" w:color="auto"/>
              <w:right w:val="single" w:sz="4" w:space="0" w:color="auto"/>
            </w:tcBorders>
            <w:hideMark/>
          </w:tcPr>
          <w:p w14:paraId="42E9929C" w14:textId="77777777" w:rsidR="006D5C4E" w:rsidRDefault="006D5C4E">
            <w:pPr>
              <w:spacing w:line="360" w:lineRule="auto"/>
              <w:jc w:val="center"/>
              <w:rPr>
                <w:rFonts w:eastAsia="Calibri" w:cs="Arial"/>
                <w:sz w:val="18"/>
                <w:szCs w:val="18"/>
              </w:rPr>
            </w:pPr>
            <w:r>
              <w:rPr>
                <w:rFonts w:eastAsia="Calibri" w:cs="Arial"/>
                <w:sz w:val="18"/>
                <w:szCs w:val="18"/>
              </w:rPr>
              <w:t>42.5 (14.9)</w:t>
            </w:r>
          </w:p>
        </w:tc>
        <w:tc>
          <w:tcPr>
            <w:tcW w:w="1275" w:type="dxa"/>
            <w:tcBorders>
              <w:top w:val="single" w:sz="4" w:space="0" w:color="auto"/>
              <w:left w:val="single" w:sz="4" w:space="0" w:color="auto"/>
              <w:bottom w:val="single" w:sz="4" w:space="0" w:color="auto"/>
              <w:right w:val="single" w:sz="4" w:space="0" w:color="auto"/>
            </w:tcBorders>
            <w:hideMark/>
          </w:tcPr>
          <w:p w14:paraId="15AA42F1" w14:textId="77777777" w:rsidR="006D5C4E" w:rsidRDefault="006D5C4E">
            <w:pPr>
              <w:spacing w:line="360" w:lineRule="auto"/>
              <w:jc w:val="center"/>
              <w:rPr>
                <w:rFonts w:eastAsia="Calibri" w:cs="Arial"/>
                <w:sz w:val="18"/>
                <w:szCs w:val="18"/>
              </w:rPr>
            </w:pPr>
            <w:r>
              <w:rPr>
                <w:rFonts w:eastAsia="Calibri" w:cs="Arial"/>
                <w:sz w:val="18"/>
                <w:szCs w:val="18"/>
              </w:rPr>
              <w:t>37.1 (16.2)</w:t>
            </w:r>
          </w:p>
        </w:tc>
        <w:tc>
          <w:tcPr>
            <w:tcW w:w="1276" w:type="dxa"/>
            <w:tcBorders>
              <w:top w:val="single" w:sz="4" w:space="0" w:color="auto"/>
              <w:left w:val="single" w:sz="4" w:space="0" w:color="auto"/>
              <w:bottom w:val="single" w:sz="4" w:space="0" w:color="auto"/>
              <w:right w:val="single" w:sz="4" w:space="0" w:color="auto"/>
            </w:tcBorders>
            <w:hideMark/>
          </w:tcPr>
          <w:p w14:paraId="3FD6C9FA" w14:textId="77777777" w:rsidR="006D5C4E" w:rsidRDefault="006D5C4E">
            <w:pPr>
              <w:spacing w:line="360" w:lineRule="auto"/>
              <w:jc w:val="center"/>
              <w:rPr>
                <w:rFonts w:eastAsia="Calibri" w:cs="Arial"/>
                <w:sz w:val="18"/>
                <w:szCs w:val="18"/>
              </w:rPr>
            </w:pPr>
            <w:r>
              <w:rPr>
                <w:rFonts w:eastAsia="Calibri" w:cs="Arial"/>
                <w:sz w:val="18"/>
                <w:szCs w:val="18"/>
              </w:rPr>
              <w:t>43.1 (16.0)</w:t>
            </w:r>
          </w:p>
        </w:tc>
        <w:tc>
          <w:tcPr>
            <w:tcW w:w="1276" w:type="dxa"/>
            <w:tcBorders>
              <w:top w:val="single" w:sz="4" w:space="0" w:color="auto"/>
              <w:left w:val="single" w:sz="4" w:space="0" w:color="auto"/>
              <w:bottom w:val="single" w:sz="4" w:space="0" w:color="auto"/>
              <w:right w:val="single" w:sz="4" w:space="0" w:color="auto"/>
            </w:tcBorders>
            <w:hideMark/>
          </w:tcPr>
          <w:p w14:paraId="2E0F5F07" w14:textId="77777777" w:rsidR="006D5C4E" w:rsidRDefault="006D5C4E">
            <w:pPr>
              <w:spacing w:line="360" w:lineRule="auto"/>
              <w:jc w:val="center"/>
              <w:rPr>
                <w:rFonts w:eastAsia="Calibri" w:cs="Arial"/>
                <w:sz w:val="18"/>
                <w:szCs w:val="18"/>
              </w:rPr>
            </w:pPr>
            <w:r>
              <w:rPr>
                <w:rFonts w:eastAsia="Calibri" w:cs="Arial"/>
                <w:sz w:val="18"/>
                <w:szCs w:val="18"/>
              </w:rPr>
              <w:t>0.059</w:t>
            </w:r>
          </w:p>
        </w:tc>
        <w:tc>
          <w:tcPr>
            <w:tcW w:w="1276" w:type="dxa"/>
            <w:tcBorders>
              <w:top w:val="single" w:sz="4" w:space="0" w:color="auto"/>
              <w:left w:val="single" w:sz="4" w:space="0" w:color="auto"/>
              <w:bottom w:val="single" w:sz="4" w:space="0" w:color="auto"/>
              <w:right w:val="single" w:sz="4" w:space="0" w:color="auto"/>
            </w:tcBorders>
            <w:hideMark/>
          </w:tcPr>
          <w:p w14:paraId="1EBD55E7" w14:textId="77777777" w:rsidR="006D5C4E" w:rsidRDefault="006D5C4E">
            <w:pPr>
              <w:spacing w:line="360" w:lineRule="auto"/>
              <w:jc w:val="center"/>
              <w:rPr>
                <w:rFonts w:eastAsia="Calibri" w:cs="Arial"/>
                <w:sz w:val="18"/>
                <w:szCs w:val="18"/>
              </w:rPr>
            </w:pPr>
            <w:r>
              <w:rPr>
                <w:rFonts w:eastAsia="Calibri" w:cs="Arial"/>
                <w:sz w:val="18"/>
                <w:szCs w:val="18"/>
              </w:rPr>
              <w:t>0.329</w:t>
            </w:r>
          </w:p>
        </w:tc>
        <w:tc>
          <w:tcPr>
            <w:tcW w:w="1275" w:type="dxa"/>
            <w:tcBorders>
              <w:top w:val="single" w:sz="4" w:space="0" w:color="auto"/>
              <w:left w:val="single" w:sz="4" w:space="0" w:color="auto"/>
              <w:bottom w:val="single" w:sz="4" w:space="0" w:color="auto"/>
              <w:right w:val="single" w:sz="4" w:space="0" w:color="auto"/>
            </w:tcBorders>
            <w:hideMark/>
          </w:tcPr>
          <w:p w14:paraId="609547E5" w14:textId="77777777" w:rsidR="006D5C4E" w:rsidRDefault="006D5C4E">
            <w:pPr>
              <w:spacing w:line="360" w:lineRule="auto"/>
              <w:jc w:val="center"/>
              <w:rPr>
                <w:rFonts w:eastAsia="Calibri" w:cs="Arial"/>
                <w:sz w:val="18"/>
                <w:szCs w:val="18"/>
              </w:rPr>
            </w:pPr>
            <w:r>
              <w:rPr>
                <w:rFonts w:eastAsia="Calibri" w:cs="Arial"/>
                <w:sz w:val="18"/>
                <w:szCs w:val="18"/>
              </w:rPr>
              <w:t>0.531</w:t>
            </w:r>
          </w:p>
        </w:tc>
      </w:tr>
      <w:tr w:rsidR="006D5C4E" w14:paraId="22991CFF" w14:textId="77777777" w:rsidTr="006D5C4E">
        <w:tc>
          <w:tcPr>
            <w:tcW w:w="2518" w:type="dxa"/>
            <w:tcBorders>
              <w:top w:val="single" w:sz="4" w:space="0" w:color="auto"/>
              <w:left w:val="single" w:sz="4" w:space="0" w:color="auto"/>
              <w:bottom w:val="single" w:sz="4" w:space="0" w:color="auto"/>
              <w:right w:val="single" w:sz="4" w:space="0" w:color="auto"/>
            </w:tcBorders>
            <w:hideMark/>
          </w:tcPr>
          <w:p w14:paraId="047965CD" w14:textId="77777777" w:rsidR="006D5C4E" w:rsidRDefault="006D5C4E">
            <w:pPr>
              <w:spacing w:line="360" w:lineRule="auto"/>
              <w:rPr>
                <w:rFonts w:eastAsia="Calibri" w:cs="Arial"/>
                <w:sz w:val="18"/>
                <w:szCs w:val="18"/>
              </w:rPr>
            </w:pPr>
            <w:r>
              <w:rPr>
                <w:rFonts w:eastAsia="Calibri" w:cs="Arial"/>
                <w:sz w:val="18"/>
                <w:szCs w:val="18"/>
              </w:rPr>
              <w:t>Moderate-to-severe exacerbations (n = 171)</w:t>
            </w:r>
          </w:p>
        </w:tc>
        <w:tc>
          <w:tcPr>
            <w:tcW w:w="1276" w:type="dxa"/>
            <w:tcBorders>
              <w:top w:val="single" w:sz="4" w:space="0" w:color="auto"/>
              <w:left w:val="single" w:sz="4" w:space="0" w:color="auto"/>
              <w:bottom w:val="single" w:sz="4" w:space="0" w:color="auto"/>
              <w:right w:val="single" w:sz="4" w:space="0" w:color="auto"/>
            </w:tcBorders>
            <w:hideMark/>
          </w:tcPr>
          <w:p w14:paraId="404309C4" w14:textId="77777777" w:rsidR="006D5C4E" w:rsidRDefault="006D5C4E">
            <w:pPr>
              <w:spacing w:line="360" w:lineRule="auto"/>
              <w:jc w:val="center"/>
              <w:rPr>
                <w:rFonts w:eastAsia="Calibri" w:cs="Arial"/>
                <w:sz w:val="18"/>
                <w:szCs w:val="18"/>
              </w:rPr>
            </w:pPr>
            <w:r>
              <w:rPr>
                <w:rFonts w:eastAsia="Calibri" w:cs="Arial"/>
                <w:sz w:val="18"/>
                <w:szCs w:val="18"/>
              </w:rPr>
              <w:t>49.1 (18.8)</w:t>
            </w:r>
          </w:p>
        </w:tc>
        <w:tc>
          <w:tcPr>
            <w:tcW w:w="1134" w:type="dxa"/>
            <w:tcBorders>
              <w:top w:val="single" w:sz="4" w:space="0" w:color="auto"/>
              <w:left w:val="single" w:sz="4" w:space="0" w:color="auto"/>
              <w:bottom w:val="single" w:sz="4" w:space="0" w:color="auto"/>
              <w:right w:val="single" w:sz="4" w:space="0" w:color="auto"/>
            </w:tcBorders>
            <w:hideMark/>
          </w:tcPr>
          <w:p w14:paraId="66DA890E" w14:textId="77777777" w:rsidR="006D5C4E" w:rsidRDefault="006D5C4E">
            <w:pPr>
              <w:spacing w:line="360" w:lineRule="auto"/>
              <w:jc w:val="center"/>
              <w:rPr>
                <w:rFonts w:eastAsia="Calibri" w:cs="Arial"/>
                <w:sz w:val="18"/>
                <w:szCs w:val="18"/>
              </w:rPr>
            </w:pPr>
            <w:r>
              <w:rPr>
                <w:rFonts w:eastAsia="Calibri" w:cs="Arial"/>
                <w:sz w:val="18"/>
                <w:szCs w:val="18"/>
              </w:rPr>
              <w:t>49.5 (17.1)</w:t>
            </w:r>
          </w:p>
        </w:tc>
        <w:tc>
          <w:tcPr>
            <w:tcW w:w="1276" w:type="dxa"/>
            <w:tcBorders>
              <w:top w:val="single" w:sz="4" w:space="0" w:color="auto"/>
              <w:left w:val="single" w:sz="4" w:space="0" w:color="auto"/>
              <w:bottom w:val="single" w:sz="4" w:space="0" w:color="auto"/>
              <w:right w:val="single" w:sz="4" w:space="0" w:color="auto"/>
            </w:tcBorders>
            <w:hideMark/>
          </w:tcPr>
          <w:p w14:paraId="68C8CAA8" w14:textId="77777777" w:rsidR="006D5C4E" w:rsidRDefault="006D5C4E">
            <w:pPr>
              <w:spacing w:line="360" w:lineRule="auto"/>
              <w:jc w:val="center"/>
              <w:rPr>
                <w:rFonts w:eastAsia="Calibri" w:cs="Arial"/>
                <w:sz w:val="18"/>
                <w:szCs w:val="18"/>
              </w:rPr>
            </w:pPr>
            <w:r>
              <w:rPr>
                <w:rFonts w:eastAsia="Calibri" w:cs="Arial"/>
                <w:sz w:val="18"/>
                <w:szCs w:val="18"/>
              </w:rPr>
              <w:t>47.4 (18.1)</w:t>
            </w:r>
          </w:p>
        </w:tc>
        <w:tc>
          <w:tcPr>
            <w:tcW w:w="1134" w:type="dxa"/>
            <w:tcBorders>
              <w:top w:val="single" w:sz="4" w:space="0" w:color="auto"/>
              <w:left w:val="single" w:sz="4" w:space="0" w:color="auto"/>
              <w:bottom w:val="single" w:sz="4" w:space="0" w:color="auto"/>
              <w:right w:val="single" w:sz="4" w:space="0" w:color="auto"/>
            </w:tcBorders>
            <w:hideMark/>
          </w:tcPr>
          <w:p w14:paraId="7A13706F" w14:textId="77777777" w:rsidR="006D5C4E" w:rsidRDefault="006D5C4E">
            <w:pPr>
              <w:spacing w:line="360" w:lineRule="auto"/>
              <w:jc w:val="center"/>
              <w:rPr>
                <w:rFonts w:eastAsia="Calibri" w:cs="Arial"/>
                <w:sz w:val="18"/>
                <w:szCs w:val="18"/>
              </w:rPr>
            </w:pPr>
            <w:r>
              <w:rPr>
                <w:rFonts w:eastAsia="Calibri" w:cs="Arial"/>
                <w:sz w:val="18"/>
                <w:szCs w:val="18"/>
              </w:rPr>
              <w:t>46.5 (19.1)</w:t>
            </w:r>
          </w:p>
        </w:tc>
        <w:tc>
          <w:tcPr>
            <w:tcW w:w="1275" w:type="dxa"/>
            <w:tcBorders>
              <w:top w:val="single" w:sz="4" w:space="0" w:color="auto"/>
              <w:left w:val="single" w:sz="4" w:space="0" w:color="auto"/>
              <w:bottom w:val="single" w:sz="4" w:space="0" w:color="auto"/>
              <w:right w:val="single" w:sz="4" w:space="0" w:color="auto"/>
            </w:tcBorders>
            <w:hideMark/>
          </w:tcPr>
          <w:p w14:paraId="56CD579F" w14:textId="77777777" w:rsidR="006D5C4E" w:rsidRDefault="006D5C4E">
            <w:pPr>
              <w:spacing w:line="360" w:lineRule="auto"/>
              <w:jc w:val="center"/>
              <w:rPr>
                <w:rFonts w:eastAsia="Calibri" w:cs="Arial"/>
                <w:sz w:val="18"/>
                <w:szCs w:val="18"/>
              </w:rPr>
            </w:pPr>
            <w:r>
              <w:rPr>
                <w:rFonts w:eastAsia="Calibri" w:cs="Arial"/>
                <w:sz w:val="18"/>
                <w:szCs w:val="18"/>
              </w:rPr>
              <w:t>48.2 (15.8)</w:t>
            </w:r>
          </w:p>
        </w:tc>
        <w:tc>
          <w:tcPr>
            <w:tcW w:w="1276" w:type="dxa"/>
            <w:tcBorders>
              <w:top w:val="single" w:sz="4" w:space="0" w:color="auto"/>
              <w:left w:val="single" w:sz="4" w:space="0" w:color="auto"/>
              <w:bottom w:val="single" w:sz="4" w:space="0" w:color="auto"/>
              <w:right w:val="single" w:sz="4" w:space="0" w:color="auto"/>
            </w:tcBorders>
            <w:hideMark/>
          </w:tcPr>
          <w:p w14:paraId="1EA74DFF" w14:textId="77777777" w:rsidR="006D5C4E" w:rsidRDefault="006D5C4E">
            <w:pPr>
              <w:spacing w:line="360" w:lineRule="auto"/>
              <w:jc w:val="center"/>
              <w:rPr>
                <w:rFonts w:eastAsia="Calibri" w:cs="Arial"/>
                <w:sz w:val="18"/>
                <w:szCs w:val="18"/>
              </w:rPr>
            </w:pPr>
            <w:r>
              <w:rPr>
                <w:rFonts w:eastAsia="Calibri" w:cs="Arial"/>
                <w:sz w:val="18"/>
                <w:szCs w:val="18"/>
              </w:rPr>
              <w:t>49.7 (16.5)</w:t>
            </w:r>
          </w:p>
        </w:tc>
        <w:tc>
          <w:tcPr>
            <w:tcW w:w="1276" w:type="dxa"/>
            <w:tcBorders>
              <w:top w:val="single" w:sz="4" w:space="0" w:color="auto"/>
              <w:left w:val="single" w:sz="4" w:space="0" w:color="auto"/>
              <w:bottom w:val="single" w:sz="4" w:space="0" w:color="auto"/>
              <w:right w:val="single" w:sz="4" w:space="0" w:color="auto"/>
            </w:tcBorders>
            <w:hideMark/>
          </w:tcPr>
          <w:p w14:paraId="1368044F" w14:textId="77777777" w:rsidR="006D5C4E" w:rsidRDefault="006D5C4E">
            <w:pPr>
              <w:spacing w:line="360" w:lineRule="auto"/>
              <w:jc w:val="center"/>
              <w:rPr>
                <w:rFonts w:eastAsia="Calibri" w:cs="Arial"/>
                <w:sz w:val="18"/>
                <w:szCs w:val="18"/>
              </w:rPr>
            </w:pPr>
            <w:r>
              <w:rPr>
                <w:rFonts w:eastAsia="Calibri" w:cs="Arial"/>
                <w:sz w:val="18"/>
                <w:szCs w:val="18"/>
              </w:rPr>
              <w:t>0.538</w:t>
            </w:r>
          </w:p>
        </w:tc>
        <w:tc>
          <w:tcPr>
            <w:tcW w:w="1276" w:type="dxa"/>
            <w:tcBorders>
              <w:top w:val="single" w:sz="4" w:space="0" w:color="auto"/>
              <w:left w:val="single" w:sz="4" w:space="0" w:color="auto"/>
              <w:bottom w:val="single" w:sz="4" w:space="0" w:color="auto"/>
              <w:right w:val="single" w:sz="4" w:space="0" w:color="auto"/>
            </w:tcBorders>
            <w:hideMark/>
          </w:tcPr>
          <w:p w14:paraId="187A07EB" w14:textId="77777777" w:rsidR="006D5C4E" w:rsidRDefault="006D5C4E">
            <w:pPr>
              <w:spacing w:line="360" w:lineRule="auto"/>
              <w:jc w:val="center"/>
              <w:rPr>
                <w:rFonts w:eastAsia="Calibri" w:cs="Arial"/>
                <w:sz w:val="18"/>
                <w:szCs w:val="18"/>
              </w:rPr>
            </w:pPr>
            <w:r>
              <w:rPr>
                <w:rFonts w:eastAsia="Calibri" w:cs="Arial"/>
                <w:sz w:val="18"/>
                <w:szCs w:val="18"/>
              </w:rPr>
              <w:t>0.501</w:t>
            </w:r>
          </w:p>
        </w:tc>
        <w:tc>
          <w:tcPr>
            <w:tcW w:w="1275" w:type="dxa"/>
            <w:tcBorders>
              <w:top w:val="single" w:sz="4" w:space="0" w:color="auto"/>
              <w:left w:val="single" w:sz="4" w:space="0" w:color="auto"/>
              <w:bottom w:val="single" w:sz="4" w:space="0" w:color="auto"/>
              <w:right w:val="single" w:sz="4" w:space="0" w:color="auto"/>
            </w:tcBorders>
            <w:hideMark/>
          </w:tcPr>
          <w:p w14:paraId="1C8E8536" w14:textId="77777777" w:rsidR="006D5C4E" w:rsidRDefault="006D5C4E">
            <w:pPr>
              <w:spacing w:line="360" w:lineRule="auto"/>
              <w:jc w:val="center"/>
              <w:rPr>
                <w:rFonts w:eastAsia="Calibri" w:cs="Arial"/>
                <w:sz w:val="18"/>
                <w:szCs w:val="18"/>
              </w:rPr>
            </w:pPr>
            <w:r>
              <w:rPr>
                <w:rFonts w:eastAsia="Calibri" w:cs="Arial"/>
                <w:sz w:val="18"/>
                <w:szCs w:val="18"/>
              </w:rPr>
              <w:t>0.365</w:t>
            </w:r>
          </w:p>
        </w:tc>
      </w:tr>
    </w:tbl>
    <w:p w14:paraId="66FA14D6" w14:textId="291F515C" w:rsidR="006D5C4E" w:rsidRDefault="006D5C4E" w:rsidP="006D5C4E">
      <w:pPr>
        <w:spacing w:before="120" w:after="120" w:line="240" w:lineRule="auto"/>
        <w:rPr>
          <w:szCs w:val="18"/>
        </w:rPr>
      </w:pPr>
      <w:r>
        <w:rPr>
          <w:b/>
          <w:szCs w:val="18"/>
        </w:rPr>
        <w:t>Note:</w:t>
      </w:r>
      <w:r>
        <w:rPr>
          <w:szCs w:val="18"/>
        </w:rPr>
        <w:t xml:space="preserve"> Score range for SGRQ total score is 0</w:t>
      </w:r>
      <w:r>
        <w:rPr>
          <w:rFonts w:cs="Arial"/>
          <w:szCs w:val="18"/>
        </w:rPr>
        <w:t>‒</w:t>
      </w:r>
      <w:r>
        <w:rPr>
          <w:szCs w:val="18"/>
        </w:rPr>
        <w:t xml:space="preserve">100, with higher scores reflecting a worse </w:t>
      </w:r>
      <w:proofErr w:type="spellStart"/>
      <w:r>
        <w:rPr>
          <w:szCs w:val="18"/>
        </w:rPr>
        <w:t>HRQoL</w:t>
      </w:r>
      <w:proofErr w:type="spellEnd"/>
      <w:r>
        <w:rPr>
          <w:szCs w:val="18"/>
        </w:rPr>
        <w:t xml:space="preserve">. The analysis was conducted in the ITT population and was based on an ANCOVA model including the fixed effects of treatment. Changes in trend over time were analyzed using the REML or least squares method. </w:t>
      </w:r>
      <w:r w:rsidRPr="006D5C4E">
        <w:rPr>
          <w:i/>
          <w:iCs/>
          <w:szCs w:val="18"/>
        </w:rPr>
        <w:t>P</w:t>
      </w:r>
      <w:r>
        <w:rPr>
          <w:szCs w:val="18"/>
        </w:rPr>
        <w:t>-values in bold are considered significant (&lt; 0.05). *</w:t>
      </w:r>
      <w:r>
        <w:rPr>
          <w:i/>
          <w:iCs/>
          <w:szCs w:val="18"/>
        </w:rPr>
        <w:t>P</w:t>
      </w:r>
      <w:r>
        <w:rPr>
          <w:szCs w:val="18"/>
        </w:rPr>
        <w:t xml:space="preserve"> &lt; 0.05 vs. placebo at each time point.</w:t>
      </w:r>
    </w:p>
    <w:p w14:paraId="35C3BFD3" w14:textId="7987424E" w:rsidR="00EE223F" w:rsidRDefault="006D5C4E" w:rsidP="006D5C4E">
      <w:pPr>
        <w:spacing w:line="240" w:lineRule="auto"/>
      </w:pPr>
      <w:r w:rsidRPr="00315AB6">
        <w:rPr>
          <w:b/>
          <w:bCs/>
        </w:rPr>
        <w:t>Abbreviations:</w:t>
      </w:r>
      <w:r>
        <w:t xml:space="preserve"> </w:t>
      </w:r>
      <w:r w:rsidRPr="006D5C4E">
        <w:t xml:space="preserve">ANCOVA, analysis of covariance; COPD, chronic obstructive pulmonary disease; GOLD, global initiative for chronic obstructive lung disease; </w:t>
      </w:r>
      <w:proofErr w:type="spellStart"/>
      <w:r>
        <w:t>HRQoL</w:t>
      </w:r>
      <w:proofErr w:type="spellEnd"/>
      <w:r>
        <w:t xml:space="preserve">, health related quality of life; </w:t>
      </w:r>
      <w:r w:rsidRPr="006D5C4E">
        <w:t xml:space="preserve">ITT, intention-to-treat; </w:t>
      </w:r>
      <w:r>
        <w:t xml:space="preserve">REML, </w:t>
      </w:r>
      <w:r>
        <w:rPr>
          <w:szCs w:val="18"/>
        </w:rPr>
        <w:t>Residual Maximum Likelihood</w:t>
      </w:r>
      <w:r>
        <w:t xml:space="preserve">; </w:t>
      </w:r>
      <w:r w:rsidRPr="006D5C4E">
        <w:t>SGRQ, St George’s respiratory questionnaire</w:t>
      </w:r>
      <w:r>
        <w:t>; SD, standard deviation.</w:t>
      </w:r>
    </w:p>
    <w:p w14:paraId="229393E5" w14:textId="77777777" w:rsidR="00315AB6" w:rsidRDefault="00315AB6" w:rsidP="006D5C4E">
      <w:pPr>
        <w:spacing w:line="240" w:lineRule="auto"/>
        <w:sectPr w:rsidR="00315AB6" w:rsidSect="002A79F0">
          <w:pgSz w:w="16838" w:h="11906" w:orient="landscape"/>
          <w:pgMar w:top="1701" w:right="1701" w:bottom="1701" w:left="1701" w:header="708" w:footer="708" w:gutter="0"/>
          <w:cols w:space="708"/>
          <w:docGrid w:linePitch="360"/>
        </w:sectPr>
      </w:pPr>
    </w:p>
    <w:p w14:paraId="1EF485C0" w14:textId="77777777" w:rsidR="00315AB6" w:rsidRDefault="00315AB6" w:rsidP="00315AB6">
      <w:pPr>
        <w:rPr>
          <w:rFonts w:cs="Arial"/>
        </w:rPr>
      </w:pPr>
      <w:r>
        <w:rPr>
          <w:rFonts w:cs="Arial"/>
          <w:b/>
          <w:bCs/>
        </w:rPr>
        <w:lastRenderedPageBreak/>
        <w:t xml:space="preserve">Supplementary Table 6 </w:t>
      </w:r>
      <w:r>
        <w:rPr>
          <w:rFonts w:cs="Arial"/>
        </w:rPr>
        <w:t>Physician global assessment of disease severity over time by COPD severity (GOLD 2 or 3), exacerbation severity, and treatment group</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5"/>
        <w:gridCol w:w="1275"/>
        <w:gridCol w:w="1416"/>
        <w:gridCol w:w="1417"/>
        <w:gridCol w:w="991"/>
        <w:gridCol w:w="1275"/>
      </w:tblGrid>
      <w:tr w:rsidR="00315AB6" w14:paraId="5F99FEC5" w14:textId="77777777" w:rsidTr="00315AB6">
        <w:trPr>
          <w:trHeight w:val="522"/>
        </w:trPr>
        <w:tc>
          <w:tcPr>
            <w:tcW w:w="1696" w:type="dxa"/>
            <w:vMerge w:val="restart"/>
            <w:tcBorders>
              <w:top w:val="single" w:sz="4" w:space="0" w:color="auto"/>
              <w:left w:val="single" w:sz="4" w:space="0" w:color="auto"/>
              <w:bottom w:val="single" w:sz="4" w:space="0" w:color="auto"/>
              <w:right w:val="single" w:sz="4" w:space="0" w:color="auto"/>
            </w:tcBorders>
            <w:hideMark/>
          </w:tcPr>
          <w:p w14:paraId="25BBD551" w14:textId="77777777" w:rsidR="00315AB6" w:rsidRDefault="00315AB6">
            <w:pPr>
              <w:spacing w:line="360" w:lineRule="auto"/>
              <w:rPr>
                <w:rFonts w:eastAsia="Calibri" w:cs="Arial"/>
                <w:b/>
                <w:sz w:val="18"/>
                <w:szCs w:val="18"/>
              </w:rPr>
            </w:pPr>
            <w:r>
              <w:rPr>
                <w:rFonts w:eastAsia="Calibri" w:cs="Arial"/>
                <w:b/>
                <w:sz w:val="18"/>
                <w:szCs w:val="18"/>
              </w:rPr>
              <w:t xml:space="preserve">Exacerbation </w:t>
            </w:r>
            <w:proofErr w:type="spellStart"/>
            <w:r>
              <w:rPr>
                <w:rFonts w:eastAsia="Calibri" w:cs="Arial"/>
                <w:b/>
                <w:sz w:val="18"/>
                <w:szCs w:val="18"/>
              </w:rPr>
              <w:t>severity</w:t>
            </w:r>
            <w:r>
              <w:rPr>
                <w:rFonts w:eastAsia="Calibri" w:cs="Arial"/>
                <w:b/>
                <w:sz w:val="18"/>
                <w:szCs w:val="18"/>
                <w:vertAlign w:val="superscript"/>
              </w:rPr>
              <w:t>a</w:t>
            </w:r>
            <w:proofErr w:type="spellEnd"/>
            <w:r>
              <w:rPr>
                <w:rFonts w:eastAsia="Calibri" w:cs="Arial"/>
                <w:b/>
                <w:sz w:val="18"/>
                <w:szCs w:val="18"/>
                <w:vertAlign w:val="superscript"/>
              </w:rPr>
              <w:t xml:space="preserve"> </w:t>
            </w:r>
          </w:p>
          <w:p w14:paraId="31F3519A" w14:textId="77777777" w:rsidR="00315AB6" w:rsidRDefault="00315AB6">
            <w:pPr>
              <w:spacing w:line="360" w:lineRule="auto"/>
              <w:rPr>
                <w:rFonts w:eastAsia="Calibri" w:cs="Arial"/>
                <w:bCs/>
                <w:sz w:val="18"/>
                <w:szCs w:val="18"/>
              </w:rPr>
            </w:pPr>
            <w:r>
              <w:rPr>
                <w:rFonts w:eastAsia="Calibri" w:cs="Arial"/>
                <w:bCs/>
                <w:sz w:val="18"/>
                <w:szCs w:val="18"/>
              </w:rPr>
              <w:t>(n = number of exacerbations)</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E8E5E3B" w14:textId="77777777" w:rsidR="00315AB6" w:rsidRDefault="00315AB6">
            <w:pPr>
              <w:spacing w:line="360" w:lineRule="auto"/>
              <w:jc w:val="center"/>
              <w:rPr>
                <w:rFonts w:eastAsia="Calibri" w:cs="Arial"/>
                <w:b/>
                <w:sz w:val="18"/>
                <w:szCs w:val="18"/>
              </w:rPr>
            </w:pPr>
            <w:r>
              <w:rPr>
                <w:rFonts w:eastAsia="Calibri" w:cs="Arial"/>
                <w:b/>
                <w:sz w:val="18"/>
                <w:szCs w:val="18"/>
              </w:rPr>
              <w:t>Treatment</w:t>
            </w:r>
          </w:p>
        </w:tc>
        <w:tc>
          <w:tcPr>
            <w:tcW w:w="4108" w:type="dxa"/>
            <w:gridSpan w:val="3"/>
            <w:tcBorders>
              <w:top w:val="single" w:sz="4" w:space="0" w:color="auto"/>
              <w:left w:val="single" w:sz="4" w:space="0" w:color="auto"/>
              <w:bottom w:val="single" w:sz="4" w:space="0" w:color="auto"/>
              <w:right w:val="single" w:sz="4" w:space="0" w:color="auto"/>
            </w:tcBorders>
            <w:hideMark/>
          </w:tcPr>
          <w:p w14:paraId="16C1DCBF" w14:textId="77777777" w:rsidR="00315AB6" w:rsidRDefault="00315AB6">
            <w:pPr>
              <w:spacing w:line="360" w:lineRule="auto"/>
              <w:jc w:val="center"/>
              <w:rPr>
                <w:rFonts w:eastAsia="Calibri" w:cs="Arial"/>
                <w:b/>
                <w:sz w:val="18"/>
                <w:szCs w:val="18"/>
              </w:rPr>
            </w:pPr>
            <w:r>
              <w:rPr>
                <w:rFonts w:eastAsia="Calibri" w:cs="Arial"/>
                <w:b/>
                <w:sz w:val="18"/>
                <w:szCs w:val="18"/>
              </w:rPr>
              <w:t>Mean (95% CI) score at:</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63E40AA" w14:textId="77777777" w:rsidR="00315AB6" w:rsidRDefault="00315AB6">
            <w:pPr>
              <w:spacing w:line="360" w:lineRule="auto"/>
              <w:jc w:val="center"/>
              <w:rPr>
                <w:rFonts w:eastAsia="Calibri" w:cs="Arial"/>
                <w:b/>
                <w:iCs/>
                <w:sz w:val="18"/>
                <w:szCs w:val="18"/>
              </w:rPr>
            </w:pPr>
            <w:r>
              <w:rPr>
                <w:rFonts w:eastAsia="Calibri" w:cs="Arial"/>
                <w:b/>
                <w:i/>
                <w:sz w:val="18"/>
                <w:szCs w:val="18"/>
              </w:rPr>
              <w:t>P</w:t>
            </w:r>
            <w:r>
              <w:rPr>
                <w:rFonts w:eastAsia="Calibri" w:cs="Arial"/>
                <w:b/>
                <w:iCs/>
                <w:sz w:val="18"/>
                <w:szCs w:val="18"/>
              </w:rPr>
              <w:t>-value for trend</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D4372DB" w14:textId="77777777" w:rsidR="00315AB6" w:rsidRDefault="00315AB6">
            <w:pPr>
              <w:spacing w:line="360" w:lineRule="auto"/>
              <w:jc w:val="center"/>
              <w:rPr>
                <w:rFonts w:eastAsia="Calibri" w:cs="Arial"/>
                <w:b/>
                <w:iCs/>
                <w:sz w:val="18"/>
                <w:szCs w:val="18"/>
              </w:rPr>
            </w:pPr>
            <w:r>
              <w:rPr>
                <w:rFonts w:eastAsia="Calibri" w:cs="Arial"/>
                <w:b/>
                <w:i/>
                <w:sz w:val="18"/>
                <w:szCs w:val="18"/>
              </w:rPr>
              <w:t>P</w:t>
            </w:r>
            <w:r>
              <w:rPr>
                <w:rFonts w:eastAsia="Calibri" w:cs="Arial"/>
                <w:b/>
                <w:iCs/>
                <w:sz w:val="18"/>
                <w:szCs w:val="18"/>
              </w:rPr>
              <w:t>-value for treatment comparison</w:t>
            </w:r>
          </w:p>
        </w:tc>
      </w:tr>
      <w:tr w:rsidR="00315AB6" w14:paraId="1CDF32A2" w14:textId="77777777" w:rsidTr="00315AB6">
        <w:trPr>
          <w:trHeight w:val="568"/>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1CFA2C9" w14:textId="77777777" w:rsidR="00315AB6" w:rsidRDefault="00315AB6">
            <w:pPr>
              <w:spacing w:line="256" w:lineRule="auto"/>
              <w:rPr>
                <w:rFonts w:eastAsia="Calibri" w:cs="Arial"/>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5A4BCFC" w14:textId="77777777" w:rsidR="00315AB6" w:rsidRDefault="00315AB6">
            <w:pPr>
              <w:spacing w:line="256" w:lineRule="auto"/>
              <w:rPr>
                <w:rFonts w:eastAsia="Calibri" w:cs="Arial"/>
                <w:b/>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1BF2B95C" w14:textId="77777777" w:rsidR="00315AB6" w:rsidRDefault="00315AB6">
            <w:pPr>
              <w:spacing w:line="360" w:lineRule="auto"/>
              <w:jc w:val="center"/>
              <w:rPr>
                <w:rFonts w:eastAsia="Calibri" w:cs="Arial"/>
                <w:b/>
                <w:sz w:val="18"/>
                <w:szCs w:val="18"/>
              </w:rPr>
            </w:pPr>
            <w:r>
              <w:rPr>
                <w:rFonts w:eastAsia="Calibri" w:cs="Arial"/>
                <w:b/>
                <w:sz w:val="18"/>
                <w:szCs w:val="18"/>
              </w:rPr>
              <w:t>Baseline</w:t>
            </w:r>
          </w:p>
        </w:tc>
        <w:tc>
          <w:tcPr>
            <w:tcW w:w="1416" w:type="dxa"/>
            <w:tcBorders>
              <w:top w:val="single" w:sz="4" w:space="0" w:color="auto"/>
              <w:left w:val="single" w:sz="4" w:space="0" w:color="auto"/>
              <w:bottom w:val="single" w:sz="4" w:space="0" w:color="auto"/>
              <w:right w:val="single" w:sz="4" w:space="0" w:color="auto"/>
            </w:tcBorders>
            <w:hideMark/>
          </w:tcPr>
          <w:p w14:paraId="49BDBF89" w14:textId="77777777" w:rsidR="00315AB6" w:rsidRDefault="00315AB6">
            <w:pPr>
              <w:spacing w:line="360" w:lineRule="auto"/>
              <w:jc w:val="center"/>
              <w:rPr>
                <w:rFonts w:eastAsia="Calibri" w:cs="Arial"/>
                <w:b/>
                <w:sz w:val="18"/>
                <w:szCs w:val="18"/>
              </w:rPr>
            </w:pPr>
            <w:r>
              <w:rPr>
                <w:rFonts w:eastAsia="Calibri" w:cs="Arial"/>
                <w:b/>
                <w:sz w:val="18"/>
                <w:szCs w:val="18"/>
              </w:rPr>
              <w:t>6 months</w:t>
            </w:r>
          </w:p>
        </w:tc>
        <w:tc>
          <w:tcPr>
            <w:tcW w:w="1417" w:type="dxa"/>
            <w:tcBorders>
              <w:top w:val="single" w:sz="4" w:space="0" w:color="auto"/>
              <w:left w:val="single" w:sz="4" w:space="0" w:color="auto"/>
              <w:bottom w:val="single" w:sz="4" w:space="0" w:color="auto"/>
              <w:right w:val="single" w:sz="4" w:space="0" w:color="auto"/>
            </w:tcBorders>
            <w:hideMark/>
          </w:tcPr>
          <w:p w14:paraId="0F69BEB1" w14:textId="77777777" w:rsidR="00315AB6" w:rsidRDefault="00315AB6">
            <w:pPr>
              <w:spacing w:line="360" w:lineRule="auto"/>
              <w:jc w:val="center"/>
              <w:rPr>
                <w:rFonts w:eastAsia="Calibri" w:cs="Arial"/>
                <w:b/>
                <w:sz w:val="18"/>
                <w:szCs w:val="18"/>
              </w:rPr>
            </w:pPr>
            <w:r>
              <w:rPr>
                <w:rFonts w:eastAsia="Calibri" w:cs="Arial"/>
                <w:b/>
                <w:sz w:val="18"/>
                <w:szCs w:val="18"/>
              </w:rPr>
              <w:t>12 months</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6C5508F" w14:textId="77777777" w:rsidR="00315AB6" w:rsidRDefault="00315AB6">
            <w:pPr>
              <w:spacing w:line="256" w:lineRule="auto"/>
              <w:rPr>
                <w:rFonts w:eastAsia="Calibri" w:cs="Arial"/>
                <w:b/>
                <w:i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B069FF" w14:textId="77777777" w:rsidR="00315AB6" w:rsidRDefault="00315AB6">
            <w:pPr>
              <w:spacing w:line="256" w:lineRule="auto"/>
              <w:rPr>
                <w:rFonts w:eastAsia="Calibri" w:cs="Arial"/>
                <w:b/>
                <w:iCs/>
                <w:sz w:val="18"/>
                <w:szCs w:val="18"/>
              </w:rPr>
            </w:pPr>
          </w:p>
        </w:tc>
      </w:tr>
      <w:tr w:rsidR="00315AB6" w14:paraId="3522E3D2" w14:textId="77777777" w:rsidTr="00315AB6">
        <w:tc>
          <w:tcPr>
            <w:tcW w:w="9345" w:type="dxa"/>
            <w:gridSpan w:val="7"/>
            <w:tcBorders>
              <w:top w:val="single" w:sz="4" w:space="0" w:color="auto"/>
              <w:left w:val="single" w:sz="4" w:space="0" w:color="auto"/>
              <w:bottom w:val="single" w:sz="4" w:space="0" w:color="auto"/>
              <w:right w:val="single" w:sz="4" w:space="0" w:color="auto"/>
            </w:tcBorders>
            <w:hideMark/>
          </w:tcPr>
          <w:p w14:paraId="39A61FE8" w14:textId="77777777" w:rsidR="00315AB6" w:rsidRDefault="00315AB6">
            <w:pPr>
              <w:spacing w:line="360" w:lineRule="auto"/>
              <w:rPr>
                <w:rFonts w:eastAsia="Calibri" w:cs="Arial"/>
                <w:b/>
                <w:bCs/>
                <w:sz w:val="18"/>
                <w:szCs w:val="18"/>
              </w:rPr>
            </w:pPr>
            <w:r>
              <w:rPr>
                <w:rFonts w:eastAsia="Calibri" w:cs="Arial"/>
                <w:b/>
                <w:bCs/>
                <w:sz w:val="18"/>
                <w:szCs w:val="18"/>
              </w:rPr>
              <w:t>GOLD 2 patients (N = 254)</w:t>
            </w:r>
          </w:p>
        </w:tc>
      </w:tr>
      <w:tr w:rsidR="00315AB6" w14:paraId="06DF2942" w14:textId="77777777" w:rsidTr="00315AB6">
        <w:tc>
          <w:tcPr>
            <w:tcW w:w="1696" w:type="dxa"/>
            <w:vMerge w:val="restart"/>
            <w:tcBorders>
              <w:top w:val="single" w:sz="4" w:space="0" w:color="auto"/>
              <w:left w:val="single" w:sz="4" w:space="0" w:color="auto"/>
              <w:bottom w:val="single" w:sz="4" w:space="0" w:color="auto"/>
              <w:right w:val="single" w:sz="4" w:space="0" w:color="auto"/>
            </w:tcBorders>
            <w:hideMark/>
          </w:tcPr>
          <w:p w14:paraId="168AAF48" w14:textId="77777777" w:rsidR="00315AB6" w:rsidRDefault="00315AB6">
            <w:pPr>
              <w:spacing w:line="360" w:lineRule="auto"/>
              <w:rPr>
                <w:rFonts w:eastAsia="Calibri" w:cs="Arial"/>
                <w:sz w:val="18"/>
                <w:szCs w:val="18"/>
              </w:rPr>
            </w:pPr>
            <w:r>
              <w:rPr>
                <w:rFonts w:eastAsia="Calibri" w:cs="Arial"/>
                <w:sz w:val="18"/>
                <w:szCs w:val="18"/>
              </w:rPr>
              <w:t xml:space="preserve">All exacerbations (n = 127) </w:t>
            </w:r>
          </w:p>
        </w:tc>
        <w:tc>
          <w:tcPr>
            <w:tcW w:w="1275" w:type="dxa"/>
            <w:tcBorders>
              <w:top w:val="single" w:sz="4" w:space="0" w:color="auto"/>
              <w:left w:val="single" w:sz="4" w:space="0" w:color="auto"/>
              <w:bottom w:val="single" w:sz="4" w:space="0" w:color="auto"/>
              <w:right w:val="single" w:sz="4" w:space="0" w:color="auto"/>
            </w:tcBorders>
            <w:hideMark/>
          </w:tcPr>
          <w:p w14:paraId="61731547" w14:textId="77777777" w:rsidR="00315AB6" w:rsidRDefault="00315AB6">
            <w:pPr>
              <w:spacing w:line="360" w:lineRule="auto"/>
              <w:jc w:val="center"/>
              <w:rPr>
                <w:rFonts w:eastAsia="Calibri" w:cs="Arial"/>
                <w:bCs/>
                <w:sz w:val="18"/>
                <w:szCs w:val="18"/>
              </w:rPr>
            </w:pPr>
            <w:proofErr w:type="spellStart"/>
            <w:r>
              <w:rPr>
                <w:rFonts w:eastAsia="Calibri" w:cs="Arial"/>
                <w:bCs/>
                <w:sz w:val="18"/>
                <w:szCs w:val="18"/>
              </w:rPr>
              <w:t>Erdosteine</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7042082" w14:textId="77777777" w:rsidR="00315AB6" w:rsidRDefault="00315AB6">
            <w:pPr>
              <w:spacing w:line="360" w:lineRule="auto"/>
              <w:jc w:val="center"/>
              <w:rPr>
                <w:rFonts w:eastAsia="Calibri" w:cs="Arial"/>
                <w:sz w:val="18"/>
                <w:szCs w:val="18"/>
              </w:rPr>
            </w:pPr>
            <w:r>
              <w:rPr>
                <w:rFonts w:eastAsia="Calibri" w:cs="Arial"/>
                <w:sz w:val="18"/>
                <w:szCs w:val="18"/>
              </w:rPr>
              <w:t>1.47</w:t>
            </w:r>
          </w:p>
          <w:p w14:paraId="145FDB4B" w14:textId="77777777" w:rsidR="00315AB6" w:rsidRDefault="00315AB6">
            <w:pPr>
              <w:spacing w:line="360" w:lineRule="auto"/>
              <w:jc w:val="center"/>
              <w:rPr>
                <w:rFonts w:eastAsia="Calibri" w:cs="Arial"/>
                <w:sz w:val="18"/>
                <w:szCs w:val="18"/>
              </w:rPr>
            </w:pPr>
            <w:r>
              <w:rPr>
                <w:rFonts w:eastAsia="Calibri" w:cs="Arial"/>
                <w:sz w:val="18"/>
                <w:szCs w:val="18"/>
              </w:rPr>
              <w:t>(1.16‒2.06)</w:t>
            </w:r>
          </w:p>
        </w:tc>
        <w:tc>
          <w:tcPr>
            <w:tcW w:w="1416" w:type="dxa"/>
            <w:tcBorders>
              <w:top w:val="single" w:sz="4" w:space="0" w:color="auto"/>
              <w:left w:val="single" w:sz="4" w:space="0" w:color="auto"/>
              <w:bottom w:val="single" w:sz="4" w:space="0" w:color="auto"/>
              <w:right w:val="single" w:sz="4" w:space="0" w:color="auto"/>
            </w:tcBorders>
            <w:hideMark/>
          </w:tcPr>
          <w:p w14:paraId="3C6C8B56" w14:textId="77777777" w:rsidR="00315AB6" w:rsidRDefault="00315AB6">
            <w:pPr>
              <w:spacing w:line="360" w:lineRule="auto"/>
              <w:jc w:val="center"/>
              <w:rPr>
                <w:rFonts w:eastAsia="Calibri" w:cs="Arial"/>
                <w:sz w:val="18"/>
                <w:szCs w:val="18"/>
              </w:rPr>
            </w:pPr>
            <w:r>
              <w:rPr>
                <w:rFonts w:eastAsia="Calibri" w:cs="Arial"/>
                <w:sz w:val="18"/>
                <w:szCs w:val="18"/>
              </w:rPr>
              <w:t xml:space="preserve">1.36 </w:t>
            </w:r>
          </w:p>
          <w:p w14:paraId="2B2A39D6" w14:textId="77777777" w:rsidR="00315AB6" w:rsidRDefault="00315AB6">
            <w:pPr>
              <w:spacing w:line="360" w:lineRule="auto"/>
              <w:jc w:val="center"/>
              <w:rPr>
                <w:rFonts w:eastAsia="Calibri" w:cs="Arial"/>
                <w:sz w:val="18"/>
                <w:szCs w:val="18"/>
              </w:rPr>
            </w:pPr>
            <w:r>
              <w:rPr>
                <w:rFonts w:eastAsia="Calibri" w:cs="Arial"/>
                <w:sz w:val="18"/>
                <w:szCs w:val="18"/>
              </w:rPr>
              <w:t>(1.18‒1.</w:t>
            </w:r>
            <w:proofErr w:type="gramStart"/>
            <w:r>
              <w:rPr>
                <w:rFonts w:eastAsia="Calibri" w:cs="Arial"/>
                <w:sz w:val="18"/>
                <w:szCs w:val="18"/>
              </w:rPr>
              <w:t>93)*</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0DF9872F" w14:textId="77777777" w:rsidR="00315AB6" w:rsidRDefault="00315AB6">
            <w:pPr>
              <w:spacing w:line="360" w:lineRule="auto"/>
              <w:jc w:val="center"/>
              <w:rPr>
                <w:rFonts w:eastAsia="Calibri" w:cs="Arial"/>
                <w:sz w:val="18"/>
                <w:szCs w:val="18"/>
              </w:rPr>
            </w:pPr>
            <w:r>
              <w:rPr>
                <w:rFonts w:eastAsia="Calibri" w:cs="Arial"/>
                <w:sz w:val="18"/>
                <w:szCs w:val="18"/>
              </w:rPr>
              <w:t>1.23</w:t>
            </w:r>
          </w:p>
          <w:p w14:paraId="38C3D1A5" w14:textId="77777777" w:rsidR="00315AB6" w:rsidRDefault="00315AB6">
            <w:pPr>
              <w:spacing w:line="360" w:lineRule="auto"/>
              <w:jc w:val="center"/>
              <w:rPr>
                <w:rFonts w:eastAsia="Calibri" w:cs="Arial"/>
                <w:sz w:val="18"/>
                <w:szCs w:val="18"/>
              </w:rPr>
            </w:pPr>
            <w:r>
              <w:rPr>
                <w:rFonts w:eastAsia="Calibri" w:cs="Arial"/>
                <w:sz w:val="18"/>
                <w:szCs w:val="18"/>
              </w:rPr>
              <w:t>(0.91‒1.</w:t>
            </w:r>
            <w:proofErr w:type="gramStart"/>
            <w:r>
              <w:rPr>
                <w:rFonts w:eastAsia="Calibri" w:cs="Arial"/>
                <w:sz w:val="18"/>
                <w:szCs w:val="18"/>
              </w:rPr>
              <w:t>98)*</w:t>
            </w:r>
            <w:proofErr w:type="gramEnd"/>
          </w:p>
        </w:tc>
        <w:tc>
          <w:tcPr>
            <w:tcW w:w="991" w:type="dxa"/>
            <w:tcBorders>
              <w:top w:val="single" w:sz="4" w:space="0" w:color="auto"/>
              <w:left w:val="single" w:sz="4" w:space="0" w:color="auto"/>
              <w:bottom w:val="single" w:sz="4" w:space="0" w:color="auto"/>
              <w:right w:val="single" w:sz="4" w:space="0" w:color="auto"/>
            </w:tcBorders>
            <w:hideMark/>
          </w:tcPr>
          <w:p w14:paraId="4B4E69ED" w14:textId="77777777" w:rsidR="00315AB6" w:rsidRDefault="00315AB6">
            <w:pPr>
              <w:spacing w:line="360" w:lineRule="auto"/>
              <w:jc w:val="center"/>
              <w:rPr>
                <w:rFonts w:eastAsia="Calibri" w:cs="Arial"/>
                <w:b/>
                <w:bCs/>
                <w:sz w:val="18"/>
                <w:szCs w:val="18"/>
              </w:rPr>
            </w:pPr>
            <w:r>
              <w:rPr>
                <w:rFonts w:eastAsia="Calibri" w:cs="Arial"/>
                <w:b/>
                <w:bCs/>
                <w:sz w:val="18"/>
                <w:szCs w:val="18"/>
              </w:rPr>
              <w:t>0.019</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A4291C6" w14:textId="77777777" w:rsidR="00315AB6" w:rsidRDefault="00315AB6">
            <w:pPr>
              <w:spacing w:line="360" w:lineRule="auto"/>
              <w:jc w:val="center"/>
              <w:rPr>
                <w:rFonts w:eastAsia="Calibri" w:cs="Arial"/>
                <w:b/>
                <w:bCs/>
                <w:sz w:val="18"/>
                <w:szCs w:val="18"/>
              </w:rPr>
            </w:pPr>
            <w:r>
              <w:rPr>
                <w:rFonts w:eastAsia="Calibri" w:cs="Arial"/>
                <w:b/>
                <w:bCs/>
                <w:sz w:val="18"/>
                <w:szCs w:val="18"/>
              </w:rPr>
              <w:t>&lt; 0.001</w:t>
            </w:r>
          </w:p>
        </w:tc>
      </w:tr>
      <w:tr w:rsidR="00315AB6" w14:paraId="11AC8E9B" w14:textId="77777777" w:rsidTr="00315AB6">
        <w:tc>
          <w:tcPr>
            <w:tcW w:w="1696" w:type="dxa"/>
            <w:vMerge/>
            <w:tcBorders>
              <w:top w:val="single" w:sz="4" w:space="0" w:color="auto"/>
              <w:left w:val="single" w:sz="4" w:space="0" w:color="auto"/>
              <w:bottom w:val="single" w:sz="4" w:space="0" w:color="auto"/>
              <w:right w:val="single" w:sz="4" w:space="0" w:color="auto"/>
            </w:tcBorders>
            <w:vAlign w:val="center"/>
            <w:hideMark/>
          </w:tcPr>
          <w:p w14:paraId="3A3E71AA" w14:textId="77777777" w:rsidR="00315AB6" w:rsidRDefault="00315AB6">
            <w:pPr>
              <w:spacing w:line="256" w:lineRule="auto"/>
              <w:rPr>
                <w:rFonts w:eastAsia="Calibri" w:cs="Arial"/>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089B5270" w14:textId="77777777" w:rsidR="00315AB6" w:rsidRDefault="00315AB6">
            <w:pPr>
              <w:spacing w:line="360" w:lineRule="auto"/>
              <w:jc w:val="center"/>
              <w:rPr>
                <w:rFonts w:eastAsia="Calibri" w:cs="Arial"/>
                <w:bCs/>
                <w:sz w:val="18"/>
                <w:szCs w:val="18"/>
              </w:rPr>
            </w:pPr>
            <w:r>
              <w:rPr>
                <w:rFonts w:eastAsia="Calibri" w:cs="Arial"/>
                <w:bCs/>
                <w:sz w:val="18"/>
                <w:szCs w:val="18"/>
              </w:rPr>
              <w:t>Placebo</w:t>
            </w:r>
          </w:p>
        </w:tc>
        <w:tc>
          <w:tcPr>
            <w:tcW w:w="1275" w:type="dxa"/>
            <w:tcBorders>
              <w:top w:val="single" w:sz="4" w:space="0" w:color="auto"/>
              <w:left w:val="single" w:sz="4" w:space="0" w:color="auto"/>
              <w:bottom w:val="single" w:sz="4" w:space="0" w:color="auto"/>
              <w:right w:val="single" w:sz="4" w:space="0" w:color="auto"/>
            </w:tcBorders>
            <w:hideMark/>
          </w:tcPr>
          <w:p w14:paraId="49B657B2" w14:textId="77777777" w:rsidR="00315AB6" w:rsidRDefault="00315AB6">
            <w:pPr>
              <w:spacing w:line="360" w:lineRule="auto"/>
              <w:jc w:val="center"/>
              <w:rPr>
                <w:rFonts w:eastAsia="Calibri" w:cs="Arial"/>
                <w:sz w:val="18"/>
                <w:szCs w:val="18"/>
              </w:rPr>
            </w:pPr>
            <w:r>
              <w:rPr>
                <w:rFonts w:eastAsia="Calibri" w:cs="Arial"/>
                <w:sz w:val="18"/>
                <w:szCs w:val="18"/>
              </w:rPr>
              <w:t>1.48</w:t>
            </w:r>
          </w:p>
          <w:p w14:paraId="734F2CAA" w14:textId="77777777" w:rsidR="00315AB6" w:rsidRDefault="00315AB6">
            <w:pPr>
              <w:spacing w:line="360" w:lineRule="auto"/>
              <w:jc w:val="center"/>
              <w:rPr>
                <w:rFonts w:eastAsia="Calibri" w:cs="Arial"/>
                <w:sz w:val="18"/>
                <w:szCs w:val="18"/>
              </w:rPr>
            </w:pPr>
            <w:r>
              <w:rPr>
                <w:rFonts w:eastAsia="Calibri" w:cs="Arial"/>
                <w:sz w:val="18"/>
                <w:szCs w:val="18"/>
              </w:rPr>
              <w:t>(1.16‒2.07)</w:t>
            </w:r>
          </w:p>
        </w:tc>
        <w:tc>
          <w:tcPr>
            <w:tcW w:w="1416" w:type="dxa"/>
            <w:tcBorders>
              <w:top w:val="single" w:sz="4" w:space="0" w:color="auto"/>
              <w:left w:val="single" w:sz="4" w:space="0" w:color="auto"/>
              <w:bottom w:val="single" w:sz="4" w:space="0" w:color="auto"/>
              <w:right w:val="single" w:sz="4" w:space="0" w:color="auto"/>
            </w:tcBorders>
            <w:hideMark/>
          </w:tcPr>
          <w:p w14:paraId="3F717044" w14:textId="77777777" w:rsidR="00315AB6" w:rsidRDefault="00315AB6">
            <w:pPr>
              <w:spacing w:line="360" w:lineRule="auto"/>
              <w:jc w:val="center"/>
              <w:rPr>
                <w:rFonts w:eastAsia="Calibri" w:cs="Arial"/>
                <w:sz w:val="18"/>
                <w:szCs w:val="18"/>
              </w:rPr>
            </w:pPr>
            <w:r>
              <w:rPr>
                <w:rFonts w:eastAsia="Calibri" w:cs="Arial"/>
                <w:sz w:val="18"/>
                <w:szCs w:val="18"/>
              </w:rPr>
              <w:t xml:space="preserve">1.50 </w:t>
            </w:r>
          </w:p>
          <w:p w14:paraId="7DECB9F0" w14:textId="77777777" w:rsidR="00315AB6" w:rsidRDefault="00315AB6">
            <w:pPr>
              <w:spacing w:line="360" w:lineRule="auto"/>
              <w:jc w:val="center"/>
              <w:rPr>
                <w:rFonts w:eastAsia="Calibri" w:cs="Arial"/>
                <w:sz w:val="18"/>
                <w:szCs w:val="18"/>
              </w:rPr>
            </w:pPr>
            <w:r>
              <w:rPr>
                <w:rFonts w:eastAsia="Calibri" w:cs="Arial"/>
                <w:sz w:val="18"/>
                <w:szCs w:val="18"/>
              </w:rPr>
              <w:t>(1.24‒2.01)</w:t>
            </w:r>
          </w:p>
        </w:tc>
        <w:tc>
          <w:tcPr>
            <w:tcW w:w="1417" w:type="dxa"/>
            <w:tcBorders>
              <w:top w:val="single" w:sz="4" w:space="0" w:color="auto"/>
              <w:left w:val="single" w:sz="4" w:space="0" w:color="auto"/>
              <w:bottom w:val="single" w:sz="4" w:space="0" w:color="auto"/>
              <w:right w:val="single" w:sz="4" w:space="0" w:color="auto"/>
            </w:tcBorders>
            <w:hideMark/>
          </w:tcPr>
          <w:p w14:paraId="7DA63933" w14:textId="77777777" w:rsidR="00315AB6" w:rsidRDefault="00315AB6">
            <w:pPr>
              <w:spacing w:line="360" w:lineRule="auto"/>
              <w:jc w:val="center"/>
              <w:rPr>
                <w:rFonts w:eastAsia="Calibri" w:cs="Arial"/>
                <w:sz w:val="18"/>
                <w:szCs w:val="18"/>
              </w:rPr>
            </w:pPr>
            <w:r>
              <w:rPr>
                <w:rFonts w:eastAsia="Calibri" w:cs="Arial"/>
                <w:sz w:val="18"/>
                <w:szCs w:val="18"/>
              </w:rPr>
              <w:t>1.51</w:t>
            </w:r>
          </w:p>
          <w:p w14:paraId="6CED5408" w14:textId="77777777" w:rsidR="00315AB6" w:rsidRDefault="00315AB6">
            <w:pPr>
              <w:spacing w:line="360" w:lineRule="auto"/>
              <w:jc w:val="center"/>
              <w:rPr>
                <w:rFonts w:eastAsia="Calibri" w:cs="Arial"/>
                <w:sz w:val="18"/>
                <w:szCs w:val="18"/>
              </w:rPr>
            </w:pPr>
            <w:r>
              <w:rPr>
                <w:rFonts w:eastAsia="Calibri" w:cs="Arial"/>
                <w:sz w:val="18"/>
                <w:szCs w:val="18"/>
              </w:rPr>
              <w:t>(1.17‒2.06)</w:t>
            </w:r>
          </w:p>
        </w:tc>
        <w:tc>
          <w:tcPr>
            <w:tcW w:w="991" w:type="dxa"/>
            <w:tcBorders>
              <w:top w:val="single" w:sz="4" w:space="0" w:color="auto"/>
              <w:left w:val="single" w:sz="4" w:space="0" w:color="auto"/>
              <w:bottom w:val="single" w:sz="4" w:space="0" w:color="auto"/>
              <w:right w:val="single" w:sz="4" w:space="0" w:color="auto"/>
            </w:tcBorders>
            <w:hideMark/>
          </w:tcPr>
          <w:p w14:paraId="67BDB682" w14:textId="77777777" w:rsidR="00315AB6" w:rsidRDefault="00315AB6">
            <w:pPr>
              <w:spacing w:line="360" w:lineRule="auto"/>
              <w:jc w:val="center"/>
              <w:rPr>
                <w:rFonts w:eastAsia="Calibri" w:cs="Arial"/>
                <w:sz w:val="18"/>
                <w:szCs w:val="18"/>
              </w:rPr>
            </w:pPr>
            <w:r>
              <w:rPr>
                <w:rFonts w:eastAsia="Calibri" w:cs="Arial"/>
                <w:sz w:val="18"/>
                <w:szCs w:val="18"/>
              </w:rPr>
              <w:t>0.319</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40F7FF3" w14:textId="77777777" w:rsidR="00315AB6" w:rsidRDefault="00315AB6">
            <w:pPr>
              <w:spacing w:line="256" w:lineRule="auto"/>
              <w:rPr>
                <w:rFonts w:eastAsia="Calibri" w:cs="Arial"/>
                <w:b/>
                <w:bCs/>
                <w:sz w:val="18"/>
                <w:szCs w:val="18"/>
              </w:rPr>
            </w:pPr>
          </w:p>
        </w:tc>
      </w:tr>
      <w:tr w:rsidR="00315AB6" w14:paraId="33FBECE7" w14:textId="77777777" w:rsidTr="00315AB6">
        <w:tc>
          <w:tcPr>
            <w:tcW w:w="1696" w:type="dxa"/>
            <w:vMerge w:val="restart"/>
            <w:tcBorders>
              <w:top w:val="single" w:sz="4" w:space="0" w:color="auto"/>
              <w:left w:val="single" w:sz="4" w:space="0" w:color="auto"/>
              <w:bottom w:val="single" w:sz="4" w:space="0" w:color="auto"/>
              <w:right w:val="single" w:sz="4" w:space="0" w:color="auto"/>
            </w:tcBorders>
            <w:hideMark/>
          </w:tcPr>
          <w:p w14:paraId="23E79791" w14:textId="77777777" w:rsidR="00315AB6" w:rsidRDefault="00315AB6">
            <w:pPr>
              <w:spacing w:line="360" w:lineRule="auto"/>
              <w:rPr>
                <w:rFonts w:eastAsia="Calibri" w:cs="Arial"/>
                <w:sz w:val="18"/>
                <w:szCs w:val="18"/>
              </w:rPr>
            </w:pPr>
            <w:r>
              <w:rPr>
                <w:rFonts w:eastAsia="Calibri" w:cs="Arial"/>
                <w:sz w:val="18"/>
                <w:szCs w:val="18"/>
              </w:rPr>
              <w:t>Mild exacerbations (n = 89)</w:t>
            </w:r>
          </w:p>
        </w:tc>
        <w:tc>
          <w:tcPr>
            <w:tcW w:w="1275" w:type="dxa"/>
            <w:tcBorders>
              <w:top w:val="single" w:sz="4" w:space="0" w:color="auto"/>
              <w:left w:val="single" w:sz="4" w:space="0" w:color="auto"/>
              <w:bottom w:val="single" w:sz="4" w:space="0" w:color="auto"/>
              <w:right w:val="single" w:sz="4" w:space="0" w:color="auto"/>
            </w:tcBorders>
            <w:hideMark/>
          </w:tcPr>
          <w:p w14:paraId="06AE658E" w14:textId="77777777" w:rsidR="00315AB6" w:rsidRDefault="00315AB6">
            <w:pPr>
              <w:spacing w:line="360" w:lineRule="auto"/>
              <w:jc w:val="center"/>
              <w:rPr>
                <w:rFonts w:eastAsia="Calibri" w:cs="Arial"/>
                <w:bCs/>
                <w:sz w:val="18"/>
                <w:szCs w:val="18"/>
              </w:rPr>
            </w:pPr>
            <w:proofErr w:type="spellStart"/>
            <w:r>
              <w:rPr>
                <w:rFonts w:eastAsia="Calibri" w:cs="Arial"/>
                <w:bCs/>
                <w:sz w:val="18"/>
                <w:szCs w:val="18"/>
              </w:rPr>
              <w:t>Erdosteine</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6B7A9DD3" w14:textId="77777777" w:rsidR="00315AB6" w:rsidRDefault="00315AB6">
            <w:pPr>
              <w:spacing w:line="360" w:lineRule="auto"/>
              <w:jc w:val="center"/>
              <w:rPr>
                <w:rFonts w:eastAsia="Calibri" w:cs="Arial"/>
                <w:sz w:val="18"/>
                <w:szCs w:val="18"/>
              </w:rPr>
            </w:pPr>
            <w:r>
              <w:rPr>
                <w:rFonts w:eastAsia="Calibri" w:cs="Arial"/>
                <w:sz w:val="18"/>
                <w:szCs w:val="18"/>
              </w:rPr>
              <w:t>1.25</w:t>
            </w:r>
          </w:p>
          <w:p w14:paraId="5A058C0E" w14:textId="77777777" w:rsidR="00315AB6" w:rsidRDefault="00315AB6">
            <w:pPr>
              <w:spacing w:line="360" w:lineRule="auto"/>
              <w:jc w:val="center"/>
              <w:rPr>
                <w:rFonts w:eastAsia="Calibri" w:cs="Arial"/>
                <w:sz w:val="18"/>
                <w:szCs w:val="18"/>
              </w:rPr>
            </w:pPr>
            <w:r>
              <w:rPr>
                <w:rFonts w:eastAsia="Calibri" w:cs="Arial"/>
                <w:sz w:val="18"/>
                <w:szCs w:val="18"/>
              </w:rPr>
              <w:t>(1.10‒1.32)</w:t>
            </w:r>
          </w:p>
        </w:tc>
        <w:tc>
          <w:tcPr>
            <w:tcW w:w="1416" w:type="dxa"/>
            <w:tcBorders>
              <w:top w:val="single" w:sz="4" w:space="0" w:color="auto"/>
              <w:left w:val="single" w:sz="4" w:space="0" w:color="auto"/>
              <w:bottom w:val="single" w:sz="4" w:space="0" w:color="auto"/>
              <w:right w:val="single" w:sz="4" w:space="0" w:color="auto"/>
            </w:tcBorders>
            <w:hideMark/>
          </w:tcPr>
          <w:p w14:paraId="21DADE36" w14:textId="77777777" w:rsidR="00315AB6" w:rsidRDefault="00315AB6">
            <w:pPr>
              <w:spacing w:line="360" w:lineRule="auto"/>
              <w:jc w:val="center"/>
              <w:rPr>
                <w:rFonts w:eastAsia="Calibri" w:cs="Arial"/>
                <w:sz w:val="18"/>
                <w:szCs w:val="18"/>
              </w:rPr>
            </w:pPr>
            <w:r>
              <w:rPr>
                <w:rFonts w:eastAsia="Calibri" w:cs="Arial"/>
                <w:sz w:val="18"/>
                <w:szCs w:val="18"/>
              </w:rPr>
              <w:t>1.11</w:t>
            </w:r>
          </w:p>
          <w:p w14:paraId="648B9163" w14:textId="77777777" w:rsidR="00315AB6" w:rsidRDefault="00315AB6">
            <w:pPr>
              <w:spacing w:line="360" w:lineRule="auto"/>
              <w:jc w:val="center"/>
              <w:rPr>
                <w:rFonts w:eastAsia="Calibri" w:cs="Arial"/>
                <w:sz w:val="18"/>
                <w:szCs w:val="18"/>
              </w:rPr>
            </w:pPr>
            <w:r>
              <w:rPr>
                <w:rFonts w:eastAsia="Calibri" w:cs="Arial"/>
                <w:sz w:val="18"/>
                <w:szCs w:val="18"/>
              </w:rPr>
              <w:t>(1.09‒1.31)</w:t>
            </w:r>
          </w:p>
        </w:tc>
        <w:tc>
          <w:tcPr>
            <w:tcW w:w="1417" w:type="dxa"/>
            <w:tcBorders>
              <w:top w:val="single" w:sz="4" w:space="0" w:color="auto"/>
              <w:left w:val="single" w:sz="4" w:space="0" w:color="auto"/>
              <w:bottom w:val="single" w:sz="4" w:space="0" w:color="auto"/>
              <w:right w:val="single" w:sz="4" w:space="0" w:color="auto"/>
            </w:tcBorders>
            <w:hideMark/>
          </w:tcPr>
          <w:p w14:paraId="59555FA6" w14:textId="77777777" w:rsidR="00315AB6" w:rsidRDefault="00315AB6">
            <w:pPr>
              <w:spacing w:line="360" w:lineRule="auto"/>
              <w:jc w:val="center"/>
              <w:rPr>
                <w:rFonts w:eastAsia="Calibri" w:cs="Arial"/>
                <w:sz w:val="18"/>
                <w:szCs w:val="18"/>
              </w:rPr>
            </w:pPr>
            <w:r>
              <w:rPr>
                <w:rFonts w:eastAsia="Calibri" w:cs="Arial"/>
                <w:sz w:val="18"/>
                <w:szCs w:val="18"/>
              </w:rPr>
              <w:t>0.99</w:t>
            </w:r>
          </w:p>
          <w:p w14:paraId="3B435798" w14:textId="77777777" w:rsidR="00315AB6" w:rsidRDefault="00315AB6">
            <w:pPr>
              <w:spacing w:line="360" w:lineRule="auto"/>
              <w:jc w:val="center"/>
              <w:rPr>
                <w:rFonts w:eastAsia="Calibri" w:cs="Arial"/>
                <w:sz w:val="18"/>
                <w:szCs w:val="18"/>
              </w:rPr>
            </w:pPr>
            <w:r>
              <w:rPr>
                <w:rFonts w:eastAsia="Calibri" w:cs="Arial"/>
                <w:sz w:val="18"/>
                <w:szCs w:val="18"/>
              </w:rPr>
              <w:t>(0.82‒1.</w:t>
            </w:r>
            <w:proofErr w:type="gramStart"/>
            <w:r>
              <w:rPr>
                <w:rFonts w:eastAsia="Calibri" w:cs="Arial"/>
                <w:sz w:val="18"/>
                <w:szCs w:val="18"/>
              </w:rPr>
              <w:t>21)*</w:t>
            </w:r>
            <w:proofErr w:type="gramEnd"/>
          </w:p>
        </w:tc>
        <w:tc>
          <w:tcPr>
            <w:tcW w:w="991" w:type="dxa"/>
            <w:tcBorders>
              <w:top w:val="single" w:sz="4" w:space="0" w:color="auto"/>
              <w:left w:val="single" w:sz="4" w:space="0" w:color="auto"/>
              <w:bottom w:val="single" w:sz="4" w:space="0" w:color="auto"/>
              <w:right w:val="single" w:sz="4" w:space="0" w:color="auto"/>
            </w:tcBorders>
            <w:hideMark/>
          </w:tcPr>
          <w:p w14:paraId="21843877" w14:textId="77777777" w:rsidR="00315AB6" w:rsidRDefault="00315AB6">
            <w:pPr>
              <w:spacing w:line="360" w:lineRule="auto"/>
              <w:jc w:val="center"/>
              <w:rPr>
                <w:rFonts w:eastAsia="Calibri" w:cs="Arial"/>
                <w:b/>
                <w:bCs/>
                <w:sz w:val="18"/>
                <w:szCs w:val="18"/>
              </w:rPr>
            </w:pPr>
            <w:r>
              <w:rPr>
                <w:rFonts w:eastAsia="Calibri" w:cs="Arial"/>
                <w:b/>
                <w:bCs/>
                <w:sz w:val="18"/>
                <w:szCs w:val="18"/>
              </w:rPr>
              <w:t>0.012</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876E354" w14:textId="77777777" w:rsidR="00315AB6" w:rsidRDefault="00315AB6">
            <w:pPr>
              <w:spacing w:line="360" w:lineRule="auto"/>
              <w:jc w:val="center"/>
              <w:rPr>
                <w:rFonts w:eastAsia="Calibri" w:cs="Arial"/>
                <w:b/>
                <w:bCs/>
                <w:sz w:val="18"/>
                <w:szCs w:val="18"/>
              </w:rPr>
            </w:pPr>
            <w:r>
              <w:rPr>
                <w:rFonts w:eastAsia="Calibri" w:cs="Arial"/>
                <w:b/>
                <w:bCs/>
                <w:sz w:val="18"/>
                <w:szCs w:val="18"/>
              </w:rPr>
              <w:t>&lt; 0.001</w:t>
            </w:r>
          </w:p>
        </w:tc>
      </w:tr>
      <w:tr w:rsidR="00315AB6" w14:paraId="6DEB55FA" w14:textId="77777777" w:rsidTr="00315AB6">
        <w:tc>
          <w:tcPr>
            <w:tcW w:w="1696" w:type="dxa"/>
            <w:vMerge/>
            <w:tcBorders>
              <w:top w:val="single" w:sz="4" w:space="0" w:color="auto"/>
              <w:left w:val="single" w:sz="4" w:space="0" w:color="auto"/>
              <w:bottom w:val="single" w:sz="4" w:space="0" w:color="auto"/>
              <w:right w:val="single" w:sz="4" w:space="0" w:color="auto"/>
            </w:tcBorders>
            <w:vAlign w:val="center"/>
            <w:hideMark/>
          </w:tcPr>
          <w:p w14:paraId="62BC1629" w14:textId="77777777" w:rsidR="00315AB6" w:rsidRDefault="00315AB6">
            <w:pPr>
              <w:spacing w:line="256" w:lineRule="auto"/>
              <w:rPr>
                <w:rFonts w:eastAsia="Calibri" w:cs="Arial"/>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64AAFE3B" w14:textId="77777777" w:rsidR="00315AB6" w:rsidRDefault="00315AB6">
            <w:pPr>
              <w:spacing w:line="360" w:lineRule="auto"/>
              <w:jc w:val="center"/>
              <w:rPr>
                <w:rFonts w:eastAsia="Calibri" w:cs="Arial"/>
                <w:bCs/>
                <w:sz w:val="18"/>
                <w:szCs w:val="18"/>
              </w:rPr>
            </w:pPr>
            <w:r>
              <w:rPr>
                <w:rFonts w:eastAsia="Calibri" w:cs="Arial"/>
                <w:bCs/>
                <w:sz w:val="18"/>
                <w:szCs w:val="18"/>
              </w:rPr>
              <w:t>Placebo</w:t>
            </w:r>
          </w:p>
        </w:tc>
        <w:tc>
          <w:tcPr>
            <w:tcW w:w="1275" w:type="dxa"/>
            <w:tcBorders>
              <w:top w:val="single" w:sz="4" w:space="0" w:color="auto"/>
              <w:left w:val="single" w:sz="4" w:space="0" w:color="auto"/>
              <w:bottom w:val="single" w:sz="4" w:space="0" w:color="auto"/>
              <w:right w:val="single" w:sz="4" w:space="0" w:color="auto"/>
            </w:tcBorders>
            <w:hideMark/>
          </w:tcPr>
          <w:p w14:paraId="0EE80763" w14:textId="77777777" w:rsidR="00315AB6" w:rsidRDefault="00315AB6">
            <w:pPr>
              <w:spacing w:line="360" w:lineRule="auto"/>
              <w:jc w:val="center"/>
              <w:rPr>
                <w:rFonts w:eastAsia="Calibri" w:cs="Arial"/>
                <w:sz w:val="18"/>
                <w:szCs w:val="18"/>
              </w:rPr>
            </w:pPr>
            <w:r>
              <w:rPr>
                <w:rFonts w:eastAsia="Calibri" w:cs="Arial"/>
                <w:sz w:val="18"/>
                <w:szCs w:val="18"/>
              </w:rPr>
              <w:t>1.27</w:t>
            </w:r>
          </w:p>
          <w:p w14:paraId="76700E4B" w14:textId="77777777" w:rsidR="00315AB6" w:rsidRDefault="00315AB6">
            <w:pPr>
              <w:spacing w:line="360" w:lineRule="auto"/>
              <w:jc w:val="center"/>
              <w:rPr>
                <w:rFonts w:eastAsia="Calibri" w:cs="Arial"/>
                <w:sz w:val="18"/>
                <w:szCs w:val="18"/>
              </w:rPr>
            </w:pPr>
            <w:r>
              <w:rPr>
                <w:rFonts w:eastAsia="Calibri" w:cs="Arial"/>
                <w:sz w:val="18"/>
                <w:szCs w:val="18"/>
              </w:rPr>
              <w:t>(1.14‒1.36)</w:t>
            </w:r>
          </w:p>
        </w:tc>
        <w:tc>
          <w:tcPr>
            <w:tcW w:w="1416" w:type="dxa"/>
            <w:tcBorders>
              <w:top w:val="single" w:sz="4" w:space="0" w:color="auto"/>
              <w:left w:val="single" w:sz="4" w:space="0" w:color="auto"/>
              <w:bottom w:val="single" w:sz="4" w:space="0" w:color="auto"/>
              <w:right w:val="single" w:sz="4" w:space="0" w:color="auto"/>
            </w:tcBorders>
            <w:hideMark/>
          </w:tcPr>
          <w:p w14:paraId="43E14F54" w14:textId="77777777" w:rsidR="00315AB6" w:rsidRDefault="00315AB6">
            <w:pPr>
              <w:spacing w:line="360" w:lineRule="auto"/>
              <w:jc w:val="center"/>
              <w:rPr>
                <w:rFonts w:eastAsia="Calibri" w:cs="Arial"/>
                <w:sz w:val="18"/>
                <w:szCs w:val="18"/>
              </w:rPr>
            </w:pPr>
            <w:r>
              <w:rPr>
                <w:rFonts w:eastAsia="Calibri" w:cs="Arial"/>
                <w:sz w:val="18"/>
                <w:szCs w:val="18"/>
              </w:rPr>
              <w:t>1.25</w:t>
            </w:r>
          </w:p>
          <w:p w14:paraId="35AD1B90" w14:textId="77777777" w:rsidR="00315AB6" w:rsidRDefault="00315AB6">
            <w:pPr>
              <w:spacing w:line="360" w:lineRule="auto"/>
              <w:jc w:val="center"/>
              <w:rPr>
                <w:rFonts w:eastAsia="Calibri" w:cs="Arial"/>
                <w:sz w:val="18"/>
                <w:szCs w:val="18"/>
              </w:rPr>
            </w:pPr>
            <w:r>
              <w:rPr>
                <w:rFonts w:eastAsia="Calibri" w:cs="Arial"/>
                <w:sz w:val="18"/>
                <w:szCs w:val="18"/>
              </w:rPr>
              <w:t>(1.11‒1.37)</w:t>
            </w:r>
          </w:p>
        </w:tc>
        <w:tc>
          <w:tcPr>
            <w:tcW w:w="1417" w:type="dxa"/>
            <w:tcBorders>
              <w:top w:val="single" w:sz="4" w:space="0" w:color="auto"/>
              <w:left w:val="single" w:sz="4" w:space="0" w:color="auto"/>
              <w:bottom w:val="single" w:sz="4" w:space="0" w:color="auto"/>
              <w:right w:val="single" w:sz="4" w:space="0" w:color="auto"/>
            </w:tcBorders>
            <w:hideMark/>
          </w:tcPr>
          <w:p w14:paraId="4D07392E" w14:textId="77777777" w:rsidR="00315AB6" w:rsidRDefault="00315AB6">
            <w:pPr>
              <w:spacing w:line="360" w:lineRule="auto"/>
              <w:jc w:val="center"/>
              <w:rPr>
                <w:rFonts w:eastAsia="Calibri" w:cs="Arial"/>
                <w:sz w:val="18"/>
                <w:szCs w:val="18"/>
              </w:rPr>
            </w:pPr>
            <w:r>
              <w:rPr>
                <w:rFonts w:eastAsia="Calibri" w:cs="Arial"/>
                <w:sz w:val="18"/>
                <w:szCs w:val="18"/>
              </w:rPr>
              <w:t>1.30</w:t>
            </w:r>
          </w:p>
          <w:p w14:paraId="292979B2" w14:textId="77777777" w:rsidR="00315AB6" w:rsidRDefault="00315AB6">
            <w:pPr>
              <w:spacing w:line="360" w:lineRule="auto"/>
              <w:jc w:val="center"/>
              <w:rPr>
                <w:rFonts w:eastAsia="Calibri" w:cs="Arial"/>
                <w:sz w:val="18"/>
                <w:szCs w:val="18"/>
              </w:rPr>
            </w:pPr>
            <w:r>
              <w:rPr>
                <w:rFonts w:eastAsia="Calibri" w:cs="Arial"/>
                <w:sz w:val="18"/>
                <w:szCs w:val="18"/>
              </w:rPr>
              <w:t>(1.14‒1.49)</w:t>
            </w:r>
          </w:p>
        </w:tc>
        <w:tc>
          <w:tcPr>
            <w:tcW w:w="991" w:type="dxa"/>
            <w:tcBorders>
              <w:top w:val="single" w:sz="4" w:space="0" w:color="auto"/>
              <w:left w:val="single" w:sz="4" w:space="0" w:color="auto"/>
              <w:bottom w:val="single" w:sz="4" w:space="0" w:color="auto"/>
              <w:right w:val="single" w:sz="4" w:space="0" w:color="auto"/>
            </w:tcBorders>
            <w:hideMark/>
          </w:tcPr>
          <w:p w14:paraId="372E6F4A" w14:textId="77777777" w:rsidR="00315AB6" w:rsidRDefault="00315AB6">
            <w:pPr>
              <w:spacing w:line="360" w:lineRule="auto"/>
              <w:jc w:val="center"/>
              <w:rPr>
                <w:rFonts w:eastAsia="Calibri" w:cs="Arial"/>
                <w:sz w:val="18"/>
                <w:szCs w:val="18"/>
              </w:rPr>
            </w:pPr>
            <w:r>
              <w:rPr>
                <w:rFonts w:eastAsia="Calibri" w:cs="Arial"/>
                <w:sz w:val="18"/>
                <w:szCs w:val="18"/>
              </w:rPr>
              <w:t>0.377</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704A9E" w14:textId="77777777" w:rsidR="00315AB6" w:rsidRDefault="00315AB6">
            <w:pPr>
              <w:spacing w:line="256" w:lineRule="auto"/>
              <w:rPr>
                <w:rFonts w:eastAsia="Calibri" w:cs="Arial"/>
                <w:b/>
                <w:bCs/>
                <w:sz w:val="18"/>
                <w:szCs w:val="18"/>
              </w:rPr>
            </w:pPr>
          </w:p>
        </w:tc>
      </w:tr>
      <w:tr w:rsidR="00315AB6" w14:paraId="6C003CD3" w14:textId="77777777" w:rsidTr="00315AB6">
        <w:tc>
          <w:tcPr>
            <w:tcW w:w="1696" w:type="dxa"/>
            <w:vMerge w:val="restart"/>
            <w:tcBorders>
              <w:top w:val="single" w:sz="4" w:space="0" w:color="auto"/>
              <w:left w:val="single" w:sz="4" w:space="0" w:color="auto"/>
              <w:bottom w:val="single" w:sz="4" w:space="0" w:color="auto"/>
              <w:right w:val="single" w:sz="4" w:space="0" w:color="auto"/>
            </w:tcBorders>
            <w:hideMark/>
          </w:tcPr>
          <w:p w14:paraId="784E5C11" w14:textId="77777777" w:rsidR="00315AB6" w:rsidRDefault="00315AB6">
            <w:pPr>
              <w:spacing w:line="360" w:lineRule="auto"/>
              <w:rPr>
                <w:rFonts w:eastAsia="Calibri" w:cs="Arial"/>
                <w:sz w:val="18"/>
                <w:szCs w:val="18"/>
              </w:rPr>
            </w:pPr>
            <w:r>
              <w:rPr>
                <w:rFonts w:eastAsia="Calibri" w:cs="Arial"/>
                <w:sz w:val="18"/>
                <w:szCs w:val="18"/>
              </w:rPr>
              <w:t>Moderate-to-severe exacerbations (n = 38)</w:t>
            </w:r>
          </w:p>
        </w:tc>
        <w:tc>
          <w:tcPr>
            <w:tcW w:w="1275" w:type="dxa"/>
            <w:tcBorders>
              <w:top w:val="single" w:sz="4" w:space="0" w:color="auto"/>
              <w:left w:val="single" w:sz="4" w:space="0" w:color="auto"/>
              <w:bottom w:val="single" w:sz="4" w:space="0" w:color="auto"/>
              <w:right w:val="single" w:sz="4" w:space="0" w:color="auto"/>
            </w:tcBorders>
            <w:hideMark/>
          </w:tcPr>
          <w:p w14:paraId="712EE8F1" w14:textId="77777777" w:rsidR="00315AB6" w:rsidRDefault="00315AB6">
            <w:pPr>
              <w:spacing w:line="360" w:lineRule="auto"/>
              <w:jc w:val="center"/>
              <w:rPr>
                <w:rFonts w:eastAsia="Calibri" w:cs="Arial"/>
                <w:bCs/>
                <w:sz w:val="18"/>
                <w:szCs w:val="18"/>
              </w:rPr>
            </w:pPr>
            <w:proofErr w:type="spellStart"/>
            <w:r>
              <w:rPr>
                <w:rFonts w:eastAsia="Calibri" w:cs="Arial"/>
                <w:bCs/>
                <w:sz w:val="18"/>
                <w:szCs w:val="18"/>
              </w:rPr>
              <w:t>Erdosteine</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2FAB4DA1" w14:textId="77777777" w:rsidR="00315AB6" w:rsidRDefault="00315AB6">
            <w:pPr>
              <w:spacing w:line="360" w:lineRule="auto"/>
              <w:jc w:val="center"/>
              <w:rPr>
                <w:rFonts w:eastAsia="Calibri" w:cs="Arial"/>
                <w:sz w:val="18"/>
                <w:szCs w:val="18"/>
              </w:rPr>
            </w:pPr>
            <w:r>
              <w:rPr>
                <w:rFonts w:eastAsia="Calibri" w:cs="Arial"/>
                <w:sz w:val="18"/>
                <w:szCs w:val="18"/>
              </w:rPr>
              <w:t>1.91</w:t>
            </w:r>
          </w:p>
          <w:p w14:paraId="59CDD880" w14:textId="77777777" w:rsidR="00315AB6" w:rsidRDefault="00315AB6">
            <w:pPr>
              <w:spacing w:line="360" w:lineRule="auto"/>
              <w:jc w:val="center"/>
              <w:rPr>
                <w:rFonts w:eastAsia="Calibri" w:cs="Arial"/>
                <w:sz w:val="18"/>
                <w:szCs w:val="18"/>
              </w:rPr>
            </w:pPr>
            <w:r>
              <w:rPr>
                <w:rFonts w:eastAsia="Calibri" w:cs="Arial"/>
                <w:sz w:val="18"/>
                <w:szCs w:val="18"/>
              </w:rPr>
              <w:t>(1.65‒2.10)</w:t>
            </w:r>
          </w:p>
        </w:tc>
        <w:tc>
          <w:tcPr>
            <w:tcW w:w="1416" w:type="dxa"/>
            <w:tcBorders>
              <w:top w:val="single" w:sz="4" w:space="0" w:color="auto"/>
              <w:left w:val="single" w:sz="4" w:space="0" w:color="auto"/>
              <w:bottom w:val="single" w:sz="4" w:space="0" w:color="auto"/>
              <w:right w:val="single" w:sz="4" w:space="0" w:color="auto"/>
            </w:tcBorders>
            <w:hideMark/>
          </w:tcPr>
          <w:p w14:paraId="48F79D7C" w14:textId="77777777" w:rsidR="00315AB6" w:rsidRDefault="00315AB6">
            <w:pPr>
              <w:spacing w:line="360" w:lineRule="auto"/>
              <w:jc w:val="center"/>
              <w:rPr>
                <w:rFonts w:eastAsia="Calibri" w:cs="Arial"/>
                <w:sz w:val="18"/>
                <w:szCs w:val="18"/>
              </w:rPr>
            </w:pPr>
            <w:r>
              <w:rPr>
                <w:rFonts w:eastAsia="Calibri" w:cs="Arial"/>
                <w:sz w:val="18"/>
                <w:szCs w:val="18"/>
              </w:rPr>
              <w:t>1.81</w:t>
            </w:r>
          </w:p>
          <w:p w14:paraId="5E6188F8" w14:textId="77777777" w:rsidR="00315AB6" w:rsidRDefault="00315AB6">
            <w:pPr>
              <w:spacing w:line="360" w:lineRule="auto"/>
              <w:jc w:val="center"/>
              <w:rPr>
                <w:rFonts w:eastAsia="Calibri" w:cs="Arial"/>
                <w:sz w:val="18"/>
                <w:szCs w:val="18"/>
              </w:rPr>
            </w:pPr>
            <w:r>
              <w:rPr>
                <w:rFonts w:eastAsia="Calibri" w:cs="Arial"/>
                <w:sz w:val="18"/>
                <w:szCs w:val="18"/>
              </w:rPr>
              <w:t>(1.73‒1.98)</w:t>
            </w:r>
          </w:p>
        </w:tc>
        <w:tc>
          <w:tcPr>
            <w:tcW w:w="1417" w:type="dxa"/>
            <w:tcBorders>
              <w:top w:val="single" w:sz="4" w:space="0" w:color="auto"/>
              <w:left w:val="single" w:sz="4" w:space="0" w:color="auto"/>
              <w:bottom w:val="single" w:sz="4" w:space="0" w:color="auto"/>
              <w:right w:val="single" w:sz="4" w:space="0" w:color="auto"/>
            </w:tcBorders>
            <w:hideMark/>
          </w:tcPr>
          <w:p w14:paraId="5ED073A6" w14:textId="77777777" w:rsidR="00315AB6" w:rsidRDefault="00315AB6">
            <w:pPr>
              <w:spacing w:line="360" w:lineRule="auto"/>
              <w:jc w:val="center"/>
              <w:rPr>
                <w:rFonts w:eastAsia="Calibri" w:cs="Arial"/>
                <w:sz w:val="18"/>
                <w:szCs w:val="18"/>
              </w:rPr>
            </w:pPr>
            <w:r>
              <w:rPr>
                <w:rFonts w:eastAsia="Calibri" w:cs="Arial"/>
                <w:sz w:val="18"/>
                <w:szCs w:val="18"/>
              </w:rPr>
              <w:t>1.72</w:t>
            </w:r>
          </w:p>
          <w:p w14:paraId="7DF1942C" w14:textId="77777777" w:rsidR="00315AB6" w:rsidRDefault="00315AB6">
            <w:pPr>
              <w:spacing w:line="360" w:lineRule="auto"/>
              <w:jc w:val="center"/>
              <w:rPr>
                <w:rFonts w:eastAsia="Calibri" w:cs="Arial"/>
                <w:sz w:val="18"/>
                <w:szCs w:val="18"/>
              </w:rPr>
            </w:pPr>
            <w:r>
              <w:rPr>
                <w:rFonts w:eastAsia="Calibri" w:cs="Arial"/>
                <w:sz w:val="18"/>
                <w:szCs w:val="18"/>
              </w:rPr>
              <w:t>(1.64‒2.</w:t>
            </w:r>
            <w:proofErr w:type="gramStart"/>
            <w:r>
              <w:rPr>
                <w:rFonts w:eastAsia="Calibri" w:cs="Arial"/>
                <w:sz w:val="18"/>
                <w:szCs w:val="18"/>
              </w:rPr>
              <w:t>04)*</w:t>
            </w:r>
            <w:proofErr w:type="gramEnd"/>
          </w:p>
        </w:tc>
        <w:tc>
          <w:tcPr>
            <w:tcW w:w="991" w:type="dxa"/>
            <w:tcBorders>
              <w:top w:val="single" w:sz="4" w:space="0" w:color="auto"/>
              <w:left w:val="single" w:sz="4" w:space="0" w:color="auto"/>
              <w:bottom w:val="single" w:sz="4" w:space="0" w:color="auto"/>
              <w:right w:val="single" w:sz="4" w:space="0" w:color="auto"/>
            </w:tcBorders>
            <w:hideMark/>
          </w:tcPr>
          <w:p w14:paraId="37CE5944" w14:textId="77777777" w:rsidR="00315AB6" w:rsidRDefault="00315AB6">
            <w:pPr>
              <w:spacing w:line="360" w:lineRule="auto"/>
              <w:jc w:val="center"/>
              <w:rPr>
                <w:rFonts w:eastAsia="Calibri" w:cs="Arial"/>
                <w:b/>
                <w:bCs/>
                <w:sz w:val="18"/>
                <w:szCs w:val="18"/>
              </w:rPr>
            </w:pPr>
            <w:r>
              <w:rPr>
                <w:rFonts w:eastAsia="Calibri" w:cs="Arial"/>
                <w:b/>
                <w:bCs/>
                <w:sz w:val="18"/>
                <w:szCs w:val="18"/>
              </w:rPr>
              <w:t>0.036</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2435428" w14:textId="77777777" w:rsidR="00315AB6" w:rsidRDefault="00315AB6">
            <w:pPr>
              <w:spacing w:line="360" w:lineRule="auto"/>
              <w:jc w:val="center"/>
              <w:rPr>
                <w:rFonts w:eastAsia="Calibri" w:cs="Arial"/>
                <w:b/>
                <w:bCs/>
                <w:sz w:val="18"/>
                <w:szCs w:val="18"/>
              </w:rPr>
            </w:pPr>
            <w:r>
              <w:rPr>
                <w:rFonts w:eastAsia="Calibri" w:cs="Arial"/>
                <w:b/>
                <w:bCs/>
                <w:sz w:val="18"/>
                <w:szCs w:val="18"/>
              </w:rPr>
              <w:t>0.032</w:t>
            </w:r>
          </w:p>
        </w:tc>
      </w:tr>
      <w:tr w:rsidR="00315AB6" w14:paraId="78E18576" w14:textId="77777777" w:rsidTr="00315AB6">
        <w:tc>
          <w:tcPr>
            <w:tcW w:w="1696" w:type="dxa"/>
            <w:vMerge/>
            <w:tcBorders>
              <w:top w:val="single" w:sz="4" w:space="0" w:color="auto"/>
              <w:left w:val="single" w:sz="4" w:space="0" w:color="auto"/>
              <w:bottom w:val="single" w:sz="4" w:space="0" w:color="auto"/>
              <w:right w:val="single" w:sz="4" w:space="0" w:color="auto"/>
            </w:tcBorders>
            <w:vAlign w:val="center"/>
            <w:hideMark/>
          </w:tcPr>
          <w:p w14:paraId="602A50A1" w14:textId="77777777" w:rsidR="00315AB6" w:rsidRDefault="00315AB6">
            <w:pPr>
              <w:spacing w:line="256" w:lineRule="auto"/>
              <w:rPr>
                <w:rFonts w:eastAsia="Calibri" w:cs="Arial"/>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5264297F" w14:textId="77777777" w:rsidR="00315AB6" w:rsidRDefault="00315AB6">
            <w:pPr>
              <w:spacing w:line="360" w:lineRule="auto"/>
              <w:jc w:val="center"/>
              <w:rPr>
                <w:rFonts w:eastAsia="Calibri" w:cs="Arial"/>
                <w:bCs/>
                <w:sz w:val="18"/>
                <w:szCs w:val="18"/>
              </w:rPr>
            </w:pPr>
            <w:r>
              <w:rPr>
                <w:rFonts w:eastAsia="Calibri" w:cs="Arial"/>
                <w:bCs/>
                <w:sz w:val="18"/>
                <w:szCs w:val="18"/>
              </w:rPr>
              <w:t>Placebo</w:t>
            </w:r>
          </w:p>
        </w:tc>
        <w:tc>
          <w:tcPr>
            <w:tcW w:w="1275" w:type="dxa"/>
            <w:tcBorders>
              <w:top w:val="single" w:sz="4" w:space="0" w:color="auto"/>
              <w:left w:val="single" w:sz="4" w:space="0" w:color="auto"/>
              <w:bottom w:val="single" w:sz="4" w:space="0" w:color="auto"/>
              <w:right w:val="single" w:sz="4" w:space="0" w:color="auto"/>
            </w:tcBorders>
            <w:hideMark/>
          </w:tcPr>
          <w:p w14:paraId="6798D463" w14:textId="77777777" w:rsidR="00315AB6" w:rsidRDefault="00315AB6">
            <w:pPr>
              <w:spacing w:line="360" w:lineRule="auto"/>
              <w:jc w:val="center"/>
              <w:rPr>
                <w:rFonts w:eastAsia="Calibri" w:cs="Arial"/>
                <w:sz w:val="18"/>
                <w:szCs w:val="18"/>
              </w:rPr>
            </w:pPr>
            <w:r>
              <w:rPr>
                <w:rFonts w:eastAsia="Calibri" w:cs="Arial"/>
                <w:sz w:val="18"/>
                <w:szCs w:val="18"/>
              </w:rPr>
              <w:t>1.93</w:t>
            </w:r>
          </w:p>
          <w:p w14:paraId="6D18BF57" w14:textId="77777777" w:rsidR="00315AB6" w:rsidRDefault="00315AB6">
            <w:pPr>
              <w:spacing w:line="360" w:lineRule="auto"/>
              <w:jc w:val="center"/>
              <w:rPr>
                <w:rFonts w:eastAsia="Calibri" w:cs="Arial"/>
                <w:sz w:val="18"/>
                <w:szCs w:val="18"/>
              </w:rPr>
            </w:pPr>
            <w:r>
              <w:rPr>
                <w:rFonts w:eastAsia="Calibri" w:cs="Arial"/>
                <w:sz w:val="18"/>
                <w:szCs w:val="18"/>
              </w:rPr>
              <w:t>(1.85‒2.11)</w:t>
            </w:r>
          </w:p>
        </w:tc>
        <w:tc>
          <w:tcPr>
            <w:tcW w:w="1416" w:type="dxa"/>
            <w:tcBorders>
              <w:top w:val="single" w:sz="4" w:space="0" w:color="auto"/>
              <w:left w:val="single" w:sz="4" w:space="0" w:color="auto"/>
              <w:bottom w:val="single" w:sz="4" w:space="0" w:color="auto"/>
              <w:right w:val="single" w:sz="4" w:space="0" w:color="auto"/>
            </w:tcBorders>
            <w:hideMark/>
          </w:tcPr>
          <w:p w14:paraId="69716397" w14:textId="77777777" w:rsidR="00315AB6" w:rsidRDefault="00315AB6">
            <w:pPr>
              <w:spacing w:line="360" w:lineRule="auto"/>
              <w:jc w:val="center"/>
              <w:rPr>
                <w:rFonts w:eastAsia="Calibri" w:cs="Arial"/>
                <w:sz w:val="18"/>
                <w:szCs w:val="18"/>
              </w:rPr>
            </w:pPr>
            <w:r>
              <w:rPr>
                <w:rFonts w:eastAsia="Calibri" w:cs="Arial"/>
                <w:sz w:val="18"/>
                <w:szCs w:val="18"/>
              </w:rPr>
              <w:t xml:space="preserve">1.92 </w:t>
            </w:r>
          </w:p>
          <w:p w14:paraId="3E0682C7" w14:textId="77777777" w:rsidR="00315AB6" w:rsidRDefault="00315AB6">
            <w:pPr>
              <w:spacing w:line="360" w:lineRule="auto"/>
              <w:jc w:val="center"/>
              <w:rPr>
                <w:rFonts w:eastAsia="Calibri" w:cs="Arial"/>
                <w:sz w:val="18"/>
                <w:szCs w:val="18"/>
              </w:rPr>
            </w:pPr>
            <w:r>
              <w:rPr>
                <w:rFonts w:eastAsia="Calibri" w:cs="Arial"/>
                <w:sz w:val="18"/>
                <w:szCs w:val="18"/>
              </w:rPr>
              <w:t>(1.82‒2.09)</w:t>
            </w:r>
          </w:p>
        </w:tc>
        <w:tc>
          <w:tcPr>
            <w:tcW w:w="1417" w:type="dxa"/>
            <w:tcBorders>
              <w:top w:val="single" w:sz="4" w:space="0" w:color="auto"/>
              <w:left w:val="single" w:sz="4" w:space="0" w:color="auto"/>
              <w:bottom w:val="single" w:sz="4" w:space="0" w:color="auto"/>
              <w:right w:val="single" w:sz="4" w:space="0" w:color="auto"/>
            </w:tcBorders>
            <w:hideMark/>
          </w:tcPr>
          <w:p w14:paraId="1AD3EDDA" w14:textId="77777777" w:rsidR="00315AB6" w:rsidRDefault="00315AB6">
            <w:pPr>
              <w:spacing w:line="360" w:lineRule="auto"/>
              <w:jc w:val="center"/>
              <w:rPr>
                <w:rFonts w:eastAsia="Calibri" w:cs="Arial"/>
                <w:sz w:val="18"/>
                <w:szCs w:val="18"/>
              </w:rPr>
            </w:pPr>
            <w:r>
              <w:rPr>
                <w:rFonts w:eastAsia="Calibri" w:cs="Arial"/>
                <w:sz w:val="18"/>
                <w:szCs w:val="18"/>
              </w:rPr>
              <w:t>1.90</w:t>
            </w:r>
          </w:p>
          <w:p w14:paraId="4F588AB4" w14:textId="77777777" w:rsidR="00315AB6" w:rsidRDefault="00315AB6">
            <w:pPr>
              <w:spacing w:line="360" w:lineRule="auto"/>
              <w:jc w:val="center"/>
              <w:rPr>
                <w:rFonts w:eastAsia="Calibri" w:cs="Arial"/>
                <w:sz w:val="18"/>
                <w:szCs w:val="18"/>
              </w:rPr>
            </w:pPr>
            <w:r>
              <w:rPr>
                <w:rFonts w:eastAsia="Calibri" w:cs="Arial"/>
                <w:sz w:val="18"/>
                <w:szCs w:val="18"/>
              </w:rPr>
              <w:t>(1.79‒2.13)</w:t>
            </w:r>
          </w:p>
        </w:tc>
        <w:tc>
          <w:tcPr>
            <w:tcW w:w="991" w:type="dxa"/>
            <w:tcBorders>
              <w:top w:val="single" w:sz="4" w:space="0" w:color="auto"/>
              <w:left w:val="single" w:sz="4" w:space="0" w:color="auto"/>
              <w:bottom w:val="single" w:sz="4" w:space="0" w:color="auto"/>
              <w:right w:val="single" w:sz="4" w:space="0" w:color="auto"/>
            </w:tcBorders>
            <w:hideMark/>
          </w:tcPr>
          <w:p w14:paraId="12CDF24F" w14:textId="77777777" w:rsidR="00315AB6" w:rsidRDefault="00315AB6">
            <w:pPr>
              <w:spacing w:line="360" w:lineRule="auto"/>
              <w:jc w:val="center"/>
              <w:rPr>
                <w:rFonts w:eastAsia="Calibri" w:cs="Arial"/>
                <w:sz w:val="18"/>
                <w:szCs w:val="18"/>
              </w:rPr>
            </w:pPr>
            <w:r>
              <w:rPr>
                <w:rFonts w:eastAsia="Calibri" w:cs="Arial"/>
                <w:sz w:val="18"/>
                <w:szCs w:val="18"/>
              </w:rPr>
              <w:t>0.592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1D58F27" w14:textId="77777777" w:rsidR="00315AB6" w:rsidRDefault="00315AB6">
            <w:pPr>
              <w:spacing w:line="256" w:lineRule="auto"/>
              <w:rPr>
                <w:rFonts w:eastAsia="Calibri" w:cs="Arial"/>
                <w:b/>
                <w:bCs/>
                <w:sz w:val="18"/>
                <w:szCs w:val="18"/>
              </w:rPr>
            </w:pPr>
          </w:p>
        </w:tc>
      </w:tr>
      <w:tr w:rsidR="00315AB6" w14:paraId="2283887B" w14:textId="77777777" w:rsidTr="00315AB6">
        <w:tc>
          <w:tcPr>
            <w:tcW w:w="9345" w:type="dxa"/>
            <w:gridSpan w:val="7"/>
            <w:tcBorders>
              <w:top w:val="single" w:sz="4" w:space="0" w:color="auto"/>
              <w:left w:val="single" w:sz="4" w:space="0" w:color="auto"/>
              <w:bottom w:val="single" w:sz="4" w:space="0" w:color="auto"/>
              <w:right w:val="single" w:sz="4" w:space="0" w:color="auto"/>
            </w:tcBorders>
            <w:hideMark/>
          </w:tcPr>
          <w:p w14:paraId="7EC9E5D8" w14:textId="77777777" w:rsidR="00315AB6" w:rsidRDefault="00315AB6">
            <w:pPr>
              <w:spacing w:line="360" w:lineRule="auto"/>
              <w:rPr>
                <w:rFonts w:eastAsia="Calibri" w:cs="Arial"/>
                <w:b/>
                <w:bCs/>
                <w:sz w:val="18"/>
                <w:szCs w:val="18"/>
              </w:rPr>
            </w:pPr>
            <w:r>
              <w:rPr>
                <w:rFonts w:eastAsia="Calibri" w:cs="Arial"/>
                <w:b/>
                <w:bCs/>
                <w:sz w:val="18"/>
                <w:szCs w:val="18"/>
              </w:rPr>
              <w:t>GOLD 3 patients (N = 191)</w:t>
            </w:r>
          </w:p>
        </w:tc>
      </w:tr>
      <w:tr w:rsidR="00315AB6" w14:paraId="48E275C2" w14:textId="77777777" w:rsidTr="00315AB6">
        <w:tc>
          <w:tcPr>
            <w:tcW w:w="1696" w:type="dxa"/>
            <w:vMerge w:val="restart"/>
            <w:tcBorders>
              <w:top w:val="single" w:sz="4" w:space="0" w:color="auto"/>
              <w:left w:val="single" w:sz="4" w:space="0" w:color="auto"/>
              <w:bottom w:val="single" w:sz="4" w:space="0" w:color="auto"/>
              <w:right w:val="single" w:sz="4" w:space="0" w:color="auto"/>
            </w:tcBorders>
            <w:hideMark/>
          </w:tcPr>
          <w:p w14:paraId="2B1797A6" w14:textId="77777777" w:rsidR="00315AB6" w:rsidRDefault="00315AB6">
            <w:pPr>
              <w:spacing w:line="360" w:lineRule="auto"/>
              <w:rPr>
                <w:rFonts w:eastAsia="Calibri" w:cs="Arial"/>
                <w:sz w:val="18"/>
                <w:szCs w:val="18"/>
              </w:rPr>
            </w:pPr>
            <w:r>
              <w:rPr>
                <w:rFonts w:eastAsia="Calibri" w:cs="Arial"/>
                <w:sz w:val="18"/>
                <w:szCs w:val="18"/>
              </w:rPr>
              <w:t>All exacerbations (n = 330)</w:t>
            </w:r>
          </w:p>
        </w:tc>
        <w:tc>
          <w:tcPr>
            <w:tcW w:w="1275" w:type="dxa"/>
            <w:tcBorders>
              <w:top w:val="single" w:sz="4" w:space="0" w:color="auto"/>
              <w:left w:val="single" w:sz="4" w:space="0" w:color="auto"/>
              <w:bottom w:val="single" w:sz="4" w:space="0" w:color="auto"/>
              <w:right w:val="single" w:sz="4" w:space="0" w:color="auto"/>
            </w:tcBorders>
            <w:hideMark/>
          </w:tcPr>
          <w:p w14:paraId="4321814A" w14:textId="77777777" w:rsidR="00315AB6" w:rsidRDefault="00315AB6">
            <w:pPr>
              <w:spacing w:line="360" w:lineRule="auto"/>
              <w:jc w:val="center"/>
              <w:rPr>
                <w:rFonts w:eastAsia="Calibri" w:cs="Arial"/>
                <w:sz w:val="18"/>
                <w:szCs w:val="18"/>
              </w:rPr>
            </w:pPr>
            <w:proofErr w:type="spellStart"/>
            <w:r>
              <w:rPr>
                <w:rFonts w:eastAsia="Calibri" w:cs="Arial"/>
                <w:bCs/>
                <w:sz w:val="18"/>
                <w:szCs w:val="18"/>
              </w:rPr>
              <w:t>Erdosteine</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769C062" w14:textId="77777777" w:rsidR="00315AB6" w:rsidRDefault="00315AB6">
            <w:pPr>
              <w:spacing w:line="360" w:lineRule="auto"/>
              <w:jc w:val="center"/>
              <w:rPr>
                <w:rFonts w:eastAsia="Calibri" w:cs="Arial"/>
                <w:sz w:val="18"/>
                <w:szCs w:val="18"/>
              </w:rPr>
            </w:pPr>
            <w:r>
              <w:rPr>
                <w:rFonts w:eastAsia="Calibri" w:cs="Arial"/>
                <w:sz w:val="18"/>
                <w:szCs w:val="18"/>
              </w:rPr>
              <w:t>2.06</w:t>
            </w:r>
          </w:p>
          <w:p w14:paraId="2F065AE6" w14:textId="77777777" w:rsidR="00315AB6" w:rsidRDefault="00315AB6">
            <w:pPr>
              <w:spacing w:line="360" w:lineRule="auto"/>
              <w:jc w:val="center"/>
              <w:rPr>
                <w:rFonts w:eastAsia="Calibri" w:cs="Arial"/>
                <w:sz w:val="18"/>
                <w:szCs w:val="18"/>
              </w:rPr>
            </w:pPr>
            <w:r>
              <w:rPr>
                <w:rFonts w:eastAsia="Calibri" w:cs="Arial"/>
                <w:sz w:val="18"/>
                <w:szCs w:val="18"/>
              </w:rPr>
              <w:t>(1.77‒2.41)</w:t>
            </w:r>
          </w:p>
        </w:tc>
        <w:tc>
          <w:tcPr>
            <w:tcW w:w="1416" w:type="dxa"/>
            <w:tcBorders>
              <w:top w:val="single" w:sz="4" w:space="0" w:color="auto"/>
              <w:left w:val="single" w:sz="4" w:space="0" w:color="auto"/>
              <w:bottom w:val="single" w:sz="4" w:space="0" w:color="auto"/>
              <w:right w:val="single" w:sz="4" w:space="0" w:color="auto"/>
            </w:tcBorders>
            <w:hideMark/>
          </w:tcPr>
          <w:p w14:paraId="21DA0798" w14:textId="77777777" w:rsidR="00315AB6" w:rsidRDefault="00315AB6">
            <w:pPr>
              <w:spacing w:line="360" w:lineRule="auto"/>
              <w:jc w:val="center"/>
              <w:rPr>
                <w:rFonts w:eastAsia="Calibri" w:cs="Arial"/>
                <w:sz w:val="18"/>
                <w:szCs w:val="18"/>
              </w:rPr>
            </w:pPr>
            <w:r>
              <w:rPr>
                <w:rFonts w:eastAsia="Calibri" w:cs="Arial"/>
                <w:sz w:val="18"/>
                <w:szCs w:val="18"/>
              </w:rPr>
              <w:t>2.07</w:t>
            </w:r>
          </w:p>
          <w:p w14:paraId="4462041F" w14:textId="77777777" w:rsidR="00315AB6" w:rsidRDefault="00315AB6">
            <w:pPr>
              <w:spacing w:line="360" w:lineRule="auto"/>
              <w:jc w:val="center"/>
              <w:rPr>
                <w:rFonts w:eastAsia="Calibri" w:cs="Arial"/>
                <w:sz w:val="18"/>
                <w:szCs w:val="18"/>
              </w:rPr>
            </w:pPr>
            <w:r>
              <w:rPr>
                <w:rFonts w:eastAsia="Calibri" w:cs="Arial"/>
                <w:sz w:val="18"/>
                <w:szCs w:val="18"/>
              </w:rPr>
              <w:t>(1.81‒2.37)</w:t>
            </w:r>
          </w:p>
        </w:tc>
        <w:tc>
          <w:tcPr>
            <w:tcW w:w="1417" w:type="dxa"/>
            <w:tcBorders>
              <w:top w:val="single" w:sz="4" w:space="0" w:color="auto"/>
              <w:left w:val="single" w:sz="4" w:space="0" w:color="auto"/>
              <w:bottom w:val="single" w:sz="4" w:space="0" w:color="auto"/>
              <w:right w:val="single" w:sz="4" w:space="0" w:color="auto"/>
            </w:tcBorders>
            <w:hideMark/>
          </w:tcPr>
          <w:p w14:paraId="7F44F20C" w14:textId="77777777" w:rsidR="00315AB6" w:rsidRDefault="00315AB6">
            <w:pPr>
              <w:spacing w:line="360" w:lineRule="auto"/>
              <w:jc w:val="center"/>
              <w:rPr>
                <w:rFonts w:eastAsia="Calibri" w:cs="Arial"/>
                <w:sz w:val="18"/>
                <w:szCs w:val="18"/>
              </w:rPr>
            </w:pPr>
            <w:r>
              <w:rPr>
                <w:rFonts w:eastAsia="Calibri" w:cs="Arial"/>
                <w:sz w:val="18"/>
                <w:szCs w:val="18"/>
              </w:rPr>
              <w:t>2.04</w:t>
            </w:r>
          </w:p>
          <w:p w14:paraId="1306BFEE" w14:textId="77777777" w:rsidR="00315AB6" w:rsidRDefault="00315AB6">
            <w:pPr>
              <w:spacing w:line="360" w:lineRule="auto"/>
              <w:jc w:val="center"/>
              <w:rPr>
                <w:rFonts w:eastAsia="Calibri" w:cs="Arial"/>
                <w:sz w:val="18"/>
                <w:szCs w:val="18"/>
              </w:rPr>
            </w:pPr>
            <w:r>
              <w:rPr>
                <w:rFonts w:eastAsia="Calibri" w:cs="Arial"/>
                <w:sz w:val="18"/>
                <w:szCs w:val="18"/>
              </w:rPr>
              <w:t>(1.85‒2.72)</w:t>
            </w:r>
          </w:p>
        </w:tc>
        <w:tc>
          <w:tcPr>
            <w:tcW w:w="991" w:type="dxa"/>
            <w:tcBorders>
              <w:top w:val="single" w:sz="4" w:space="0" w:color="auto"/>
              <w:left w:val="single" w:sz="4" w:space="0" w:color="auto"/>
              <w:bottom w:val="single" w:sz="4" w:space="0" w:color="auto"/>
              <w:right w:val="single" w:sz="4" w:space="0" w:color="auto"/>
            </w:tcBorders>
            <w:hideMark/>
          </w:tcPr>
          <w:p w14:paraId="04FDD3D3" w14:textId="77777777" w:rsidR="00315AB6" w:rsidRDefault="00315AB6">
            <w:pPr>
              <w:spacing w:line="360" w:lineRule="auto"/>
              <w:jc w:val="center"/>
              <w:rPr>
                <w:rFonts w:eastAsia="Calibri" w:cs="Arial"/>
                <w:sz w:val="18"/>
                <w:szCs w:val="18"/>
              </w:rPr>
            </w:pPr>
            <w:r>
              <w:rPr>
                <w:rFonts w:eastAsia="Calibri" w:cs="Arial"/>
                <w:sz w:val="18"/>
                <w:szCs w:val="18"/>
              </w:rPr>
              <w:t>0.611</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8B3E846" w14:textId="77777777" w:rsidR="00315AB6" w:rsidRDefault="00315AB6">
            <w:pPr>
              <w:spacing w:line="360" w:lineRule="auto"/>
              <w:jc w:val="center"/>
              <w:rPr>
                <w:rFonts w:eastAsia="Calibri" w:cs="Arial"/>
                <w:sz w:val="18"/>
                <w:szCs w:val="18"/>
              </w:rPr>
            </w:pPr>
            <w:r>
              <w:rPr>
                <w:rFonts w:eastAsia="Calibri" w:cs="Arial"/>
                <w:sz w:val="18"/>
                <w:szCs w:val="18"/>
              </w:rPr>
              <w:t>0.622</w:t>
            </w:r>
          </w:p>
        </w:tc>
      </w:tr>
      <w:tr w:rsidR="00315AB6" w14:paraId="780C85B9" w14:textId="77777777" w:rsidTr="00315AB6">
        <w:tc>
          <w:tcPr>
            <w:tcW w:w="1696" w:type="dxa"/>
            <w:vMerge/>
            <w:tcBorders>
              <w:top w:val="single" w:sz="4" w:space="0" w:color="auto"/>
              <w:left w:val="single" w:sz="4" w:space="0" w:color="auto"/>
              <w:bottom w:val="single" w:sz="4" w:space="0" w:color="auto"/>
              <w:right w:val="single" w:sz="4" w:space="0" w:color="auto"/>
            </w:tcBorders>
            <w:vAlign w:val="center"/>
            <w:hideMark/>
          </w:tcPr>
          <w:p w14:paraId="32CC7363" w14:textId="77777777" w:rsidR="00315AB6" w:rsidRDefault="00315AB6">
            <w:pPr>
              <w:spacing w:line="256" w:lineRule="auto"/>
              <w:rPr>
                <w:rFonts w:eastAsia="Calibri" w:cs="Arial"/>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6873639F" w14:textId="77777777" w:rsidR="00315AB6" w:rsidRDefault="00315AB6">
            <w:pPr>
              <w:spacing w:line="360" w:lineRule="auto"/>
              <w:jc w:val="center"/>
              <w:rPr>
                <w:rFonts w:eastAsia="Calibri" w:cs="Arial"/>
                <w:sz w:val="18"/>
                <w:szCs w:val="18"/>
              </w:rPr>
            </w:pPr>
            <w:r>
              <w:rPr>
                <w:rFonts w:eastAsia="Calibri" w:cs="Arial"/>
                <w:bCs/>
                <w:sz w:val="18"/>
                <w:szCs w:val="18"/>
              </w:rPr>
              <w:t>Placebo</w:t>
            </w:r>
          </w:p>
        </w:tc>
        <w:tc>
          <w:tcPr>
            <w:tcW w:w="1275" w:type="dxa"/>
            <w:tcBorders>
              <w:top w:val="single" w:sz="4" w:space="0" w:color="auto"/>
              <w:left w:val="single" w:sz="4" w:space="0" w:color="auto"/>
              <w:bottom w:val="single" w:sz="4" w:space="0" w:color="auto"/>
              <w:right w:val="single" w:sz="4" w:space="0" w:color="auto"/>
            </w:tcBorders>
            <w:hideMark/>
          </w:tcPr>
          <w:p w14:paraId="2DC1AF9E" w14:textId="77777777" w:rsidR="00315AB6" w:rsidRDefault="00315AB6">
            <w:pPr>
              <w:spacing w:line="360" w:lineRule="auto"/>
              <w:jc w:val="center"/>
              <w:rPr>
                <w:rFonts w:eastAsia="Calibri" w:cs="Arial"/>
                <w:sz w:val="18"/>
                <w:szCs w:val="18"/>
              </w:rPr>
            </w:pPr>
            <w:r>
              <w:rPr>
                <w:rFonts w:eastAsia="Calibri" w:cs="Arial"/>
                <w:sz w:val="18"/>
                <w:szCs w:val="18"/>
              </w:rPr>
              <w:t>2.05</w:t>
            </w:r>
          </w:p>
          <w:p w14:paraId="7A7B069A" w14:textId="77777777" w:rsidR="00315AB6" w:rsidRDefault="00315AB6">
            <w:pPr>
              <w:spacing w:line="360" w:lineRule="auto"/>
              <w:jc w:val="center"/>
              <w:rPr>
                <w:rFonts w:eastAsia="Calibri" w:cs="Arial"/>
                <w:sz w:val="18"/>
                <w:szCs w:val="18"/>
              </w:rPr>
            </w:pPr>
            <w:r>
              <w:rPr>
                <w:rFonts w:eastAsia="Calibri" w:cs="Arial"/>
                <w:sz w:val="18"/>
                <w:szCs w:val="18"/>
              </w:rPr>
              <w:t>(1.76‒2.49)</w:t>
            </w:r>
          </w:p>
        </w:tc>
        <w:tc>
          <w:tcPr>
            <w:tcW w:w="1416" w:type="dxa"/>
            <w:tcBorders>
              <w:top w:val="single" w:sz="4" w:space="0" w:color="auto"/>
              <w:left w:val="single" w:sz="4" w:space="0" w:color="auto"/>
              <w:bottom w:val="single" w:sz="4" w:space="0" w:color="auto"/>
              <w:right w:val="single" w:sz="4" w:space="0" w:color="auto"/>
            </w:tcBorders>
            <w:hideMark/>
          </w:tcPr>
          <w:p w14:paraId="5CB949B7" w14:textId="77777777" w:rsidR="00315AB6" w:rsidRDefault="00315AB6">
            <w:pPr>
              <w:spacing w:line="360" w:lineRule="auto"/>
              <w:jc w:val="center"/>
              <w:rPr>
                <w:rFonts w:eastAsia="Calibri" w:cs="Arial"/>
                <w:sz w:val="18"/>
                <w:szCs w:val="18"/>
              </w:rPr>
            </w:pPr>
            <w:r>
              <w:rPr>
                <w:rFonts w:eastAsia="Calibri" w:cs="Arial"/>
                <w:sz w:val="18"/>
                <w:szCs w:val="18"/>
              </w:rPr>
              <w:t>2.09</w:t>
            </w:r>
          </w:p>
          <w:p w14:paraId="4B4DD06A" w14:textId="77777777" w:rsidR="00315AB6" w:rsidRDefault="00315AB6">
            <w:pPr>
              <w:spacing w:line="360" w:lineRule="auto"/>
              <w:jc w:val="center"/>
              <w:rPr>
                <w:rFonts w:eastAsia="Calibri" w:cs="Arial"/>
                <w:sz w:val="18"/>
                <w:szCs w:val="18"/>
              </w:rPr>
            </w:pPr>
            <w:r>
              <w:rPr>
                <w:rFonts w:eastAsia="Calibri" w:cs="Arial"/>
                <w:sz w:val="18"/>
                <w:szCs w:val="18"/>
              </w:rPr>
              <w:t>(1.84‒2.47)</w:t>
            </w:r>
          </w:p>
        </w:tc>
        <w:tc>
          <w:tcPr>
            <w:tcW w:w="1417" w:type="dxa"/>
            <w:tcBorders>
              <w:top w:val="single" w:sz="4" w:space="0" w:color="auto"/>
              <w:left w:val="single" w:sz="4" w:space="0" w:color="auto"/>
              <w:bottom w:val="single" w:sz="4" w:space="0" w:color="auto"/>
              <w:right w:val="single" w:sz="4" w:space="0" w:color="auto"/>
            </w:tcBorders>
            <w:hideMark/>
          </w:tcPr>
          <w:p w14:paraId="034151AC" w14:textId="77777777" w:rsidR="00315AB6" w:rsidRDefault="00315AB6">
            <w:pPr>
              <w:spacing w:line="360" w:lineRule="auto"/>
              <w:jc w:val="center"/>
              <w:rPr>
                <w:rFonts w:eastAsia="Calibri" w:cs="Arial"/>
                <w:sz w:val="18"/>
                <w:szCs w:val="18"/>
              </w:rPr>
            </w:pPr>
            <w:r>
              <w:rPr>
                <w:rFonts w:eastAsia="Calibri" w:cs="Arial"/>
                <w:sz w:val="18"/>
                <w:szCs w:val="18"/>
              </w:rPr>
              <w:t>2.10</w:t>
            </w:r>
          </w:p>
          <w:p w14:paraId="7BE6DAD2" w14:textId="77777777" w:rsidR="00315AB6" w:rsidRDefault="00315AB6">
            <w:pPr>
              <w:spacing w:line="360" w:lineRule="auto"/>
              <w:jc w:val="center"/>
              <w:rPr>
                <w:rFonts w:eastAsia="Calibri" w:cs="Arial"/>
                <w:sz w:val="18"/>
                <w:szCs w:val="18"/>
              </w:rPr>
            </w:pPr>
            <w:r>
              <w:rPr>
                <w:rFonts w:eastAsia="Calibri" w:cs="Arial"/>
                <w:sz w:val="18"/>
                <w:szCs w:val="18"/>
              </w:rPr>
              <w:t>(1.83‒2.60)</w:t>
            </w:r>
          </w:p>
        </w:tc>
        <w:tc>
          <w:tcPr>
            <w:tcW w:w="991" w:type="dxa"/>
            <w:tcBorders>
              <w:top w:val="single" w:sz="4" w:space="0" w:color="auto"/>
              <w:left w:val="single" w:sz="4" w:space="0" w:color="auto"/>
              <w:bottom w:val="single" w:sz="4" w:space="0" w:color="auto"/>
              <w:right w:val="single" w:sz="4" w:space="0" w:color="auto"/>
            </w:tcBorders>
            <w:hideMark/>
          </w:tcPr>
          <w:p w14:paraId="626591FE" w14:textId="77777777" w:rsidR="00315AB6" w:rsidRDefault="00315AB6">
            <w:pPr>
              <w:spacing w:line="360" w:lineRule="auto"/>
              <w:jc w:val="center"/>
              <w:rPr>
                <w:rFonts w:eastAsia="Calibri" w:cs="Arial"/>
                <w:sz w:val="18"/>
                <w:szCs w:val="18"/>
              </w:rPr>
            </w:pPr>
            <w:r>
              <w:rPr>
                <w:rFonts w:eastAsia="Calibri" w:cs="Arial"/>
                <w:sz w:val="18"/>
                <w:szCs w:val="18"/>
              </w:rPr>
              <w:t>0.273</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9E96CF" w14:textId="77777777" w:rsidR="00315AB6" w:rsidRDefault="00315AB6">
            <w:pPr>
              <w:spacing w:line="256" w:lineRule="auto"/>
              <w:rPr>
                <w:rFonts w:eastAsia="Calibri" w:cs="Arial"/>
                <w:sz w:val="18"/>
                <w:szCs w:val="18"/>
              </w:rPr>
            </w:pPr>
          </w:p>
        </w:tc>
      </w:tr>
      <w:tr w:rsidR="00315AB6" w14:paraId="1E29F4EF" w14:textId="77777777" w:rsidTr="00315AB6">
        <w:tc>
          <w:tcPr>
            <w:tcW w:w="1696" w:type="dxa"/>
            <w:vMerge w:val="restart"/>
            <w:tcBorders>
              <w:top w:val="single" w:sz="4" w:space="0" w:color="auto"/>
              <w:left w:val="single" w:sz="4" w:space="0" w:color="auto"/>
              <w:bottom w:val="single" w:sz="4" w:space="0" w:color="auto"/>
              <w:right w:val="single" w:sz="4" w:space="0" w:color="auto"/>
            </w:tcBorders>
            <w:hideMark/>
          </w:tcPr>
          <w:p w14:paraId="1372F43C" w14:textId="77777777" w:rsidR="00315AB6" w:rsidRDefault="00315AB6">
            <w:pPr>
              <w:spacing w:line="360" w:lineRule="auto"/>
              <w:rPr>
                <w:rFonts w:eastAsia="Calibri" w:cs="Arial"/>
                <w:sz w:val="18"/>
                <w:szCs w:val="18"/>
              </w:rPr>
            </w:pPr>
            <w:r>
              <w:rPr>
                <w:rFonts w:eastAsia="Calibri" w:cs="Arial"/>
                <w:sz w:val="18"/>
                <w:szCs w:val="18"/>
              </w:rPr>
              <w:t xml:space="preserve">Mild exacerbations (n = 197) </w:t>
            </w:r>
          </w:p>
        </w:tc>
        <w:tc>
          <w:tcPr>
            <w:tcW w:w="1275" w:type="dxa"/>
            <w:tcBorders>
              <w:top w:val="single" w:sz="4" w:space="0" w:color="auto"/>
              <w:left w:val="single" w:sz="4" w:space="0" w:color="auto"/>
              <w:bottom w:val="single" w:sz="4" w:space="0" w:color="auto"/>
              <w:right w:val="single" w:sz="4" w:space="0" w:color="auto"/>
            </w:tcBorders>
            <w:hideMark/>
          </w:tcPr>
          <w:p w14:paraId="3C10562C" w14:textId="77777777" w:rsidR="00315AB6" w:rsidRDefault="00315AB6">
            <w:pPr>
              <w:spacing w:line="360" w:lineRule="auto"/>
              <w:jc w:val="center"/>
              <w:rPr>
                <w:rFonts w:eastAsia="Calibri" w:cs="Arial"/>
                <w:sz w:val="18"/>
                <w:szCs w:val="18"/>
              </w:rPr>
            </w:pPr>
            <w:proofErr w:type="spellStart"/>
            <w:r>
              <w:rPr>
                <w:rFonts w:eastAsia="Calibri" w:cs="Arial"/>
                <w:bCs/>
                <w:sz w:val="18"/>
                <w:szCs w:val="18"/>
              </w:rPr>
              <w:t>Erdosteine</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9C6AE8C" w14:textId="77777777" w:rsidR="00315AB6" w:rsidRDefault="00315AB6">
            <w:pPr>
              <w:spacing w:line="360" w:lineRule="auto"/>
              <w:jc w:val="center"/>
              <w:rPr>
                <w:rFonts w:eastAsia="Calibri" w:cs="Arial"/>
                <w:sz w:val="18"/>
                <w:szCs w:val="18"/>
              </w:rPr>
            </w:pPr>
            <w:r>
              <w:rPr>
                <w:rFonts w:eastAsia="Calibri" w:cs="Arial"/>
                <w:sz w:val="18"/>
                <w:szCs w:val="18"/>
              </w:rPr>
              <w:t>1.92</w:t>
            </w:r>
          </w:p>
          <w:p w14:paraId="36232586" w14:textId="77777777" w:rsidR="00315AB6" w:rsidRDefault="00315AB6">
            <w:pPr>
              <w:spacing w:line="360" w:lineRule="auto"/>
              <w:jc w:val="center"/>
              <w:rPr>
                <w:rFonts w:eastAsia="Calibri" w:cs="Arial"/>
                <w:sz w:val="18"/>
                <w:szCs w:val="18"/>
              </w:rPr>
            </w:pPr>
            <w:r>
              <w:rPr>
                <w:rFonts w:eastAsia="Calibri" w:cs="Arial"/>
                <w:sz w:val="18"/>
                <w:szCs w:val="18"/>
              </w:rPr>
              <w:t>(1.74‒2.14)</w:t>
            </w:r>
          </w:p>
        </w:tc>
        <w:tc>
          <w:tcPr>
            <w:tcW w:w="1416" w:type="dxa"/>
            <w:tcBorders>
              <w:top w:val="single" w:sz="4" w:space="0" w:color="auto"/>
              <w:left w:val="single" w:sz="4" w:space="0" w:color="auto"/>
              <w:bottom w:val="single" w:sz="4" w:space="0" w:color="auto"/>
              <w:right w:val="single" w:sz="4" w:space="0" w:color="auto"/>
            </w:tcBorders>
            <w:hideMark/>
          </w:tcPr>
          <w:p w14:paraId="7D635866" w14:textId="77777777" w:rsidR="00315AB6" w:rsidRDefault="00315AB6">
            <w:pPr>
              <w:spacing w:line="360" w:lineRule="auto"/>
              <w:jc w:val="center"/>
              <w:rPr>
                <w:rFonts w:eastAsia="Calibri" w:cs="Arial"/>
                <w:sz w:val="18"/>
                <w:szCs w:val="18"/>
              </w:rPr>
            </w:pPr>
            <w:r>
              <w:rPr>
                <w:rFonts w:eastAsia="Calibri" w:cs="Arial"/>
                <w:sz w:val="18"/>
                <w:szCs w:val="18"/>
              </w:rPr>
              <w:t>1.89</w:t>
            </w:r>
          </w:p>
          <w:p w14:paraId="67432F46" w14:textId="77777777" w:rsidR="00315AB6" w:rsidRDefault="00315AB6">
            <w:pPr>
              <w:spacing w:line="360" w:lineRule="auto"/>
              <w:jc w:val="center"/>
              <w:rPr>
                <w:rFonts w:eastAsia="Calibri" w:cs="Arial"/>
                <w:sz w:val="18"/>
                <w:szCs w:val="18"/>
              </w:rPr>
            </w:pPr>
            <w:r>
              <w:rPr>
                <w:rFonts w:eastAsia="Calibri" w:cs="Arial"/>
                <w:sz w:val="18"/>
                <w:szCs w:val="18"/>
              </w:rPr>
              <w:t>(1.74‒2.19)</w:t>
            </w:r>
          </w:p>
        </w:tc>
        <w:tc>
          <w:tcPr>
            <w:tcW w:w="1417" w:type="dxa"/>
            <w:tcBorders>
              <w:top w:val="single" w:sz="4" w:space="0" w:color="auto"/>
              <w:left w:val="single" w:sz="4" w:space="0" w:color="auto"/>
              <w:bottom w:val="single" w:sz="4" w:space="0" w:color="auto"/>
              <w:right w:val="single" w:sz="4" w:space="0" w:color="auto"/>
            </w:tcBorders>
            <w:hideMark/>
          </w:tcPr>
          <w:p w14:paraId="177971C4" w14:textId="77777777" w:rsidR="00315AB6" w:rsidRDefault="00315AB6">
            <w:pPr>
              <w:spacing w:line="360" w:lineRule="auto"/>
              <w:jc w:val="center"/>
              <w:rPr>
                <w:rFonts w:eastAsia="Calibri" w:cs="Arial"/>
                <w:sz w:val="18"/>
                <w:szCs w:val="18"/>
              </w:rPr>
            </w:pPr>
            <w:r>
              <w:rPr>
                <w:rFonts w:eastAsia="Calibri" w:cs="Arial"/>
                <w:sz w:val="18"/>
                <w:szCs w:val="18"/>
              </w:rPr>
              <w:t>1.86</w:t>
            </w:r>
          </w:p>
          <w:p w14:paraId="290E1DCF" w14:textId="77777777" w:rsidR="00315AB6" w:rsidRDefault="00315AB6">
            <w:pPr>
              <w:spacing w:line="360" w:lineRule="auto"/>
              <w:jc w:val="center"/>
              <w:rPr>
                <w:rFonts w:eastAsia="Calibri" w:cs="Arial"/>
                <w:sz w:val="18"/>
                <w:szCs w:val="18"/>
              </w:rPr>
            </w:pPr>
            <w:r>
              <w:rPr>
                <w:rFonts w:eastAsia="Calibri" w:cs="Arial"/>
                <w:sz w:val="18"/>
                <w:szCs w:val="18"/>
              </w:rPr>
              <w:t>(1.79‒2.15)</w:t>
            </w:r>
          </w:p>
        </w:tc>
        <w:tc>
          <w:tcPr>
            <w:tcW w:w="991" w:type="dxa"/>
            <w:tcBorders>
              <w:top w:val="single" w:sz="4" w:space="0" w:color="auto"/>
              <w:left w:val="single" w:sz="4" w:space="0" w:color="auto"/>
              <w:bottom w:val="single" w:sz="4" w:space="0" w:color="auto"/>
              <w:right w:val="single" w:sz="4" w:space="0" w:color="auto"/>
            </w:tcBorders>
            <w:hideMark/>
          </w:tcPr>
          <w:p w14:paraId="1D9A4B1E" w14:textId="77777777" w:rsidR="00315AB6" w:rsidRDefault="00315AB6">
            <w:pPr>
              <w:spacing w:line="360" w:lineRule="auto"/>
              <w:jc w:val="center"/>
              <w:rPr>
                <w:rFonts w:eastAsia="Calibri" w:cs="Arial"/>
                <w:sz w:val="18"/>
                <w:szCs w:val="18"/>
              </w:rPr>
            </w:pPr>
            <w:r>
              <w:rPr>
                <w:rFonts w:eastAsia="Calibri" w:cs="Arial"/>
                <w:sz w:val="18"/>
                <w:szCs w:val="18"/>
              </w:rPr>
              <w:t>0.099</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3408B39" w14:textId="77777777" w:rsidR="00315AB6" w:rsidRDefault="00315AB6">
            <w:pPr>
              <w:spacing w:line="360" w:lineRule="auto"/>
              <w:jc w:val="center"/>
              <w:rPr>
                <w:rFonts w:eastAsia="Calibri" w:cs="Arial"/>
                <w:sz w:val="18"/>
                <w:szCs w:val="18"/>
              </w:rPr>
            </w:pPr>
            <w:r>
              <w:rPr>
                <w:rFonts w:eastAsia="Calibri" w:cs="Arial"/>
                <w:sz w:val="18"/>
                <w:szCs w:val="18"/>
              </w:rPr>
              <w:t>0.709</w:t>
            </w:r>
          </w:p>
        </w:tc>
      </w:tr>
      <w:tr w:rsidR="00315AB6" w14:paraId="07029C4E" w14:textId="77777777" w:rsidTr="00315AB6">
        <w:tc>
          <w:tcPr>
            <w:tcW w:w="1696" w:type="dxa"/>
            <w:vMerge/>
            <w:tcBorders>
              <w:top w:val="single" w:sz="4" w:space="0" w:color="auto"/>
              <w:left w:val="single" w:sz="4" w:space="0" w:color="auto"/>
              <w:bottom w:val="single" w:sz="4" w:space="0" w:color="auto"/>
              <w:right w:val="single" w:sz="4" w:space="0" w:color="auto"/>
            </w:tcBorders>
            <w:vAlign w:val="center"/>
            <w:hideMark/>
          </w:tcPr>
          <w:p w14:paraId="4AA62587" w14:textId="77777777" w:rsidR="00315AB6" w:rsidRDefault="00315AB6">
            <w:pPr>
              <w:spacing w:line="256" w:lineRule="auto"/>
              <w:rPr>
                <w:rFonts w:eastAsia="Calibri" w:cs="Arial"/>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62FA886E" w14:textId="77777777" w:rsidR="00315AB6" w:rsidRDefault="00315AB6">
            <w:pPr>
              <w:spacing w:line="360" w:lineRule="auto"/>
              <w:jc w:val="center"/>
              <w:rPr>
                <w:rFonts w:eastAsia="Calibri" w:cs="Arial"/>
                <w:sz w:val="18"/>
                <w:szCs w:val="18"/>
              </w:rPr>
            </w:pPr>
            <w:r>
              <w:rPr>
                <w:rFonts w:eastAsia="Calibri" w:cs="Arial"/>
                <w:bCs/>
                <w:sz w:val="18"/>
                <w:szCs w:val="18"/>
              </w:rPr>
              <w:t>Placebo</w:t>
            </w:r>
          </w:p>
        </w:tc>
        <w:tc>
          <w:tcPr>
            <w:tcW w:w="1275" w:type="dxa"/>
            <w:tcBorders>
              <w:top w:val="single" w:sz="4" w:space="0" w:color="auto"/>
              <w:left w:val="single" w:sz="4" w:space="0" w:color="auto"/>
              <w:bottom w:val="single" w:sz="4" w:space="0" w:color="auto"/>
              <w:right w:val="single" w:sz="4" w:space="0" w:color="auto"/>
            </w:tcBorders>
            <w:hideMark/>
          </w:tcPr>
          <w:p w14:paraId="4050BC60" w14:textId="77777777" w:rsidR="00315AB6" w:rsidRDefault="00315AB6">
            <w:pPr>
              <w:spacing w:line="360" w:lineRule="auto"/>
              <w:jc w:val="center"/>
              <w:rPr>
                <w:rFonts w:eastAsia="Calibri" w:cs="Arial"/>
                <w:sz w:val="18"/>
                <w:szCs w:val="18"/>
              </w:rPr>
            </w:pPr>
            <w:r>
              <w:rPr>
                <w:rFonts w:eastAsia="Calibri" w:cs="Arial"/>
                <w:sz w:val="18"/>
                <w:szCs w:val="18"/>
              </w:rPr>
              <w:t>1.90</w:t>
            </w:r>
          </w:p>
          <w:p w14:paraId="74579599" w14:textId="77777777" w:rsidR="00315AB6" w:rsidRDefault="00315AB6">
            <w:pPr>
              <w:spacing w:line="360" w:lineRule="auto"/>
              <w:jc w:val="center"/>
              <w:rPr>
                <w:rFonts w:eastAsia="Calibri" w:cs="Arial"/>
                <w:sz w:val="18"/>
                <w:szCs w:val="18"/>
              </w:rPr>
            </w:pPr>
            <w:r>
              <w:rPr>
                <w:rFonts w:eastAsia="Calibri" w:cs="Arial"/>
                <w:sz w:val="18"/>
                <w:szCs w:val="18"/>
              </w:rPr>
              <w:t>(1.72‒2.15)</w:t>
            </w:r>
          </w:p>
        </w:tc>
        <w:tc>
          <w:tcPr>
            <w:tcW w:w="1416" w:type="dxa"/>
            <w:tcBorders>
              <w:top w:val="single" w:sz="4" w:space="0" w:color="auto"/>
              <w:left w:val="single" w:sz="4" w:space="0" w:color="auto"/>
              <w:bottom w:val="single" w:sz="4" w:space="0" w:color="auto"/>
              <w:right w:val="single" w:sz="4" w:space="0" w:color="auto"/>
            </w:tcBorders>
            <w:hideMark/>
          </w:tcPr>
          <w:p w14:paraId="5F130FE8" w14:textId="77777777" w:rsidR="00315AB6" w:rsidRDefault="00315AB6">
            <w:pPr>
              <w:spacing w:line="360" w:lineRule="auto"/>
              <w:jc w:val="center"/>
              <w:rPr>
                <w:rFonts w:eastAsia="Calibri" w:cs="Arial"/>
                <w:sz w:val="18"/>
                <w:szCs w:val="18"/>
              </w:rPr>
            </w:pPr>
            <w:r>
              <w:rPr>
                <w:rFonts w:eastAsia="Calibri" w:cs="Arial"/>
                <w:sz w:val="18"/>
                <w:szCs w:val="18"/>
              </w:rPr>
              <w:t>2.03</w:t>
            </w:r>
          </w:p>
          <w:p w14:paraId="795624E6" w14:textId="77777777" w:rsidR="00315AB6" w:rsidRDefault="00315AB6">
            <w:pPr>
              <w:spacing w:line="360" w:lineRule="auto"/>
              <w:jc w:val="center"/>
              <w:rPr>
                <w:rFonts w:eastAsia="Calibri" w:cs="Arial"/>
                <w:sz w:val="18"/>
                <w:szCs w:val="18"/>
              </w:rPr>
            </w:pPr>
            <w:r>
              <w:rPr>
                <w:rFonts w:eastAsia="Calibri" w:cs="Arial"/>
                <w:sz w:val="18"/>
                <w:szCs w:val="18"/>
              </w:rPr>
              <w:t>(1.78‒2.19)</w:t>
            </w:r>
          </w:p>
        </w:tc>
        <w:tc>
          <w:tcPr>
            <w:tcW w:w="1417" w:type="dxa"/>
            <w:tcBorders>
              <w:top w:val="single" w:sz="4" w:space="0" w:color="auto"/>
              <w:left w:val="single" w:sz="4" w:space="0" w:color="auto"/>
              <w:bottom w:val="single" w:sz="4" w:space="0" w:color="auto"/>
              <w:right w:val="single" w:sz="4" w:space="0" w:color="auto"/>
            </w:tcBorders>
            <w:hideMark/>
          </w:tcPr>
          <w:p w14:paraId="78D281CA" w14:textId="77777777" w:rsidR="00315AB6" w:rsidRDefault="00315AB6">
            <w:pPr>
              <w:spacing w:line="360" w:lineRule="auto"/>
              <w:jc w:val="center"/>
              <w:rPr>
                <w:rFonts w:eastAsia="Calibri" w:cs="Arial"/>
                <w:sz w:val="18"/>
                <w:szCs w:val="18"/>
              </w:rPr>
            </w:pPr>
            <w:r>
              <w:rPr>
                <w:rFonts w:eastAsia="Calibri" w:cs="Arial"/>
                <w:sz w:val="18"/>
                <w:szCs w:val="18"/>
              </w:rPr>
              <w:t>1.95</w:t>
            </w:r>
          </w:p>
          <w:p w14:paraId="3ECA1480" w14:textId="77777777" w:rsidR="00315AB6" w:rsidRDefault="00315AB6">
            <w:pPr>
              <w:spacing w:line="360" w:lineRule="auto"/>
              <w:jc w:val="center"/>
              <w:rPr>
                <w:rFonts w:eastAsia="Calibri" w:cs="Arial"/>
                <w:sz w:val="18"/>
                <w:szCs w:val="18"/>
              </w:rPr>
            </w:pPr>
            <w:r>
              <w:rPr>
                <w:rFonts w:eastAsia="Calibri" w:cs="Arial"/>
                <w:sz w:val="18"/>
                <w:szCs w:val="18"/>
              </w:rPr>
              <w:t>(1.79‒2.19)</w:t>
            </w:r>
          </w:p>
        </w:tc>
        <w:tc>
          <w:tcPr>
            <w:tcW w:w="991" w:type="dxa"/>
            <w:tcBorders>
              <w:top w:val="single" w:sz="4" w:space="0" w:color="auto"/>
              <w:left w:val="single" w:sz="4" w:space="0" w:color="auto"/>
              <w:bottom w:val="single" w:sz="4" w:space="0" w:color="auto"/>
              <w:right w:val="single" w:sz="4" w:space="0" w:color="auto"/>
            </w:tcBorders>
            <w:hideMark/>
          </w:tcPr>
          <w:p w14:paraId="69813E8D" w14:textId="77777777" w:rsidR="00315AB6" w:rsidRDefault="00315AB6">
            <w:pPr>
              <w:spacing w:line="360" w:lineRule="auto"/>
              <w:jc w:val="center"/>
              <w:rPr>
                <w:rFonts w:eastAsia="Calibri" w:cs="Arial"/>
                <w:sz w:val="18"/>
                <w:szCs w:val="18"/>
              </w:rPr>
            </w:pPr>
            <w:r>
              <w:rPr>
                <w:rFonts w:eastAsia="Calibri" w:cs="Arial"/>
                <w:sz w:val="18"/>
                <w:szCs w:val="18"/>
              </w:rPr>
              <w:t>0.139</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498F13" w14:textId="77777777" w:rsidR="00315AB6" w:rsidRDefault="00315AB6">
            <w:pPr>
              <w:spacing w:line="256" w:lineRule="auto"/>
              <w:rPr>
                <w:rFonts w:eastAsia="Calibri" w:cs="Arial"/>
                <w:sz w:val="18"/>
                <w:szCs w:val="18"/>
              </w:rPr>
            </w:pPr>
          </w:p>
        </w:tc>
      </w:tr>
      <w:tr w:rsidR="00315AB6" w14:paraId="463D8C31" w14:textId="77777777" w:rsidTr="00315AB6">
        <w:tc>
          <w:tcPr>
            <w:tcW w:w="1696" w:type="dxa"/>
            <w:vMerge w:val="restart"/>
            <w:tcBorders>
              <w:top w:val="single" w:sz="4" w:space="0" w:color="auto"/>
              <w:left w:val="single" w:sz="4" w:space="0" w:color="auto"/>
              <w:bottom w:val="single" w:sz="4" w:space="0" w:color="auto"/>
              <w:right w:val="single" w:sz="4" w:space="0" w:color="auto"/>
            </w:tcBorders>
            <w:hideMark/>
          </w:tcPr>
          <w:p w14:paraId="0A330BFE" w14:textId="77777777" w:rsidR="00315AB6" w:rsidRDefault="00315AB6">
            <w:pPr>
              <w:spacing w:line="360" w:lineRule="auto"/>
              <w:rPr>
                <w:rFonts w:eastAsia="Calibri" w:cs="Arial"/>
                <w:sz w:val="18"/>
                <w:szCs w:val="18"/>
              </w:rPr>
            </w:pPr>
            <w:r>
              <w:rPr>
                <w:rFonts w:eastAsia="Calibri" w:cs="Arial"/>
                <w:sz w:val="18"/>
                <w:szCs w:val="18"/>
              </w:rPr>
              <w:t xml:space="preserve">Moderate-to-severe exacerbations (n = 133) </w:t>
            </w:r>
          </w:p>
        </w:tc>
        <w:tc>
          <w:tcPr>
            <w:tcW w:w="1275" w:type="dxa"/>
            <w:tcBorders>
              <w:top w:val="single" w:sz="4" w:space="0" w:color="auto"/>
              <w:left w:val="single" w:sz="4" w:space="0" w:color="auto"/>
              <w:bottom w:val="single" w:sz="4" w:space="0" w:color="auto"/>
              <w:right w:val="single" w:sz="4" w:space="0" w:color="auto"/>
            </w:tcBorders>
            <w:hideMark/>
          </w:tcPr>
          <w:p w14:paraId="635FD6D4" w14:textId="77777777" w:rsidR="00315AB6" w:rsidRDefault="00315AB6">
            <w:pPr>
              <w:spacing w:line="360" w:lineRule="auto"/>
              <w:jc w:val="center"/>
              <w:rPr>
                <w:rFonts w:eastAsia="Calibri" w:cs="Arial"/>
                <w:sz w:val="18"/>
                <w:szCs w:val="18"/>
              </w:rPr>
            </w:pPr>
            <w:proofErr w:type="spellStart"/>
            <w:r>
              <w:rPr>
                <w:rFonts w:eastAsia="Calibri" w:cs="Arial"/>
                <w:bCs/>
                <w:sz w:val="18"/>
                <w:szCs w:val="18"/>
              </w:rPr>
              <w:t>Erdosteine</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6EC16EC3" w14:textId="77777777" w:rsidR="00315AB6" w:rsidRDefault="00315AB6">
            <w:pPr>
              <w:spacing w:line="360" w:lineRule="auto"/>
              <w:jc w:val="center"/>
              <w:rPr>
                <w:rFonts w:eastAsia="Calibri" w:cs="Arial"/>
                <w:sz w:val="18"/>
                <w:szCs w:val="18"/>
              </w:rPr>
            </w:pPr>
            <w:r>
              <w:rPr>
                <w:rFonts w:eastAsia="Calibri" w:cs="Arial"/>
                <w:sz w:val="18"/>
                <w:szCs w:val="18"/>
              </w:rPr>
              <w:t>2.30</w:t>
            </w:r>
          </w:p>
          <w:p w14:paraId="0DC31053" w14:textId="77777777" w:rsidR="00315AB6" w:rsidRDefault="00315AB6">
            <w:pPr>
              <w:spacing w:line="360" w:lineRule="auto"/>
              <w:jc w:val="center"/>
              <w:rPr>
                <w:rFonts w:eastAsia="Calibri" w:cs="Arial"/>
                <w:sz w:val="18"/>
                <w:szCs w:val="18"/>
              </w:rPr>
            </w:pPr>
            <w:r>
              <w:rPr>
                <w:rFonts w:eastAsia="Calibri" w:cs="Arial"/>
                <w:sz w:val="18"/>
                <w:szCs w:val="18"/>
              </w:rPr>
              <w:t>(2.22‒2.46)</w:t>
            </w:r>
          </w:p>
        </w:tc>
        <w:tc>
          <w:tcPr>
            <w:tcW w:w="1416" w:type="dxa"/>
            <w:tcBorders>
              <w:top w:val="single" w:sz="4" w:space="0" w:color="auto"/>
              <w:left w:val="single" w:sz="4" w:space="0" w:color="auto"/>
              <w:bottom w:val="single" w:sz="4" w:space="0" w:color="auto"/>
              <w:right w:val="single" w:sz="4" w:space="0" w:color="auto"/>
            </w:tcBorders>
            <w:hideMark/>
          </w:tcPr>
          <w:p w14:paraId="0F55FFC5" w14:textId="77777777" w:rsidR="00315AB6" w:rsidRDefault="00315AB6">
            <w:pPr>
              <w:spacing w:line="360" w:lineRule="auto"/>
              <w:jc w:val="center"/>
              <w:rPr>
                <w:rFonts w:eastAsia="Calibri" w:cs="Arial"/>
                <w:sz w:val="18"/>
                <w:szCs w:val="18"/>
              </w:rPr>
            </w:pPr>
            <w:r>
              <w:rPr>
                <w:rFonts w:eastAsia="Calibri" w:cs="Arial"/>
                <w:sz w:val="18"/>
                <w:szCs w:val="18"/>
              </w:rPr>
              <w:t>2.27</w:t>
            </w:r>
          </w:p>
          <w:p w14:paraId="7141E435" w14:textId="77777777" w:rsidR="00315AB6" w:rsidRDefault="00315AB6">
            <w:pPr>
              <w:spacing w:line="360" w:lineRule="auto"/>
              <w:jc w:val="center"/>
              <w:rPr>
                <w:rFonts w:eastAsia="Calibri" w:cs="Arial"/>
                <w:sz w:val="18"/>
                <w:szCs w:val="18"/>
              </w:rPr>
            </w:pPr>
            <w:r>
              <w:rPr>
                <w:rFonts w:eastAsia="Calibri" w:cs="Arial"/>
                <w:sz w:val="18"/>
                <w:szCs w:val="18"/>
              </w:rPr>
              <w:t>(2.10‒2.41)</w:t>
            </w:r>
          </w:p>
        </w:tc>
        <w:tc>
          <w:tcPr>
            <w:tcW w:w="1417" w:type="dxa"/>
            <w:tcBorders>
              <w:top w:val="single" w:sz="4" w:space="0" w:color="auto"/>
              <w:left w:val="single" w:sz="4" w:space="0" w:color="auto"/>
              <w:bottom w:val="single" w:sz="4" w:space="0" w:color="auto"/>
              <w:right w:val="single" w:sz="4" w:space="0" w:color="auto"/>
            </w:tcBorders>
            <w:hideMark/>
          </w:tcPr>
          <w:p w14:paraId="07DCB593" w14:textId="77777777" w:rsidR="00315AB6" w:rsidRDefault="00315AB6">
            <w:pPr>
              <w:spacing w:line="360" w:lineRule="auto"/>
              <w:jc w:val="center"/>
              <w:rPr>
                <w:rFonts w:eastAsia="Calibri" w:cs="Arial"/>
                <w:sz w:val="18"/>
                <w:szCs w:val="18"/>
              </w:rPr>
            </w:pPr>
            <w:r>
              <w:rPr>
                <w:rFonts w:eastAsia="Calibri" w:cs="Arial"/>
                <w:sz w:val="18"/>
                <w:szCs w:val="18"/>
              </w:rPr>
              <w:t>2.27</w:t>
            </w:r>
          </w:p>
          <w:p w14:paraId="392E86AB" w14:textId="77777777" w:rsidR="00315AB6" w:rsidRDefault="00315AB6">
            <w:pPr>
              <w:spacing w:line="360" w:lineRule="auto"/>
              <w:jc w:val="center"/>
              <w:rPr>
                <w:rFonts w:eastAsia="Calibri" w:cs="Arial"/>
                <w:sz w:val="18"/>
                <w:szCs w:val="18"/>
              </w:rPr>
            </w:pPr>
            <w:r>
              <w:rPr>
                <w:rFonts w:eastAsia="Calibri" w:cs="Arial"/>
                <w:sz w:val="18"/>
                <w:szCs w:val="18"/>
              </w:rPr>
              <w:t>(2.15‒2.79)</w:t>
            </w:r>
          </w:p>
        </w:tc>
        <w:tc>
          <w:tcPr>
            <w:tcW w:w="991" w:type="dxa"/>
            <w:tcBorders>
              <w:top w:val="single" w:sz="4" w:space="0" w:color="auto"/>
              <w:left w:val="single" w:sz="4" w:space="0" w:color="auto"/>
              <w:bottom w:val="single" w:sz="4" w:space="0" w:color="auto"/>
              <w:right w:val="single" w:sz="4" w:space="0" w:color="auto"/>
            </w:tcBorders>
            <w:hideMark/>
          </w:tcPr>
          <w:p w14:paraId="48F125C9" w14:textId="77777777" w:rsidR="00315AB6" w:rsidRDefault="00315AB6">
            <w:pPr>
              <w:spacing w:line="360" w:lineRule="auto"/>
              <w:jc w:val="center"/>
              <w:rPr>
                <w:rFonts w:eastAsia="Calibri" w:cs="Arial"/>
                <w:sz w:val="18"/>
                <w:szCs w:val="18"/>
              </w:rPr>
            </w:pPr>
            <w:r>
              <w:rPr>
                <w:rFonts w:eastAsia="Calibri" w:cs="Arial"/>
                <w:sz w:val="18"/>
                <w:szCs w:val="18"/>
              </w:rPr>
              <w:t>0.235</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6437DCA" w14:textId="77777777" w:rsidR="00315AB6" w:rsidRDefault="00315AB6">
            <w:pPr>
              <w:spacing w:line="360" w:lineRule="auto"/>
              <w:jc w:val="center"/>
              <w:rPr>
                <w:rFonts w:eastAsia="Calibri" w:cs="Arial"/>
                <w:sz w:val="18"/>
                <w:szCs w:val="18"/>
              </w:rPr>
            </w:pPr>
            <w:r>
              <w:rPr>
                <w:rFonts w:eastAsia="Calibri" w:cs="Arial"/>
                <w:sz w:val="18"/>
                <w:szCs w:val="18"/>
              </w:rPr>
              <w:t>0.634</w:t>
            </w:r>
          </w:p>
        </w:tc>
      </w:tr>
      <w:tr w:rsidR="00315AB6" w14:paraId="5188F167" w14:textId="77777777" w:rsidTr="00315AB6">
        <w:tc>
          <w:tcPr>
            <w:tcW w:w="1696" w:type="dxa"/>
            <w:vMerge/>
            <w:tcBorders>
              <w:top w:val="single" w:sz="4" w:space="0" w:color="auto"/>
              <w:left w:val="single" w:sz="4" w:space="0" w:color="auto"/>
              <w:bottom w:val="single" w:sz="4" w:space="0" w:color="auto"/>
              <w:right w:val="single" w:sz="4" w:space="0" w:color="auto"/>
            </w:tcBorders>
            <w:vAlign w:val="center"/>
            <w:hideMark/>
          </w:tcPr>
          <w:p w14:paraId="42381D86" w14:textId="77777777" w:rsidR="00315AB6" w:rsidRDefault="00315AB6">
            <w:pPr>
              <w:spacing w:line="256" w:lineRule="auto"/>
              <w:rPr>
                <w:rFonts w:eastAsia="Calibri" w:cs="Arial"/>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7DD182D4" w14:textId="77777777" w:rsidR="00315AB6" w:rsidRDefault="00315AB6">
            <w:pPr>
              <w:spacing w:line="360" w:lineRule="auto"/>
              <w:jc w:val="center"/>
              <w:rPr>
                <w:rFonts w:eastAsia="Calibri" w:cs="Arial"/>
                <w:sz w:val="18"/>
                <w:szCs w:val="18"/>
              </w:rPr>
            </w:pPr>
            <w:r>
              <w:rPr>
                <w:rFonts w:eastAsia="Calibri" w:cs="Arial"/>
                <w:bCs/>
                <w:sz w:val="18"/>
                <w:szCs w:val="18"/>
              </w:rPr>
              <w:t>Placebo</w:t>
            </w:r>
          </w:p>
        </w:tc>
        <w:tc>
          <w:tcPr>
            <w:tcW w:w="1275" w:type="dxa"/>
            <w:tcBorders>
              <w:top w:val="single" w:sz="4" w:space="0" w:color="auto"/>
              <w:left w:val="single" w:sz="4" w:space="0" w:color="auto"/>
              <w:bottom w:val="single" w:sz="4" w:space="0" w:color="auto"/>
              <w:right w:val="single" w:sz="4" w:space="0" w:color="auto"/>
            </w:tcBorders>
            <w:hideMark/>
          </w:tcPr>
          <w:p w14:paraId="69950775" w14:textId="77777777" w:rsidR="00315AB6" w:rsidRDefault="00315AB6">
            <w:pPr>
              <w:spacing w:line="360" w:lineRule="auto"/>
              <w:jc w:val="center"/>
              <w:rPr>
                <w:rFonts w:eastAsia="Calibri" w:cs="Arial"/>
                <w:sz w:val="18"/>
                <w:szCs w:val="18"/>
              </w:rPr>
            </w:pPr>
            <w:r>
              <w:rPr>
                <w:rFonts w:eastAsia="Calibri" w:cs="Arial"/>
                <w:sz w:val="18"/>
                <w:szCs w:val="18"/>
              </w:rPr>
              <w:t>2.27</w:t>
            </w:r>
          </w:p>
          <w:p w14:paraId="154C0ADE" w14:textId="77777777" w:rsidR="00315AB6" w:rsidRDefault="00315AB6">
            <w:pPr>
              <w:spacing w:line="360" w:lineRule="auto"/>
              <w:jc w:val="center"/>
              <w:rPr>
                <w:rFonts w:eastAsia="Calibri" w:cs="Arial"/>
                <w:sz w:val="18"/>
                <w:szCs w:val="18"/>
              </w:rPr>
            </w:pPr>
            <w:r>
              <w:rPr>
                <w:rFonts w:eastAsia="Calibri" w:cs="Arial"/>
                <w:sz w:val="18"/>
                <w:szCs w:val="18"/>
              </w:rPr>
              <w:t>(2.13‒2.53)</w:t>
            </w:r>
          </w:p>
        </w:tc>
        <w:tc>
          <w:tcPr>
            <w:tcW w:w="1416" w:type="dxa"/>
            <w:tcBorders>
              <w:top w:val="single" w:sz="4" w:space="0" w:color="auto"/>
              <w:left w:val="single" w:sz="4" w:space="0" w:color="auto"/>
              <w:bottom w:val="single" w:sz="4" w:space="0" w:color="auto"/>
              <w:right w:val="single" w:sz="4" w:space="0" w:color="auto"/>
            </w:tcBorders>
            <w:hideMark/>
          </w:tcPr>
          <w:p w14:paraId="2149A7B0" w14:textId="77777777" w:rsidR="00315AB6" w:rsidRDefault="00315AB6">
            <w:pPr>
              <w:spacing w:line="360" w:lineRule="auto"/>
              <w:jc w:val="center"/>
              <w:rPr>
                <w:rFonts w:eastAsia="Calibri" w:cs="Arial"/>
                <w:sz w:val="18"/>
                <w:szCs w:val="18"/>
              </w:rPr>
            </w:pPr>
            <w:r>
              <w:rPr>
                <w:rFonts w:eastAsia="Calibri" w:cs="Arial"/>
                <w:sz w:val="18"/>
                <w:szCs w:val="18"/>
              </w:rPr>
              <w:t>2.35</w:t>
            </w:r>
          </w:p>
          <w:p w14:paraId="21B2D7E4" w14:textId="77777777" w:rsidR="00315AB6" w:rsidRDefault="00315AB6">
            <w:pPr>
              <w:spacing w:line="360" w:lineRule="auto"/>
              <w:jc w:val="center"/>
              <w:rPr>
                <w:rFonts w:eastAsia="Calibri" w:cs="Arial"/>
                <w:sz w:val="18"/>
                <w:szCs w:val="18"/>
              </w:rPr>
            </w:pPr>
            <w:r>
              <w:rPr>
                <w:rFonts w:eastAsia="Calibri" w:cs="Arial"/>
                <w:sz w:val="18"/>
                <w:szCs w:val="18"/>
              </w:rPr>
              <w:t>(2.20‒2.59)</w:t>
            </w:r>
          </w:p>
        </w:tc>
        <w:tc>
          <w:tcPr>
            <w:tcW w:w="1417" w:type="dxa"/>
            <w:tcBorders>
              <w:top w:val="single" w:sz="4" w:space="0" w:color="auto"/>
              <w:left w:val="single" w:sz="4" w:space="0" w:color="auto"/>
              <w:bottom w:val="single" w:sz="4" w:space="0" w:color="auto"/>
              <w:right w:val="single" w:sz="4" w:space="0" w:color="auto"/>
            </w:tcBorders>
            <w:hideMark/>
          </w:tcPr>
          <w:p w14:paraId="65110E35" w14:textId="77777777" w:rsidR="00315AB6" w:rsidRDefault="00315AB6">
            <w:pPr>
              <w:spacing w:line="360" w:lineRule="auto"/>
              <w:jc w:val="center"/>
              <w:rPr>
                <w:rFonts w:eastAsia="Calibri" w:cs="Arial"/>
                <w:sz w:val="18"/>
                <w:szCs w:val="18"/>
              </w:rPr>
            </w:pPr>
            <w:r>
              <w:rPr>
                <w:rFonts w:eastAsia="Calibri" w:cs="Arial"/>
                <w:sz w:val="18"/>
                <w:szCs w:val="18"/>
              </w:rPr>
              <w:t>2.34</w:t>
            </w:r>
          </w:p>
          <w:p w14:paraId="5A5AF2ED" w14:textId="77777777" w:rsidR="00315AB6" w:rsidRDefault="00315AB6">
            <w:pPr>
              <w:spacing w:line="360" w:lineRule="auto"/>
              <w:jc w:val="center"/>
              <w:rPr>
                <w:rFonts w:eastAsia="Calibri" w:cs="Arial"/>
                <w:sz w:val="18"/>
                <w:szCs w:val="18"/>
              </w:rPr>
            </w:pPr>
            <w:r>
              <w:rPr>
                <w:rFonts w:eastAsia="Calibri" w:cs="Arial"/>
                <w:sz w:val="18"/>
                <w:szCs w:val="18"/>
              </w:rPr>
              <w:t>(2.19‒2.71)</w:t>
            </w:r>
          </w:p>
        </w:tc>
        <w:tc>
          <w:tcPr>
            <w:tcW w:w="991" w:type="dxa"/>
            <w:tcBorders>
              <w:top w:val="single" w:sz="4" w:space="0" w:color="auto"/>
              <w:left w:val="single" w:sz="4" w:space="0" w:color="auto"/>
              <w:bottom w:val="single" w:sz="4" w:space="0" w:color="auto"/>
              <w:right w:val="single" w:sz="4" w:space="0" w:color="auto"/>
            </w:tcBorders>
            <w:hideMark/>
          </w:tcPr>
          <w:p w14:paraId="6E26489C" w14:textId="77777777" w:rsidR="00315AB6" w:rsidRDefault="00315AB6">
            <w:pPr>
              <w:spacing w:line="360" w:lineRule="auto"/>
              <w:jc w:val="center"/>
              <w:rPr>
                <w:rFonts w:eastAsia="Calibri" w:cs="Arial"/>
                <w:sz w:val="18"/>
                <w:szCs w:val="18"/>
              </w:rPr>
            </w:pPr>
            <w:r>
              <w:rPr>
                <w:rFonts w:eastAsia="Calibri" w:cs="Arial"/>
                <w:sz w:val="18"/>
                <w:szCs w:val="18"/>
              </w:rPr>
              <w:t>0.119</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BC72B2" w14:textId="77777777" w:rsidR="00315AB6" w:rsidRDefault="00315AB6">
            <w:pPr>
              <w:spacing w:line="256" w:lineRule="auto"/>
              <w:rPr>
                <w:rFonts w:eastAsia="Calibri" w:cs="Arial"/>
                <w:sz w:val="18"/>
                <w:szCs w:val="18"/>
              </w:rPr>
            </w:pPr>
          </w:p>
        </w:tc>
      </w:tr>
      <w:tr w:rsidR="00315AB6" w14:paraId="147495DA" w14:textId="77777777" w:rsidTr="00315AB6">
        <w:tc>
          <w:tcPr>
            <w:tcW w:w="9345" w:type="dxa"/>
            <w:gridSpan w:val="7"/>
            <w:tcBorders>
              <w:top w:val="single" w:sz="4" w:space="0" w:color="auto"/>
              <w:left w:val="single" w:sz="4" w:space="0" w:color="auto"/>
              <w:bottom w:val="single" w:sz="4" w:space="0" w:color="auto"/>
              <w:right w:val="single" w:sz="4" w:space="0" w:color="auto"/>
            </w:tcBorders>
            <w:hideMark/>
          </w:tcPr>
          <w:p w14:paraId="0DA1D4FD" w14:textId="77777777" w:rsidR="00315AB6" w:rsidRDefault="00315AB6">
            <w:pPr>
              <w:spacing w:line="360" w:lineRule="auto"/>
              <w:rPr>
                <w:rFonts w:eastAsia="Calibri" w:cs="Arial"/>
                <w:b/>
                <w:bCs/>
                <w:sz w:val="18"/>
                <w:szCs w:val="18"/>
              </w:rPr>
            </w:pPr>
            <w:r>
              <w:rPr>
                <w:rFonts w:eastAsia="Calibri" w:cs="Arial"/>
                <w:b/>
                <w:bCs/>
                <w:sz w:val="18"/>
                <w:szCs w:val="18"/>
              </w:rPr>
              <w:t>All RESTORE patients (N = 445)</w:t>
            </w:r>
          </w:p>
        </w:tc>
      </w:tr>
      <w:tr w:rsidR="00315AB6" w14:paraId="6D206342" w14:textId="77777777" w:rsidTr="00315AB6">
        <w:tc>
          <w:tcPr>
            <w:tcW w:w="1696" w:type="dxa"/>
            <w:vMerge w:val="restart"/>
            <w:tcBorders>
              <w:top w:val="single" w:sz="4" w:space="0" w:color="auto"/>
              <w:left w:val="single" w:sz="4" w:space="0" w:color="auto"/>
              <w:bottom w:val="single" w:sz="4" w:space="0" w:color="auto"/>
              <w:right w:val="single" w:sz="4" w:space="0" w:color="auto"/>
            </w:tcBorders>
            <w:hideMark/>
          </w:tcPr>
          <w:p w14:paraId="57A5788D" w14:textId="77777777" w:rsidR="00315AB6" w:rsidRDefault="00315AB6">
            <w:pPr>
              <w:spacing w:line="360" w:lineRule="auto"/>
              <w:rPr>
                <w:rFonts w:eastAsia="Calibri" w:cs="Arial"/>
                <w:sz w:val="18"/>
                <w:szCs w:val="18"/>
              </w:rPr>
            </w:pPr>
            <w:r>
              <w:rPr>
                <w:rFonts w:eastAsia="Calibri" w:cs="Arial"/>
                <w:sz w:val="18"/>
                <w:szCs w:val="18"/>
              </w:rPr>
              <w:t>All exacerbations (n = 457)</w:t>
            </w:r>
          </w:p>
        </w:tc>
        <w:tc>
          <w:tcPr>
            <w:tcW w:w="1275" w:type="dxa"/>
            <w:tcBorders>
              <w:top w:val="single" w:sz="4" w:space="0" w:color="auto"/>
              <w:left w:val="single" w:sz="4" w:space="0" w:color="auto"/>
              <w:bottom w:val="single" w:sz="4" w:space="0" w:color="auto"/>
              <w:right w:val="single" w:sz="4" w:space="0" w:color="auto"/>
            </w:tcBorders>
            <w:hideMark/>
          </w:tcPr>
          <w:p w14:paraId="020EA772" w14:textId="77777777" w:rsidR="00315AB6" w:rsidRDefault="00315AB6">
            <w:pPr>
              <w:spacing w:line="360" w:lineRule="auto"/>
              <w:jc w:val="center"/>
              <w:rPr>
                <w:rFonts w:eastAsia="Calibri" w:cs="Arial"/>
                <w:sz w:val="18"/>
                <w:szCs w:val="18"/>
              </w:rPr>
            </w:pPr>
            <w:proofErr w:type="spellStart"/>
            <w:r>
              <w:rPr>
                <w:rFonts w:eastAsia="Calibri" w:cs="Arial"/>
                <w:bCs/>
                <w:sz w:val="18"/>
                <w:szCs w:val="18"/>
              </w:rPr>
              <w:t>Erdosteine</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73A7B50" w14:textId="77777777" w:rsidR="00315AB6" w:rsidRDefault="00315AB6">
            <w:pPr>
              <w:spacing w:line="360" w:lineRule="auto"/>
              <w:jc w:val="center"/>
              <w:rPr>
                <w:rFonts w:eastAsia="Calibri" w:cs="Arial"/>
                <w:sz w:val="18"/>
                <w:szCs w:val="18"/>
              </w:rPr>
            </w:pPr>
            <w:r>
              <w:rPr>
                <w:rFonts w:eastAsia="Calibri" w:cs="Arial"/>
                <w:sz w:val="18"/>
                <w:szCs w:val="18"/>
              </w:rPr>
              <w:t>1.69</w:t>
            </w:r>
          </w:p>
          <w:p w14:paraId="699956B2" w14:textId="77777777" w:rsidR="00315AB6" w:rsidRDefault="00315AB6">
            <w:pPr>
              <w:spacing w:line="360" w:lineRule="auto"/>
              <w:jc w:val="center"/>
              <w:rPr>
                <w:rFonts w:eastAsia="Calibri" w:cs="Arial"/>
                <w:sz w:val="18"/>
                <w:szCs w:val="18"/>
              </w:rPr>
            </w:pPr>
            <w:r>
              <w:rPr>
                <w:rFonts w:eastAsia="Calibri" w:cs="Arial"/>
                <w:sz w:val="18"/>
                <w:szCs w:val="18"/>
              </w:rPr>
              <w:t>(1.54‒1.99)</w:t>
            </w:r>
          </w:p>
        </w:tc>
        <w:tc>
          <w:tcPr>
            <w:tcW w:w="1416" w:type="dxa"/>
            <w:tcBorders>
              <w:top w:val="single" w:sz="4" w:space="0" w:color="auto"/>
              <w:left w:val="single" w:sz="4" w:space="0" w:color="auto"/>
              <w:bottom w:val="single" w:sz="4" w:space="0" w:color="auto"/>
              <w:right w:val="single" w:sz="4" w:space="0" w:color="auto"/>
            </w:tcBorders>
            <w:hideMark/>
          </w:tcPr>
          <w:p w14:paraId="3A9FE90F" w14:textId="77777777" w:rsidR="00315AB6" w:rsidRDefault="00315AB6">
            <w:pPr>
              <w:spacing w:line="360" w:lineRule="auto"/>
              <w:jc w:val="center"/>
              <w:rPr>
                <w:rFonts w:eastAsia="Calibri" w:cs="Arial"/>
                <w:sz w:val="18"/>
                <w:szCs w:val="18"/>
              </w:rPr>
            </w:pPr>
            <w:r>
              <w:rPr>
                <w:rFonts w:eastAsia="Calibri" w:cs="Arial"/>
                <w:sz w:val="18"/>
                <w:szCs w:val="18"/>
              </w:rPr>
              <w:t>1.64</w:t>
            </w:r>
          </w:p>
          <w:p w14:paraId="23BCBF6A" w14:textId="77777777" w:rsidR="00315AB6" w:rsidRDefault="00315AB6">
            <w:pPr>
              <w:spacing w:line="360" w:lineRule="auto"/>
              <w:jc w:val="center"/>
              <w:rPr>
                <w:rFonts w:eastAsia="Calibri" w:cs="Arial"/>
                <w:sz w:val="18"/>
                <w:szCs w:val="18"/>
              </w:rPr>
            </w:pPr>
            <w:r>
              <w:rPr>
                <w:rFonts w:eastAsia="Calibri" w:cs="Arial"/>
                <w:sz w:val="18"/>
                <w:szCs w:val="18"/>
              </w:rPr>
              <w:t>(1.39‒1.93)</w:t>
            </w:r>
          </w:p>
        </w:tc>
        <w:tc>
          <w:tcPr>
            <w:tcW w:w="1417" w:type="dxa"/>
            <w:tcBorders>
              <w:top w:val="single" w:sz="4" w:space="0" w:color="auto"/>
              <w:left w:val="single" w:sz="4" w:space="0" w:color="auto"/>
              <w:bottom w:val="single" w:sz="4" w:space="0" w:color="auto"/>
              <w:right w:val="single" w:sz="4" w:space="0" w:color="auto"/>
            </w:tcBorders>
            <w:hideMark/>
          </w:tcPr>
          <w:p w14:paraId="1B080C9E" w14:textId="77777777" w:rsidR="00315AB6" w:rsidRDefault="00315AB6">
            <w:pPr>
              <w:spacing w:line="360" w:lineRule="auto"/>
              <w:jc w:val="center"/>
              <w:rPr>
                <w:rFonts w:eastAsia="Calibri" w:cs="Arial"/>
                <w:sz w:val="18"/>
                <w:szCs w:val="18"/>
              </w:rPr>
            </w:pPr>
            <w:r>
              <w:rPr>
                <w:rFonts w:eastAsia="Calibri" w:cs="Arial"/>
                <w:sz w:val="18"/>
                <w:szCs w:val="18"/>
              </w:rPr>
              <w:t>1.53</w:t>
            </w:r>
          </w:p>
          <w:p w14:paraId="1ED8CB56" w14:textId="77777777" w:rsidR="00315AB6" w:rsidRDefault="00315AB6">
            <w:pPr>
              <w:spacing w:line="360" w:lineRule="auto"/>
              <w:jc w:val="center"/>
              <w:rPr>
                <w:rFonts w:eastAsia="Calibri" w:cs="Arial"/>
                <w:sz w:val="18"/>
                <w:szCs w:val="18"/>
              </w:rPr>
            </w:pPr>
            <w:r>
              <w:rPr>
                <w:rFonts w:eastAsia="Calibri" w:cs="Arial"/>
                <w:sz w:val="18"/>
                <w:szCs w:val="18"/>
              </w:rPr>
              <w:t>(1.39‒1.</w:t>
            </w:r>
            <w:proofErr w:type="gramStart"/>
            <w:r>
              <w:rPr>
                <w:rFonts w:eastAsia="Calibri" w:cs="Arial"/>
                <w:sz w:val="18"/>
                <w:szCs w:val="18"/>
              </w:rPr>
              <w:t>92)*</w:t>
            </w:r>
            <w:proofErr w:type="gramEnd"/>
          </w:p>
        </w:tc>
        <w:tc>
          <w:tcPr>
            <w:tcW w:w="991" w:type="dxa"/>
            <w:tcBorders>
              <w:top w:val="single" w:sz="4" w:space="0" w:color="auto"/>
              <w:left w:val="single" w:sz="4" w:space="0" w:color="auto"/>
              <w:bottom w:val="single" w:sz="4" w:space="0" w:color="auto"/>
              <w:right w:val="single" w:sz="4" w:space="0" w:color="auto"/>
            </w:tcBorders>
            <w:hideMark/>
          </w:tcPr>
          <w:p w14:paraId="7DFD7615" w14:textId="77777777" w:rsidR="00315AB6" w:rsidRDefault="00315AB6">
            <w:pPr>
              <w:spacing w:line="360" w:lineRule="auto"/>
              <w:jc w:val="center"/>
              <w:rPr>
                <w:rFonts w:eastAsia="Calibri" w:cs="Arial"/>
                <w:b/>
                <w:bCs/>
                <w:sz w:val="18"/>
                <w:szCs w:val="18"/>
              </w:rPr>
            </w:pPr>
            <w:r>
              <w:rPr>
                <w:rFonts w:eastAsia="Calibri" w:cs="Arial"/>
                <w:b/>
                <w:bCs/>
                <w:sz w:val="18"/>
                <w:szCs w:val="18"/>
              </w:rPr>
              <w:t>0.048</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FA80DA5" w14:textId="77777777" w:rsidR="00315AB6" w:rsidRDefault="00315AB6">
            <w:pPr>
              <w:spacing w:line="360" w:lineRule="auto"/>
              <w:jc w:val="center"/>
              <w:rPr>
                <w:rFonts w:eastAsia="Calibri" w:cs="Arial"/>
                <w:b/>
                <w:bCs/>
                <w:sz w:val="18"/>
                <w:szCs w:val="18"/>
              </w:rPr>
            </w:pPr>
            <w:r>
              <w:rPr>
                <w:rFonts w:eastAsia="Calibri" w:cs="Arial"/>
                <w:b/>
                <w:bCs/>
                <w:sz w:val="18"/>
                <w:szCs w:val="18"/>
              </w:rPr>
              <w:t>0.039</w:t>
            </w:r>
          </w:p>
        </w:tc>
      </w:tr>
      <w:tr w:rsidR="00315AB6" w14:paraId="3AFF6012" w14:textId="77777777" w:rsidTr="00315AB6">
        <w:tc>
          <w:tcPr>
            <w:tcW w:w="1696" w:type="dxa"/>
            <w:vMerge/>
            <w:tcBorders>
              <w:top w:val="single" w:sz="4" w:space="0" w:color="auto"/>
              <w:left w:val="single" w:sz="4" w:space="0" w:color="auto"/>
              <w:bottom w:val="single" w:sz="4" w:space="0" w:color="auto"/>
              <w:right w:val="single" w:sz="4" w:space="0" w:color="auto"/>
            </w:tcBorders>
            <w:vAlign w:val="center"/>
            <w:hideMark/>
          </w:tcPr>
          <w:p w14:paraId="0E8CBF9C" w14:textId="77777777" w:rsidR="00315AB6" w:rsidRDefault="00315AB6">
            <w:pPr>
              <w:spacing w:line="256" w:lineRule="auto"/>
              <w:rPr>
                <w:rFonts w:eastAsia="Calibri" w:cs="Arial"/>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489F750D" w14:textId="77777777" w:rsidR="00315AB6" w:rsidRDefault="00315AB6">
            <w:pPr>
              <w:spacing w:line="360" w:lineRule="auto"/>
              <w:jc w:val="center"/>
              <w:rPr>
                <w:rFonts w:eastAsia="Calibri" w:cs="Arial"/>
                <w:sz w:val="18"/>
                <w:szCs w:val="18"/>
              </w:rPr>
            </w:pPr>
            <w:r>
              <w:rPr>
                <w:rFonts w:eastAsia="Calibri" w:cs="Arial"/>
                <w:bCs/>
                <w:sz w:val="18"/>
                <w:szCs w:val="18"/>
              </w:rPr>
              <w:t>Placebo</w:t>
            </w:r>
          </w:p>
        </w:tc>
        <w:tc>
          <w:tcPr>
            <w:tcW w:w="1275" w:type="dxa"/>
            <w:tcBorders>
              <w:top w:val="single" w:sz="4" w:space="0" w:color="auto"/>
              <w:left w:val="single" w:sz="4" w:space="0" w:color="auto"/>
              <w:bottom w:val="single" w:sz="4" w:space="0" w:color="auto"/>
              <w:right w:val="single" w:sz="4" w:space="0" w:color="auto"/>
            </w:tcBorders>
            <w:hideMark/>
          </w:tcPr>
          <w:p w14:paraId="285A4219" w14:textId="77777777" w:rsidR="00315AB6" w:rsidRDefault="00315AB6">
            <w:pPr>
              <w:spacing w:line="360" w:lineRule="auto"/>
              <w:jc w:val="center"/>
              <w:rPr>
                <w:rFonts w:eastAsia="Calibri" w:cs="Arial"/>
                <w:sz w:val="18"/>
                <w:szCs w:val="18"/>
              </w:rPr>
            </w:pPr>
            <w:r>
              <w:rPr>
                <w:rFonts w:eastAsia="Calibri" w:cs="Arial"/>
                <w:sz w:val="18"/>
                <w:szCs w:val="18"/>
              </w:rPr>
              <w:t>1.72</w:t>
            </w:r>
          </w:p>
          <w:p w14:paraId="29A692C6" w14:textId="77777777" w:rsidR="00315AB6" w:rsidRDefault="00315AB6">
            <w:pPr>
              <w:spacing w:line="360" w:lineRule="auto"/>
              <w:jc w:val="center"/>
              <w:rPr>
                <w:rFonts w:eastAsia="Calibri" w:cs="Arial"/>
                <w:sz w:val="18"/>
                <w:szCs w:val="18"/>
              </w:rPr>
            </w:pPr>
            <w:r>
              <w:rPr>
                <w:rFonts w:eastAsia="Calibri" w:cs="Arial"/>
                <w:sz w:val="18"/>
                <w:szCs w:val="18"/>
              </w:rPr>
              <w:t>(1.49‒1.95)</w:t>
            </w:r>
          </w:p>
        </w:tc>
        <w:tc>
          <w:tcPr>
            <w:tcW w:w="1416" w:type="dxa"/>
            <w:tcBorders>
              <w:top w:val="single" w:sz="4" w:space="0" w:color="auto"/>
              <w:left w:val="single" w:sz="4" w:space="0" w:color="auto"/>
              <w:bottom w:val="single" w:sz="4" w:space="0" w:color="auto"/>
              <w:right w:val="single" w:sz="4" w:space="0" w:color="auto"/>
            </w:tcBorders>
            <w:hideMark/>
          </w:tcPr>
          <w:p w14:paraId="765979A9" w14:textId="77777777" w:rsidR="00315AB6" w:rsidRDefault="00315AB6">
            <w:pPr>
              <w:spacing w:line="360" w:lineRule="auto"/>
              <w:jc w:val="center"/>
              <w:rPr>
                <w:rFonts w:eastAsia="Calibri" w:cs="Arial"/>
                <w:sz w:val="18"/>
                <w:szCs w:val="18"/>
              </w:rPr>
            </w:pPr>
            <w:r>
              <w:rPr>
                <w:rFonts w:eastAsia="Calibri" w:cs="Arial"/>
                <w:sz w:val="18"/>
                <w:szCs w:val="18"/>
              </w:rPr>
              <w:t>1.68</w:t>
            </w:r>
          </w:p>
          <w:p w14:paraId="619D5063" w14:textId="77777777" w:rsidR="00315AB6" w:rsidRDefault="00315AB6">
            <w:pPr>
              <w:spacing w:line="360" w:lineRule="auto"/>
              <w:jc w:val="center"/>
              <w:rPr>
                <w:rFonts w:eastAsia="Calibri" w:cs="Arial"/>
                <w:sz w:val="18"/>
                <w:szCs w:val="18"/>
              </w:rPr>
            </w:pPr>
            <w:r>
              <w:rPr>
                <w:rFonts w:eastAsia="Calibri" w:cs="Arial"/>
                <w:sz w:val="18"/>
                <w:szCs w:val="18"/>
              </w:rPr>
              <w:t>(1.45‒2.01)</w:t>
            </w:r>
          </w:p>
        </w:tc>
        <w:tc>
          <w:tcPr>
            <w:tcW w:w="1417" w:type="dxa"/>
            <w:tcBorders>
              <w:top w:val="single" w:sz="4" w:space="0" w:color="auto"/>
              <w:left w:val="single" w:sz="4" w:space="0" w:color="auto"/>
              <w:bottom w:val="single" w:sz="4" w:space="0" w:color="auto"/>
              <w:right w:val="single" w:sz="4" w:space="0" w:color="auto"/>
            </w:tcBorders>
            <w:hideMark/>
          </w:tcPr>
          <w:p w14:paraId="6B21D9E0" w14:textId="77777777" w:rsidR="00315AB6" w:rsidRDefault="00315AB6">
            <w:pPr>
              <w:spacing w:line="360" w:lineRule="auto"/>
              <w:jc w:val="center"/>
              <w:rPr>
                <w:rFonts w:eastAsia="Calibri" w:cs="Arial"/>
                <w:sz w:val="18"/>
                <w:szCs w:val="18"/>
              </w:rPr>
            </w:pPr>
            <w:r>
              <w:rPr>
                <w:rFonts w:eastAsia="Calibri" w:cs="Arial"/>
                <w:sz w:val="18"/>
                <w:szCs w:val="18"/>
              </w:rPr>
              <w:t>1.68</w:t>
            </w:r>
          </w:p>
          <w:p w14:paraId="0CB06681" w14:textId="77777777" w:rsidR="00315AB6" w:rsidRDefault="00315AB6">
            <w:pPr>
              <w:spacing w:line="360" w:lineRule="auto"/>
              <w:jc w:val="center"/>
              <w:rPr>
                <w:rFonts w:eastAsia="Calibri" w:cs="Arial"/>
                <w:sz w:val="18"/>
                <w:szCs w:val="18"/>
              </w:rPr>
            </w:pPr>
            <w:r>
              <w:rPr>
                <w:rFonts w:eastAsia="Calibri" w:cs="Arial"/>
                <w:sz w:val="18"/>
                <w:szCs w:val="18"/>
              </w:rPr>
              <w:t>(1.47‒1.94)</w:t>
            </w:r>
          </w:p>
        </w:tc>
        <w:tc>
          <w:tcPr>
            <w:tcW w:w="991" w:type="dxa"/>
            <w:tcBorders>
              <w:top w:val="single" w:sz="4" w:space="0" w:color="auto"/>
              <w:left w:val="single" w:sz="4" w:space="0" w:color="auto"/>
              <w:bottom w:val="single" w:sz="4" w:space="0" w:color="auto"/>
              <w:right w:val="single" w:sz="4" w:space="0" w:color="auto"/>
            </w:tcBorders>
            <w:hideMark/>
          </w:tcPr>
          <w:p w14:paraId="66592DB7" w14:textId="77777777" w:rsidR="00315AB6" w:rsidRDefault="00315AB6">
            <w:pPr>
              <w:spacing w:line="360" w:lineRule="auto"/>
              <w:jc w:val="center"/>
              <w:rPr>
                <w:rFonts w:eastAsia="Calibri" w:cs="Arial"/>
                <w:sz w:val="18"/>
                <w:szCs w:val="18"/>
              </w:rPr>
            </w:pPr>
            <w:r>
              <w:rPr>
                <w:rFonts w:eastAsia="Calibri" w:cs="Arial"/>
                <w:sz w:val="18"/>
                <w:szCs w:val="18"/>
              </w:rPr>
              <w:t>0.265</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63BB0EE" w14:textId="77777777" w:rsidR="00315AB6" w:rsidRDefault="00315AB6">
            <w:pPr>
              <w:spacing w:line="256" w:lineRule="auto"/>
              <w:rPr>
                <w:rFonts w:eastAsia="Calibri" w:cs="Arial"/>
                <w:b/>
                <w:bCs/>
                <w:sz w:val="18"/>
                <w:szCs w:val="18"/>
              </w:rPr>
            </w:pPr>
          </w:p>
        </w:tc>
      </w:tr>
      <w:tr w:rsidR="00315AB6" w14:paraId="7F616E85" w14:textId="77777777" w:rsidTr="00315AB6">
        <w:tc>
          <w:tcPr>
            <w:tcW w:w="1696" w:type="dxa"/>
            <w:vMerge w:val="restart"/>
            <w:tcBorders>
              <w:top w:val="single" w:sz="4" w:space="0" w:color="auto"/>
              <w:left w:val="single" w:sz="4" w:space="0" w:color="auto"/>
              <w:bottom w:val="single" w:sz="4" w:space="0" w:color="auto"/>
              <w:right w:val="single" w:sz="4" w:space="0" w:color="auto"/>
            </w:tcBorders>
            <w:hideMark/>
          </w:tcPr>
          <w:p w14:paraId="7215628F" w14:textId="77777777" w:rsidR="00315AB6" w:rsidRDefault="00315AB6">
            <w:pPr>
              <w:spacing w:line="360" w:lineRule="auto"/>
              <w:rPr>
                <w:rFonts w:eastAsia="Calibri" w:cs="Arial"/>
                <w:sz w:val="18"/>
                <w:szCs w:val="18"/>
              </w:rPr>
            </w:pPr>
            <w:r>
              <w:rPr>
                <w:rFonts w:eastAsia="Calibri" w:cs="Arial"/>
                <w:sz w:val="18"/>
                <w:szCs w:val="18"/>
              </w:rPr>
              <w:t>Mild exacerbations (n = 286)</w:t>
            </w:r>
          </w:p>
        </w:tc>
        <w:tc>
          <w:tcPr>
            <w:tcW w:w="1275" w:type="dxa"/>
            <w:tcBorders>
              <w:top w:val="single" w:sz="4" w:space="0" w:color="auto"/>
              <w:left w:val="single" w:sz="4" w:space="0" w:color="auto"/>
              <w:bottom w:val="single" w:sz="4" w:space="0" w:color="auto"/>
              <w:right w:val="single" w:sz="4" w:space="0" w:color="auto"/>
            </w:tcBorders>
            <w:hideMark/>
          </w:tcPr>
          <w:p w14:paraId="397307DA" w14:textId="77777777" w:rsidR="00315AB6" w:rsidRDefault="00315AB6">
            <w:pPr>
              <w:spacing w:line="360" w:lineRule="auto"/>
              <w:jc w:val="center"/>
              <w:rPr>
                <w:rFonts w:eastAsia="Calibri" w:cs="Arial"/>
                <w:sz w:val="18"/>
                <w:szCs w:val="18"/>
              </w:rPr>
            </w:pPr>
            <w:proofErr w:type="spellStart"/>
            <w:r>
              <w:rPr>
                <w:rFonts w:eastAsia="Calibri" w:cs="Arial"/>
                <w:bCs/>
                <w:sz w:val="18"/>
                <w:szCs w:val="18"/>
              </w:rPr>
              <w:t>Erdosteine</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D01126F" w14:textId="77777777" w:rsidR="00315AB6" w:rsidRDefault="00315AB6">
            <w:pPr>
              <w:spacing w:line="360" w:lineRule="auto"/>
              <w:jc w:val="center"/>
              <w:rPr>
                <w:rFonts w:eastAsia="Calibri" w:cs="Arial"/>
                <w:sz w:val="18"/>
                <w:szCs w:val="18"/>
              </w:rPr>
            </w:pPr>
            <w:r>
              <w:rPr>
                <w:rFonts w:eastAsia="Calibri" w:cs="Arial"/>
                <w:sz w:val="18"/>
                <w:szCs w:val="18"/>
              </w:rPr>
              <w:t>1.55</w:t>
            </w:r>
          </w:p>
          <w:p w14:paraId="7D2CF6CD" w14:textId="77777777" w:rsidR="00315AB6" w:rsidRDefault="00315AB6">
            <w:pPr>
              <w:spacing w:line="360" w:lineRule="auto"/>
              <w:jc w:val="center"/>
              <w:rPr>
                <w:rFonts w:eastAsia="Calibri" w:cs="Arial"/>
                <w:sz w:val="18"/>
                <w:szCs w:val="18"/>
              </w:rPr>
            </w:pPr>
            <w:r>
              <w:rPr>
                <w:rFonts w:eastAsia="Calibri" w:cs="Arial"/>
                <w:sz w:val="18"/>
                <w:szCs w:val="18"/>
              </w:rPr>
              <w:t>(1.41‒1.81)</w:t>
            </w:r>
          </w:p>
        </w:tc>
        <w:tc>
          <w:tcPr>
            <w:tcW w:w="1416" w:type="dxa"/>
            <w:tcBorders>
              <w:top w:val="single" w:sz="4" w:space="0" w:color="auto"/>
              <w:left w:val="single" w:sz="4" w:space="0" w:color="auto"/>
              <w:bottom w:val="single" w:sz="4" w:space="0" w:color="auto"/>
              <w:right w:val="single" w:sz="4" w:space="0" w:color="auto"/>
            </w:tcBorders>
            <w:hideMark/>
          </w:tcPr>
          <w:p w14:paraId="41050571" w14:textId="77777777" w:rsidR="00315AB6" w:rsidRDefault="00315AB6">
            <w:pPr>
              <w:spacing w:line="360" w:lineRule="auto"/>
              <w:jc w:val="center"/>
              <w:rPr>
                <w:rFonts w:eastAsia="Calibri" w:cs="Arial"/>
                <w:sz w:val="18"/>
                <w:szCs w:val="18"/>
              </w:rPr>
            </w:pPr>
            <w:r>
              <w:rPr>
                <w:rFonts w:eastAsia="Calibri" w:cs="Arial"/>
                <w:sz w:val="18"/>
                <w:szCs w:val="18"/>
              </w:rPr>
              <w:t>1.47</w:t>
            </w:r>
          </w:p>
          <w:p w14:paraId="78AE9A56" w14:textId="77777777" w:rsidR="00315AB6" w:rsidRDefault="00315AB6">
            <w:pPr>
              <w:spacing w:line="360" w:lineRule="auto"/>
              <w:jc w:val="center"/>
              <w:rPr>
                <w:rFonts w:eastAsia="Calibri" w:cs="Arial"/>
                <w:sz w:val="18"/>
                <w:szCs w:val="18"/>
              </w:rPr>
            </w:pPr>
            <w:r>
              <w:rPr>
                <w:rFonts w:eastAsia="Calibri" w:cs="Arial"/>
                <w:sz w:val="18"/>
                <w:szCs w:val="18"/>
              </w:rPr>
              <w:t>(1.33‒1.80)</w:t>
            </w:r>
          </w:p>
        </w:tc>
        <w:tc>
          <w:tcPr>
            <w:tcW w:w="1417" w:type="dxa"/>
            <w:tcBorders>
              <w:top w:val="single" w:sz="4" w:space="0" w:color="auto"/>
              <w:left w:val="single" w:sz="4" w:space="0" w:color="auto"/>
              <w:bottom w:val="single" w:sz="4" w:space="0" w:color="auto"/>
              <w:right w:val="single" w:sz="4" w:space="0" w:color="auto"/>
            </w:tcBorders>
            <w:hideMark/>
          </w:tcPr>
          <w:p w14:paraId="5D63D0B9" w14:textId="77777777" w:rsidR="00315AB6" w:rsidRDefault="00315AB6">
            <w:pPr>
              <w:spacing w:line="360" w:lineRule="auto"/>
              <w:jc w:val="center"/>
              <w:rPr>
                <w:rFonts w:eastAsia="Calibri" w:cs="Arial"/>
                <w:sz w:val="18"/>
                <w:szCs w:val="18"/>
              </w:rPr>
            </w:pPr>
            <w:r>
              <w:rPr>
                <w:rFonts w:eastAsia="Calibri" w:cs="Arial"/>
                <w:sz w:val="18"/>
                <w:szCs w:val="18"/>
              </w:rPr>
              <w:t>1.39</w:t>
            </w:r>
          </w:p>
          <w:p w14:paraId="594B303B" w14:textId="77777777" w:rsidR="00315AB6" w:rsidRDefault="00315AB6">
            <w:pPr>
              <w:spacing w:line="360" w:lineRule="auto"/>
              <w:jc w:val="center"/>
              <w:rPr>
                <w:rFonts w:eastAsia="Calibri" w:cs="Arial"/>
                <w:sz w:val="18"/>
                <w:szCs w:val="18"/>
              </w:rPr>
            </w:pPr>
            <w:r>
              <w:rPr>
                <w:rFonts w:eastAsia="Calibri" w:cs="Arial"/>
                <w:sz w:val="18"/>
                <w:szCs w:val="18"/>
              </w:rPr>
              <w:t>(1.30‒1.</w:t>
            </w:r>
            <w:proofErr w:type="gramStart"/>
            <w:r>
              <w:rPr>
                <w:rFonts w:eastAsia="Calibri" w:cs="Arial"/>
                <w:sz w:val="18"/>
                <w:szCs w:val="18"/>
              </w:rPr>
              <w:t>92)*</w:t>
            </w:r>
            <w:proofErr w:type="gramEnd"/>
          </w:p>
        </w:tc>
        <w:tc>
          <w:tcPr>
            <w:tcW w:w="991" w:type="dxa"/>
            <w:tcBorders>
              <w:top w:val="single" w:sz="4" w:space="0" w:color="auto"/>
              <w:left w:val="single" w:sz="4" w:space="0" w:color="auto"/>
              <w:bottom w:val="single" w:sz="4" w:space="0" w:color="auto"/>
              <w:right w:val="single" w:sz="4" w:space="0" w:color="auto"/>
            </w:tcBorders>
            <w:hideMark/>
          </w:tcPr>
          <w:p w14:paraId="34863E45" w14:textId="77777777" w:rsidR="00315AB6" w:rsidRDefault="00315AB6">
            <w:pPr>
              <w:spacing w:line="360" w:lineRule="auto"/>
              <w:jc w:val="center"/>
              <w:rPr>
                <w:rFonts w:eastAsia="Calibri" w:cs="Arial"/>
                <w:b/>
                <w:bCs/>
                <w:sz w:val="18"/>
                <w:szCs w:val="18"/>
              </w:rPr>
            </w:pPr>
            <w:r>
              <w:rPr>
                <w:rFonts w:eastAsia="Calibri" w:cs="Arial"/>
                <w:b/>
                <w:bCs/>
                <w:sz w:val="18"/>
                <w:szCs w:val="18"/>
              </w:rPr>
              <w:t>0.041</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D0FBA0E" w14:textId="77777777" w:rsidR="00315AB6" w:rsidRDefault="00315AB6">
            <w:pPr>
              <w:spacing w:line="360" w:lineRule="auto"/>
              <w:jc w:val="center"/>
              <w:rPr>
                <w:rFonts w:eastAsia="Calibri" w:cs="Arial"/>
                <w:b/>
                <w:bCs/>
                <w:sz w:val="18"/>
                <w:szCs w:val="18"/>
              </w:rPr>
            </w:pPr>
            <w:r>
              <w:rPr>
                <w:rFonts w:eastAsia="Calibri" w:cs="Arial"/>
                <w:b/>
                <w:bCs/>
                <w:sz w:val="18"/>
                <w:szCs w:val="18"/>
              </w:rPr>
              <w:t>0.037</w:t>
            </w:r>
          </w:p>
        </w:tc>
      </w:tr>
      <w:tr w:rsidR="00315AB6" w14:paraId="03454D1D" w14:textId="77777777" w:rsidTr="00315AB6">
        <w:tc>
          <w:tcPr>
            <w:tcW w:w="1696" w:type="dxa"/>
            <w:vMerge/>
            <w:tcBorders>
              <w:top w:val="single" w:sz="4" w:space="0" w:color="auto"/>
              <w:left w:val="single" w:sz="4" w:space="0" w:color="auto"/>
              <w:bottom w:val="single" w:sz="4" w:space="0" w:color="auto"/>
              <w:right w:val="single" w:sz="4" w:space="0" w:color="auto"/>
            </w:tcBorders>
            <w:vAlign w:val="center"/>
            <w:hideMark/>
          </w:tcPr>
          <w:p w14:paraId="57D9D070" w14:textId="77777777" w:rsidR="00315AB6" w:rsidRDefault="00315AB6">
            <w:pPr>
              <w:spacing w:line="256" w:lineRule="auto"/>
              <w:rPr>
                <w:rFonts w:eastAsia="Calibri" w:cs="Arial"/>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5A1E36B9" w14:textId="77777777" w:rsidR="00315AB6" w:rsidRDefault="00315AB6">
            <w:pPr>
              <w:spacing w:line="360" w:lineRule="auto"/>
              <w:jc w:val="center"/>
              <w:rPr>
                <w:rFonts w:eastAsia="Calibri" w:cs="Arial"/>
                <w:sz w:val="18"/>
                <w:szCs w:val="18"/>
              </w:rPr>
            </w:pPr>
            <w:r>
              <w:rPr>
                <w:rFonts w:eastAsia="Calibri" w:cs="Arial"/>
                <w:bCs/>
                <w:sz w:val="18"/>
                <w:szCs w:val="18"/>
              </w:rPr>
              <w:t>Placebo</w:t>
            </w:r>
          </w:p>
        </w:tc>
        <w:tc>
          <w:tcPr>
            <w:tcW w:w="1275" w:type="dxa"/>
            <w:tcBorders>
              <w:top w:val="single" w:sz="4" w:space="0" w:color="auto"/>
              <w:left w:val="single" w:sz="4" w:space="0" w:color="auto"/>
              <w:bottom w:val="single" w:sz="4" w:space="0" w:color="auto"/>
              <w:right w:val="single" w:sz="4" w:space="0" w:color="auto"/>
            </w:tcBorders>
            <w:hideMark/>
          </w:tcPr>
          <w:p w14:paraId="54262F79" w14:textId="77777777" w:rsidR="00315AB6" w:rsidRDefault="00315AB6">
            <w:pPr>
              <w:spacing w:line="360" w:lineRule="auto"/>
              <w:jc w:val="center"/>
              <w:rPr>
                <w:rFonts w:eastAsia="Calibri" w:cs="Arial"/>
                <w:sz w:val="18"/>
                <w:szCs w:val="18"/>
              </w:rPr>
            </w:pPr>
            <w:r>
              <w:rPr>
                <w:rFonts w:eastAsia="Calibri" w:cs="Arial"/>
                <w:sz w:val="18"/>
                <w:szCs w:val="18"/>
              </w:rPr>
              <w:t>1.52</w:t>
            </w:r>
          </w:p>
          <w:p w14:paraId="57F80DBF" w14:textId="77777777" w:rsidR="00315AB6" w:rsidRDefault="00315AB6">
            <w:pPr>
              <w:spacing w:line="360" w:lineRule="auto"/>
              <w:jc w:val="center"/>
              <w:rPr>
                <w:rFonts w:eastAsia="Calibri" w:cs="Arial"/>
                <w:sz w:val="18"/>
                <w:szCs w:val="18"/>
              </w:rPr>
            </w:pPr>
            <w:r>
              <w:rPr>
                <w:rFonts w:eastAsia="Calibri" w:cs="Arial"/>
                <w:sz w:val="18"/>
                <w:szCs w:val="18"/>
              </w:rPr>
              <w:t>(1.42‒1.85)</w:t>
            </w:r>
          </w:p>
        </w:tc>
        <w:tc>
          <w:tcPr>
            <w:tcW w:w="1416" w:type="dxa"/>
            <w:tcBorders>
              <w:top w:val="single" w:sz="4" w:space="0" w:color="auto"/>
              <w:left w:val="single" w:sz="4" w:space="0" w:color="auto"/>
              <w:bottom w:val="single" w:sz="4" w:space="0" w:color="auto"/>
              <w:right w:val="single" w:sz="4" w:space="0" w:color="auto"/>
            </w:tcBorders>
            <w:hideMark/>
          </w:tcPr>
          <w:p w14:paraId="62343B97" w14:textId="77777777" w:rsidR="00315AB6" w:rsidRDefault="00315AB6">
            <w:pPr>
              <w:spacing w:line="360" w:lineRule="auto"/>
              <w:jc w:val="center"/>
              <w:rPr>
                <w:rFonts w:eastAsia="Calibri" w:cs="Arial"/>
                <w:sz w:val="18"/>
                <w:szCs w:val="18"/>
              </w:rPr>
            </w:pPr>
            <w:r>
              <w:rPr>
                <w:rFonts w:eastAsia="Calibri" w:cs="Arial"/>
                <w:sz w:val="18"/>
                <w:szCs w:val="18"/>
              </w:rPr>
              <w:t>1.50</w:t>
            </w:r>
          </w:p>
          <w:p w14:paraId="08DEFC95" w14:textId="77777777" w:rsidR="00315AB6" w:rsidRDefault="00315AB6">
            <w:pPr>
              <w:spacing w:line="360" w:lineRule="auto"/>
              <w:jc w:val="center"/>
              <w:rPr>
                <w:rFonts w:eastAsia="Calibri" w:cs="Arial"/>
                <w:sz w:val="18"/>
                <w:szCs w:val="18"/>
              </w:rPr>
            </w:pPr>
            <w:r>
              <w:rPr>
                <w:rFonts w:eastAsia="Calibri" w:cs="Arial"/>
                <w:sz w:val="18"/>
                <w:szCs w:val="18"/>
              </w:rPr>
              <w:t>(1.35‒1.93)</w:t>
            </w:r>
          </w:p>
        </w:tc>
        <w:tc>
          <w:tcPr>
            <w:tcW w:w="1417" w:type="dxa"/>
            <w:tcBorders>
              <w:top w:val="single" w:sz="4" w:space="0" w:color="auto"/>
              <w:left w:val="single" w:sz="4" w:space="0" w:color="auto"/>
              <w:bottom w:val="single" w:sz="4" w:space="0" w:color="auto"/>
              <w:right w:val="single" w:sz="4" w:space="0" w:color="auto"/>
            </w:tcBorders>
            <w:hideMark/>
          </w:tcPr>
          <w:p w14:paraId="6D8C82BE" w14:textId="77777777" w:rsidR="00315AB6" w:rsidRDefault="00315AB6">
            <w:pPr>
              <w:spacing w:line="360" w:lineRule="auto"/>
              <w:jc w:val="center"/>
              <w:rPr>
                <w:rFonts w:eastAsia="Calibri" w:cs="Arial"/>
                <w:sz w:val="18"/>
                <w:szCs w:val="18"/>
              </w:rPr>
            </w:pPr>
            <w:r>
              <w:rPr>
                <w:rFonts w:eastAsia="Calibri" w:cs="Arial"/>
                <w:sz w:val="18"/>
                <w:szCs w:val="18"/>
              </w:rPr>
              <w:t>1.47</w:t>
            </w:r>
          </w:p>
          <w:p w14:paraId="4280B014" w14:textId="77777777" w:rsidR="00315AB6" w:rsidRDefault="00315AB6">
            <w:pPr>
              <w:spacing w:line="360" w:lineRule="auto"/>
              <w:jc w:val="center"/>
              <w:rPr>
                <w:rFonts w:eastAsia="Calibri" w:cs="Arial"/>
                <w:sz w:val="18"/>
                <w:szCs w:val="18"/>
              </w:rPr>
            </w:pPr>
            <w:r>
              <w:rPr>
                <w:rFonts w:eastAsia="Calibri" w:cs="Arial"/>
                <w:sz w:val="18"/>
                <w:szCs w:val="18"/>
              </w:rPr>
              <w:t>(1.29‒1.96)</w:t>
            </w:r>
          </w:p>
        </w:tc>
        <w:tc>
          <w:tcPr>
            <w:tcW w:w="991" w:type="dxa"/>
            <w:tcBorders>
              <w:top w:val="single" w:sz="4" w:space="0" w:color="auto"/>
              <w:left w:val="single" w:sz="4" w:space="0" w:color="auto"/>
              <w:bottom w:val="single" w:sz="4" w:space="0" w:color="auto"/>
              <w:right w:val="single" w:sz="4" w:space="0" w:color="auto"/>
            </w:tcBorders>
            <w:hideMark/>
          </w:tcPr>
          <w:p w14:paraId="5DEFCF3F" w14:textId="77777777" w:rsidR="00315AB6" w:rsidRDefault="00315AB6">
            <w:pPr>
              <w:spacing w:line="360" w:lineRule="auto"/>
              <w:jc w:val="center"/>
              <w:rPr>
                <w:rFonts w:eastAsia="Calibri" w:cs="Arial"/>
                <w:sz w:val="18"/>
                <w:szCs w:val="18"/>
              </w:rPr>
            </w:pPr>
            <w:r>
              <w:rPr>
                <w:rFonts w:eastAsia="Calibri" w:cs="Arial"/>
                <w:sz w:val="18"/>
                <w:szCs w:val="18"/>
              </w:rPr>
              <w:t>0.124</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3EE97E0" w14:textId="77777777" w:rsidR="00315AB6" w:rsidRDefault="00315AB6">
            <w:pPr>
              <w:spacing w:line="256" w:lineRule="auto"/>
              <w:rPr>
                <w:rFonts w:eastAsia="Calibri" w:cs="Arial"/>
                <w:b/>
                <w:bCs/>
                <w:sz w:val="18"/>
                <w:szCs w:val="18"/>
              </w:rPr>
            </w:pPr>
          </w:p>
        </w:tc>
      </w:tr>
      <w:tr w:rsidR="00315AB6" w14:paraId="1B966B6D" w14:textId="77777777" w:rsidTr="00315AB6">
        <w:tc>
          <w:tcPr>
            <w:tcW w:w="1696" w:type="dxa"/>
            <w:vMerge w:val="restart"/>
            <w:tcBorders>
              <w:top w:val="single" w:sz="4" w:space="0" w:color="auto"/>
              <w:left w:val="single" w:sz="4" w:space="0" w:color="auto"/>
              <w:bottom w:val="single" w:sz="4" w:space="0" w:color="auto"/>
              <w:right w:val="single" w:sz="4" w:space="0" w:color="auto"/>
            </w:tcBorders>
            <w:hideMark/>
          </w:tcPr>
          <w:p w14:paraId="14ABF1C2" w14:textId="77777777" w:rsidR="00315AB6" w:rsidRDefault="00315AB6">
            <w:pPr>
              <w:spacing w:line="360" w:lineRule="auto"/>
              <w:rPr>
                <w:rFonts w:eastAsia="Calibri" w:cs="Arial"/>
                <w:sz w:val="18"/>
                <w:szCs w:val="18"/>
              </w:rPr>
            </w:pPr>
            <w:r>
              <w:rPr>
                <w:rFonts w:eastAsia="Calibri" w:cs="Arial"/>
                <w:sz w:val="18"/>
                <w:szCs w:val="18"/>
              </w:rPr>
              <w:lastRenderedPageBreak/>
              <w:t>Moderate-to-severe exacerbations (n = 171)</w:t>
            </w:r>
          </w:p>
        </w:tc>
        <w:tc>
          <w:tcPr>
            <w:tcW w:w="1275" w:type="dxa"/>
            <w:tcBorders>
              <w:top w:val="single" w:sz="4" w:space="0" w:color="auto"/>
              <w:left w:val="single" w:sz="4" w:space="0" w:color="auto"/>
              <w:bottom w:val="single" w:sz="4" w:space="0" w:color="auto"/>
              <w:right w:val="single" w:sz="4" w:space="0" w:color="auto"/>
            </w:tcBorders>
            <w:hideMark/>
          </w:tcPr>
          <w:p w14:paraId="23665701" w14:textId="77777777" w:rsidR="00315AB6" w:rsidRDefault="00315AB6">
            <w:pPr>
              <w:spacing w:line="360" w:lineRule="auto"/>
              <w:jc w:val="center"/>
              <w:rPr>
                <w:rFonts w:eastAsia="Calibri" w:cs="Arial"/>
                <w:sz w:val="18"/>
                <w:szCs w:val="18"/>
              </w:rPr>
            </w:pPr>
            <w:proofErr w:type="spellStart"/>
            <w:r>
              <w:rPr>
                <w:rFonts w:eastAsia="Calibri" w:cs="Arial"/>
                <w:bCs/>
                <w:sz w:val="18"/>
                <w:szCs w:val="18"/>
              </w:rPr>
              <w:t>Erdosteine</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28247C55" w14:textId="77777777" w:rsidR="00315AB6" w:rsidRDefault="00315AB6">
            <w:pPr>
              <w:spacing w:line="360" w:lineRule="auto"/>
              <w:jc w:val="center"/>
              <w:rPr>
                <w:rFonts w:eastAsia="Calibri" w:cs="Arial"/>
                <w:sz w:val="18"/>
                <w:szCs w:val="18"/>
              </w:rPr>
            </w:pPr>
            <w:r>
              <w:rPr>
                <w:rFonts w:eastAsia="Calibri" w:cs="Arial"/>
                <w:sz w:val="18"/>
                <w:szCs w:val="18"/>
              </w:rPr>
              <w:t>1.96</w:t>
            </w:r>
          </w:p>
          <w:p w14:paraId="1AC2A0D9" w14:textId="77777777" w:rsidR="00315AB6" w:rsidRDefault="00315AB6">
            <w:pPr>
              <w:spacing w:line="360" w:lineRule="auto"/>
              <w:jc w:val="center"/>
              <w:rPr>
                <w:rFonts w:eastAsia="Calibri" w:cs="Arial"/>
                <w:sz w:val="18"/>
                <w:szCs w:val="18"/>
              </w:rPr>
            </w:pPr>
            <w:r>
              <w:rPr>
                <w:rFonts w:eastAsia="Calibri" w:cs="Arial"/>
                <w:sz w:val="18"/>
                <w:szCs w:val="18"/>
              </w:rPr>
              <w:t>(1.64‒2.21)</w:t>
            </w:r>
          </w:p>
        </w:tc>
        <w:tc>
          <w:tcPr>
            <w:tcW w:w="1416" w:type="dxa"/>
            <w:tcBorders>
              <w:top w:val="single" w:sz="4" w:space="0" w:color="auto"/>
              <w:left w:val="single" w:sz="4" w:space="0" w:color="auto"/>
              <w:bottom w:val="single" w:sz="4" w:space="0" w:color="auto"/>
              <w:right w:val="single" w:sz="4" w:space="0" w:color="auto"/>
            </w:tcBorders>
            <w:hideMark/>
          </w:tcPr>
          <w:p w14:paraId="37A161C0" w14:textId="77777777" w:rsidR="00315AB6" w:rsidRDefault="00315AB6">
            <w:pPr>
              <w:spacing w:line="360" w:lineRule="auto"/>
              <w:jc w:val="center"/>
              <w:rPr>
                <w:rFonts w:eastAsia="Calibri" w:cs="Arial"/>
                <w:sz w:val="18"/>
                <w:szCs w:val="18"/>
              </w:rPr>
            </w:pPr>
            <w:r>
              <w:rPr>
                <w:rFonts w:eastAsia="Calibri" w:cs="Arial"/>
                <w:sz w:val="18"/>
                <w:szCs w:val="18"/>
              </w:rPr>
              <w:t>1.95</w:t>
            </w:r>
          </w:p>
          <w:p w14:paraId="452FD013" w14:textId="77777777" w:rsidR="00315AB6" w:rsidRDefault="00315AB6">
            <w:pPr>
              <w:spacing w:line="360" w:lineRule="auto"/>
              <w:jc w:val="center"/>
              <w:rPr>
                <w:rFonts w:eastAsia="Calibri" w:cs="Arial"/>
                <w:sz w:val="18"/>
                <w:szCs w:val="18"/>
              </w:rPr>
            </w:pPr>
            <w:r>
              <w:rPr>
                <w:rFonts w:eastAsia="Calibri" w:cs="Arial"/>
                <w:sz w:val="18"/>
                <w:szCs w:val="18"/>
              </w:rPr>
              <w:t>(1.59‒2.31)</w:t>
            </w:r>
          </w:p>
        </w:tc>
        <w:tc>
          <w:tcPr>
            <w:tcW w:w="1417" w:type="dxa"/>
            <w:tcBorders>
              <w:top w:val="single" w:sz="4" w:space="0" w:color="auto"/>
              <w:left w:val="single" w:sz="4" w:space="0" w:color="auto"/>
              <w:bottom w:val="single" w:sz="4" w:space="0" w:color="auto"/>
              <w:right w:val="single" w:sz="4" w:space="0" w:color="auto"/>
            </w:tcBorders>
            <w:hideMark/>
          </w:tcPr>
          <w:p w14:paraId="564E5420" w14:textId="77777777" w:rsidR="00315AB6" w:rsidRDefault="00315AB6">
            <w:pPr>
              <w:spacing w:line="360" w:lineRule="auto"/>
              <w:jc w:val="center"/>
              <w:rPr>
                <w:rFonts w:eastAsia="Calibri" w:cs="Arial"/>
                <w:sz w:val="18"/>
                <w:szCs w:val="18"/>
              </w:rPr>
            </w:pPr>
            <w:r>
              <w:rPr>
                <w:rFonts w:eastAsia="Calibri" w:cs="Arial"/>
                <w:sz w:val="18"/>
                <w:szCs w:val="18"/>
              </w:rPr>
              <w:t>1.90</w:t>
            </w:r>
          </w:p>
          <w:p w14:paraId="15FE26B2" w14:textId="77777777" w:rsidR="00315AB6" w:rsidRDefault="00315AB6">
            <w:pPr>
              <w:spacing w:line="360" w:lineRule="auto"/>
              <w:jc w:val="center"/>
              <w:rPr>
                <w:rFonts w:eastAsia="Calibri" w:cs="Arial"/>
                <w:sz w:val="18"/>
                <w:szCs w:val="18"/>
              </w:rPr>
            </w:pPr>
            <w:r>
              <w:rPr>
                <w:rFonts w:eastAsia="Calibri" w:cs="Arial"/>
                <w:sz w:val="18"/>
                <w:szCs w:val="18"/>
              </w:rPr>
              <w:t>(1.55‒2.29)</w:t>
            </w:r>
          </w:p>
        </w:tc>
        <w:tc>
          <w:tcPr>
            <w:tcW w:w="991" w:type="dxa"/>
            <w:tcBorders>
              <w:top w:val="single" w:sz="4" w:space="0" w:color="auto"/>
              <w:left w:val="single" w:sz="4" w:space="0" w:color="auto"/>
              <w:bottom w:val="single" w:sz="4" w:space="0" w:color="auto"/>
              <w:right w:val="single" w:sz="4" w:space="0" w:color="auto"/>
            </w:tcBorders>
            <w:hideMark/>
          </w:tcPr>
          <w:p w14:paraId="521F30B0" w14:textId="77777777" w:rsidR="00315AB6" w:rsidRDefault="00315AB6">
            <w:pPr>
              <w:spacing w:line="360" w:lineRule="auto"/>
              <w:jc w:val="center"/>
              <w:rPr>
                <w:rFonts w:eastAsia="Calibri" w:cs="Arial"/>
                <w:sz w:val="18"/>
                <w:szCs w:val="18"/>
              </w:rPr>
            </w:pPr>
            <w:r>
              <w:rPr>
                <w:rFonts w:eastAsia="Calibri" w:cs="Arial"/>
                <w:sz w:val="18"/>
                <w:szCs w:val="18"/>
              </w:rPr>
              <w:t>0.541</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19BA85B" w14:textId="77777777" w:rsidR="00315AB6" w:rsidRDefault="00315AB6">
            <w:pPr>
              <w:spacing w:line="360" w:lineRule="auto"/>
              <w:jc w:val="center"/>
              <w:rPr>
                <w:rFonts w:eastAsia="Calibri" w:cs="Arial"/>
                <w:sz w:val="18"/>
                <w:szCs w:val="18"/>
              </w:rPr>
            </w:pPr>
            <w:r>
              <w:rPr>
                <w:rFonts w:eastAsia="Calibri" w:cs="Arial"/>
                <w:sz w:val="18"/>
                <w:szCs w:val="18"/>
              </w:rPr>
              <w:t>0.284</w:t>
            </w:r>
          </w:p>
        </w:tc>
      </w:tr>
      <w:tr w:rsidR="00315AB6" w14:paraId="1B104F43" w14:textId="77777777" w:rsidTr="00315AB6">
        <w:tc>
          <w:tcPr>
            <w:tcW w:w="1696" w:type="dxa"/>
            <w:vMerge/>
            <w:tcBorders>
              <w:top w:val="single" w:sz="4" w:space="0" w:color="auto"/>
              <w:left w:val="single" w:sz="4" w:space="0" w:color="auto"/>
              <w:bottom w:val="single" w:sz="4" w:space="0" w:color="auto"/>
              <w:right w:val="single" w:sz="4" w:space="0" w:color="auto"/>
            </w:tcBorders>
            <w:vAlign w:val="center"/>
            <w:hideMark/>
          </w:tcPr>
          <w:p w14:paraId="74A3E932" w14:textId="77777777" w:rsidR="00315AB6" w:rsidRDefault="00315AB6">
            <w:pPr>
              <w:spacing w:line="256" w:lineRule="auto"/>
              <w:rPr>
                <w:rFonts w:eastAsia="Calibri" w:cs="Arial"/>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4F3610A2" w14:textId="77777777" w:rsidR="00315AB6" w:rsidRDefault="00315AB6">
            <w:pPr>
              <w:spacing w:line="360" w:lineRule="auto"/>
              <w:jc w:val="center"/>
              <w:rPr>
                <w:rFonts w:eastAsia="Calibri" w:cs="Arial"/>
                <w:sz w:val="18"/>
                <w:szCs w:val="18"/>
              </w:rPr>
            </w:pPr>
            <w:r>
              <w:rPr>
                <w:rFonts w:eastAsia="Calibri" w:cs="Arial"/>
                <w:bCs/>
                <w:sz w:val="18"/>
                <w:szCs w:val="18"/>
              </w:rPr>
              <w:t>Placebo</w:t>
            </w:r>
          </w:p>
        </w:tc>
        <w:tc>
          <w:tcPr>
            <w:tcW w:w="1275" w:type="dxa"/>
            <w:tcBorders>
              <w:top w:val="single" w:sz="4" w:space="0" w:color="auto"/>
              <w:left w:val="single" w:sz="4" w:space="0" w:color="auto"/>
              <w:bottom w:val="single" w:sz="4" w:space="0" w:color="auto"/>
              <w:right w:val="single" w:sz="4" w:space="0" w:color="auto"/>
            </w:tcBorders>
            <w:hideMark/>
          </w:tcPr>
          <w:p w14:paraId="6828FF39" w14:textId="77777777" w:rsidR="00315AB6" w:rsidRDefault="00315AB6">
            <w:pPr>
              <w:spacing w:line="360" w:lineRule="auto"/>
              <w:jc w:val="center"/>
              <w:rPr>
                <w:rFonts w:eastAsia="Calibri" w:cs="Arial"/>
                <w:sz w:val="18"/>
                <w:szCs w:val="18"/>
              </w:rPr>
            </w:pPr>
            <w:r>
              <w:rPr>
                <w:rFonts w:eastAsia="Calibri" w:cs="Arial"/>
                <w:sz w:val="18"/>
                <w:szCs w:val="18"/>
              </w:rPr>
              <w:t>1.94</w:t>
            </w:r>
          </w:p>
          <w:p w14:paraId="07D42EE3" w14:textId="77777777" w:rsidR="00315AB6" w:rsidRDefault="00315AB6">
            <w:pPr>
              <w:spacing w:line="360" w:lineRule="auto"/>
              <w:jc w:val="center"/>
              <w:rPr>
                <w:rFonts w:eastAsia="Calibri" w:cs="Arial"/>
                <w:sz w:val="18"/>
                <w:szCs w:val="18"/>
              </w:rPr>
            </w:pPr>
            <w:r>
              <w:rPr>
                <w:rFonts w:eastAsia="Calibri" w:cs="Arial"/>
                <w:sz w:val="18"/>
                <w:szCs w:val="18"/>
              </w:rPr>
              <w:t>(1.69‒2.24)</w:t>
            </w:r>
          </w:p>
        </w:tc>
        <w:tc>
          <w:tcPr>
            <w:tcW w:w="1416" w:type="dxa"/>
            <w:tcBorders>
              <w:top w:val="single" w:sz="4" w:space="0" w:color="auto"/>
              <w:left w:val="single" w:sz="4" w:space="0" w:color="auto"/>
              <w:bottom w:val="single" w:sz="4" w:space="0" w:color="auto"/>
              <w:right w:val="single" w:sz="4" w:space="0" w:color="auto"/>
            </w:tcBorders>
            <w:hideMark/>
          </w:tcPr>
          <w:p w14:paraId="721773A2" w14:textId="77777777" w:rsidR="00315AB6" w:rsidRDefault="00315AB6">
            <w:pPr>
              <w:spacing w:line="360" w:lineRule="auto"/>
              <w:jc w:val="center"/>
              <w:rPr>
                <w:rFonts w:eastAsia="Calibri" w:cs="Arial"/>
                <w:sz w:val="18"/>
                <w:szCs w:val="18"/>
              </w:rPr>
            </w:pPr>
            <w:r>
              <w:rPr>
                <w:rFonts w:eastAsia="Calibri" w:cs="Arial"/>
                <w:sz w:val="18"/>
                <w:szCs w:val="18"/>
              </w:rPr>
              <w:t>1.96</w:t>
            </w:r>
          </w:p>
          <w:p w14:paraId="08BBFE66" w14:textId="77777777" w:rsidR="00315AB6" w:rsidRDefault="00315AB6">
            <w:pPr>
              <w:spacing w:line="360" w:lineRule="auto"/>
              <w:jc w:val="center"/>
              <w:rPr>
                <w:rFonts w:eastAsia="Calibri" w:cs="Arial"/>
                <w:sz w:val="18"/>
                <w:szCs w:val="18"/>
              </w:rPr>
            </w:pPr>
            <w:r>
              <w:rPr>
                <w:rFonts w:eastAsia="Calibri" w:cs="Arial"/>
                <w:sz w:val="18"/>
                <w:szCs w:val="18"/>
              </w:rPr>
              <w:t>(1.62‒2.34)</w:t>
            </w:r>
          </w:p>
        </w:tc>
        <w:tc>
          <w:tcPr>
            <w:tcW w:w="1417" w:type="dxa"/>
            <w:tcBorders>
              <w:top w:val="single" w:sz="4" w:space="0" w:color="auto"/>
              <w:left w:val="single" w:sz="4" w:space="0" w:color="auto"/>
              <w:bottom w:val="single" w:sz="4" w:space="0" w:color="auto"/>
              <w:right w:val="single" w:sz="4" w:space="0" w:color="auto"/>
            </w:tcBorders>
            <w:hideMark/>
          </w:tcPr>
          <w:p w14:paraId="2F1B3BF0" w14:textId="77777777" w:rsidR="00315AB6" w:rsidRDefault="00315AB6">
            <w:pPr>
              <w:spacing w:line="360" w:lineRule="auto"/>
              <w:jc w:val="center"/>
              <w:rPr>
                <w:rFonts w:eastAsia="Calibri" w:cs="Arial"/>
                <w:sz w:val="18"/>
                <w:szCs w:val="18"/>
              </w:rPr>
            </w:pPr>
            <w:r>
              <w:rPr>
                <w:rFonts w:eastAsia="Calibri" w:cs="Arial"/>
                <w:sz w:val="18"/>
                <w:szCs w:val="18"/>
              </w:rPr>
              <w:t>1.91</w:t>
            </w:r>
          </w:p>
          <w:p w14:paraId="42D73875" w14:textId="77777777" w:rsidR="00315AB6" w:rsidRDefault="00315AB6">
            <w:pPr>
              <w:spacing w:line="360" w:lineRule="auto"/>
              <w:jc w:val="center"/>
              <w:rPr>
                <w:rFonts w:eastAsia="Calibri" w:cs="Arial"/>
                <w:sz w:val="18"/>
                <w:szCs w:val="18"/>
              </w:rPr>
            </w:pPr>
            <w:r>
              <w:rPr>
                <w:rFonts w:eastAsia="Calibri" w:cs="Arial"/>
                <w:sz w:val="18"/>
                <w:szCs w:val="18"/>
              </w:rPr>
              <w:t>(1.66‒2.31)</w:t>
            </w:r>
          </w:p>
        </w:tc>
        <w:tc>
          <w:tcPr>
            <w:tcW w:w="991" w:type="dxa"/>
            <w:tcBorders>
              <w:top w:val="single" w:sz="4" w:space="0" w:color="auto"/>
              <w:left w:val="single" w:sz="4" w:space="0" w:color="auto"/>
              <w:bottom w:val="single" w:sz="4" w:space="0" w:color="auto"/>
              <w:right w:val="single" w:sz="4" w:space="0" w:color="auto"/>
            </w:tcBorders>
            <w:hideMark/>
          </w:tcPr>
          <w:p w14:paraId="559DCB47" w14:textId="77777777" w:rsidR="00315AB6" w:rsidRDefault="00315AB6">
            <w:pPr>
              <w:spacing w:line="360" w:lineRule="auto"/>
              <w:jc w:val="center"/>
              <w:rPr>
                <w:rFonts w:eastAsia="Calibri" w:cs="Arial"/>
                <w:sz w:val="18"/>
                <w:szCs w:val="18"/>
              </w:rPr>
            </w:pPr>
            <w:r>
              <w:rPr>
                <w:rFonts w:eastAsia="Calibri" w:cs="Arial"/>
                <w:sz w:val="18"/>
                <w:szCs w:val="18"/>
              </w:rPr>
              <w:t>0.528</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8C366A" w14:textId="77777777" w:rsidR="00315AB6" w:rsidRDefault="00315AB6">
            <w:pPr>
              <w:spacing w:line="256" w:lineRule="auto"/>
              <w:rPr>
                <w:rFonts w:eastAsia="Calibri" w:cs="Arial"/>
                <w:sz w:val="18"/>
                <w:szCs w:val="18"/>
              </w:rPr>
            </w:pPr>
          </w:p>
        </w:tc>
      </w:tr>
    </w:tbl>
    <w:p w14:paraId="63819E7F" w14:textId="28007AE3" w:rsidR="00315AB6" w:rsidRDefault="00315AB6" w:rsidP="00315AB6">
      <w:pPr>
        <w:spacing w:before="120" w:after="120" w:line="240" w:lineRule="auto"/>
        <w:rPr>
          <w:szCs w:val="18"/>
        </w:rPr>
      </w:pPr>
      <w:r w:rsidRPr="00064667">
        <w:rPr>
          <w:b/>
          <w:szCs w:val="18"/>
        </w:rPr>
        <w:t>Note</w:t>
      </w:r>
      <w:r>
        <w:rPr>
          <w:b/>
          <w:szCs w:val="18"/>
        </w:rPr>
        <w:t>s</w:t>
      </w:r>
      <w:r w:rsidRPr="00064667">
        <w:rPr>
          <w:b/>
          <w:szCs w:val="18"/>
        </w:rPr>
        <w:t>:</w:t>
      </w:r>
      <w:r w:rsidRPr="00064667">
        <w:rPr>
          <w:szCs w:val="18"/>
        </w:rPr>
        <w:t xml:space="preserve"> Data are presented as mean</w:t>
      </w:r>
      <w:r w:rsidRPr="00064667">
        <w:rPr>
          <w:rFonts w:cs="Arial"/>
          <w:szCs w:val="18"/>
        </w:rPr>
        <w:t xml:space="preserve"> (</w:t>
      </w:r>
      <w:r>
        <w:rPr>
          <w:szCs w:val="18"/>
        </w:rPr>
        <w:t>95% CI</w:t>
      </w:r>
      <w:r w:rsidRPr="00064667">
        <w:rPr>
          <w:szCs w:val="18"/>
        </w:rPr>
        <w:t>)</w:t>
      </w:r>
      <w:r>
        <w:rPr>
          <w:szCs w:val="18"/>
        </w:rPr>
        <w:t>.</w:t>
      </w:r>
      <w:r w:rsidRPr="00064667">
        <w:rPr>
          <w:szCs w:val="18"/>
        </w:rPr>
        <w:t xml:space="preserve"> </w:t>
      </w:r>
      <w:r>
        <w:rPr>
          <w:szCs w:val="18"/>
        </w:rPr>
        <w:t>Scores range from 0</w:t>
      </w:r>
      <w:r>
        <w:rPr>
          <w:rFonts w:cs="Arial"/>
          <w:szCs w:val="18"/>
        </w:rPr>
        <w:t>‒</w:t>
      </w:r>
      <w:r>
        <w:rPr>
          <w:szCs w:val="18"/>
        </w:rPr>
        <w:t>4, with higher scores representing worse subjective disease severity.</w:t>
      </w:r>
      <w:r w:rsidRPr="00E06228">
        <w:rPr>
          <w:szCs w:val="18"/>
          <w:vertAlign w:val="superscript"/>
        </w:rPr>
        <w:t xml:space="preserve"> </w:t>
      </w:r>
      <w:proofErr w:type="spellStart"/>
      <w:r w:rsidRPr="00E06228">
        <w:rPr>
          <w:szCs w:val="18"/>
          <w:vertAlign w:val="superscript"/>
        </w:rPr>
        <w:t>a</w:t>
      </w:r>
      <w:r>
        <w:rPr>
          <w:szCs w:val="18"/>
        </w:rPr>
        <w:t>Patients</w:t>
      </w:r>
      <w:proofErr w:type="spellEnd"/>
      <w:r>
        <w:rPr>
          <w:szCs w:val="18"/>
        </w:rPr>
        <w:t xml:space="preserve"> may have experienced more than one exacerbation during the 12 months of treatment; they were grouped as having mild or moderate-to-severe exacerbations. Patients in the moderate-to-severe exacerbations subgroup may also have had mild exacerbations, but patients in the mild </w:t>
      </w:r>
      <w:proofErr w:type="gramStart"/>
      <w:r>
        <w:rPr>
          <w:szCs w:val="18"/>
        </w:rPr>
        <w:t>exacerbations</w:t>
      </w:r>
      <w:proofErr w:type="gramEnd"/>
      <w:r>
        <w:rPr>
          <w:szCs w:val="18"/>
        </w:rPr>
        <w:t xml:space="preserve"> subgroup did not have moderate-to-severe exacerbations during the 12 months of treatment. </w:t>
      </w:r>
      <w:r w:rsidRPr="002C0805">
        <w:rPr>
          <w:szCs w:val="18"/>
        </w:rPr>
        <w:t>The analysis was conducted in the</w:t>
      </w:r>
      <w:r>
        <w:rPr>
          <w:szCs w:val="18"/>
        </w:rPr>
        <w:t xml:space="preserve"> ITT</w:t>
      </w:r>
      <w:r w:rsidRPr="002C0805">
        <w:rPr>
          <w:szCs w:val="18"/>
        </w:rPr>
        <w:t xml:space="preserve"> population and was based on an ANCOVA model including the fixed effects of treatment. Changes in trend over time were analyzed using the REML or least squares method</w:t>
      </w:r>
      <w:r>
        <w:rPr>
          <w:szCs w:val="18"/>
        </w:rPr>
        <w:t xml:space="preserve">. </w:t>
      </w:r>
      <w:r w:rsidRPr="00FB169C">
        <w:rPr>
          <w:i/>
          <w:iCs/>
          <w:szCs w:val="18"/>
        </w:rPr>
        <w:t>P</w:t>
      </w:r>
      <w:r>
        <w:rPr>
          <w:szCs w:val="18"/>
        </w:rPr>
        <w:t>-values in bold are considered significant (&lt; 0.05).</w:t>
      </w:r>
      <w:r w:rsidRPr="0001768B">
        <w:rPr>
          <w:szCs w:val="18"/>
        </w:rPr>
        <w:t xml:space="preserve"> </w:t>
      </w:r>
      <w:r w:rsidRPr="00064667">
        <w:rPr>
          <w:szCs w:val="18"/>
        </w:rPr>
        <w:t>*</w:t>
      </w:r>
      <w:r w:rsidRPr="00967D4C">
        <w:rPr>
          <w:i/>
          <w:iCs/>
          <w:szCs w:val="18"/>
        </w:rPr>
        <w:t>P</w:t>
      </w:r>
      <w:r>
        <w:rPr>
          <w:i/>
          <w:iCs/>
          <w:szCs w:val="18"/>
        </w:rPr>
        <w:t xml:space="preserve"> </w:t>
      </w:r>
      <w:r w:rsidRPr="00064667">
        <w:rPr>
          <w:szCs w:val="18"/>
        </w:rPr>
        <w:t>&lt;</w:t>
      </w:r>
      <w:r>
        <w:rPr>
          <w:szCs w:val="18"/>
        </w:rPr>
        <w:t xml:space="preserve"> </w:t>
      </w:r>
      <w:r w:rsidRPr="00064667">
        <w:rPr>
          <w:szCs w:val="18"/>
        </w:rPr>
        <w:t xml:space="preserve">0.05 vs </w:t>
      </w:r>
      <w:r>
        <w:rPr>
          <w:szCs w:val="18"/>
        </w:rPr>
        <w:t>p</w:t>
      </w:r>
      <w:r w:rsidRPr="00064667">
        <w:rPr>
          <w:szCs w:val="18"/>
        </w:rPr>
        <w:t>lacebo</w:t>
      </w:r>
      <w:r>
        <w:rPr>
          <w:szCs w:val="18"/>
        </w:rPr>
        <w:t xml:space="preserve"> at each time point.</w:t>
      </w:r>
    </w:p>
    <w:p w14:paraId="7EAA6246" w14:textId="3E0F9C1F" w:rsidR="00315AB6" w:rsidRDefault="00315AB6" w:rsidP="00315AB6">
      <w:pPr>
        <w:spacing w:before="120" w:after="120" w:line="240" w:lineRule="auto"/>
        <w:rPr>
          <w:szCs w:val="18"/>
        </w:rPr>
      </w:pPr>
      <w:r w:rsidRPr="00FB169C">
        <w:rPr>
          <w:b/>
          <w:bCs/>
          <w:szCs w:val="18"/>
        </w:rPr>
        <w:t>Abbreviations:</w:t>
      </w:r>
      <w:r>
        <w:rPr>
          <w:szCs w:val="18"/>
        </w:rPr>
        <w:t xml:space="preserve"> ANCOVA, analysis of covariance; CI, confidence interval; GOLD, global initiative for chronic obstructive lung disease; ITT, intention-to-treat; REML, residual maximum likelihood</w:t>
      </w:r>
    </w:p>
    <w:p w14:paraId="5507AD63" w14:textId="77777777" w:rsidR="00315AB6" w:rsidRDefault="00315AB6" w:rsidP="006D5C4E">
      <w:pPr>
        <w:spacing w:line="240" w:lineRule="auto"/>
      </w:pPr>
    </w:p>
    <w:sectPr w:rsidR="00315AB6" w:rsidSect="00315AB6">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21"/>
    <w:rsid w:val="002A79F0"/>
    <w:rsid w:val="00315AB6"/>
    <w:rsid w:val="004F09E6"/>
    <w:rsid w:val="00697326"/>
    <w:rsid w:val="006D5C4E"/>
    <w:rsid w:val="0072557B"/>
    <w:rsid w:val="009170CC"/>
    <w:rsid w:val="009B5921"/>
    <w:rsid w:val="009E578F"/>
    <w:rsid w:val="00B47A39"/>
    <w:rsid w:val="00D47382"/>
    <w:rsid w:val="00EE2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4278"/>
  <w15:chartTrackingRefBased/>
  <w15:docId w15:val="{D9DFCCA2-3004-48FF-BE0B-3822E9DF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921"/>
    <w:pPr>
      <w:spacing w:after="0" w:line="480" w:lineRule="auto"/>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A79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1534">
      <w:bodyDiv w:val="1"/>
      <w:marLeft w:val="0"/>
      <w:marRight w:val="0"/>
      <w:marTop w:val="0"/>
      <w:marBottom w:val="0"/>
      <w:divBdr>
        <w:top w:val="none" w:sz="0" w:space="0" w:color="auto"/>
        <w:left w:val="none" w:sz="0" w:space="0" w:color="auto"/>
        <w:bottom w:val="none" w:sz="0" w:space="0" w:color="auto"/>
        <w:right w:val="none" w:sz="0" w:space="0" w:color="auto"/>
      </w:divBdr>
    </w:div>
    <w:div w:id="389231291">
      <w:bodyDiv w:val="1"/>
      <w:marLeft w:val="0"/>
      <w:marRight w:val="0"/>
      <w:marTop w:val="0"/>
      <w:marBottom w:val="0"/>
      <w:divBdr>
        <w:top w:val="none" w:sz="0" w:space="0" w:color="auto"/>
        <w:left w:val="none" w:sz="0" w:space="0" w:color="auto"/>
        <w:bottom w:val="none" w:sz="0" w:space="0" w:color="auto"/>
        <w:right w:val="none" w:sz="0" w:space="0" w:color="auto"/>
      </w:divBdr>
    </w:div>
    <w:div w:id="577791639">
      <w:bodyDiv w:val="1"/>
      <w:marLeft w:val="0"/>
      <w:marRight w:val="0"/>
      <w:marTop w:val="0"/>
      <w:marBottom w:val="0"/>
      <w:divBdr>
        <w:top w:val="none" w:sz="0" w:space="0" w:color="auto"/>
        <w:left w:val="none" w:sz="0" w:space="0" w:color="auto"/>
        <w:bottom w:val="none" w:sz="0" w:space="0" w:color="auto"/>
        <w:right w:val="none" w:sz="0" w:space="0" w:color="auto"/>
      </w:divBdr>
    </w:div>
    <w:div w:id="787314166">
      <w:bodyDiv w:val="1"/>
      <w:marLeft w:val="0"/>
      <w:marRight w:val="0"/>
      <w:marTop w:val="0"/>
      <w:marBottom w:val="0"/>
      <w:divBdr>
        <w:top w:val="none" w:sz="0" w:space="0" w:color="auto"/>
        <w:left w:val="none" w:sz="0" w:space="0" w:color="auto"/>
        <w:bottom w:val="none" w:sz="0" w:space="0" w:color="auto"/>
        <w:right w:val="none" w:sz="0" w:space="0" w:color="auto"/>
      </w:divBdr>
    </w:div>
    <w:div w:id="968242286">
      <w:bodyDiv w:val="1"/>
      <w:marLeft w:val="0"/>
      <w:marRight w:val="0"/>
      <w:marTop w:val="0"/>
      <w:marBottom w:val="0"/>
      <w:divBdr>
        <w:top w:val="none" w:sz="0" w:space="0" w:color="auto"/>
        <w:left w:val="none" w:sz="0" w:space="0" w:color="auto"/>
        <w:bottom w:val="none" w:sz="0" w:space="0" w:color="auto"/>
        <w:right w:val="none" w:sz="0" w:space="0" w:color="auto"/>
      </w:divBdr>
      <w:divsChild>
        <w:div w:id="339545501">
          <w:marLeft w:val="0"/>
          <w:marRight w:val="0"/>
          <w:marTop w:val="0"/>
          <w:marBottom w:val="0"/>
          <w:divBdr>
            <w:top w:val="none" w:sz="0" w:space="0" w:color="auto"/>
            <w:left w:val="none" w:sz="0" w:space="0" w:color="auto"/>
            <w:bottom w:val="none" w:sz="0" w:space="0" w:color="auto"/>
            <w:right w:val="none" w:sz="0" w:space="0" w:color="auto"/>
          </w:divBdr>
        </w:div>
      </w:divsChild>
    </w:div>
    <w:div w:id="19607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nf.nice.org.uk/treatment-summary/glucocorticoid-therap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Elmhirst</dc:creator>
  <cp:keywords/>
  <dc:description/>
  <cp:lastModifiedBy>Olliver, Tania</cp:lastModifiedBy>
  <cp:revision>2</cp:revision>
  <dcterms:created xsi:type="dcterms:W3CDTF">2022-08-13T05:55:00Z</dcterms:created>
  <dcterms:modified xsi:type="dcterms:W3CDTF">2022-08-13T05:55:00Z</dcterms:modified>
</cp:coreProperties>
</file>