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CBF9" w14:textId="142A93AA" w:rsidR="009B167F" w:rsidRDefault="009B167F" w:rsidP="009B167F">
      <w:pPr>
        <w:rPr>
          <w:rFonts w:ascii="Times New Roman" w:eastAsia="楷体" w:hAnsi="Times New Roman" w:cs="Times New Roman"/>
          <w:b/>
          <w:bCs/>
          <w:color w:val="000000" w:themeColor="text1"/>
          <w:sz w:val="22"/>
          <w:szCs w:val="22"/>
        </w:rPr>
      </w:pPr>
      <w:r w:rsidRPr="00F1132C">
        <w:rPr>
          <w:rFonts w:ascii="Times New Roman" w:eastAsia="楷体" w:hAnsi="Times New Roman" w:cs="Times New Roman"/>
          <w:b/>
          <w:bCs/>
          <w:color w:val="000000" w:themeColor="text1"/>
          <w:sz w:val="22"/>
          <w:szCs w:val="22"/>
        </w:rPr>
        <w:t>Appendix 1. Questionnaire</w:t>
      </w:r>
    </w:p>
    <w:p w14:paraId="406F918A" w14:textId="6BBA66D1" w:rsidR="00285DE9" w:rsidRPr="00F1132C" w:rsidRDefault="00285DE9" w:rsidP="009B167F">
      <w:pPr>
        <w:rPr>
          <w:rFonts w:ascii="Times New Roman" w:eastAsia="楷体" w:hAnsi="Times New Roman" w:cs="Times New Roman"/>
          <w:b/>
          <w:bCs/>
          <w:color w:val="000000" w:themeColor="text1"/>
          <w:sz w:val="22"/>
          <w:szCs w:val="22"/>
        </w:rPr>
      </w:pPr>
      <w:r w:rsidRPr="00285DE9">
        <w:rPr>
          <w:rFonts w:ascii="Times New Roman" w:eastAsia="楷体" w:hAnsi="Times New Roman" w:cs="Times New Roman"/>
          <w:b/>
          <w:bCs/>
          <w:color w:val="000000" w:themeColor="text1"/>
          <w:sz w:val="22"/>
          <w:szCs w:val="22"/>
        </w:rPr>
        <w:drawing>
          <wp:inline distT="0" distB="0" distL="0" distR="0" wp14:anchorId="69074274" wp14:editId="46263AB8">
            <wp:extent cx="5270500" cy="3937635"/>
            <wp:effectExtent l="0" t="0" r="6350" b="5715"/>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pic:nvPicPr>
                  <pic:blipFill>
                    <a:blip r:embed="rId4"/>
                    <a:stretch>
                      <a:fillRect/>
                    </a:stretch>
                  </pic:blipFill>
                  <pic:spPr>
                    <a:xfrm>
                      <a:off x="0" y="0"/>
                      <a:ext cx="5270500" cy="3937635"/>
                    </a:xfrm>
                    <a:prstGeom prst="rect">
                      <a:avLst/>
                    </a:prstGeom>
                  </pic:spPr>
                </pic:pic>
              </a:graphicData>
            </a:graphic>
          </wp:inline>
        </w:drawing>
      </w:r>
    </w:p>
    <w:p w14:paraId="2E9A3FE0" w14:textId="4081FA93" w:rsidR="009B167F" w:rsidRPr="00F1132C" w:rsidRDefault="009215B4" w:rsidP="009B167F">
      <w:pPr>
        <w:spacing w:line="0" w:lineRule="atLeast"/>
        <w:rPr>
          <w:rFonts w:ascii="Times New Roman" w:eastAsia="楷体" w:hAnsi="Times New Roman" w:cs="Times New Roman"/>
          <w:color w:val="000000" w:themeColor="text1"/>
          <w:sz w:val="22"/>
          <w:szCs w:val="22"/>
        </w:rPr>
      </w:pPr>
      <w:r w:rsidRPr="009215B4">
        <w:rPr>
          <w:rFonts w:ascii="Times New Roman" w:eastAsia="楷体" w:hAnsi="Times New Roman" w:cs="Times New Roman"/>
          <w:color w:val="000000" w:themeColor="text1"/>
          <w:sz w:val="22"/>
          <w:szCs w:val="22"/>
        </w:rPr>
        <w:drawing>
          <wp:inline distT="0" distB="0" distL="0" distR="0" wp14:anchorId="5576B989" wp14:editId="2BE14150">
            <wp:extent cx="5270500" cy="4375150"/>
            <wp:effectExtent l="0" t="0" r="6350" b="6350"/>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pic:nvPicPr>
                  <pic:blipFill>
                    <a:blip r:embed="rId5"/>
                    <a:stretch>
                      <a:fillRect/>
                    </a:stretch>
                  </pic:blipFill>
                  <pic:spPr>
                    <a:xfrm>
                      <a:off x="0" y="0"/>
                      <a:ext cx="5270500" cy="4375150"/>
                    </a:xfrm>
                    <a:prstGeom prst="rect">
                      <a:avLst/>
                    </a:prstGeom>
                  </pic:spPr>
                </pic:pic>
              </a:graphicData>
            </a:graphic>
          </wp:inline>
        </w:drawing>
      </w:r>
    </w:p>
    <w:p w14:paraId="6014D625" w14:textId="684FDDB3" w:rsidR="009215B4" w:rsidRDefault="009215B4" w:rsidP="009B167F">
      <w:pPr>
        <w:rPr>
          <w:rFonts w:ascii="Times New Roman" w:eastAsia="楷体" w:hAnsi="Times New Roman" w:cs="Times New Roman"/>
          <w:b/>
          <w:bCs/>
          <w:color w:val="000000" w:themeColor="text1"/>
          <w:sz w:val="22"/>
          <w:szCs w:val="22"/>
        </w:rPr>
      </w:pPr>
      <w:r w:rsidRPr="009215B4">
        <w:rPr>
          <w:rFonts w:ascii="Times New Roman" w:eastAsia="楷体" w:hAnsi="Times New Roman" w:cs="Times New Roman"/>
          <w:b/>
          <w:bCs/>
          <w:color w:val="000000" w:themeColor="text1"/>
          <w:sz w:val="22"/>
          <w:szCs w:val="22"/>
        </w:rPr>
        <w:lastRenderedPageBreak/>
        <w:drawing>
          <wp:inline distT="0" distB="0" distL="0" distR="0" wp14:anchorId="5AF9163C" wp14:editId="3AACCA59">
            <wp:extent cx="5270500" cy="4307205"/>
            <wp:effectExtent l="0" t="0" r="6350" b="0"/>
            <wp:docPr id="3" name="图片 3"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格&#10;&#10;描述已自动生成"/>
                    <pic:cNvPicPr/>
                  </pic:nvPicPr>
                  <pic:blipFill>
                    <a:blip r:embed="rId6"/>
                    <a:stretch>
                      <a:fillRect/>
                    </a:stretch>
                  </pic:blipFill>
                  <pic:spPr>
                    <a:xfrm>
                      <a:off x="0" y="0"/>
                      <a:ext cx="5270500" cy="4307205"/>
                    </a:xfrm>
                    <a:prstGeom prst="rect">
                      <a:avLst/>
                    </a:prstGeom>
                  </pic:spPr>
                </pic:pic>
              </a:graphicData>
            </a:graphic>
          </wp:inline>
        </w:drawing>
      </w:r>
    </w:p>
    <w:p w14:paraId="4A2370BA" w14:textId="184334BA" w:rsidR="009215B4" w:rsidRDefault="009215B4" w:rsidP="009B167F">
      <w:pPr>
        <w:rPr>
          <w:rFonts w:ascii="Times New Roman" w:eastAsia="楷体" w:hAnsi="Times New Roman" w:cs="Times New Roman"/>
          <w:b/>
          <w:bCs/>
          <w:color w:val="000000" w:themeColor="text1"/>
          <w:sz w:val="22"/>
          <w:szCs w:val="22"/>
        </w:rPr>
      </w:pPr>
      <w:r w:rsidRPr="009215B4">
        <w:rPr>
          <w:rFonts w:ascii="Times New Roman" w:eastAsia="楷体" w:hAnsi="Times New Roman" w:cs="Times New Roman"/>
          <w:b/>
          <w:bCs/>
          <w:color w:val="000000" w:themeColor="text1"/>
          <w:sz w:val="22"/>
          <w:szCs w:val="22"/>
        </w:rPr>
        <w:drawing>
          <wp:inline distT="0" distB="0" distL="0" distR="0" wp14:anchorId="654A76E5" wp14:editId="424684A1">
            <wp:extent cx="5270500" cy="1671320"/>
            <wp:effectExtent l="0" t="0" r="6350" b="5080"/>
            <wp:docPr id="4" name="图片 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表格&#10;&#10;描述已自动生成"/>
                    <pic:cNvPicPr/>
                  </pic:nvPicPr>
                  <pic:blipFill>
                    <a:blip r:embed="rId7"/>
                    <a:stretch>
                      <a:fillRect/>
                    </a:stretch>
                  </pic:blipFill>
                  <pic:spPr>
                    <a:xfrm>
                      <a:off x="0" y="0"/>
                      <a:ext cx="5270500" cy="1671320"/>
                    </a:xfrm>
                    <a:prstGeom prst="rect">
                      <a:avLst/>
                    </a:prstGeom>
                  </pic:spPr>
                </pic:pic>
              </a:graphicData>
            </a:graphic>
          </wp:inline>
        </w:drawing>
      </w:r>
    </w:p>
    <w:p w14:paraId="6E913F9A" w14:textId="265ADF32" w:rsidR="009B167F" w:rsidRPr="00F1132C" w:rsidRDefault="009B167F" w:rsidP="009B167F">
      <w:pPr>
        <w:rPr>
          <w:rFonts w:ascii="Times New Roman" w:eastAsia="楷体" w:hAnsi="Times New Roman" w:cs="Times New Roman"/>
          <w:b/>
          <w:bCs/>
          <w:color w:val="000000" w:themeColor="text1"/>
          <w:sz w:val="22"/>
          <w:szCs w:val="22"/>
        </w:rPr>
      </w:pPr>
      <w:r w:rsidRPr="00F1132C">
        <w:rPr>
          <w:rFonts w:ascii="Times New Roman" w:eastAsia="楷体" w:hAnsi="Times New Roman" w:cs="Times New Roman"/>
          <w:b/>
          <w:bCs/>
          <w:color w:val="000000" w:themeColor="text1"/>
          <w:sz w:val="22"/>
          <w:szCs w:val="22"/>
        </w:rPr>
        <w:t xml:space="preserve">Appendix 2. Interview protocol </w:t>
      </w:r>
    </w:p>
    <w:p w14:paraId="5541DEDF"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 Would you like to introduce your </w:t>
      </w:r>
      <w:r w:rsidRPr="00F1132C">
        <w:rPr>
          <w:rFonts w:ascii="Times New Roman" w:eastAsia="楷体" w:hAnsi="Times New Roman" w:cs="Times New Roman" w:hint="eastAsia"/>
          <w:color w:val="000000" w:themeColor="text1"/>
          <w:sz w:val="22"/>
          <w:szCs w:val="22"/>
        </w:rPr>
        <w:t>networ</w:t>
      </w:r>
      <w:r w:rsidRPr="00F1132C">
        <w:rPr>
          <w:rFonts w:ascii="Times New Roman" w:eastAsia="楷体" w:hAnsi="Times New Roman" w:cs="Times New Roman"/>
          <w:color w:val="000000" w:themeColor="text1"/>
          <w:sz w:val="22"/>
          <w:szCs w:val="22"/>
        </w:rPr>
        <w:t xml:space="preserve">k members who are otherwise disconnected to know each other when they are in need in the epidemic prevention and control period? </w:t>
      </w:r>
    </w:p>
    <w:p w14:paraId="5B0FE874"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1a. If the answer is yes, can you please tell me why you choose to do so. </w:t>
      </w:r>
    </w:p>
    <w:p w14:paraId="0C558302"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1b. If the answer is no, can you please tell me why you refuse to do so.</w:t>
      </w:r>
    </w:p>
    <w:p w14:paraId="478FA789"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2. How do you regard </w:t>
      </w:r>
      <w:r w:rsidRPr="00F1132C">
        <w:rPr>
          <w:rFonts w:ascii="Times New Roman" w:eastAsia="楷体" w:hAnsi="Times New Roman" w:cs="Times New Roman"/>
          <w:i/>
          <w:iCs/>
          <w:color w:val="000000" w:themeColor="text1"/>
          <w:sz w:val="22"/>
          <w:szCs w:val="22"/>
        </w:rPr>
        <w:t>renqing</w:t>
      </w:r>
      <w:r w:rsidRPr="00F1132C">
        <w:rPr>
          <w:rFonts w:ascii="Times New Roman" w:eastAsia="楷体" w:hAnsi="Times New Roman" w:cs="Times New Roman"/>
          <w:color w:val="000000" w:themeColor="text1"/>
          <w:sz w:val="22"/>
          <w:szCs w:val="22"/>
        </w:rPr>
        <w:t xml:space="preserve">? </w:t>
      </w:r>
    </w:p>
    <w:p w14:paraId="6D1B1B5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3. How do you regard </w:t>
      </w:r>
      <w:r w:rsidRPr="00F1132C">
        <w:rPr>
          <w:rFonts w:ascii="Times New Roman" w:eastAsia="楷体" w:hAnsi="Times New Roman" w:cs="Times New Roman"/>
          <w:i/>
          <w:iCs/>
          <w:color w:val="000000" w:themeColor="text1"/>
          <w:sz w:val="22"/>
          <w:szCs w:val="22"/>
        </w:rPr>
        <w:t>renqing</w:t>
      </w:r>
      <w:r w:rsidRPr="00F1132C">
        <w:rPr>
          <w:rFonts w:ascii="Times New Roman" w:eastAsia="楷体" w:hAnsi="Times New Roman" w:cs="Times New Roman"/>
          <w:color w:val="000000" w:themeColor="text1"/>
          <w:sz w:val="22"/>
          <w:szCs w:val="22"/>
        </w:rPr>
        <w:t xml:space="preserve"> giving? Is it important to you? </w:t>
      </w:r>
    </w:p>
    <w:p w14:paraId="43F5D4D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4. How do you regard </w:t>
      </w:r>
      <w:r w:rsidRPr="00F1132C">
        <w:rPr>
          <w:rFonts w:ascii="Times New Roman" w:eastAsia="楷体" w:hAnsi="Times New Roman" w:cs="Times New Roman"/>
          <w:i/>
          <w:iCs/>
          <w:color w:val="000000" w:themeColor="text1"/>
          <w:sz w:val="22"/>
          <w:szCs w:val="22"/>
        </w:rPr>
        <w:t xml:space="preserve">renqing </w:t>
      </w:r>
      <w:r w:rsidRPr="00F1132C">
        <w:rPr>
          <w:rFonts w:ascii="Times New Roman" w:eastAsia="楷体" w:hAnsi="Times New Roman" w:cs="Times New Roman"/>
          <w:color w:val="000000" w:themeColor="text1"/>
          <w:sz w:val="22"/>
          <w:szCs w:val="22"/>
        </w:rPr>
        <w:t xml:space="preserve">returning? Is it important to you? </w:t>
      </w:r>
    </w:p>
    <w:p w14:paraId="48F41BE5"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5. Do you believe that introducing a proper contact to another who is in need implies a big </w:t>
      </w:r>
      <w:r w:rsidRPr="00F1132C">
        <w:rPr>
          <w:rFonts w:ascii="Times New Roman" w:eastAsia="楷体" w:hAnsi="Times New Roman" w:cs="Times New Roman"/>
          <w:color w:val="000000" w:themeColor="text1"/>
          <w:sz w:val="22"/>
          <w:szCs w:val="22"/>
        </w:rPr>
        <w:lastRenderedPageBreak/>
        <w:t>favour giving?</w:t>
      </w:r>
    </w:p>
    <w:p w14:paraId="57DEF276"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5a. If the answer is yes, can you please explain it in more detail. </w:t>
      </w:r>
    </w:p>
    <w:p w14:paraId="1F0883A4"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5b. If the answer is no, can you please explain it in more detail.</w:t>
      </w:r>
    </w:p>
    <w:p w14:paraId="24AEFE33"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6. When you receive help from someone, do you think you have the obligation to return this favour at some later time?</w:t>
      </w:r>
    </w:p>
    <w:p w14:paraId="685AB946"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6a. If the answer is yes, can you please explain it in more detail. </w:t>
      </w:r>
    </w:p>
    <w:p w14:paraId="7B82AEF5"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6b. If the answer is no, can you please explain it in more detail.</w:t>
      </w:r>
    </w:p>
    <w:p w14:paraId="5F7EE8DC"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7. Do you believe that </w:t>
      </w:r>
      <w:r w:rsidRPr="00F1132C">
        <w:rPr>
          <w:rFonts w:ascii="Times New Roman" w:eastAsia="楷体" w:hAnsi="Times New Roman" w:cs="Times New Roman"/>
          <w:i/>
          <w:iCs/>
          <w:color w:val="000000" w:themeColor="text1"/>
          <w:sz w:val="22"/>
          <w:szCs w:val="22"/>
        </w:rPr>
        <w:t>renqing</w:t>
      </w:r>
      <w:r w:rsidRPr="00F1132C">
        <w:rPr>
          <w:rFonts w:ascii="Times New Roman" w:eastAsia="楷体" w:hAnsi="Times New Roman" w:cs="Times New Roman"/>
          <w:color w:val="000000" w:themeColor="text1"/>
          <w:sz w:val="22"/>
          <w:szCs w:val="22"/>
        </w:rPr>
        <w:t xml:space="preserve"> giving and returning is important to maintain </w:t>
      </w:r>
      <w:r w:rsidRPr="00F1132C">
        <w:rPr>
          <w:rFonts w:ascii="Times New Roman" w:eastAsia="楷体" w:hAnsi="Times New Roman" w:cs="Times New Roman"/>
          <w:i/>
          <w:iCs/>
          <w:color w:val="000000" w:themeColor="text1"/>
          <w:sz w:val="22"/>
          <w:szCs w:val="22"/>
        </w:rPr>
        <w:t>guanxi</w:t>
      </w:r>
      <w:r w:rsidRPr="00F1132C">
        <w:rPr>
          <w:rFonts w:ascii="Times New Roman" w:eastAsia="楷体" w:hAnsi="Times New Roman" w:cs="Times New Roman"/>
          <w:color w:val="000000" w:themeColor="text1"/>
          <w:sz w:val="22"/>
          <w:szCs w:val="22"/>
        </w:rPr>
        <w:t xml:space="preserve"> between you and other stakeholders in the epidemic prevention and control period? </w:t>
      </w:r>
    </w:p>
    <w:p w14:paraId="22B82381"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7a. If the answer is yes, can you please explain it in more detail. </w:t>
      </w:r>
    </w:p>
    <w:p w14:paraId="0D36CEB4"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7b. If the answer is no, can you please explain it in more detail.</w:t>
      </w:r>
    </w:p>
    <w:p w14:paraId="0AA483C5"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8. How do you regard </w:t>
      </w:r>
      <w:r w:rsidRPr="00F1132C">
        <w:rPr>
          <w:rFonts w:ascii="Times New Roman" w:eastAsia="楷体" w:hAnsi="Times New Roman" w:cs="Times New Roman"/>
          <w:i/>
          <w:iCs/>
          <w:color w:val="000000" w:themeColor="text1"/>
          <w:sz w:val="22"/>
          <w:szCs w:val="22"/>
        </w:rPr>
        <w:t>mianzi</w:t>
      </w:r>
      <w:r w:rsidRPr="00F1132C">
        <w:rPr>
          <w:rFonts w:ascii="Times New Roman" w:eastAsia="楷体" w:hAnsi="Times New Roman" w:cs="Times New Roman"/>
          <w:color w:val="000000" w:themeColor="text1"/>
          <w:sz w:val="22"/>
          <w:szCs w:val="22"/>
        </w:rPr>
        <w:t>?</w:t>
      </w:r>
    </w:p>
    <w:p w14:paraId="645FCEC4"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9. How do you regard </w:t>
      </w:r>
      <w:r w:rsidRPr="00F1132C">
        <w:rPr>
          <w:rFonts w:ascii="Times New Roman" w:eastAsia="楷体" w:hAnsi="Times New Roman" w:cs="Times New Roman"/>
          <w:i/>
          <w:iCs/>
          <w:color w:val="000000" w:themeColor="text1"/>
          <w:sz w:val="22"/>
          <w:szCs w:val="22"/>
        </w:rPr>
        <w:t>mianzi</w:t>
      </w:r>
      <w:r w:rsidRPr="00F1132C">
        <w:rPr>
          <w:rFonts w:ascii="Times New Roman" w:eastAsia="楷体" w:hAnsi="Times New Roman" w:cs="Times New Roman"/>
          <w:color w:val="000000" w:themeColor="text1"/>
          <w:sz w:val="22"/>
          <w:szCs w:val="22"/>
        </w:rPr>
        <w:t xml:space="preserve"> earning? Is it important to you? </w:t>
      </w:r>
    </w:p>
    <w:p w14:paraId="4A8C29D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10. How do you regard </w:t>
      </w:r>
      <w:r w:rsidRPr="00F1132C">
        <w:rPr>
          <w:rFonts w:ascii="Times New Roman" w:eastAsia="楷体" w:hAnsi="Times New Roman" w:cs="Times New Roman"/>
          <w:i/>
          <w:iCs/>
          <w:color w:val="000000" w:themeColor="text1"/>
          <w:sz w:val="22"/>
          <w:szCs w:val="22"/>
        </w:rPr>
        <w:t xml:space="preserve">mianzi </w:t>
      </w:r>
      <w:r w:rsidRPr="00F1132C">
        <w:rPr>
          <w:rFonts w:ascii="Times New Roman" w:eastAsia="楷体" w:hAnsi="Times New Roman" w:cs="Times New Roman"/>
          <w:color w:val="000000" w:themeColor="text1"/>
          <w:sz w:val="22"/>
          <w:szCs w:val="22"/>
        </w:rPr>
        <w:t xml:space="preserve">giving? Is it important to you? </w:t>
      </w:r>
    </w:p>
    <w:p w14:paraId="7E2EFC5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11. Do you believe that introducing a proper contact to another who is in need implies giving them </w:t>
      </w:r>
      <w:r w:rsidRPr="00F1132C">
        <w:rPr>
          <w:rFonts w:ascii="Times New Roman" w:eastAsia="楷体" w:hAnsi="Times New Roman" w:cs="Times New Roman"/>
          <w:i/>
          <w:iCs/>
          <w:color w:val="000000" w:themeColor="text1"/>
          <w:sz w:val="22"/>
          <w:szCs w:val="22"/>
        </w:rPr>
        <w:t>mianzi</w:t>
      </w:r>
      <w:r w:rsidRPr="00F1132C">
        <w:rPr>
          <w:rFonts w:ascii="Times New Roman" w:eastAsia="楷体" w:hAnsi="Times New Roman" w:cs="Times New Roman"/>
          <w:color w:val="000000" w:themeColor="text1"/>
          <w:sz w:val="22"/>
          <w:szCs w:val="22"/>
        </w:rPr>
        <w:t>?</w:t>
      </w:r>
    </w:p>
    <w:p w14:paraId="6B94905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11a. If the answer is yes, can you please explain it in more detail. </w:t>
      </w:r>
    </w:p>
    <w:p w14:paraId="3D73477B"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11b. If the answer is no, can you please explain it in more detail.</w:t>
      </w:r>
    </w:p>
    <w:p w14:paraId="0A8A11BA"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12. When you introduce a proper contact to another who is in need, do you feel ‘</w:t>
      </w:r>
      <w:r w:rsidRPr="00F1132C">
        <w:rPr>
          <w:rFonts w:ascii="Times New Roman" w:eastAsia="楷体" w:hAnsi="Times New Roman" w:cs="Times New Roman"/>
          <w:i/>
          <w:iCs/>
          <w:color w:val="000000" w:themeColor="text1"/>
          <w:sz w:val="22"/>
          <w:szCs w:val="22"/>
        </w:rPr>
        <w:t>you mianzi</w:t>
      </w:r>
      <w:r w:rsidRPr="00F1132C">
        <w:rPr>
          <w:rFonts w:ascii="Times New Roman" w:eastAsia="楷体" w:hAnsi="Times New Roman" w:cs="Times New Roman"/>
          <w:color w:val="000000" w:themeColor="text1"/>
          <w:sz w:val="22"/>
          <w:szCs w:val="22"/>
        </w:rPr>
        <w:t xml:space="preserve">’ (honoured, </w:t>
      </w:r>
      <w:r w:rsidRPr="00F1132C">
        <w:rPr>
          <w:rFonts w:ascii="Times New Roman" w:eastAsia="楷体" w:hAnsi="Times New Roman" w:cs="Times New Roman"/>
          <w:i/>
          <w:iCs/>
          <w:color w:val="000000" w:themeColor="text1"/>
          <w:sz w:val="22"/>
          <w:szCs w:val="22"/>
        </w:rPr>
        <w:t>mianzi</w:t>
      </w:r>
      <w:r w:rsidRPr="00F1132C">
        <w:rPr>
          <w:rFonts w:ascii="Times New Roman" w:eastAsia="楷体" w:hAnsi="Times New Roman" w:cs="Times New Roman"/>
          <w:color w:val="000000" w:themeColor="text1"/>
          <w:sz w:val="22"/>
          <w:szCs w:val="22"/>
        </w:rPr>
        <w:t xml:space="preserve"> earning)?</w:t>
      </w:r>
    </w:p>
    <w:p w14:paraId="6DD6D074"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12a. If the answer is yes, can you please explain it in more detail. </w:t>
      </w:r>
    </w:p>
    <w:p w14:paraId="6507E1B5"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12b. If the answer is no, can you please explain it in more detail.</w:t>
      </w:r>
    </w:p>
    <w:p w14:paraId="7A6AC86C"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13. When your request to know a new contact is refused, do you feel ‘</w:t>
      </w:r>
      <w:r w:rsidRPr="00F1132C">
        <w:rPr>
          <w:rFonts w:ascii="Times New Roman" w:eastAsia="楷体" w:hAnsi="Times New Roman" w:cs="Times New Roman"/>
          <w:i/>
          <w:iCs/>
          <w:color w:val="000000" w:themeColor="text1"/>
          <w:sz w:val="22"/>
          <w:szCs w:val="22"/>
        </w:rPr>
        <w:t>mei mianzi</w:t>
      </w:r>
      <w:r w:rsidRPr="00F1132C">
        <w:rPr>
          <w:rFonts w:ascii="Times New Roman" w:eastAsia="楷体" w:hAnsi="Times New Roman" w:cs="Times New Roman"/>
          <w:color w:val="000000" w:themeColor="text1"/>
          <w:sz w:val="22"/>
          <w:szCs w:val="22"/>
        </w:rPr>
        <w:t xml:space="preserve">’ (embarrassed, </w:t>
      </w:r>
      <w:r w:rsidRPr="00F1132C">
        <w:rPr>
          <w:rFonts w:ascii="Times New Roman" w:eastAsia="楷体" w:hAnsi="Times New Roman" w:cs="Times New Roman"/>
          <w:i/>
          <w:iCs/>
          <w:color w:val="000000" w:themeColor="text1"/>
          <w:sz w:val="22"/>
          <w:szCs w:val="22"/>
        </w:rPr>
        <w:t>mianzi</w:t>
      </w:r>
      <w:r w:rsidRPr="00F1132C">
        <w:rPr>
          <w:rFonts w:ascii="Times New Roman" w:eastAsia="楷体" w:hAnsi="Times New Roman" w:cs="Times New Roman"/>
          <w:color w:val="000000" w:themeColor="text1"/>
          <w:sz w:val="22"/>
          <w:szCs w:val="22"/>
        </w:rPr>
        <w:t xml:space="preserve"> losing)?</w:t>
      </w:r>
    </w:p>
    <w:p w14:paraId="6D97D81C"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13a. If the answer is yes, can you please explain it in more detail. </w:t>
      </w:r>
    </w:p>
    <w:p w14:paraId="754A9431"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13b. If the answer is no, can you please explain it in more detail.</w:t>
      </w:r>
    </w:p>
    <w:p w14:paraId="49241CE7"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14. Do you believe that </w:t>
      </w:r>
      <w:r w:rsidRPr="00F1132C">
        <w:rPr>
          <w:rFonts w:ascii="Times New Roman" w:eastAsia="楷体" w:hAnsi="Times New Roman" w:cs="Times New Roman"/>
          <w:i/>
          <w:iCs/>
          <w:color w:val="000000" w:themeColor="text1"/>
          <w:sz w:val="22"/>
          <w:szCs w:val="22"/>
        </w:rPr>
        <w:t xml:space="preserve">mianzi </w:t>
      </w:r>
      <w:r w:rsidRPr="00F1132C">
        <w:rPr>
          <w:rFonts w:ascii="Times New Roman" w:eastAsia="楷体" w:hAnsi="Times New Roman" w:cs="Times New Roman"/>
          <w:color w:val="000000" w:themeColor="text1"/>
          <w:sz w:val="22"/>
          <w:szCs w:val="22"/>
        </w:rPr>
        <w:t xml:space="preserve">earning and giving is important to maintain </w:t>
      </w:r>
      <w:r w:rsidRPr="00F1132C">
        <w:rPr>
          <w:rFonts w:ascii="Times New Roman" w:eastAsia="楷体" w:hAnsi="Times New Roman" w:cs="Times New Roman"/>
          <w:i/>
          <w:iCs/>
          <w:color w:val="000000" w:themeColor="text1"/>
          <w:sz w:val="22"/>
          <w:szCs w:val="22"/>
        </w:rPr>
        <w:t>guanxi</w:t>
      </w:r>
      <w:r w:rsidRPr="00F1132C">
        <w:rPr>
          <w:rFonts w:ascii="Times New Roman" w:eastAsia="楷体" w:hAnsi="Times New Roman" w:cs="Times New Roman"/>
          <w:color w:val="000000" w:themeColor="text1"/>
          <w:sz w:val="22"/>
          <w:szCs w:val="22"/>
        </w:rPr>
        <w:t xml:space="preserve"> between you and other stakeholders in the epidemic prevention and control period? </w:t>
      </w:r>
    </w:p>
    <w:p w14:paraId="0975A290"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14a. If the answer is yes, can you please explain it in more detail. </w:t>
      </w:r>
    </w:p>
    <w:p w14:paraId="00EA1D39"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14b. If the answer is no, can you please explain it in more detail.</w:t>
      </w:r>
    </w:p>
    <w:p w14:paraId="306FBBF2"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15. When you are introduced to know diverse professionals beyond the reach of your original personal contacts, do you think you have more opportunities to communicate with each other in the epidemic prevention and control period? </w:t>
      </w:r>
    </w:p>
    <w:p w14:paraId="4989FB25"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lastRenderedPageBreak/>
        <w:t xml:space="preserve">15a. If the answer is yes, can you please explain it in more detail. </w:t>
      </w:r>
    </w:p>
    <w:p w14:paraId="4D74A3AD"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15b. If the answer is no, can you please explain it in more detail.</w:t>
      </w:r>
    </w:p>
    <w:p w14:paraId="0EB8154B"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16. When you are introduced to know diverse professionals beyond the reach of your original personal contacts, do you think you have more opportunities to learn from each other in the epidemic prevention and control period? </w:t>
      </w:r>
    </w:p>
    <w:p w14:paraId="471591DF"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16a. If the answer is yes, can you please explain it in more detail. </w:t>
      </w:r>
    </w:p>
    <w:p w14:paraId="2189F79F"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16b. If the answer is no, can you please explain it in more detail.</w:t>
      </w:r>
    </w:p>
    <w:p w14:paraId="44ED5FE9"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17. As you have more opportunities to communicate with and learn from diverse professionals, do you think you can understand others’ ideas without spending too much effort in the epidemic prevention and control period? </w:t>
      </w:r>
    </w:p>
    <w:p w14:paraId="61853C9E"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17a. If the answer is yes, can you please explain it in more detail. </w:t>
      </w:r>
    </w:p>
    <w:p w14:paraId="4F736478"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17b. If the answer is no, can you please explain it in more detail.</w:t>
      </w:r>
    </w:p>
    <w:p w14:paraId="18E23F17"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18. As you have shared and exchanged more information and resources with your network members, do you think what you have done help increase the attachment of employees towards the firm? </w:t>
      </w:r>
    </w:p>
    <w:p w14:paraId="3A9B139F"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18a. If the answer is yes, can you please explain it in more detail. </w:t>
      </w:r>
    </w:p>
    <w:p w14:paraId="6A4C926D"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18b. If the answer is no, can you please explain it in more detail.</w:t>
      </w:r>
    </w:p>
    <w:p w14:paraId="169A4D5F"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19. As you have shared and exchanged more information and resources with your network members, do you think what you have done help increase the satisfaction of local communities? </w:t>
      </w:r>
    </w:p>
    <w:p w14:paraId="3896ECF6"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19a. If the answer is yes, can you please explain it in more detail. </w:t>
      </w:r>
    </w:p>
    <w:p w14:paraId="110D5CBB"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19b. If the answer is no, can you please explain it in more detail.</w:t>
      </w:r>
    </w:p>
    <w:p w14:paraId="48AB30B9"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20. As you have shared and exchanged more information and resources with your network members, do you think what you have done help prevent and control the epidemic in Wuhan? </w:t>
      </w:r>
    </w:p>
    <w:p w14:paraId="6A790B49" w14:textId="77777777" w:rsidR="009B167F" w:rsidRPr="00F1132C"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 xml:space="preserve">20a. If the answer is yes, can you please explain it in more detail. </w:t>
      </w:r>
    </w:p>
    <w:p w14:paraId="40B2E6CE" w14:textId="77777777" w:rsidR="009B167F" w:rsidRPr="00A13134" w:rsidRDefault="009B167F" w:rsidP="009B167F">
      <w:pPr>
        <w:rPr>
          <w:rFonts w:ascii="Times New Roman" w:eastAsia="楷体" w:hAnsi="Times New Roman" w:cs="Times New Roman"/>
          <w:color w:val="000000" w:themeColor="text1"/>
          <w:sz w:val="22"/>
          <w:szCs w:val="22"/>
        </w:rPr>
      </w:pPr>
      <w:r w:rsidRPr="00F1132C">
        <w:rPr>
          <w:rFonts w:ascii="Times New Roman" w:eastAsia="楷体" w:hAnsi="Times New Roman" w:cs="Times New Roman"/>
          <w:color w:val="000000" w:themeColor="text1"/>
          <w:sz w:val="22"/>
          <w:szCs w:val="22"/>
        </w:rPr>
        <w:t>20b. If the answer is no, can you please explain it in more detail.</w:t>
      </w:r>
    </w:p>
    <w:p w14:paraId="30B461DE" w14:textId="77777777" w:rsidR="00B620F0" w:rsidRPr="009B167F" w:rsidRDefault="00B620F0"/>
    <w:sectPr w:rsidR="00B620F0" w:rsidRPr="009B167F" w:rsidSect="009952DC">
      <w:headerReference w:type="even" r:id="rId8"/>
      <w:headerReference w:type="default" r:id="rId9"/>
      <w:footerReference w:type="default" r:id="rId10"/>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847383"/>
      <w:docPartObj>
        <w:docPartGallery w:val="Page Numbers (Bottom of Page)"/>
        <w:docPartUnique/>
      </w:docPartObj>
    </w:sdtPr>
    <w:sdtEndPr/>
    <w:sdtContent>
      <w:p w14:paraId="6C478547" w14:textId="77777777" w:rsidR="00C81772" w:rsidRDefault="009215B4">
        <w:pPr>
          <w:pStyle w:val="a5"/>
          <w:jc w:val="right"/>
        </w:pPr>
        <w:r>
          <w:fldChar w:fldCharType="begin"/>
        </w:r>
        <w:r>
          <w:instrText>PAGE   \* MERGEFORMAT</w:instrText>
        </w:r>
        <w:r>
          <w:fldChar w:fldCharType="separate"/>
        </w:r>
        <w:r>
          <w:rPr>
            <w:lang w:val="zh-CN"/>
          </w:rPr>
          <w:t>2</w:t>
        </w:r>
        <w:r>
          <w:fldChar w:fldCharType="end"/>
        </w:r>
      </w:p>
    </w:sdtContent>
  </w:sdt>
  <w:p w14:paraId="0ED0D8D3" w14:textId="77777777" w:rsidR="00C81772" w:rsidRDefault="009215B4">
    <w:pPr>
      <w:pStyle w:val="a5"/>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4D45" w14:textId="77777777" w:rsidR="000559EC" w:rsidRDefault="009215B4" w:rsidP="00CA08E2">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2A16" w14:textId="77777777" w:rsidR="000559EC" w:rsidRDefault="009215B4" w:rsidP="00CA08E2">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67F"/>
    <w:rsid w:val="00285DE9"/>
    <w:rsid w:val="009215B4"/>
    <w:rsid w:val="009B167F"/>
    <w:rsid w:val="00B62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B5590"/>
  <w15:chartTrackingRefBased/>
  <w15:docId w15:val="{1B705C79-3B01-4247-AD15-356B750C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167F"/>
    <w:pPr>
      <w:widowControl w:val="0"/>
      <w:jc w:val="both"/>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16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B167F"/>
    <w:rPr>
      <w:sz w:val="18"/>
      <w:szCs w:val="18"/>
    </w:rPr>
  </w:style>
  <w:style w:type="paragraph" w:styleId="a5">
    <w:name w:val="footer"/>
    <w:basedOn w:val="a"/>
    <w:link w:val="a6"/>
    <w:uiPriority w:val="99"/>
    <w:unhideWhenUsed/>
    <w:rsid w:val="009B167F"/>
    <w:pPr>
      <w:tabs>
        <w:tab w:val="center" w:pos="4153"/>
        <w:tab w:val="right" w:pos="8306"/>
      </w:tabs>
      <w:snapToGrid w:val="0"/>
      <w:jc w:val="left"/>
    </w:pPr>
    <w:rPr>
      <w:sz w:val="18"/>
      <w:szCs w:val="18"/>
    </w:rPr>
  </w:style>
  <w:style w:type="character" w:customStyle="1" w:styleId="a6">
    <w:name w:val="页脚 字符"/>
    <w:basedOn w:val="a0"/>
    <w:link w:val="a5"/>
    <w:uiPriority w:val="99"/>
    <w:rsid w:val="009B167F"/>
    <w:rPr>
      <w:sz w:val="18"/>
      <w:szCs w:val="18"/>
    </w:rPr>
  </w:style>
  <w:style w:type="table" w:styleId="a7">
    <w:name w:val="Table Grid"/>
    <w:basedOn w:val="a1"/>
    <w:uiPriority w:val="39"/>
    <w:rsid w:val="009B1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image" Target="media/image1.png"/><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686</Words>
  <Characters>3916</Characters>
  <Application>Microsoft Office Word</Application>
  <DocSecurity>0</DocSecurity>
  <Lines>32</Lines>
  <Paragraphs>9</Paragraphs>
  <ScaleCrop>false</ScaleCrop>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jiayuan</dc:creator>
  <cp:keywords/>
  <dc:description/>
  <cp:lastModifiedBy>liu jiayuan</cp:lastModifiedBy>
  <cp:revision>2</cp:revision>
  <cp:lastPrinted>2022-05-27T15:38:00Z</cp:lastPrinted>
  <dcterms:created xsi:type="dcterms:W3CDTF">2022-05-27T15:36:00Z</dcterms:created>
  <dcterms:modified xsi:type="dcterms:W3CDTF">2022-05-27T15:46:00Z</dcterms:modified>
</cp:coreProperties>
</file>