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8B100" w14:textId="77777777" w:rsidR="005B3954" w:rsidRPr="005B3954" w:rsidRDefault="005B3954" w:rsidP="005B3954">
      <w:pPr>
        <w:keepNext/>
        <w:widowControl/>
        <w:spacing w:before="240" w:after="60" w:line="480" w:lineRule="auto"/>
        <w:jc w:val="center"/>
        <w:outlineLvl w:val="0"/>
        <w:rPr>
          <w:rFonts w:ascii="Arial" w:eastAsia="等线" w:hAnsi="Arial" w:cs="Arial"/>
          <w:b/>
          <w:bCs/>
          <w:kern w:val="32"/>
          <w:sz w:val="32"/>
          <w:szCs w:val="32"/>
          <w:lang w:eastAsia="en-US"/>
        </w:rPr>
      </w:pPr>
      <w:r w:rsidRPr="005B3954">
        <w:rPr>
          <w:rFonts w:ascii="Arial" w:eastAsia="等线" w:hAnsi="Arial" w:cs="Arial" w:hint="eastAsia"/>
          <w:b/>
          <w:bCs/>
          <w:kern w:val="32"/>
          <w:sz w:val="32"/>
          <w:szCs w:val="32"/>
          <w:lang w:eastAsia="en-US"/>
        </w:rPr>
        <w:t xml:space="preserve">Long-circulation and brain targeted </w:t>
      </w:r>
      <w:bookmarkStart w:id="0" w:name="_Hlk96902351"/>
      <w:proofErr w:type="spellStart"/>
      <w:r w:rsidRPr="005B3954">
        <w:rPr>
          <w:rFonts w:ascii="Arial" w:eastAsia="等线" w:hAnsi="Arial" w:cs="Arial"/>
          <w:b/>
          <w:bCs/>
          <w:kern w:val="32"/>
          <w:sz w:val="32"/>
          <w:szCs w:val="32"/>
          <w:lang w:eastAsia="en-US"/>
        </w:rPr>
        <w:t>isoliquiritigenin</w:t>
      </w:r>
      <w:bookmarkEnd w:id="0"/>
      <w:proofErr w:type="spellEnd"/>
      <w:r w:rsidRPr="005B3954">
        <w:rPr>
          <w:rFonts w:ascii="Arial" w:eastAsia="等线" w:hAnsi="Arial" w:cs="Arial"/>
          <w:b/>
          <w:bCs/>
          <w:kern w:val="32"/>
          <w:sz w:val="32"/>
          <w:szCs w:val="32"/>
          <w:lang w:eastAsia="en-US"/>
        </w:rPr>
        <w:t xml:space="preserve"> micelle nanoparticles</w:t>
      </w:r>
      <w:r w:rsidRPr="005B3954">
        <w:rPr>
          <w:rFonts w:ascii="Arial" w:eastAsia="等线" w:hAnsi="Arial" w:cs="Arial" w:hint="eastAsia"/>
          <w:b/>
          <w:bCs/>
          <w:kern w:val="32"/>
          <w:sz w:val="32"/>
          <w:szCs w:val="32"/>
          <w:lang w:eastAsia="en-US"/>
        </w:rPr>
        <w:t>: formation,</w:t>
      </w:r>
      <w:r w:rsidRPr="005B3954">
        <w:rPr>
          <w:rFonts w:ascii="Arial" w:eastAsia="等线" w:hAnsi="Arial" w:cs="Arial"/>
          <w:b/>
          <w:bCs/>
          <w:kern w:val="32"/>
          <w:sz w:val="32"/>
          <w:szCs w:val="32"/>
          <w:lang w:eastAsia="en-US"/>
        </w:rPr>
        <w:t xml:space="preserve"> characterization, </w:t>
      </w:r>
      <w:r w:rsidRPr="005B3954">
        <w:rPr>
          <w:rFonts w:ascii="Arial" w:eastAsia="等线" w:hAnsi="Arial" w:cs="Arial" w:hint="eastAsia"/>
          <w:b/>
          <w:bCs/>
          <w:kern w:val="32"/>
          <w:sz w:val="32"/>
          <w:szCs w:val="32"/>
          <w:lang w:eastAsia="en-US"/>
        </w:rPr>
        <w:t xml:space="preserve">tissue distribution, </w:t>
      </w:r>
      <w:r w:rsidRPr="005B3954">
        <w:rPr>
          <w:rFonts w:ascii="Arial" w:eastAsia="等线" w:hAnsi="Arial" w:cs="Arial"/>
          <w:b/>
          <w:bCs/>
          <w:kern w:val="32"/>
          <w:sz w:val="32"/>
          <w:szCs w:val="32"/>
          <w:lang w:eastAsia="en-US"/>
        </w:rPr>
        <w:t xml:space="preserve">pharmacokinetics and effects </w:t>
      </w:r>
      <w:r w:rsidRPr="005B3954">
        <w:rPr>
          <w:rFonts w:ascii="Arial" w:eastAsia="等线" w:hAnsi="Arial" w:cs="Arial" w:hint="eastAsia"/>
          <w:b/>
          <w:bCs/>
          <w:kern w:val="32"/>
          <w:sz w:val="32"/>
          <w:szCs w:val="32"/>
          <w:lang w:eastAsia="en-US"/>
        </w:rPr>
        <w:t xml:space="preserve">for </w:t>
      </w:r>
      <w:r w:rsidRPr="005B3954">
        <w:rPr>
          <w:rFonts w:ascii="Arial" w:eastAsia="等线" w:hAnsi="Arial" w:cs="Arial"/>
          <w:b/>
          <w:bCs/>
          <w:kern w:val="32"/>
          <w:sz w:val="32"/>
          <w:szCs w:val="32"/>
          <w:lang w:eastAsia="en-US"/>
        </w:rPr>
        <w:t>ischemic stroke</w:t>
      </w:r>
    </w:p>
    <w:p w14:paraId="71EB160D" w14:textId="77777777" w:rsidR="005B3954" w:rsidRPr="005B3954" w:rsidRDefault="005B3954" w:rsidP="005B3954">
      <w:pPr>
        <w:spacing w:line="480" w:lineRule="auto"/>
        <w:jc w:val="left"/>
        <w:rPr>
          <w:rFonts w:ascii="Arial" w:eastAsia="宋体" w:hAnsi="Arial" w:cs="Arial"/>
          <w:bCs/>
          <w:iCs/>
          <w:sz w:val="20"/>
          <w:szCs w:val="20"/>
        </w:rPr>
      </w:pPr>
      <w:proofErr w:type="spellStart"/>
      <w:r w:rsidRPr="005B3954">
        <w:rPr>
          <w:rFonts w:ascii="Arial" w:eastAsia="宋体" w:hAnsi="Arial" w:cs="Arial"/>
          <w:bCs/>
          <w:iCs/>
          <w:sz w:val="20"/>
          <w:szCs w:val="20"/>
        </w:rPr>
        <w:t>Weitong</w:t>
      </w:r>
      <w:proofErr w:type="spellEnd"/>
      <w:r w:rsidRPr="005B3954">
        <w:rPr>
          <w:rFonts w:ascii="Arial" w:eastAsia="宋体" w:hAnsi="Arial" w:cs="Arial"/>
          <w:bCs/>
          <w:iCs/>
          <w:sz w:val="20"/>
          <w:szCs w:val="20"/>
        </w:rPr>
        <w:t xml:space="preserve"> Song</w:t>
      </w:r>
      <w:r w:rsidRPr="005B3954">
        <w:rPr>
          <w:rFonts w:ascii="Arial" w:eastAsia="宋体" w:hAnsi="Arial" w:cs="Arial"/>
          <w:bCs/>
          <w:iCs/>
          <w:sz w:val="20"/>
          <w:szCs w:val="20"/>
          <w:vertAlign w:val="superscript"/>
        </w:rPr>
        <w:t>1</w:t>
      </w:r>
      <w:r w:rsidRPr="005B3954">
        <w:rPr>
          <w:rFonts w:ascii="Arial" w:eastAsia="宋体" w:hAnsi="Arial" w:cs="Arial"/>
          <w:bCs/>
          <w:iCs/>
          <w:sz w:val="20"/>
          <w:szCs w:val="20"/>
        </w:rPr>
        <w:t>, Lu Bai</w:t>
      </w:r>
      <w:r w:rsidRPr="005B3954">
        <w:rPr>
          <w:rFonts w:ascii="Arial" w:eastAsia="宋体" w:hAnsi="Arial" w:cs="Arial"/>
          <w:bCs/>
          <w:iCs/>
          <w:sz w:val="20"/>
          <w:szCs w:val="20"/>
          <w:vertAlign w:val="superscript"/>
        </w:rPr>
        <w:t>1</w:t>
      </w:r>
      <w:r w:rsidRPr="005B3954">
        <w:rPr>
          <w:rFonts w:ascii="Arial" w:eastAsia="宋体" w:hAnsi="Arial" w:cs="Arial"/>
          <w:bCs/>
          <w:iCs/>
          <w:sz w:val="20"/>
          <w:szCs w:val="20"/>
        </w:rPr>
        <w:t>,</w:t>
      </w:r>
      <w:r w:rsidRPr="005B3954">
        <w:rPr>
          <w:rFonts w:ascii="Arial" w:eastAsia="宋体" w:hAnsi="Arial" w:cs="Arial"/>
          <w:bCs/>
          <w:iCs/>
          <w:sz w:val="20"/>
          <w:szCs w:val="20"/>
          <w:vertAlign w:val="superscript"/>
        </w:rPr>
        <w:t xml:space="preserve"> </w:t>
      </w:r>
      <w:proofErr w:type="spellStart"/>
      <w:r w:rsidRPr="005B3954">
        <w:rPr>
          <w:rFonts w:ascii="Arial" w:eastAsia="宋体" w:hAnsi="Arial" w:cs="Arial"/>
          <w:bCs/>
          <w:iCs/>
          <w:sz w:val="20"/>
          <w:szCs w:val="20"/>
        </w:rPr>
        <w:t>Yuya</w:t>
      </w:r>
      <w:proofErr w:type="spellEnd"/>
      <w:r w:rsidRPr="005B3954">
        <w:rPr>
          <w:rFonts w:ascii="Arial" w:eastAsia="宋体" w:hAnsi="Arial" w:cs="Arial"/>
          <w:bCs/>
          <w:iCs/>
          <w:sz w:val="20"/>
          <w:szCs w:val="20"/>
        </w:rPr>
        <w:t xml:space="preserve"> Yang</w:t>
      </w:r>
      <w:r w:rsidRPr="005B3954">
        <w:rPr>
          <w:rFonts w:ascii="Arial" w:eastAsia="宋体" w:hAnsi="Arial" w:cs="Arial"/>
          <w:bCs/>
          <w:iCs/>
          <w:sz w:val="20"/>
          <w:szCs w:val="20"/>
          <w:vertAlign w:val="superscript"/>
        </w:rPr>
        <w:t>1</w:t>
      </w:r>
      <w:r w:rsidRPr="005B3954">
        <w:rPr>
          <w:rFonts w:ascii="Arial" w:eastAsia="宋体" w:hAnsi="Arial" w:cs="Arial"/>
          <w:bCs/>
          <w:iCs/>
          <w:sz w:val="20"/>
          <w:szCs w:val="20"/>
        </w:rPr>
        <w:t xml:space="preserve">, </w:t>
      </w:r>
      <w:proofErr w:type="spellStart"/>
      <w:r w:rsidRPr="005B3954">
        <w:rPr>
          <w:rFonts w:ascii="Arial" w:eastAsia="宋体" w:hAnsi="Arial" w:cs="Arial"/>
          <w:bCs/>
          <w:iCs/>
          <w:sz w:val="20"/>
          <w:szCs w:val="20"/>
        </w:rPr>
        <w:t>Yongchao</w:t>
      </w:r>
      <w:proofErr w:type="spellEnd"/>
      <w:r w:rsidRPr="005B3954">
        <w:rPr>
          <w:rFonts w:ascii="Arial" w:eastAsia="宋体" w:hAnsi="Arial" w:cs="Arial"/>
          <w:bCs/>
          <w:iCs/>
          <w:sz w:val="20"/>
          <w:szCs w:val="20"/>
        </w:rPr>
        <w:t xml:space="preserve"> Wang</w:t>
      </w:r>
      <w:r w:rsidRPr="005B3954">
        <w:rPr>
          <w:rFonts w:ascii="Arial" w:hAnsi="Arial" w:cs="Arial"/>
          <w:bCs/>
          <w:sz w:val="20"/>
          <w:szCs w:val="20"/>
          <w:vertAlign w:val="superscript"/>
        </w:rPr>
        <w:t>2</w:t>
      </w:r>
      <w:r w:rsidRPr="005B3954">
        <w:rPr>
          <w:rFonts w:ascii="Arial" w:eastAsia="宋体" w:hAnsi="Arial" w:cs="Arial"/>
          <w:bCs/>
          <w:iCs/>
          <w:sz w:val="20"/>
          <w:szCs w:val="20"/>
        </w:rPr>
        <w:t>,</w:t>
      </w:r>
      <w:r w:rsidRPr="005B3954">
        <w:rPr>
          <w:rFonts w:ascii="Arial" w:eastAsia="宋体" w:hAnsi="Arial" w:cs="Arial"/>
          <w:bCs/>
          <w:iCs/>
          <w:sz w:val="20"/>
          <w:szCs w:val="20"/>
          <w:vertAlign w:val="superscript"/>
        </w:rPr>
        <w:t xml:space="preserve"> </w:t>
      </w:r>
      <w:proofErr w:type="spellStart"/>
      <w:r w:rsidRPr="005B3954">
        <w:rPr>
          <w:rFonts w:ascii="Arial" w:eastAsia="宋体" w:hAnsi="Arial" w:cs="Arial"/>
          <w:bCs/>
          <w:iCs/>
          <w:sz w:val="20"/>
          <w:szCs w:val="20"/>
        </w:rPr>
        <w:t>Pingxiang</w:t>
      </w:r>
      <w:proofErr w:type="spellEnd"/>
      <w:r w:rsidRPr="005B3954">
        <w:rPr>
          <w:rFonts w:ascii="Arial" w:eastAsia="宋体" w:hAnsi="Arial" w:cs="Arial"/>
          <w:bCs/>
          <w:iCs/>
          <w:sz w:val="20"/>
          <w:szCs w:val="20"/>
        </w:rPr>
        <w:t xml:space="preserve"> Xu</w:t>
      </w:r>
      <w:r w:rsidRPr="005B3954">
        <w:rPr>
          <w:rFonts w:ascii="Arial" w:eastAsia="宋体" w:hAnsi="Arial" w:cs="Arial"/>
          <w:bCs/>
          <w:iCs/>
          <w:sz w:val="20"/>
          <w:szCs w:val="20"/>
          <w:vertAlign w:val="superscript"/>
        </w:rPr>
        <w:t>1,3</w:t>
      </w:r>
      <w:r w:rsidRPr="005B3954">
        <w:rPr>
          <w:rFonts w:ascii="Arial" w:eastAsia="宋体" w:hAnsi="Arial" w:cs="Arial"/>
          <w:bCs/>
          <w:iCs/>
          <w:sz w:val="20"/>
          <w:szCs w:val="20"/>
        </w:rPr>
        <w:t xml:space="preserve">, </w:t>
      </w:r>
      <w:proofErr w:type="spellStart"/>
      <w:r w:rsidRPr="005B3954">
        <w:rPr>
          <w:rFonts w:ascii="Arial" w:eastAsia="宋体" w:hAnsi="Arial" w:cs="Arial"/>
          <w:bCs/>
          <w:iCs/>
          <w:sz w:val="20"/>
          <w:szCs w:val="20"/>
        </w:rPr>
        <w:t>Yuming</w:t>
      </w:r>
      <w:proofErr w:type="spellEnd"/>
      <w:r w:rsidRPr="005B3954">
        <w:rPr>
          <w:rFonts w:ascii="Arial" w:eastAsia="宋体" w:hAnsi="Arial" w:cs="Arial"/>
          <w:bCs/>
          <w:iCs/>
          <w:sz w:val="20"/>
          <w:szCs w:val="20"/>
        </w:rPr>
        <w:t xml:space="preserve"> Zhao</w:t>
      </w:r>
      <w:r w:rsidRPr="005B3954">
        <w:rPr>
          <w:rFonts w:ascii="Arial" w:eastAsia="宋体" w:hAnsi="Arial" w:cs="Arial"/>
          <w:bCs/>
          <w:iCs/>
          <w:sz w:val="20"/>
          <w:szCs w:val="20"/>
          <w:vertAlign w:val="superscript"/>
        </w:rPr>
        <w:t>1</w:t>
      </w:r>
      <w:r w:rsidRPr="005B3954">
        <w:rPr>
          <w:rFonts w:ascii="Arial" w:eastAsia="宋体" w:hAnsi="Arial" w:cs="Arial"/>
          <w:bCs/>
          <w:iCs/>
          <w:sz w:val="20"/>
          <w:szCs w:val="20"/>
        </w:rPr>
        <w:t xml:space="preserve">, </w:t>
      </w:r>
      <w:proofErr w:type="spellStart"/>
      <w:r w:rsidRPr="005B3954">
        <w:rPr>
          <w:rFonts w:ascii="Arial" w:eastAsia="宋体" w:hAnsi="Arial" w:cs="Arial"/>
          <w:bCs/>
          <w:iCs/>
          <w:sz w:val="20"/>
          <w:szCs w:val="20"/>
        </w:rPr>
        <w:t>Xuelin</w:t>
      </w:r>
      <w:proofErr w:type="spellEnd"/>
      <w:r w:rsidRPr="005B3954">
        <w:rPr>
          <w:rFonts w:ascii="Arial" w:eastAsia="宋体" w:hAnsi="Arial" w:cs="Arial"/>
          <w:bCs/>
          <w:iCs/>
          <w:sz w:val="20"/>
          <w:szCs w:val="20"/>
        </w:rPr>
        <w:t xml:space="preserve"> Zhou</w:t>
      </w:r>
      <w:r w:rsidRPr="005B3954">
        <w:rPr>
          <w:rFonts w:ascii="Arial" w:eastAsia="宋体" w:hAnsi="Arial" w:cs="Arial"/>
          <w:bCs/>
          <w:iCs/>
          <w:sz w:val="20"/>
          <w:szCs w:val="20"/>
          <w:vertAlign w:val="superscript"/>
        </w:rPr>
        <w:t>1,3</w:t>
      </w:r>
      <w:r w:rsidRPr="005B3954">
        <w:rPr>
          <w:rFonts w:ascii="Arial" w:eastAsia="宋体" w:hAnsi="Arial" w:cs="Arial"/>
          <w:bCs/>
          <w:iCs/>
          <w:sz w:val="20"/>
          <w:szCs w:val="20"/>
        </w:rPr>
        <w:t xml:space="preserve">, </w:t>
      </w:r>
      <w:proofErr w:type="spellStart"/>
      <w:r w:rsidRPr="005B3954">
        <w:rPr>
          <w:rFonts w:ascii="Arial" w:eastAsia="宋体" w:hAnsi="Arial" w:cs="Arial"/>
          <w:bCs/>
          <w:iCs/>
          <w:sz w:val="20"/>
          <w:szCs w:val="20"/>
        </w:rPr>
        <w:t>Xiaorong</w:t>
      </w:r>
      <w:proofErr w:type="spellEnd"/>
      <w:r w:rsidRPr="005B3954">
        <w:rPr>
          <w:rFonts w:ascii="Arial" w:eastAsia="宋体" w:hAnsi="Arial" w:cs="Arial"/>
          <w:bCs/>
          <w:iCs/>
          <w:sz w:val="20"/>
          <w:szCs w:val="20"/>
        </w:rPr>
        <w:t xml:space="preserve"> Li</w:t>
      </w:r>
      <w:r w:rsidRPr="005B3954">
        <w:rPr>
          <w:rFonts w:ascii="Arial" w:eastAsia="宋体" w:hAnsi="Arial" w:cs="Arial"/>
          <w:bCs/>
          <w:iCs/>
          <w:sz w:val="20"/>
          <w:szCs w:val="20"/>
          <w:vertAlign w:val="superscript"/>
        </w:rPr>
        <w:t>1,3</w:t>
      </w:r>
      <w:r w:rsidRPr="005B3954">
        <w:rPr>
          <w:rFonts w:ascii="Arial" w:eastAsia="宋体" w:hAnsi="Arial" w:cs="Arial"/>
          <w:bCs/>
          <w:iCs/>
          <w:sz w:val="20"/>
          <w:szCs w:val="20"/>
        </w:rPr>
        <w:t>, Ming Xue</w:t>
      </w:r>
      <w:r w:rsidRPr="005B3954">
        <w:rPr>
          <w:rFonts w:ascii="Arial" w:eastAsia="宋体" w:hAnsi="Arial" w:cs="Arial"/>
          <w:bCs/>
          <w:iCs/>
          <w:sz w:val="20"/>
          <w:szCs w:val="20"/>
          <w:vertAlign w:val="superscript"/>
        </w:rPr>
        <w:t>1,3*</w:t>
      </w:r>
    </w:p>
    <w:p w14:paraId="62B9F4BF" w14:textId="77777777" w:rsidR="005B3954" w:rsidRPr="005B3954" w:rsidRDefault="005B3954" w:rsidP="005B3954">
      <w:pPr>
        <w:spacing w:line="480" w:lineRule="auto"/>
        <w:jc w:val="left"/>
        <w:rPr>
          <w:rFonts w:ascii="Arial" w:eastAsia="宋体" w:hAnsi="Arial" w:cs="Arial"/>
          <w:bCs/>
          <w:iCs/>
          <w:sz w:val="20"/>
          <w:szCs w:val="20"/>
        </w:rPr>
      </w:pPr>
    </w:p>
    <w:p w14:paraId="7A91881E" w14:textId="7A29CE00" w:rsidR="005B3954" w:rsidRDefault="006D502A" w:rsidP="005B3954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6D502A">
        <w:rPr>
          <w:rFonts w:ascii="Arial" w:hAnsi="Arial" w:cs="Arial"/>
          <w:sz w:val="20"/>
          <w:szCs w:val="20"/>
          <w:vertAlign w:val="superscript"/>
        </w:rPr>
        <w:t>1</w:t>
      </w:r>
      <w:r w:rsidRPr="006D502A">
        <w:rPr>
          <w:rFonts w:ascii="Arial" w:hAnsi="Arial" w:cs="Arial"/>
          <w:sz w:val="20"/>
          <w:szCs w:val="20"/>
        </w:rPr>
        <w:t xml:space="preserve"> Department of Pharmacology, School of Basic Medical Sciences, Capital Medical University, Beijing, China; </w:t>
      </w:r>
      <w:r w:rsidRPr="006D502A">
        <w:rPr>
          <w:rFonts w:ascii="Arial" w:hAnsi="Arial" w:cs="Arial"/>
          <w:sz w:val="20"/>
          <w:szCs w:val="20"/>
          <w:vertAlign w:val="superscript"/>
        </w:rPr>
        <w:t>2</w:t>
      </w:r>
      <w:r w:rsidRPr="006D502A">
        <w:rPr>
          <w:rFonts w:ascii="Arial" w:hAnsi="Arial" w:cs="Arial"/>
          <w:sz w:val="20"/>
          <w:szCs w:val="20"/>
        </w:rPr>
        <w:t xml:space="preserve"> CAS Key Laboratory for Biomedical Effects of Nanomaterials and </w:t>
      </w:r>
      <w:proofErr w:type="spellStart"/>
      <w:r w:rsidRPr="006D502A">
        <w:rPr>
          <w:rFonts w:ascii="Arial" w:hAnsi="Arial" w:cs="Arial"/>
          <w:sz w:val="20"/>
          <w:szCs w:val="20"/>
        </w:rPr>
        <w:t>Nanosafety</w:t>
      </w:r>
      <w:proofErr w:type="spellEnd"/>
      <w:r w:rsidRPr="006D502A">
        <w:rPr>
          <w:rFonts w:ascii="Arial" w:hAnsi="Arial" w:cs="Arial"/>
          <w:sz w:val="20"/>
          <w:szCs w:val="20"/>
        </w:rPr>
        <w:t xml:space="preserve">, CAS Center for Excellence in Nanoscience, National Center for Nanoscience and Technology of China, Beijing, China; </w:t>
      </w:r>
      <w:r w:rsidRPr="006D502A">
        <w:rPr>
          <w:rFonts w:ascii="Arial" w:hAnsi="Arial" w:cs="Arial"/>
          <w:sz w:val="20"/>
          <w:szCs w:val="20"/>
          <w:vertAlign w:val="superscript"/>
        </w:rPr>
        <w:t>3</w:t>
      </w:r>
      <w:r w:rsidRPr="006D502A">
        <w:rPr>
          <w:rFonts w:ascii="Arial" w:hAnsi="Arial" w:cs="Arial"/>
          <w:sz w:val="20"/>
          <w:szCs w:val="20"/>
        </w:rPr>
        <w:t xml:space="preserve"> Beijing Laboratory for Biomedical Detection Technology and Instrument, Beijing, China</w:t>
      </w:r>
    </w:p>
    <w:p w14:paraId="30D0CD23" w14:textId="77777777" w:rsidR="006D502A" w:rsidRPr="006D502A" w:rsidRDefault="006D502A" w:rsidP="005B3954">
      <w:pPr>
        <w:spacing w:line="480" w:lineRule="auto"/>
        <w:jc w:val="left"/>
        <w:rPr>
          <w:rFonts w:ascii="Arial" w:hAnsi="Arial" w:cs="Arial"/>
          <w:sz w:val="20"/>
          <w:szCs w:val="20"/>
        </w:rPr>
      </w:pPr>
    </w:p>
    <w:p w14:paraId="3C1FE65A" w14:textId="77777777" w:rsidR="005B3954" w:rsidRPr="005B3954" w:rsidRDefault="005B3954" w:rsidP="005B3954">
      <w:pPr>
        <w:spacing w:line="480" w:lineRule="auto"/>
        <w:jc w:val="left"/>
        <w:rPr>
          <w:rFonts w:ascii="Arial" w:eastAsia="宋体" w:hAnsi="Arial" w:cs="Arial"/>
          <w:bCs/>
          <w:iCs/>
          <w:sz w:val="20"/>
          <w:szCs w:val="20"/>
        </w:rPr>
      </w:pPr>
      <w:r w:rsidRPr="005B3954">
        <w:rPr>
          <w:rFonts w:ascii="Arial" w:hAnsi="Arial" w:cs="Arial"/>
          <w:sz w:val="20"/>
          <w:szCs w:val="20"/>
        </w:rPr>
        <w:t xml:space="preserve">*Corresponding author: </w:t>
      </w:r>
      <w:r w:rsidRPr="005B3954">
        <w:rPr>
          <w:rFonts w:ascii="Arial" w:eastAsia="宋体" w:hAnsi="Arial" w:cs="Arial"/>
          <w:bCs/>
          <w:iCs/>
          <w:sz w:val="20"/>
          <w:szCs w:val="20"/>
        </w:rPr>
        <w:t xml:space="preserve">Ming </w:t>
      </w:r>
      <w:proofErr w:type="spellStart"/>
      <w:r w:rsidRPr="005B3954">
        <w:rPr>
          <w:rFonts w:ascii="Arial" w:eastAsia="宋体" w:hAnsi="Arial" w:cs="Arial"/>
          <w:bCs/>
          <w:iCs/>
          <w:sz w:val="20"/>
          <w:szCs w:val="20"/>
        </w:rPr>
        <w:t>Xue</w:t>
      </w:r>
      <w:proofErr w:type="spellEnd"/>
    </w:p>
    <w:p w14:paraId="2ED4E37D" w14:textId="77777777" w:rsidR="005B3954" w:rsidRPr="005B3954" w:rsidRDefault="005B3954" w:rsidP="005B3954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5B3954">
        <w:rPr>
          <w:rFonts w:ascii="Arial" w:hAnsi="Arial" w:cs="Arial"/>
          <w:sz w:val="20"/>
          <w:szCs w:val="20"/>
        </w:rPr>
        <w:t xml:space="preserve">Department of Pharmacology, School of Basic Medical Sciences, Capital Medical University, </w:t>
      </w:r>
      <w:proofErr w:type="spellStart"/>
      <w:r w:rsidRPr="005B3954">
        <w:rPr>
          <w:rFonts w:ascii="Arial" w:hAnsi="Arial" w:cs="Arial"/>
          <w:sz w:val="20"/>
          <w:szCs w:val="20"/>
        </w:rPr>
        <w:t>Youanmen</w:t>
      </w:r>
      <w:proofErr w:type="spellEnd"/>
      <w:r w:rsidRPr="005B3954">
        <w:rPr>
          <w:rFonts w:ascii="Arial" w:hAnsi="Arial" w:cs="Arial"/>
          <w:sz w:val="20"/>
          <w:szCs w:val="20"/>
        </w:rPr>
        <w:t>, Beijing 100069, China.</w:t>
      </w:r>
    </w:p>
    <w:p w14:paraId="3827EF41" w14:textId="77777777" w:rsidR="005B3954" w:rsidRPr="005B3954" w:rsidRDefault="005B3954" w:rsidP="005B3954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5B3954">
        <w:rPr>
          <w:rFonts w:ascii="Arial" w:hAnsi="Arial" w:cs="Arial"/>
          <w:sz w:val="20"/>
          <w:szCs w:val="20"/>
        </w:rPr>
        <w:t>Tel.: +8610-83950416</w:t>
      </w:r>
    </w:p>
    <w:p w14:paraId="6F1256F8" w14:textId="77777777" w:rsidR="005B3954" w:rsidRPr="005B3954" w:rsidRDefault="005B3954" w:rsidP="005B3954">
      <w:pPr>
        <w:spacing w:line="480" w:lineRule="auto"/>
        <w:jc w:val="left"/>
        <w:rPr>
          <w:rFonts w:ascii="Arial" w:hAnsi="Arial" w:cs="Arial"/>
          <w:sz w:val="20"/>
          <w:szCs w:val="20"/>
        </w:rPr>
      </w:pPr>
      <w:r w:rsidRPr="005B3954">
        <w:rPr>
          <w:rFonts w:ascii="Arial" w:hAnsi="Arial" w:cs="Arial"/>
          <w:sz w:val="20"/>
          <w:szCs w:val="20"/>
        </w:rPr>
        <w:t>Fax: +8610-83911520</w:t>
      </w:r>
    </w:p>
    <w:p w14:paraId="2D9F5770" w14:textId="77777777" w:rsidR="005B3954" w:rsidRPr="005B3954" w:rsidRDefault="005B3954" w:rsidP="005B3954">
      <w:pPr>
        <w:spacing w:line="480" w:lineRule="auto"/>
        <w:jc w:val="left"/>
        <w:rPr>
          <w:rFonts w:ascii="Arial" w:eastAsia="宋体" w:hAnsi="Arial" w:cs="Arial"/>
          <w:bCs/>
          <w:iCs/>
          <w:sz w:val="20"/>
          <w:szCs w:val="20"/>
        </w:rPr>
      </w:pPr>
      <w:r w:rsidRPr="005B3954">
        <w:rPr>
          <w:rFonts w:ascii="Arial" w:eastAsia="宋体" w:hAnsi="Arial" w:cs="Arial"/>
          <w:bCs/>
          <w:iCs/>
          <w:sz w:val="20"/>
          <w:szCs w:val="20"/>
        </w:rPr>
        <w:t xml:space="preserve">E-mail: </w:t>
      </w:r>
      <w:hyperlink r:id="rId6" w:history="1">
        <w:r w:rsidRPr="005B3954">
          <w:rPr>
            <w:rFonts w:ascii="Arial" w:eastAsia="宋体" w:hAnsi="Arial" w:cs="Arial"/>
            <w:bCs/>
            <w:iCs/>
            <w:color w:val="000000" w:themeColor="text1"/>
            <w:sz w:val="20"/>
            <w:szCs w:val="20"/>
            <w:u w:val="single"/>
          </w:rPr>
          <w:t>xuem@ccmu.edu.cn</w:t>
        </w:r>
      </w:hyperlink>
    </w:p>
    <w:p w14:paraId="4326505C" w14:textId="77777777" w:rsidR="005B3954" w:rsidRPr="005B3954" w:rsidRDefault="005B3954" w:rsidP="00A51078">
      <w:pPr>
        <w:rPr>
          <w:rFonts w:ascii="Arial" w:hAnsi="Arial" w:cs="Arial"/>
          <w:b/>
          <w:bCs/>
        </w:rPr>
      </w:pPr>
    </w:p>
    <w:p w14:paraId="3524027B" w14:textId="77777777" w:rsidR="00994F36" w:rsidRPr="00994F36" w:rsidRDefault="00994F36" w:rsidP="00A51078">
      <w:pPr>
        <w:rPr>
          <w:rFonts w:ascii="Arial" w:hAnsi="Arial" w:cs="Arial"/>
          <w:b/>
          <w:bCs/>
        </w:rPr>
      </w:pPr>
    </w:p>
    <w:p w14:paraId="5971E86B" w14:textId="70768154" w:rsidR="00DF1BA6" w:rsidRDefault="00CB7090" w:rsidP="00A5107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lastRenderedPageBreak/>
        <w:drawing>
          <wp:inline distT="0" distB="0" distL="0" distR="0" wp14:anchorId="0D4C6077" wp14:editId="306E3A91">
            <wp:extent cx="5274310" cy="4921250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2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79155" w14:textId="4E45D7B0" w:rsidR="00A51078" w:rsidRDefault="00A51078" w:rsidP="00A51078">
      <w:pPr>
        <w:spacing w:line="480" w:lineRule="auto"/>
        <w:rPr>
          <w:rFonts w:ascii="Arial" w:hAnsi="Arial" w:cs="Arial"/>
          <w:sz w:val="20"/>
          <w:szCs w:val="21"/>
        </w:rPr>
      </w:pPr>
      <w:r w:rsidRPr="00783BBC">
        <w:rPr>
          <w:rFonts w:ascii="Arial" w:hAnsi="Arial" w:cs="Arial"/>
          <w:b/>
          <w:bCs/>
          <w:sz w:val="20"/>
          <w:szCs w:val="21"/>
        </w:rPr>
        <w:t>Figure S1</w:t>
      </w:r>
      <w:r w:rsidRPr="00783BBC">
        <w:rPr>
          <w:rFonts w:ascii="Arial" w:hAnsi="Arial" w:cs="Arial"/>
          <w:sz w:val="20"/>
          <w:szCs w:val="21"/>
        </w:rPr>
        <w:t xml:space="preserve"> Representative UPLC-MS/MS chromatograms for ISL and IS. (A) </w:t>
      </w:r>
      <w:r w:rsidR="00CD4993">
        <w:rPr>
          <w:rFonts w:ascii="Arial" w:hAnsi="Arial" w:cs="Arial"/>
          <w:sz w:val="20"/>
          <w:szCs w:val="21"/>
        </w:rPr>
        <w:t>B</w:t>
      </w:r>
      <w:r w:rsidR="00CD4993" w:rsidRPr="00783BBC">
        <w:rPr>
          <w:rFonts w:ascii="Arial" w:hAnsi="Arial" w:cs="Arial"/>
          <w:sz w:val="20"/>
          <w:szCs w:val="21"/>
        </w:rPr>
        <w:t xml:space="preserve">lank plasma spiked with ISL (500 ng/mL) and IS; </w:t>
      </w:r>
      <w:r w:rsidRPr="00783BBC">
        <w:rPr>
          <w:rFonts w:ascii="Arial" w:hAnsi="Arial" w:cs="Arial"/>
          <w:sz w:val="20"/>
          <w:szCs w:val="21"/>
        </w:rPr>
        <w:t>(B)</w:t>
      </w:r>
      <w:r w:rsidR="00CD4993" w:rsidRPr="00783BBC">
        <w:rPr>
          <w:rFonts w:ascii="Arial" w:hAnsi="Arial" w:cs="Arial"/>
          <w:sz w:val="20"/>
          <w:szCs w:val="21"/>
        </w:rPr>
        <w:t xml:space="preserve"> blank mouse mixed tissue homogenate spiked with ISL (1 </w:t>
      </w:r>
      <w:proofErr w:type="spellStart"/>
      <w:r w:rsidR="00CD4993" w:rsidRPr="00783BBC">
        <w:rPr>
          <w:rFonts w:ascii="Arial" w:hAnsi="Arial" w:cs="Arial"/>
          <w:sz w:val="20"/>
          <w:szCs w:val="21"/>
        </w:rPr>
        <w:t>μg</w:t>
      </w:r>
      <w:proofErr w:type="spellEnd"/>
      <w:r w:rsidR="00CD4993" w:rsidRPr="00783BBC">
        <w:rPr>
          <w:rFonts w:ascii="Arial" w:hAnsi="Arial" w:cs="Arial"/>
          <w:sz w:val="20"/>
          <w:szCs w:val="21"/>
        </w:rPr>
        <w:t>/mL) and IS;</w:t>
      </w:r>
      <w:r w:rsidRPr="00783BBC">
        <w:rPr>
          <w:rFonts w:ascii="Arial" w:hAnsi="Arial" w:cs="Arial"/>
          <w:sz w:val="20"/>
          <w:szCs w:val="21"/>
        </w:rPr>
        <w:t xml:space="preserve"> (C) </w:t>
      </w:r>
      <w:r w:rsidR="00CD4993">
        <w:rPr>
          <w:rFonts w:ascii="Arial" w:hAnsi="Arial" w:cs="Arial" w:hint="eastAsia"/>
          <w:sz w:val="20"/>
          <w:szCs w:val="21"/>
        </w:rPr>
        <w:t>b</w:t>
      </w:r>
      <w:r w:rsidR="00CD4993" w:rsidRPr="00783BBC">
        <w:rPr>
          <w:rFonts w:ascii="Arial" w:hAnsi="Arial" w:cs="Arial"/>
          <w:sz w:val="20"/>
          <w:szCs w:val="21"/>
        </w:rPr>
        <w:t>lank rat plasma;</w:t>
      </w:r>
      <w:r w:rsidR="00CD4993">
        <w:rPr>
          <w:rFonts w:ascii="Arial" w:hAnsi="Arial" w:cs="Arial"/>
          <w:sz w:val="20"/>
          <w:szCs w:val="21"/>
        </w:rPr>
        <w:t xml:space="preserve"> </w:t>
      </w:r>
      <w:r w:rsidRPr="00783BBC">
        <w:rPr>
          <w:rFonts w:ascii="Arial" w:hAnsi="Arial" w:cs="Arial"/>
          <w:sz w:val="20"/>
          <w:szCs w:val="21"/>
        </w:rPr>
        <w:t>(D) blank mouse mixed tissue homogenate; (E)</w:t>
      </w:r>
      <w:r w:rsidR="00CD4993" w:rsidRPr="00CD4993">
        <w:rPr>
          <w:rFonts w:ascii="Arial" w:hAnsi="Arial" w:cs="Arial"/>
          <w:sz w:val="20"/>
          <w:szCs w:val="21"/>
        </w:rPr>
        <w:t xml:space="preserve"> </w:t>
      </w:r>
      <w:r w:rsidR="00CD4993" w:rsidRPr="00783BBC">
        <w:rPr>
          <w:rFonts w:ascii="Arial" w:hAnsi="Arial" w:cs="Arial"/>
          <w:sz w:val="20"/>
          <w:szCs w:val="21"/>
        </w:rPr>
        <w:t>rat plasma sample 10 min after administration of ISL-M;</w:t>
      </w:r>
      <w:r w:rsidRPr="00783BBC">
        <w:rPr>
          <w:rFonts w:ascii="Arial" w:hAnsi="Arial" w:cs="Arial"/>
          <w:sz w:val="20"/>
          <w:szCs w:val="21"/>
        </w:rPr>
        <w:t xml:space="preserve"> (F) mouse mixed </w:t>
      </w:r>
      <w:r w:rsidR="00EF0297">
        <w:rPr>
          <w:rFonts w:ascii="Arial" w:hAnsi="Arial" w:cs="Arial" w:hint="eastAsia"/>
          <w:sz w:val="20"/>
          <w:szCs w:val="21"/>
        </w:rPr>
        <w:t>ti</w:t>
      </w:r>
      <w:r w:rsidR="00EF0297">
        <w:rPr>
          <w:rFonts w:ascii="Arial" w:hAnsi="Arial" w:cs="Arial"/>
          <w:sz w:val="20"/>
          <w:szCs w:val="21"/>
        </w:rPr>
        <w:t xml:space="preserve">ssue </w:t>
      </w:r>
      <w:r w:rsidRPr="00783BBC">
        <w:rPr>
          <w:rFonts w:ascii="Arial" w:hAnsi="Arial" w:cs="Arial"/>
          <w:sz w:val="20"/>
          <w:szCs w:val="21"/>
        </w:rPr>
        <w:t>homogenate 10 min after administration of ISL-M.</w:t>
      </w:r>
    </w:p>
    <w:p w14:paraId="08AF21C7" w14:textId="77777777" w:rsidR="00A51078" w:rsidRDefault="00A51078" w:rsidP="00A51078">
      <w:pPr>
        <w:spacing w:line="480" w:lineRule="auto"/>
        <w:rPr>
          <w:rFonts w:ascii="Arial" w:hAnsi="Arial" w:cs="Arial"/>
          <w:sz w:val="20"/>
          <w:szCs w:val="21"/>
        </w:rPr>
      </w:pPr>
    </w:p>
    <w:p w14:paraId="41AF961A" w14:textId="77777777" w:rsidR="00A51078" w:rsidRDefault="00A51078" w:rsidP="00A51078">
      <w:pPr>
        <w:spacing w:line="480" w:lineRule="auto"/>
        <w:rPr>
          <w:rFonts w:ascii="Arial" w:hAnsi="Arial" w:cs="Arial"/>
          <w:sz w:val="20"/>
          <w:szCs w:val="21"/>
        </w:rPr>
      </w:pPr>
    </w:p>
    <w:p w14:paraId="081E2FE0" w14:textId="33F5CC08" w:rsidR="00A51078" w:rsidRDefault="00A51078" w:rsidP="00A51078">
      <w:pPr>
        <w:spacing w:line="480" w:lineRule="auto"/>
        <w:rPr>
          <w:rFonts w:ascii="Arial" w:hAnsi="Arial" w:cs="Arial"/>
          <w:sz w:val="20"/>
          <w:szCs w:val="21"/>
        </w:rPr>
      </w:pPr>
    </w:p>
    <w:p w14:paraId="77A113D6" w14:textId="77777777" w:rsidR="00A51078" w:rsidRDefault="00A51078" w:rsidP="00A51078">
      <w:pPr>
        <w:spacing w:line="480" w:lineRule="auto"/>
        <w:rPr>
          <w:rFonts w:ascii="Arial" w:hAnsi="Arial" w:cs="Arial"/>
          <w:sz w:val="20"/>
          <w:szCs w:val="21"/>
        </w:rPr>
      </w:pPr>
    </w:p>
    <w:p w14:paraId="091F6258" w14:textId="77777777" w:rsidR="00A51078" w:rsidRPr="00783BBC" w:rsidRDefault="00A51078" w:rsidP="00A51078">
      <w:pPr>
        <w:spacing w:line="480" w:lineRule="auto"/>
        <w:rPr>
          <w:rFonts w:ascii="Arial" w:hAnsi="Arial" w:cs="Arial"/>
          <w:sz w:val="20"/>
          <w:szCs w:val="21"/>
        </w:rPr>
      </w:pPr>
    </w:p>
    <w:p w14:paraId="140C85C4" w14:textId="77777777" w:rsidR="00A51078" w:rsidRPr="00783BBC" w:rsidRDefault="00A51078" w:rsidP="00A51078">
      <w:pPr>
        <w:spacing w:line="480" w:lineRule="auto"/>
        <w:rPr>
          <w:rFonts w:ascii="Arial" w:hAnsi="Arial" w:cs="Arial"/>
          <w:sz w:val="20"/>
          <w:szCs w:val="21"/>
        </w:rPr>
      </w:pPr>
      <w:r w:rsidRPr="00783BBC">
        <w:rPr>
          <w:rFonts w:ascii="Arial" w:hAnsi="Arial" w:cs="Arial"/>
          <w:b/>
          <w:bCs/>
          <w:sz w:val="20"/>
          <w:szCs w:val="21"/>
        </w:rPr>
        <w:lastRenderedPageBreak/>
        <w:t xml:space="preserve">Table S1 </w:t>
      </w:r>
      <w:r w:rsidRPr="00783BBC">
        <w:rPr>
          <w:rFonts w:ascii="Arial" w:hAnsi="Arial" w:cs="Arial"/>
          <w:sz w:val="20"/>
          <w:szCs w:val="21"/>
        </w:rPr>
        <w:t xml:space="preserve">The parameters of the standard curve and the lower limit of quantification of </w:t>
      </w:r>
      <w:r>
        <w:rPr>
          <w:rFonts w:ascii="Arial" w:hAnsi="Arial" w:cs="Arial"/>
          <w:sz w:val="20"/>
          <w:szCs w:val="21"/>
        </w:rPr>
        <w:t>UP</w:t>
      </w:r>
      <w:r w:rsidRPr="00783BBC">
        <w:rPr>
          <w:rFonts w:ascii="Arial" w:hAnsi="Arial" w:cs="Arial"/>
          <w:sz w:val="20"/>
          <w:szCs w:val="21"/>
        </w:rPr>
        <w:t>LC-MS/MS method.</w:t>
      </w:r>
    </w:p>
    <w:tbl>
      <w:tblPr>
        <w:tblW w:w="82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"/>
        <w:gridCol w:w="2742"/>
        <w:gridCol w:w="1701"/>
        <w:gridCol w:w="1276"/>
        <w:gridCol w:w="1559"/>
      </w:tblGrid>
      <w:tr w:rsidR="00A51078" w:rsidRPr="00DD7954" w14:paraId="1777A391" w14:textId="77777777" w:rsidTr="00C94486">
        <w:trPr>
          <w:trHeight w:val="567"/>
        </w:trPr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3F7461BB" w14:textId="77777777" w:rsidR="00A51078" w:rsidRPr="00DD7954" w:rsidRDefault="00A51078" w:rsidP="00C94486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954">
              <w:rPr>
                <w:rFonts w:ascii="Arial" w:hAnsi="Arial" w:cs="Arial"/>
                <w:sz w:val="20"/>
                <w:szCs w:val="20"/>
              </w:rPr>
              <w:t>Matrix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D61F3E" w14:textId="77777777" w:rsidR="00A51078" w:rsidRPr="00DD7954" w:rsidRDefault="00A51078" w:rsidP="00C94486">
            <w:pPr>
              <w:pStyle w:val="a7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D7954">
              <w:rPr>
                <w:rFonts w:ascii="Arial" w:hAnsi="Arial" w:cs="Arial"/>
                <w:sz w:val="20"/>
                <w:szCs w:val="20"/>
              </w:rPr>
              <w:t>Standard Curve Line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8556" w14:textId="77777777" w:rsidR="00A51078" w:rsidRPr="00DD7954" w:rsidRDefault="00A51078" w:rsidP="00C94486">
            <w:pPr>
              <w:pStyle w:val="a7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D7954">
              <w:rPr>
                <w:rFonts w:ascii="Arial" w:hAnsi="Arial" w:cs="Arial"/>
                <w:color w:val="333333"/>
                <w:sz w:val="20"/>
                <w:szCs w:val="20"/>
              </w:rPr>
              <w:t>Range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CF8CC" w14:textId="77777777" w:rsidR="00A51078" w:rsidRPr="00DD7954" w:rsidRDefault="00A51078" w:rsidP="00C94486">
            <w:pPr>
              <w:pStyle w:val="a7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D7954">
              <w:rPr>
                <w:rFonts w:ascii="Arial" w:hAnsi="Arial" w:cs="Arial"/>
                <w:sz w:val="20"/>
                <w:szCs w:val="20"/>
              </w:rPr>
              <w:t>R</w:t>
            </w:r>
            <w:r w:rsidRPr="00DD7954">
              <w:rPr>
                <w:rFonts w:ascii="Arial" w:hAnsi="Arial" w:cs="Arial"/>
                <w:position w:val="9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1B208" w14:textId="77777777" w:rsidR="00A51078" w:rsidRPr="00DD7954" w:rsidRDefault="00A51078" w:rsidP="00C94486">
            <w:pPr>
              <w:pStyle w:val="a7"/>
              <w:ind w:leftChars="-51" w:left="1" w:hangingChars="54" w:hanging="108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D7954">
              <w:rPr>
                <w:rFonts w:ascii="Arial" w:hAnsi="Arial" w:cs="Arial"/>
                <w:sz w:val="20"/>
                <w:szCs w:val="20"/>
              </w:rPr>
              <w:t>LLOQ (ng/mL)</w:t>
            </w:r>
          </w:p>
        </w:tc>
      </w:tr>
      <w:tr w:rsidR="00A51078" w:rsidRPr="00DD7954" w14:paraId="4B79E982" w14:textId="77777777" w:rsidTr="00C94486">
        <w:trPr>
          <w:trHeight w:val="567"/>
        </w:trPr>
        <w:tc>
          <w:tcPr>
            <w:tcW w:w="944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3CAB02A" w14:textId="77777777" w:rsidR="00A51078" w:rsidRPr="00DD7954" w:rsidRDefault="00A51078" w:rsidP="00C94486">
            <w:pPr>
              <w:pStyle w:val="a7"/>
              <w:jc w:val="center"/>
              <w:rPr>
                <w:rFonts w:ascii="Arial" w:eastAsia="宋体" w:hAnsi="Arial" w:cs="Arial"/>
                <w:kern w:val="24"/>
                <w:sz w:val="20"/>
                <w:szCs w:val="20"/>
              </w:rPr>
            </w:pPr>
            <w:r w:rsidRPr="00DD7954">
              <w:rPr>
                <w:rFonts w:ascii="Arial" w:eastAsia="宋体" w:hAnsi="Arial" w:cs="Arial"/>
                <w:kern w:val="24"/>
                <w:sz w:val="20"/>
                <w:szCs w:val="20"/>
              </w:rPr>
              <w:t>Plasma</w:t>
            </w:r>
          </w:p>
        </w:tc>
        <w:tc>
          <w:tcPr>
            <w:tcW w:w="274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71D527D4" w14:textId="77777777" w:rsidR="00A51078" w:rsidRPr="00DD7954" w:rsidRDefault="00A51078" w:rsidP="00C94486">
            <w:pPr>
              <w:pStyle w:val="a7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D7954">
              <w:rPr>
                <w:rFonts w:ascii="Arial" w:eastAsia="宋体" w:hAnsi="Arial" w:cs="Arial"/>
                <w:kern w:val="24"/>
                <w:sz w:val="20"/>
                <w:szCs w:val="20"/>
              </w:rPr>
              <w:t>y = 0.004391x + 0.004727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5D16D" w14:textId="77777777" w:rsidR="00A51078" w:rsidRPr="00DD7954" w:rsidRDefault="00A51078" w:rsidP="00C94486">
            <w:pPr>
              <w:pStyle w:val="a7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D7954">
              <w:rPr>
                <w:rFonts w:ascii="Arial" w:hAnsi="Arial" w:cs="Arial"/>
                <w:sz w:val="20"/>
                <w:szCs w:val="20"/>
              </w:rPr>
              <w:t>5-2000 ng/mL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FFB2A" w14:textId="77777777" w:rsidR="00A51078" w:rsidRPr="00DD7954" w:rsidRDefault="00A51078" w:rsidP="00C94486">
            <w:pPr>
              <w:pStyle w:val="a7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D7954">
              <w:rPr>
                <w:rFonts w:ascii="Arial" w:hAnsi="Arial" w:cs="Arial"/>
                <w:sz w:val="20"/>
                <w:szCs w:val="20"/>
              </w:rPr>
              <w:t>0.9998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7FC8" w14:textId="77777777" w:rsidR="00A51078" w:rsidRPr="00DD7954" w:rsidRDefault="00A51078" w:rsidP="00C94486">
            <w:pPr>
              <w:pStyle w:val="a7"/>
              <w:ind w:leftChars="-51" w:left="-107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D7954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  <w:tr w:rsidR="00A51078" w:rsidRPr="00DD7954" w14:paraId="743618EF" w14:textId="77777777" w:rsidTr="00C94486">
        <w:trPr>
          <w:trHeight w:val="567"/>
        </w:trPr>
        <w:tc>
          <w:tcPr>
            <w:tcW w:w="9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FFEF81" w14:textId="77777777" w:rsidR="00A51078" w:rsidRPr="00DD7954" w:rsidRDefault="00A51078" w:rsidP="00C94486">
            <w:pPr>
              <w:pStyle w:val="a7"/>
              <w:jc w:val="center"/>
              <w:rPr>
                <w:rFonts w:ascii="Arial" w:eastAsia="宋体" w:hAnsi="Arial" w:cs="Arial"/>
                <w:kern w:val="24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14:paraId="5B93E215" w14:textId="77777777" w:rsidR="00A51078" w:rsidRPr="00DD7954" w:rsidRDefault="00A51078" w:rsidP="00C94486">
            <w:pPr>
              <w:pStyle w:val="a7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D7954">
              <w:rPr>
                <w:rFonts w:ascii="Arial" w:eastAsia="宋体" w:hAnsi="Arial" w:cs="Arial"/>
                <w:kern w:val="24"/>
                <w:sz w:val="20"/>
                <w:szCs w:val="20"/>
              </w:rPr>
              <w:t>y = 3.867x + 0.7097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1EA3" w14:textId="77777777" w:rsidR="00A51078" w:rsidRPr="00DD7954" w:rsidRDefault="00A51078" w:rsidP="00C94486">
            <w:pPr>
              <w:pStyle w:val="a7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D7954">
              <w:rPr>
                <w:rFonts w:ascii="Arial" w:hAnsi="Arial" w:cs="Arial"/>
                <w:sz w:val="20"/>
                <w:szCs w:val="20"/>
              </w:rPr>
              <w:t xml:space="preserve">2-100 </w:t>
            </w:r>
            <w:proofErr w:type="spellStart"/>
            <w:r w:rsidRPr="00DD7954">
              <w:rPr>
                <w:rFonts w:ascii="Arial" w:hAnsi="Arial" w:cs="Arial"/>
                <w:sz w:val="20"/>
                <w:szCs w:val="20"/>
              </w:rPr>
              <w:t>μg</w:t>
            </w:r>
            <w:proofErr w:type="spellEnd"/>
            <w:r w:rsidRPr="00DD7954">
              <w:rPr>
                <w:rFonts w:ascii="Arial" w:hAnsi="Arial" w:cs="Arial"/>
                <w:sz w:val="20"/>
                <w:szCs w:val="20"/>
              </w:rPr>
              <w:t>/mL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53959" w14:textId="77777777" w:rsidR="00A51078" w:rsidRPr="00DD7954" w:rsidRDefault="00A51078" w:rsidP="00C94486">
            <w:pPr>
              <w:pStyle w:val="a7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D7954">
              <w:rPr>
                <w:rFonts w:ascii="Arial" w:hAnsi="Arial" w:cs="Arial"/>
                <w:sz w:val="20"/>
                <w:szCs w:val="20"/>
              </w:rPr>
              <w:t>0.9999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5AE8D" w14:textId="77777777" w:rsidR="00A51078" w:rsidRPr="00DD7954" w:rsidRDefault="00A51078" w:rsidP="00C94486">
            <w:pPr>
              <w:pStyle w:val="a7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D7954">
              <w:rPr>
                <w:rFonts w:ascii="Arial" w:eastAsia="宋体" w:hAnsi="Arial" w:cs="Arial"/>
                <w:kern w:val="0"/>
                <w:sz w:val="20"/>
                <w:szCs w:val="20"/>
              </w:rPr>
              <w:t>2000</w:t>
            </w:r>
          </w:p>
        </w:tc>
      </w:tr>
      <w:tr w:rsidR="00A51078" w:rsidRPr="00DD7954" w14:paraId="7A3400F1" w14:textId="77777777" w:rsidTr="00C94486">
        <w:trPr>
          <w:trHeight w:val="567"/>
        </w:trPr>
        <w:tc>
          <w:tcPr>
            <w:tcW w:w="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76E20" w14:textId="77777777" w:rsidR="00A51078" w:rsidRPr="00DD7954" w:rsidRDefault="00A51078" w:rsidP="00C94486">
            <w:pPr>
              <w:pStyle w:val="a7"/>
              <w:jc w:val="center"/>
              <w:rPr>
                <w:rFonts w:ascii="Arial" w:eastAsia="宋体" w:hAnsi="Arial" w:cs="Arial"/>
                <w:kern w:val="24"/>
                <w:sz w:val="20"/>
                <w:szCs w:val="20"/>
              </w:rPr>
            </w:pPr>
            <w:r w:rsidRPr="00DD7954">
              <w:rPr>
                <w:rFonts w:ascii="Arial" w:eastAsia="宋体" w:hAnsi="Arial" w:cs="Arial"/>
                <w:kern w:val="24"/>
                <w:sz w:val="20"/>
                <w:szCs w:val="20"/>
              </w:rPr>
              <w:t>Tissue</w:t>
            </w:r>
          </w:p>
        </w:tc>
        <w:tc>
          <w:tcPr>
            <w:tcW w:w="27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4CF8B1A4" w14:textId="77777777" w:rsidR="00A51078" w:rsidRPr="00DD7954" w:rsidRDefault="00A51078" w:rsidP="00C94486">
            <w:pPr>
              <w:pStyle w:val="a7"/>
              <w:jc w:val="center"/>
              <w:rPr>
                <w:rFonts w:ascii="Arial" w:eastAsia="宋体" w:hAnsi="Arial" w:cs="Arial"/>
                <w:kern w:val="24"/>
                <w:sz w:val="20"/>
                <w:szCs w:val="20"/>
              </w:rPr>
            </w:pPr>
            <w:r w:rsidRPr="00DD7954">
              <w:rPr>
                <w:rFonts w:ascii="Arial" w:eastAsia="宋体" w:hAnsi="Arial" w:cs="Arial"/>
                <w:kern w:val="24"/>
                <w:sz w:val="20"/>
                <w:szCs w:val="20"/>
              </w:rPr>
              <w:t>y = 0.001869x - 0.007118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C3CF9E" w14:textId="77777777" w:rsidR="00A51078" w:rsidRPr="00DD7954" w:rsidRDefault="00A51078" w:rsidP="00C94486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954">
              <w:rPr>
                <w:rFonts w:ascii="Arial" w:hAnsi="Arial" w:cs="Arial"/>
                <w:sz w:val="20"/>
                <w:szCs w:val="20"/>
              </w:rPr>
              <w:t>5-1000 ng/mL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00E7F2" w14:textId="77777777" w:rsidR="00A51078" w:rsidRPr="00DD7954" w:rsidRDefault="00A51078" w:rsidP="00C94486">
            <w:pPr>
              <w:pStyle w:val="a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D7954">
              <w:rPr>
                <w:rFonts w:ascii="Arial" w:hAnsi="Arial" w:cs="Arial"/>
                <w:sz w:val="20"/>
                <w:szCs w:val="20"/>
              </w:rPr>
              <w:t>0.9990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F905" w14:textId="77777777" w:rsidR="00A51078" w:rsidRPr="00DD7954" w:rsidRDefault="00A51078" w:rsidP="00C94486">
            <w:pPr>
              <w:pStyle w:val="a7"/>
              <w:jc w:val="center"/>
              <w:rPr>
                <w:rFonts w:ascii="Arial" w:eastAsia="宋体" w:hAnsi="Arial" w:cs="Arial"/>
                <w:kern w:val="0"/>
                <w:sz w:val="20"/>
                <w:szCs w:val="20"/>
              </w:rPr>
            </w:pPr>
            <w:r w:rsidRPr="00DD7954">
              <w:rPr>
                <w:rFonts w:ascii="Arial" w:eastAsia="宋体" w:hAnsi="Arial" w:cs="Arial"/>
                <w:kern w:val="0"/>
                <w:sz w:val="20"/>
                <w:szCs w:val="20"/>
              </w:rPr>
              <w:t>5</w:t>
            </w:r>
          </w:p>
        </w:tc>
      </w:tr>
    </w:tbl>
    <w:p w14:paraId="38150C5F" w14:textId="77777777" w:rsidR="00A51078" w:rsidRDefault="00A51078" w:rsidP="00A51078">
      <w:pPr>
        <w:rPr>
          <w:rFonts w:ascii="Arial" w:hAnsi="Arial" w:cs="Arial"/>
          <w:b/>
          <w:bCs/>
          <w:sz w:val="20"/>
          <w:szCs w:val="21"/>
        </w:rPr>
      </w:pPr>
      <w:r w:rsidRPr="00454D70">
        <w:rPr>
          <w:rFonts w:ascii="Arial" w:hAnsi="Arial" w:cs="Arial"/>
          <w:b/>
          <w:bCs/>
          <w:sz w:val="20"/>
          <w:szCs w:val="21"/>
        </w:rPr>
        <w:t>Abbreviations</w:t>
      </w:r>
      <w:r>
        <w:rPr>
          <w:rFonts w:ascii="Arial" w:hAnsi="Arial" w:cs="Arial"/>
          <w:b/>
          <w:bCs/>
          <w:sz w:val="20"/>
          <w:szCs w:val="21"/>
        </w:rPr>
        <w:t xml:space="preserve">: </w:t>
      </w:r>
      <w:r w:rsidRPr="00292E61">
        <w:rPr>
          <w:rFonts w:ascii="Arial" w:hAnsi="Arial" w:cs="Arial"/>
          <w:sz w:val="20"/>
          <w:szCs w:val="21"/>
        </w:rPr>
        <w:t>UPLC-MS/MS, ultra-performance liquid chromatography tandem mass spectrometry;</w:t>
      </w:r>
      <w:r>
        <w:rPr>
          <w:rFonts w:ascii="Arial" w:hAnsi="Arial" w:cs="Arial"/>
          <w:sz w:val="20"/>
          <w:szCs w:val="21"/>
        </w:rPr>
        <w:t xml:space="preserve"> </w:t>
      </w:r>
      <w:r w:rsidRPr="00292E61">
        <w:rPr>
          <w:rFonts w:ascii="Arial" w:hAnsi="Arial" w:cs="Arial"/>
          <w:sz w:val="20"/>
          <w:szCs w:val="21"/>
        </w:rPr>
        <w:t>L</w:t>
      </w:r>
      <w:r w:rsidRPr="00521360">
        <w:rPr>
          <w:rFonts w:ascii="Arial" w:hAnsi="Arial" w:cs="Arial"/>
          <w:sz w:val="20"/>
          <w:szCs w:val="21"/>
        </w:rPr>
        <w:t>LOQ, lower limit of quantitation</w:t>
      </w:r>
      <w:r>
        <w:rPr>
          <w:rFonts w:ascii="Arial" w:hAnsi="Arial" w:cs="Arial"/>
          <w:sz w:val="20"/>
          <w:szCs w:val="21"/>
        </w:rPr>
        <w:t>.</w:t>
      </w:r>
    </w:p>
    <w:p w14:paraId="1A8864DE" w14:textId="7982FD23" w:rsidR="00A51078" w:rsidRDefault="00A51078" w:rsidP="00A51078">
      <w:pPr>
        <w:spacing w:line="48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3136266B" w14:textId="056CB6B5" w:rsidR="00A51078" w:rsidRDefault="00A51078" w:rsidP="00A51078">
      <w:pPr>
        <w:spacing w:line="48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36A9FD72" w14:textId="326CC107" w:rsidR="00A51078" w:rsidRDefault="00A51078" w:rsidP="00A51078">
      <w:pPr>
        <w:spacing w:line="48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1135EF61" w14:textId="5D2D1ACD" w:rsidR="00A51078" w:rsidRDefault="00A51078" w:rsidP="00A51078">
      <w:pPr>
        <w:spacing w:line="48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266A1E04" w14:textId="500E3660" w:rsidR="00A51078" w:rsidRDefault="00A51078" w:rsidP="00A51078">
      <w:pPr>
        <w:spacing w:line="48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4C48E02F" w14:textId="22CD46B7" w:rsidR="00A51078" w:rsidRDefault="00A51078" w:rsidP="00A51078">
      <w:pPr>
        <w:spacing w:line="48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381E9394" w14:textId="081057FB" w:rsidR="00A51078" w:rsidRDefault="00A51078" w:rsidP="00A51078">
      <w:pPr>
        <w:spacing w:line="48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760BE909" w14:textId="41F7E898" w:rsidR="00A51078" w:rsidRDefault="00A51078" w:rsidP="00A51078">
      <w:pPr>
        <w:spacing w:line="48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5EA2DF77" w14:textId="2963C6AD" w:rsidR="00A51078" w:rsidRDefault="00A51078" w:rsidP="00A51078">
      <w:pPr>
        <w:spacing w:line="48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73C9AAA5" w14:textId="1AA466F1" w:rsidR="00A51078" w:rsidRDefault="00A51078" w:rsidP="00A51078">
      <w:pPr>
        <w:spacing w:line="48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300DEDB7" w14:textId="216547DE" w:rsidR="00A51078" w:rsidRDefault="00A51078" w:rsidP="00A51078">
      <w:pPr>
        <w:spacing w:line="48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4582E6F1" w14:textId="49E2767B" w:rsidR="00A51078" w:rsidRDefault="00A51078" w:rsidP="00A51078">
      <w:pPr>
        <w:spacing w:line="48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0FE818BD" w14:textId="5609CC25" w:rsidR="00A51078" w:rsidRDefault="00A51078" w:rsidP="00A51078">
      <w:pPr>
        <w:spacing w:line="48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50E99E34" w14:textId="2D6706E9" w:rsidR="00A51078" w:rsidRDefault="00A51078" w:rsidP="00A51078">
      <w:pPr>
        <w:spacing w:line="48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6480E033" w14:textId="77777777" w:rsidR="00A51078" w:rsidRDefault="00A51078" w:rsidP="00A51078">
      <w:pPr>
        <w:spacing w:line="480" w:lineRule="auto"/>
        <w:rPr>
          <w:rFonts w:ascii="Times New Roman" w:hAnsi="Times New Roman" w:cs="Times New Roman"/>
          <w:b/>
          <w:bCs/>
          <w:sz w:val="20"/>
          <w:szCs w:val="21"/>
        </w:rPr>
      </w:pPr>
    </w:p>
    <w:p w14:paraId="7D924FA4" w14:textId="77777777" w:rsidR="00A51078" w:rsidRPr="00783BBC" w:rsidRDefault="00A51078" w:rsidP="00A51078">
      <w:pPr>
        <w:spacing w:line="480" w:lineRule="auto"/>
        <w:rPr>
          <w:rFonts w:ascii="Arial" w:hAnsi="Arial" w:cs="Arial"/>
          <w:b/>
          <w:bCs/>
          <w:sz w:val="20"/>
          <w:szCs w:val="21"/>
        </w:rPr>
      </w:pPr>
      <w:r w:rsidRPr="00783BBC">
        <w:rPr>
          <w:rFonts w:ascii="Arial" w:hAnsi="Arial" w:cs="Arial"/>
          <w:b/>
          <w:bCs/>
          <w:sz w:val="20"/>
          <w:szCs w:val="21"/>
        </w:rPr>
        <w:lastRenderedPageBreak/>
        <w:t xml:space="preserve">Table S2 </w:t>
      </w:r>
      <w:r w:rsidRPr="00783BBC">
        <w:rPr>
          <w:rFonts w:ascii="Arial" w:hAnsi="Arial" w:cs="Arial"/>
          <w:color w:val="000000" w:themeColor="text1"/>
          <w:kern w:val="24"/>
          <w:sz w:val="20"/>
          <w:szCs w:val="20"/>
        </w:rPr>
        <w:t>A</w:t>
      </w:r>
      <w:r w:rsidRPr="00783BBC">
        <w:rPr>
          <w:rFonts w:ascii="Arial" w:hAnsi="Arial" w:cs="Arial"/>
          <w:sz w:val="20"/>
          <w:szCs w:val="20"/>
        </w:rPr>
        <w:t>ccuracy</w:t>
      </w:r>
      <w:r w:rsidRPr="00783BBC">
        <w:rPr>
          <w:rFonts w:ascii="Arial" w:hAnsi="Arial" w:cs="Arial"/>
          <w:sz w:val="20"/>
          <w:szCs w:val="21"/>
        </w:rPr>
        <w:t xml:space="preserve"> and precision of the assays for ISL in rat plasma and mice tissue homogenate.</w:t>
      </w:r>
    </w:p>
    <w:tbl>
      <w:tblPr>
        <w:tblStyle w:val="a8"/>
        <w:tblW w:w="833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24"/>
        <w:gridCol w:w="717"/>
        <w:gridCol w:w="1492"/>
        <w:gridCol w:w="983"/>
        <w:gridCol w:w="906"/>
        <w:gridCol w:w="1423"/>
        <w:gridCol w:w="993"/>
        <w:gridCol w:w="992"/>
      </w:tblGrid>
      <w:tr w:rsidR="00A51078" w:rsidRPr="00454D70" w14:paraId="27CCF154" w14:textId="77777777" w:rsidTr="00C94486">
        <w:trPr>
          <w:trHeight w:val="567"/>
        </w:trPr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065337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Matrix</w:t>
            </w:r>
          </w:p>
        </w:tc>
        <w:tc>
          <w:tcPr>
            <w:tcW w:w="7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362F0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Spiked</w:t>
            </w:r>
          </w:p>
        </w:tc>
        <w:tc>
          <w:tcPr>
            <w:tcW w:w="33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51B3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Intra-day</w:t>
            </w:r>
          </w:p>
        </w:tc>
        <w:tc>
          <w:tcPr>
            <w:tcW w:w="340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628ED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Inter-day</w:t>
            </w:r>
          </w:p>
        </w:tc>
      </w:tr>
      <w:tr w:rsidR="00A51078" w:rsidRPr="00454D70" w14:paraId="50974348" w14:textId="77777777" w:rsidTr="00C94486">
        <w:trPr>
          <w:trHeight w:val="567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2E633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25B2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0D82E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Measured</w:t>
            </w:r>
          </w:p>
        </w:tc>
        <w:tc>
          <w:tcPr>
            <w:tcW w:w="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25798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Precision RSD (%)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737DC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Accuracy RE (%)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E45D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Measured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39DC6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Precision RSD (%)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8948A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Accuracy RE (%)</w:t>
            </w:r>
          </w:p>
        </w:tc>
      </w:tr>
      <w:tr w:rsidR="00A51078" w:rsidRPr="00454D70" w14:paraId="4CF49E1C" w14:textId="77777777" w:rsidTr="00C94486">
        <w:trPr>
          <w:trHeight w:val="567"/>
        </w:trPr>
        <w:tc>
          <w:tcPr>
            <w:tcW w:w="824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FCF021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Plasma (ng/mL)</w:t>
            </w:r>
          </w:p>
        </w:tc>
        <w:tc>
          <w:tcPr>
            <w:tcW w:w="717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950D0F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22E7F1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5.22 ± 0.72</w:t>
            </w:r>
          </w:p>
        </w:tc>
        <w:tc>
          <w:tcPr>
            <w:tcW w:w="98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28ED2F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13.78</w:t>
            </w:r>
          </w:p>
        </w:tc>
        <w:tc>
          <w:tcPr>
            <w:tcW w:w="90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1FD561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4.35</w:t>
            </w:r>
          </w:p>
        </w:tc>
        <w:tc>
          <w:tcPr>
            <w:tcW w:w="142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49B1A6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5.33 ± 0.38</w:t>
            </w:r>
          </w:p>
        </w:tc>
        <w:tc>
          <w:tcPr>
            <w:tcW w:w="99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30E4C1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7.09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C48379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6.66</w:t>
            </w:r>
          </w:p>
        </w:tc>
      </w:tr>
      <w:tr w:rsidR="00A51078" w:rsidRPr="00454D70" w14:paraId="70E87F07" w14:textId="77777777" w:rsidTr="00C94486">
        <w:trPr>
          <w:trHeight w:val="567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6285B7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B0ACBF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E01179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103.80 ± 7.80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0B32FD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7.51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FDA31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3.80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2722E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107.32 ± 5.81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F3033D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5.41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CFFB4D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7.32</w:t>
            </w:r>
          </w:p>
        </w:tc>
      </w:tr>
      <w:tr w:rsidR="00A51078" w:rsidRPr="00454D70" w14:paraId="3D3E0094" w14:textId="77777777" w:rsidTr="00C94486">
        <w:trPr>
          <w:trHeight w:val="567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E2961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2F34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A3E0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2045.12 ± 109.81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494E1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5.37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40AD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2.26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DE485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2045.44 ± 68.46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49A95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3.35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B1EEB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2.27</w:t>
            </w:r>
          </w:p>
        </w:tc>
      </w:tr>
      <w:tr w:rsidR="00A51078" w:rsidRPr="00454D70" w14:paraId="632F37C0" w14:textId="77777777" w:rsidTr="00C94486">
        <w:trPr>
          <w:trHeight w:val="567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EA8F420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Plasma (</w:t>
            </w:r>
            <w:proofErr w:type="spellStart"/>
            <w:r w:rsidRPr="00454D70">
              <w:rPr>
                <w:rFonts w:ascii="Arial" w:hAnsi="Arial" w:cs="Arial"/>
                <w:sz w:val="16"/>
                <w:szCs w:val="16"/>
              </w:rPr>
              <w:t>μg</w:t>
            </w:r>
            <w:proofErr w:type="spellEnd"/>
            <w:r w:rsidRPr="00454D70">
              <w:rPr>
                <w:rFonts w:ascii="Arial" w:hAnsi="Arial" w:cs="Arial"/>
                <w:sz w:val="16"/>
                <w:szCs w:val="16"/>
              </w:rPr>
              <w:t>/mL)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AA389C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4A6900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2.13 ± 0.15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B04E9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7.24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E83C4F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6.28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5E5820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2.04 ± 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78AA9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4.73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3F305E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2.10</w:t>
            </w:r>
          </w:p>
        </w:tc>
      </w:tr>
      <w:tr w:rsidR="00A51078" w:rsidRPr="00454D70" w14:paraId="46CC633A" w14:textId="77777777" w:rsidTr="00C94486">
        <w:trPr>
          <w:trHeight w:val="567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7AA408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F3943B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8A86A8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9.52 ± 0.56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CB22B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5.84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2C2558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-4.84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A14F0D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9.80 ± 0.40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627466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4.07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183C42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-2.00</w:t>
            </w:r>
          </w:p>
        </w:tc>
      </w:tr>
      <w:tr w:rsidR="00A51078" w:rsidRPr="00454D70" w14:paraId="28C6A1CC" w14:textId="77777777" w:rsidTr="00C94486">
        <w:trPr>
          <w:trHeight w:val="567"/>
        </w:trPr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78B34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40947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4DC42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95.11 ± 2.47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2A65F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2.60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54E8C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-4.89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32800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95.16 ± 2.06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6B5B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2.16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D565A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-4.84</w:t>
            </w:r>
          </w:p>
        </w:tc>
      </w:tr>
      <w:tr w:rsidR="00A51078" w:rsidRPr="00454D70" w14:paraId="13E47397" w14:textId="77777777" w:rsidTr="00C94486">
        <w:trPr>
          <w:trHeight w:val="567"/>
        </w:trPr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9E68C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sz w:val="16"/>
                <w:szCs w:val="16"/>
              </w:rPr>
              <w:t>Tissue (ng/mL)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4E8817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C79E2A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5.22 ± 0.62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0B99DC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11.95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A5647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CB4F6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5.09 ± 0.26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673309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5.08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1DA8E0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1.71</w:t>
            </w:r>
          </w:p>
        </w:tc>
      </w:tr>
      <w:tr w:rsidR="00A51078" w:rsidRPr="00454D70" w14:paraId="57FB3CE8" w14:textId="77777777" w:rsidTr="00C94486">
        <w:trPr>
          <w:trHeight w:val="567"/>
        </w:trPr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33602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ABAF83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7904B0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95.52 ± 9.90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5B473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10.37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D85175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-4.48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B9B963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97.63 ± 2.71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09FA88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2.78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DD1F00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-2.37</w:t>
            </w:r>
          </w:p>
        </w:tc>
      </w:tr>
      <w:tr w:rsidR="00A51078" w:rsidRPr="00454D70" w14:paraId="5C185705" w14:textId="77777777" w:rsidTr="00C94486">
        <w:trPr>
          <w:trHeight w:val="567"/>
        </w:trPr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7E6D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F5E2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7DA96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934.26 ± 39.89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96D28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4.27</w:t>
            </w: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6800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-6.57</w:t>
            </w:r>
          </w:p>
        </w:tc>
        <w:tc>
          <w:tcPr>
            <w:tcW w:w="1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CB59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973.96 ± 32.61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4FF34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3.35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F60FA" w14:textId="77777777" w:rsidR="00A51078" w:rsidRPr="00454D70" w:rsidRDefault="00A51078" w:rsidP="00C94486">
            <w:pPr>
              <w:pStyle w:val="a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54D70">
              <w:rPr>
                <w:rFonts w:ascii="Arial" w:hAnsi="Arial" w:cs="Arial"/>
                <w:color w:val="000000"/>
                <w:sz w:val="16"/>
                <w:szCs w:val="16"/>
              </w:rPr>
              <w:t>-2.60</w:t>
            </w:r>
          </w:p>
        </w:tc>
      </w:tr>
    </w:tbl>
    <w:p w14:paraId="2CCF52EE" w14:textId="77777777" w:rsidR="00A51078" w:rsidRDefault="00A51078" w:rsidP="00A51078">
      <w:pPr>
        <w:rPr>
          <w:rFonts w:ascii="Arial" w:hAnsi="Arial" w:cs="Arial"/>
          <w:b/>
          <w:bCs/>
          <w:sz w:val="20"/>
          <w:szCs w:val="21"/>
        </w:rPr>
      </w:pPr>
      <w:r w:rsidRPr="00267E10">
        <w:rPr>
          <w:rFonts w:ascii="Arial" w:hAnsi="Arial" w:cs="Arial"/>
          <w:b/>
          <w:bCs/>
          <w:sz w:val="20"/>
          <w:szCs w:val="21"/>
        </w:rPr>
        <w:t xml:space="preserve">Notes: </w:t>
      </w:r>
      <w:r w:rsidRPr="00267E10">
        <w:rPr>
          <w:rFonts w:ascii="Arial" w:hAnsi="Arial" w:cs="Arial"/>
          <w:sz w:val="20"/>
          <w:szCs w:val="21"/>
        </w:rPr>
        <w:t xml:space="preserve">The results </w:t>
      </w:r>
      <w:r>
        <w:rPr>
          <w:rFonts w:ascii="Arial" w:hAnsi="Arial" w:cs="Arial"/>
          <w:sz w:val="20"/>
          <w:szCs w:val="21"/>
        </w:rPr>
        <w:t>we</w:t>
      </w:r>
      <w:r w:rsidRPr="00267E10">
        <w:rPr>
          <w:rFonts w:ascii="Arial" w:hAnsi="Arial" w:cs="Arial"/>
          <w:sz w:val="20"/>
          <w:szCs w:val="21"/>
        </w:rPr>
        <w:t>re expressed as the mean ± SD, n = 4.</w:t>
      </w:r>
    </w:p>
    <w:p w14:paraId="28AD2E75" w14:textId="77777777" w:rsidR="00A51078" w:rsidRPr="009B7DCE" w:rsidRDefault="00A51078" w:rsidP="00A51078">
      <w:pPr>
        <w:rPr>
          <w:rFonts w:ascii="Arial" w:hAnsi="Arial" w:cs="Arial"/>
          <w:sz w:val="20"/>
          <w:szCs w:val="21"/>
        </w:rPr>
      </w:pPr>
      <w:r w:rsidRPr="00454D70">
        <w:rPr>
          <w:rFonts w:ascii="Arial" w:hAnsi="Arial" w:cs="Arial"/>
          <w:b/>
          <w:bCs/>
          <w:sz w:val="20"/>
          <w:szCs w:val="21"/>
        </w:rPr>
        <w:t>Abbreviations</w:t>
      </w:r>
      <w:r>
        <w:rPr>
          <w:rFonts w:ascii="Arial" w:hAnsi="Arial" w:cs="Arial"/>
          <w:b/>
          <w:bCs/>
          <w:sz w:val="20"/>
          <w:szCs w:val="21"/>
        </w:rPr>
        <w:t xml:space="preserve">: </w:t>
      </w:r>
      <w:r w:rsidRPr="00D23445">
        <w:rPr>
          <w:rFonts w:ascii="Arial" w:hAnsi="Arial" w:cs="Arial"/>
          <w:sz w:val="20"/>
          <w:szCs w:val="21"/>
        </w:rPr>
        <w:t>RSD, relative standard deviation; RE, relative error.</w:t>
      </w:r>
    </w:p>
    <w:p w14:paraId="16DC089C" w14:textId="3F25F046" w:rsidR="00A51078" w:rsidRDefault="00A51078" w:rsidP="00A51078">
      <w:pPr>
        <w:spacing w:line="480" w:lineRule="auto"/>
        <w:rPr>
          <w:rFonts w:ascii="Arial" w:hAnsi="Arial" w:cs="Arial"/>
          <w:b/>
          <w:bCs/>
          <w:sz w:val="20"/>
          <w:szCs w:val="21"/>
        </w:rPr>
      </w:pPr>
    </w:p>
    <w:p w14:paraId="2D7F8EEA" w14:textId="119A668D" w:rsidR="00A51078" w:rsidRDefault="00A51078" w:rsidP="00A51078">
      <w:pPr>
        <w:spacing w:line="480" w:lineRule="auto"/>
        <w:rPr>
          <w:rFonts w:ascii="Arial" w:hAnsi="Arial" w:cs="Arial"/>
          <w:b/>
          <w:bCs/>
          <w:sz w:val="20"/>
          <w:szCs w:val="21"/>
        </w:rPr>
      </w:pPr>
    </w:p>
    <w:p w14:paraId="6B5CE3E5" w14:textId="659FBCA1" w:rsidR="00A51078" w:rsidRDefault="00A51078" w:rsidP="00A51078">
      <w:pPr>
        <w:spacing w:line="480" w:lineRule="auto"/>
        <w:rPr>
          <w:rFonts w:ascii="Arial" w:hAnsi="Arial" w:cs="Arial"/>
          <w:b/>
          <w:bCs/>
          <w:sz w:val="20"/>
          <w:szCs w:val="21"/>
        </w:rPr>
      </w:pPr>
    </w:p>
    <w:p w14:paraId="3C1450D1" w14:textId="726D4414" w:rsidR="00A51078" w:rsidRDefault="00A51078" w:rsidP="00A51078">
      <w:pPr>
        <w:spacing w:line="480" w:lineRule="auto"/>
        <w:rPr>
          <w:rFonts w:ascii="Arial" w:hAnsi="Arial" w:cs="Arial"/>
          <w:b/>
          <w:bCs/>
          <w:sz w:val="20"/>
          <w:szCs w:val="21"/>
        </w:rPr>
      </w:pPr>
    </w:p>
    <w:p w14:paraId="64D9B185" w14:textId="0E7C17B5" w:rsidR="00A51078" w:rsidRDefault="00A51078" w:rsidP="00A51078">
      <w:pPr>
        <w:spacing w:line="480" w:lineRule="auto"/>
        <w:rPr>
          <w:rFonts w:ascii="Arial" w:hAnsi="Arial" w:cs="Arial"/>
          <w:b/>
          <w:bCs/>
          <w:sz w:val="20"/>
          <w:szCs w:val="21"/>
        </w:rPr>
      </w:pPr>
    </w:p>
    <w:p w14:paraId="49A62CCE" w14:textId="0711C191" w:rsidR="00A51078" w:rsidRDefault="00A51078" w:rsidP="00A51078">
      <w:pPr>
        <w:spacing w:line="480" w:lineRule="auto"/>
        <w:rPr>
          <w:rFonts w:ascii="Arial" w:hAnsi="Arial" w:cs="Arial"/>
          <w:b/>
          <w:bCs/>
          <w:sz w:val="20"/>
          <w:szCs w:val="21"/>
        </w:rPr>
      </w:pPr>
    </w:p>
    <w:p w14:paraId="4F3B8C46" w14:textId="3A8146E7" w:rsidR="00A51078" w:rsidRDefault="00A51078" w:rsidP="00A51078">
      <w:pPr>
        <w:spacing w:line="480" w:lineRule="auto"/>
        <w:rPr>
          <w:rFonts w:ascii="Arial" w:hAnsi="Arial" w:cs="Arial"/>
          <w:b/>
          <w:bCs/>
          <w:sz w:val="20"/>
          <w:szCs w:val="21"/>
        </w:rPr>
      </w:pPr>
    </w:p>
    <w:p w14:paraId="0C89CDDC" w14:textId="1DAB1E68" w:rsidR="00A51078" w:rsidRDefault="00A51078" w:rsidP="00A51078">
      <w:pPr>
        <w:spacing w:line="480" w:lineRule="auto"/>
        <w:rPr>
          <w:rFonts w:ascii="Arial" w:hAnsi="Arial" w:cs="Arial"/>
          <w:b/>
          <w:bCs/>
          <w:sz w:val="20"/>
          <w:szCs w:val="21"/>
        </w:rPr>
      </w:pPr>
    </w:p>
    <w:p w14:paraId="48BA3913" w14:textId="77777777" w:rsidR="00A51078" w:rsidRPr="00783BBC" w:rsidRDefault="00A51078" w:rsidP="00A51078">
      <w:pPr>
        <w:spacing w:line="480" w:lineRule="auto"/>
        <w:rPr>
          <w:rFonts w:ascii="Arial" w:hAnsi="Arial" w:cs="Arial"/>
          <w:b/>
          <w:bCs/>
          <w:sz w:val="20"/>
          <w:szCs w:val="21"/>
        </w:rPr>
      </w:pPr>
    </w:p>
    <w:p w14:paraId="124314CD" w14:textId="77777777" w:rsidR="00A51078" w:rsidRPr="00783BBC" w:rsidRDefault="00A51078" w:rsidP="00A51078">
      <w:pPr>
        <w:spacing w:line="480" w:lineRule="auto"/>
        <w:jc w:val="left"/>
        <w:rPr>
          <w:rFonts w:ascii="Arial" w:hAnsi="Arial" w:cs="Arial"/>
          <w:b/>
          <w:bCs/>
          <w:sz w:val="20"/>
          <w:szCs w:val="21"/>
        </w:rPr>
      </w:pPr>
      <w:r w:rsidRPr="00783BBC">
        <w:rPr>
          <w:rFonts w:ascii="Arial" w:hAnsi="Arial" w:cs="Arial"/>
          <w:b/>
          <w:bCs/>
          <w:sz w:val="20"/>
          <w:szCs w:val="21"/>
        </w:rPr>
        <w:lastRenderedPageBreak/>
        <w:t>Table S3</w:t>
      </w:r>
      <w:r w:rsidRPr="00783BBC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783BBC">
        <w:rPr>
          <w:rFonts w:ascii="Arial" w:hAnsi="Arial" w:cs="Arial"/>
          <w:sz w:val="20"/>
          <w:szCs w:val="21"/>
        </w:rPr>
        <w:t>Recovery and matrix effect of ISL in rat plasma and mice tissue homogenate.</w:t>
      </w:r>
    </w:p>
    <w:tbl>
      <w:tblPr>
        <w:tblW w:w="823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34"/>
        <w:gridCol w:w="1008"/>
        <w:gridCol w:w="1842"/>
        <w:gridCol w:w="1276"/>
        <w:gridCol w:w="1843"/>
        <w:gridCol w:w="1134"/>
      </w:tblGrid>
      <w:tr w:rsidR="00A51078" w:rsidRPr="005B152C" w14:paraId="2563D23A" w14:textId="77777777" w:rsidTr="00C94486">
        <w:trPr>
          <w:trHeight w:val="56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81C4EE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Matrix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CAABD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Spiked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DEEB0D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Recovery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8EC3C1F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RSD (%)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B4868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Matrix effect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A57AC6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RSD (%)</w:t>
            </w:r>
          </w:p>
        </w:tc>
      </w:tr>
      <w:tr w:rsidR="00A51078" w:rsidRPr="005B152C" w14:paraId="704A9E47" w14:textId="77777777" w:rsidTr="00C94486">
        <w:trPr>
          <w:trHeight w:val="567"/>
        </w:trPr>
        <w:tc>
          <w:tcPr>
            <w:tcW w:w="1134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84BBD0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Plasma (ng/mL)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25CBA4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022B72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88.08 ± 4.54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4983B0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5.16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4DD786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96.95 ± 8.38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51E853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8.64</w:t>
            </w:r>
          </w:p>
        </w:tc>
      </w:tr>
      <w:tr w:rsidR="00A51078" w:rsidRPr="005B152C" w14:paraId="6D968DAE" w14:textId="77777777" w:rsidTr="00C94486">
        <w:trPr>
          <w:trHeight w:val="567"/>
        </w:trPr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6F9BC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78986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F3A6A2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93.20 ± 4.90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4C5D3B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5.26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A18C1C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99.82 ± 5.31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88C265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5.32</w:t>
            </w:r>
          </w:p>
        </w:tc>
      </w:tr>
      <w:tr w:rsidR="00A51078" w:rsidRPr="005B152C" w14:paraId="342DDAB5" w14:textId="77777777" w:rsidTr="00C94486">
        <w:trPr>
          <w:trHeight w:val="567"/>
        </w:trPr>
        <w:tc>
          <w:tcPr>
            <w:tcW w:w="1134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6491E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EFD5F2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EF7AC9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99.35 ± 3.01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462AA3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3.03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DEA334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92.99 ± 4.48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27E2A0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4.81</w:t>
            </w:r>
          </w:p>
        </w:tc>
      </w:tr>
      <w:tr w:rsidR="00A51078" w:rsidRPr="005B152C" w14:paraId="7DEA324C" w14:textId="77777777" w:rsidTr="00C94486">
        <w:trPr>
          <w:trHeight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2C2FA3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Plasma (</w:t>
            </w:r>
            <w:proofErr w:type="spellStart"/>
            <w:r w:rsidRPr="005B152C">
              <w:rPr>
                <w:rFonts w:ascii="Arial" w:hAnsi="Arial" w:cs="Arial"/>
                <w:sz w:val="20"/>
                <w:szCs w:val="20"/>
              </w:rPr>
              <w:t>μg</w:t>
            </w:r>
            <w:proofErr w:type="spellEnd"/>
            <w:r w:rsidRPr="005B152C">
              <w:rPr>
                <w:rFonts w:ascii="Arial" w:hAnsi="Arial" w:cs="Arial"/>
                <w:sz w:val="20"/>
                <w:szCs w:val="20"/>
              </w:rPr>
              <w:t>/mL)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2C70E8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F45551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99.35 ± 3.01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9C084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3.03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DB7BB8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92.99 ± 4.48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260DBE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4.81</w:t>
            </w:r>
          </w:p>
        </w:tc>
      </w:tr>
      <w:tr w:rsidR="00A51078" w:rsidRPr="005B152C" w14:paraId="6E1C21FE" w14:textId="77777777" w:rsidTr="00C94486">
        <w:trPr>
          <w:trHeight w:val="56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1C988C9E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573861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1AB6CE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96.48 ± 5.64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3E74E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5.84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2D9FD0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86.31 ± 2.89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8A770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3.35</w:t>
            </w:r>
          </w:p>
        </w:tc>
      </w:tr>
      <w:tr w:rsidR="00A51078" w:rsidRPr="005B152C" w14:paraId="6E820110" w14:textId="77777777" w:rsidTr="00C94486">
        <w:trPr>
          <w:trHeight w:val="567"/>
        </w:trPr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F0DA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34C478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62114D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97.22 ± 7.24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3E8B6A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7.44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77568C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90.94 ± 3.59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40080E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3.95</w:t>
            </w:r>
          </w:p>
        </w:tc>
      </w:tr>
      <w:tr w:rsidR="00A51078" w:rsidRPr="005B152C" w14:paraId="6F375AB0" w14:textId="77777777" w:rsidTr="00C94486">
        <w:trPr>
          <w:trHeight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FA5F2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sz w:val="20"/>
                <w:szCs w:val="20"/>
              </w:rPr>
              <w:t>Tissue (ng/mL)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3DF461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50150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color w:val="000000"/>
                <w:sz w:val="20"/>
                <w:szCs w:val="20"/>
              </w:rPr>
              <w:t>104.73 ± 8.07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A005E5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color w:val="000000"/>
                <w:sz w:val="20"/>
                <w:szCs w:val="20"/>
              </w:rPr>
              <w:t>7.71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F05FE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color w:val="000000"/>
                <w:sz w:val="20"/>
                <w:szCs w:val="20"/>
              </w:rPr>
              <w:t>99.89 ± 7.39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65DF61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color w:val="000000"/>
                <w:sz w:val="20"/>
                <w:szCs w:val="20"/>
              </w:rPr>
              <w:t>7.40</w:t>
            </w:r>
          </w:p>
        </w:tc>
      </w:tr>
      <w:tr w:rsidR="00A51078" w:rsidRPr="005B152C" w14:paraId="4F79928D" w14:textId="77777777" w:rsidTr="00C94486">
        <w:trPr>
          <w:trHeight w:val="567"/>
        </w:trPr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EF299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CD9759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33FAE9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color w:val="000000"/>
                <w:sz w:val="20"/>
                <w:szCs w:val="20"/>
              </w:rPr>
              <w:t>96.10 ± 8.78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2DA4B8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color w:val="000000"/>
                <w:sz w:val="20"/>
                <w:szCs w:val="20"/>
              </w:rPr>
              <w:t>9.14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150C27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color w:val="000000"/>
                <w:sz w:val="20"/>
                <w:szCs w:val="20"/>
              </w:rPr>
              <w:t>107.82 ± 4.21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7FD775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color w:val="000000"/>
                <w:sz w:val="20"/>
                <w:szCs w:val="20"/>
              </w:rPr>
              <w:t>3.90</w:t>
            </w:r>
          </w:p>
        </w:tc>
      </w:tr>
      <w:tr w:rsidR="00A51078" w:rsidRPr="005B152C" w14:paraId="2FE0F670" w14:textId="77777777" w:rsidTr="00C94486">
        <w:trPr>
          <w:trHeight w:val="567"/>
        </w:trPr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7FD20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B65632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157E08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color w:val="000000"/>
                <w:sz w:val="20"/>
                <w:szCs w:val="20"/>
              </w:rPr>
              <w:t>102.87 ± 5.43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909F6B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color w:val="000000"/>
                <w:sz w:val="20"/>
                <w:szCs w:val="20"/>
              </w:rPr>
              <w:t>5.28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0B3A6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color w:val="000000"/>
                <w:sz w:val="20"/>
                <w:szCs w:val="20"/>
              </w:rPr>
              <w:t>98.39 ± 2.53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38B0BD" w14:textId="77777777" w:rsidR="00A51078" w:rsidRPr="005B152C" w:rsidRDefault="00A51078" w:rsidP="00C944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52C">
              <w:rPr>
                <w:rFonts w:ascii="Arial" w:hAnsi="Arial" w:cs="Arial"/>
                <w:color w:val="000000"/>
                <w:sz w:val="20"/>
                <w:szCs w:val="20"/>
              </w:rPr>
              <w:t>2.57</w:t>
            </w:r>
          </w:p>
        </w:tc>
      </w:tr>
    </w:tbl>
    <w:p w14:paraId="10AD58B3" w14:textId="2B2C57B5" w:rsidR="00BA6EDB" w:rsidRPr="00A51078" w:rsidRDefault="00A51078">
      <w:pPr>
        <w:rPr>
          <w:rFonts w:ascii="Arial" w:hAnsi="Arial" w:cs="Arial"/>
          <w:b/>
          <w:bCs/>
        </w:rPr>
      </w:pPr>
      <w:r w:rsidRPr="00267E10">
        <w:rPr>
          <w:rFonts w:ascii="Arial" w:hAnsi="Arial" w:cs="Arial"/>
          <w:b/>
          <w:bCs/>
        </w:rPr>
        <w:t xml:space="preserve">Notes: </w:t>
      </w:r>
      <w:r w:rsidRPr="00267E10">
        <w:rPr>
          <w:rFonts w:ascii="Arial" w:hAnsi="Arial" w:cs="Arial"/>
        </w:rPr>
        <w:t xml:space="preserve">The results </w:t>
      </w:r>
      <w:r>
        <w:rPr>
          <w:rFonts w:ascii="Arial" w:hAnsi="Arial" w:cs="Arial"/>
        </w:rPr>
        <w:t>we</w:t>
      </w:r>
      <w:r w:rsidRPr="00267E10">
        <w:rPr>
          <w:rFonts w:ascii="Arial" w:hAnsi="Arial" w:cs="Arial"/>
        </w:rPr>
        <w:t>re expressed as the mean ± SD, n = 4.</w:t>
      </w:r>
    </w:p>
    <w:sectPr w:rsidR="00BA6EDB" w:rsidRPr="00A51078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3D604" w14:textId="77777777" w:rsidR="00870859" w:rsidRDefault="00870859" w:rsidP="00A51078">
      <w:r>
        <w:separator/>
      </w:r>
    </w:p>
  </w:endnote>
  <w:endnote w:type="continuationSeparator" w:id="0">
    <w:p w14:paraId="3C0B12C1" w14:textId="77777777" w:rsidR="00870859" w:rsidRDefault="00870859" w:rsidP="00A51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87972"/>
      <w:docPartObj>
        <w:docPartGallery w:val="Page Numbers (Bottom of Page)"/>
        <w:docPartUnique/>
      </w:docPartObj>
    </w:sdtPr>
    <w:sdtContent>
      <w:p w14:paraId="35C49309" w14:textId="77777777" w:rsidR="003D258F" w:rsidRDefault="00543E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11579">
          <w:rPr>
            <w:noProof/>
            <w:lang w:val="zh-CN"/>
          </w:rPr>
          <w:t>28</w:t>
        </w:r>
        <w:r>
          <w:fldChar w:fldCharType="end"/>
        </w:r>
      </w:p>
    </w:sdtContent>
  </w:sdt>
  <w:p w14:paraId="5149826E" w14:textId="77777777" w:rsidR="003D258F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37B1A" w14:textId="77777777" w:rsidR="00870859" w:rsidRDefault="00870859" w:rsidP="00A51078">
      <w:r>
        <w:separator/>
      </w:r>
    </w:p>
  </w:footnote>
  <w:footnote w:type="continuationSeparator" w:id="0">
    <w:p w14:paraId="05931CC7" w14:textId="77777777" w:rsidR="00870859" w:rsidRDefault="00870859" w:rsidP="00A51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07D"/>
    <w:rsid w:val="0028039E"/>
    <w:rsid w:val="002F107D"/>
    <w:rsid w:val="00443B43"/>
    <w:rsid w:val="004872A7"/>
    <w:rsid w:val="00543E5D"/>
    <w:rsid w:val="005B3954"/>
    <w:rsid w:val="006D502A"/>
    <w:rsid w:val="00870859"/>
    <w:rsid w:val="00954230"/>
    <w:rsid w:val="00994F36"/>
    <w:rsid w:val="009F01EB"/>
    <w:rsid w:val="00A51078"/>
    <w:rsid w:val="00BA6EDB"/>
    <w:rsid w:val="00BD16D3"/>
    <w:rsid w:val="00CB7090"/>
    <w:rsid w:val="00CD4993"/>
    <w:rsid w:val="00DF1BA6"/>
    <w:rsid w:val="00E84A57"/>
    <w:rsid w:val="00EF0297"/>
    <w:rsid w:val="00F66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3B1732"/>
  <w15:chartTrackingRefBased/>
  <w15:docId w15:val="{1EA99BB2-606A-49A2-A47A-CBB7200F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0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10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10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10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1078"/>
    <w:rPr>
      <w:sz w:val="18"/>
      <w:szCs w:val="18"/>
    </w:rPr>
  </w:style>
  <w:style w:type="paragraph" w:styleId="a7">
    <w:name w:val="No Spacing"/>
    <w:uiPriority w:val="1"/>
    <w:qFormat/>
    <w:rsid w:val="00A51078"/>
    <w:pPr>
      <w:widowControl w:val="0"/>
      <w:jc w:val="both"/>
    </w:pPr>
  </w:style>
  <w:style w:type="table" w:styleId="a8">
    <w:name w:val="Table Grid"/>
    <w:basedOn w:val="a1"/>
    <w:uiPriority w:val="39"/>
    <w:rsid w:val="00A510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uem@ccmu.edu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</dc:creator>
  <cp:keywords/>
  <dc:description/>
  <cp:lastModifiedBy>s s</cp:lastModifiedBy>
  <cp:revision>8</cp:revision>
  <dcterms:created xsi:type="dcterms:W3CDTF">2022-03-29T06:51:00Z</dcterms:created>
  <dcterms:modified xsi:type="dcterms:W3CDTF">2022-07-26T10:05:00Z</dcterms:modified>
</cp:coreProperties>
</file>