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83D" w:rsidRPr="00DD083D" w:rsidRDefault="00DD083D" w:rsidP="00DD083D">
      <w:pPr>
        <w:pStyle w:val="MDPI13authornames"/>
        <w:spacing w:line="360" w:lineRule="auto"/>
        <w:jc w:val="center"/>
        <w:rPr>
          <w:rStyle w:val="Aucune"/>
          <w:rFonts w:ascii="Arial" w:hAnsi="Arial" w:cs="Arial"/>
          <w:color w:val="000000" w:themeColor="text1"/>
          <w:sz w:val="32"/>
          <w:szCs w:val="32"/>
        </w:rPr>
      </w:pPr>
      <w:r w:rsidRPr="00DD083D">
        <w:rPr>
          <w:rStyle w:val="Aucune"/>
          <w:rFonts w:ascii="Arial" w:hAnsi="Arial" w:cs="Arial"/>
          <w:color w:val="000000" w:themeColor="text1"/>
          <w:sz w:val="32"/>
          <w:szCs w:val="32"/>
        </w:rPr>
        <w:t>-Supporting Information-</w:t>
      </w:r>
    </w:p>
    <w:p w:rsidR="00431388" w:rsidRPr="00A56597" w:rsidRDefault="0051405B" w:rsidP="0051405B">
      <w:pPr>
        <w:pStyle w:val="Titre1"/>
        <w:jc w:val="center"/>
      </w:pPr>
      <w:r w:rsidRPr="00A56597">
        <w:rPr>
          <w:rStyle w:val="Aucune"/>
          <w:color w:val="000000" w:themeColor="text1"/>
          <w:lang w:val="en-GB"/>
        </w:rPr>
        <w:t>DOTAREM (DOTA)–Gold-Nanoparticles: Design, Spectroscopic  Evaluation to build Hybrid Contrast Agents to applications in Nanomedecine.</w:t>
      </w:r>
    </w:p>
    <w:p w:rsidR="0051405B" w:rsidRDefault="0051405B" w:rsidP="005B3DBC">
      <w:pPr>
        <w:pStyle w:val="Corps"/>
        <w:spacing w:line="480" w:lineRule="auto"/>
        <w:jc w:val="center"/>
        <w:rPr>
          <w:rFonts w:ascii="Arial" w:hAnsi="Arial" w:cs="Arial"/>
          <w:sz w:val="20"/>
          <w:szCs w:val="20"/>
          <w:lang w:val="en-GB"/>
        </w:rPr>
      </w:pPr>
      <w:r w:rsidRPr="0051405B">
        <w:rPr>
          <w:rFonts w:ascii="Arial" w:hAnsi="Arial" w:cs="Arial"/>
          <w:sz w:val="20"/>
          <w:szCs w:val="20"/>
          <w:lang w:val="en-GB"/>
        </w:rPr>
        <w:t>Memona Khan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51405B">
        <w:rPr>
          <w:rFonts w:ascii="Arial" w:hAnsi="Arial" w:cs="Arial"/>
          <w:sz w:val="20"/>
          <w:szCs w:val="20"/>
          <w:lang w:val="en-GB"/>
        </w:rPr>
        <w:t>,Hui Liu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51405B">
        <w:rPr>
          <w:rFonts w:ascii="Arial" w:hAnsi="Arial" w:cs="Arial"/>
          <w:sz w:val="20"/>
          <w:szCs w:val="20"/>
          <w:lang w:val="en-GB"/>
        </w:rPr>
        <w:t>, Pasquale Sacco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3-4</w:t>
      </w:r>
      <w:r w:rsidRPr="0051405B">
        <w:rPr>
          <w:rFonts w:ascii="Arial" w:hAnsi="Arial" w:cs="Arial"/>
          <w:sz w:val="20"/>
          <w:szCs w:val="20"/>
          <w:lang w:val="en-GB"/>
        </w:rPr>
        <w:t>, Eleonora Marsich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3-4</w:t>
      </w:r>
      <w:r w:rsidRPr="0051405B">
        <w:rPr>
          <w:rFonts w:ascii="Arial" w:hAnsi="Arial" w:cs="Arial"/>
          <w:sz w:val="20"/>
          <w:szCs w:val="20"/>
          <w:lang w:val="en-GB"/>
        </w:rPr>
        <w:t>, Xiaowu Li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2</w:t>
      </w:r>
      <w:r w:rsidRPr="0051405B">
        <w:rPr>
          <w:rFonts w:ascii="Arial" w:hAnsi="Arial" w:cs="Arial"/>
          <w:sz w:val="20"/>
          <w:szCs w:val="20"/>
          <w:lang w:val="en-GB"/>
        </w:rPr>
        <w:t>,Nadia Djaker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51405B">
        <w:rPr>
          <w:rFonts w:ascii="Arial" w:hAnsi="Arial" w:cs="Arial"/>
          <w:sz w:val="20"/>
          <w:szCs w:val="20"/>
          <w:lang w:val="en-GB"/>
        </w:rPr>
        <w:t>*and Jolanda Spadavecchia</w:t>
      </w:r>
      <w:r w:rsidRPr="0051405B">
        <w:rPr>
          <w:rFonts w:ascii="Arial" w:hAnsi="Arial" w:cs="Arial"/>
          <w:sz w:val="20"/>
          <w:szCs w:val="20"/>
          <w:vertAlign w:val="superscript"/>
          <w:lang w:val="en-GB"/>
        </w:rPr>
        <w:t>1</w:t>
      </w:r>
      <w:r w:rsidRPr="0051405B">
        <w:rPr>
          <w:rFonts w:ascii="Arial" w:hAnsi="Arial" w:cs="Arial"/>
          <w:sz w:val="20"/>
          <w:szCs w:val="20"/>
          <w:lang w:val="en-GB"/>
        </w:rPr>
        <w:t>*</w:t>
      </w:r>
    </w:p>
    <w:p w:rsidR="0051405B" w:rsidRPr="002431B5" w:rsidRDefault="00A56597" w:rsidP="005B3DBC">
      <w:pPr>
        <w:pStyle w:val="Corps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A56597">
        <w:rPr>
          <w:rStyle w:val="Aucune"/>
          <w:rFonts w:ascii="Arial" w:eastAsia="Palatino Linotype" w:hAnsi="Arial" w:cs="Arial"/>
          <w:iCs/>
          <w:sz w:val="20"/>
          <w:szCs w:val="20"/>
          <w:u w:color="FF0000"/>
          <w:vertAlign w:val="superscript"/>
        </w:rPr>
        <w:t>1</w:t>
      </w:r>
      <w:r w:rsidR="0051405B" w:rsidRPr="0051405B">
        <w:rPr>
          <w:rStyle w:val="Aucune"/>
          <w:rFonts w:ascii="Arial" w:eastAsia="Palatino Linotype" w:hAnsi="Arial" w:cs="Arial"/>
          <w:iCs/>
          <w:sz w:val="20"/>
          <w:szCs w:val="20"/>
          <w:u w:color="FF0000"/>
        </w:rPr>
        <w:t>CNRS, UMR 7244, CSPBAT, Laboratoire de Chimie, Structures et Propriétés de Biomatériaux et d’Agents Thérapeutiques, Université Paris 13, Sorbonne Paris Nord, 1 rue Chablis 93000 Bobigny, France</w:t>
      </w:r>
      <w:r w:rsidR="0051405B" w:rsidRPr="0051405B">
        <w:rPr>
          <w:rStyle w:val="Aucune"/>
          <w:rFonts w:ascii="Arial" w:eastAsia="Palatino Linotype" w:hAnsi="Arial" w:cs="Arial"/>
          <w:iCs/>
          <w:sz w:val="20"/>
          <w:szCs w:val="20"/>
          <w:u w:color="FF0000"/>
          <w:vertAlign w:val="superscript"/>
        </w:rPr>
        <w:t>.</w:t>
      </w:r>
      <w:r w:rsidR="0051405B" w:rsidRPr="0051405B">
        <w:rPr>
          <w:rFonts w:ascii="Arial" w:hAnsi="Arial" w:cs="Arial"/>
          <w:sz w:val="20"/>
          <w:szCs w:val="20"/>
        </w:rPr>
        <w:t>;</w:t>
      </w:r>
    </w:p>
    <w:p w:rsidR="00A56597" w:rsidRPr="005B3DBC" w:rsidRDefault="0017004E" w:rsidP="005B3DBC">
      <w:pPr>
        <w:jc w:val="center"/>
        <w:rPr>
          <w:rFonts w:cs="Arial"/>
          <w:color w:val="171717" w:themeColor="background2" w:themeShade="1A"/>
          <w:szCs w:val="20"/>
          <w:lang w:val="en-GB"/>
        </w:rPr>
      </w:pPr>
      <w:r w:rsidRPr="0051405B">
        <w:rPr>
          <w:rFonts w:cs="Arial"/>
          <w:szCs w:val="20"/>
          <w:vertAlign w:val="superscript"/>
        </w:rPr>
        <w:t>2</w:t>
      </w:r>
      <w:r w:rsidR="0051405B" w:rsidRPr="0051405B">
        <w:rPr>
          <w:rFonts w:cs="Arial"/>
          <w:szCs w:val="20"/>
          <w:lang w:val="en-GB"/>
        </w:rPr>
        <w:t xml:space="preserve"> Department of Hepatobiliary Surgery, Guangdong Provincial Key Laboratory of Regional Immunity and Diseases&amp; Carson International Cancer Center</w:t>
      </w:r>
      <w:r w:rsidR="0051405B" w:rsidRPr="0051405B">
        <w:rPr>
          <w:rFonts w:eastAsia="SimSun" w:cs="Arial"/>
          <w:szCs w:val="20"/>
          <w:lang w:val="en-GB"/>
        </w:rPr>
        <w:t>，</w:t>
      </w:r>
      <w:r w:rsidR="0051405B" w:rsidRPr="0051405B">
        <w:rPr>
          <w:rFonts w:cs="Arial"/>
          <w:szCs w:val="20"/>
          <w:lang w:val="en-GB"/>
        </w:rPr>
        <w:t xml:space="preserve">Shenzhen University General Hospital &amp; Shenzhen University Clinical Medical Academy Center, Shenzhen University, </w:t>
      </w:r>
      <w:r w:rsidR="0051405B" w:rsidRPr="0051405B">
        <w:rPr>
          <w:rFonts w:cs="Arial"/>
          <w:color w:val="171717" w:themeColor="background2" w:themeShade="1A"/>
          <w:szCs w:val="20"/>
          <w:lang w:val="en-GB"/>
        </w:rPr>
        <w:t>Shenzhen, China;</w:t>
      </w:r>
    </w:p>
    <w:p w:rsidR="00A56597" w:rsidRDefault="00A56597" w:rsidP="005B3DBC">
      <w:pPr>
        <w:jc w:val="center"/>
        <w:rPr>
          <w:szCs w:val="20"/>
          <w:lang w:val="en-GB"/>
        </w:rPr>
      </w:pPr>
      <w:r w:rsidRPr="00A56597">
        <w:rPr>
          <w:szCs w:val="20"/>
          <w:vertAlign w:val="superscript"/>
          <w:lang w:val="en-GB"/>
        </w:rPr>
        <w:t>3</w:t>
      </w:r>
      <w:r w:rsidRPr="00A56597">
        <w:rPr>
          <w:szCs w:val="20"/>
          <w:lang w:val="en-GB"/>
        </w:rPr>
        <w:t>Department of Life Sciences, University of Trieste, Via L. Giorgieri 5, I-34127 Trieste, Italy;</w:t>
      </w:r>
    </w:p>
    <w:p w:rsidR="0060400B" w:rsidRDefault="00A56597" w:rsidP="002D0ECD">
      <w:pPr>
        <w:jc w:val="center"/>
        <w:rPr>
          <w:szCs w:val="20"/>
          <w:lang w:val="en-GB"/>
        </w:rPr>
      </w:pPr>
      <w:r w:rsidRPr="00A56597">
        <w:rPr>
          <w:szCs w:val="20"/>
          <w:vertAlign w:val="superscript"/>
          <w:lang w:val="en-GB"/>
        </w:rPr>
        <w:t>4</w:t>
      </w:r>
      <w:r w:rsidRPr="00A56597">
        <w:rPr>
          <w:szCs w:val="20"/>
          <w:lang w:val="en-GB"/>
        </w:rPr>
        <w:t xml:space="preserve">Department of Medicine, Surgery and Health Sciences, University of Trieste, Piazza dell’Ospitale 1, I-34129 Trieste, Italy;   </w:t>
      </w:r>
    </w:p>
    <w:p w:rsidR="002D0ECD" w:rsidRPr="002D0ECD" w:rsidRDefault="002D0ECD" w:rsidP="002D0ECD">
      <w:pPr>
        <w:jc w:val="both"/>
        <w:rPr>
          <w:rFonts w:cs="Arial"/>
          <w:szCs w:val="20"/>
        </w:rPr>
      </w:pPr>
    </w:p>
    <w:p w:rsidR="00635556" w:rsidRDefault="00635556" w:rsidP="002D0ECD">
      <w:pPr>
        <w:jc w:val="both"/>
      </w:pPr>
    </w:p>
    <w:p w:rsidR="00635556" w:rsidRDefault="00635556" w:rsidP="002D0ECD">
      <w:pPr>
        <w:jc w:val="both"/>
      </w:pPr>
    </w:p>
    <w:p w:rsidR="00DD083D" w:rsidRDefault="00DD083D" w:rsidP="002D0ECD">
      <w:pPr>
        <w:jc w:val="both"/>
      </w:pPr>
    </w:p>
    <w:p w:rsidR="00DD083D" w:rsidRDefault="00DD083D" w:rsidP="002D0ECD">
      <w:pPr>
        <w:jc w:val="both"/>
      </w:pPr>
    </w:p>
    <w:p w:rsidR="00DD083D" w:rsidRDefault="00DD083D" w:rsidP="002D0ECD">
      <w:pPr>
        <w:jc w:val="both"/>
      </w:pPr>
    </w:p>
    <w:p w:rsidR="002431B5" w:rsidRDefault="002431B5" w:rsidP="002D0ECD">
      <w:pPr>
        <w:jc w:val="both"/>
      </w:pPr>
    </w:p>
    <w:p w:rsidR="002431B5" w:rsidRDefault="002431B5" w:rsidP="002D0ECD">
      <w:pPr>
        <w:jc w:val="both"/>
      </w:pPr>
    </w:p>
    <w:p w:rsidR="002431B5" w:rsidRDefault="002431B5" w:rsidP="002D0ECD">
      <w:pPr>
        <w:jc w:val="both"/>
      </w:pPr>
    </w:p>
    <w:p w:rsidR="002431B5" w:rsidRPr="00137D87" w:rsidRDefault="002431B5" w:rsidP="002431B5">
      <w:pPr>
        <w:widowControl w:val="0"/>
        <w:ind w:left="720" w:right="4"/>
        <w:rPr>
          <w:rStyle w:val="Aucun"/>
          <w:rFonts w:cs="Arial"/>
          <w:color w:val="FF0000"/>
          <w:szCs w:val="20"/>
        </w:rPr>
      </w:pPr>
      <w:r w:rsidRPr="00137D87">
        <w:rPr>
          <w:rFonts w:cs="Arial"/>
          <w:b/>
          <w:bCs/>
        </w:rPr>
        <w:lastRenderedPageBreak/>
        <w:t xml:space="preserve">Table </w:t>
      </w:r>
      <w:r>
        <w:rPr>
          <w:rFonts w:cs="Arial"/>
          <w:b/>
          <w:bCs/>
        </w:rPr>
        <w:t>S</w:t>
      </w:r>
      <w:r w:rsidRPr="00137D87">
        <w:rPr>
          <w:rFonts w:cs="Arial"/>
          <w:b/>
          <w:bCs/>
        </w:rPr>
        <w:t>1</w:t>
      </w:r>
      <w:r w:rsidRPr="00137D87">
        <w:rPr>
          <w:rStyle w:val="Aucun"/>
          <w:b/>
          <w:sz w:val="18"/>
          <w:szCs w:val="18"/>
          <w:lang w:val="fr-FR"/>
        </w:rPr>
        <w:t>:</w:t>
      </w:r>
      <w:r w:rsidRPr="00137D87">
        <w:rPr>
          <w:rStyle w:val="Aucun"/>
          <w:sz w:val="18"/>
          <w:szCs w:val="18"/>
          <w:lang w:val="fr-FR"/>
        </w:rPr>
        <w:t xml:space="preserve"> T1 post contrast signal enhancement time</w:t>
      </w:r>
    </w:p>
    <w:tbl>
      <w:tblPr>
        <w:tblStyle w:val="Grilledutableau"/>
        <w:tblW w:w="0" w:type="auto"/>
        <w:tblLook w:val="04A0"/>
      </w:tblPr>
      <w:tblGrid>
        <w:gridCol w:w="2245"/>
        <w:gridCol w:w="2366"/>
        <w:gridCol w:w="2198"/>
        <w:gridCol w:w="2047"/>
      </w:tblGrid>
      <w:tr w:rsidR="002431B5" w:rsidTr="009B1524">
        <w:tc>
          <w:tcPr>
            <w:tcW w:w="2746" w:type="dxa"/>
          </w:tcPr>
          <w:p w:rsidR="002431B5" w:rsidRPr="00A14F80" w:rsidRDefault="002431B5" w:rsidP="009B1524">
            <w:pPr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Product name </w:t>
            </w:r>
          </w:p>
        </w:tc>
        <w:tc>
          <w:tcPr>
            <w:tcW w:w="2798" w:type="dxa"/>
          </w:tcPr>
          <w:p w:rsidR="002431B5" w:rsidRPr="00A14F80" w:rsidRDefault="002431B5" w:rsidP="009B1524">
            <w:pPr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  <w:t xml:space="preserve">Maximum Enhancement </w:t>
            </w:r>
          </w:p>
        </w:tc>
        <w:tc>
          <w:tcPr>
            <w:tcW w:w="2698" w:type="dxa"/>
          </w:tcPr>
          <w:p w:rsidR="002431B5" w:rsidRPr="00A14F80" w:rsidRDefault="002431B5" w:rsidP="009B1524">
            <w:pPr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  <w:t>Clearence</w:t>
            </w:r>
          </w:p>
        </w:tc>
        <w:tc>
          <w:tcPr>
            <w:tcW w:w="2440" w:type="dxa"/>
          </w:tcPr>
          <w:p w:rsidR="002431B5" w:rsidRPr="00A14F80" w:rsidRDefault="002431B5" w:rsidP="009B1524">
            <w:pPr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  <w:t>Total elimination</w:t>
            </w:r>
          </w:p>
        </w:tc>
      </w:tr>
      <w:tr w:rsidR="002431B5" w:rsidTr="009B1524">
        <w:tc>
          <w:tcPr>
            <w:tcW w:w="2746" w:type="dxa"/>
          </w:tcPr>
          <w:p w:rsidR="002431B5" w:rsidRPr="00A14F80" w:rsidRDefault="002431B5" w:rsidP="009B1524">
            <w:pPr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  <w:t>DOTA IN-CTL AuNPs</w:t>
            </w:r>
          </w:p>
        </w:tc>
        <w:tc>
          <w:tcPr>
            <w:tcW w:w="2798" w:type="dxa"/>
          </w:tcPr>
          <w:p w:rsidR="002431B5" w:rsidRPr="00A14F80" w:rsidRDefault="002431B5" w:rsidP="009B1524">
            <w:pPr>
              <w:rPr>
                <w:rStyle w:val="Aucun"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color w:val="000000" w:themeColor="text1"/>
                <w:sz w:val="18"/>
                <w:szCs w:val="18"/>
                <w:lang w:val="fr-FR"/>
              </w:rPr>
              <w:t>0.5h</w:t>
            </w:r>
          </w:p>
        </w:tc>
        <w:tc>
          <w:tcPr>
            <w:tcW w:w="2698" w:type="dxa"/>
          </w:tcPr>
          <w:p w:rsidR="002431B5" w:rsidRPr="00A14F80" w:rsidRDefault="002431B5" w:rsidP="009B1524">
            <w:pPr>
              <w:rPr>
                <w:rStyle w:val="Aucun"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color w:val="000000" w:themeColor="text1"/>
                <w:sz w:val="18"/>
                <w:szCs w:val="18"/>
                <w:lang w:val="fr-FR"/>
              </w:rPr>
              <w:t>1h</w:t>
            </w:r>
          </w:p>
        </w:tc>
        <w:tc>
          <w:tcPr>
            <w:tcW w:w="2440" w:type="dxa"/>
          </w:tcPr>
          <w:p w:rsidR="002431B5" w:rsidRPr="00A14F80" w:rsidRDefault="002431B5" w:rsidP="009B1524">
            <w:pPr>
              <w:rPr>
                <w:rStyle w:val="Aucun"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color w:val="000000" w:themeColor="text1"/>
                <w:sz w:val="18"/>
                <w:szCs w:val="18"/>
                <w:lang w:val="fr-FR"/>
              </w:rPr>
              <w:t>2h</w:t>
            </w:r>
          </w:p>
        </w:tc>
      </w:tr>
      <w:tr w:rsidR="002431B5" w:rsidTr="009B1524">
        <w:tc>
          <w:tcPr>
            <w:tcW w:w="2746" w:type="dxa"/>
          </w:tcPr>
          <w:p w:rsidR="002431B5" w:rsidRPr="00A14F80" w:rsidRDefault="002431B5" w:rsidP="009B1524">
            <w:pPr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b/>
                <w:bCs/>
                <w:color w:val="000000" w:themeColor="text1"/>
                <w:sz w:val="18"/>
                <w:szCs w:val="18"/>
                <w:lang w:val="fr-FR"/>
              </w:rPr>
              <w:t>DOTAREM</w:t>
            </w:r>
          </w:p>
        </w:tc>
        <w:tc>
          <w:tcPr>
            <w:tcW w:w="2798" w:type="dxa"/>
          </w:tcPr>
          <w:p w:rsidR="002431B5" w:rsidRPr="00A14F80" w:rsidRDefault="002431B5" w:rsidP="009B1524">
            <w:pPr>
              <w:rPr>
                <w:rStyle w:val="Aucun"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color w:val="000000" w:themeColor="text1"/>
                <w:sz w:val="18"/>
                <w:szCs w:val="18"/>
                <w:lang w:val="fr-FR"/>
              </w:rPr>
              <w:t>1h</w:t>
            </w:r>
          </w:p>
        </w:tc>
        <w:tc>
          <w:tcPr>
            <w:tcW w:w="2698" w:type="dxa"/>
          </w:tcPr>
          <w:p w:rsidR="002431B5" w:rsidRPr="00A14F80" w:rsidRDefault="002431B5" w:rsidP="009B1524">
            <w:pPr>
              <w:rPr>
                <w:rStyle w:val="Aucun"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color w:val="000000" w:themeColor="text1"/>
                <w:sz w:val="18"/>
                <w:szCs w:val="18"/>
                <w:lang w:val="fr-FR"/>
              </w:rPr>
              <w:t>2h</w:t>
            </w:r>
          </w:p>
        </w:tc>
        <w:tc>
          <w:tcPr>
            <w:tcW w:w="2440" w:type="dxa"/>
          </w:tcPr>
          <w:p w:rsidR="002431B5" w:rsidRPr="00A14F80" w:rsidRDefault="002431B5" w:rsidP="009B1524">
            <w:pPr>
              <w:rPr>
                <w:rStyle w:val="Aucun"/>
                <w:color w:val="000000" w:themeColor="text1"/>
                <w:sz w:val="18"/>
                <w:szCs w:val="18"/>
                <w:lang w:val="fr-FR"/>
              </w:rPr>
            </w:pPr>
            <w:r w:rsidRPr="00A14F80">
              <w:rPr>
                <w:rStyle w:val="Aucun"/>
                <w:color w:val="000000" w:themeColor="text1"/>
                <w:sz w:val="18"/>
                <w:szCs w:val="18"/>
                <w:lang w:val="fr-FR"/>
              </w:rPr>
              <w:t>&gt;2h</w:t>
            </w:r>
          </w:p>
        </w:tc>
      </w:tr>
    </w:tbl>
    <w:p w:rsidR="002431B5" w:rsidRDefault="002431B5" w:rsidP="002431B5">
      <w:pPr>
        <w:widowControl w:val="0"/>
        <w:rPr>
          <w:rFonts w:cs="Arial"/>
          <w:szCs w:val="20"/>
        </w:rPr>
      </w:pPr>
    </w:p>
    <w:p w:rsidR="002431B5" w:rsidRDefault="002431B5" w:rsidP="002D0ECD">
      <w:pPr>
        <w:jc w:val="both"/>
      </w:pPr>
    </w:p>
    <w:p w:rsidR="00DD083D" w:rsidRDefault="00DD083D" w:rsidP="002D0ECD">
      <w:pPr>
        <w:jc w:val="both"/>
      </w:pPr>
    </w:p>
    <w:p w:rsidR="00DD083D" w:rsidRDefault="00DD083D" w:rsidP="002D0ECD">
      <w:pPr>
        <w:jc w:val="both"/>
      </w:pPr>
    </w:p>
    <w:p w:rsidR="00DD083D" w:rsidRPr="00E540FE" w:rsidRDefault="00E540FE" w:rsidP="00E540FE">
      <w:pPr>
        <w:jc w:val="center"/>
      </w:pPr>
      <w:r w:rsidRPr="0073298F">
        <w:rPr>
          <w:noProof/>
          <w:lang w:val="fr-FR" w:eastAsia="fr-FR"/>
        </w:rPr>
        <w:drawing>
          <wp:inline distT="0" distB="0" distL="0" distR="0">
            <wp:extent cx="3363686" cy="2797628"/>
            <wp:effectExtent l="0" t="0" r="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905" cy="2797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83D" w:rsidRDefault="00DD083D" w:rsidP="00DD083D">
      <w:pPr>
        <w:spacing w:line="240" w:lineRule="auto"/>
        <w:rPr>
          <w:b/>
          <w:lang w:val="en-CA"/>
        </w:rPr>
      </w:pPr>
    </w:p>
    <w:p w:rsidR="00DD083D" w:rsidRDefault="00DD083D" w:rsidP="00DD083D">
      <w:pPr>
        <w:jc w:val="both"/>
        <w:rPr>
          <w:lang w:val="en-CA"/>
        </w:rPr>
      </w:pPr>
      <w:r w:rsidRPr="0073298F">
        <w:rPr>
          <w:b/>
          <w:lang w:val="en-CA"/>
        </w:rPr>
        <w:t xml:space="preserve">Figure S1: </w:t>
      </w:r>
      <w:r w:rsidRPr="0073298F">
        <w:rPr>
          <w:lang w:val="en-CA"/>
        </w:rPr>
        <w:t>Chemical structure of DOTAREM (DOTA). Blue rings and chemical groups are associated to site of complexation with gold ions.</w:t>
      </w:r>
    </w:p>
    <w:p w:rsidR="003662A9" w:rsidRDefault="003662A9" w:rsidP="00DD083D">
      <w:pPr>
        <w:jc w:val="both"/>
        <w:rPr>
          <w:lang w:val="en-CA"/>
        </w:rPr>
      </w:pPr>
      <w:r w:rsidRPr="0073298F">
        <w:rPr>
          <w:b/>
          <w:noProof/>
          <w:lang w:val="fr-FR" w:eastAsia="fr-FR"/>
        </w:rPr>
        <w:drawing>
          <wp:inline distT="0" distB="0" distL="0" distR="0">
            <wp:extent cx="5486400" cy="1503680"/>
            <wp:effectExtent l="0" t="0" r="0" b="0"/>
            <wp:docPr id="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503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2A9" w:rsidRDefault="003662A9" w:rsidP="00DD083D">
      <w:pPr>
        <w:jc w:val="both"/>
        <w:rPr>
          <w:lang w:val="en-CA"/>
        </w:rPr>
      </w:pPr>
      <w:r w:rsidRPr="0073298F">
        <w:rPr>
          <w:b/>
          <w:lang w:val="en-CA"/>
        </w:rPr>
        <w:t xml:space="preserve">Scheme S1: </w:t>
      </w:r>
      <w:r w:rsidRPr="0073298F">
        <w:rPr>
          <w:lang w:val="en-CA"/>
        </w:rPr>
        <w:t xml:space="preserve">schematic representation of the </w:t>
      </w:r>
      <w:r w:rsidR="00E540FE">
        <w:rPr>
          <w:lang w:val="en-CA"/>
        </w:rPr>
        <w:t>s</w:t>
      </w:r>
      <w:r w:rsidRPr="0073298F">
        <w:rPr>
          <w:lang w:val="en-CA"/>
        </w:rPr>
        <w:t>ynthesis of DOTA AuNPs without CTL polymer.</w:t>
      </w:r>
    </w:p>
    <w:p w:rsidR="001E3370" w:rsidRDefault="001E3370" w:rsidP="001E3370">
      <w:pPr>
        <w:jc w:val="center"/>
      </w:pPr>
      <w:r w:rsidRPr="0073298F">
        <w:rPr>
          <w:noProof/>
          <w:lang w:val="fr-FR" w:eastAsia="fr-FR"/>
        </w:rPr>
        <w:lastRenderedPageBreak/>
        <w:drawing>
          <wp:inline distT="0" distB="0" distL="0" distR="0">
            <wp:extent cx="3676650" cy="3092078"/>
            <wp:effectExtent l="0" t="0" r="0" b="0"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092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3370" w:rsidRPr="0073298F" w:rsidRDefault="001E3370" w:rsidP="001E3370">
      <w:pPr>
        <w:jc w:val="both"/>
        <w:rPr>
          <w:b/>
          <w:lang w:val="en-CA"/>
        </w:rPr>
      </w:pPr>
      <w:r>
        <w:rPr>
          <w:b/>
          <w:lang w:val="en-CA"/>
        </w:rPr>
        <w:t>Figure S2</w:t>
      </w:r>
      <w:r w:rsidRPr="0073298F">
        <w:rPr>
          <w:b/>
          <w:lang w:val="en-CA"/>
        </w:rPr>
        <w:t xml:space="preserve">: </w:t>
      </w:r>
      <w:r w:rsidRPr="0073298F">
        <w:rPr>
          <w:lang w:val="en-CA"/>
        </w:rPr>
        <w:t>UV Vis Absorption spectra of  DOTAAuNPs as synthetized ( t: 0 day; black line) and after 48h ( trait line).</w:t>
      </w:r>
    </w:p>
    <w:p w:rsidR="001E3370" w:rsidRPr="0073298F" w:rsidRDefault="001E3370" w:rsidP="00DD083D">
      <w:pPr>
        <w:jc w:val="both"/>
      </w:pPr>
    </w:p>
    <w:p w:rsidR="00DD083D" w:rsidRDefault="00DD083D" w:rsidP="00DD083D">
      <w:pPr>
        <w:jc w:val="center"/>
      </w:pPr>
      <w:r w:rsidRPr="0073298F">
        <w:rPr>
          <w:noProof/>
          <w:lang w:val="fr-FR" w:eastAsia="fr-FR"/>
        </w:rPr>
        <w:drawing>
          <wp:inline distT="0" distB="0" distL="0" distR="0">
            <wp:extent cx="4042817" cy="3092400"/>
            <wp:effectExtent l="0" t="0" r="0" b="0"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817" cy="30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83D" w:rsidRPr="00EA0671" w:rsidRDefault="001E3370" w:rsidP="00DD083D">
      <w:pPr>
        <w:jc w:val="both"/>
        <w:rPr>
          <w:b/>
          <w:lang w:val="en-CA"/>
        </w:rPr>
      </w:pPr>
      <w:r>
        <w:rPr>
          <w:b/>
          <w:lang w:val="en-CA"/>
        </w:rPr>
        <w:t xml:space="preserve">Figure S3: </w:t>
      </w:r>
      <w:r w:rsidR="00DD083D" w:rsidRPr="0073298F">
        <w:rPr>
          <w:lang w:val="en-CA"/>
        </w:rPr>
        <w:t xml:space="preserve">Stability test </w:t>
      </w:r>
      <w:r w:rsidR="00DD083D" w:rsidRPr="0073298F">
        <w:rPr>
          <w:rStyle w:val="Aucune"/>
          <w:color w:val="000000" w:themeColor="text1"/>
          <w:lang w:val="en-CA"/>
        </w:rPr>
        <w:t>DOTA IN-CTL AuNPs</w:t>
      </w:r>
      <w:r w:rsidR="00DD083D" w:rsidRPr="0073298F">
        <w:rPr>
          <w:lang w:val="en-CA"/>
        </w:rPr>
        <w:t xml:space="preserve"> in DMEM </w:t>
      </w:r>
      <w:r>
        <w:rPr>
          <w:lang w:val="en-CA"/>
        </w:rPr>
        <w:t>(</w:t>
      </w:r>
      <w:r w:rsidR="00DD083D" w:rsidRPr="0073298F">
        <w:rPr>
          <w:lang w:val="en-CA"/>
        </w:rPr>
        <w:t>5% BSA) in a range time.</w:t>
      </w:r>
    </w:p>
    <w:p w:rsidR="00BF7837" w:rsidRDefault="00BF7837" w:rsidP="00DD083D">
      <w:pPr>
        <w:jc w:val="center"/>
      </w:pPr>
    </w:p>
    <w:p w:rsidR="00BF7837" w:rsidRDefault="00BF7837" w:rsidP="00EA0671">
      <w:bookmarkStart w:id="0" w:name="_GoBack"/>
      <w:bookmarkEnd w:id="0"/>
    </w:p>
    <w:sectPr w:rsidR="00BF7837" w:rsidSect="00C94612"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355A" w:rsidRDefault="000F355A">
      <w:r>
        <w:separator/>
      </w:r>
    </w:p>
  </w:endnote>
  <w:endnote w:type="continuationSeparator" w:id="1">
    <w:p w:rsidR="000F355A" w:rsidRDefault="000F35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68" w:rsidRDefault="002D27A3" w:rsidP="00FF26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C5368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C5368" w:rsidRDefault="006C536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368" w:rsidRDefault="002D27A3" w:rsidP="00FF2660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C5368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E1E94">
      <w:rPr>
        <w:rStyle w:val="Numrodepage"/>
        <w:noProof/>
      </w:rPr>
      <w:t>3</w:t>
    </w:r>
    <w:r>
      <w:rPr>
        <w:rStyle w:val="Numrodepage"/>
      </w:rPr>
      <w:fldChar w:fldCharType="end"/>
    </w:r>
  </w:p>
  <w:p w:rsidR="006C5368" w:rsidRDefault="006C536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355A" w:rsidRDefault="000F355A">
      <w:r>
        <w:separator/>
      </w:r>
    </w:p>
  </w:footnote>
  <w:footnote w:type="continuationSeparator" w:id="1">
    <w:p w:rsidR="000F355A" w:rsidRDefault="000F35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F0118"/>
    <w:multiLevelType w:val="hybridMultilevel"/>
    <w:tmpl w:val="50D44476"/>
    <w:lvl w:ilvl="0" w:tplc="D806D87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14B7"/>
    <w:rsid w:val="0007252D"/>
    <w:rsid w:val="0008401B"/>
    <w:rsid w:val="00087F9B"/>
    <w:rsid w:val="000A4388"/>
    <w:rsid w:val="000B2BC9"/>
    <w:rsid w:val="000B4410"/>
    <w:rsid w:val="000C59ED"/>
    <w:rsid w:val="000D1495"/>
    <w:rsid w:val="000D3E37"/>
    <w:rsid w:val="000E6B48"/>
    <w:rsid w:val="000E7758"/>
    <w:rsid w:val="000F355A"/>
    <w:rsid w:val="00117777"/>
    <w:rsid w:val="00127CD5"/>
    <w:rsid w:val="00137D87"/>
    <w:rsid w:val="00140C85"/>
    <w:rsid w:val="0017004E"/>
    <w:rsid w:val="00170F20"/>
    <w:rsid w:val="00173279"/>
    <w:rsid w:val="00191F49"/>
    <w:rsid w:val="001E3370"/>
    <w:rsid w:val="001E7479"/>
    <w:rsid w:val="00203209"/>
    <w:rsid w:val="00211B5F"/>
    <w:rsid w:val="00217D65"/>
    <w:rsid w:val="00240E76"/>
    <w:rsid w:val="002431B5"/>
    <w:rsid w:val="00246A32"/>
    <w:rsid w:val="00270A96"/>
    <w:rsid w:val="00272487"/>
    <w:rsid w:val="00285503"/>
    <w:rsid w:val="00286E82"/>
    <w:rsid w:val="00294CB0"/>
    <w:rsid w:val="002A2D9E"/>
    <w:rsid w:val="002D0ECD"/>
    <w:rsid w:val="002D1A3E"/>
    <w:rsid w:val="002D27A3"/>
    <w:rsid w:val="002F4012"/>
    <w:rsid w:val="00303677"/>
    <w:rsid w:val="003155A1"/>
    <w:rsid w:val="00320521"/>
    <w:rsid w:val="00324666"/>
    <w:rsid w:val="00336530"/>
    <w:rsid w:val="003662A9"/>
    <w:rsid w:val="0037212B"/>
    <w:rsid w:val="0038573C"/>
    <w:rsid w:val="0038598C"/>
    <w:rsid w:val="0039041E"/>
    <w:rsid w:val="003948EC"/>
    <w:rsid w:val="003A6F39"/>
    <w:rsid w:val="003A7073"/>
    <w:rsid w:val="003A713F"/>
    <w:rsid w:val="003B4083"/>
    <w:rsid w:val="003D69BD"/>
    <w:rsid w:val="00410570"/>
    <w:rsid w:val="00411796"/>
    <w:rsid w:val="00431388"/>
    <w:rsid w:val="00462311"/>
    <w:rsid w:val="00473BF1"/>
    <w:rsid w:val="004754C9"/>
    <w:rsid w:val="004B52C5"/>
    <w:rsid w:val="004C1BBC"/>
    <w:rsid w:val="004C5313"/>
    <w:rsid w:val="004C5DB2"/>
    <w:rsid w:val="004E0368"/>
    <w:rsid w:val="004E1E94"/>
    <w:rsid w:val="004E2F6D"/>
    <w:rsid w:val="004E3D89"/>
    <w:rsid w:val="004E782D"/>
    <w:rsid w:val="00511DB2"/>
    <w:rsid w:val="0051405B"/>
    <w:rsid w:val="00553800"/>
    <w:rsid w:val="00556F09"/>
    <w:rsid w:val="00565970"/>
    <w:rsid w:val="00576FF2"/>
    <w:rsid w:val="005A6431"/>
    <w:rsid w:val="005B3DBC"/>
    <w:rsid w:val="005B4605"/>
    <w:rsid w:val="005E1ECB"/>
    <w:rsid w:val="00600B5C"/>
    <w:rsid w:val="0060400B"/>
    <w:rsid w:val="00606E36"/>
    <w:rsid w:val="00611C5F"/>
    <w:rsid w:val="00616A5D"/>
    <w:rsid w:val="0062140C"/>
    <w:rsid w:val="00635556"/>
    <w:rsid w:val="00645069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130C"/>
    <w:rsid w:val="006E7713"/>
    <w:rsid w:val="00711171"/>
    <w:rsid w:val="00723455"/>
    <w:rsid w:val="007256A8"/>
    <w:rsid w:val="007265D3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30766"/>
    <w:rsid w:val="00852799"/>
    <w:rsid w:val="0087125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8F0B2B"/>
    <w:rsid w:val="00900663"/>
    <w:rsid w:val="00901244"/>
    <w:rsid w:val="0091401F"/>
    <w:rsid w:val="009147B3"/>
    <w:rsid w:val="009345FC"/>
    <w:rsid w:val="00937F3D"/>
    <w:rsid w:val="00946800"/>
    <w:rsid w:val="009563F4"/>
    <w:rsid w:val="00956C4D"/>
    <w:rsid w:val="009828D3"/>
    <w:rsid w:val="00992CB9"/>
    <w:rsid w:val="009A1F5A"/>
    <w:rsid w:val="009B1436"/>
    <w:rsid w:val="009B1D49"/>
    <w:rsid w:val="009D3AD0"/>
    <w:rsid w:val="009F0327"/>
    <w:rsid w:val="00A10913"/>
    <w:rsid w:val="00A20FFB"/>
    <w:rsid w:val="00A3756A"/>
    <w:rsid w:val="00A445D7"/>
    <w:rsid w:val="00A52C94"/>
    <w:rsid w:val="00A54FF1"/>
    <w:rsid w:val="00A56597"/>
    <w:rsid w:val="00A6170F"/>
    <w:rsid w:val="00A63CD7"/>
    <w:rsid w:val="00A70251"/>
    <w:rsid w:val="00A90104"/>
    <w:rsid w:val="00A97E69"/>
    <w:rsid w:val="00AA40B7"/>
    <w:rsid w:val="00AB1C06"/>
    <w:rsid w:val="00AB389E"/>
    <w:rsid w:val="00AB47E4"/>
    <w:rsid w:val="00AC1F93"/>
    <w:rsid w:val="00AC5480"/>
    <w:rsid w:val="00AD76B0"/>
    <w:rsid w:val="00AE5062"/>
    <w:rsid w:val="00B26A6E"/>
    <w:rsid w:val="00B30BC3"/>
    <w:rsid w:val="00B537B2"/>
    <w:rsid w:val="00B7570E"/>
    <w:rsid w:val="00B82724"/>
    <w:rsid w:val="00B86FEB"/>
    <w:rsid w:val="00B91101"/>
    <w:rsid w:val="00B96017"/>
    <w:rsid w:val="00BB027B"/>
    <w:rsid w:val="00BF7837"/>
    <w:rsid w:val="00C4174B"/>
    <w:rsid w:val="00C43B3D"/>
    <w:rsid w:val="00C548FC"/>
    <w:rsid w:val="00C611CA"/>
    <w:rsid w:val="00C701F9"/>
    <w:rsid w:val="00C71C63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0ACA"/>
    <w:rsid w:val="00D81B3E"/>
    <w:rsid w:val="00D9111B"/>
    <w:rsid w:val="00D94F22"/>
    <w:rsid w:val="00DB0A0D"/>
    <w:rsid w:val="00DD083D"/>
    <w:rsid w:val="00DE5F42"/>
    <w:rsid w:val="00DF4C7F"/>
    <w:rsid w:val="00DF6A1F"/>
    <w:rsid w:val="00E031E1"/>
    <w:rsid w:val="00E1216B"/>
    <w:rsid w:val="00E34143"/>
    <w:rsid w:val="00E45ED2"/>
    <w:rsid w:val="00E540FE"/>
    <w:rsid w:val="00E70012"/>
    <w:rsid w:val="00E96D45"/>
    <w:rsid w:val="00EA0671"/>
    <w:rsid w:val="00EA0EC6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5EF2"/>
    <w:rsid w:val="00F56A5E"/>
    <w:rsid w:val="00F67733"/>
    <w:rsid w:val="00F82795"/>
    <w:rsid w:val="00F8789D"/>
    <w:rsid w:val="00F91124"/>
    <w:rsid w:val="00F9503E"/>
    <w:rsid w:val="00FA2EA1"/>
    <w:rsid w:val="00FB5A89"/>
    <w:rsid w:val="00FC05F2"/>
    <w:rsid w:val="00FD4807"/>
    <w:rsid w:val="00FD7378"/>
    <w:rsid w:val="00FF2660"/>
    <w:rsid w:val="00FF6E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F82795"/>
  </w:style>
  <w:style w:type="character" w:styleId="Accentuation">
    <w:name w:val="Emphasis"/>
    <w:qFormat/>
    <w:rsid w:val="00FF6EA8"/>
    <w:rPr>
      <w:b/>
      <w:bCs/>
      <w:i w:val="0"/>
      <w:iCs w:val="0"/>
    </w:rPr>
  </w:style>
  <w:style w:type="character" w:styleId="Lienhypertexte">
    <w:name w:val="Hyperlink"/>
    <w:uiPriority w:val="99"/>
    <w:rsid w:val="00887016"/>
    <w:rPr>
      <w:color w:val="0000FF"/>
      <w:u w:val="single"/>
    </w:rPr>
  </w:style>
  <w:style w:type="character" w:styleId="Marquedecommentaire">
    <w:name w:val="annotation reference"/>
    <w:semiHidden/>
    <w:rsid w:val="00D00B4B"/>
    <w:rPr>
      <w:sz w:val="16"/>
      <w:szCs w:val="16"/>
    </w:rPr>
  </w:style>
  <w:style w:type="paragraph" w:styleId="Commentaire">
    <w:name w:val="annotation text"/>
    <w:basedOn w:val="Normal"/>
    <w:semiHidden/>
    <w:rsid w:val="00D00B4B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D00B4B"/>
    <w:rPr>
      <w:b/>
      <w:bCs/>
    </w:rPr>
  </w:style>
  <w:style w:type="paragraph" w:styleId="Textedebulles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Numrodeligne">
    <w:name w:val="line number"/>
    <w:rsid w:val="00C94612"/>
  </w:style>
  <w:style w:type="character" w:customStyle="1" w:styleId="Aucune">
    <w:name w:val="Aucune"/>
    <w:rsid w:val="0051405B"/>
  </w:style>
  <w:style w:type="paragraph" w:customStyle="1" w:styleId="Corps">
    <w:name w:val="Corps"/>
    <w:rsid w:val="0051405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fr-FR" w:eastAsia="fr-FR"/>
    </w:rPr>
  </w:style>
  <w:style w:type="paragraph" w:customStyle="1" w:styleId="MDPI16affiliation">
    <w:name w:val="MDPI_1.6_affiliation"/>
    <w:qFormat/>
    <w:rsid w:val="0051405B"/>
    <w:pPr>
      <w:adjustRightInd w:val="0"/>
      <w:snapToGrid w:val="0"/>
      <w:spacing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val="en-US" w:eastAsia="de-DE" w:bidi="en-US"/>
    </w:rPr>
  </w:style>
  <w:style w:type="paragraph" w:customStyle="1" w:styleId="CorpsA">
    <w:name w:val="Corps A"/>
    <w:qFormat/>
    <w:rsid w:val="004C1BB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character" w:customStyle="1" w:styleId="y2iqfc">
    <w:name w:val="y2iqfc"/>
    <w:basedOn w:val="Policepardfaut"/>
    <w:rsid w:val="004C1BBC"/>
  </w:style>
  <w:style w:type="paragraph" w:customStyle="1" w:styleId="CorpsAA">
    <w:name w:val="Corps A A"/>
    <w:qFormat/>
    <w:rsid w:val="004C1BBC"/>
    <w:rPr>
      <w:rFonts w:ascii="Cambria Math" w:eastAsia="Cambria Math" w:hAnsi="Cambria Math" w:cs="Cambria Math"/>
      <w:color w:val="000000"/>
      <w:sz w:val="24"/>
      <w:szCs w:val="24"/>
      <w:u w:color="000000"/>
      <w:vertAlign w:val="superscript"/>
      <w:lang w:val="fr-FR" w:eastAsia="fr-FR"/>
    </w:rPr>
  </w:style>
  <w:style w:type="paragraph" w:styleId="NormalWeb">
    <w:name w:val="Normal (Web)"/>
    <w:basedOn w:val="Normal"/>
    <w:uiPriority w:val="99"/>
    <w:rsid w:val="005B3DBC"/>
    <w:pPr>
      <w:spacing w:line="260" w:lineRule="atLeast"/>
      <w:jc w:val="both"/>
    </w:pPr>
    <w:rPr>
      <w:rFonts w:ascii="Palatino Linotype" w:eastAsia="SimSun" w:hAnsi="Palatino Linotype"/>
      <w:noProof/>
      <w:color w:val="000000"/>
      <w:lang w:eastAsia="zh-CN"/>
    </w:rPr>
  </w:style>
  <w:style w:type="paragraph" w:customStyle="1" w:styleId="MDPI31text">
    <w:name w:val="MDPI_3.1_text"/>
    <w:qFormat/>
    <w:rsid w:val="00A54FF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character" w:customStyle="1" w:styleId="AucuneA">
    <w:name w:val="Aucune A"/>
    <w:basedOn w:val="Aucune"/>
    <w:rsid w:val="00A54FF1"/>
    <w:rPr>
      <w:lang w:val="fr-FR"/>
    </w:rPr>
  </w:style>
  <w:style w:type="character" w:customStyle="1" w:styleId="Hyperlink2">
    <w:name w:val="Hyperlink.2"/>
    <w:basedOn w:val="Policepardfaut"/>
    <w:qFormat/>
    <w:rsid w:val="00A54FF1"/>
    <w:rPr>
      <w:rFonts w:ascii="Times New Roman" w:eastAsia="Times New Roman" w:hAnsi="Times New Roman" w:cs="Times New Roman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Aucun">
    <w:name w:val="Aucun"/>
    <w:qFormat/>
    <w:rsid w:val="003A7073"/>
  </w:style>
  <w:style w:type="table" w:styleId="Grilledutableau">
    <w:name w:val="Table Grid"/>
    <w:basedOn w:val="TableauNormal"/>
    <w:uiPriority w:val="59"/>
    <w:rsid w:val="005B4605"/>
    <w:pPr>
      <w:spacing w:line="260" w:lineRule="atLeast"/>
      <w:jc w:val="both"/>
    </w:pPr>
    <w:rPr>
      <w:rFonts w:ascii="Palatino Linotype" w:eastAsia="SimSun" w:hAnsi="Palatino Linotype"/>
      <w:color w:val="000000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13authornames">
    <w:name w:val="MDPI_1.3_authornames"/>
    <w:next w:val="Normal"/>
    <w:qFormat/>
    <w:rsid w:val="00DD083D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val="en-US"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400B"/>
    <w:pPr>
      <w:spacing w:line="480" w:lineRule="auto"/>
    </w:pPr>
    <w:rPr>
      <w:rFonts w:ascii="Arial" w:hAnsi="Arial"/>
      <w:szCs w:val="24"/>
      <w:lang w:val="en-US" w:eastAsia="en-US"/>
    </w:rPr>
  </w:style>
  <w:style w:type="paragraph" w:styleId="Titre1">
    <w:name w:val="heading 1"/>
    <w:basedOn w:val="Normal"/>
    <w:next w:val="Normal"/>
    <w:qFormat/>
    <w:rsid w:val="0060400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60400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rsid w:val="0060400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82795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F82795"/>
  </w:style>
  <w:style w:type="character" w:styleId="Accentuation">
    <w:name w:val="Emphasis"/>
    <w:qFormat/>
    <w:rsid w:val="00FF6EA8"/>
    <w:rPr>
      <w:b/>
      <w:bCs/>
      <w:i w:val="0"/>
      <w:iCs w:val="0"/>
    </w:rPr>
  </w:style>
  <w:style w:type="character" w:styleId="Lienhypertexte">
    <w:name w:val="Hyperlink"/>
    <w:uiPriority w:val="99"/>
    <w:rsid w:val="00887016"/>
    <w:rPr>
      <w:color w:val="0000FF"/>
      <w:u w:val="single"/>
    </w:rPr>
  </w:style>
  <w:style w:type="character" w:styleId="Marquedecommentaire">
    <w:name w:val="annotation reference"/>
    <w:semiHidden/>
    <w:rsid w:val="00D00B4B"/>
    <w:rPr>
      <w:sz w:val="16"/>
      <w:szCs w:val="16"/>
    </w:rPr>
  </w:style>
  <w:style w:type="paragraph" w:styleId="Commentaire">
    <w:name w:val="annotation text"/>
    <w:basedOn w:val="Normal"/>
    <w:semiHidden/>
    <w:rsid w:val="00D00B4B"/>
    <w:rPr>
      <w:szCs w:val="20"/>
    </w:rPr>
  </w:style>
  <w:style w:type="paragraph" w:styleId="Objetducommentaire">
    <w:name w:val="annotation subject"/>
    <w:basedOn w:val="Commentaire"/>
    <w:next w:val="Commentaire"/>
    <w:semiHidden/>
    <w:rsid w:val="00D00B4B"/>
    <w:rPr>
      <w:b/>
      <w:bCs/>
    </w:rPr>
  </w:style>
  <w:style w:type="paragraph" w:styleId="Textedebulles">
    <w:name w:val="Balloon Text"/>
    <w:basedOn w:val="Normal"/>
    <w:semiHidden/>
    <w:rsid w:val="00D00B4B"/>
    <w:rPr>
      <w:rFonts w:ascii="Tahoma" w:hAnsi="Tahoma" w:cs="Tahoma"/>
      <w:sz w:val="16"/>
      <w:szCs w:val="16"/>
    </w:rPr>
  </w:style>
  <w:style w:type="character" w:styleId="Numrodeligne">
    <w:name w:val="line number"/>
    <w:rsid w:val="00C94612"/>
  </w:style>
  <w:style w:type="character" w:customStyle="1" w:styleId="Aucune">
    <w:name w:val="Aucune"/>
    <w:rsid w:val="0051405B"/>
  </w:style>
  <w:style w:type="paragraph" w:customStyle="1" w:styleId="Corps">
    <w:name w:val="Corps"/>
    <w:rsid w:val="0051405B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/>
      <w:sz w:val="24"/>
      <w:szCs w:val="24"/>
      <w:u w:color="000000"/>
      <w:bdr w:val="nil"/>
      <w:lang w:val="fr-FR" w:eastAsia="fr-FR"/>
    </w:rPr>
  </w:style>
  <w:style w:type="paragraph" w:customStyle="1" w:styleId="MDPI16affiliation">
    <w:name w:val="MDPI_1.6_affiliation"/>
    <w:qFormat/>
    <w:rsid w:val="0051405B"/>
    <w:pPr>
      <w:adjustRightInd w:val="0"/>
      <w:snapToGrid w:val="0"/>
      <w:spacing w:line="200" w:lineRule="atLeast"/>
      <w:ind w:left="2806" w:hanging="198"/>
    </w:pPr>
    <w:rPr>
      <w:rFonts w:ascii="Palatino Linotype" w:hAnsi="Palatino Linotype"/>
      <w:color w:val="000000"/>
      <w:sz w:val="16"/>
      <w:szCs w:val="18"/>
      <w:lang w:val="en-US" w:eastAsia="de-DE" w:bidi="en-US"/>
    </w:rPr>
  </w:style>
  <w:style w:type="paragraph" w:customStyle="1" w:styleId="CorpsA">
    <w:name w:val="Corps A"/>
    <w:qFormat/>
    <w:rsid w:val="004C1BB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character" w:customStyle="1" w:styleId="y2iqfc">
    <w:name w:val="y2iqfc"/>
    <w:basedOn w:val="Policepardfaut"/>
    <w:rsid w:val="004C1BBC"/>
  </w:style>
  <w:style w:type="paragraph" w:customStyle="1" w:styleId="CorpsAA">
    <w:name w:val="Corps A A"/>
    <w:qFormat/>
    <w:rsid w:val="004C1BBC"/>
    <w:rPr>
      <w:rFonts w:ascii="Cambria Math" w:eastAsia="Cambria Math" w:hAnsi="Cambria Math" w:cs="Cambria Math"/>
      <w:color w:val="000000"/>
      <w:sz w:val="24"/>
      <w:szCs w:val="24"/>
      <w:u w:color="000000"/>
      <w:vertAlign w:val="superscript"/>
      <w:lang w:val="fr-FR" w:eastAsia="fr-FR"/>
    </w:rPr>
  </w:style>
  <w:style w:type="paragraph" w:styleId="NormalWeb">
    <w:name w:val="Normal (Web)"/>
    <w:basedOn w:val="Normal"/>
    <w:uiPriority w:val="99"/>
    <w:rsid w:val="005B3DBC"/>
    <w:pPr>
      <w:spacing w:line="260" w:lineRule="atLeast"/>
      <w:jc w:val="both"/>
    </w:pPr>
    <w:rPr>
      <w:rFonts w:ascii="Palatino Linotype" w:eastAsia="SimSun" w:hAnsi="Palatino Linotype"/>
      <w:noProof/>
      <w:color w:val="000000"/>
      <w:lang w:eastAsia="zh-CN"/>
    </w:rPr>
  </w:style>
  <w:style w:type="paragraph" w:customStyle="1" w:styleId="MDPI31text">
    <w:name w:val="MDPI_3.1_text"/>
    <w:qFormat/>
    <w:rsid w:val="00A54FF1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/>
      <w:snapToGrid w:val="0"/>
      <w:color w:val="000000"/>
      <w:szCs w:val="22"/>
      <w:lang w:val="en-US" w:eastAsia="de-DE" w:bidi="en-US"/>
    </w:rPr>
  </w:style>
  <w:style w:type="character" w:customStyle="1" w:styleId="AucuneA">
    <w:name w:val="Aucune A"/>
    <w:basedOn w:val="Aucune"/>
    <w:rsid w:val="00A54FF1"/>
    <w:rPr>
      <w:lang w:val="fr-FR"/>
    </w:rPr>
  </w:style>
  <w:style w:type="character" w:customStyle="1" w:styleId="Hyperlink2">
    <w:name w:val="Hyperlink.2"/>
    <w:basedOn w:val="Policepardfaut"/>
    <w:qFormat/>
    <w:rsid w:val="00A54FF1"/>
    <w:rPr>
      <w:rFonts w:ascii="Times New Roman" w:eastAsia="Times New Roman" w:hAnsi="Times New Roman" w:cs="Times New Roman"/>
      <w:color w:val="000000"/>
      <w:position w:val="0"/>
      <w:sz w:val="22"/>
      <w:szCs w:val="22"/>
      <w:u w:val="single" w:color="000000"/>
      <w:vertAlign w:val="baseline"/>
    </w:rPr>
  </w:style>
  <w:style w:type="character" w:customStyle="1" w:styleId="Aucun">
    <w:name w:val="Aucun"/>
    <w:qFormat/>
    <w:rsid w:val="003A7073"/>
  </w:style>
  <w:style w:type="table" w:styleId="Grilledutableau">
    <w:name w:val="Table Grid"/>
    <w:basedOn w:val="TableauNormal"/>
    <w:uiPriority w:val="59"/>
    <w:rsid w:val="005B4605"/>
    <w:pPr>
      <w:spacing w:line="260" w:lineRule="atLeast"/>
      <w:jc w:val="both"/>
    </w:pPr>
    <w:rPr>
      <w:rFonts w:ascii="Palatino Linotype" w:eastAsia="SimSun" w:hAnsi="Palatino Linotype"/>
      <w:color w:val="00000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13authornames">
    <w:name w:val="MDPI_1.3_authornames"/>
    <w:next w:val="Normal"/>
    <w:qFormat/>
    <w:rsid w:val="00DD083D"/>
    <w:pPr>
      <w:adjustRightInd w:val="0"/>
      <w:snapToGrid w:val="0"/>
      <w:spacing w:after="360" w:line="260" w:lineRule="atLeast"/>
    </w:pPr>
    <w:rPr>
      <w:rFonts w:ascii="Palatino Linotype" w:hAnsi="Palatino Linotype"/>
      <w:b/>
      <w:color w:val="000000"/>
      <w:szCs w:val="22"/>
      <w:lang w:val="en-US" w:eastAsia="de-DE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F19B-537E-456E-AC41-CE486683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</Words>
  <Characters>1337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Manuscript template</vt:lpstr>
      <vt:lpstr>The contraceptive implant</vt:lpstr>
    </vt:vector>
  </TitlesOfParts>
  <Company>Dove Medical Press</Company>
  <LinksUpToDate>false</LinksUpToDate>
  <CharactersWithSpaces>1577</CharactersWithSpaces>
  <SharedDoc>false</SharedDoc>
  <HLinks>
    <vt:vector size="36" baseType="variant">
      <vt:variant>
        <vt:i4>1048578</vt:i4>
      </vt:variant>
      <vt:variant>
        <vt:i4>15</vt:i4>
      </vt:variant>
      <vt:variant>
        <vt:i4>0</vt:i4>
      </vt:variant>
      <vt:variant>
        <vt:i4>5</vt:i4>
      </vt:variant>
      <vt:variant>
        <vt:lpwstr>https://www.dovepress.com/author_guidelines.php?content_id=3511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sites/entrez?Db=pubmed&amp;Cmd=Search&amp;Term=%22Efficacy%20of%20Vasopressin%20Antagonism%20in%20Heart%20Failure%20Outcome%20Study%20With%20Tolvaptan%20(EVEREST)%20Investigators%22%5BCorporate%20Author%5D&amp;itool=EntrezSystem2.PEntrez.Pubmed.Pubmed_ResultsPanel.Pubmed_DiscoveryPanel.Pubmed_RVAbstractPlus</vt:lpwstr>
      </vt:variant>
      <vt:variant>
        <vt:lpwstr/>
      </vt:variant>
      <vt:variant>
        <vt:i4>5177376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http://www.ncbi.nlm.nih.gov/sites/entrez?Db=pubmed&amp;Cmd=Search&amp;Term=%22Burnett%20JC%20Jr%22%5BAuthor%5D&amp;itool=EntrezSystem2.PEntrez.Pubmed.Pubmed_ResultsPanel.Pubmed_DiscoveryPanel.Pubmed_RVAbstractPlus</vt:lpwstr>
      </vt:variant>
      <vt:variant>
        <vt:lpwstr/>
      </vt:variant>
      <vt:variant>
        <vt:i4>6488138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http://www.ncbi.nlm.nih.gov/sites/entrez?Db=pubmed&amp;Cmd=Search&amp;Term=%22Konstam%20MA%22%5BAuthor%5D&amp;itool=EntrezSystem2.PEntrez.Pubmed.Pubmed_ResultsPanel.Pubmed_DiscoveryPanel.Pubmed_RVAbstractPlus</vt:lpwstr>
      </vt:variant>
      <vt:variant>
        <vt:lpwstr/>
      </vt:variant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http://www.ncbi.nlm.nih.gov/sites/entrez?Db=pubmed&amp;Cmd=Search&amp;Term=%22Gheorghiade%20M%22%5BAuthor%5D&amp;itool=EntrezSystem2.PEntrez.Pubmed.Pubmed_ResultsPanel.Pubmed_DiscoveryPanel.Pubmed_RVAbstractPlus</vt:lpwstr>
      </vt:variant>
      <vt:variant>
        <vt:lpwstr/>
      </vt:variant>
      <vt:variant>
        <vt:i4>4849753</vt:i4>
      </vt:variant>
      <vt:variant>
        <vt:i4>0</vt:i4>
      </vt:variant>
      <vt:variant>
        <vt:i4>0</vt:i4>
      </vt:variant>
      <vt:variant>
        <vt:i4>5</vt:i4>
      </vt:variant>
      <vt:variant>
        <vt:lpwstr>http://www.dovepress.com/author_guidelines.php?folder_id=208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jolanda spadavecchia</cp:lastModifiedBy>
  <cp:revision>2</cp:revision>
  <cp:lastPrinted>2009-01-07T21:57:00Z</cp:lastPrinted>
  <dcterms:created xsi:type="dcterms:W3CDTF">2022-07-29T18:47:00Z</dcterms:created>
  <dcterms:modified xsi:type="dcterms:W3CDTF">2022-07-29T18:47:00Z</dcterms:modified>
</cp:coreProperties>
</file>