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A10A8E" w14:textId="77777777" w:rsidR="00FB5FB6" w:rsidRPr="002B1758" w:rsidRDefault="00FB5FB6" w:rsidP="00FB5FB6">
      <w:pPr>
        <w:spacing w:after="65" w:line="480" w:lineRule="auto"/>
        <w:ind w:firstLineChars="0" w:firstLine="0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Hlk89272421"/>
      <w:r w:rsidRPr="002B1758">
        <w:rPr>
          <w:rFonts w:ascii="Arial" w:hAnsi="Arial" w:cs="Arial"/>
          <w:b/>
          <w:bCs/>
          <w:sz w:val="20"/>
          <w:szCs w:val="20"/>
        </w:rPr>
        <w:t>Table S1 Univariate analysis of risk factors associated with 28-day mortality death in KP, CRKP and CSKP BSI</w:t>
      </w:r>
    </w:p>
    <w:tbl>
      <w:tblPr>
        <w:tblW w:w="14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1"/>
        <w:gridCol w:w="1680"/>
        <w:gridCol w:w="1959"/>
        <w:gridCol w:w="728"/>
        <w:gridCol w:w="1514"/>
        <w:gridCol w:w="1559"/>
        <w:gridCol w:w="851"/>
        <w:gridCol w:w="1559"/>
        <w:gridCol w:w="1559"/>
        <w:gridCol w:w="851"/>
      </w:tblGrid>
      <w:tr w:rsidR="00FB5FB6" w:rsidRPr="002B1758" w14:paraId="35F8418D" w14:textId="77777777" w:rsidTr="00AD6594">
        <w:trPr>
          <w:trHeight w:val="276"/>
        </w:trPr>
        <w:tc>
          <w:tcPr>
            <w:tcW w:w="2341" w:type="dxa"/>
            <w:vMerge w:val="restart"/>
            <w:shd w:val="clear" w:color="auto" w:fill="auto"/>
            <w:vAlign w:val="center"/>
            <w:hideMark/>
          </w:tcPr>
          <w:p w14:paraId="761E965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Characteristic</w:t>
            </w:r>
          </w:p>
        </w:tc>
        <w:tc>
          <w:tcPr>
            <w:tcW w:w="4367" w:type="dxa"/>
            <w:gridSpan w:val="3"/>
            <w:shd w:val="clear" w:color="auto" w:fill="auto"/>
            <w:noWrap/>
            <w:vAlign w:val="center"/>
            <w:hideMark/>
          </w:tcPr>
          <w:p w14:paraId="0E798C2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CRKP+CSKP cohort</w:t>
            </w:r>
          </w:p>
        </w:tc>
        <w:tc>
          <w:tcPr>
            <w:tcW w:w="3924" w:type="dxa"/>
            <w:gridSpan w:val="3"/>
            <w:shd w:val="clear" w:color="auto" w:fill="auto"/>
            <w:noWrap/>
            <w:vAlign w:val="center"/>
            <w:hideMark/>
          </w:tcPr>
          <w:p w14:paraId="6801744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CRKP cohort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1AD69AA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CSKP cohort</w:t>
            </w:r>
          </w:p>
        </w:tc>
      </w:tr>
      <w:tr w:rsidR="00FB5FB6" w:rsidRPr="002B1758" w14:paraId="78D30654" w14:textId="77777777" w:rsidTr="00AD6594">
        <w:trPr>
          <w:trHeight w:val="288"/>
        </w:trPr>
        <w:tc>
          <w:tcPr>
            <w:tcW w:w="2341" w:type="dxa"/>
            <w:vMerge/>
            <w:vAlign w:val="center"/>
            <w:hideMark/>
          </w:tcPr>
          <w:p w14:paraId="0FF7973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871D0E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Survivor (n=74)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16834A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Non-survivor (n=29)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5B841B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8BCA2B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Survivor (n=36)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BA9BD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Non-survivor (n=20)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F9A01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80289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Survivor (n=38)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A106B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Non-survivor (n=9)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8B4B4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FB5FB6" w:rsidRPr="002B1758" w14:paraId="4B761182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52A6BF2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6200E22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9.5 (0-56.75)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56F11D4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47 (0-66)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AFE0E1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0.255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F6EFFC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(0-55)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58B3C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49 (0-66.75)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5F6358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0.263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6F900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(0-60.25)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F4065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43 (0-72.5)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FA36C1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0.337</w:t>
            </w:r>
          </w:p>
        </w:tc>
      </w:tr>
      <w:tr w:rsidR="00FB5FB6" w:rsidRPr="002B1758" w14:paraId="4F05F206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0B8A84B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C11335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AEAB36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8F1050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0.79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15AC77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2A4007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B2D15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14BC1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81540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181E39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0.52</w:t>
            </w:r>
          </w:p>
        </w:tc>
      </w:tr>
      <w:tr w:rsidR="00FB5FB6" w:rsidRPr="002B1758" w14:paraId="3BB96F73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3222B0E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7E9C79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53 (71.6%)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5E9AC9B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 (69.0%)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33A486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DF9659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(27.8%)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BB7CE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(35.0%)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B4112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02A71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(28.9%)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D1C1D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078D0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B5FB6" w:rsidRPr="002B1758" w14:paraId="6DB2AD91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53F573E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A6D538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(28.4%)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F2ACC6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(31.0%)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47F1054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465526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 (72.2%)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174E2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(65.0%)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F1DF70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9983C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 (71.1%)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606B4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(77.8%)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FFD59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B5FB6" w:rsidRPr="002B1758" w14:paraId="39E70D74" w14:textId="77777777" w:rsidTr="00AD6594">
        <w:trPr>
          <w:trHeight w:val="552"/>
        </w:trPr>
        <w:tc>
          <w:tcPr>
            <w:tcW w:w="14601" w:type="dxa"/>
            <w:gridSpan w:val="10"/>
            <w:shd w:val="clear" w:color="auto" w:fill="auto"/>
            <w:vAlign w:val="center"/>
            <w:hideMark/>
          </w:tcPr>
          <w:p w14:paraId="7AB9831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Underlying disease /Comorbid conditions</w:t>
            </w:r>
          </w:p>
        </w:tc>
      </w:tr>
      <w:tr w:rsidR="00FB5FB6" w:rsidRPr="002B1758" w14:paraId="67588B1E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6FFBFDF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Hypertensive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14B035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(2.7%)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25CBD7F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(3.4%)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829749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96A14A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A8128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BDCA60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ADA4F9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2BD65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CA2E2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0.623</w:t>
            </w:r>
          </w:p>
        </w:tc>
      </w:tr>
      <w:tr w:rsidR="00FB5FB6" w:rsidRPr="002B1758" w14:paraId="1FE2AB13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4ADDE3A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Diabetes diseases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D73563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(13.5%)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0CC00A1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(13.8%)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E5033C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5E02DB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(11.1</w:t>
            </w:r>
            <w:r w:rsidRPr="002B1758">
              <w:rPr>
                <w:rFonts w:ascii="Arial" w:eastAsia="等线" w:hAnsi="Arial" w:cs="Arial"/>
                <w:strike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45C08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F8FEF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59715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(15.8%)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5CFD6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1713A9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0.644</w:t>
            </w:r>
          </w:p>
        </w:tc>
      </w:tr>
      <w:tr w:rsidR="00FB5FB6" w:rsidRPr="002B1758" w14:paraId="63076596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55C9AC2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Coronary heart disease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4DD389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(5.4%)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25D1DBF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(3.4%)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EEF7E8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4D5A99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(11.1%)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3D776F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FAF62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0.285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5C1567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1FAE9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B7A6F2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0.038</w:t>
            </w:r>
          </w:p>
        </w:tc>
      </w:tr>
      <w:tr w:rsidR="00FB5FB6" w:rsidRPr="002B1758" w14:paraId="129127EA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2DD128B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Congestive heart failure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C13228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(6.8%)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51FBA0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(10.3%)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D2F9DF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0.684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6CBF24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19AC9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FFC65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68162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(7.89%)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25976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02E12B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</w:t>
            </w:r>
          </w:p>
        </w:tc>
      </w:tr>
      <w:tr w:rsidR="00FB5FB6" w:rsidRPr="002B1758" w14:paraId="02E427D5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65B4F44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Connective tissue disease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6A0C317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0D19A3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(6.9%)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416D60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0.077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B1C8E8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19574D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DAF356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0.123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A0116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C8484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88A30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FB5FB6" w:rsidRPr="002B1758" w14:paraId="70DF3EB4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05D8BE6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Chronic pulmonary disease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670CDC0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(2.7%)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361868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(6.9%)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F73722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0.315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AEE9B6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CDA86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C217F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1D25B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(5.26%)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83D651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65B8A8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0.519</w:t>
            </w:r>
          </w:p>
        </w:tc>
      </w:tr>
      <w:tr w:rsidR="00FB5FB6" w:rsidRPr="002B1758" w14:paraId="74F22C5A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3F75666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Chronic kidney failure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5E6E76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(5.4%)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5648D7D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(6.9%)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438C9F5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4C9460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(8.3%)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8FBB8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1A0D1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7556D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9253F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AB47E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0.623</w:t>
            </w:r>
          </w:p>
        </w:tc>
      </w:tr>
      <w:tr w:rsidR="00FB5FB6" w:rsidRPr="002B1758" w14:paraId="27D67269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099C64D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End-stage liver disease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FD483F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(1.4%)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26D74CA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CA3BBA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06265C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E7966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80D03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CC0CB3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3FB7E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67F972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0.623</w:t>
            </w:r>
          </w:p>
        </w:tc>
      </w:tr>
      <w:tr w:rsidR="00FB5FB6" w:rsidRPr="002B1758" w14:paraId="554A96E1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68EFE54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Cancer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63CE64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(10.8%)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95A54A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(10.3%)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96E935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217301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(8.3%)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9BF69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5090D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D2787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(13.2%)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63D1E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77998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0.869</w:t>
            </w:r>
          </w:p>
        </w:tc>
      </w:tr>
      <w:tr w:rsidR="00FB5FB6" w:rsidRPr="002B1758" w14:paraId="4420CDBD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298B1BB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Hematogenous tumor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8B31D7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(9.5%)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6A7F0E5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(3.4%)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756EA5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0.436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C68DC4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D867D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21566B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128E2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(15.8%)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E4BBA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5FE9ED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0.202</w:t>
            </w:r>
          </w:p>
        </w:tc>
      </w:tr>
      <w:tr w:rsidR="00FB5FB6" w:rsidRPr="002B1758" w14:paraId="66D6F399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39819C8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Charlson</w:t>
            </w:r>
            <w:proofErr w:type="spellEnd"/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comorbidity index&gt;2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C5E00B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(16.2%)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D4D5B7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(15.5%)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BBBDEC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15DF7E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(16.7%)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CFCCFB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9BA1F3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0.697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44C322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6(15.8%)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2C223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2(22.2%)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284B2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0.644</w:t>
            </w:r>
          </w:p>
        </w:tc>
      </w:tr>
      <w:tr w:rsidR="00FB5FB6" w:rsidRPr="002B1758" w14:paraId="649A662A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5F4C20C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Location before admission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692573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728F2E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B1758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8FAA56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2A7A64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A2A71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B1758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F016A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A1458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10(26.3%)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F43AF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(33.3%)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87963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0.377</w:t>
            </w:r>
          </w:p>
        </w:tc>
      </w:tr>
      <w:tr w:rsidR="00FB5FB6" w:rsidRPr="002B1758" w14:paraId="7B22EAEB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124E3D3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Home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E8F264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37 (50.0%)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4BCF7B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 (48.3%)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0790E7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0.875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F2CA7E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 (44.4%)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32E78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(40.0%)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EE8AA8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EE3461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(55.3%)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042DD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(66.7%)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5FF41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0.534</w:t>
            </w:r>
          </w:p>
        </w:tc>
      </w:tr>
      <w:tr w:rsidR="00FB5FB6" w:rsidRPr="002B1758" w14:paraId="5C1E8BBD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059B22C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Transfer from other hospital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B92B57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 (37.8%)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648696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 (33.3%)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3005FB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0.332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06504B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(50.0%)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7399E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(55.0%)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3E42B8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67AAF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(26.3%)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B17CC4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(33.3%)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B03CEB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0.672</w:t>
            </w:r>
          </w:p>
        </w:tc>
      </w:tr>
      <w:tr w:rsidR="00FB5FB6" w:rsidRPr="002B1758" w14:paraId="2A622C83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1AE3A74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Born this episode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A96266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(12.2%)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5D4C8A7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(3.4%)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C6A09B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0.275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B04B58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B517B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5CBF3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21AAF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(18.4%)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7A82F2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A26B7B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0.163</w:t>
            </w:r>
          </w:p>
        </w:tc>
      </w:tr>
      <w:tr w:rsidR="00FB5FB6" w:rsidRPr="002B1758" w14:paraId="5E046566" w14:textId="77777777" w:rsidTr="00AD6594">
        <w:trPr>
          <w:trHeight w:val="552"/>
        </w:trPr>
        <w:tc>
          <w:tcPr>
            <w:tcW w:w="14601" w:type="dxa"/>
            <w:gridSpan w:val="10"/>
            <w:shd w:val="clear" w:color="auto" w:fill="auto"/>
            <w:vAlign w:val="center"/>
            <w:hideMark/>
          </w:tcPr>
          <w:p w14:paraId="1352794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Health-care exposures before BSI onset</w:t>
            </w:r>
          </w:p>
        </w:tc>
      </w:tr>
      <w:tr w:rsidR="00FB5FB6" w:rsidRPr="002B1758" w14:paraId="45F9FC9A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69B2DF8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Antibiotic exposure (within 30 days)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0E3555D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61 (82.4%)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2F2A19B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 (82.8 %)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D29D68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0.969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916D5D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31 (86.1%)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16CEA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 (95.0%)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202E14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89C10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 (78.9%)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C0028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(55.5%)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F2D3FE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0.148</w:t>
            </w:r>
          </w:p>
        </w:tc>
      </w:tr>
      <w:tr w:rsidR="00FB5FB6" w:rsidRPr="002B1758" w14:paraId="7CF9146D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225C7EC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ICU admission (within 30 days)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1797D0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 (27.0%)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CBE475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(51.7%)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6AC4A21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0.017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48BF88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(33.3%)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C9D2D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(55.0%)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A9873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0.114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B573B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(21.1%)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26184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(44.4%)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37EA7D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0.148</w:t>
            </w:r>
          </w:p>
        </w:tc>
      </w:tr>
      <w:tr w:rsidR="00FB5FB6" w:rsidRPr="002B1758" w14:paraId="2EC7E803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7A91A47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Surgery (within 30 days)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05E4CD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 (36.5 %)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CB7443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(24.1%)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DC22B2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0.231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CFE8A8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(41.7%)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C16281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(25.0%)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90C4D7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04FC5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(31.6%)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525AB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C6F241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0.581</w:t>
            </w:r>
          </w:p>
        </w:tc>
      </w:tr>
      <w:tr w:rsidR="00FB5FB6" w:rsidRPr="002B1758" w14:paraId="0E12CFAF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461C7F4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Corticosteroid therapy (within 30 days)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E4B858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(9.5%)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424DA75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(20.7%)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81989A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0.184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6C2855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F83156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(250%)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2D806D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0.084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8BA02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(13.2%)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8BD28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18877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0.869</w:t>
            </w:r>
          </w:p>
        </w:tc>
      </w:tr>
      <w:tr w:rsidR="00FB5FB6" w:rsidRPr="002B1758" w14:paraId="50356DE6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02B6171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Radiation therapy or chemotherapy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E9F73E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(9.5%)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662EAD3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(3.4%)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7B7828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0.436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617385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D8CCB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F31D53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5CE08F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(15.8%)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C3B692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3D496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0.202</w:t>
            </w:r>
          </w:p>
        </w:tc>
      </w:tr>
      <w:tr w:rsidR="00FB5FB6" w:rsidRPr="002B1758" w14:paraId="689D2B09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2CC5F1F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Immunosuppressive therapy (within 3 months)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0E0494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(17.6%)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768EE2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(24.1%)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F845C0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0.448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3CC467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(13.9%)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B965E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(30.0%)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988359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7D1C2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(21.1%)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ACE6E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22AEE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0.496</w:t>
            </w:r>
          </w:p>
        </w:tc>
      </w:tr>
      <w:tr w:rsidR="00FB5FB6" w:rsidRPr="002B1758" w14:paraId="42CD01D0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7088E4E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Tracheal cannula or tracheotomy (within 30 days)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EC2CD6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 (33.8%)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224E037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 (82.8%)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5E8B8E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C0AAF1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 (44.4%</w:t>
            </w: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EAF2A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(90.0%)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6B8B4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CA9C2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(23.7%)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D44B1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(66.7%)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E51CA5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0.013</w:t>
            </w:r>
          </w:p>
        </w:tc>
      </w:tr>
      <w:tr w:rsidR="00FB5FB6" w:rsidRPr="002B1758" w14:paraId="273B8C34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4DCB72F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Central venous catheterization (within 30 days)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1061E8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42 (56.8%)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2CD449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 (86.2%)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7CCDC6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0.005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5931025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(58.3%)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83374A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 (95.0%)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910367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0550D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(55.3%)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CFBF09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(66.7%)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49EDF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0.534</w:t>
            </w:r>
          </w:p>
        </w:tc>
      </w:tr>
      <w:tr w:rsidR="00FB5FB6" w:rsidRPr="002B1758" w14:paraId="64A32C04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327E6E7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Previous hospitalization (within 12 months)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75FF72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67 (90.5%)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799C16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 (89.7%)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609C65C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AF95E5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33 (91.7%)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A4B0F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(90.0%)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2564F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D9F605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34 (89.5%)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3F2F1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(88.9%)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0FE3E2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0.959</w:t>
            </w:r>
          </w:p>
        </w:tc>
      </w:tr>
      <w:tr w:rsidR="00FB5FB6" w:rsidRPr="002B1758" w14:paraId="4ED677E2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62DC8B2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ICU at time of BSI onset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1D3B1C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(23.0%)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1592D1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 (55.2%)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5238B7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FAB4D3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(25.0%)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BD4AA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(55.0%)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DE5100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7A4BAF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(21.1%)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5A4F76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(55.5%)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4B3552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0.037</w:t>
            </w:r>
          </w:p>
        </w:tc>
      </w:tr>
      <w:tr w:rsidR="00FB5FB6" w:rsidRPr="002B1758" w14:paraId="3A583436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14C1F43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Epidemiological classification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6FC2B70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BF4413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47795E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0.184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ABEA97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F781F4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E55F4E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2A0848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09F82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80DAD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0.926</w:t>
            </w:r>
          </w:p>
        </w:tc>
      </w:tr>
      <w:tr w:rsidR="00FB5FB6" w:rsidRPr="002B1758" w14:paraId="7A2C1E11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64D7C7B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Community acquired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516B2D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 (21.6%)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2D7D4C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(10.3%)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D0979C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F91B1B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(19.4%)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5AAA7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49947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9D20DF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(23.7%)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6DDFE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4332C0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B5FB6" w:rsidRPr="002B1758" w14:paraId="6D25791C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098A6E1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Hospital acquired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EAEEC6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58 (78.4%)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7B1240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 (89.7%)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1BF37B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FC9634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 (80.6%)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BF1DDE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 (95.0%)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D9C0B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C37E0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 (76.3%)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C7BAD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(77.8%)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B58EA6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B5FB6" w:rsidRPr="002B1758" w14:paraId="213F82EF" w14:textId="77777777" w:rsidTr="00AD6594">
        <w:trPr>
          <w:trHeight w:val="276"/>
        </w:trPr>
        <w:tc>
          <w:tcPr>
            <w:tcW w:w="14601" w:type="dxa"/>
            <w:gridSpan w:val="10"/>
            <w:shd w:val="clear" w:color="auto" w:fill="auto"/>
            <w:vAlign w:val="center"/>
            <w:hideMark/>
          </w:tcPr>
          <w:p w14:paraId="51A4258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Source</w:t>
            </w:r>
          </w:p>
        </w:tc>
      </w:tr>
      <w:tr w:rsidR="00FB5FB6" w:rsidRPr="002B1758" w14:paraId="035A0A8A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1C8EBFB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Primary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B5DFF3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 (29.7%)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5013AC4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(6.9%)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DC40EF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0.014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57EA29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(27.8%)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2FA58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CED70B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0.178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C09624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(31.6%)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0B790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2E254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0.051</w:t>
            </w:r>
          </w:p>
        </w:tc>
      </w:tr>
      <w:tr w:rsidR="00FB5FB6" w:rsidRPr="002B1758" w14:paraId="4395C340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3053048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Central-line associated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BE0C7C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(8.1%)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95D850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(10.3%)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13C5F02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0.709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B9AFD6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(11.1%)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3F9491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D74DE6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785DFE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(5.26%)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EC694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98EBA8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0.519</w:t>
            </w:r>
          </w:p>
        </w:tc>
      </w:tr>
      <w:tr w:rsidR="00FB5FB6" w:rsidRPr="002B1758" w14:paraId="0FF71628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637046A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Cardiovascular system infection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6553CE7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(1.4%)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5B25460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FFBA83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4706E7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84A9F1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1C57F8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2B1758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BB5AC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E9574B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AC02E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0.623</w:t>
            </w:r>
          </w:p>
        </w:tc>
      </w:tr>
      <w:tr w:rsidR="00FB5FB6" w:rsidRPr="002B1758" w14:paraId="13ECA067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1519BAA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Gastrointestinal system infection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171A3C0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(23.0%)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647DF4E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(24.1%)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4F29B86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E9544B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(22.2%)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7A7B9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(25.0%)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8E36E5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0E26A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(23.7%)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1ED9CF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3ABE13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0.926</w:t>
            </w:r>
          </w:p>
        </w:tc>
      </w:tr>
      <w:tr w:rsidR="00FB5FB6" w:rsidRPr="002B1758" w14:paraId="1B631EAE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77D24E9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Pneumonia or ventilator-associated event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A1D88B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(23.0%)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A11AAC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(44.8%)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2D1117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0.028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997200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(19.4%)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B374D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(45.0%)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095677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0.043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AE3B1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10(26.3%)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D1D771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(44.4%)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6E5FE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0.285</w:t>
            </w:r>
          </w:p>
        </w:tc>
      </w:tr>
      <w:tr w:rsidR="00FB5FB6" w:rsidRPr="002B1758" w14:paraId="34A73C79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449CBE5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Surgical site infection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C400F1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(1.4%)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508FB14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(3.4%)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3900AE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0.486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7FEA57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1EC1D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A0009E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E8811B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51BB76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357A6C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0.038</w:t>
            </w:r>
          </w:p>
        </w:tc>
      </w:tr>
      <w:tr w:rsidR="00FB5FB6" w:rsidRPr="002B1758" w14:paraId="186A633B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0EC7CFA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Skin and soft tissue infection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276813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(4.1%)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747769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(3.4%)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4B9C67E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A49D5F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A32E0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82A1B6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269721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49CC7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436E13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0.623</w:t>
            </w:r>
          </w:p>
        </w:tc>
      </w:tr>
      <w:tr w:rsidR="00FB5FB6" w:rsidRPr="002B1758" w14:paraId="40D098CA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446D920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Urinary tract infection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A879D8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(9.5%)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7FB2804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(6.9%)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DF128B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7B4FD5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(11.1%)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67668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4AD5B2F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33FB11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(7.89%)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D79361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E1BEFE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0.756</w:t>
            </w:r>
          </w:p>
        </w:tc>
      </w:tr>
      <w:tr w:rsidR="00FB5FB6" w:rsidRPr="002B1758" w14:paraId="6719210E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1D8245B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Mechanical ventilation after BSI onset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9B855A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 (27.0%)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FBA533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 (93.1%)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4A17284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57096E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(33.3%)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B5968A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 (95.0%)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1138A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B7DC2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(21.1%)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B858A7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(88.9%)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D1D462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</w:tr>
      <w:tr w:rsidR="00FB5FB6" w:rsidRPr="002B1758" w14:paraId="13A90A07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4A15FCA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Hemodialysis treatment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488AD2C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(8.1%)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0C5385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(31.0%)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91055B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02B48EE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(8.3%)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3DB8D9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(35.0%)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D3808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0.025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4F654A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(7.89%)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1B02C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458FC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0.21</w:t>
            </w:r>
          </w:p>
        </w:tc>
      </w:tr>
      <w:tr w:rsidR="00FB5FB6" w:rsidRPr="002B1758" w14:paraId="4A5BF4E8" w14:textId="77777777" w:rsidTr="00AD6594">
        <w:trPr>
          <w:trHeight w:val="576"/>
        </w:trPr>
        <w:tc>
          <w:tcPr>
            <w:tcW w:w="2341" w:type="dxa"/>
            <w:shd w:val="clear" w:color="auto" w:fill="auto"/>
            <w:vAlign w:val="center"/>
            <w:hideMark/>
          </w:tcPr>
          <w:p w14:paraId="56F26E7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Temperature </w:t>
            </w:r>
            <w:r w:rsidRPr="002B1758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≥</w:t>
            </w: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39</w:t>
            </w:r>
            <w:r w:rsidRPr="002B17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℃</w:t>
            </w: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or &lt;36</w:t>
            </w:r>
            <w:r w:rsidRPr="002B175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℃</w:t>
            </w: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after BSI onset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D84560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35 (47.3%)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48E4DDA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(44.8%)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F180F5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0.821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911FF0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(50.0%)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71C21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(45.0%)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130445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3BBE40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(44.7%)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28A40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(44.4%)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428C00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0.987</w:t>
            </w:r>
          </w:p>
        </w:tc>
      </w:tr>
      <w:tr w:rsidR="00FB5FB6" w:rsidRPr="002B1758" w14:paraId="38E1A9D4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44CF47B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Severe sepsis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F00073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 (25.7%)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F22600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 (93.1%)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4CA3D6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5DA2DBA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(22.2%)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D289B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(90.0%)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66F8F8D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6FD42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(28.9%)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52BD4C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(100%)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D8DED9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</w:tr>
      <w:tr w:rsidR="00FB5FB6" w:rsidRPr="002B1758" w14:paraId="042A5BDB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443D054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Septic shock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40057C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(9.5%)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4C341EB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 (82.8%)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68C5AB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51818D8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21E51F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(75.0%)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03B9B9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9CBE8E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(13.2%)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B3074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(100%)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52C6BA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</w:tr>
      <w:tr w:rsidR="00FB5FB6" w:rsidRPr="002B1758" w14:paraId="0C0D1979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68129BE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Active empiric antibiotic therapy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CF3C15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52 (70.3%)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E4DDB7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(58.6%)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2BE90D1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0.258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26A71EC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 (44.4%)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4550E8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(45.0%)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E1A9D5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E13063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 (94.7%)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AE276A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(88.9%)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CEF86A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0.519</w:t>
            </w:r>
          </w:p>
        </w:tc>
      </w:tr>
      <w:tr w:rsidR="00FB5FB6" w:rsidRPr="002B1758" w14:paraId="4FCAA192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6D96ECF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Active directed antibiotic therapy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520E319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62 (83.8%)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0591A15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(62.1%)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EE62EA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0.017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1F98F6D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 (72.2%)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43649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(65.0%)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676A25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0.573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3EA0E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 (94.7%)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AF615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(55.5%)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C36DD0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</w:tr>
      <w:tr w:rsidR="00FB5FB6" w:rsidRPr="002B1758" w14:paraId="3B6AEA08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2BA54F2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Combination therapy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7FDB7C3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(5.4%)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22382D8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(6.9%)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60378A0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4DB8182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83343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(10.0%)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676BD4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0.288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44744F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(7.89%)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D2CEC0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F689D6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0.384</w:t>
            </w:r>
          </w:p>
        </w:tc>
      </w:tr>
      <w:tr w:rsidR="00FB5FB6" w:rsidRPr="002B1758" w14:paraId="4B31934F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0FA1138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Carbapenem-including treatment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1777EC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50 (67.6%)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50479CD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(72.4%)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6658CA4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0.633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756093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 (69.4%)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AAD99D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(75.0%)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0F3B2E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0.659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244EE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 (65.8%)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F3796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(66.7%)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684AEC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0.96</w:t>
            </w:r>
          </w:p>
        </w:tc>
      </w:tr>
      <w:tr w:rsidR="00FB5FB6" w:rsidRPr="002B1758" w14:paraId="231D75D1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47ED0C1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Polymyxin-including treatment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6BF50E9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(1.4%)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33DA0F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(13.8%)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5E549245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6D7C54E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(2.8%)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5D21B1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(20.0%)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8659D2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D4B385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9BE150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C39DE9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FB5FB6" w:rsidRPr="002B1758" w14:paraId="2FAC52DD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3C3D8B6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Tigecycline-including treatment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01A866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(10.8%)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34A3D56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(17.2%)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0C3F513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0.51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41AD782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(19.4%)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4CA891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(25.0%)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28FA22B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0.737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131E9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B88C18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875F107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0.623</w:t>
            </w:r>
          </w:p>
        </w:tc>
      </w:tr>
      <w:tr w:rsidR="00FB5FB6" w:rsidRPr="002B1758" w14:paraId="255E9BF9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00F3C06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Length of hospitalization before the onset of BSI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228FA4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(2.75-19.50)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1916148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(4.00-36.00)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7F1DDD0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0.146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37B68D7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10.00 (3.00-18.25)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15EA80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23.00 (7.75-44.25)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76140E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0.392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902C8E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11.5 (1-21.75)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AE17B7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(1-11)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074962C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0.284</w:t>
            </w:r>
          </w:p>
        </w:tc>
      </w:tr>
      <w:tr w:rsidR="00FB5FB6" w:rsidRPr="002B1758" w14:paraId="6BF8BF6A" w14:textId="77777777" w:rsidTr="00AD6594">
        <w:trPr>
          <w:trHeight w:val="552"/>
        </w:trPr>
        <w:tc>
          <w:tcPr>
            <w:tcW w:w="2341" w:type="dxa"/>
            <w:shd w:val="clear" w:color="auto" w:fill="auto"/>
            <w:vAlign w:val="center"/>
            <w:hideMark/>
          </w:tcPr>
          <w:p w14:paraId="39925DB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Length of hospitalization after the onset of BSI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3F2259E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18.5 (11.00-30.00)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23DEADC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(1.00-13.00)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30BDAF78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780151F4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20.70 (12.00-28.25)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B1E2C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6.50 (3.25-13.50)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745667F9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0.116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1DFC0AE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18.5 (11-30.5)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FEFAB8C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(0-12)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58951FFB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0.15</w:t>
            </w:r>
          </w:p>
        </w:tc>
      </w:tr>
      <w:tr w:rsidR="00FB5FB6" w:rsidRPr="002B1758" w14:paraId="26D04004" w14:textId="77777777" w:rsidTr="00AD6594">
        <w:trPr>
          <w:trHeight w:val="276"/>
        </w:trPr>
        <w:tc>
          <w:tcPr>
            <w:tcW w:w="2341" w:type="dxa"/>
            <w:shd w:val="clear" w:color="auto" w:fill="auto"/>
            <w:vAlign w:val="center"/>
            <w:hideMark/>
          </w:tcPr>
          <w:p w14:paraId="40D4408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Total length of stay (days)</w:t>
            </w:r>
          </w:p>
        </w:tc>
        <w:tc>
          <w:tcPr>
            <w:tcW w:w="1680" w:type="dxa"/>
            <w:shd w:val="clear" w:color="auto" w:fill="auto"/>
            <w:noWrap/>
            <w:vAlign w:val="center"/>
            <w:hideMark/>
          </w:tcPr>
          <w:p w14:paraId="29BCD1D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 (17.75-51.5)</w:t>
            </w:r>
          </w:p>
        </w:tc>
        <w:tc>
          <w:tcPr>
            <w:tcW w:w="1959" w:type="dxa"/>
            <w:shd w:val="clear" w:color="auto" w:fill="auto"/>
            <w:noWrap/>
            <w:vAlign w:val="center"/>
            <w:hideMark/>
          </w:tcPr>
          <w:p w14:paraId="4BCBDC0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 (9.5-43.5)</w:t>
            </w:r>
          </w:p>
        </w:tc>
        <w:tc>
          <w:tcPr>
            <w:tcW w:w="728" w:type="dxa"/>
            <w:shd w:val="clear" w:color="auto" w:fill="auto"/>
            <w:noWrap/>
            <w:vAlign w:val="center"/>
            <w:hideMark/>
          </w:tcPr>
          <w:p w14:paraId="66C5FDF1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0.103</w:t>
            </w:r>
          </w:p>
        </w:tc>
        <w:tc>
          <w:tcPr>
            <w:tcW w:w="1514" w:type="dxa"/>
            <w:shd w:val="clear" w:color="auto" w:fill="auto"/>
            <w:noWrap/>
            <w:vAlign w:val="center"/>
            <w:hideMark/>
          </w:tcPr>
          <w:p w14:paraId="54AC063A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28.00 (16.00-50.75)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77CCB0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30.00 (16.25-50.50)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1CF4722D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8CCF3F3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32.5 (20-57.75)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9B795AF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(2-33)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14:paraId="32F61D56" w14:textId="77777777" w:rsidR="00FB5FB6" w:rsidRPr="002B1758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2B1758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0.385</w:t>
            </w:r>
          </w:p>
        </w:tc>
      </w:tr>
    </w:tbl>
    <w:bookmarkEnd w:id="0"/>
    <w:p w14:paraId="41C49895" w14:textId="77777777" w:rsidR="000F7BC2" w:rsidRPr="00C21F20" w:rsidRDefault="000F7BC2" w:rsidP="000F7BC2">
      <w:pPr>
        <w:spacing w:after="65"/>
        <w:ind w:firstLineChars="0" w:firstLine="0"/>
        <w:rPr>
          <w:rFonts w:cs="Times New Roman"/>
          <w:sz w:val="22"/>
        </w:rPr>
      </w:pPr>
      <w:r w:rsidRPr="00A71AAA">
        <w:rPr>
          <w:rFonts w:cs="Arial"/>
          <w:b/>
          <w:color w:val="000000"/>
          <w:szCs w:val="20"/>
        </w:rPr>
        <w:t>Notes:</w:t>
      </w:r>
      <w:r w:rsidRPr="00414440">
        <w:t xml:space="preserve"> </w:t>
      </w:r>
      <w:r w:rsidRPr="00414440">
        <w:rPr>
          <w:rFonts w:cs="Arial"/>
          <w:bCs/>
          <w:i/>
          <w:iCs/>
          <w:color w:val="000000" w:themeColor="text1"/>
          <w:szCs w:val="20"/>
        </w:rPr>
        <w:t>P</w:t>
      </w:r>
      <w:r w:rsidRPr="00414440">
        <w:rPr>
          <w:rFonts w:cs="Arial"/>
          <w:bCs/>
          <w:color w:val="000000" w:themeColor="text1"/>
          <w:szCs w:val="20"/>
        </w:rPr>
        <w:t xml:space="preserve"> values less than 0.05 are bolded;</w:t>
      </w:r>
      <w:r w:rsidRPr="00F13F09">
        <w:rPr>
          <w:rFonts w:ascii="Arial" w:hAnsi="Arial" w:cs="Arial"/>
          <w:sz w:val="20"/>
          <w:szCs w:val="20"/>
        </w:rPr>
        <w:t xml:space="preserve"> </w:t>
      </w:r>
      <w:r w:rsidRPr="000E42C8">
        <w:rPr>
          <w:rFonts w:ascii="Arial" w:hAnsi="Arial" w:cs="Arial"/>
          <w:sz w:val="20"/>
          <w:szCs w:val="20"/>
        </w:rPr>
        <w:t xml:space="preserve">KP </w:t>
      </w:r>
      <w:r w:rsidRPr="000E42C8">
        <w:rPr>
          <w:rFonts w:ascii="Arial" w:hAnsi="Arial" w:cs="Arial"/>
          <w:i/>
          <w:iCs/>
          <w:sz w:val="20"/>
          <w:szCs w:val="20"/>
        </w:rPr>
        <w:t>Klebsiella pneumoniae</w:t>
      </w:r>
      <w:r w:rsidRPr="000E42C8">
        <w:rPr>
          <w:rFonts w:ascii="Arial" w:hAnsi="Arial" w:cs="Arial"/>
          <w:sz w:val="20"/>
          <w:szCs w:val="20"/>
        </w:rPr>
        <w:t xml:space="preserve">, CRKP </w:t>
      </w:r>
      <w:r>
        <w:rPr>
          <w:rFonts w:ascii="Arial" w:hAnsi="Arial" w:cs="Arial" w:hint="eastAsia"/>
          <w:sz w:val="20"/>
          <w:szCs w:val="20"/>
        </w:rPr>
        <w:t>c</w:t>
      </w:r>
      <w:r w:rsidRPr="000E42C8">
        <w:rPr>
          <w:rFonts w:ascii="Arial" w:hAnsi="Arial" w:cs="Arial"/>
          <w:sz w:val="20"/>
          <w:szCs w:val="20"/>
        </w:rPr>
        <w:t xml:space="preserve">arbapenem-resistant KP; CSKP </w:t>
      </w:r>
      <w:r>
        <w:rPr>
          <w:rFonts w:ascii="Arial" w:hAnsi="Arial" w:cs="Arial" w:hint="eastAsia"/>
          <w:sz w:val="20"/>
          <w:szCs w:val="20"/>
        </w:rPr>
        <w:t>c</w:t>
      </w:r>
      <w:r w:rsidRPr="000E42C8">
        <w:rPr>
          <w:rFonts w:ascii="Arial" w:hAnsi="Arial" w:cs="Arial"/>
          <w:sz w:val="20"/>
          <w:szCs w:val="20"/>
        </w:rPr>
        <w:t>arbapenem susceptible KP, BSI bloodstream infection</w:t>
      </w:r>
      <w:r>
        <w:rPr>
          <w:rFonts w:ascii="Arial" w:hAnsi="Arial" w:cs="Arial"/>
          <w:sz w:val="20"/>
          <w:szCs w:val="20"/>
        </w:rPr>
        <w:t>.</w:t>
      </w:r>
    </w:p>
    <w:p w14:paraId="1E348FC7" w14:textId="77777777" w:rsidR="00FB5FB6" w:rsidRPr="000F7BC2" w:rsidRDefault="00FB5FB6" w:rsidP="00FB5FB6">
      <w:pPr>
        <w:spacing w:after="65"/>
        <w:ind w:firstLine="400"/>
        <w:rPr>
          <w:rFonts w:ascii="Arial" w:hAnsi="Arial" w:cs="Arial"/>
          <w:sz w:val="20"/>
          <w:szCs w:val="20"/>
        </w:rPr>
      </w:pPr>
    </w:p>
    <w:p w14:paraId="08C71F41" w14:textId="62733AC9" w:rsidR="00FB5FB6" w:rsidRDefault="00FB5FB6">
      <w:pPr>
        <w:spacing w:after="65"/>
        <w:ind w:firstLine="480"/>
      </w:pPr>
      <w:r>
        <w:br w:type="page"/>
      </w:r>
    </w:p>
    <w:p w14:paraId="1A40DFB1" w14:textId="77777777" w:rsidR="00FB5FB6" w:rsidRPr="006041BF" w:rsidRDefault="00FB5FB6" w:rsidP="00FB5FB6">
      <w:pPr>
        <w:spacing w:after="65" w:line="480" w:lineRule="auto"/>
        <w:ind w:firstLineChars="0" w:firstLine="0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_Hlk89272663"/>
      <w:r w:rsidRPr="006041BF">
        <w:rPr>
          <w:rFonts w:ascii="Arial" w:hAnsi="Arial" w:cs="Arial"/>
          <w:b/>
          <w:bCs/>
          <w:sz w:val="20"/>
          <w:szCs w:val="20"/>
        </w:rPr>
        <w:lastRenderedPageBreak/>
        <w:t>Table S2</w:t>
      </w:r>
      <w:r>
        <w:rPr>
          <w:rFonts w:ascii="Arial" w:hAnsi="Arial" w:cs="Arial" w:hint="eastAsia"/>
          <w:b/>
          <w:bCs/>
          <w:sz w:val="20"/>
          <w:szCs w:val="20"/>
        </w:rPr>
        <w:t xml:space="preserve"> </w:t>
      </w:r>
      <w:r w:rsidRPr="006041BF">
        <w:rPr>
          <w:rFonts w:ascii="Arial" w:hAnsi="Arial" w:cs="Arial"/>
          <w:b/>
          <w:bCs/>
          <w:sz w:val="20"/>
          <w:szCs w:val="20"/>
        </w:rPr>
        <w:t>Univariate analysis of risk factors associated with In-hospital mortality death in KP, CRKP and CSKP BSI</w:t>
      </w:r>
    </w:p>
    <w:tbl>
      <w:tblPr>
        <w:tblW w:w="143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561"/>
        <w:gridCol w:w="1558"/>
        <w:gridCol w:w="850"/>
        <w:gridCol w:w="1701"/>
        <w:gridCol w:w="1418"/>
        <w:gridCol w:w="992"/>
        <w:gridCol w:w="1559"/>
        <w:gridCol w:w="1560"/>
        <w:gridCol w:w="850"/>
      </w:tblGrid>
      <w:tr w:rsidR="00FB5FB6" w:rsidRPr="006041BF" w14:paraId="35CA1FB5" w14:textId="77777777" w:rsidTr="00AD6594">
        <w:trPr>
          <w:trHeight w:val="276"/>
          <w:jc w:val="center"/>
        </w:trPr>
        <w:tc>
          <w:tcPr>
            <w:tcW w:w="2268" w:type="dxa"/>
            <w:vMerge w:val="restart"/>
            <w:shd w:val="clear" w:color="auto" w:fill="auto"/>
            <w:vAlign w:val="center"/>
            <w:hideMark/>
          </w:tcPr>
          <w:p w14:paraId="45D24DB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Characteristic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2FFC12B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CRKP+CSKP</w:t>
            </w:r>
          </w:p>
        </w:tc>
        <w:tc>
          <w:tcPr>
            <w:tcW w:w="4111" w:type="dxa"/>
            <w:gridSpan w:val="3"/>
            <w:shd w:val="clear" w:color="auto" w:fill="auto"/>
            <w:noWrap/>
            <w:vAlign w:val="center"/>
            <w:hideMark/>
          </w:tcPr>
          <w:p w14:paraId="7467AB6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CRKP cohort</w:t>
            </w:r>
          </w:p>
        </w:tc>
        <w:tc>
          <w:tcPr>
            <w:tcW w:w="3969" w:type="dxa"/>
            <w:gridSpan w:val="3"/>
            <w:shd w:val="clear" w:color="auto" w:fill="auto"/>
            <w:noWrap/>
            <w:vAlign w:val="center"/>
            <w:hideMark/>
          </w:tcPr>
          <w:p w14:paraId="4827B15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CSKP cohort</w:t>
            </w:r>
          </w:p>
        </w:tc>
      </w:tr>
      <w:tr w:rsidR="00FB5FB6" w:rsidRPr="006041BF" w14:paraId="5EA96253" w14:textId="77777777" w:rsidTr="00AD6594">
        <w:trPr>
          <w:trHeight w:val="288"/>
          <w:jc w:val="center"/>
        </w:trPr>
        <w:tc>
          <w:tcPr>
            <w:tcW w:w="2268" w:type="dxa"/>
            <w:vMerge/>
            <w:vAlign w:val="center"/>
            <w:hideMark/>
          </w:tcPr>
          <w:p w14:paraId="262F2DD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7AFE1E5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Survivor (n=72)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1DFDBC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Non-survivor (n=31)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3FE72A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380331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Survivor (n=34)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35482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Non-survivor (n=22)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1DB0F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11A175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Survivor (n=38)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FE663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Non-survivor (n=9)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AA4C86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i/>
                <w:iCs/>
                <w:color w:val="000000"/>
                <w:kern w:val="0"/>
                <w:sz w:val="20"/>
                <w:szCs w:val="20"/>
              </w:rPr>
              <w:t>P</w:t>
            </w: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-value</w:t>
            </w:r>
          </w:p>
        </w:tc>
      </w:tr>
      <w:tr w:rsidR="00FB5FB6" w:rsidRPr="006041BF" w14:paraId="036BFDBF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232DEAF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Age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39BACE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8.00 (0-55.75)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6458D2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51 (0-68.00)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544426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0.105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B4E07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(0-54.25)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13BD5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56 (53-72)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52E44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0.081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B0D654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(0-60.25)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F3C9B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43 (0-72.5)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8F02D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</w:t>
            </w:r>
          </w:p>
        </w:tc>
      </w:tr>
      <w:tr w:rsidR="00FB5FB6" w:rsidRPr="006041BF" w14:paraId="3101FA35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60F2387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Sex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476E04C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2BA195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869F5C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73D8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4CFE9D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49A9E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006E3F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657D8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8CD63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</w:p>
        </w:tc>
      </w:tr>
      <w:tr w:rsidR="00FB5FB6" w:rsidRPr="006041BF" w14:paraId="0A4AC782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33E8860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Female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7A6A1B3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(29.2%)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3A3366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(29.0%)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6A8EB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DF0F98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(29.4%)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0A0EEE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(31.8%)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8FB003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044439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(28.9%)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5E1596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130DAE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B5FB6" w:rsidRPr="006041BF" w14:paraId="2827AD27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71D475C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Male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7EB846C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51 (70.8%)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E807D0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 (71.0%)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49B16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0270B3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 (70.6%)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4E523A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(68.2%)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5968BA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B77510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 (71.1%)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6BE2C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(77.8%)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E74AA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B5FB6" w:rsidRPr="006041BF" w14:paraId="1C405C1C" w14:textId="77777777" w:rsidTr="00AD6594">
        <w:trPr>
          <w:trHeight w:val="528"/>
          <w:jc w:val="center"/>
        </w:trPr>
        <w:tc>
          <w:tcPr>
            <w:tcW w:w="14317" w:type="dxa"/>
            <w:gridSpan w:val="10"/>
            <w:shd w:val="clear" w:color="auto" w:fill="auto"/>
            <w:vAlign w:val="center"/>
            <w:hideMark/>
          </w:tcPr>
          <w:p w14:paraId="152A8BC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Underlying disease /Comorbid conditions</w:t>
            </w:r>
          </w:p>
        </w:tc>
      </w:tr>
      <w:tr w:rsidR="00FB5FB6" w:rsidRPr="006041BF" w14:paraId="4AB22973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6C1A4E5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Hypertensive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483CA4A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(2.8%)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986032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5347AA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95290C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(5.9%</w:t>
            </w:r>
            <w:r w:rsidRPr="006041BF">
              <w:rPr>
                <w:rFonts w:ascii="Arial" w:eastAsia="等线" w:hAnsi="Arial" w:cs="Arial"/>
                <w:strike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F88943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(4.5%</w:t>
            </w:r>
            <w:r w:rsidRPr="006041BF">
              <w:rPr>
                <w:rFonts w:ascii="Arial" w:eastAsia="等线" w:hAnsi="Arial" w:cs="Arial"/>
                <w:strike/>
                <w:color w:val="000000"/>
                <w:kern w:val="0"/>
                <w:sz w:val="20"/>
                <w:szCs w:val="20"/>
              </w:rPr>
              <w:t>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AA896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A65E74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2670EE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B3618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FB5FB6" w:rsidRPr="006041BF" w14:paraId="003F6CCD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2FED08B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Diabetes diseases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373B8C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(13.9%)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983BC5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(12.9%)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DE76C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80A50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(11.8%)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44923B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(9.1%)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4EAFEB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63A7BE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(15.8%)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CB073C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6AD3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FB5FB6" w:rsidRPr="006041BF" w14:paraId="29A9AE38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C3D9DD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Coronary heart disease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2DCD86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(5.6%)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D6708D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4C9F72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1B204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(11.8%)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2B23BD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AAE0D8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4ADCD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D06552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6FCC1F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FB5FB6" w:rsidRPr="006041BF" w14:paraId="3BAE60A9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6D8D687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Congestive heart failure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64EE94E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(6.9%)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FD3F1F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(9.7%)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F718A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278A84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9DCE39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(4.5%)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A14075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D6AC5F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(7.89%)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439460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4408EA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FB5FB6" w:rsidRPr="006041BF" w14:paraId="77035EC0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2BBEF6C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Connective tissue disease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80D2F4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CDB25C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4560F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0.089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6A4DDF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DE4DD9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(9.1%)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016E4C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953226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55B6BC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F43CC5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FB5FB6" w:rsidRPr="006041BF" w14:paraId="79CDB957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5756E59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Chronic pulmonary disease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BB26C7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(2.8%)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6F78A7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88A9E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EB3AF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10D9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(4.5%)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BB30BC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0.393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ED6EA4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E615E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E3520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B5FB6" w:rsidRPr="006041BF" w14:paraId="58DEBCF5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644C3BA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Chronic kidney failure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B99A26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(5.6%)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FF730D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91A6F0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21D96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(8.8%)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9DFBF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(9.1%)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6D716E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9596C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9C5E60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16419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FB5FB6" w:rsidRPr="006041BF" w14:paraId="3F5FB676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7403D5F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End-stage liver disease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233A80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(1.4%)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2C25CA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56A38E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715F0E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FC69DF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1A7B9D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A92540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AADD32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8B484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FB5FB6" w:rsidRPr="006041BF" w14:paraId="1CFC946A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55E7A65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Cancer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2E4E01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(11.1%)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175008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(9.7%)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A2541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E82069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(8.8%)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D44E80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(9.1%)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7869F3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97348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(13.2%)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DC6412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9BE84E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</w:p>
        </w:tc>
      </w:tr>
      <w:tr w:rsidR="00FB5FB6" w:rsidRPr="006041BF" w14:paraId="7C50EBD7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20D676E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Hematogenous tumor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E9C784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(9.7%)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3BFE98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46ECBC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98CE5D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D5B352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(4.5%)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F144D7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1.000 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8ED0F7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(15.8%)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7759B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2BA9E1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FB5FB6" w:rsidRPr="006041BF" w14:paraId="02E3859D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47749C8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proofErr w:type="spellStart"/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Charlson</w:t>
            </w:r>
            <w:proofErr w:type="spellEnd"/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comorbidity index&gt;2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FA6BA6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(16.7%)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A49811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(12.9%)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EB403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0.771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C0BD33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(17.6%)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CB32FF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(9.1%)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143CCA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1000A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(15.8%)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F617E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4FEED5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FB5FB6" w:rsidRPr="006041BF" w14:paraId="6C60F0B8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6D89803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Location before admission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4F07E5C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D076F3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6041B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4376D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0.296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32DD5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E6308A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Theme="minorEastAsia" w:hAnsi="Arial" w:cs="Arial"/>
                <w:kern w:val="0"/>
                <w:sz w:val="20"/>
                <w:szCs w:val="20"/>
              </w:rPr>
            </w:pPr>
            <w:r w:rsidRPr="006041BF">
              <w:rPr>
                <w:rFonts w:ascii="Arial" w:eastAsiaTheme="minorEastAsia" w:hAnsi="Arial" w:cs="Arial"/>
                <w:kern w:val="0"/>
                <w:sz w:val="20"/>
                <w:szCs w:val="20"/>
              </w:rPr>
              <w:t>/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85006F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129490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7E3EDC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(33.3%)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E24FF3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</w:t>
            </w:r>
          </w:p>
        </w:tc>
      </w:tr>
      <w:tr w:rsidR="00FB5FB6" w:rsidRPr="006041BF" w14:paraId="01483769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5DFFC52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Home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83AF17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 (50.0%)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84F021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(48.4%)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A109A6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A003E0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(44.1%)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6587FD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(40.9%)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2E1BA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FE78B6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(55.3%)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0DB5E3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(66.7%)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ABAF4A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B5FB6" w:rsidRPr="006041BF" w14:paraId="3FD3BBBD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4A8265F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Transfer from other hospital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78EEF7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 (37.5%)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1850CF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(48.4%)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84EE85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63473E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(50.0%)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54F290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(54.5%)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8E5CFA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35C18E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(26.3%)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F342A9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(33.3%)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52A01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</w:t>
            </w:r>
          </w:p>
        </w:tc>
      </w:tr>
      <w:tr w:rsidR="00FB5FB6" w:rsidRPr="006041BF" w14:paraId="12F73E6A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38D61C6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Born this episode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90C4DA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(12.5%)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80A9B1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EB878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0.275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BBB5AA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908D6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(4.5%)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8CB99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AB909F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(18.4%)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7C0D58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CB57E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FB5FB6" w:rsidRPr="006041BF" w14:paraId="61B2430E" w14:textId="77777777" w:rsidTr="00AD6594">
        <w:trPr>
          <w:trHeight w:val="528"/>
          <w:jc w:val="center"/>
        </w:trPr>
        <w:tc>
          <w:tcPr>
            <w:tcW w:w="14317" w:type="dxa"/>
            <w:gridSpan w:val="10"/>
            <w:shd w:val="clear" w:color="auto" w:fill="auto"/>
            <w:vAlign w:val="center"/>
            <w:hideMark/>
          </w:tcPr>
          <w:p w14:paraId="32221CA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Health-care exposures before BSI onset</w:t>
            </w:r>
          </w:p>
        </w:tc>
      </w:tr>
      <w:tr w:rsidR="00FB5FB6" w:rsidRPr="006041BF" w14:paraId="52C28EAF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EC34AC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Antibiotic exposure (within 30 days)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7517795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59 (81.9%)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0971DC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 (83.9%)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05D477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8B453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 (85.3%)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AEC516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(95.5%)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6FB122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0.386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8F4AEF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 (78.9%)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DE8640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(55.5%)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751A8B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</w:t>
            </w:r>
          </w:p>
        </w:tc>
      </w:tr>
      <w:tr w:rsidR="00FB5FB6" w:rsidRPr="006041BF" w14:paraId="78F5B6BC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CE8A26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ICU admission (within 30 days)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3A9E55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(25.0%)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7CFF16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(54.8%)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6BE79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9A12F8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(29.4%)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7AA12E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(59.1%)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2A5251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0.027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48C4A5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(21.1%)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50C5F1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(44.4%)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6A8E8B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</w:t>
            </w:r>
          </w:p>
        </w:tc>
      </w:tr>
      <w:tr w:rsidR="00FB5FB6" w:rsidRPr="006041BF" w14:paraId="01CC1A7D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57031D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Surgery (within 30 days)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C352CD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 (36.1%)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F07351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(25.8%)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8C712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DE793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 (41.2%)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1DCA00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(27.3%)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7F3E1B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0.289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2280E8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(31.6%)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5C1BC4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460D4A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FB5FB6" w:rsidRPr="006041BF" w14:paraId="40DE0D5B" w14:textId="77777777" w:rsidTr="00AD6594">
        <w:trPr>
          <w:trHeight w:val="528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E20E9E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Corticosteroid therapy (within 30 days)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1FB9269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(9.7%)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D0B6FF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(19.4%)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AD408A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35D2DB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8B0662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(22.7%)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24CC73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83F81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(13.2%)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FD0E25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88241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</w:p>
        </w:tc>
      </w:tr>
      <w:tr w:rsidR="00FB5FB6" w:rsidRPr="006041BF" w14:paraId="60B071BB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21B324F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Radiation therapy or chemotherapy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709DE77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(9.7%)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4C5312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BFC2B5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417980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82FFBD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(4.5%)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3DD42E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5C123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(15.8%)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933F60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972B5A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FB5FB6" w:rsidRPr="006041BF" w14:paraId="32D3FE58" w14:textId="77777777" w:rsidTr="00AD6594">
        <w:trPr>
          <w:trHeight w:val="528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6C08028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Immunosuppressive therapy (within 3 months)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A54D41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(18.1%)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35996A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(22.6%)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F4664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0.594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1043F8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(14.7%)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B051AE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(27.3%)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DE6882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00237D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(21.1%)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249CE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1(11.1%)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7A512E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B5FB6" w:rsidRPr="006041BF" w14:paraId="3733E96A" w14:textId="77777777" w:rsidTr="00AD6594">
        <w:trPr>
          <w:trHeight w:val="528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9D13B9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Tracheal cannula or tracheotomy (within 30 days)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AE6B4D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 (31.9%)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FB4786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26 (83.9%)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97C725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63A784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 (41.2%)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C24F00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 (90.9%)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0018BA7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FB57DF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(23.7%)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ADF1F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(66.7%)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28E05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B5FB6" w:rsidRPr="006041BF" w14:paraId="01A4462B" w14:textId="77777777" w:rsidTr="00AD6594">
        <w:trPr>
          <w:trHeight w:val="528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5D8E4B2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Central venous catheterization (within 30 days)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6E51B6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40 (55.6%)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E587C1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 (87.1%)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39DFB2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EB94E8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 (55.9%)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76075E6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(95.5%)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BD4D7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51A2F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(55.3%)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6E6150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(66.7%)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3C0AC7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B5FB6" w:rsidRPr="006041BF" w14:paraId="706F8496" w14:textId="77777777" w:rsidTr="00AD6594">
        <w:trPr>
          <w:trHeight w:val="528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6248E4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Previous hospitalization (within 12 months)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1374000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65 (90.3%)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432130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 (90.3%)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00FD24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A021BA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31 (91.2%)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DEC6C5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 (90.9%)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0499F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594B06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34 (89.5%)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440B81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(88.9%)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E3EFB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B5FB6" w:rsidRPr="006041BF" w14:paraId="52795FBE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13E512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ICU at time of BSI onset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4EBCE75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(20.8%)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004C79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(58.1%)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697A8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38EF10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(20.6%)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C24F4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(59.1%)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268ECD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E5343A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(21.1%)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B57636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(55.5%)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8DBC3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B5FB6" w:rsidRPr="006041BF" w14:paraId="4E356A77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55AE1D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Epidemiological classification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5A973C4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6EFCEE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E1315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0.132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22F6E2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0A20FA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43E938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5FAEFF3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57825C1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F12C5A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</w:p>
        </w:tc>
      </w:tr>
      <w:tr w:rsidR="00FB5FB6" w:rsidRPr="006041BF" w14:paraId="6FFDF809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7242260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Community acquired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6EBAC43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16 (22.2%)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E06902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(9.7%)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CD5131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4A3AE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(20.6%)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0BC2E98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(4.5%)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F8543D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689907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(23.7%)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677DF8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FC6FDA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B5FB6" w:rsidRPr="006041BF" w14:paraId="1606DC7D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7D21619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Hospital acquired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4A99C2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56 (77.8%)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9D7290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 (90.3%)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E4CD9B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54A017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 (79.4%)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3285D2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(95.5%)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E8B3A8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E5102D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 (76.3%)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E6DBF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(77.8%)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791F8E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</w:p>
        </w:tc>
      </w:tr>
      <w:tr w:rsidR="00FB5FB6" w:rsidRPr="006041BF" w14:paraId="1E83363C" w14:textId="77777777" w:rsidTr="00AD6594">
        <w:trPr>
          <w:trHeight w:val="276"/>
          <w:jc w:val="center"/>
        </w:trPr>
        <w:tc>
          <w:tcPr>
            <w:tcW w:w="14317" w:type="dxa"/>
            <w:gridSpan w:val="10"/>
            <w:shd w:val="clear" w:color="auto" w:fill="auto"/>
            <w:vAlign w:val="center"/>
            <w:hideMark/>
          </w:tcPr>
          <w:p w14:paraId="204552B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Times New Roman" w:hAnsi="Arial" w:cs="Arial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Source</w:t>
            </w:r>
          </w:p>
        </w:tc>
      </w:tr>
      <w:tr w:rsidR="00FB5FB6" w:rsidRPr="006041BF" w14:paraId="72DBA993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2AC46A0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Primary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4C2433E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22 (30.6%)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3E923C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20F505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8A879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(29.4%)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3D800E6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(9.1%)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4B59D3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0.099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65D6DB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(31.6%)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46255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3139F8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</w:t>
            </w:r>
          </w:p>
        </w:tc>
      </w:tr>
      <w:tr w:rsidR="00FB5FB6" w:rsidRPr="006041BF" w14:paraId="05D4C764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70055AB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Central-line associated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187546E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(6.9%)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62D65C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(12.9%</w:t>
            </w: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6A6720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A71AEF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(8.8%)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6512E2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(13.6%</w:t>
            </w: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363E5B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A70274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(5.26%)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BA0609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A6032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B5FB6" w:rsidRPr="006041BF" w14:paraId="4CC0EE0C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4EF20C5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Cardiovascular system infection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36D0243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(1.4%)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A0B590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063611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F8FCF3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B0D95D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3398A8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183625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85F5CD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D78C23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FB5FB6" w:rsidRPr="006041BF" w14:paraId="25A8B7DF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20792E0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Gastrointestinal system infection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63E7C36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(23.6%)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D40C9E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(22.6%)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8E30D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EF5132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(23.5%)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AECB7F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(22.7%)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659DDF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0.945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70A5FE4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(23.7%)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B192C8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FCE3A8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</w:t>
            </w:r>
          </w:p>
        </w:tc>
      </w:tr>
      <w:tr w:rsidR="00FB5FB6" w:rsidRPr="006041BF" w14:paraId="0694DBDE" w14:textId="77777777" w:rsidTr="00AD6594">
        <w:trPr>
          <w:trHeight w:val="528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54A2A3A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Pneumonia or ventilator-associated event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7E6E107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(23.6%)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F7B9A2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13 (41.9%)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3D57EB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06A32C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(20.6%)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2BCEE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(40.9%)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CACFAA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3190C9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(26.3%)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3041B7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(44.4%)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F9DDF8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FB5FB6" w:rsidRPr="006041BF" w14:paraId="482F3DE2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7C3925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Surgical site infection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44D2D4E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(1.4%)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73E509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(3.2%)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CA6DDA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0.513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891B12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846C19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2D7DD18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EDC757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A94653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9FC1E9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B5FB6" w:rsidRPr="006041BF" w14:paraId="6A4EFD8B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5765E09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Skin and soft tissue infection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7A64EFD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(2.8%)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D5305A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50C574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0.582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57DB59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2ACE19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(9.1%)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D570F0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FE79F9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E1171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3F23D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FB5FB6" w:rsidRPr="006041BF" w14:paraId="2397974F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7361A2C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Urinary tract infection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3AF5C2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(9.7%)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796E26B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1D12F2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210B976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(11.8%)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4BC444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(4.5%)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93326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0.638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B025E0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(7.89%)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4DD477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(11.1%)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680BB12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</w:t>
            </w:r>
          </w:p>
        </w:tc>
      </w:tr>
      <w:tr w:rsidR="00FB5FB6" w:rsidRPr="006041BF" w14:paraId="79FA158A" w14:textId="77777777" w:rsidTr="00AD6594">
        <w:trPr>
          <w:trHeight w:val="528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994746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lastRenderedPageBreak/>
              <w:t>Mechanical ventilation after BSI onset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1F41C6C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(25.0%)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39732E0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29 (93.5%)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2B8F6A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CDACB5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(29.4%)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0B7B9A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21 (95.5%)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35AD8F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437C7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(21.1%)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1B0B96B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(88.9%)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6A0982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</w:tr>
      <w:tr w:rsidR="00FB5FB6" w:rsidRPr="006041BF" w14:paraId="64B8AF56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A19354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Hemodialysis treatment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41D150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(6.9%)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ABB435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(32.3%)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D125B9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5139B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B1F738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(36.4%)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0A0B4C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0.009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44E86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(7.89%)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E9384D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(22.2%)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C5CF1E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FB5FB6" w:rsidRPr="006041BF" w14:paraId="5A4C3184" w14:textId="77777777" w:rsidTr="00AD6594">
        <w:trPr>
          <w:trHeight w:val="528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C2B6B9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Temperature </w:t>
            </w:r>
            <w:r w:rsidRPr="006041BF">
              <w:rPr>
                <w:rFonts w:ascii="Arial" w:hAnsi="Arial" w:cs="Arial"/>
                <w:color w:val="000000"/>
                <w:kern w:val="0"/>
                <w:sz w:val="20"/>
                <w:szCs w:val="20"/>
              </w:rPr>
              <w:t>≥</w:t>
            </w: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39</w:t>
            </w:r>
            <w:r w:rsidRPr="006041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℃</w:t>
            </w: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or &lt;36</w:t>
            </w:r>
            <w:r w:rsidRPr="006041BF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℃</w:t>
            </w: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 after BSI onset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48CAF7D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34 (47.2%)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D92BC3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14 (45.2%)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14C2E6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0.847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29DE34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(50%)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E246F4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10(45.5%)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6CD22B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0.74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6B9F4B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(44.7%)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6ECE9D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(44.4%)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9D3B82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B5FB6" w:rsidRPr="006041BF" w14:paraId="4626F6C6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3814792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Severe sepsis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477E19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18 (25.0%) 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6157E2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 (90.3%)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196398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7B2A885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(20.6%)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9BDAC0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19 (86.4%)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C7D6AE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227BCC8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(28.9%)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2624D5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(100%)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03E6EA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</w:tr>
      <w:tr w:rsidR="00FB5FB6" w:rsidRPr="006041BF" w14:paraId="313D736E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5FD5E41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Septic shock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2B9B4DB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(9.7%)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00017B1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 (77.4%)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DCD74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A3AE30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(5.9%)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02397E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(68.2%)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0861F2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&lt;0.001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466E10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(13.2%)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D3C80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9 (100%)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AD590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&lt;0.01</w:t>
            </w:r>
          </w:p>
        </w:tc>
      </w:tr>
      <w:tr w:rsidR="00FB5FB6" w:rsidRPr="006041BF" w14:paraId="70D591B8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D820F8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Active empiric antibiotic therapy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219AED0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51 (70.8%)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F844C2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 xml:space="preserve">18 (58.1%) 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16B7FB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0.206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340F64C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(44.1%)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D98E85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10 (45.5%)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E168CE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0.922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2293DD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 (94.7%)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4335F73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 (88.9%)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8599C8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</w:t>
            </w:r>
          </w:p>
        </w:tc>
      </w:tr>
      <w:tr w:rsidR="00FB5FB6" w:rsidRPr="006041BF" w14:paraId="5C3C0231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4C443B0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Active directed antibiotic therapy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709946B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60 (83.3%)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4339FB9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20 (64.5%)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276DE6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0.035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453ECE8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24 (70.6%)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1585612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15 (68.2%)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8ED5F7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0.848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5748F4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36 (94.7%)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3A98D5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(55.5%)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A9FB6F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</w:t>
            </w:r>
          </w:p>
        </w:tc>
      </w:tr>
      <w:tr w:rsidR="00FB5FB6" w:rsidRPr="006041BF" w14:paraId="120A7E7B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052CFC6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Combination therapy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29DCA74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(5.6%)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10A4C2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(6.5%)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318233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00C1E3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(2.9%)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4BF116E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 (9.1%)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7B076DD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0.555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70E6CA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 (7.89%)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2F6A694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2055AE4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</w:t>
            </w:r>
          </w:p>
        </w:tc>
      </w:tr>
      <w:tr w:rsidR="00FB5FB6" w:rsidRPr="006041BF" w14:paraId="05456C5A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37A2F51F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Carbapenem-including treatment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1A2883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48 (66.7%)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34FA92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 (74.2%)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218FF7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0.449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40DED7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 (67.6%</w:t>
            </w: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55C01F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17 (77.3%)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55C5283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0.436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07A5AA7E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25 (65.8%)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98A60B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(66.7%)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CAC33A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</w:t>
            </w:r>
          </w:p>
        </w:tc>
      </w:tr>
      <w:tr w:rsidR="00FB5FB6" w:rsidRPr="006041BF" w14:paraId="651B8FA7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535A696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Polymyxin-including treatment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4E8A4A7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2A56A97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(16.1%)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59B020F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0.002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54ED31F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AA2BE3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(22.7%)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406792D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0.007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6078A2D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F0CB59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59EB89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/</w:t>
            </w:r>
          </w:p>
        </w:tc>
      </w:tr>
      <w:tr w:rsidR="00FB5FB6" w:rsidRPr="006041BF" w14:paraId="4D2413D3" w14:textId="77777777" w:rsidTr="00AD6594">
        <w:trPr>
          <w:trHeight w:val="276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6D62F8F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Tigecycline-including treatment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08F6333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(9.7%)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6818696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(19.4%)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B91524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0.203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610DC21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(17.6%)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67DC89FB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6 (27.3%)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2A64BE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0.391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10BAE870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 (2.6%)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6D73CC6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E7582B5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0.6</w:t>
            </w:r>
          </w:p>
        </w:tc>
      </w:tr>
      <w:tr w:rsidR="00FB5FB6" w:rsidRPr="006041BF" w14:paraId="1674F499" w14:textId="77777777" w:rsidTr="00AD6594">
        <w:trPr>
          <w:trHeight w:val="528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7C1956B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Length of hospitalization before the onset of BSI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7320E59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 (2.25-19)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501427A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12 (4-36)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042C14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0.18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BFDD22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8.5 (2.75-16.75)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23740AB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23 (9.25-47)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35CB110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0.758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4A59F70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11.5 (1-21.75)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78661F6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(1-11)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00CEBEA8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</w:t>
            </w:r>
          </w:p>
        </w:tc>
      </w:tr>
      <w:tr w:rsidR="00FB5FB6" w:rsidRPr="006041BF" w14:paraId="3CF1A64D" w14:textId="77777777" w:rsidTr="00AD6594">
        <w:trPr>
          <w:trHeight w:val="528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FD8429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Length of hospitalization after the onset of BSI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467F51E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18.5 (11.25-29.75)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D756E69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5 (1-14)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3D19746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0.039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14929CF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 (12-26.75)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79C362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7.5 (3.75-14.25)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1ED727A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b/>
                <w:bCs/>
                <w:color w:val="000000"/>
                <w:kern w:val="0"/>
                <w:sz w:val="20"/>
                <w:szCs w:val="20"/>
              </w:rPr>
              <w:t>0.008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F18FA3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18.5 (11-30.50)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3C4349C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4 (0-12)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7C720333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0.3</w:t>
            </w:r>
          </w:p>
        </w:tc>
      </w:tr>
      <w:tr w:rsidR="00FB5FB6" w:rsidRPr="006041BF" w14:paraId="154F26A6" w14:textId="77777777" w:rsidTr="00AD6594">
        <w:trPr>
          <w:trHeight w:val="420"/>
          <w:jc w:val="center"/>
        </w:trPr>
        <w:tc>
          <w:tcPr>
            <w:tcW w:w="2268" w:type="dxa"/>
            <w:shd w:val="clear" w:color="auto" w:fill="auto"/>
            <w:vAlign w:val="center"/>
            <w:hideMark/>
          </w:tcPr>
          <w:p w14:paraId="1D85ABAC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left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Total length of stay (days)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14:paraId="2C1794D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28 (17.25-51)</w:t>
            </w:r>
          </w:p>
        </w:tc>
        <w:tc>
          <w:tcPr>
            <w:tcW w:w="1558" w:type="dxa"/>
            <w:shd w:val="clear" w:color="auto" w:fill="auto"/>
            <w:noWrap/>
            <w:vAlign w:val="center"/>
            <w:hideMark/>
          </w:tcPr>
          <w:p w14:paraId="1FB5CE27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30 (10-49)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1CB2840A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0.281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14:paraId="07802D4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27 (15.75-47)</w:t>
            </w:r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B54E43D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31 (16.75-53.75)</w:t>
            </w:r>
          </w:p>
        </w:tc>
        <w:tc>
          <w:tcPr>
            <w:tcW w:w="992" w:type="dxa"/>
            <w:shd w:val="clear" w:color="auto" w:fill="auto"/>
            <w:noWrap/>
            <w:vAlign w:val="center"/>
            <w:hideMark/>
          </w:tcPr>
          <w:p w14:paraId="62C4D8E4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0.553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14:paraId="34C18FC6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32.5 (20-57.75)</w:t>
            </w:r>
          </w:p>
        </w:tc>
        <w:tc>
          <w:tcPr>
            <w:tcW w:w="1560" w:type="dxa"/>
            <w:shd w:val="clear" w:color="auto" w:fill="auto"/>
            <w:noWrap/>
            <w:vAlign w:val="center"/>
            <w:hideMark/>
          </w:tcPr>
          <w:p w14:paraId="00B57CD2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7 (2-33)</w:t>
            </w:r>
          </w:p>
        </w:tc>
        <w:tc>
          <w:tcPr>
            <w:tcW w:w="850" w:type="dxa"/>
            <w:shd w:val="clear" w:color="auto" w:fill="auto"/>
            <w:noWrap/>
            <w:vAlign w:val="center"/>
            <w:hideMark/>
          </w:tcPr>
          <w:p w14:paraId="4D822841" w14:textId="77777777" w:rsidR="00FB5FB6" w:rsidRPr="006041BF" w:rsidRDefault="00FB5FB6" w:rsidP="00AD6594">
            <w:pPr>
              <w:widowControl/>
              <w:spacing w:afterLines="0" w:after="0" w:line="240" w:lineRule="auto"/>
              <w:ind w:firstLineChars="0" w:firstLine="0"/>
              <w:jc w:val="center"/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</w:pPr>
            <w:r w:rsidRPr="006041BF">
              <w:rPr>
                <w:rFonts w:ascii="Arial" w:eastAsia="等线" w:hAnsi="Arial" w:cs="Arial"/>
                <w:color w:val="000000"/>
                <w:kern w:val="0"/>
                <w:sz w:val="20"/>
                <w:szCs w:val="20"/>
              </w:rPr>
              <w:t>0.4</w:t>
            </w:r>
          </w:p>
        </w:tc>
      </w:tr>
    </w:tbl>
    <w:bookmarkEnd w:id="1"/>
    <w:p w14:paraId="7D008615" w14:textId="77777777" w:rsidR="000F7BC2" w:rsidRPr="00C21F20" w:rsidRDefault="000F7BC2" w:rsidP="000F7BC2">
      <w:pPr>
        <w:spacing w:after="65"/>
        <w:ind w:firstLineChars="0" w:firstLine="0"/>
        <w:rPr>
          <w:rFonts w:cs="Times New Roman"/>
          <w:sz w:val="22"/>
        </w:rPr>
      </w:pPr>
      <w:r w:rsidRPr="00A71AAA">
        <w:rPr>
          <w:rFonts w:cs="Arial"/>
          <w:b/>
          <w:color w:val="000000"/>
          <w:szCs w:val="20"/>
        </w:rPr>
        <w:lastRenderedPageBreak/>
        <w:t>Notes:</w:t>
      </w:r>
      <w:r w:rsidRPr="00414440">
        <w:t xml:space="preserve"> </w:t>
      </w:r>
      <w:r w:rsidRPr="00414440">
        <w:rPr>
          <w:rFonts w:cs="Arial"/>
          <w:bCs/>
          <w:i/>
          <w:iCs/>
          <w:color w:val="000000" w:themeColor="text1"/>
          <w:szCs w:val="20"/>
        </w:rPr>
        <w:t>P</w:t>
      </w:r>
      <w:r w:rsidRPr="00414440">
        <w:rPr>
          <w:rFonts w:cs="Arial"/>
          <w:bCs/>
          <w:color w:val="000000" w:themeColor="text1"/>
          <w:szCs w:val="20"/>
        </w:rPr>
        <w:t xml:space="preserve"> values less than 0.05 are bolded;</w:t>
      </w:r>
      <w:r w:rsidRPr="00F13F09">
        <w:rPr>
          <w:rFonts w:ascii="Arial" w:hAnsi="Arial" w:cs="Arial"/>
          <w:sz w:val="20"/>
          <w:szCs w:val="20"/>
        </w:rPr>
        <w:t xml:space="preserve"> </w:t>
      </w:r>
      <w:r w:rsidRPr="000E42C8">
        <w:rPr>
          <w:rFonts w:ascii="Arial" w:hAnsi="Arial" w:cs="Arial"/>
          <w:sz w:val="20"/>
          <w:szCs w:val="20"/>
        </w:rPr>
        <w:t xml:space="preserve">KP </w:t>
      </w:r>
      <w:r w:rsidRPr="000E42C8">
        <w:rPr>
          <w:rFonts w:ascii="Arial" w:hAnsi="Arial" w:cs="Arial"/>
          <w:i/>
          <w:iCs/>
          <w:sz w:val="20"/>
          <w:szCs w:val="20"/>
        </w:rPr>
        <w:t>Klebsiella pneumoniae</w:t>
      </w:r>
      <w:r w:rsidRPr="000E42C8">
        <w:rPr>
          <w:rFonts w:ascii="Arial" w:hAnsi="Arial" w:cs="Arial"/>
          <w:sz w:val="20"/>
          <w:szCs w:val="20"/>
        </w:rPr>
        <w:t xml:space="preserve">, CRKP </w:t>
      </w:r>
      <w:r>
        <w:rPr>
          <w:rFonts w:ascii="Arial" w:hAnsi="Arial" w:cs="Arial" w:hint="eastAsia"/>
          <w:sz w:val="20"/>
          <w:szCs w:val="20"/>
        </w:rPr>
        <w:t>c</w:t>
      </w:r>
      <w:r w:rsidRPr="000E42C8">
        <w:rPr>
          <w:rFonts w:ascii="Arial" w:hAnsi="Arial" w:cs="Arial"/>
          <w:sz w:val="20"/>
          <w:szCs w:val="20"/>
        </w:rPr>
        <w:t xml:space="preserve">arbapenem-resistant KP; CSKP </w:t>
      </w:r>
      <w:r>
        <w:rPr>
          <w:rFonts w:ascii="Arial" w:hAnsi="Arial" w:cs="Arial" w:hint="eastAsia"/>
          <w:sz w:val="20"/>
          <w:szCs w:val="20"/>
        </w:rPr>
        <w:t>c</w:t>
      </w:r>
      <w:r w:rsidRPr="000E42C8">
        <w:rPr>
          <w:rFonts w:ascii="Arial" w:hAnsi="Arial" w:cs="Arial"/>
          <w:sz w:val="20"/>
          <w:szCs w:val="20"/>
        </w:rPr>
        <w:t>arbapenem susceptible KP, BSI bloodstream infection</w:t>
      </w:r>
      <w:r>
        <w:rPr>
          <w:rFonts w:ascii="Arial" w:hAnsi="Arial" w:cs="Arial"/>
          <w:sz w:val="20"/>
          <w:szCs w:val="20"/>
        </w:rPr>
        <w:t>.</w:t>
      </w:r>
    </w:p>
    <w:p w14:paraId="188A75DD" w14:textId="77777777" w:rsidR="00FB5FB6" w:rsidRPr="000F7BC2" w:rsidRDefault="00FB5FB6" w:rsidP="00FB5FB6">
      <w:pPr>
        <w:spacing w:after="65"/>
        <w:ind w:firstLineChars="0" w:firstLine="0"/>
        <w:rPr>
          <w:rFonts w:ascii="Arial" w:hAnsi="Arial" w:cs="Arial"/>
          <w:sz w:val="20"/>
          <w:szCs w:val="20"/>
        </w:rPr>
      </w:pPr>
    </w:p>
    <w:p w14:paraId="79A329A7" w14:textId="77777777" w:rsidR="005A5721" w:rsidRDefault="005A5721">
      <w:pPr>
        <w:spacing w:after="65"/>
        <w:ind w:firstLine="480"/>
      </w:pPr>
    </w:p>
    <w:sectPr w:rsidR="005A5721" w:rsidSect="00FB5FB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40" w:right="1440" w:bottom="144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862224" w14:textId="77777777" w:rsidR="000C3106" w:rsidRDefault="000C3106" w:rsidP="00FB5FB6">
      <w:pPr>
        <w:spacing w:after="48" w:line="240" w:lineRule="auto"/>
        <w:ind w:firstLine="480"/>
      </w:pPr>
      <w:r>
        <w:separator/>
      </w:r>
    </w:p>
  </w:endnote>
  <w:endnote w:type="continuationSeparator" w:id="0">
    <w:p w14:paraId="208286AA" w14:textId="77777777" w:rsidR="000C3106" w:rsidRDefault="000C3106" w:rsidP="00FB5FB6">
      <w:pPr>
        <w:spacing w:after="48"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9AA71" w14:textId="77777777" w:rsidR="00FB5FB6" w:rsidRDefault="00FB5FB6">
    <w:pPr>
      <w:pStyle w:val="a5"/>
      <w:spacing w:after="4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F6B2C" w14:textId="77777777" w:rsidR="00FB5FB6" w:rsidRDefault="00FB5FB6">
    <w:pPr>
      <w:pStyle w:val="a5"/>
      <w:spacing w:after="4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0C725" w14:textId="77777777" w:rsidR="00FB5FB6" w:rsidRDefault="00FB5FB6">
    <w:pPr>
      <w:pStyle w:val="a5"/>
      <w:spacing w:after="4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587B" w14:textId="77777777" w:rsidR="000C3106" w:rsidRDefault="000C3106" w:rsidP="00FB5FB6">
      <w:pPr>
        <w:spacing w:after="48" w:line="240" w:lineRule="auto"/>
        <w:ind w:firstLine="480"/>
      </w:pPr>
      <w:r>
        <w:separator/>
      </w:r>
    </w:p>
  </w:footnote>
  <w:footnote w:type="continuationSeparator" w:id="0">
    <w:p w14:paraId="1B1B1B08" w14:textId="77777777" w:rsidR="000C3106" w:rsidRDefault="000C3106" w:rsidP="00FB5FB6">
      <w:pPr>
        <w:spacing w:after="48"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33C02" w14:textId="77777777" w:rsidR="00FB5FB6" w:rsidRDefault="00FB5FB6">
    <w:pPr>
      <w:pStyle w:val="a3"/>
      <w:spacing w:after="48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1D9765" w14:textId="77777777" w:rsidR="00FB5FB6" w:rsidRPr="00FB5FB6" w:rsidRDefault="00FB5FB6" w:rsidP="00FB5FB6">
    <w:pPr>
      <w:spacing w:after="48"/>
      <w:ind w:left="480" w:firstLineChars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35E42" w14:textId="77777777" w:rsidR="00FB5FB6" w:rsidRDefault="00FB5FB6">
    <w:pPr>
      <w:pStyle w:val="a3"/>
      <w:spacing w:after="4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CD8"/>
    <w:rsid w:val="00054CD8"/>
    <w:rsid w:val="000C3106"/>
    <w:rsid w:val="000E3C64"/>
    <w:rsid w:val="000F7BC2"/>
    <w:rsid w:val="00225F86"/>
    <w:rsid w:val="005A5721"/>
    <w:rsid w:val="009C4FFB"/>
    <w:rsid w:val="00AF7954"/>
    <w:rsid w:val="00B93137"/>
    <w:rsid w:val="00FB5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08AA91"/>
  <w15:chartTrackingRefBased/>
  <w15:docId w15:val="{38812EB4-F091-4A6B-A14D-7E8A6F932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FB6"/>
    <w:pPr>
      <w:widowControl w:val="0"/>
      <w:spacing w:afterLines="20" w:after="20" w:line="44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9C4FFB"/>
    <w:pPr>
      <w:keepNext/>
      <w:keepLines/>
      <w:outlineLvl w:val="1"/>
    </w:pPr>
    <w:rPr>
      <w:rFonts w:asciiTheme="majorHAnsi" w:hAnsiTheme="majorHAnsi" w:cstheme="majorBidi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9C4FFB"/>
    <w:rPr>
      <w:rFonts w:asciiTheme="majorHAnsi" w:eastAsia="宋体" w:hAnsiTheme="majorHAnsi" w:cstheme="majorBidi"/>
      <w:bCs/>
      <w:sz w:val="24"/>
      <w:szCs w:val="32"/>
    </w:rPr>
  </w:style>
  <w:style w:type="paragraph" w:styleId="a3">
    <w:name w:val="header"/>
    <w:basedOn w:val="a"/>
    <w:link w:val="a4"/>
    <w:uiPriority w:val="99"/>
    <w:unhideWhenUsed/>
    <w:rsid w:val="00FB5FB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B5FB6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B5FB6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B5FB6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1718</Words>
  <Characters>9794</Characters>
  <Application>Microsoft Office Word</Application>
  <DocSecurity>0</DocSecurity>
  <Lines>81</Lines>
  <Paragraphs>22</Paragraphs>
  <ScaleCrop>false</ScaleCrop>
  <Company/>
  <LinksUpToDate>false</LinksUpToDate>
  <CharactersWithSpaces>11490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 小雪</dc:creator>
  <cp:keywords/>
  <dc:description/>
  <cp:lastModifiedBy>梁 小雪</cp:lastModifiedBy>
  <cp:revision>2</cp:revision>
  <dcterms:created xsi:type="dcterms:W3CDTF">2022-05-20T16:22:00Z</dcterms:created>
  <dcterms:modified xsi:type="dcterms:W3CDTF">2022-05-20T16:40:00Z</dcterms:modified>
</cp:coreProperties>
</file>