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90"/>
      </w:tblGrid>
      <w:tr w:rsidR="004F0A00" w:rsidRPr="00D33D13" w14:paraId="7E6996E7" w14:textId="77777777" w:rsidTr="00E65AC8">
        <w:trPr>
          <w:trHeight w:val="388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000000"/>
            <w:tcMar>
              <w:top w:w="41" w:type="dxa"/>
              <w:left w:w="81" w:type="dxa"/>
              <w:bottom w:w="41" w:type="dxa"/>
              <w:right w:w="81" w:type="dxa"/>
            </w:tcMar>
            <w:vAlign w:val="bottom"/>
            <w:hideMark/>
          </w:tcPr>
          <w:p w14:paraId="111F721E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8405E3">
              <w:rPr>
                <w:rFonts w:ascii="Arial" w:hAnsi="Arial" w:cs="Arial"/>
                <w:b/>
                <w:sz w:val="20"/>
              </w:rPr>
              <w:t>Supplemental Table S1</w:t>
            </w:r>
            <w:r w:rsidRPr="008405E3">
              <w:rPr>
                <w:rFonts w:ascii="Arial" w:hAnsi="Arial" w:cs="Arial"/>
                <w:sz w:val="20"/>
              </w:rPr>
              <w:t>: FAME Grant writing workshops (Total = 6)</w:t>
            </w:r>
          </w:p>
        </w:tc>
      </w:tr>
      <w:tr w:rsidR="004F0A00" w:rsidRPr="00D33D13" w14:paraId="28BF024F" w14:textId="77777777" w:rsidTr="00E65AC8">
        <w:trPr>
          <w:trHeight w:val="388"/>
        </w:trPr>
        <w:tc>
          <w:tcPr>
            <w:tcW w:w="9890" w:type="dxa"/>
            <w:tcBorders>
              <w:top w:val="single" w:sz="24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CF09FD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color w:val="000000"/>
                <w:sz w:val="20"/>
              </w:rPr>
              <w:t xml:space="preserve"> 1. Grant preparation; Type of grants; Transforming results into rationale for Grant; Learning the system</w:t>
            </w:r>
          </w:p>
        </w:tc>
      </w:tr>
      <w:tr w:rsidR="004F0A00" w:rsidRPr="00D33D13" w14:paraId="18E09908" w14:textId="77777777" w:rsidTr="00E65AC8">
        <w:trPr>
          <w:trHeight w:val="388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C84A8B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color w:val="000000"/>
                <w:sz w:val="20"/>
              </w:rPr>
              <w:t xml:space="preserve"> 2. Proposal - Specific Aims; Background and Significance; Rationale/Scientific Premise; Innovation</w:t>
            </w:r>
          </w:p>
        </w:tc>
      </w:tr>
      <w:tr w:rsidR="004F0A00" w:rsidRPr="00D33D13" w14:paraId="7EC759B6" w14:textId="77777777" w:rsidTr="00E65AC8">
        <w:trPr>
          <w:trHeight w:val="388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5B75E9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color w:val="000000"/>
                <w:sz w:val="20"/>
              </w:rPr>
              <w:t xml:space="preserve"> 3. Proposal - Preliminary data and Experimental approach</w:t>
            </w:r>
          </w:p>
        </w:tc>
      </w:tr>
      <w:tr w:rsidR="004F0A00" w:rsidRPr="00D33D13" w14:paraId="106135A9" w14:textId="77777777" w:rsidTr="00E65AC8">
        <w:trPr>
          <w:trHeight w:val="388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C994E0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color w:val="000000"/>
                <w:sz w:val="20"/>
              </w:rPr>
              <w:t xml:space="preserve"> 4. Grant resubmission and rebuttal letter</w:t>
            </w:r>
          </w:p>
        </w:tc>
      </w:tr>
      <w:tr w:rsidR="004F0A00" w:rsidRPr="00D33D13" w14:paraId="4AAECCA7" w14:textId="77777777" w:rsidTr="00E65AC8">
        <w:trPr>
          <w:trHeight w:val="388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545787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color w:val="000000"/>
                <w:sz w:val="20"/>
              </w:rPr>
              <w:t xml:space="preserve"> 5. Write and discuss the actual proposal from FAME scholars and/or didactic sample</w:t>
            </w:r>
          </w:p>
        </w:tc>
      </w:tr>
      <w:tr w:rsidR="004F0A00" w:rsidRPr="00D33D13" w14:paraId="7E163533" w14:textId="77777777" w:rsidTr="00E65AC8">
        <w:trPr>
          <w:trHeight w:val="388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EE1130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color w:val="000000"/>
                <w:sz w:val="20"/>
              </w:rPr>
              <w:t xml:space="preserve"> 6. Writing educational grants</w:t>
            </w:r>
          </w:p>
        </w:tc>
      </w:tr>
      <w:tr w:rsidR="004F0A00" w:rsidRPr="00D33D13" w14:paraId="7385322D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000000"/>
            <w:tcMar>
              <w:top w:w="41" w:type="dxa"/>
              <w:left w:w="81" w:type="dxa"/>
              <w:bottom w:w="41" w:type="dxa"/>
              <w:right w:w="81" w:type="dxa"/>
            </w:tcMar>
            <w:vAlign w:val="bottom"/>
            <w:hideMark/>
          </w:tcPr>
          <w:p w14:paraId="3503F2C5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8405E3">
              <w:rPr>
                <w:rFonts w:ascii="Arial" w:hAnsi="Arial" w:cs="Arial"/>
                <w:b/>
                <w:sz w:val="20"/>
              </w:rPr>
              <w:t>Supplemental Table S2</w:t>
            </w:r>
            <w:r w:rsidRPr="008405E3">
              <w:rPr>
                <w:rFonts w:ascii="Arial" w:hAnsi="Arial" w:cs="Arial"/>
                <w:sz w:val="20"/>
              </w:rPr>
              <w:t xml:space="preserve">: </w:t>
            </w:r>
            <w:bookmarkStart w:id="0" w:name="_Hlk103089433"/>
            <w:r w:rsidRPr="008405E3">
              <w:rPr>
                <w:rFonts w:ascii="Arial" w:hAnsi="Arial" w:cs="Arial"/>
                <w:sz w:val="20"/>
              </w:rPr>
              <w:t>FAME Career Development Lectures (Total = 7)</w:t>
            </w:r>
            <w:bookmarkEnd w:id="0"/>
          </w:p>
        </w:tc>
      </w:tr>
      <w:tr w:rsidR="004F0A00" w:rsidRPr="00D33D13" w14:paraId="3400BD6D" w14:textId="77777777" w:rsidTr="00E65AC8">
        <w:trPr>
          <w:trHeight w:val="329"/>
        </w:trPr>
        <w:tc>
          <w:tcPr>
            <w:tcW w:w="9890" w:type="dxa"/>
            <w:tcBorders>
              <w:top w:val="single" w:sz="24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E2D48B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1. Planning Clinician Scientist Career</w:t>
            </w:r>
          </w:p>
        </w:tc>
      </w:tr>
      <w:tr w:rsidR="004F0A00" w:rsidRPr="00D33D13" w14:paraId="2AE94838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6FCBC7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2. Promotion to Associate professor and Tenure - publications and research excellence</w:t>
            </w:r>
          </w:p>
        </w:tc>
      </w:tr>
      <w:tr w:rsidR="004F0A00" w:rsidRPr="00D33D13" w14:paraId="37630385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84454A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3. Promotion to Associate Professor and Tenure - Educational/Teaching excellence</w:t>
            </w:r>
          </w:p>
        </w:tc>
      </w:tr>
      <w:tr w:rsidR="004F0A00" w:rsidRPr="00D33D13" w14:paraId="27776981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8AE4C6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4. Phase I trial</w:t>
            </w:r>
          </w:p>
        </w:tc>
      </w:tr>
      <w:tr w:rsidR="004F0A00" w:rsidRPr="00D33D13" w14:paraId="38913676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175128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5. IRB and clinical protocols </w:t>
            </w:r>
          </w:p>
        </w:tc>
      </w:tr>
      <w:tr w:rsidR="004F0A00" w:rsidRPr="00D33D13" w14:paraId="643FD738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E318EC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6. Cutting-edge statistical approach in clinical trials </w:t>
            </w:r>
          </w:p>
        </w:tc>
      </w:tr>
      <w:tr w:rsidR="004F0A00" w:rsidRPr="00D33D13" w14:paraId="5E2FBFD3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30761C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7. Research Collaboration with Industry</w:t>
            </w:r>
          </w:p>
        </w:tc>
      </w:tr>
      <w:tr w:rsidR="004F0A00" w:rsidRPr="00D33D13" w14:paraId="4B99AE2C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000000"/>
            <w:tcMar>
              <w:top w:w="41" w:type="dxa"/>
              <w:left w:w="81" w:type="dxa"/>
              <w:bottom w:w="41" w:type="dxa"/>
              <w:right w:w="81" w:type="dxa"/>
            </w:tcMar>
            <w:vAlign w:val="bottom"/>
            <w:hideMark/>
          </w:tcPr>
          <w:p w14:paraId="68DEEF92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8405E3">
              <w:rPr>
                <w:rFonts w:ascii="Arial" w:hAnsi="Arial" w:cs="Arial"/>
                <w:b/>
                <w:sz w:val="20"/>
              </w:rPr>
              <w:t>Supplemental Table S3</w:t>
            </w:r>
            <w:r w:rsidRPr="008405E3">
              <w:rPr>
                <w:rFonts w:ascii="Arial" w:hAnsi="Arial" w:cs="Arial"/>
                <w:sz w:val="20"/>
              </w:rPr>
              <w:t>: Emerging technologies and trends in clinical research Lectures (Total = 12)</w:t>
            </w:r>
          </w:p>
        </w:tc>
      </w:tr>
      <w:tr w:rsidR="004F0A00" w:rsidRPr="00D33D13" w14:paraId="778F5668" w14:textId="77777777" w:rsidTr="00E65AC8">
        <w:trPr>
          <w:trHeight w:val="329"/>
        </w:trPr>
        <w:tc>
          <w:tcPr>
            <w:tcW w:w="9890" w:type="dxa"/>
            <w:tcBorders>
              <w:top w:val="single" w:sz="24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BBAAAB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1. Gene editing</w:t>
            </w:r>
            <w:r>
              <w:rPr>
                <w:rFonts w:ascii="Arial" w:hAnsi="Arial" w:cs="Arial"/>
                <w:sz w:val="20"/>
              </w:rPr>
              <w:t xml:space="preserve"> technology</w:t>
            </w:r>
          </w:p>
        </w:tc>
      </w:tr>
      <w:tr w:rsidR="004F0A00" w:rsidRPr="00D33D13" w14:paraId="0E314281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F2D063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2. Drug Development/Pharmacokinetics</w:t>
            </w:r>
          </w:p>
        </w:tc>
      </w:tr>
      <w:tr w:rsidR="004F0A00" w:rsidRPr="00D33D13" w14:paraId="79339FAD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D10EDB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3. Clinical trials networks</w:t>
            </w:r>
            <w:r>
              <w:rPr>
                <w:rFonts w:ascii="Arial" w:hAnsi="Arial" w:cs="Arial"/>
                <w:sz w:val="20"/>
              </w:rPr>
              <w:t>;</w:t>
            </w:r>
            <w:r w:rsidRPr="00D33D13">
              <w:rPr>
                <w:rFonts w:ascii="Arial" w:hAnsi="Arial" w:cs="Arial"/>
                <w:sz w:val="20"/>
              </w:rPr>
              <w:t xml:space="preserve"> Digital Collaboration for Precision Health Research initiative</w:t>
            </w:r>
          </w:p>
        </w:tc>
      </w:tr>
      <w:tr w:rsidR="004F0A00" w:rsidRPr="00D33D13" w14:paraId="2693912A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81B1EC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4. Next Generation Sequencing</w:t>
            </w:r>
          </w:p>
        </w:tc>
      </w:tr>
      <w:tr w:rsidR="004F0A00" w:rsidRPr="00D33D13" w14:paraId="2F6AA8ED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34B75A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5. Advances in </w:t>
            </w:r>
            <w:r>
              <w:rPr>
                <w:rFonts w:ascii="Arial" w:hAnsi="Arial" w:cs="Arial"/>
                <w:sz w:val="20"/>
              </w:rPr>
              <w:t xml:space="preserve">cell and animal </w:t>
            </w:r>
            <w:r w:rsidRPr="00D33D13">
              <w:rPr>
                <w:rFonts w:ascii="Arial" w:hAnsi="Arial" w:cs="Arial"/>
                <w:sz w:val="20"/>
              </w:rPr>
              <w:t xml:space="preserve">Imaging </w:t>
            </w:r>
            <w:r>
              <w:rPr>
                <w:rFonts w:ascii="Arial" w:hAnsi="Arial" w:cs="Arial"/>
                <w:sz w:val="20"/>
              </w:rPr>
              <w:t>in research</w:t>
            </w:r>
          </w:p>
        </w:tc>
      </w:tr>
      <w:tr w:rsidR="004F0A00" w:rsidRPr="00D33D13" w14:paraId="768805B3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DF4C8A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6. Stem Cells in Translational Research</w:t>
            </w:r>
          </w:p>
        </w:tc>
      </w:tr>
      <w:tr w:rsidR="004F0A00" w:rsidRPr="00D33D13" w14:paraId="15EF84B4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4F8D60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7. Machine Learning in Biomedical Research</w:t>
            </w:r>
          </w:p>
        </w:tc>
      </w:tr>
      <w:tr w:rsidR="004F0A00" w:rsidRPr="00D33D13" w14:paraId="664BCEB0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C2A54A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8. Epigenetics in Translational and Clinical Research</w:t>
            </w:r>
          </w:p>
        </w:tc>
      </w:tr>
      <w:tr w:rsidR="004F0A00" w:rsidRPr="00D33D13" w14:paraId="49384BE6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4528BB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9. Personalized Medicine</w:t>
            </w:r>
          </w:p>
        </w:tc>
      </w:tr>
      <w:tr w:rsidR="004F0A00" w:rsidRPr="00D33D13" w14:paraId="04235603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C498B7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10. Proteomics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33D13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33D13">
              <w:rPr>
                <w:rFonts w:ascii="Arial" w:hAnsi="Arial" w:cs="Arial"/>
                <w:sz w:val="20"/>
              </w:rPr>
              <w:t>Metabolomics</w:t>
            </w:r>
          </w:p>
        </w:tc>
      </w:tr>
      <w:tr w:rsidR="004F0A00" w:rsidRPr="00D33D13" w14:paraId="6328BC14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E1E1E1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A76709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11. Health Disparities/ Research opportunities to reduce health disparities</w:t>
            </w:r>
          </w:p>
        </w:tc>
      </w:tr>
      <w:tr w:rsidR="004F0A00" w:rsidRPr="00D33D13" w14:paraId="7E5CD11F" w14:textId="77777777" w:rsidTr="00E65AC8">
        <w:trPr>
          <w:trHeight w:val="329"/>
        </w:trPr>
        <w:tc>
          <w:tcPr>
            <w:tcW w:w="9890" w:type="dxa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C4361D" w14:textId="77777777" w:rsidR="004F0A00" w:rsidRPr="00D33D13" w:rsidRDefault="004F0A00" w:rsidP="00E65AC8">
            <w:pPr>
              <w:rPr>
                <w:rFonts w:ascii="Arial" w:hAnsi="Arial" w:cs="Arial"/>
                <w:sz w:val="20"/>
              </w:rPr>
            </w:pPr>
            <w:r w:rsidRPr="00D33D13">
              <w:rPr>
                <w:rFonts w:ascii="Arial" w:hAnsi="Arial" w:cs="Arial"/>
                <w:sz w:val="20"/>
              </w:rPr>
              <w:t xml:space="preserve"> 12. Genetically engineered mice (GEM), Patient-derived xenografts (PDX) and animal models in research</w:t>
            </w:r>
          </w:p>
        </w:tc>
      </w:tr>
    </w:tbl>
    <w:p w14:paraId="6F67B51D" w14:textId="77777777" w:rsidR="004F0A00" w:rsidRDefault="004F0A00" w:rsidP="004F0A00">
      <w:pPr>
        <w:rPr>
          <w:rFonts w:ascii="Arial" w:hAnsi="Arial" w:cs="Arial"/>
        </w:rPr>
      </w:pPr>
      <w:r w:rsidRPr="004F0A00">
        <w:rPr>
          <w:rFonts w:ascii="Arial" w:hAnsi="Arial" w:cs="Arial"/>
          <w:b/>
        </w:rPr>
        <w:t>Supplemental tables 1-3:</w:t>
      </w:r>
      <w:r w:rsidRPr="004F0A00">
        <w:rPr>
          <w:rFonts w:ascii="Arial" w:hAnsi="Arial" w:cs="Arial"/>
        </w:rPr>
        <w:t xml:space="preserve"> FAME curriculum organization and content. (1) FAME Grant writing workshops (Total = 6); (2) FAME Career Development Lectures (Total = 7); (3) Emerging technologies and trends in clinical research Lectures (Total = 12)</w:t>
      </w:r>
      <w:r>
        <w:rPr>
          <w:rFonts w:ascii="Arial" w:hAnsi="Arial" w:cs="Arial"/>
        </w:rPr>
        <w:t xml:space="preserve">. </w:t>
      </w:r>
      <w:r w:rsidRPr="00B55277">
        <w:rPr>
          <w:rFonts w:ascii="Arial" w:hAnsi="Arial" w:cs="Arial"/>
        </w:rPr>
        <w:t>FAME</w:t>
      </w:r>
      <w:r>
        <w:rPr>
          <w:rFonts w:ascii="Arial" w:hAnsi="Arial" w:cs="Arial"/>
        </w:rPr>
        <w:t xml:space="preserve"> - c</w:t>
      </w:r>
      <w:r w:rsidRPr="00B55277">
        <w:rPr>
          <w:rFonts w:ascii="Arial" w:hAnsi="Arial" w:cs="Arial"/>
        </w:rPr>
        <w:t xml:space="preserve">linician-scientist </w:t>
      </w:r>
      <w:r w:rsidRPr="00B55277">
        <w:rPr>
          <w:rFonts w:ascii="Arial" w:hAnsi="Arial" w:cs="Arial"/>
          <w:u w:val="single"/>
        </w:rPr>
        <w:t>F</w:t>
      </w:r>
      <w:r>
        <w:rPr>
          <w:rFonts w:ascii="Arial" w:hAnsi="Arial" w:cs="Arial"/>
          <w:u w:val="single"/>
        </w:rPr>
        <w:t>a</w:t>
      </w:r>
      <w:r w:rsidRPr="00B55277">
        <w:rPr>
          <w:rFonts w:ascii="Arial" w:hAnsi="Arial" w:cs="Arial"/>
        </w:rPr>
        <w:t xml:space="preserve">culty </w:t>
      </w:r>
      <w:r w:rsidRPr="00B55277">
        <w:rPr>
          <w:rFonts w:ascii="Arial" w:hAnsi="Arial" w:cs="Arial"/>
          <w:u w:val="single"/>
        </w:rPr>
        <w:t>Me</w:t>
      </w:r>
      <w:r w:rsidRPr="00B55277">
        <w:rPr>
          <w:rFonts w:ascii="Arial" w:hAnsi="Arial" w:cs="Arial"/>
        </w:rPr>
        <w:t>ntoring Program</w:t>
      </w:r>
    </w:p>
    <w:p w14:paraId="6CE7ADBA" w14:textId="7F411499" w:rsidR="00442781" w:rsidRDefault="00BE014E">
      <w:pPr>
        <w:rPr>
          <w:rFonts w:ascii="Arial" w:hAnsi="Arial" w:cs="Arial"/>
        </w:rPr>
      </w:pPr>
    </w:p>
    <w:p w14:paraId="38EB2B28" w14:textId="509BFE3F" w:rsidR="004F0A00" w:rsidRDefault="004F0A00">
      <w:pPr>
        <w:rPr>
          <w:rFonts w:ascii="Arial" w:hAnsi="Arial" w:cs="Arial"/>
        </w:rPr>
      </w:pPr>
    </w:p>
    <w:p w14:paraId="0B758856" w14:textId="36FC0FBA" w:rsidR="004F0A00" w:rsidRDefault="004F0A0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0A00" w14:paraId="50A9352B" w14:textId="77777777" w:rsidTr="00E65AC8">
        <w:tc>
          <w:tcPr>
            <w:tcW w:w="10790" w:type="dxa"/>
          </w:tcPr>
          <w:p w14:paraId="5F7618FB" w14:textId="77777777" w:rsidR="004F0A00" w:rsidRDefault="004F0A00" w:rsidP="00E65AC8">
            <w:pPr>
              <w:rPr>
                <w:rFonts w:ascii="Arial" w:hAnsi="Arial" w:cs="Arial"/>
              </w:rPr>
            </w:pPr>
            <w:r>
              <w:object w:dxaOrig="11707" w:dyaOrig="10479" w14:anchorId="78754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9.25pt;height:483pt" o:ole="">
                  <v:imagedata r:id="rId6" o:title=""/>
                </v:shape>
                <o:OLEObject Type="Embed" ProgID="Prism9.Document" ShapeID="_x0000_i1025" DrawAspect="Content" ObjectID="_1720420308" r:id="rId7"/>
              </w:object>
            </w:r>
          </w:p>
        </w:tc>
      </w:tr>
    </w:tbl>
    <w:p w14:paraId="06698040" w14:textId="77777777" w:rsidR="004F0A00" w:rsidRDefault="004F0A00" w:rsidP="004F0A00">
      <w:pPr>
        <w:rPr>
          <w:rFonts w:ascii="Arial" w:hAnsi="Arial" w:cs="Arial"/>
        </w:rPr>
      </w:pPr>
      <w:r w:rsidRPr="00AC3ECC">
        <w:rPr>
          <w:rFonts w:ascii="Arial" w:hAnsi="Arial" w:cs="Arial"/>
          <w:b/>
        </w:rPr>
        <w:t>Supplemental Figure S1:</w:t>
      </w:r>
      <w:r w:rsidRPr="00AC3ECC">
        <w:rPr>
          <w:rFonts w:ascii="Arial" w:hAnsi="Arial" w:cs="Arial"/>
        </w:rPr>
        <w:t xml:space="preserve"> Figures showing scholars’ self-report of knowledge of intellectual and logistical resources at Penn State University (PSU). (A) knowledge of emerging technology - genome editing; (B) knowledge of drug development; (C) knowledge of industry collaboration. **** p&lt;0.0001</w:t>
      </w:r>
      <w:r>
        <w:rPr>
          <w:rFonts w:ascii="Arial" w:hAnsi="Arial" w:cs="Arial"/>
        </w:rPr>
        <w:t>.</w:t>
      </w:r>
      <w:r w:rsidRPr="00B55277">
        <w:t xml:space="preserve"> </w:t>
      </w:r>
      <w:r w:rsidRPr="00B55277">
        <w:rPr>
          <w:rFonts w:ascii="Arial" w:hAnsi="Arial" w:cs="Arial"/>
        </w:rPr>
        <w:t>FAME</w:t>
      </w:r>
      <w:r>
        <w:rPr>
          <w:rFonts w:ascii="Arial" w:hAnsi="Arial" w:cs="Arial"/>
        </w:rPr>
        <w:t xml:space="preserve"> - c</w:t>
      </w:r>
      <w:r w:rsidRPr="00B55277">
        <w:rPr>
          <w:rFonts w:ascii="Arial" w:hAnsi="Arial" w:cs="Arial"/>
        </w:rPr>
        <w:t xml:space="preserve">linician-scientist </w:t>
      </w:r>
      <w:r w:rsidRPr="00B55277">
        <w:rPr>
          <w:rFonts w:ascii="Arial" w:hAnsi="Arial" w:cs="Arial"/>
          <w:u w:val="single"/>
        </w:rPr>
        <w:t>F</w:t>
      </w:r>
      <w:r>
        <w:rPr>
          <w:rFonts w:ascii="Arial" w:hAnsi="Arial" w:cs="Arial"/>
          <w:u w:val="single"/>
        </w:rPr>
        <w:t>a</w:t>
      </w:r>
      <w:r w:rsidRPr="00B55277">
        <w:rPr>
          <w:rFonts w:ascii="Arial" w:hAnsi="Arial" w:cs="Arial"/>
        </w:rPr>
        <w:t xml:space="preserve">culty </w:t>
      </w:r>
      <w:r w:rsidRPr="00B55277">
        <w:rPr>
          <w:rFonts w:ascii="Arial" w:hAnsi="Arial" w:cs="Arial"/>
          <w:u w:val="single"/>
        </w:rPr>
        <w:t>Me</w:t>
      </w:r>
      <w:r w:rsidRPr="00B55277">
        <w:rPr>
          <w:rFonts w:ascii="Arial" w:hAnsi="Arial" w:cs="Arial"/>
        </w:rPr>
        <w:t>ntoring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0"/>
      </w:tblGrid>
      <w:tr w:rsidR="004F0A00" w14:paraId="2E9B8758" w14:textId="77777777" w:rsidTr="00E65AC8">
        <w:trPr>
          <w:trHeight w:val="1631"/>
        </w:trPr>
        <w:tc>
          <w:tcPr>
            <w:tcW w:w="10090" w:type="dxa"/>
          </w:tcPr>
          <w:p w14:paraId="1869D19F" w14:textId="77777777" w:rsidR="004F0A00" w:rsidRDefault="004F0A00" w:rsidP="00E65AC8">
            <w:pPr>
              <w:rPr>
                <w:rFonts w:ascii="Arial" w:hAnsi="Arial" w:cs="Arial"/>
                <w:sz w:val="24"/>
              </w:rPr>
            </w:pPr>
            <w:r>
              <w:object w:dxaOrig="9874" w:dyaOrig="5508" w14:anchorId="466C1339">
                <v:shape id="_x0000_i1026" type="#_x0000_t75" style="width:493.5pt;height:275.25pt" o:ole="">
                  <v:imagedata r:id="rId8" o:title=""/>
                </v:shape>
                <o:OLEObject Type="Embed" ProgID="Prism9.Document" ShapeID="_x0000_i1026" DrawAspect="Content" ObjectID="_1720420309" r:id="rId9"/>
              </w:object>
            </w:r>
          </w:p>
        </w:tc>
      </w:tr>
    </w:tbl>
    <w:p w14:paraId="1FA418DB" w14:textId="77777777" w:rsidR="004F0A00" w:rsidRDefault="004F0A00" w:rsidP="004F0A00">
      <w:pPr>
        <w:rPr>
          <w:rFonts w:ascii="Arial" w:hAnsi="Arial" w:cs="Arial"/>
        </w:rPr>
      </w:pPr>
      <w:r w:rsidRPr="00B55277">
        <w:rPr>
          <w:rFonts w:ascii="Arial" w:hAnsi="Arial" w:cs="Arial"/>
          <w:b/>
        </w:rPr>
        <w:t>Supplemental figure S2:</w:t>
      </w:r>
      <w:r w:rsidRPr="00B55277">
        <w:rPr>
          <w:rFonts w:ascii="Arial" w:hAnsi="Arial" w:cs="Arial"/>
        </w:rPr>
        <w:t xml:space="preserve"> Outcome data about scholarly activity by FAME scholars. (A) Number of research manuscripts submitted by FAME scholars before and after 2 years of FAME; (B) number of research manuscripts accepted for publication. FAME</w:t>
      </w:r>
      <w:r>
        <w:rPr>
          <w:rFonts w:ascii="Arial" w:hAnsi="Arial" w:cs="Arial"/>
        </w:rPr>
        <w:t xml:space="preserve"> - c</w:t>
      </w:r>
      <w:r w:rsidRPr="00B55277">
        <w:rPr>
          <w:rFonts w:ascii="Arial" w:hAnsi="Arial" w:cs="Arial"/>
        </w:rPr>
        <w:t xml:space="preserve">linician-scientist </w:t>
      </w:r>
      <w:r w:rsidRPr="00B55277">
        <w:rPr>
          <w:rFonts w:ascii="Arial" w:hAnsi="Arial" w:cs="Arial"/>
          <w:u w:val="single"/>
        </w:rPr>
        <w:t>F</w:t>
      </w:r>
      <w:r>
        <w:rPr>
          <w:rFonts w:ascii="Arial" w:hAnsi="Arial" w:cs="Arial"/>
          <w:u w:val="single"/>
        </w:rPr>
        <w:t>a</w:t>
      </w:r>
      <w:r w:rsidRPr="00B55277">
        <w:rPr>
          <w:rFonts w:ascii="Arial" w:hAnsi="Arial" w:cs="Arial"/>
        </w:rPr>
        <w:t xml:space="preserve">culty </w:t>
      </w:r>
      <w:r w:rsidRPr="00B55277">
        <w:rPr>
          <w:rFonts w:ascii="Arial" w:hAnsi="Arial" w:cs="Arial"/>
          <w:u w:val="single"/>
        </w:rPr>
        <w:t>Me</w:t>
      </w:r>
      <w:r w:rsidRPr="00B55277">
        <w:rPr>
          <w:rFonts w:ascii="Arial" w:hAnsi="Arial" w:cs="Arial"/>
        </w:rPr>
        <w:t>ntoring Program</w:t>
      </w:r>
    </w:p>
    <w:p w14:paraId="755A53E2" w14:textId="77777777" w:rsidR="004F0A00" w:rsidRPr="00B55277" w:rsidRDefault="004F0A00" w:rsidP="004F0A0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3"/>
      </w:tblGrid>
      <w:tr w:rsidR="004F0A00" w14:paraId="315946AB" w14:textId="77777777" w:rsidTr="00E65AC8">
        <w:trPr>
          <w:trHeight w:val="5309"/>
        </w:trPr>
        <w:tc>
          <w:tcPr>
            <w:tcW w:w="6073" w:type="dxa"/>
          </w:tcPr>
          <w:p w14:paraId="25510C80" w14:textId="77777777" w:rsidR="004F0A00" w:rsidRDefault="004F0A00" w:rsidP="00E65AC8">
            <w:pPr>
              <w:rPr>
                <w:rFonts w:ascii="Arial" w:hAnsi="Arial" w:cs="Arial"/>
                <w:sz w:val="24"/>
              </w:rPr>
            </w:pPr>
            <w:r>
              <w:object w:dxaOrig="5856" w:dyaOrig="5820" w14:anchorId="3B2A43C1">
                <v:shape id="_x0000_i1027" type="#_x0000_t75" style="width:292.5pt;height:291pt" o:ole="">
                  <v:imagedata r:id="rId10" o:title=""/>
                </v:shape>
                <o:OLEObject Type="Embed" ProgID="Prism9.Document" ShapeID="_x0000_i1027" DrawAspect="Content" ObjectID="_1720420310" r:id="rId11"/>
              </w:object>
            </w:r>
          </w:p>
        </w:tc>
      </w:tr>
    </w:tbl>
    <w:p w14:paraId="48F8E27D" w14:textId="77777777" w:rsidR="004F0A00" w:rsidRDefault="004F0A00" w:rsidP="004F0A00">
      <w:pPr>
        <w:rPr>
          <w:rFonts w:ascii="Arial" w:hAnsi="Arial" w:cs="Arial"/>
        </w:rPr>
      </w:pPr>
      <w:r w:rsidRPr="00B55277">
        <w:rPr>
          <w:rFonts w:ascii="Arial" w:hAnsi="Arial" w:cs="Arial"/>
          <w:b/>
        </w:rPr>
        <w:t>Supplemental figure S3:</w:t>
      </w:r>
      <w:r w:rsidRPr="00B55277">
        <w:rPr>
          <w:rFonts w:ascii="Arial" w:hAnsi="Arial" w:cs="Arial"/>
        </w:rPr>
        <w:t xml:space="preserve"> Number of </w:t>
      </w:r>
      <w:r>
        <w:rPr>
          <w:rFonts w:ascii="Arial" w:hAnsi="Arial" w:cs="Arial"/>
        </w:rPr>
        <w:t>FAME scholars</w:t>
      </w:r>
      <w:r w:rsidRPr="00B55277">
        <w:rPr>
          <w:rFonts w:ascii="Arial" w:hAnsi="Arial" w:cs="Arial"/>
        </w:rPr>
        <w:t xml:space="preserve"> with new extramural grant funding with amount exceeding $50,000. FAME</w:t>
      </w:r>
      <w:r>
        <w:rPr>
          <w:rFonts w:ascii="Arial" w:hAnsi="Arial" w:cs="Arial"/>
        </w:rPr>
        <w:t xml:space="preserve"> - c</w:t>
      </w:r>
      <w:r w:rsidRPr="00B55277">
        <w:rPr>
          <w:rFonts w:ascii="Arial" w:hAnsi="Arial" w:cs="Arial"/>
        </w:rPr>
        <w:t xml:space="preserve">linician-scientist </w:t>
      </w:r>
      <w:r w:rsidRPr="00B55277">
        <w:rPr>
          <w:rFonts w:ascii="Arial" w:hAnsi="Arial" w:cs="Arial"/>
          <w:u w:val="single"/>
        </w:rPr>
        <w:t>F</w:t>
      </w:r>
      <w:r>
        <w:rPr>
          <w:rFonts w:ascii="Arial" w:hAnsi="Arial" w:cs="Arial"/>
          <w:u w:val="single"/>
        </w:rPr>
        <w:t>a</w:t>
      </w:r>
      <w:r w:rsidRPr="00B55277">
        <w:rPr>
          <w:rFonts w:ascii="Arial" w:hAnsi="Arial" w:cs="Arial"/>
        </w:rPr>
        <w:t xml:space="preserve">culty </w:t>
      </w:r>
      <w:r w:rsidRPr="00B55277">
        <w:rPr>
          <w:rFonts w:ascii="Arial" w:hAnsi="Arial" w:cs="Arial"/>
          <w:u w:val="single"/>
        </w:rPr>
        <w:t>Me</w:t>
      </w:r>
      <w:r w:rsidRPr="00B55277">
        <w:rPr>
          <w:rFonts w:ascii="Arial" w:hAnsi="Arial" w:cs="Arial"/>
        </w:rPr>
        <w:t>ntoring Program</w:t>
      </w:r>
    </w:p>
    <w:p w14:paraId="0F15C37C" w14:textId="77777777" w:rsidR="004F0A00" w:rsidRPr="00B55277" w:rsidRDefault="004F0A00" w:rsidP="004F0A00">
      <w:pPr>
        <w:rPr>
          <w:rFonts w:ascii="Arial" w:hAnsi="Arial" w:cs="Arial"/>
        </w:rPr>
      </w:pPr>
    </w:p>
    <w:p w14:paraId="7EF42D28" w14:textId="77777777" w:rsidR="004F0A00" w:rsidRPr="004F0A00" w:rsidRDefault="004F0A00">
      <w:pPr>
        <w:rPr>
          <w:rFonts w:ascii="Arial" w:hAnsi="Arial" w:cs="Arial"/>
        </w:rPr>
      </w:pPr>
    </w:p>
    <w:sectPr w:rsidR="004F0A00" w:rsidRPr="004F0A00" w:rsidSect="004F0A0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9172" w14:textId="77777777" w:rsidR="00BE014E" w:rsidRDefault="00BE014E" w:rsidP="00BE014E">
      <w:pPr>
        <w:spacing w:after="0" w:line="240" w:lineRule="auto"/>
      </w:pPr>
      <w:r>
        <w:separator/>
      </w:r>
    </w:p>
  </w:endnote>
  <w:endnote w:type="continuationSeparator" w:id="0">
    <w:p w14:paraId="0B97A522" w14:textId="77777777" w:rsidR="00BE014E" w:rsidRDefault="00BE014E" w:rsidP="00BE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C456" w14:textId="75A704A7" w:rsidR="00BE014E" w:rsidRDefault="00BE01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A61FF" wp14:editId="23142AD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4c5a4e7f8a4525aef4eb06b6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C75973" w14:textId="273E931C" w:rsidR="00BE014E" w:rsidRPr="00BE014E" w:rsidRDefault="00BE014E" w:rsidP="00BE014E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E014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A61FF" id="_x0000_t202" coordsize="21600,21600" o:spt="202" path="m,l,21600r21600,l21600,xe">
              <v:stroke joinstyle="miter"/>
              <v:path gradientshapeok="t" o:connecttype="rect"/>
            </v:shapetype>
            <v:shape id="MSIPCM4c5a4e7f8a4525aef4eb06b6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7FC75973" w14:textId="273E931C" w:rsidR="00BE014E" w:rsidRPr="00BE014E" w:rsidRDefault="00BE014E" w:rsidP="00BE014E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E014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41F8" w14:textId="77777777" w:rsidR="00BE014E" w:rsidRDefault="00BE014E" w:rsidP="00BE014E">
      <w:pPr>
        <w:spacing w:after="0" w:line="240" w:lineRule="auto"/>
      </w:pPr>
      <w:r>
        <w:separator/>
      </w:r>
    </w:p>
  </w:footnote>
  <w:footnote w:type="continuationSeparator" w:id="0">
    <w:p w14:paraId="754FA95B" w14:textId="77777777" w:rsidR="00BE014E" w:rsidRDefault="00BE014E" w:rsidP="00BE0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2MTUxM7U0NTK2NDNW0lEKTi0uzszPAykwrAUAiZ/NYywAAAA="/>
  </w:docVars>
  <w:rsids>
    <w:rsidRoot w:val="000029F9"/>
    <w:rsid w:val="000029F9"/>
    <w:rsid w:val="002D6595"/>
    <w:rsid w:val="004F0A00"/>
    <w:rsid w:val="009C616C"/>
    <w:rsid w:val="00BE014E"/>
    <w:rsid w:val="00E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4E2DD"/>
  <w15:chartTrackingRefBased/>
  <w15:docId w15:val="{5AF49056-FFFC-4748-9EF3-C48A398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4E"/>
  </w:style>
  <w:style w:type="paragraph" w:styleId="Footer">
    <w:name w:val="footer"/>
    <w:basedOn w:val="Normal"/>
    <w:link w:val="FooterChar"/>
    <w:uiPriority w:val="99"/>
    <w:unhideWhenUsed/>
    <w:rsid w:val="00BE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Health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Gowda, Chandrika</dc:creator>
  <cp:keywords/>
  <dc:description/>
  <cp:lastModifiedBy>Khanapur, Soumya</cp:lastModifiedBy>
  <cp:revision>2</cp:revision>
  <dcterms:created xsi:type="dcterms:W3CDTF">2022-07-26T21:44:00Z</dcterms:created>
  <dcterms:modified xsi:type="dcterms:W3CDTF">2022-07-26T21:44:00Z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2022-07-26T21:44:42Z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98758c5d-bd6c-4612-b859-ba4110cfabaf</vt:lpwstr>
  </property>
  <property fmtid="{D5CDD505-2E9C-101B-9397-08002B2CF9AE}" pid="8" name="MSIP_Label_2bbab825-a111-45e4-86a1-18cee0005896_ContentBits">
    <vt:lpwstr>2</vt:lpwstr>
  </property>
</Properties>
</file>