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68942" w14:textId="144E3B96" w:rsidR="00380FBD" w:rsidRDefault="00380FBD" w:rsidP="00380FBD">
      <w:pPr>
        <w:rPr>
          <w:rFonts w:ascii="Arial" w:hAnsi="Arial" w:cs="Arial"/>
        </w:rPr>
      </w:pPr>
    </w:p>
    <w:p w14:paraId="66C2D437" w14:textId="2FD51B39" w:rsidR="000459EC" w:rsidRPr="000459EC" w:rsidRDefault="000459EC" w:rsidP="000459EC">
      <w:pPr>
        <w:keepNext/>
        <w:spacing w:after="120" w:line="480" w:lineRule="auto"/>
        <w:outlineLvl w:val="0"/>
        <w:rPr>
          <w:rFonts w:ascii="Arial" w:eastAsia="Times New Roman" w:hAnsi="Arial" w:cs="Arial"/>
          <w:b/>
          <w:bCs/>
          <w:sz w:val="32"/>
          <w:szCs w:val="24"/>
          <w:lang w:eastAsia="en-GB"/>
        </w:rPr>
      </w:pPr>
      <w:r w:rsidRPr="000459EC">
        <w:rPr>
          <w:rFonts w:ascii="Arial" w:eastAsia="Times New Roman" w:hAnsi="Arial" w:cs="Arial"/>
          <w:b/>
          <w:bCs/>
          <w:sz w:val="32"/>
          <w:szCs w:val="24"/>
          <w:lang w:eastAsia="en-GB"/>
        </w:rPr>
        <w:t>Characteri</w:t>
      </w:r>
      <w:r w:rsidR="006234EC">
        <w:rPr>
          <w:rFonts w:ascii="Arial" w:eastAsia="Times New Roman" w:hAnsi="Arial" w:cs="Arial"/>
          <w:b/>
          <w:bCs/>
          <w:sz w:val="32"/>
          <w:szCs w:val="24"/>
          <w:lang w:eastAsia="en-GB"/>
        </w:rPr>
        <w:t xml:space="preserve">zation </w:t>
      </w:r>
      <w:r w:rsidRPr="000459EC">
        <w:rPr>
          <w:rFonts w:ascii="Arial" w:eastAsia="Times New Roman" w:hAnsi="Arial" w:cs="Arial"/>
          <w:b/>
          <w:bCs/>
          <w:sz w:val="32"/>
          <w:szCs w:val="24"/>
          <w:lang w:eastAsia="en-GB"/>
        </w:rPr>
        <w:t>of patients with chronic obstructive pulmonary disease initiating single-inhaler long-acting muscarinic antagonist/long-acting β</w:t>
      </w:r>
      <w:r w:rsidRPr="000459EC">
        <w:rPr>
          <w:rFonts w:ascii="Arial" w:eastAsia="Times New Roman" w:hAnsi="Arial" w:cs="Arial"/>
          <w:b/>
          <w:bCs/>
          <w:sz w:val="32"/>
          <w:szCs w:val="24"/>
          <w:vertAlign w:val="subscript"/>
          <w:lang w:eastAsia="en-GB"/>
        </w:rPr>
        <w:t>2</w:t>
      </w:r>
      <w:r w:rsidRPr="000459EC">
        <w:rPr>
          <w:rFonts w:ascii="Arial" w:eastAsia="Times New Roman" w:hAnsi="Arial" w:cs="Arial"/>
          <w:b/>
          <w:bCs/>
          <w:sz w:val="32"/>
          <w:szCs w:val="24"/>
          <w:lang w:eastAsia="en-GB"/>
        </w:rPr>
        <w:t xml:space="preserve">-agonist dual therapy in a primary care setting in England </w:t>
      </w:r>
    </w:p>
    <w:p w14:paraId="5B543A5A" w14:textId="77777777" w:rsidR="000459EC" w:rsidRPr="000459EC" w:rsidRDefault="000459EC" w:rsidP="000459EC">
      <w:pPr>
        <w:spacing w:after="120" w:line="480" w:lineRule="auto"/>
        <w:rPr>
          <w:rFonts w:ascii="Arial" w:hAnsi="Arial" w:cs="Arial"/>
        </w:rPr>
      </w:pPr>
      <w:proofErr w:type="spellStart"/>
      <w:r w:rsidRPr="000459EC">
        <w:rPr>
          <w:rFonts w:ascii="Arial" w:hAnsi="Arial" w:cs="Arial"/>
        </w:rPr>
        <w:t>Gema</w:t>
      </w:r>
      <w:proofErr w:type="spellEnd"/>
      <w:r w:rsidRPr="000459EC">
        <w:rPr>
          <w:rFonts w:ascii="Arial" w:hAnsi="Arial" w:cs="Arial"/>
        </w:rPr>
        <w:t xml:space="preserve"> Requena,</w:t>
      </w:r>
      <w:r w:rsidRPr="000459EC">
        <w:rPr>
          <w:rFonts w:ascii="Arial" w:hAnsi="Arial" w:cs="Arial"/>
          <w:vertAlign w:val="superscript"/>
        </w:rPr>
        <w:t>1</w:t>
      </w:r>
      <w:r w:rsidRPr="000459EC">
        <w:rPr>
          <w:rFonts w:ascii="Arial" w:hAnsi="Arial" w:cs="Arial"/>
        </w:rPr>
        <w:t xml:space="preserve"> Victoria Banks,</w:t>
      </w:r>
      <w:r w:rsidRPr="000459EC">
        <w:rPr>
          <w:rFonts w:ascii="Arial" w:hAnsi="Arial" w:cs="Arial"/>
          <w:vertAlign w:val="superscript"/>
        </w:rPr>
        <w:t>2</w:t>
      </w:r>
      <w:r w:rsidRPr="000459EC">
        <w:rPr>
          <w:rFonts w:ascii="Arial" w:hAnsi="Arial" w:cs="Arial"/>
        </w:rPr>
        <w:t xml:space="preserve"> </w:t>
      </w:r>
      <w:proofErr w:type="spellStart"/>
      <w:r w:rsidRPr="000459EC">
        <w:rPr>
          <w:rFonts w:ascii="Arial" w:hAnsi="Arial" w:cs="Arial"/>
        </w:rPr>
        <w:t>Alexandrosz</w:t>
      </w:r>
      <w:proofErr w:type="spellEnd"/>
      <w:r w:rsidRPr="000459EC">
        <w:rPr>
          <w:rFonts w:ascii="Arial" w:hAnsi="Arial" w:cs="Arial"/>
        </w:rPr>
        <w:t xml:space="preserve"> Czira,</w:t>
      </w:r>
      <w:r w:rsidRPr="000459EC">
        <w:rPr>
          <w:rFonts w:ascii="Arial" w:hAnsi="Arial" w:cs="Arial"/>
          <w:vertAlign w:val="superscript"/>
        </w:rPr>
        <w:t>1</w:t>
      </w:r>
      <w:r w:rsidRPr="000459EC">
        <w:rPr>
          <w:rFonts w:ascii="Arial" w:hAnsi="Arial" w:cs="Arial"/>
        </w:rPr>
        <w:t xml:space="preserve"> Robert Wood,</w:t>
      </w:r>
      <w:r w:rsidRPr="000459EC">
        <w:rPr>
          <w:rFonts w:ascii="Arial" w:hAnsi="Arial" w:cs="Arial"/>
          <w:vertAlign w:val="superscript"/>
        </w:rPr>
        <w:t>2</w:t>
      </w:r>
      <w:r w:rsidRPr="000459EC">
        <w:rPr>
          <w:rFonts w:ascii="Arial" w:hAnsi="Arial" w:cs="Arial"/>
        </w:rPr>
        <w:t xml:space="preserve"> Theo Tritton,</w:t>
      </w:r>
      <w:r w:rsidRPr="000459EC">
        <w:rPr>
          <w:rFonts w:ascii="Arial" w:hAnsi="Arial" w:cs="Arial"/>
          <w:vertAlign w:val="superscript"/>
        </w:rPr>
        <w:t>2</w:t>
      </w:r>
      <w:r w:rsidRPr="000459EC">
        <w:rPr>
          <w:rFonts w:ascii="Arial" w:hAnsi="Arial" w:cs="Arial"/>
        </w:rPr>
        <w:t xml:space="preserve"> Rosie Wild,</w:t>
      </w:r>
      <w:r w:rsidRPr="000459EC">
        <w:rPr>
          <w:rFonts w:ascii="Arial" w:hAnsi="Arial" w:cs="Arial"/>
          <w:vertAlign w:val="superscript"/>
        </w:rPr>
        <w:t xml:space="preserve">2 </w:t>
      </w:r>
      <w:r w:rsidRPr="000459EC">
        <w:rPr>
          <w:rFonts w:ascii="Arial" w:hAnsi="Arial" w:cs="Arial"/>
        </w:rPr>
        <w:t>Chris Compton,</w:t>
      </w:r>
      <w:r w:rsidRPr="000459EC">
        <w:rPr>
          <w:rFonts w:ascii="Arial" w:hAnsi="Arial" w:cs="Arial"/>
          <w:vertAlign w:val="superscript"/>
        </w:rPr>
        <w:t>1</w:t>
      </w:r>
      <w:r w:rsidRPr="000459EC">
        <w:rPr>
          <w:rFonts w:ascii="Arial" w:hAnsi="Arial" w:cs="Arial"/>
        </w:rPr>
        <w:t xml:space="preserve"> Maria Duarte,</w:t>
      </w:r>
      <w:r w:rsidRPr="000459EC">
        <w:rPr>
          <w:rFonts w:ascii="Arial" w:hAnsi="Arial" w:cs="Arial"/>
          <w:vertAlign w:val="superscript"/>
        </w:rPr>
        <w:t>1</w:t>
      </w:r>
      <w:r w:rsidRPr="000459EC">
        <w:rPr>
          <w:rFonts w:ascii="Arial" w:hAnsi="Arial" w:cs="Arial"/>
        </w:rPr>
        <w:t xml:space="preserve"> </w:t>
      </w:r>
      <w:proofErr w:type="spellStart"/>
      <w:r w:rsidRPr="000459EC">
        <w:rPr>
          <w:rFonts w:ascii="Arial" w:hAnsi="Arial" w:cs="Arial"/>
        </w:rPr>
        <w:t>Afisi</w:t>
      </w:r>
      <w:proofErr w:type="spellEnd"/>
      <w:r w:rsidRPr="000459EC">
        <w:rPr>
          <w:rFonts w:ascii="Arial" w:hAnsi="Arial" w:cs="Arial"/>
        </w:rPr>
        <w:t xml:space="preserve"> S. Ismaila</w:t>
      </w:r>
      <w:r w:rsidRPr="000459EC">
        <w:rPr>
          <w:rFonts w:ascii="Arial" w:hAnsi="Arial" w:cs="Arial"/>
          <w:vertAlign w:val="superscript"/>
        </w:rPr>
        <w:t>3,4</w:t>
      </w:r>
    </w:p>
    <w:p w14:paraId="494F744C" w14:textId="77777777" w:rsidR="000459EC" w:rsidRPr="000459EC" w:rsidRDefault="000459EC" w:rsidP="000459EC">
      <w:pPr>
        <w:spacing w:line="480" w:lineRule="auto"/>
        <w:rPr>
          <w:rFonts w:ascii="Arial" w:eastAsia="ArialUnicodeMS" w:hAnsi="Arial" w:cs="Arial"/>
          <w:i/>
          <w:iCs/>
        </w:rPr>
      </w:pPr>
      <w:r w:rsidRPr="000459EC">
        <w:rPr>
          <w:rFonts w:ascii="Arial" w:eastAsia="ArialUnicodeMS" w:hAnsi="Arial" w:cs="Arial"/>
          <w:i/>
          <w:iCs/>
          <w:vertAlign w:val="superscript"/>
        </w:rPr>
        <w:t>1</w:t>
      </w:r>
      <w:r w:rsidRPr="000459EC">
        <w:rPr>
          <w:rFonts w:ascii="Arial" w:eastAsia="ArialUnicodeMS" w:hAnsi="Arial" w:cs="Arial"/>
          <w:i/>
          <w:iCs/>
        </w:rPr>
        <w:t xml:space="preserve">Value Evidence and Outcomes, Epidemiology, GlaxoSmithKline, R&amp;D Global Medical, </w:t>
      </w:r>
      <w:proofErr w:type="spellStart"/>
      <w:r w:rsidRPr="000459EC">
        <w:rPr>
          <w:rFonts w:ascii="Arial" w:eastAsia="ArialUnicodeMS" w:hAnsi="Arial" w:cs="Arial"/>
          <w:i/>
          <w:iCs/>
        </w:rPr>
        <w:t>Brentford</w:t>
      </w:r>
      <w:proofErr w:type="spellEnd"/>
      <w:r w:rsidRPr="000459EC">
        <w:rPr>
          <w:rFonts w:ascii="Arial" w:eastAsia="ArialUnicodeMS" w:hAnsi="Arial" w:cs="Arial"/>
          <w:i/>
          <w:iCs/>
        </w:rPr>
        <w:t xml:space="preserve">, Middlesex, UK; </w:t>
      </w:r>
      <w:r w:rsidRPr="000459EC">
        <w:rPr>
          <w:rFonts w:ascii="Arial" w:eastAsia="ArialUnicodeMS" w:hAnsi="Arial" w:cs="Arial"/>
          <w:i/>
          <w:iCs/>
          <w:vertAlign w:val="superscript"/>
        </w:rPr>
        <w:t>2</w:t>
      </w:r>
      <w:r w:rsidRPr="000459EC">
        <w:rPr>
          <w:rFonts w:ascii="Arial" w:eastAsia="ArialUnicodeMS" w:hAnsi="Arial" w:cs="Arial"/>
          <w:i/>
          <w:iCs/>
        </w:rPr>
        <w:t>Real-world Evidence,</w:t>
      </w:r>
      <w:r w:rsidRPr="000459EC">
        <w:rPr>
          <w:rFonts w:ascii="Arial" w:eastAsia="ArialUnicodeMS" w:hAnsi="Arial" w:cs="Arial"/>
          <w:i/>
          <w:iCs/>
          <w:vertAlign w:val="superscript"/>
        </w:rPr>
        <w:t xml:space="preserve"> </w:t>
      </w:r>
      <w:r w:rsidRPr="000459EC">
        <w:rPr>
          <w:rFonts w:ascii="Arial" w:eastAsia="ArialUnicodeMS" w:hAnsi="Arial" w:cs="Arial"/>
          <w:i/>
          <w:iCs/>
        </w:rPr>
        <w:t xml:space="preserve">Adelphi Real World, Bollington, Cheshire, UK; </w:t>
      </w:r>
      <w:r w:rsidRPr="000459EC">
        <w:rPr>
          <w:rFonts w:ascii="Arial" w:eastAsia="ArialUnicodeMS" w:hAnsi="Arial" w:cs="Arial"/>
          <w:i/>
          <w:iCs/>
          <w:vertAlign w:val="superscript"/>
        </w:rPr>
        <w:t>3</w:t>
      </w:r>
      <w:r w:rsidRPr="000459EC">
        <w:rPr>
          <w:rFonts w:ascii="Arial" w:eastAsia="ArialUnicodeMS" w:hAnsi="Arial" w:cs="Arial"/>
          <w:i/>
          <w:iCs/>
        </w:rPr>
        <w:t xml:space="preserve">Value Evidence and Outcomes, GlaxoSmithKline, Collegeville, PA, USA; </w:t>
      </w:r>
      <w:r w:rsidRPr="000459EC">
        <w:rPr>
          <w:rFonts w:ascii="Arial" w:eastAsia="ArialUnicodeMS" w:hAnsi="Arial" w:cs="Arial"/>
          <w:i/>
          <w:iCs/>
          <w:vertAlign w:val="superscript"/>
        </w:rPr>
        <w:t>4</w:t>
      </w:r>
      <w:r w:rsidRPr="000459EC">
        <w:rPr>
          <w:rFonts w:ascii="Arial" w:eastAsia="ArialUnicodeMS" w:hAnsi="Arial" w:cs="Arial"/>
          <w:i/>
          <w:iCs/>
        </w:rPr>
        <w:t>Department of Health Research Methods, Evidence and Impact, McMaster University, Hamilton, ON, Canada</w:t>
      </w:r>
    </w:p>
    <w:p w14:paraId="082D6D24" w14:textId="77777777" w:rsidR="000459EC" w:rsidRPr="000459EC" w:rsidRDefault="000459EC" w:rsidP="000459EC">
      <w:pPr>
        <w:spacing w:after="120" w:line="480" w:lineRule="auto"/>
        <w:rPr>
          <w:rFonts w:ascii="Arial" w:hAnsi="Arial" w:cs="Arial"/>
          <w:bCs/>
        </w:rPr>
      </w:pPr>
      <w:r w:rsidRPr="000459EC">
        <w:rPr>
          <w:rFonts w:ascii="Arial" w:hAnsi="Arial" w:cs="Arial"/>
          <w:bCs/>
        </w:rPr>
        <w:t xml:space="preserve">Correspondence: </w:t>
      </w:r>
      <w:proofErr w:type="spellStart"/>
      <w:r w:rsidRPr="000459EC">
        <w:rPr>
          <w:rFonts w:ascii="Arial" w:hAnsi="Arial" w:cs="Arial"/>
          <w:bCs/>
        </w:rPr>
        <w:t>Gema</w:t>
      </w:r>
      <w:proofErr w:type="spellEnd"/>
      <w:r w:rsidRPr="000459EC">
        <w:rPr>
          <w:rFonts w:ascii="Arial" w:hAnsi="Arial" w:cs="Arial"/>
          <w:bCs/>
        </w:rPr>
        <w:t xml:space="preserve"> </w:t>
      </w:r>
      <w:proofErr w:type="spellStart"/>
      <w:r w:rsidRPr="000459EC">
        <w:rPr>
          <w:rFonts w:ascii="Arial" w:hAnsi="Arial" w:cs="Arial"/>
          <w:bCs/>
        </w:rPr>
        <w:t>Requena</w:t>
      </w:r>
      <w:proofErr w:type="spellEnd"/>
    </w:p>
    <w:p w14:paraId="51C0B646" w14:textId="77777777" w:rsidR="000459EC" w:rsidRPr="000459EC" w:rsidRDefault="000459EC" w:rsidP="000459EC">
      <w:pPr>
        <w:spacing w:after="0" w:line="480" w:lineRule="auto"/>
        <w:rPr>
          <w:rFonts w:ascii="Arial" w:hAnsi="Arial" w:cs="Arial"/>
        </w:rPr>
      </w:pPr>
      <w:r w:rsidRPr="000459EC">
        <w:rPr>
          <w:rFonts w:ascii="Arial" w:hAnsi="Arial" w:cs="Arial"/>
        </w:rPr>
        <w:t xml:space="preserve">Address: Epidemiology, Value Evidence and Outcomes, R&amp;D Global Medical, GlaxoSmithKline, </w:t>
      </w:r>
      <w:proofErr w:type="spellStart"/>
      <w:r w:rsidRPr="000459EC">
        <w:rPr>
          <w:rFonts w:ascii="Arial" w:hAnsi="Arial" w:cs="Arial"/>
        </w:rPr>
        <w:t>Brentford</w:t>
      </w:r>
      <w:proofErr w:type="spellEnd"/>
      <w:r w:rsidRPr="000459EC">
        <w:rPr>
          <w:rFonts w:ascii="Arial" w:hAnsi="Arial" w:cs="Arial"/>
        </w:rPr>
        <w:t>, Middlesex, UK</w:t>
      </w:r>
    </w:p>
    <w:p w14:paraId="691D7E1C" w14:textId="77777777" w:rsidR="000459EC" w:rsidRPr="000459EC" w:rsidRDefault="000459EC" w:rsidP="000459EC">
      <w:pPr>
        <w:tabs>
          <w:tab w:val="center" w:pos="4895"/>
          <w:tab w:val="left" w:pos="6521"/>
        </w:tabs>
        <w:spacing w:after="0" w:line="480" w:lineRule="auto"/>
        <w:rPr>
          <w:rFonts w:ascii="Arial" w:hAnsi="Arial" w:cs="Arial"/>
        </w:rPr>
      </w:pPr>
      <w:r w:rsidRPr="000459EC">
        <w:rPr>
          <w:rFonts w:ascii="Arial" w:hAnsi="Arial" w:cs="Arial"/>
        </w:rPr>
        <w:t>Tel: +44 20 80476893</w:t>
      </w:r>
    </w:p>
    <w:p w14:paraId="2B7BDA7B" w14:textId="77777777" w:rsidR="000459EC" w:rsidRPr="000459EC" w:rsidRDefault="000459EC" w:rsidP="000459EC">
      <w:pPr>
        <w:spacing w:line="480" w:lineRule="auto"/>
        <w:rPr>
          <w:rFonts w:ascii="Arial" w:hAnsi="Arial" w:cs="Arial"/>
        </w:rPr>
        <w:sectPr w:rsidR="000459EC" w:rsidRPr="000459EC" w:rsidSect="005B5C53">
          <w:foot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0459EC">
        <w:rPr>
          <w:rFonts w:ascii="Arial" w:hAnsi="Arial" w:cs="Arial"/>
        </w:rPr>
        <w:t>Email: gema.x.requena@gsk.com</w:t>
      </w:r>
    </w:p>
    <w:p w14:paraId="49796026" w14:textId="77777777" w:rsidR="000459EC" w:rsidRPr="000459EC" w:rsidRDefault="000459EC" w:rsidP="000459EC">
      <w:pPr>
        <w:keepNext/>
        <w:keepLines/>
        <w:spacing w:before="240" w:after="0"/>
        <w:outlineLvl w:val="0"/>
        <w:rPr>
          <w:rFonts w:eastAsiaTheme="majorEastAsia" w:cs="Arial"/>
          <w:b/>
          <w:sz w:val="28"/>
          <w:szCs w:val="32"/>
        </w:rPr>
      </w:pPr>
      <w:r w:rsidRPr="000459EC">
        <w:rPr>
          <w:rFonts w:eastAsiaTheme="majorEastAsia" w:cs="Arial"/>
          <w:b/>
          <w:sz w:val="28"/>
          <w:szCs w:val="32"/>
        </w:rPr>
        <w:lastRenderedPageBreak/>
        <w:t>Supplementary Materials</w:t>
      </w:r>
    </w:p>
    <w:p w14:paraId="1CD31493" w14:textId="04F8644F" w:rsidR="000459EC" w:rsidRDefault="000459EC" w:rsidP="000459EC">
      <w:pPr>
        <w:rPr>
          <w:rFonts w:ascii="Arial" w:hAnsi="Arial" w:cs="Arial"/>
          <w:b/>
          <w:bCs/>
          <w:noProof/>
        </w:rPr>
      </w:pPr>
      <w:r w:rsidRPr="000459EC">
        <w:rPr>
          <w:rFonts w:ascii="Arial" w:hAnsi="Arial" w:cs="Arial"/>
          <w:b/>
          <w:bCs/>
        </w:rPr>
        <w:t xml:space="preserve">Supplementary Figure 1. </w:t>
      </w:r>
      <w:r w:rsidRPr="000459EC">
        <w:rPr>
          <w:rFonts w:ascii="Arial" w:hAnsi="Arial" w:cs="Arial"/>
        </w:rPr>
        <w:t>Respiratory therapies prescribed during the baseline period (non-triple users cohort)</w:t>
      </w:r>
      <w:r w:rsidRPr="000459EC">
        <w:rPr>
          <w:rFonts w:ascii="Arial" w:hAnsi="Arial" w:cs="Arial"/>
          <w:b/>
          <w:bCs/>
        </w:rPr>
        <w:t xml:space="preserve"> </w:t>
      </w:r>
    </w:p>
    <w:p w14:paraId="482CD94E" w14:textId="11FFD424" w:rsidR="00913EAA" w:rsidRPr="000459EC" w:rsidRDefault="00913EAA" w:rsidP="000459EC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1E7A2ED7" wp14:editId="719F4AA8">
            <wp:extent cx="7916333" cy="5008534"/>
            <wp:effectExtent l="0" t="0" r="889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42735" cy="502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908D7" w14:textId="2B466346" w:rsidR="000459EC" w:rsidRPr="000459EC" w:rsidRDefault="000459EC" w:rsidP="000459EC">
      <w:pPr>
        <w:rPr>
          <w:rFonts w:ascii="Arial" w:hAnsi="Arial" w:cs="Arial"/>
        </w:rPr>
      </w:pPr>
      <w:proofErr w:type="spellStart"/>
      <w:r w:rsidRPr="000459EC">
        <w:rPr>
          <w:rFonts w:ascii="Arial" w:hAnsi="Arial" w:cs="Arial"/>
          <w:vertAlign w:val="superscript"/>
        </w:rPr>
        <w:lastRenderedPageBreak/>
        <w:t>a</w:t>
      </w:r>
      <w:r w:rsidRPr="000459EC">
        <w:rPr>
          <w:rFonts w:ascii="Arial" w:hAnsi="Arial" w:cs="Arial"/>
        </w:rPr>
        <w:t>Included</w:t>
      </w:r>
      <w:proofErr w:type="spellEnd"/>
      <w:r w:rsidRPr="000459EC">
        <w:rPr>
          <w:rFonts w:ascii="Arial" w:hAnsi="Arial" w:cs="Arial"/>
        </w:rPr>
        <w:t xml:space="preserve"> treatment with SABA, SAMA or SABA/SAMA fixed and open combinations; </w:t>
      </w:r>
      <w:proofErr w:type="spellStart"/>
      <w:r w:rsidRPr="000459EC">
        <w:rPr>
          <w:rFonts w:ascii="Arial" w:hAnsi="Arial" w:cs="Arial"/>
          <w:vertAlign w:val="superscript"/>
        </w:rPr>
        <w:t>b</w:t>
      </w:r>
      <w:r w:rsidRPr="000459EC">
        <w:rPr>
          <w:rFonts w:ascii="Arial" w:hAnsi="Arial" w:cs="Arial"/>
        </w:rPr>
        <w:t>included</w:t>
      </w:r>
      <w:proofErr w:type="spellEnd"/>
      <w:r w:rsidRPr="000459EC">
        <w:rPr>
          <w:rFonts w:ascii="Arial" w:hAnsi="Arial" w:cs="Arial"/>
        </w:rPr>
        <w:t xml:space="preserve"> phosphodiesterase-4 inhibitors, methylxanthines, and treatment combinations not reflected elsewhere; </w:t>
      </w:r>
      <w:proofErr w:type="spellStart"/>
      <w:r w:rsidRPr="000459EC">
        <w:rPr>
          <w:rFonts w:ascii="Arial" w:hAnsi="Arial" w:cs="Arial"/>
          <w:vertAlign w:val="superscript"/>
        </w:rPr>
        <w:t>c</w:t>
      </w:r>
      <w:r w:rsidRPr="000459EC">
        <w:rPr>
          <w:rFonts w:ascii="Arial" w:hAnsi="Arial" w:cs="Arial"/>
        </w:rPr>
        <w:t>no</w:t>
      </w:r>
      <w:proofErr w:type="spellEnd"/>
      <w:r w:rsidRPr="000459EC">
        <w:rPr>
          <w:rFonts w:ascii="Arial" w:hAnsi="Arial" w:cs="Arial"/>
        </w:rPr>
        <w:t xml:space="preserve"> ICS, LABA, LAMA, ICS/LABA, SABD or Other category us</w:t>
      </w:r>
      <w:r w:rsidR="00105C3E">
        <w:rPr>
          <w:rFonts w:ascii="Arial" w:hAnsi="Arial" w:cs="Arial"/>
        </w:rPr>
        <w:t>e;</w:t>
      </w:r>
      <w:r w:rsidRPr="000459EC">
        <w:rPr>
          <w:rFonts w:ascii="Arial" w:hAnsi="Arial" w:cs="Arial"/>
        </w:rPr>
        <w:t xml:space="preserve"> </w:t>
      </w:r>
      <w:r w:rsidR="00805075">
        <w:rPr>
          <w:rFonts w:ascii="Arial" w:hAnsi="Arial" w:cs="Arial"/>
        </w:rPr>
        <w:br/>
      </w:r>
      <w:proofErr w:type="spellStart"/>
      <w:r w:rsidR="00CF3B50" w:rsidRPr="00CF3B50">
        <w:rPr>
          <w:rFonts w:ascii="Arial" w:hAnsi="Arial" w:cs="Arial"/>
          <w:vertAlign w:val="superscript"/>
        </w:rPr>
        <w:t>d</w:t>
      </w:r>
      <w:r w:rsidR="00B66344">
        <w:rPr>
          <w:rFonts w:ascii="Arial" w:hAnsi="Arial" w:cs="Arial"/>
        </w:rPr>
        <w:t>Results</w:t>
      </w:r>
      <w:proofErr w:type="spellEnd"/>
      <w:r w:rsidR="00B66344">
        <w:rPr>
          <w:rFonts w:ascii="Arial" w:hAnsi="Arial" w:cs="Arial"/>
        </w:rPr>
        <w:t xml:space="preserve"> based on small numbers of patients (n&lt;5) were suppressed, as well as the next-smallest value to protect primary suppression</w:t>
      </w:r>
      <w:r w:rsidR="0070031A">
        <w:rPr>
          <w:rFonts w:ascii="Arial" w:hAnsi="Arial" w:cs="Arial"/>
        </w:rPr>
        <w:t>.</w:t>
      </w:r>
    </w:p>
    <w:p w14:paraId="03651E37" w14:textId="74803B50" w:rsidR="000459EC" w:rsidRPr="000459EC" w:rsidRDefault="000459EC" w:rsidP="000459EC">
      <w:pPr>
        <w:rPr>
          <w:rFonts w:ascii="Arial" w:hAnsi="Arial" w:cs="Arial"/>
        </w:rPr>
        <w:sectPr w:rsidR="000459EC" w:rsidRPr="000459EC" w:rsidSect="005B5C53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0459EC">
        <w:rPr>
          <w:rFonts w:ascii="Arial" w:hAnsi="Arial" w:cs="Arial"/>
        </w:rPr>
        <w:t xml:space="preserve">ACL, aclidinium; FF, formoterol fumarate; GLY, </w:t>
      </w:r>
      <w:proofErr w:type="spellStart"/>
      <w:r w:rsidRPr="000459EC">
        <w:rPr>
          <w:rFonts w:ascii="Arial" w:hAnsi="Arial" w:cs="Arial"/>
        </w:rPr>
        <w:t>glycopyrronium</w:t>
      </w:r>
      <w:proofErr w:type="spellEnd"/>
      <w:r w:rsidRPr="000459EC">
        <w:rPr>
          <w:rFonts w:ascii="Arial" w:hAnsi="Arial" w:cs="Arial"/>
        </w:rPr>
        <w:t>; ICS, inhaled corticosteroid; IND, indacaterol; LABA, long-acting β</w:t>
      </w:r>
      <w:r w:rsidRPr="000459EC">
        <w:rPr>
          <w:rFonts w:ascii="Arial" w:hAnsi="Arial" w:cs="Arial"/>
          <w:vertAlign w:val="subscript"/>
        </w:rPr>
        <w:t>2</w:t>
      </w:r>
      <w:r w:rsidRPr="000459EC">
        <w:rPr>
          <w:rFonts w:ascii="Arial" w:hAnsi="Arial" w:cs="Arial"/>
        </w:rPr>
        <w:t xml:space="preserve">-agonist; LAMA, long-acting muscarinic antagonist; </w:t>
      </w:r>
      <w:r w:rsidR="002E164E">
        <w:rPr>
          <w:rFonts w:ascii="Arial" w:hAnsi="Arial" w:cs="Arial"/>
        </w:rPr>
        <w:t xml:space="preserve">NR, not reported; </w:t>
      </w:r>
      <w:r w:rsidRPr="000459EC">
        <w:rPr>
          <w:rFonts w:ascii="Arial" w:hAnsi="Arial" w:cs="Arial"/>
        </w:rPr>
        <w:t xml:space="preserve">OLO, </w:t>
      </w:r>
      <w:proofErr w:type="spellStart"/>
      <w:r w:rsidRPr="000459EC">
        <w:rPr>
          <w:rFonts w:ascii="Arial" w:hAnsi="Arial" w:cs="Arial"/>
        </w:rPr>
        <w:t>olodaterol</w:t>
      </w:r>
      <w:proofErr w:type="spellEnd"/>
      <w:r w:rsidRPr="000459EC">
        <w:rPr>
          <w:rFonts w:ascii="Arial" w:hAnsi="Arial" w:cs="Arial"/>
        </w:rPr>
        <w:t>; SABA, short-acting β</w:t>
      </w:r>
      <w:r w:rsidRPr="000459EC">
        <w:rPr>
          <w:rFonts w:ascii="Arial" w:hAnsi="Arial" w:cs="Arial"/>
          <w:vertAlign w:val="subscript"/>
        </w:rPr>
        <w:t>2</w:t>
      </w:r>
      <w:r w:rsidRPr="000459EC">
        <w:rPr>
          <w:rFonts w:ascii="Arial" w:hAnsi="Arial" w:cs="Arial"/>
        </w:rPr>
        <w:t>-agonist; SABD, short-acting bronchodilator; SAMA, short-acting muscarinic antagonist; TIO, tiotropium bromide; UMEC, umeclidinium; VI, vilanterol.</w:t>
      </w:r>
    </w:p>
    <w:p w14:paraId="5944CBFE" w14:textId="77777777" w:rsidR="000459EC" w:rsidRPr="000459EC" w:rsidRDefault="000459EC" w:rsidP="000459EC">
      <w:pPr>
        <w:rPr>
          <w:rFonts w:ascii="Arial" w:hAnsi="Arial" w:cs="Arial"/>
        </w:rPr>
      </w:pPr>
      <w:r w:rsidRPr="000459EC">
        <w:rPr>
          <w:rFonts w:ascii="Arial" w:hAnsi="Arial" w:cs="Arial"/>
          <w:b/>
          <w:bCs/>
        </w:rPr>
        <w:lastRenderedPageBreak/>
        <w:t xml:space="preserve">Supplementary Figure 2. </w:t>
      </w:r>
      <w:r w:rsidRPr="000459EC">
        <w:rPr>
          <w:rFonts w:ascii="Arial" w:hAnsi="Arial" w:cs="Arial"/>
        </w:rPr>
        <w:t>Mean number of respiratory therapies prescribed during the baseline period (non-triple users cohort)</w:t>
      </w:r>
    </w:p>
    <w:p w14:paraId="3F52A8F7" w14:textId="77777777" w:rsidR="000459EC" w:rsidRPr="000459EC" w:rsidRDefault="000459EC" w:rsidP="000459EC">
      <w:pPr>
        <w:rPr>
          <w:rFonts w:ascii="Arial" w:hAnsi="Arial" w:cs="Arial"/>
          <w:noProof/>
        </w:rPr>
      </w:pPr>
      <w:r w:rsidRPr="000459EC">
        <w:rPr>
          <w:noProof/>
        </w:rPr>
        <w:drawing>
          <wp:inline distT="0" distB="0" distL="0" distR="0" wp14:anchorId="15AA6546" wp14:editId="031EEB28">
            <wp:extent cx="8895508" cy="4504055"/>
            <wp:effectExtent l="0" t="0" r="1270" b="0"/>
            <wp:docPr id="141" name="Picture 14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Graphical user interface, application, Word&#10;&#10;Description automatically generated"/>
                    <pic:cNvPicPr/>
                  </pic:nvPicPr>
                  <pic:blipFill rotWithShape="1">
                    <a:blip r:embed="rId10"/>
                    <a:srcRect l="50401" t="15665" r="7150" b="7921"/>
                    <a:stretch/>
                  </pic:blipFill>
                  <pic:spPr bwMode="auto">
                    <a:xfrm>
                      <a:off x="0" y="0"/>
                      <a:ext cx="8907654" cy="451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8CF77" w14:textId="77777777" w:rsidR="000459EC" w:rsidRPr="000459EC" w:rsidRDefault="000459EC" w:rsidP="000459EC">
      <w:pPr>
        <w:rPr>
          <w:rFonts w:ascii="Arial" w:hAnsi="Arial" w:cs="Arial"/>
        </w:rPr>
        <w:sectPr w:rsidR="000459EC" w:rsidRPr="000459EC" w:rsidSect="00837A6F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0459EC">
        <w:rPr>
          <w:rFonts w:ascii="Arial" w:hAnsi="Arial" w:cs="Arial"/>
        </w:rPr>
        <w:t xml:space="preserve">ACL, aclidinium; FF, formoterol fumarate; GLY, </w:t>
      </w:r>
      <w:proofErr w:type="spellStart"/>
      <w:r w:rsidRPr="000459EC">
        <w:rPr>
          <w:rFonts w:ascii="Arial" w:hAnsi="Arial" w:cs="Arial"/>
        </w:rPr>
        <w:t>glycopyrronium</w:t>
      </w:r>
      <w:proofErr w:type="spellEnd"/>
      <w:r w:rsidRPr="000459EC">
        <w:rPr>
          <w:rFonts w:ascii="Arial" w:hAnsi="Arial" w:cs="Arial"/>
        </w:rPr>
        <w:t xml:space="preserve">; IND, indacaterol; OLO, </w:t>
      </w:r>
      <w:proofErr w:type="spellStart"/>
      <w:r w:rsidRPr="000459EC">
        <w:rPr>
          <w:rFonts w:ascii="Arial" w:hAnsi="Arial" w:cs="Arial"/>
        </w:rPr>
        <w:t>olodaterol</w:t>
      </w:r>
      <w:proofErr w:type="spellEnd"/>
      <w:r w:rsidRPr="000459EC">
        <w:rPr>
          <w:rFonts w:ascii="Arial" w:hAnsi="Arial" w:cs="Arial"/>
        </w:rPr>
        <w:t>; TIO, tiotropium bromide; UMEC, umeclidinium; VI, vilanterol.</w:t>
      </w:r>
    </w:p>
    <w:p w14:paraId="75ABE9DC" w14:textId="77777777" w:rsidR="000459EC" w:rsidRPr="000459EC" w:rsidRDefault="000459EC" w:rsidP="000459EC">
      <w:pPr>
        <w:rPr>
          <w:rFonts w:ascii="Arial" w:hAnsi="Arial" w:cs="Arial"/>
        </w:rPr>
      </w:pPr>
      <w:r w:rsidRPr="000459EC">
        <w:rPr>
          <w:rFonts w:ascii="Arial" w:hAnsi="Arial" w:cs="Arial"/>
          <w:b/>
          <w:bCs/>
        </w:rPr>
        <w:lastRenderedPageBreak/>
        <w:t xml:space="preserve">Supplementary Figure 3. </w:t>
      </w:r>
      <w:r w:rsidRPr="000459EC">
        <w:rPr>
          <w:rFonts w:ascii="Arial" w:hAnsi="Arial" w:cs="Arial"/>
        </w:rPr>
        <w:t>All-cause HCRU during the baseline period (non-triple users cohort)</w:t>
      </w:r>
    </w:p>
    <w:p w14:paraId="71B95BC8" w14:textId="77777777" w:rsidR="000459EC" w:rsidRPr="000459EC" w:rsidRDefault="000459EC" w:rsidP="000459EC">
      <w:pPr>
        <w:rPr>
          <w:rFonts w:ascii="Arial" w:hAnsi="Arial" w:cs="Arial"/>
        </w:rPr>
      </w:pPr>
      <w:r w:rsidRPr="000459EC">
        <w:rPr>
          <w:noProof/>
        </w:rPr>
        <w:drawing>
          <wp:inline distT="0" distB="0" distL="0" distR="0" wp14:anchorId="0EB74BB7" wp14:editId="28E05DE9">
            <wp:extent cx="9198691" cy="4876800"/>
            <wp:effectExtent l="0" t="0" r="2540" b="0"/>
            <wp:docPr id="142" name="Picture 1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Graphical user interface, application&#10;&#10;Description automatically generated"/>
                    <pic:cNvPicPr/>
                  </pic:nvPicPr>
                  <pic:blipFill rotWithShape="1">
                    <a:blip r:embed="rId11"/>
                    <a:srcRect l="51905" t="12084" r="3704" b="4247"/>
                    <a:stretch/>
                  </pic:blipFill>
                  <pic:spPr bwMode="auto">
                    <a:xfrm>
                      <a:off x="0" y="0"/>
                      <a:ext cx="9204804" cy="4880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30AC7" w14:textId="77777777" w:rsidR="000459EC" w:rsidRPr="000459EC" w:rsidRDefault="000459EC" w:rsidP="000459EC">
      <w:pPr>
        <w:rPr>
          <w:rFonts w:ascii="Arial" w:hAnsi="Arial" w:cs="Arial"/>
        </w:rPr>
        <w:sectPr w:rsidR="000459EC" w:rsidRPr="000459EC" w:rsidSect="00837A6F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0459EC">
        <w:rPr>
          <w:rFonts w:ascii="Arial" w:hAnsi="Arial" w:cs="Arial"/>
        </w:rPr>
        <w:t xml:space="preserve">A&amp;E, accident and emergency, ACL, aclidinium; FF, formoterol fumarate; GLY, </w:t>
      </w:r>
      <w:proofErr w:type="spellStart"/>
      <w:r w:rsidRPr="000459EC">
        <w:rPr>
          <w:rFonts w:ascii="Arial" w:hAnsi="Arial" w:cs="Arial"/>
        </w:rPr>
        <w:t>glycopyrronium</w:t>
      </w:r>
      <w:proofErr w:type="spellEnd"/>
      <w:r w:rsidRPr="000459EC">
        <w:rPr>
          <w:rFonts w:ascii="Arial" w:hAnsi="Arial" w:cs="Arial"/>
        </w:rPr>
        <w:t xml:space="preserve">; GP, general practitioner; IND, indacaterol; OLO, </w:t>
      </w:r>
      <w:proofErr w:type="spellStart"/>
      <w:r w:rsidRPr="000459EC">
        <w:rPr>
          <w:rFonts w:ascii="Arial" w:hAnsi="Arial" w:cs="Arial"/>
        </w:rPr>
        <w:t>olodaterol</w:t>
      </w:r>
      <w:proofErr w:type="spellEnd"/>
      <w:r w:rsidRPr="000459EC">
        <w:rPr>
          <w:rFonts w:ascii="Arial" w:hAnsi="Arial" w:cs="Arial"/>
        </w:rPr>
        <w:t>; TIO, tiotropium bromide; UMEC, umeclidinium; VI, vilanterol.</w:t>
      </w:r>
    </w:p>
    <w:p w14:paraId="62C16FB3" w14:textId="77777777" w:rsidR="000459EC" w:rsidRPr="000459EC" w:rsidRDefault="000459EC" w:rsidP="000459EC">
      <w:pPr>
        <w:rPr>
          <w:rFonts w:ascii="Arial" w:hAnsi="Arial" w:cs="Arial"/>
        </w:rPr>
      </w:pPr>
      <w:r w:rsidRPr="000459EC">
        <w:rPr>
          <w:rFonts w:ascii="Arial" w:hAnsi="Arial" w:cs="Arial"/>
          <w:b/>
          <w:bCs/>
        </w:rPr>
        <w:lastRenderedPageBreak/>
        <w:t>Supplementary Figure 4</w:t>
      </w:r>
      <w:r w:rsidRPr="000459EC">
        <w:rPr>
          <w:rFonts w:ascii="Arial" w:hAnsi="Arial" w:cs="Arial"/>
        </w:rPr>
        <w:t>. All-cause costs during the baseline period (non-triple users cohort)</w:t>
      </w:r>
    </w:p>
    <w:p w14:paraId="06E42E76" w14:textId="5D94E00A" w:rsidR="000459EC" w:rsidRPr="000459EC" w:rsidRDefault="000459EC" w:rsidP="000459EC">
      <w:pPr>
        <w:rPr>
          <w:rFonts w:ascii="Arial" w:hAnsi="Arial" w:cs="Arial"/>
        </w:rPr>
      </w:pPr>
      <w:r w:rsidRPr="000459EC">
        <w:rPr>
          <w:noProof/>
        </w:rPr>
        <w:drawing>
          <wp:inline distT="0" distB="0" distL="0" distR="0" wp14:anchorId="427F707D" wp14:editId="28736F34">
            <wp:extent cx="9063990" cy="4724400"/>
            <wp:effectExtent l="0" t="0" r="3810" b="0"/>
            <wp:docPr id="143" name="Picture 14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Graphical user interface, application, Word&#10;&#10;Description automatically generated"/>
                    <pic:cNvPicPr/>
                  </pic:nvPicPr>
                  <pic:blipFill rotWithShape="1">
                    <a:blip r:embed="rId12"/>
                    <a:srcRect l="51906" t="13186" r="3532" b="4237"/>
                    <a:stretch/>
                  </pic:blipFill>
                  <pic:spPr bwMode="auto">
                    <a:xfrm>
                      <a:off x="0" y="0"/>
                      <a:ext cx="9082940" cy="4734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716FE" w14:textId="77777777" w:rsidR="000459EC" w:rsidRPr="000459EC" w:rsidRDefault="000459EC" w:rsidP="000459EC">
      <w:pPr>
        <w:rPr>
          <w:rFonts w:ascii="Arial" w:hAnsi="Arial" w:cs="Arial"/>
        </w:rPr>
        <w:sectPr w:rsidR="000459EC" w:rsidRPr="000459EC" w:rsidSect="00837A6F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0459EC">
        <w:rPr>
          <w:rFonts w:ascii="Arial" w:hAnsi="Arial" w:cs="Arial"/>
        </w:rPr>
        <w:t xml:space="preserve">A&amp;E, accident and emergency; ACL, aclidinium; FF, formoterol fumarate; GBP, British pound sterling; GLY, </w:t>
      </w:r>
      <w:proofErr w:type="spellStart"/>
      <w:r w:rsidRPr="000459EC">
        <w:rPr>
          <w:rFonts w:ascii="Arial" w:hAnsi="Arial" w:cs="Arial"/>
        </w:rPr>
        <w:t>glycopyrronium</w:t>
      </w:r>
      <w:proofErr w:type="spellEnd"/>
      <w:r w:rsidRPr="000459EC">
        <w:rPr>
          <w:rFonts w:ascii="Arial" w:hAnsi="Arial" w:cs="Arial"/>
        </w:rPr>
        <w:t xml:space="preserve">; GP, general practitioner; IND, indacaterol; OLO, </w:t>
      </w:r>
      <w:proofErr w:type="spellStart"/>
      <w:r w:rsidRPr="000459EC">
        <w:rPr>
          <w:rFonts w:ascii="Arial" w:hAnsi="Arial" w:cs="Arial"/>
        </w:rPr>
        <w:t>olodaterol</w:t>
      </w:r>
      <w:proofErr w:type="spellEnd"/>
      <w:r w:rsidRPr="000459EC">
        <w:rPr>
          <w:rFonts w:ascii="Arial" w:hAnsi="Arial" w:cs="Arial"/>
        </w:rPr>
        <w:t>; TIO, tiotropium bromide; UMEC, umeclidinium; VI, vilanterol.</w:t>
      </w:r>
    </w:p>
    <w:p w14:paraId="2899FBF8" w14:textId="77777777" w:rsidR="000459EC" w:rsidRPr="000459EC" w:rsidRDefault="000459EC" w:rsidP="000459EC">
      <w:pPr>
        <w:rPr>
          <w:rFonts w:ascii="Arial" w:hAnsi="Arial" w:cs="Arial"/>
        </w:rPr>
      </w:pPr>
      <w:r w:rsidRPr="000459EC">
        <w:rPr>
          <w:rFonts w:ascii="Arial" w:hAnsi="Arial" w:cs="Arial"/>
          <w:b/>
          <w:bCs/>
        </w:rPr>
        <w:lastRenderedPageBreak/>
        <w:t xml:space="preserve">Supplementary Table 1. </w:t>
      </w:r>
      <w:r w:rsidRPr="000459EC">
        <w:rPr>
          <w:rFonts w:ascii="Arial" w:hAnsi="Arial" w:cs="Arial"/>
        </w:rPr>
        <w:t>CPRD diagnostic codes for COPD used in this study</w:t>
      </w:r>
    </w:p>
    <w:tbl>
      <w:tblPr>
        <w:tblW w:w="84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7"/>
        <w:gridCol w:w="6325"/>
      </w:tblGrid>
      <w:tr w:rsidR="000459EC" w:rsidRPr="000459EC" w14:paraId="746B71E6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36642FF0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Medical code ID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3C8FD1AB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Term</w:t>
            </w:r>
          </w:p>
        </w:tc>
      </w:tr>
      <w:tr w:rsidR="000459EC" w:rsidRPr="000459EC" w14:paraId="4AFE2C02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58FD6A28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909711000006111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0CDE6610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RFC COPD</w:t>
            </w:r>
          </w:p>
        </w:tc>
      </w:tr>
      <w:tr w:rsidR="000459EC" w:rsidRPr="000459EC" w14:paraId="059B8CD3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13EB2B69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909721000006115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3FED1716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RFC Emphysema</w:t>
            </w:r>
          </w:p>
        </w:tc>
      </w:tr>
      <w:tr w:rsidR="000459EC" w:rsidRPr="000459EC" w14:paraId="2A1E4834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3B76285C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1882421000006113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3EF7239E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1 COPD exacerbation in past year</w:t>
            </w:r>
          </w:p>
        </w:tc>
      </w:tr>
      <w:tr w:rsidR="000459EC" w:rsidRPr="000459EC" w14:paraId="2850C5C3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66C4CAA1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1882441000006118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269E773A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2 COPD exacerbations in past year</w:t>
            </w:r>
          </w:p>
        </w:tc>
      </w:tr>
      <w:tr w:rsidR="000459EC" w:rsidRPr="000459EC" w14:paraId="3ED180BF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3DBF8D93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1882431000006111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78A72208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≥3 COPD exacerbations in past year</w:t>
            </w:r>
          </w:p>
        </w:tc>
      </w:tr>
      <w:tr w:rsidR="000459EC" w:rsidRPr="000459EC" w14:paraId="20F3FF79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0644F256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424365019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1E1183A4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Acute infective exacerbation of chronic obstructive airways disease</w:t>
            </w:r>
          </w:p>
        </w:tc>
      </w:tr>
      <w:tr w:rsidR="000459EC" w:rsidRPr="000459EC" w14:paraId="6CE93C4E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4B9C9714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2010061000006113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515CB71A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Acute non-infective exacerbation of COPD</w:t>
            </w:r>
          </w:p>
        </w:tc>
      </w:tr>
      <w:tr w:rsidR="000459EC" w:rsidRPr="000459EC" w14:paraId="7B7EBC5E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4ABB70B3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1823851000006119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13DF6051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COPD confirmed</w:t>
            </w:r>
          </w:p>
        </w:tc>
      </w:tr>
      <w:tr w:rsidR="000459EC" w:rsidRPr="000459EC" w14:paraId="43B604C9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480D6426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11932331000006115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44C7E557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COPD GOLD group A</w:t>
            </w:r>
          </w:p>
        </w:tc>
      </w:tr>
      <w:tr w:rsidR="000459EC" w:rsidRPr="000459EC" w14:paraId="695D3772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38E2661E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11932341000006113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6074513B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COPD GOLD group B</w:t>
            </w:r>
          </w:p>
        </w:tc>
      </w:tr>
      <w:tr w:rsidR="000459EC" w:rsidRPr="000459EC" w14:paraId="3480C719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382509A6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11932351000006110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7FEFFB18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COPD GOLD group C</w:t>
            </w:r>
          </w:p>
        </w:tc>
      </w:tr>
      <w:tr w:rsidR="000459EC" w:rsidRPr="000459EC" w14:paraId="2C1E10FB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4B62DBD4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11932361000006112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2A983460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COPD GOLD group D</w:t>
            </w:r>
          </w:p>
        </w:tc>
      </w:tr>
      <w:tr w:rsidR="000459EC" w:rsidRPr="000459EC" w14:paraId="128E0C99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187E3950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977891000006112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3D697A85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COPD A&amp;E attendance since last visit</w:t>
            </w:r>
          </w:p>
        </w:tc>
      </w:tr>
      <w:tr w:rsidR="000459EC" w:rsidRPr="000459EC" w14:paraId="516649AE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6E85F99C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977901000006111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24C5C012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Emergency COPD admission since last appointment</w:t>
            </w:r>
          </w:p>
        </w:tc>
      </w:tr>
      <w:tr w:rsidR="000459EC" w:rsidRPr="000459EC" w14:paraId="62103A31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5C257B91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299001000000116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25023DF9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COPD disturbs sleep</w:t>
            </w:r>
          </w:p>
        </w:tc>
      </w:tr>
      <w:tr w:rsidR="000459EC" w:rsidRPr="000459EC" w14:paraId="68594828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2395679C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299031000000110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35B47E2D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COPD does not disturb sleep</w:t>
            </w:r>
          </w:p>
        </w:tc>
      </w:tr>
      <w:tr w:rsidR="000459EC" w:rsidRPr="000459EC" w14:paraId="496D76ED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44320F22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998281000006115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4F7B54B5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Multiple COPD emergency hospital admissions</w:t>
            </w:r>
          </w:p>
        </w:tc>
      </w:tr>
      <w:tr w:rsidR="000459EC" w:rsidRPr="000459EC" w14:paraId="4E2F8D86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07782D68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475431013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287290F3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COPD</w:t>
            </w:r>
          </w:p>
        </w:tc>
      </w:tr>
      <w:tr w:rsidR="000459EC" w:rsidRPr="000459EC" w14:paraId="6350FE57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11551FF4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555471000006114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09B7980E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Chronic obstructive airways disease</w:t>
            </w:r>
          </w:p>
        </w:tc>
      </w:tr>
      <w:tr w:rsidR="000459EC" w:rsidRPr="000459EC" w14:paraId="0344D196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353A44B8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990641000006110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176B1D04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COPD NOS</w:t>
            </w:r>
          </w:p>
        </w:tc>
      </w:tr>
      <w:tr w:rsidR="000459EC" w:rsidRPr="000459EC" w14:paraId="6987447C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022924A3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285100019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7F6F3D15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Emphysematous bronchitis</w:t>
            </w:r>
          </w:p>
        </w:tc>
      </w:tr>
      <w:tr w:rsidR="000459EC" w:rsidRPr="000459EC" w14:paraId="3B3862CD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055B36F8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640491000006111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17588D7B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Emphysema</w:t>
            </w:r>
          </w:p>
        </w:tc>
      </w:tr>
      <w:tr w:rsidR="000459EC" w:rsidRPr="000459EC" w14:paraId="64B20028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7D33385F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301460019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310695EA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Chronic bullous emphysema</w:t>
            </w:r>
          </w:p>
        </w:tc>
      </w:tr>
      <w:tr w:rsidR="000459EC" w:rsidRPr="000459EC" w14:paraId="54431F35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1BBCE9AE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301468014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395D884F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Chronic bullous emphysema NOS</w:t>
            </w:r>
          </w:p>
        </w:tc>
      </w:tr>
      <w:tr w:rsidR="000459EC" w:rsidRPr="000459EC" w14:paraId="3DEE6858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2E110C4C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301477019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5F11837E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Emphysema NOS</w:t>
            </w:r>
          </w:p>
        </w:tc>
      </w:tr>
      <w:tr w:rsidR="000459EC" w:rsidRPr="000459EC" w14:paraId="6C395B8B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7E25BD33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457168017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08D84770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Mild COPD</w:t>
            </w:r>
          </w:p>
        </w:tc>
      </w:tr>
      <w:tr w:rsidR="000459EC" w:rsidRPr="000459EC" w14:paraId="539D6663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6F79C4C0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457169013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2D7DF143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Moderate COPD</w:t>
            </w:r>
          </w:p>
        </w:tc>
      </w:tr>
      <w:tr w:rsidR="000459EC" w:rsidRPr="000459EC" w14:paraId="0EA9444E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586DD601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457171013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08B7CFBD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Severe COPD</w:t>
            </w:r>
          </w:p>
        </w:tc>
      </w:tr>
      <w:tr w:rsidR="000459EC" w:rsidRPr="000459EC" w14:paraId="7B625F7E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0EAE121F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516801000000112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46F9E210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Very severe COPD</w:t>
            </w:r>
          </w:p>
        </w:tc>
      </w:tr>
      <w:tr w:rsidR="000459EC" w:rsidRPr="000459EC" w14:paraId="4F08E3AD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07F66342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216596014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124A7F78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End stage chronic obstructive airways disease</w:t>
            </w:r>
          </w:p>
        </w:tc>
      </w:tr>
      <w:tr w:rsidR="000459EC" w:rsidRPr="000459EC" w14:paraId="495B059A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23134FD2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301539010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36E9FB50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Other specified chronic obstructive airways disease</w:t>
            </w:r>
          </w:p>
        </w:tc>
      </w:tr>
      <w:tr w:rsidR="000459EC" w:rsidRPr="000459EC" w14:paraId="05C4904E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43F2C11B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301545019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52E712AE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Chronic obstructive airways disease NOS</w:t>
            </w:r>
          </w:p>
        </w:tc>
      </w:tr>
      <w:tr w:rsidR="000459EC" w:rsidRPr="000459EC" w14:paraId="03324B31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60E0B3CF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1222335015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275F043C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COPD NOS</w:t>
            </w:r>
          </w:p>
        </w:tc>
      </w:tr>
      <w:tr w:rsidR="000459EC" w:rsidRPr="000459EC" w14:paraId="18CF4393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3B7B3EAA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885311000006116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021FCB84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COPD NOS</w:t>
            </w:r>
          </w:p>
        </w:tc>
      </w:tr>
      <w:tr w:rsidR="000459EC" w:rsidRPr="000459EC" w14:paraId="1E5A00C9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62600FDB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301572010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1A4D30E8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Chronic emphysema due to chemical fumes</w:t>
            </w:r>
          </w:p>
        </w:tc>
      </w:tr>
      <w:tr w:rsidR="000459EC" w:rsidRPr="000459EC" w14:paraId="1574F631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7DDCE3F3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851261000006116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1E21E5AE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Chronic bronchitis, acute exacerbation</w:t>
            </w:r>
          </w:p>
        </w:tc>
      </w:tr>
      <w:tr w:rsidR="000459EC" w:rsidRPr="000459EC" w14:paraId="47114DFB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43156F32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2160051010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2857B040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Admit COPD emergency</w:t>
            </w:r>
          </w:p>
        </w:tc>
      </w:tr>
      <w:tr w:rsidR="000459EC" w:rsidRPr="000459EC" w14:paraId="1E4F357F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7DE98200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990651000006112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022D48D1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Chronic airway obstruction NOS</w:t>
            </w:r>
          </w:p>
        </w:tc>
      </w:tr>
      <w:tr w:rsidR="000459EC" w:rsidRPr="000459EC" w14:paraId="70BAE4CE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5FC40C20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105519017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7F1200F0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Chronic bronchitis</w:t>
            </w:r>
          </w:p>
        </w:tc>
      </w:tr>
      <w:tr w:rsidR="000459EC" w:rsidRPr="000459EC" w14:paraId="6EE1C807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4CE8A926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508561017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14ADE974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Simple chronic bronchitis</w:t>
            </w:r>
          </w:p>
        </w:tc>
      </w:tr>
      <w:tr w:rsidR="000459EC" w:rsidRPr="000459EC" w14:paraId="60FA44DA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66C399EB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508562012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78F4C36E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Chronic catarrhal bronchitis</w:t>
            </w:r>
          </w:p>
        </w:tc>
      </w:tr>
      <w:tr w:rsidR="000459EC" w:rsidRPr="000459EC" w14:paraId="59B7D4D7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7C303CA1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lastRenderedPageBreak/>
              <w:t>301444018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6192D9BB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Simple chronic bronchitis NOS</w:t>
            </w:r>
          </w:p>
        </w:tc>
      </w:tr>
      <w:tr w:rsidR="000459EC" w:rsidRPr="000459EC" w14:paraId="66C68A53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7C6D2A3F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123588010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02FAB38B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Mucopurulent chronic bronchitis</w:t>
            </w:r>
          </w:p>
        </w:tc>
      </w:tr>
      <w:tr w:rsidR="000459EC" w:rsidRPr="000459EC" w14:paraId="31F29A31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69B58026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885281000006118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73021528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Mucopurulent chronic bronchitis</w:t>
            </w:r>
          </w:p>
        </w:tc>
      </w:tr>
      <w:tr w:rsidR="000459EC" w:rsidRPr="000459EC" w14:paraId="4EE07528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43120A9D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506053014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262E0772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Purulent chronic bronchitis</w:t>
            </w:r>
          </w:p>
        </w:tc>
      </w:tr>
      <w:tr w:rsidR="000459EC" w:rsidRPr="000459EC" w14:paraId="2F601915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13FB6A15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139979010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2F216658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Fetid chronic bronchitis</w:t>
            </w:r>
          </w:p>
        </w:tc>
      </w:tr>
      <w:tr w:rsidR="000459EC" w:rsidRPr="000459EC" w14:paraId="6155BE17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14AF0FAD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301448015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1AF9198C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Mucopurulent chronic bronchitis NOS</w:t>
            </w:r>
          </w:p>
        </w:tc>
      </w:tr>
      <w:tr w:rsidR="000459EC" w:rsidRPr="000459EC" w14:paraId="5E794E16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316A54F8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285104011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574A750D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Obstructive chronic bronchitis</w:t>
            </w:r>
          </w:p>
        </w:tc>
      </w:tr>
      <w:tr w:rsidR="000459EC" w:rsidRPr="000459EC" w14:paraId="37EA70D5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6EB57E14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301451010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43B2A82C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Chronic wheezy bronchitis</w:t>
            </w:r>
          </w:p>
        </w:tc>
      </w:tr>
      <w:tr w:rsidR="000459EC" w:rsidRPr="000459EC" w14:paraId="5E11DC63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37F774D8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301453013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2B4A57AA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AECOPD</w:t>
            </w:r>
          </w:p>
        </w:tc>
      </w:tr>
      <w:tr w:rsidR="000459EC" w:rsidRPr="000459EC" w14:paraId="61994B77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6E40B4AD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301455018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43605492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Obstructive chronic bronchitis NOS</w:t>
            </w:r>
          </w:p>
        </w:tc>
      </w:tr>
      <w:tr w:rsidR="000459EC" w:rsidRPr="000459EC" w14:paraId="00D2E010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50F0F9AF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301456017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47A7862A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Mixed simple and mucopurulent chronic bronchitis</w:t>
            </w:r>
          </w:p>
        </w:tc>
      </w:tr>
      <w:tr w:rsidR="000459EC" w:rsidRPr="000459EC" w14:paraId="736421AA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34EA8162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301457014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23724F97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Other chronic bronchitis</w:t>
            </w:r>
          </w:p>
        </w:tc>
      </w:tr>
      <w:tr w:rsidR="000459EC" w:rsidRPr="000459EC" w14:paraId="0B345779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636C7C17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87480013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53E17437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Chronic tracheobronchitis</w:t>
            </w:r>
          </w:p>
        </w:tc>
      </w:tr>
      <w:tr w:rsidR="000459EC" w:rsidRPr="000459EC" w14:paraId="440411AC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720C693D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301458016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612E3069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Other chronic bronchitis NOS</w:t>
            </w:r>
          </w:p>
        </w:tc>
      </w:tr>
      <w:tr w:rsidR="000459EC" w:rsidRPr="000459EC" w14:paraId="1023193B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6B26D20B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301459012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4B54D2AD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Chronic bronchitis NOS</w:t>
            </w:r>
          </w:p>
        </w:tc>
      </w:tr>
      <w:tr w:rsidR="000459EC" w:rsidRPr="000459EC" w14:paraId="04F1C628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2D8BB2DE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301463017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6359BE98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Segmental bullous emphysema</w:t>
            </w:r>
          </w:p>
        </w:tc>
      </w:tr>
      <w:tr w:rsidR="000459EC" w:rsidRPr="000459EC" w14:paraId="777C3B0A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4A4BA673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301464011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533D7347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Zonal bullous emphysema</w:t>
            </w:r>
          </w:p>
        </w:tc>
      </w:tr>
      <w:tr w:rsidR="000459EC" w:rsidRPr="000459EC" w14:paraId="449CC8A0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73F1DD13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27096010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20BB1837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Giant bullous emphysema</w:t>
            </w:r>
          </w:p>
        </w:tc>
      </w:tr>
      <w:tr w:rsidR="000459EC" w:rsidRPr="000459EC" w14:paraId="1511473D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4DC98960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396108018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47A80D41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Bullous emphysema with collapse</w:t>
            </w:r>
          </w:p>
        </w:tc>
      </w:tr>
      <w:tr w:rsidR="000459EC" w:rsidRPr="000459EC" w14:paraId="704FE4EC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52E6B3B8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9337016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77897B66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proofErr w:type="spellStart"/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Panlobular</w:t>
            </w:r>
            <w:proofErr w:type="spellEnd"/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 xml:space="preserve"> emphysema</w:t>
            </w:r>
          </w:p>
        </w:tc>
      </w:tr>
      <w:tr w:rsidR="000459EC" w:rsidRPr="000459EC" w14:paraId="53771A56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440E2F17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113497011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6F315AD9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Centrilobular emphysema</w:t>
            </w:r>
          </w:p>
        </w:tc>
      </w:tr>
      <w:tr w:rsidR="000459EC" w:rsidRPr="000459EC" w14:paraId="73BF591D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1B3A377A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301469018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236EFBD1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Other emphysema</w:t>
            </w:r>
          </w:p>
        </w:tc>
      </w:tr>
      <w:tr w:rsidR="000459EC" w:rsidRPr="000459EC" w14:paraId="4ED03CF8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0ECAA5B9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301470017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0F446B2C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Acute vesicular emphysema</w:t>
            </w:r>
          </w:p>
        </w:tc>
      </w:tr>
      <w:tr w:rsidR="000459EC" w:rsidRPr="000459EC" w14:paraId="374DA1FD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25BFC299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396109014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48992C84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Atrophic (senile) emphysema</w:t>
            </w:r>
          </w:p>
        </w:tc>
      </w:tr>
      <w:tr w:rsidR="000459EC" w:rsidRPr="000459EC" w14:paraId="58FA73EB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384C3F2D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1230190015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60207A23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MacLeod's unilateral emphysema</w:t>
            </w:r>
          </w:p>
        </w:tc>
      </w:tr>
      <w:tr w:rsidR="000459EC" w:rsidRPr="000459EC" w14:paraId="4D9D69B8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1B3DEB18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396110016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3170C0B3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Other emphysema NOS</w:t>
            </w:r>
          </w:p>
        </w:tc>
      </w:tr>
      <w:tr w:rsidR="000459EC" w:rsidRPr="000459EC" w14:paraId="6FC2A36B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2AED97C1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161781000006116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77E38DC4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Sawyer – Jones syndrome</w:t>
            </w:r>
          </w:p>
        </w:tc>
      </w:tr>
      <w:tr w:rsidR="000459EC" w:rsidRPr="000459EC" w14:paraId="4B253717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19042C98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1222334016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502F8C46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Other specified COPD</w:t>
            </w:r>
          </w:p>
        </w:tc>
      </w:tr>
      <w:tr w:rsidR="000459EC" w:rsidRPr="000459EC" w14:paraId="04081E4B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6DBF4924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555461000006119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5E65D779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COPD with acute lower respiratory infection</w:t>
            </w:r>
          </w:p>
        </w:tc>
      </w:tr>
      <w:tr w:rsidR="000459EC" w:rsidRPr="000459EC" w14:paraId="601861DC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467ED4D9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553211000006119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0AB86C1E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COPD with acute exacerbation, unspecified</w:t>
            </w:r>
          </w:p>
        </w:tc>
      </w:tr>
      <w:tr w:rsidR="000459EC" w:rsidRPr="000459EC" w14:paraId="1F3A119E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226F2025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885301000006119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1C310283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Chronic airway obstruction NOS</w:t>
            </w:r>
          </w:p>
        </w:tc>
      </w:tr>
      <w:tr w:rsidR="000459EC" w:rsidRPr="000459EC" w14:paraId="753A75D3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11C28C74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301835010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6F92FE80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[X]Other emphysema</w:t>
            </w:r>
          </w:p>
        </w:tc>
      </w:tr>
      <w:tr w:rsidR="000459EC" w:rsidRPr="000459EC" w14:paraId="79E289CE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5EC70D45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301836011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15550662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[X]Other specified COPD</w:t>
            </w:r>
          </w:p>
        </w:tc>
      </w:tr>
      <w:tr w:rsidR="000459EC" w:rsidRPr="000459EC" w14:paraId="7C862D31" w14:textId="77777777" w:rsidTr="006E3FA1">
        <w:trPr>
          <w:trHeight w:val="300"/>
        </w:trPr>
        <w:tc>
          <w:tcPr>
            <w:tcW w:w="2112" w:type="dxa"/>
            <w:shd w:val="clear" w:color="auto" w:fill="auto"/>
            <w:noWrap/>
            <w:vAlign w:val="bottom"/>
            <w:hideMark/>
          </w:tcPr>
          <w:p w14:paraId="02CDAA7C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1763751000006117</w:t>
            </w:r>
          </w:p>
        </w:tc>
        <w:tc>
          <w:tcPr>
            <w:tcW w:w="6325" w:type="dxa"/>
            <w:shd w:val="clear" w:color="auto" w:fill="auto"/>
            <w:noWrap/>
            <w:vAlign w:val="bottom"/>
            <w:hideMark/>
          </w:tcPr>
          <w:p w14:paraId="27121A42" w14:textId="77777777" w:rsidR="000459EC" w:rsidRPr="000459EC" w:rsidRDefault="000459EC" w:rsidP="00045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459EC">
              <w:rPr>
                <w:rFonts w:ascii="Arial" w:eastAsia="Times New Roman" w:hAnsi="Arial" w:cs="Arial"/>
                <w:color w:val="000000"/>
                <w:lang w:eastAsia="en-GB"/>
              </w:rPr>
              <w:t>GP out of hours notified of COPD care plan</w:t>
            </w:r>
          </w:p>
        </w:tc>
      </w:tr>
    </w:tbl>
    <w:p w14:paraId="4280B221" w14:textId="77777777" w:rsidR="000459EC" w:rsidRPr="000459EC" w:rsidRDefault="000459EC" w:rsidP="000459EC">
      <w:pPr>
        <w:rPr>
          <w:rFonts w:ascii="Arial" w:hAnsi="Arial" w:cs="Arial"/>
        </w:rPr>
      </w:pPr>
      <w:r w:rsidRPr="000459EC">
        <w:rPr>
          <w:rFonts w:ascii="Arial" w:hAnsi="Arial" w:cs="Arial"/>
        </w:rPr>
        <w:t>A&amp;E, accident and emergency; AECOPD, acute exacerbation of COPD; COPD, chronic obstructive pulmonary disease; GOLD, Global Initiative for Chronic Obstructive Lung Disease; GP, general practitioner; NOS, nitric oxide synthase; RFC, residual functional capacity</w:t>
      </w:r>
    </w:p>
    <w:p w14:paraId="5E3E633E" w14:textId="77777777" w:rsidR="000459EC" w:rsidRPr="000459EC" w:rsidRDefault="000459EC" w:rsidP="000459EC">
      <w:pPr>
        <w:rPr>
          <w:rFonts w:ascii="Arial" w:hAnsi="Arial" w:cs="Arial"/>
        </w:rPr>
      </w:pPr>
    </w:p>
    <w:p w14:paraId="1A7237C3" w14:textId="77777777" w:rsidR="000459EC" w:rsidRPr="000459EC" w:rsidRDefault="000459EC" w:rsidP="000459EC">
      <w:pPr>
        <w:rPr>
          <w:rFonts w:ascii="Arial" w:hAnsi="Arial" w:cs="Arial"/>
        </w:rPr>
        <w:sectPr w:rsidR="000459EC" w:rsidRPr="000459EC" w:rsidSect="00F66A3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AD1FF72" w14:textId="77777777" w:rsidR="000459EC" w:rsidRPr="000459EC" w:rsidRDefault="000459EC" w:rsidP="000459EC">
      <w:pPr>
        <w:rPr>
          <w:rFonts w:ascii="Arial" w:hAnsi="Arial" w:cs="Arial"/>
        </w:rPr>
      </w:pPr>
      <w:r w:rsidRPr="000459EC">
        <w:rPr>
          <w:rFonts w:ascii="Arial" w:hAnsi="Arial" w:cs="Arial"/>
          <w:b/>
          <w:bCs/>
        </w:rPr>
        <w:lastRenderedPageBreak/>
        <w:t>Supplementary Table 2</w:t>
      </w:r>
      <w:r w:rsidRPr="000459EC">
        <w:rPr>
          <w:rFonts w:ascii="Arial" w:hAnsi="Arial" w:cs="Arial"/>
        </w:rPr>
        <w:t>. Baseline demographics and clinical characteristics by cohort and by index LAMA/LABA treatment for incident users and IMT users cohort</w:t>
      </w: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3186"/>
        <w:gridCol w:w="1339"/>
        <w:gridCol w:w="1233"/>
        <w:gridCol w:w="1233"/>
        <w:gridCol w:w="1423"/>
        <w:gridCol w:w="1233"/>
        <w:gridCol w:w="1233"/>
        <w:gridCol w:w="1841"/>
        <w:gridCol w:w="1227"/>
      </w:tblGrid>
      <w:tr w:rsidR="000459EC" w:rsidRPr="000459EC" w14:paraId="0AB2A3A6" w14:textId="77777777" w:rsidTr="00777F8C">
        <w:tc>
          <w:tcPr>
            <w:tcW w:w="1142" w:type="pct"/>
            <w:vMerge w:val="restart"/>
          </w:tcPr>
          <w:p w14:paraId="55417674" w14:textId="77777777" w:rsidR="000459EC" w:rsidRPr="000459EC" w:rsidRDefault="000459EC" w:rsidP="000459E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4" w:type="pct"/>
            <w:gridSpan w:val="4"/>
          </w:tcPr>
          <w:p w14:paraId="4B6A2944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>Incident users</w:t>
            </w:r>
          </w:p>
        </w:tc>
        <w:tc>
          <w:tcPr>
            <w:tcW w:w="1984" w:type="pct"/>
            <w:gridSpan w:val="4"/>
          </w:tcPr>
          <w:p w14:paraId="42BDE97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>IMT users</w:t>
            </w:r>
          </w:p>
        </w:tc>
      </w:tr>
      <w:tr w:rsidR="000459EC" w:rsidRPr="000459EC" w14:paraId="023F4852" w14:textId="77777777" w:rsidTr="00777F8C">
        <w:tc>
          <w:tcPr>
            <w:tcW w:w="1142" w:type="pct"/>
            <w:vMerge/>
          </w:tcPr>
          <w:p w14:paraId="023CBEDF" w14:textId="77777777" w:rsidR="000459EC" w:rsidRPr="000459EC" w:rsidRDefault="000459EC" w:rsidP="000459E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pct"/>
          </w:tcPr>
          <w:p w14:paraId="6F7320E3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>ACL/FF (N=2,344)</w:t>
            </w:r>
          </w:p>
        </w:tc>
        <w:tc>
          <w:tcPr>
            <w:tcW w:w="442" w:type="pct"/>
          </w:tcPr>
          <w:p w14:paraId="2EC1A74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>IND/GLY (N=1,999)</w:t>
            </w:r>
          </w:p>
        </w:tc>
        <w:tc>
          <w:tcPr>
            <w:tcW w:w="442" w:type="pct"/>
          </w:tcPr>
          <w:p w14:paraId="563BB85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>TIO/OLO (N=1,333)</w:t>
            </w:r>
          </w:p>
        </w:tc>
        <w:tc>
          <w:tcPr>
            <w:tcW w:w="510" w:type="pct"/>
          </w:tcPr>
          <w:p w14:paraId="4C1BE87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>UMEC/VI (N=5,315)</w:t>
            </w:r>
          </w:p>
        </w:tc>
        <w:tc>
          <w:tcPr>
            <w:tcW w:w="442" w:type="pct"/>
          </w:tcPr>
          <w:p w14:paraId="65B2685C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>ACL/FF (N=558)</w:t>
            </w:r>
          </w:p>
        </w:tc>
        <w:tc>
          <w:tcPr>
            <w:tcW w:w="442" w:type="pct"/>
          </w:tcPr>
          <w:p w14:paraId="085A7BA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>IND/GLY (N=392)</w:t>
            </w:r>
          </w:p>
        </w:tc>
        <w:tc>
          <w:tcPr>
            <w:tcW w:w="660" w:type="pct"/>
          </w:tcPr>
          <w:p w14:paraId="12473EB1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>TIO/OLO (N=358)</w:t>
            </w:r>
          </w:p>
        </w:tc>
        <w:tc>
          <w:tcPr>
            <w:tcW w:w="440" w:type="pct"/>
          </w:tcPr>
          <w:p w14:paraId="523CD18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>UMEC/VI (N=1,655)</w:t>
            </w:r>
          </w:p>
        </w:tc>
      </w:tr>
      <w:tr w:rsidR="000459EC" w:rsidRPr="000459EC" w14:paraId="37CBC7B3" w14:textId="77777777" w:rsidTr="00777F8C">
        <w:tc>
          <w:tcPr>
            <w:tcW w:w="1142" w:type="pct"/>
          </w:tcPr>
          <w:p w14:paraId="50C61335" w14:textId="77777777" w:rsidR="000459EC" w:rsidRPr="000459EC" w:rsidRDefault="000459EC" w:rsidP="000459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>Age at index, years, mean (SD)</w:t>
            </w:r>
          </w:p>
        </w:tc>
        <w:tc>
          <w:tcPr>
            <w:tcW w:w="480" w:type="pct"/>
          </w:tcPr>
          <w:p w14:paraId="59DBB28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69.4 (10.3)</w:t>
            </w:r>
          </w:p>
        </w:tc>
        <w:tc>
          <w:tcPr>
            <w:tcW w:w="442" w:type="pct"/>
          </w:tcPr>
          <w:p w14:paraId="5C5D6A9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69.4 (10.2)</w:t>
            </w:r>
          </w:p>
        </w:tc>
        <w:tc>
          <w:tcPr>
            <w:tcW w:w="442" w:type="pct"/>
          </w:tcPr>
          <w:p w14:paraId="06D00D5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69.6 (10.3)</w:t>
            </w:r>
          </w:p>
        </w:tc>
        <w:tc>
          <w:tcPr>
            <w:tcW w:w="510" w:type="pct"/>
          </w:tcPr>
          <w:p w14:paraId="769D53B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69.6 (10.6)</w:t>
            </w:r>
          </w:p>
        </w:tc>
        <w:tc>
          <w:tcPr>
            <w:tcW w:w="442" w:type="pct"/>
          </w:tcPr>
          <w:p w14:paraId="0CA196C2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68.8 (10.1)</w:t>
            </w:r>
          </w:p>
        </w:tc>
        <w:tc>
          <w:tcPr>
            <w:tcW w:w="442" w:type="pct"/>
          </w:tcPr>
          <w:p w14:paraId="2E214CF2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69.4 (10.5)</w:t>
            </w:r>
          </w:p>
        </w:tc>
        <w:tc>
          <w:tcPr>
            <w:tcW w:w="660" w:type="pct"/>
          </w:tcPr>
          <w:p w14:paraId="4E91A9C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69.4 (10.5)</w:t>
            </w:r>
          </w:p>
        </w:tc>
        <w:tc>
          <w:tcPr>
            <w:tcW w:w="440" w:type="pct"/>
          </w:tcPr>
          <w:p w14:paraId="452BAE5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68.3 (10.8)</w:t>
            </w:r>
          </w:p>
        </w:tc>
      </w:tr>
      <w:tr w:rsidR="000459EC" w:rsidRPr="000459EC" w14:paraId="73A31448" w14:textId="77777777" w:rsidTr="00777F8C">
        <w:tc>
          <w:tcPr>
            <w:tcW w:w="1142" w:type="pct"/>
          </w:tcPr>
          <w:p w14:paraId="1FB8E92F" w14:textId="77777777" w:rsidR="000459EC" w:rsidRPr="000459EC" w:rsidRDefault="000459EC" w:rsidP="000459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>Female, n (%)</w:t>
            </w:r>
          </w:p>
        </w:tc>
        <w:tc>
          <w:tcPr>
            <w:tcW w:w="480" w:type="pct"/>
          </w:tcPr>
          <w:p w14:paraId="13D66AAC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979 (41.8)</w:t>
            </w:r>
          </w:p>
        </w:tc>
        <w:tc>
          <w:tcPr>
            <w:tcW w:w="442" w:type="pct"/>
          </w:tcPr>
          <w:p w14:paraId="23C6FD9C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926 (46.3)</w:t>
            </w:r>
          </w:p>
        </w:tc>
        <w:tc>
          <w:tcPr>
            <w:tcW w:w="442" w:type="pct"/>
          </w:tcPr>
          <w:p w14:paraId="23FC1B32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638 (47.9)</w:t>
            </w:r>
          </w:p>
        </w:tc>
        <w:tc>
          <w:tcPr>
            <w:tcW w:w="510" w:type="pct"/>
          </w:tcPr>
          <w:p w14:paraId="19AC189F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2,335 (43.9)</w:t>
            </w:r>
          </w:p>
        </w:tc>
        <w:tc>
          <w:tcPr>
            <w:tcW w:w="442" w:type="pct"/>
          </w:tcPr>
          <w:p w14:paraId="7A393BD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219 (39.3)</w:t>
            </w:r>
          </w:p>
        </w:tc>
        <w:tc>
          <w:tcPr>
            <w:tcW w:w="442" w:type="pct"/>
          </w:tcPr>
          <w:p w14:paraId="00BA7EA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169 (43.1)</w:t>
            </w:r>
          </w:p>
        </w:tc>
        <w:tc>
          <w:tcPr>
            <w:tcW w:w="660" w:type="pct"/>
          </w:tcPr>
          <w:p w14:paraId="0D999FC4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164 (45.8)</w:t>
            </w:r>
          </w:p>
        </w:tc>
        <w:tc>
          <w:tcPr>
            <w:tcW w:w="440" w:type="pct"/>
          </w:tcPr>
          <w:p w14:paraId="5992E68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723 (43.7)</w:t>
            </w:r>
          </w:p>
        </w:tc>
      </w:tr>
      <w:tr w:rsidR="000459EC" w:rsidRPr="000459EC" w14:paraId="62712B26" w14:textId="77777777" w:rsidTr="00777F8C">
        <w:trPr>
          <w:trHeight w:val="2208"/>
        </w:trPr>
        <w:tc>
          <w:tcPr>
            <w:tcW w:w="1142" w:type="pct"/>
          </w:tcPr>
          <w:p w14:paraId="524E1613" w14:textId="77777777" w:rsidR="000459EC" w:rsidRPr="000459EC" w:rsidRDefault="000459EC" w:rsidP="000459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>Region, n (%)</w:t>
            </w:r>
          </w:p>
          <w:p w14:paraId="18B1C3ED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North East</w:t>
            </w:r>
          </w:p>
          <w:p w14:paraId="76B61996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North West</w:t>
            </w:r>
          </w:p>
          <w:p w14:paraId="43007C10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Yorkshire &amp; The Humber</w:t>
            </w:r>
          </w:p>
          <w:p w14:paraId="04A4534C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East Midlands</w:t>
            </w:r>
          </w:p>
          <w:p w14:paraId="2F1C4A26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West Midlands</w:t>
            </w:r>
          </w:p>
          <w:p w14:paraId="6B556ED7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East of England</w:t>
            </w:r>
          </w:p>
          <w:p w14:paraId="478A228B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South West</w:t>
            </w:r>
          </w:p>
          <w:p w14:paraId="195C12D4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South Central</w:t>
            </w:r>
          </w:p>
          <w:p w14:paraId="7C4B0ACE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London</w:t>
            </w:r>
          </w:p>
          <w:p w14:paraId="65EA7F17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South East Coast</w:t>
            </w:r>
          </w:p>
        </w:tc>
        <w:tc>
          <w:tcPr>
            <w:tcW w:w="480" w:type="pct"/>
          </w:tcPr>
          <w:p w14:paraId="701A71B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8A5E7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60 (2.6)</w:t>
            </w:r>
          </w:p>
          <w:p w14:paraId="7455D56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266 (11.4)</w:t>
            </w:r>
          </w:p>
          <w:p w14:paraId="1BE91E7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88 (3.8)</w:t>
            </w:r>
          </w:p>
          <w:p w14:paraId="5942CF36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70 (3.0)</w:t>
            </w:r>
          </w:p>
          <w:p w14:paraId="731440D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602 (25.7)</w:t>
            </w:r>
          </w:p>
          <w:p w14:paraId="6B08DD2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55 (2.4)</w:t>
            </w:r>
          </w:p>
          <w:p w14:paraId="4E19525F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508 (21.7)</w:t>
            </w:r>
          </w:p>
          <w:p w14:paraId="3C79F6A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239 (10.2)</w:t>
            </w:r>
          </w:p>
          <w:p w14:paraId="2DF947D4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278 (11.9)</w:t>
            </w:r>
          </w:p>
          <w:p w14:paraId="4F4568F4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178 (7.6)</w:t>
            </w:r>
          </w:p>
        </w:tc>
        <w:tc>
          <w:tcPr>
            <w:tcW w:w="442" w:type="pct"/>
          </w:tcPr>
          <w:p w14:paraId="34D849C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936222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270 (13.5)</w:t>
            </w:r>
          </w:p>
          <w:p w14:paraId="7928A271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460 (23.0)</w:t>
            </w:r>
          </w:p>
          <w:p w14:paraId="26ECBF11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122 (6.1)</w:t>
            </w:r>
          </w:p>
          <w:p w14:paraId="636AA5F2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16 (0.8)</w:t>
            </w:r>
          </w:p>
          <w:p w14:paraId="0D6D2CA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146 (7.3)</w:t>
            </w:r>
          </w:p>
          <w:p w14:paraId="3056C02F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90 (4.5)</w:t>
            </w:r>
          </w:p>
          <w:p w14:paraId="0B17A9C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376 (18.8)</w:t>
            </w:r>
          </w:p>
          <w:p w14:paraId="25D94E4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86 (4.3)</w:t>
            </w:r>
          </w:p>
          <w:p w14:paraId="1C9CAD7F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238 (11.9)</w:t>
            </w:r>
          </w:p>
          <w:p w14:paraId="41B8A15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195 (9.8)</w:t>
            </w:r>
          </w:p>
        </w:tc>
        <w:tc>
          <w:tcPr>
            <w:tcW w:w="442" w:type="pct"/>
          </w:tcPr>
          <w:p w14:paraId="6312C6B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25E768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141 (10.6)</w:t>
            </w:r>
          </w:p>
          <w:p w14:paraId="5CF70D23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349 (26.2)</w:t>
            </w:r>
          </w:p>
          <w:p w14:paraId="0CBFD29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87 (6.5)</w:t>
            </w:r>
          </w:p>
          <w:p w14:paraId="35FF4473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13 (1.0)</w:t>
            </w:r>
          </w:p>
          <w:p w14:paraId="1CF1B5D6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71 (5.3)</w:t>
            </w:r>
          </w:p>
          <w:p w14:paraId="7FD9A63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41 (3.1)</w:t>
            </w:r>
          </w:p>
          <w:p w14:paraId="5BCA4CC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253 (19.0)</w:t>
            </w:r>
          </w:p>
          <w:p w14:paraId="7AF0E63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251 (18.8)</w:t>
            </w:r>
          </w:p>
          <w:p w14:paraId="06BD4126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60 (4.5)</w:t>
            </w:r>
          </w:p>
          <w:p w14:paraId="25790EDF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67 (5.0)</w:t>
            </w:r>
          </w:p>
        </w:tc>
        <w:tc>
          <w:tcPr>
            <w:tcW w:w="510" w:type="pct"/>
          </w:tcPr>
          <w:p w14:paraId="303C401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273FD0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112 (2.1)</w:t>
            </w:r>
          </w:p>
          <w:p w14:paraId="06BF2913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996 (18.7)</w:t>
            </w:r>
          </w:p>
          <w:p w14:paraId="6E97797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541 (10.2)</w:t>
            </w:r>
          </w:p>
          <w:p w14:paraId="441BD9F1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57 (1.1)</w:t>
            </w:r>
          </w:p>
          <w:p w14:paraId="7B84DB5F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957 (18.0)</w:t>
            </w:r>
          </w:p>
          <w:p w14:paraId="32E0D023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176 (3.3)</w:t>
            </w:r>
          </w:p>
          <w:p w14:paraId="759D95A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1,271 (23.9)</w:t>
            </w:r>
          </w:p>
          <w:p w14:paraId="3983C1D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630 (11.9)</w:t>
            </w:r>
          </w:p>
          <w:p w14:paraId="0EB07E12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307 (5.8)</w:t>
            </w:r>
          </w:p>
          <w:p w14:paraId="23E1430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268 (5.0)</w:t>
            </w:r>
          </w:p>
        </w:tc>
        <w:tc>
          <w:tcPr>
            <w:tcW w:w="442" w:type="pct"/>
          </w:tcPr>
          <w:p w14:paraId="13D4DF6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8C0C72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10 (1.8)</w:t>
            </w:r>
          </w:p>
          <w:p w14:paraId="5FC665E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58 (10.4)</w:t>
            </w:r>
          </w:p>
          <w:p w14:paraId="5941203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34 (6.1)</w:t>
            </w:r>
          </w:p>
          <w:p w14:paraId="327EE0FC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10 (1.8)</w:t>
            </w:r>
          </w:p>
          <w:p w14:paraId="488A040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161 (28.9)</w:t>
            </w:r>
          </w:p>
          <w:p w14:paraId="71CA652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12 (2.2)</w:t>
            </w:r>
          </w:p>
          <w:p w14:paraId="7C9666DF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111 (19.9)</w:t>
            </w:r>
          </w:p>
          <w:p w14:paraId="30F568B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40 (7.2)</w:t>
            </w:r>
          </w:p>
          <w:p w14:paraId="51BFA12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85 (15.2)</w:t>
            </w:r>
          </w:p>
          <w:p w14:paraId="3F9733FC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37 (6.6)</w:t>
            </w:r>
          </w:p>
        </w:tc>
        <w:tc>
          <w:tcPr>
            <w:tcW w:w="442" w:type="pct"/>
          </w:tcPr>
          <w:p w14:paraId="26B20EF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F4A0A0" w14:textId="3975724F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53 (13.5)</w:t>
            </w:r>
          </w:p>
          <w:p w14:paraId="1EC2E8E1" w14:textId="23CA1336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90 (23.0)</w:t>
            </w:r>
          </w:p>
          <w:p w14:paraId="366CAF8B" w14:textId="3A97CA98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37 (9.4)</w:t>
            </w:r>
          </w:p>
          <w:p w14:paraId="7F0B9969" w14:textId="433E4E0E" w:rsidR="000459EC" w:rsidRPr="006305CA" w:rsidRDefault="00DC7067" w:rsidP="000459EC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NR</w:t>
            </w:r>
            <w:r w:rsidR="00D90450" w:rsidRPr="007B0047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proofErr w:type="spellEnd"/>
            <w:r w:rsidR="0036280A">
              <w:rPr>
                <w:rFonts w:ascii="Arial" w:hAnsi="Arial" w:cs="Arial"/>
                <w:sz w:val="20"/>
                <w:szCs w:val="20"/>
                <w:vertAlign w:val="superscript"/>
              </w:rPr>
              <w:br/>
            </w:r>
            <w:proofErr w:type="spellStart"/>
            <w:r w:rsidR="00907433">
              <w:rPr>
                <w:rFonts w:ascii="Arial" w:hAnsi="Arial" w:cs="Arial"/>
                <w:sz w:val="20"/>
                <w:szCs w:val="20"/>
              </w:rPr>
              <w:t>NR</w:t>
            </w:r>
            <w:r w:rsidR="00777F8C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proofErr w:type="spellEnd"/>
          </w:p>
          <w:p w14:paraId="7B0959BD" w14:textId="10451A0C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23 (5.9)</w:t>
            </w:r>
          </w:p>
          <w:p w14:paraId="30C49D86" w14:textId="52363414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75 (19.1)</w:t>
            </w:r>
          </w:p>
          <w:p w14:paraId="01DBECE2" w14:textId="2BDE51F8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21 (5.4)</w:t>
            </w:r>
          </w:p>
          <w:p w14:paraId="6D1B4D5A" w14:textId="0AE491EF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39 (10.0)</w:t>
            </w:r>
          </w:p>
          <w:p w14:paraId="4B7358D4" w14:textId="5601B05D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35 (8.9)</w:t>
            </w:r>
          </w:p>
        </w:tc>
        <w:tc>
          <w:tcPr>
            <w:tcW w:w="660" w:type="pct"/>
          </w:tcPr>
          <w:p w14:paraId="2323936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6DAE72E" w14:textId="3432D181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58 (16.2)</w:t>
            </w:r>
          </w:p>
          <w:p w14:paraId="36E3A6DA" w14:textId="77E16B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73 (20.4)</w:t>
            </w:r>
          </w:p>
          <w:p w14:paraId="5684DC8D" w14:textId="0AC81123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28 (7.8)</w:t>
            </w:r>
          </w:p>
          <w:p w14:paraId="29916C0E" w14:textId="23175446" w:rsidR="000459EC" w:rsidRPr="000459EC" w:rsidRDefault="00D90450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NR</w:t>
            </w:r>
            <w:r w:rsidRPr="007B0047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proofErr w:type="spellEnd"/>
            <w:r w:rsidR="0036280A">
              <w:rPr>
                <w:rFonts w:ascii="Arial" w:hAnsi="Arial" w:cs="Arial"/>
                <w:sz w:val="20"/>
                <w:szCs w:val="20"/>
                <w:vertAlign w:val="superscript"/>
              </w:rPr>
              <w:br/>
            </w:r>
            <w:r w:rsidR="000459EC" w:rsidRPr="000459EC">
              <w:rPr>
                <w:rFonts w:ascii="Arial" w:hAnsi="Arial" w:cs="Arial"/>
                <w:sz w:val="20"/>
                <w:szCs w:val="20"/>
              </w:rPr>
              <w:t>15 (4.2)</w:t>
            </w:r>
          </w:p>
          <w:p w14:paraId="4AEB2C87" w14:textId="5108CEFB" w:rsidR="000459EC" w:rsidRPr="006305CA" w:rsidRDefault="00907433" w:rsidP="000459EC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NR</w:t>
            </w:r>
            <w:r w:rsidR="00777F8C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proofErr w:type="spellEnd"/>
          </w:p>
          <w:p w14:paraId="3B180FE9" w14:textId="0082FA92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71 (19.8)</w:t>
            </w:r>
          </w:p>
          <w:p w14:paraId="25272175" w14:textId="34C66D85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80 (22.4)</w:t>
            </w:r>
          </w:p>
          <w:p w14:paraId="693B47BD" w14:textId="4AA8E69E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12 (3.4)</w:t>
            </w:r>
          </w:p>
          <w:p w14:paraId="223C0D61" w14:textId="50B81556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13 (3.6)</w:t>
            </w:r>
          </w:p>
        </w:tc>
        <w:tc>
          <w:tcPr>
            <w:tcW w:w="440" w:type="pct"/>
          </w:tcPr>
          <w:p w14:paraId="74DA156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D742872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16 (1.0)</w:t>
            </w:r>
          </w:p>
          <w:p w14:paraId="1C408C63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287 (17.3)</w:t>
            </w:r>
          </w:p>
          <w:p w14:paraId="735665E3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245 (14.8)</w:t>
            </w:r>
          </w:p>
          <w:p w14:paraId="548FB0F2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15 (0.9)</w:t>
            </w:r>
          </w:p>
          <w:p w14:paraId="27841AF1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239 (14.4)</w:t>
            </w:r>
          </w:p>
          <w:p w14:paraId="120A600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53 (3.2)</w:t>
            </w:r>
          </w:p>
          <w:p w14:paraId="3312A32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444 (26.8)</w:t>
            </w:r>
          </w:p>
          <w:p w14:paraId="6D0A6C0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194 (11.7)</w:t>
            </w:r>
          </w:p>
          <w:p w14:paraId="43E0413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75 (4.5)</w:t>
            </w:r>
          </w:p>
          <w:p w14:paraId="0D326C4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87 (5.3)</w:t>
            </w:r>
          </w:p>
        </w:tc>
      </w:tr>
      <w:tr w:rsidR="000459EC" w:rsidRPr="000459EC" w14:paraId="6475910E" w14:textId="77777777" w:rsidTr="00777F8C">
        <w:trPr>
          <w:trHeight w:val="540"/>
        </w:trPr>
        <w:tc>
          <w:tcPr>
            <w:tcW w:w="1142" w:type="pct"/>
          </w:tcPr>
          <w:p w14:paraId="2A912999" w14:textId="59F94CF2" w:rsidR="000459EC" w:rsidRPr="000459EC" w:rsidRDefault="000459EC" w:rsidP="000459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>BMI, kg/m</w:t>
            </w:r>
            <w:r w:rsidRPr="000459EC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2</w:t>
            </w:r>
            <w:r w:rsidR="00777F8C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b</w:t>
            </w:r>
          </w:p>
          <w:p w14:paraId="1DF58F6D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>n</w:t>
            </w:r>
          </w:p>
          <w:p w14:paraId="708C0EF4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mean (SD)</w:t>
            </w:r>
          </w:p>
        </w:tc>
        <w:tc>
          <w:tcPr>
            <w:tcW w:w="480" w:type="pct"/>
          </w:tcPr>
          <w:p w14:paraId="482695FC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54BB64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>2,044</w:t>
            </w:r>
          </w:p>
          <w:p w14:paraId="4CA5B2CF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27.8 (6.6)</w:t>
            </w:r>
          </w:p>
        </w:tc>
        <w:tc>
          <w:tcPr>
            <w:tcW w:w="442" w:type="pct"/>
          </w:tcPr>
          <w:p w14:paraId="0BC993F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3EC36C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>1,776</w:t>
            </w:r>
          </w:p>
          <w:p w14:paraId="35DBEBC3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27.6 (6.9)</w:t>
            </w:r>
          </w:p>
        </w:tc>
        <w:tc>
          <w:tcPr>
            <w:tcW w:w="442" w:type="pct"/>
          </w:tcPr>
          <w:p w14:paraId="50F07666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FB09BC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>1,203</w:t>
            </w:r>
          </w:p>
          <w:p w14:paraId="40B1539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27.5 (6.5)</w:t>
            </w:r>
          </w:p>
        </w:tc>
        <w:tc>
          <w:tcPr>
            <w:tcW w:w="510" w:type="pct"/>
          </w:tcPr>
          <w:p w14:paraId="6DE120C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B31FFF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>4,645</w:t>
            </w:r>
          </w:p>
          <w:p w14:paraId="22DF725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27.7 (6.6)</w:t>
            </w:r>
          </w:p>
        </w:tc>
        <w:tc>
          <w:tcPr>
            <w:tcW w:w="442" w:type="pct"/>
          </w:tcPr>
          <w:p w14:paraId="71328BC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B29747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>460</w:t>
            </w:r>
          </w:p>
          <w:p w14:paraId="4066AA9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27.7 (6.3)</w:t>
            </w:r>
          </w:p>
        </w:tc>
        <w:tc>
          <w:tcPr>
            <w:tcW w:w="442" w:type="pct"/>
          </w:tcPr>
          <w:p w14:paraId="3DAA374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6172D8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325 </w:t>
            </w:r>
          </w:p>
          <w:p w14:paraId="023B721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27.4 (7.3)</w:t>
            </w:r>
          </w:p>
        </w:tc>
        <w:tc>
          <w:tcPr>
            <w:tcW w:w="660" w:type="pct"/>
          </w:tcPr>
          <w:p w14:paraId="3D9567A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B53B9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>310</w:t>
            </w:r>
          </w:p>
          <w:p w14:paraId="6EBC183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27.1 (6.9)</w:t>
            </w:r>
          </w:p>
        </w:tc>
        <w:tc>
          <w:tcPr>
            <w:tcW w:w="440" w:type="pct"/>
          </w:tcPr>
          <w:p w14:paraId="40FA3306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8451CF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>1,364</w:t>
            </w:r>
          </w:p>
          <w:p w14:paraId="444349D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27.4 (6.9)</w:t>
            </w:r>
          </w:p>
        </w:tc>
      </w:tr>
      <w:tr w:rsidR="000459EC" w:rsidRPr="000459EC" w14:paraId="0641E483" w14:textId="77777777" w:rsidTr="00777F8C">
        <w:tc>
          <w:tcPr>
            <w:tcW w:w="1142" w:type="pct"/>
          </w:tcPr>
          <w:p w14:paraId="0D4AA3E6" w14:textId="4C09D0FB" w:rsidR="000459EC" w:rsidRPr="000459EC" w:rsidRDefault="000459EC" w:rsidP="000459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>FEV</w:t>
            </w:r>
            <w:r w:rsidRPr="000459EC"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</w:rPr>
              <w:t>1</w:t>
            </w:r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% </w:t>
            </w:r>
            <w:proofErr w:type="spellStart"/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>predicted</w:t>
            </w:r>
            <w:r w:rsidR="00995E17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c</w:t>
            </w:r>
            <w:proofErr w:type="spellEnd"/>
          </w:p>
          <w:p w14:paraId="037E71EB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>n</w:t>
            </w:r>
          </w:p>
          <w:p w14:paraId="24E5032A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mean (SD)</w:t>
            </w:r>
          </w:p>
        </w:tc>
        <w:tc>
          <w:tcPr>
            <w:tcW w:w="480" w:type="pct"/>
          </w:tcPr>
          <w:p w14:paraId="00B71DF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C05D0BF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>1,893</w:t>
            </w:r>
          </w:p>
          <w:p w14:paraId="5625E97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60.2 (17.7)</w:t>
            </w:r>
          </w:p>
        </w:tc>
        <w:tc>
          <w:tcPr>
            <w:tcW w:w="442" w:type="pct"/>
          </w:tcPr>
          <w:p w14:paraId="077A0A1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E177E1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>1,522</w:t>
            </w:r>
          </w:p>
          <w:p w14:paraId="37C0F20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60.7 (17.6)</w:t>
            </w:r>
          </w:p>
        </w:tc>
        <w:tc>
          <w:tcPr>
            <w:tcW w:w="442" w:type="pct"/>
          </w:tcPr>
          <w:p w14:paraId="00125AD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34224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>1,078</w:t>
            </w:r>
          </w:p>
          <w:p w14:paraId="7A13E9C3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61.1 (17.7)</w:t>
            </w:r>
          </w:p>
        </w:tc>
        <w:tc>
          <w:tcPr>
            <w:tcW w:w="510" w:type="pct"/>
          </w:tcPr>
          <w:p w14:paraId="68FBE1D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214B73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>4,155</w:t>
            </w:r>
          </w:p>
          <w:p w14:paraId="0FC5DAA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60.5 (17.5)</w:t>
            </w:r>
          </w:p>
        </w:tc>
        <w:tc>
          <w:tcPr>
            <w:tcW w:w="442" w:type="pct"/>
          </w:tcPr>
          <w:p w14:paraId="3462F7F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CE8AE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>436</w:t>
            </w:r>
          </w:p>
          <w:p w14:paraId="35B39C2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58.9 (18.0)</w:t>
            </w:r>
          </w:p>
        </w:tc>
        <w:tc>
          <w:tcPr>
            <w:tcW w:w="442" w:type="pct"/>
          </w:tcPr>
          <w:p w14:paraId="467A7503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2E7BCB2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276 </w:t>
            </w:r>
          </w:p>
          <w:p w14:paraId="6F3ED2E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58.9 (17.4)</w:t>
            </w:r>
          </w:p>
        </w:tc>
        <w:tc>
          <w:tcPr>
            <w:tcW w:w="660" w:type="pct"/>
          </w:tcPr>
          <w:p w14:paraId="582CCFE3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3022B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281 </w:t>
            </w:r>
          </w:p>
          <w:p w14:paraId="33AF9101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61.1 (16.6)</w:t>
            </w:r>
          </w:p>
        </w:tc>
        <w:tc>
          <w:tcPr>
            <w:tcW w:w="440" w:type="pct"/>
          </w:tcPr>
          <w:p w14:paraId="715AAFBF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15312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>1,297</w:t>
            </w:r>
          </w:p>
          <w:p w14:paraId="2B0BFEFC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59.2 (17.8)</w:t>
            </w:r>
          </w:p>
        </w:tc>
      </w:tr>
      <w:tr w:rsidR="000459EC" w:rsidRPr="000459EC" w14:paraId="23109086" w14:textId="77777777" w:rsidTr="00777F8C">
        <w:tc>
          <w:tcPr>
            <w:tcW w:w="1142" w:type="pct"/>
          </w:tcPr>
          <w:p w14:paraId="28E83CB3" w14:textId="2FA30AB2" w:rsidR="000459EC" w:rsidRPr="000459EC" w:rsidRDefault="000459EC" w:rsidP="000459EC">
            <w:pP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</w:pPr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>FEV</w:t>
            </w:r>
            <w:r w:rsidRPr="000459EC"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</w:rPr>
              <w:t>1</w:t>
            </w:r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/FVC </w:t>
            </w:r>
            <w:proofErr w:type="spellStart"/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>ratio</w:t>
            </w:r>
            <w:r w:rsidR="00995E17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c</w:t>
            </w:r>
            <w:proofErr w:type="spellEnd"/>
          </w:p>
          <w:p w14:paraId="706D60F6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>n</w:t>
            </w:r>
          </w:p>
          <w:p w14:paraId="2F2DB794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mean (SD)</w:t>
            </w:r>
          </w:p>
        </w:tc>
        <w:tc>
          <w:tcPr>
            <w:tcW w:w="480" w:type="pct"/>
          </w:tcPr>
          <w:p w14:paraId="07E86623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A2F71F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>1,738</w:t>
            </w:r>
          </w:p>
          <w:p w14:paraId="7BEF591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58.4 (13.1)</w:t>
            </w:r>
          </w:p>
        </w:tc>
        <w:tc>
          <w:tcPr>
            <w:tcW w:w="442" w:type="pct"/>
          </w:tcPr>
          <w:p w14:paraId="283AD3A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3D67BF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>1,489</w:t>
            </w:r>
          </w:p>
          <w:p w14:paraId="065EABD2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59.1 (13.3)</w:t>
            </w:r>
          </w:p>
        </w:tc>
        <w:tc>
          <w:tcPr>
            <w:tcW w:w="442" w:type="pct"/>
          </w:tcPr>
          <w:p w14:paraId="78F238C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7931E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>1,014</w:t>
            </w:r>
          </w:p>
          <w:p w14:paraId="677CAF2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59.0 (12.7)</w:t>
            </w:r>
          </w:p>
        </w:tc>
        <w:tc>
          <w:tcPr>
            <w:tcW w:w="510" w:type="pct"/>
          </w:tcPr>
          <w:p w14:paraId="3558609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7DFFCF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>4,108</w:t>
            </w:r>
          </w:p>
          <w:p w14:paraId="6ECB6D3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58.8 (12.7)</w:t>
            </w:r>
          </w:p>
        </w:tc>
        <w:tc>
          <w:tcPr>
            <w:tcW w:w="442" w:type="pct"/>
          </w:tcPr>
          <w:p w14:paraId="0D296F43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9E0B2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>431</w:t>
            </w:r>
          </w:p>
          <w:p w14:paraId="0F1D7D6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57.9 (12.1)</w:t>
            </w:r>
          </w:p>
        </w:tc>
        <w:tc>
          <w:tcPr>
            <w:tcW w:w="442" w:type="pct"/>
          </w:tcPr>
          <w:p w14:paraId="79619E4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020846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>279</w:t>
            </w:r>
          </w:p>
          <w:p w14:paraId="3604304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59.2 (13.6)</w:t>
            </w:r>
          </w:p>
        </w:tc>
        <w:tc>
          <w:tcPr>
            <w:tcW w:w="660" w:type="pct"/>
          </w:tcPr>
          <w:p w14:paraId="59BD259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85870E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>277</w:t>
            </w:r>
          </w:p>
          <w:p w14:paraId="03F0B766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57.5 (12.1)</w:t>
            </w:r>
          </w:p>
        </w:tc>
        <w:tc>
          <w:tcPr>
            <w:tcW w:w="440" w:type="pct"/>
          </w:tcPr>
          <w:p w14:paraId="44B8773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3C2EE9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>1,320</w:t>
            </w:r>
          </w:p>
          <w:p w14:paraId="1848271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57.5 (11.6)</w:t>
            </w:r>
          </w:p>
        </w:tc>
      </w:tr>
      <w:tr w:rsidR="000459EC" w:rsidRPr="000459EC" w14:paraId="09F7A390" w14:textId="77777777" w:rsidTr="00777F8C">
        <w:tc>
          <w:tcPr>
            <w:tcW w:w="1142" w:type="pct"/>
          </w:tcPr>
          <w:p w14:paraId="4D851F20" w14:textId="1CDE1C84" w:rsidR="000459EC" w:rsidRPr="000459EC" w:rsidRDefault="000459EC" w:rsidP="000459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>Smoking status, n (%)</w:t>
            </w:r>
            <w:r w:rsidR="00995E17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b</w:t>
            </w:r>
          </w:p>
          <w:p w14:paraId="0707DC2E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Current smoker</w:t>
            </w:r>
          </w:p>
          <w:p w14:paraId="5396841C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Former smoker</w:t>
            </w:r>
          </w:p>
          <w:p w14:paraId="5057173D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Non-smoker</w:t>
            </w:r>
          </w:p>
          <w:p w14:paraId="38235CAC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Unknown</w:t>
            </w:r>
          </w:p>
        </w:tc>
        <w:tc>
          <w:tcPr>
            <w:tcW w:w="480" w:type="pct"/>
          </w:tcPr>
          <w:p w14:paraId="3FA70056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4C4B28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915 (39.0)</w:t>
            </w:r>
          </w:p>
          <w:p w14:paraId="0901528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1,211 (51.7)</w:t>
            </w:r>
          </w:p>
          <w:p w14:paraId="12C830C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56 (2.4)</w:t>
            </w:r>
          </w:p>
          <w:p w14:paraId="2504286C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162 (6.9)</w:t>
            </w:r>
          </w:p>
        </w:tc>
        <w:tc>
          <w:tcPr>
            <w:tcW w:w="442" w:type="pct"/>
          </w:tcPr>
          <w:p w14:paraId="2B8F80D1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B4D93A3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886 (44.3)</w:t>
            </w:r>
          </w:p>
          <w:p w14:paraId="2A25B98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929 (46.5)</w:t>
            </w:r>
          </w:p>
          <w:p w14:paraId="044AECF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41 (2.1)</w:t>
            </w:r>
          </w:p>
          <w:p w14:paraId="4971D523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143 (7.2)</w:t>
            </w:r>
          </w:p>
        </w:tc>
        <w:tc>
          <w:tcPr>
            <w:tcW w:w="442" w:type="pct"/>
          </w:tcPr>
          <w:p w14:paraId="2F0A80E6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FFC196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554 (41.6)</w:t>
            </w:r>
          </w:p>
          <w:p w14:paraId="2EB25CA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629 (47.2)</w:t>
            </w:r>
          </w:p>
          <w:p w14:paraId="0B993F4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39 (2.9)</w:t>
            </w:r>
          </w:p>
          <w:p w14:paraId="111C1FC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111 (8.3)</w:t>
            </w:r>
          </w:p>
        </w:tc>
        <w:tc>
          <w:tcPr>
            <w:tcW w:w="510" w:type="pct"/>
          </w:tcPr>
          <w:p w14:paraId="7EFC624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53D64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2,159 (40.6)</w:t>
            </w:r>
          </w:p>
          <w:p w14:paraId="324F2A9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2,611 (49.1)</w:t>
            </w:r>
          </w:p>
          <w:p w14:paraId="2221DEC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103 (1.9)</w:t>
            </w:r>
          </w:p>
          <w:p w14:paraId="086CAF7F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442 (8.3)</w:t>
            </w:r>
          </w:p>
        </w:tc>
        <w:tc>
          <w:tcPr>
            <w:tcW w:w="442" w:type="pct"/>
          </w:tcPr>
          <w:p w14:paraId="4C9552E2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99875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233 (41.8)</w:t>
            </w:r>
          </w:p>
          <w:p w14:paraId="77E9C2E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273 (48.9)</w:t>
            </w:r>
          </w:p>
          <w:p w14:paraId="5DE7483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8 (1.4)</w:t>
            </w:r>
          </w:p>
          <w:p w14:paraId="0CCA9BFC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44 (7.9)</w:t>
            </w:r>
          </w:p>
        </w:tc>
        <w:tc>
          <w:tcPr>
            <w:tcW w:w="442" w:type="pct"/>
          </w:tcPr>
          <w:p w14:paraId="53CECDE4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BD7846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192 (49.0)</w:t>
            </w:r>
          </w:p>
          <w:p w14:paraId="62BBE41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175 (44.6)</w:t>
            </w:r>
          </w:p>
          <w:p w14:paraId="5D2AAF02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 (1.3)</w:t>
            </w:r>
          </w:p>
          <w:p w14:paraId="4988B95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20 (5.1)</w:t>
            </w:r>
          </w:p>
        </w:tc>
        <w:tc>
          <w:tcPr>
            <w:tcW w:w="660" w:type="pct"/>
          </w:tcPr>
          <w:p w14:paraId="1D3B21B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8A0F0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162 (45.3)</w:t>
            </w:r>
          </w:p>
          <w:p w14:paraId="4B7032D3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158 (44.1)</w:t>
            </w:r>
          </w:p>
          <w:p w14:paraId="2A5A9EF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 (1.7)</w:t>
            </w:r>
          </w:p>
          <w:p w14:paraId="71917EFC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32 (8.9)</w:t>
            </w:r>
          </w:p>
        </w:tc>
        <w:tc>
          <w:tcPr>
            <w:tcW w:w="440" w:type="pct"/>
          </w:tcPr>
          <w:p w14:paraId="75C1832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BD167E1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748 (45.2)</w:t>
            </w:r>
          </w:p>
          <w:p w14:paraId="4B8AEE31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754 (45.6)</w:t>
            </w:r>
          </w:p>
          <w:p w14:paraId="2BE0A44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31 (1.9)</w:t>
            </w:r>
          </w:p>
          <w:p w14:paraId="640AB611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122 (7.4)</w:t>
            </w:r>
          </w:p>
        </w:tc>
      </w:tr>
      <w:tr w:rsidR="000459EC" w:rsidRPr="000459EC" w14:paraId="195B46E0" w14:textId="77777777" w:rsidTr="00777F8C">
        <w:tc>
          <w:tcPr>
            <w:tcW w:w="1142" w:type="pct"/>
          </w:tcPr>
          <w:p w14:paraId="7C4A88AD" w14:textId="0FF8C33B" w:rsidR="000459EC" w:rsidRPr="000459EC" w:rsidRDefault="000459EC" w:rsidP="000459EC">
            <w:pP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  <w:lang w:val="it-IT"/>
              </w:rPr>
            </w:pPr>
            <w:r w:rsidRPr="000459EC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mMRC Dyspnea scale score, n (%)</w:t>
            </w:r>
            <w:r w:rsidR="00995E17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  <w:lang w:val="it-IT"/>
              </w:rPr>
              <w:t>c</w:t>
            </w:r>
          </w:p>
          <w:p w14:paraId="526A4BFC" w14:textId="556668A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</w:t>
            </w:r>
            <w:r w:rsidR="00995E17">
              <w:rPr>
                <w:rFonts w:ascii="Arial" w:hAnsi="Arial" w:cs="Arial"/>
                <w:sz w:val="20"/>
                <w:szCs w:val="20"/>
                <w:vertAlign w:val="superscript"/>
              </w:rPr>
              <w:t>d</w:t>
            </w:r>
          </w:p>
          <w:p w14:paraId="52F1D531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228CA00E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07E4F81B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  <w:p w14:paraId="760ECE11" w14:textId="54C9ADAD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</w:t>
            </w:r>
            <w:r w:rsidR="00995E17">
              <w:rPr>
                <w:rFonts w:ascii="Arial" w:hAnsi="Arial" w:cs="Arial"/>
                <w:sz w:val="20"/>
                <w:szCs w:val="20"/>
                <w:vertAlign w:val="superscript"/>
              </w:rPr>
              <w:t>e</w:t>
            </w:r>
          </w:p>
          <w:p w14:paraId="31044D1A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Unknown</w:t>
            </w:r>
          </w:p>
        </w:tc>
        <w:tc>
          <w:tcPr>
            <w:tcW w:w="480" w:type="pct"/>
          </w:tcPr>
          <w:p w14:paraId="0D0E99B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42BCEF6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FAF5FC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269 (11.5)</w:t>
            </w:r>
          </w:p>
          <w:p w14:paraId="25FB0A4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905 (38.6)</w:t>
            </w:r>
          </w:p>
          <w:p w14:paraId="2AC6E2BF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508 (21.7)</w:t>
            </w:r>
          </w:p>
          <w:p w14:paraId="2AF58AC3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lastRenderedPageBreak/>
              <w:t>195 (8.3)</w:t>
            </w:r>
          </w:p>
          <w:p w14:paraId="28D9185C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26 (1.1)</w:t>
            </w:r>
          </w:p>
          <w:p w14:paraId="2B8839C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441 (18.8)</w:t>
            </w:r>
          </w:p>
        </w:tc>
        <w:tc>
          <w:tcPr>
            <w:tcW w:w="442" w:type="pct"/>
          </w:tcPr>
          <w:p w14:paraId="241D04D3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4EC65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11C514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238 (11.9)</w:t>
            </w:r>
          </w:p>
          <w:p w14:paraId="4666B77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654 (32.7)</w:t>
            </w:r>
          </w:p>
          <w:p w14:paraId="6D98D2D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567 (28.4)</w:t>
            </w:r>
          </w:p>
          <w:p w14:paraId="1ADDDCC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lastRenderedPageBreak/>
              <w:t>199 (10.0)</w:t>
            </w:r>
          </w:p>
          <w:p w14:paraId="4C6A666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27 (1.4)</w:t>
            </w:r>
          </w:p>
          <w:p w14:paraId="28E831A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314 (15.7)</w:t>
            </w:r>
          </w:p>
        </w:tc>
        <w:tc>
          <w:tcPr>
            <w:tcW w:w="442" w:type="pct"/>
          </w:tcPr>
          <w:p w14:paraId="6EC677A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E988F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38BEF3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144 (10.8)</w:t>
            </w:r>
          </w:p>
          <w:p w14:paraId="4C027234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488 (36.6)</w:t>
            </w:r>
          </w:p>
          <w:p w14:paraId="14E40D8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316 (23.7)</w:t>
            </w:r>
          </w:p>
          <w:p w14:paraId="0BE7EFA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lastRenderedPageBreak/>
              <w:t>115 (8.6)</w:t>
            </w:r>
          </w:p>
          <w:p w14:paraId="5BE28E72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19 (1.4)</w:t>
            </w:r>
          </w:p>
          <w:p w14:paraId="1D7F9A03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251 (18.8)</w:t>
            </w:r>
          </w:p>
        </w:tc>
        <w:tc>
          <w:tcPr>
            <w:tcW w:w="510" w:type="pct"/>
          </w:tcPr>
          <w:p w14:paraId="43441C76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04BDA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BEB660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641 (12.1)</w:t>
            </w:r>
          </w:p>
          <w:p w14:paraId="10B648F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1970 (37.1)</w:t>
            </w:r>
          </w:p>
          <w:p w14:paraId="3C1A7344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1125 (21.2)</w:t>
            </w:r>
          </w:p>
          <w:p w14:paraId="5DC4C66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lastRenderedPageBreak/>
              <w:t>358 (6.7)</w:t>
            </w:r>
          </w:p>
          <w:p w14:paraId="60FB467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32 (0.6)</w:t>
            </w:r>
          </w:p>
          <w:p w14:paraId="22CA104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1,189 (22.4)</w:t>
            </w:r>
          </w:p>
        </w:tc>
        <w:tc>
          <w:tcPr>
            <w:tcW w:w="442" w:type="pct"/>
          </w:tcPr>
          <w:p w14:paraId="3CE03D1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94F434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6915A1" w14:textId="64DEF281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65 (11.7)</w:t>
            </w:r>
          </w:p>
          <w:p w14:paraId="3C6F97CF" w14:textId="311B6AF4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151 (27.1)</w:t>
            </w:r>
          </w:p>
          <w:p w14:paraId="201FA8BB" w14:textId="32D3852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65 (11.7)</w:t>
            </w:r>
          </w:p>
          <w:p w14:paraId="7998E12D" w14:textId="5818ABF9" w:rsidR="000459EC" w:rsidRPr="006305CA" w:rsidRDefault="00B07910" w:rsidP="000459EC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lastRenderedPageBreak/>
              <w:t>NR</w:t>
            </w:r>
            <w:r w:rsidR="00777F8C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proofErr w:type="spellEnd"/>
          </w:p>
          <w:p w14:paraId="14854F1C" w14:textId="687AB421" w:rsidR="000459EC" w:rsidRPr="000459EC" w:rsidRDefault="00D90450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NR</w:t>
            </w:r>
            <w:r w:rsidRPr="007B0047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proofErr w:type="spellEnd"/>
            <w:r w:rsidR="00AF7A61">
              <w:rPr>
                <w:rFonts w:ascii="Arial" w:hAnsi="Arial" w:cs="Arial"/>
                <w:sz w:val="20"/>
                <w:szCs w:val="20"/>
                <w:vertAlign w:val="superscript"/>
              </w:rPr>
              <w:br/>
            </w:r>
            <w:r w:rsidR="000459EC" w:rsidRPr="000459EC">
              <w:rPr>
                <w:rFonts w:ascii="Arial" w:hAnsi="Arial" w:cs="Arial"/>
                <w:sz w:val="20"/>
                <w:szCs w:val="20"/>
              </w:rPr>
              <w:t>253 (45.3)</w:t>
            </w:r>
          </w:p>
        </w:tc>
        <w:tc>
          <w:tcPr>
            <w:tcW w:w="442" w:type="pct"/>
          </w:tcPr>
          <w:p w14:paraId="5938A07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C6FDC86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6BF9D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49 (12.5)</w:t>
            </w:r>
          </w:p>
          <w:p w14:paraId="3B5C7C01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94 (24.0)</w:t>
            </w:r>
          </w:p>
          <w:p w14:paraId="660E167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64 (16.3)</w:t>
            </w:r>
          </w:p>
          <w:p w14:paraId="4580C6D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lastRenderedPageBreak/>
              <w:t>23 (5.9)</w:t>
            </w:r>
          </w:p>
          <w:p w14:paraId="785930B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 (1.5)</w:t>
            </w:r>
          </w:p>
          <w:p w14:paraId="10AF0466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156 (39.8)</w:t>
            </w:r>
          </w:p>
        </w:tc>
        <w:tc>
          <w:tcPr>
            <w:tcW w:w="660" w:type="pct"/>
          </w:tcPr>
          <w:p w14:paraId="254872C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681F32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81B861" w14:textId="1A462B13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38 (10.6)</w:t>
            </w:r>
          </w:p>
          <w:p w14:paraId="2B8B1457" w14:textId="3F1BE859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78 (21.8)</w:t>
            </w:r>
          </w:p>
          <w:p w14:paraId="119822CD" w14:textId="14B18FA0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61 (17.0)</w:t>
            </w:r>
          </w:p>
          <w:p w14:paraId="147BDA1B" w14:textId="465D3B4B" w:rsidR="000459EC" w:rsidRPr="006305CA" w:rsidRDefault="00B07910" w:rsidP="000459EC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lastRenderedPageBreak/>
              <w:t>NR</w:t>
            </w:r>
            <w:r w:rsidR="00777F8C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proofErr w:type="spellEnd"/>
          </w:p>
          <w:p w14:paraId="1B71A442" w14:textId="1C8FE79A" w:rsidR="000459EC" w:rsidRPr="000459EC" w:rsidRDefault="00D90450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NR</w:t>
            </w:r>
            <w:r w:rsidRPr="006E3FA1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proofErr w:type="spellEnd"/>
            <w:r w:rsidRPr="000459EC" w:rsidDel="00D9045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7A61">
              <w:rPr>
                <w:rFonts w:ascii="Arial" w:hAnsi="Arial" w:cs="Arial"/>
                <w:sz w:val="20"/>
                <w:szCs w:val="20"/>
              </w:rPr>
              <w:br/>
            </w:r>
            <w:r w:rsidR="000459EC" w:rsidRPr="000459EC">
              <w:rPr>
                <w:rFonts w:ascii="Arial" w:hAnsi="Arial" w:cs="Arial"/>
                <w:sz w:val="20"/>
                <w:szCs w:val="20"/>
              </w:rPr>
              <w:t>156 (43.6)</w:t>
            </w:r>
          </w:p>
        </w:tc>
        <w:tc>
          <w:tcPr>
            <w:tcW w:w="440" w:type="pct"/>
          </w:tcPr>
          <w:p w14:paraId="71B7380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EDBD1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7BCCBB" w14:textId="6DF2422F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191 (11.5)</w:t>
            </w:r>
          </w:p>
          <w:p w14:paraId="136A16AD" w14:textId="0F5324D2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444 (26.8)</w:t>
            </w:r>
          </w:p>
          <w:p w14:paraId="67F49E2C" w14:textId="66B31856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199 (12.0)</w:t>
            </w:r>
          </w:p>
          <w:p w14:paraId="2E64E816" w14:textId="4B47753C" w:rsidR="000459EC" w:rsidRPr="006305CA" w:rsidRDefault="00B07910" w:rsidP="000459EC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lastRenderedPageBreak/>
              <w:t>NR</w:t>
            </w:r>
            <w:r w:rsidR="00777F8C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proofErr w:type="spellEnd"/>
          </w:p>
          <w:p w14:paraId="55758AD1" w14:textId="58C4C803" w:rsidR="000459EC" w:rsidRPr="000459EC" w:rsidRDefault="00D90450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NR</w:t>
            </w:r>
            <w:r w:rsidRPr="006E3FA1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proofErr w:type="spellEnd"/>
            <w:r w:rsidRPr="000459EC" w:rsidDel="00D9045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7A61">
              <w:rPr>
                <w:rFonts w:ascii="Arial" w:hAnsi="Arial" w:cs="Arial"/>
                <w:sz w:val="20"/>
                <w:szCs w:val="20"/>
              </w:rPr>
              <w:br/>
            </w:r>
            <w:r w:rsidR="000459EC" w:rsidRPr="000459EC">
              <w:rPr>
                <w:rFonts w:ascii="Arial" w:hAnsi="Arial" w:cs="Arial"/>
                <w:sz w:val="20"/>
                <w:szCs w:val="20"/>
              </w:rPr>
              <w:t>767 (46.3)</w:t>
            </w:r>
          </w:p>
        </w:tc>
      </w:tr>
      <w:tr w:rsidR="000459EC" w:rsidRPr="000459EC" w14:paraId="231F8FF1" w14:textId="77777777" w:rsidTr="00777F8C">
        <w:tc>
          <w:tcPr>
            <w:tcW w:w="1142" w:type="pct"/>
          </w:tcPr>
          <w:p w14:paraId="5DBAB5C5" w14:textId="77777777" w:rsidR="000459EC" w:rsidRPr="000459EC" w:rsidRDefault="000459EC" w:rsidP="000459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Comorbidities, mean (SD)</w:t>
            </w:r>
          </w:p>
        </w:tc>
        <w:tc>
          <w:tcPr>
            <w:tcW w:w="480" w:type="pct"/>
          </w:tcPr>
          <w:p w14:paraId="5EDC41D2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1.77 (1.43)</w:t>
            </w:r>
          </w:p>
        </w:tc>
        <w:tc>
          <w:tcPr>
            <w:tcW w:w="442" w:type="pct"/>
          </w:tcPr>
          <w:p w14:paraId="42D60DC6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1.88 (1.44)</w:t>
            </w:r>
          </w:p>
        </w:tc>
        <w:tc>
          <w:tcPr>
            <w:tcW w:w="442" w:type="pct"/>
          </w:tcPr>
          <w:p w14:paraId="28DB41C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1.86 (1.46)</w:t>
            </w:r>
          </w:p>
        </w:tc>
        <w:tc>
          <w:tcPr>
            <w:tcW w:w="510" w:type="pct"/>
          </w:tcPr>
          <w:p w14:paraId="7E76D81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1.79 (1.45)</w:t>
            </w:r>
          </w:p>
        </w:tc>
        <w:tc>
          <w:tcPr>
            <w:tcW w:w="442" w:type="pct"/>
          </w:tcPr>
          <w:p w14:paraId="304BD22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1.67 (1.38)</w:t>
            </w:r>
          </w:p>
        </w:tc>
        <w:tc>
          <w:tcPr>
            <w:tcW w:w="442" w:type="pct"/>
          </w:tcPr>
          <w:p w14:paraId="67CAE5A2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1.75 (1.43)</w:t>
            </w:r>
          </w:p>
        </w:tc>
        <w:tc>
          <w:tcPr>
            <w:tcW w:w="660" w:type="pct"/>
          </w:tcPr>
          <w:p w14:paraId="6DD8572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1.81 (1.37)</w:t>
            </w:r>
          </w:p>
        </w:tc>
        <w:tc>
          <w:tcPr>
            <w:tcW w:w="440" w:type="pct"/>
          </w:tcPr>
          <w:p w14:paraId="1F949B8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1.67 (1.45)</w:t>
            </w:r>
          </w:p>
        </w:tc>
      </w:tr>
      <w:tr w:rsidR="000459EC" w:rsidRPr="000459EC" w14:paraId="3FB3A334" w14:textId="77777777" w:rsidTr="00777F8C">
        <w:tc>
          <w:tcPr>
            <w:tcW w:w="1142" w:type="pct"/>
          </w:tcPr>
          <w:p w14:paraId="0CE1DABC" w14:textId="103A0D49" w:rsidR="000459EC" w:rsidRPr="000459EC" w:rsidRDefault="000459EC" w:rsidP="000459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>Comorbidities</w:t>
            </w:r>
            <w:r w:rsidR="00995E17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f</w:t>
            </w:r>
            <w:proofErr w:type="spellEnd"/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>, n (%)</w:t>
            </w:r>
          </w:p>
          <w:p w14:paraId="4F910B07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Depression</w:t>
            </w:r>
          </w:p>
          <w:p w14:paraId="0A60F63F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Anxiety</w:t>
            </w:r>
          </w:p>
          <w:p w14:paraId="44D3752D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GERD</w:t>
            </w:r>
          </w:p>
          <w:p w14:paraId="7F431237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Acute myocardial infarction</w:t>
            </w:r>
          </w:p>
          <w:p w14:paraId="4B1EC423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Congestive heart failure</w:t>
            </w:r>
          </w:p>
          <w:p w14:paraId="76574BCD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Stroke</w:t>
            </w:r>
          </w:p>
          <w:p w14:paraId="0E03F68E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Bronchiectasis</w:t>
            </w:r>
          </w:p>
          <w:p w14:paraId="49165B76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 xml:space="preserve">Dementia/cognitive impairment </w:t>
            </w:r>
          </w:p>
          <w:p w14:paraId="79BF8858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 xml:space="preserve">Rheumatoid/osteoarthritis </w:t>
            </w:r>
          </w:p>
        </w:tc>
        <w:tc>
          <w:tcPr>
            <w:tcW w:w="480" w:type="pct"/>
          </w:tcPr>
          <w:p w14:paraId="43DE86F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EB7F7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920 (39.3)</w:t>
            </w:r>
          </w:p>
          <w:p w14:paraId="4786407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615 (26.2)</w:t>
            </w:r>
          </w:p>
          <w:p w14:paraId="0462EFB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522 (22.3)</w:t>
            </w:r>
          </w:p>
          <w:p w14:paraId="62930FF4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261 (11.1)</w:t>
            </w:r>
          </w:p>
          <w:p w14:paraId="3ED7E0A1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273 (11.7)</w:t>
            </w:r>
          </w:p>
          <w:p w14:paraId="7AD143EC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247 (10.5)</w:t>
            </w:r>
          </w:p>
          <w:p w14:paraId="4927A0D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66 (2.8)</w:t>
            </w:r>
          </w:p>
          <w:p w14:paraId="1052CF9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264 (11.3)</w:t>
            </w:r>
          </w:p>
          <w:p w14:paraId="53F2D27C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81B7D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980 (41.8)</w:t>
            </w:r>
          </w:p>
        </w:tc>
        <w:tc>
          <w:tcPr>
            <w:tcW w:w="442" w:type="pct"/>
          </w:tcPr>
          <w:p w14:paraId="7C766FF2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6B183A2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864 (43.2)</w:t>
            </w:r>
          </w:p>
          <w:p w14:paraId="4313CD4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562 (28.1)</w:t>
            </w:r>
          </w:p>
          <w:p w14:paraId="69B6ADB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488 (24.4)</w:t>
            </w:r>
          </w:p>
          <w:p w14:paraId="2033945C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253 (12.7)</w:t>
            </w:r>
          </w:p>
          <w:p w14:paraId="75CF5473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246 (12.3)</w:t>
            </w:r>
          </w:p>
          <w:p w14:paraId="2DE7C77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249 (12.5)</w:t>
            </w:r>
          </w:p>
          <w:p w14:paraId="2FDC450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59 (3.0)</w:t>
            </w:r>
          </w:p>
          <w:p w14:paraId="304FD4E3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208 (10.4)</w:t>
            </w:r>
          </w:p>
          <w:p w14:paraId="01A6D1A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C678B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824 (41.2)</w:t>
            </w:r>
          </w:p>
        </w:tc>
        <w:tc>
          <w:tcPr>
            <w:tcW w:w="442" w:type="pct"/>
          </w:tcPr>
          <w:p w14:paraId="1411FE6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5915B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562 (42.2)</w:t>
            </w:r>
          </w:p>
          <w:p w14:paraId="21A33A6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368 (27.6)</w:t>
            </w:r>
          </w:p>
          <w:p w14:paraId="0E04D70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303 (22.7)</w:t>
            </w:r>
          </w:p>
          <w:p w14:paraId="6ABA6F0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163 (12.2)</w:t>
            </w:r>
          </w:p>
          <w:p w14:paraId="0D414113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165 (12.4)</w:t>
            </w:r>
          </w:p>
          <w:p w14:paraId="1B6A22D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184 (13.8)</w:t>
            </w:r>
          </w:p>
          <w:p w14:paraId="51C82B2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44 (3.3)</w:t>
            </w:r>
          </w:p>
          <w:p w14:paraId="072CAA8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141 (10.6)</w:t>
            </w:r>
          </w:p>
          <w:p w14:paraId="579790D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C9CECC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548 (41.1)</w:t>
            </w:r>
          </w:p>
        </w:tc>
        <w:tc>
          <w:tcPr>
            <w:tcW w:w="510" w:type="pct"/>
          </w:tcPr>
          <w:p w14:paraId="5B34C2F2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227955C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2,223 (41.8)</w:t>
            </w:r>
          </w:p>
          <w:p w14:paraId="13999CE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1,370 (25.8)</w:t>
            </w:r>
          </w:p>
          <w:p w14:paraId="0725F3E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1,197 (22.5)</w:t>
            </w:r>
          </w:p>
          <w:p w14:paraId="560AF3E1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640 (12.0)</w:t>
            </w:r>
          </w:p>
          <w:p w14:paraId="7D3AEE74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650 (12.2)</w:t>
            </w:r>
          </w:p>
          <w:p w14:paraId="58DAD1AC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691 (13.0)</w:t>
            </w:r>
          </w:p>
          <w:p w14:paraId="5DAAA54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152 (2.9)</w:t>
            </w:r>
          </w:p>
          <w:p w14:paraId="7694517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504 (9.5)</w:t>
            </w:r>
          </w:p>
          <w:p w14:paraId="3305270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B8172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2,095 (39.4)</w:t>
            </w:r>
          </w:p>
        </w:tc>
        <w:tc>
          <w:tcPr>
            <w:tcW w:w="442" w:type="pct"/>
          </w:tcPr>
          <w:p w14:paraId="1C5E2A6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8DCAC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204 (36.6)</w:t>
            </w:r>
          </w:p>
          <w:p w14:paraId="51A9C6F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133 (23.8)</w:t>
            </w:r>
          </w:p>
          <w:p w14:paraId="794360F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119 (21.3)</w:t>
            </w:r>
          </w:p>
          <w:p w14:paraId="28EC2FD6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55 (9.9)</w:t>
            </w:r>
          </w:p>
          <w:p w14:paraId="07F3F67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54 (9.7)</w:t>
            </w:r>
          </w:p>
          <w:p w14:paraId="3543F9C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58 (10.4)</w:t>
            </w:r>
          </w:p>
          <w:p w14:paraId="0BD1C4A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11 (2.0)</w:t>
            </w:r>
          </w:p>
          <w:p w14:paraId="0972C69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62 (11.1)</w:t>
            </w:r>
          </w:p>
          <w:p w14:paraId="133A3D7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C55D70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237 (42.5)</w:t>
            </w:r>
          </w:p>
        </w:tc>
        <w:tc>
          <w:tcPr>
            <w:tcW w:w="442" w:type="pct"/>
          </w:tcPr>
          <w:p w14:paraId="4427E41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6716EF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160 (40.8)</w:t>
            </w:r>
          </w:p>
          <w:p w14:paraId="12E7A5F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98 (25.0)</w:t>
            </w:r>
          </w:p>
          <w:p w14:paraId="5BD6D816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82 (20.9)</w:t>
            </w:r>
          </w:p>
          <w:p w14:paraId="5C2C984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44 (11.2)</w:t>
            </w:r>
          </w:p>
          <w:p w14:paraId="35DB0F9F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50 (12.8)</w:t>
            </w:r>
          </w:p>
          <w:p w14:paraId="2FF31E34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43 (11.0)</w:t>
            </w:r>
          </w:p>
          <w:p w14:paraId="1CDA89C2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8 (2.0)</w:t>
            </w:r>
          </w:p>
          <w:p w14:paraId="06E39B4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42 (10.7)</w:t>
            </w:r>
          </w:p>
          <w:p w14:paraId="64C9281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414F69F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160 (40.8)</w:t>
            </w:r>
          </w:p>
        </w:tc>
        <w:tc>
          <w:tcPr>
            <w:tcW w:w="660" w:type="pct"/>
          </w:tcPr>
          <w:p w14:paraId="0345DE93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A78525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147 (41.1)</w:t>
            </w:r>
          </w:p>
          <w:p w14:paraId="64FBC28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94 (26.3)</w:t>
            </w:r>
          </w:p>
          <w:p w14:paraId="296192C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76 (21.2)</w:t>
            </w:r>
          </w:p>
          <w:p w14:paraId="1F4798F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41 (11.5)</w:t>
            </w:r>
          </w:p>
          <w:p w14:paraId="18C3B43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41 (11.5)</w:t>
            </w:r>
          </w:p>
          <w:p w14:paraId="26E65BB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50 (14.0)</w:t>
            </w:r>
          </w:p>
          <w:p w14:paraId="6E58F68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10 (2.8)</w:t>
            </w:r>
          </w:p>
          <w:p w14:paraId="65F6C00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42 (11.7)</w:t>
            </w:r>
          </w:p>
          <w:p w14:paraId="4632D4A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148593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148 (41.3)</w:t>
            </w:r>
          </w:p>
        </w:tc>
        <w:tc>
          <w:tcPr>
            <w:tcW w:w="440" w:type="pct"/>
          </w:tcPr>
          <w:p w14:paraId="595524C1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6FDD7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676 (40.9)</w:t>
            </w:r>
          </w:p>
          <w:p w14:paraId="0890513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403 (24.4)</w:t>
            </w:r>
          </w:p>
          <w:p w14:paraId="23894251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329 (19.9)</w:t>
            </w:r>
          </w:p>
          <w:p w14:paraId="63C1D6E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186 (11.2)</w:t>
            </w:r>
          </w:p>
          <w:p w14:paraId="1E5DF53F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182 (11.0)</w:t>
            </w:r>
          </w:p>
          <w:p w14:paraId="1596348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205 (12.4)</w:t>
            </w:r>
          </w:p>
          <w:p w14:paraId="3E68D85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39 (2.4)</w:t>
            </w:r>
          </w:p>
          <w:p w14:paraId="574019C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132 (8.0)</w:t>
            </w:r>
          </w:p>
          <w:p w14:paraId="512AE76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FB2B2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618 (37.3)</w:t>
            </w:r>
          </w:p>
        </w:tc>
      </w:tr>
      <w:tr w:rsidR="000459EC" w:rsidRPr="000459EC" w14:paraId="3BEDA9C4" w14:textId="77777777" w:rsidTr="00777F8C">
        <w:tc>
          <w:tcPr>
            <w:tcW w:w="1142" w:type="pct"/>
          </w:tcPr>
          <w:p w14:paraId="6988DD87" w14:textId="1E1C561B" w:rsidR="000459EC" w:rsidRPr="000459EC" w:rsidRDefault="000459EC" w:rsidP="000459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Current asthma </w:t>
            </w:r>
            <w:proofErr w:type="spellStart"/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>diagnosis</w:t>
            </w:r>
            <w:r w:rsidR="00995E17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g</w:t>
            </w:r>
            <w:proofErr w:type="spellEnd"/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>, n (%)</w:t>
            </w:r>
          </w:p>
        </w:tc>
        <w:tc>
          <w:tcPr>
            <w:tcW w:w="480" w:type="pct"/>
          </w:tcPr>
          <w:p w14:paraId="42A7638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352 (15.0)</w:t>
            </w:r>
          </w:p>
        </w:tc>
        <w:tc>
          <w:tcPr>
            <w:tcW w:w="442" w:type="pct"/>
          </w:tcPr>
          <w:p w14:paraId="2AA10F13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278 (13.9)</w:t>
            </w:r>
          </w:p>
        </w:tc>
        <w:tc>
          <w:tcPr>
            <w:tcW w:w="442" w:type="pct"/>
          </w:tcPr>
          <w:p w14:paraId="7FCC231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183 (13.7)</w:t>
            </w:r>
          </w:p>
        </w:tc>
        <w:tc>
          <w:tcPr>
            <w:tcW w:w="510" w:type="pct"/>
          </w:tcPr>
          <w:p w14:paraId="556C203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676 (12.7)</w:t>
            </w:r>
          </w:p>
        </w:tc>
        <w:tc>
          <w:tcPr>
            <w:tcW w:w="442" w:type="pct"/>
          </w:tcPr>
          <w:p w14:paraId="301CFAF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62 (11.1)</w:t>
            </w:r>
          </w:p>
        </w:tc>
        <w:tc>
          <w:tcPr>
            <w:tcW w:w="442" w:type="pct"/>
          </w:tcPr>
          <w:p w14:paraId="62D4511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37 (9.4)</w:t>
            </w:r>
          </w:p>
        </w:tc>
        <w:tc>
          <w:tcPr>
            <w:tcW w:w="660" w:type="pct"/>
          </w:tcPr>
          <w:p w14:paraId="063788C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30 (8.4)</w:t>
            </w:r>
          </w:p>
        </w:tc>
        <w:tc>
          <w:tcPr>
            <w:tcW w:w="440" w:type="pct"/>
          </w:tcPr>
          <w:p w14:paraId="1B879862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145 (8.8)</w:t>
            </w:r>
          </w:p>
        </w:tc>
      </w:tr>
      <w:tr w:rsidR="000459EC" w:rsidRPr="000459EC" w14:paraId="78847F49" w14:textId="77777777" w:rsidTr="00777F8C">
        <w:tc>
          <w:tcPr>
            <w:tcW w:w="1142" w:type="pct"/>
          </w:tcPr>
          <w:p w14:paraId="27968697" w14:textId="40200035" w:rsidR="000459EC" w:rsidRPr="000459EC" w:rsidRDefault="000459EC" w:rsidP="000459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GOLD 2019 </w:t>
            </w:r>
            <w:proofErr w:type="spellStart"/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>group</w:t>
            </w:r>
            <w:r w:rsidR="00995E17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h</w:t>
            </w:r>
            <w:proofErr w:type="spellEnd"/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>, n (%)</w:t>
            </w:r>
          </w:p>
          <w:p w14:paraId="54B62625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6AE24ABB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B</w:t>
            </w:r>
          </w:p>
          <w:p w14:paraId="0659DA5A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C</w:t>
            </w:r>
          </w:p>
          <w:p w14:paraId="401A7042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480" w:type="pct"/>
          </w:tcPr>
          <w:p w14:paraId="51516B5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B8FE0D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826 (46.8)</w:t>
            </w:r>
          </w:p>
          <w:p w14:paraId="19B26C9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500 (25.9)</w:t>
            </w:r>
          </w:p>
          <w:p w14:paraId="6CFC51F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251 (13.0)</w:t>
            </w:r>
          </w:p>
          <w:p w14:paraId="26E24A2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355 (18.4)</w:t>
            </w:r>
          </w:p>
        </w:tc>
        <w:tc>
          <w:tcPr>
            <w:tcW w:w="442" w:type="pct"/>
          </w:tcPr>
          <w:p w14:paraId="52437BB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EE8C4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575 (33.5)</w:t>
            </w:r>
          </w:p>
          <w:p w14:paraId="378937DF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533 (31.0)</w:t>
            </w:r>
          </w:p>
          <w:p w14:paraId="26312DF2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228 (13.3)</w:t>
            </w:r>
          </w:p>
          <w:p w14:paraId="47BC75C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383 (22.3)</w:t>
            </w:r>
          </w:p>
        </w:tc>
        <w:tc>
          <w:tcPr>
            <w:tcW w:w="442" w:type="pct"/>
          </w:tcPr>
          <w:p w14:paraId="23FF3D7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E5E6D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458 (41.3)</w:t>
            </w:r>
          </w:p>
          <w:p w14:paraId="3BD542BC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301 (27.1)</w:t>
            </w:r>
          </w:p>
          <w:p w14:paraId="7F6DF97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127 (11.5)</w:t>
            </w:r>
          </w:p>
          <w:p w14:paraId="39083BE6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223 (20.1)</w:t>
            </w:r>
          </w:p>
        </w:tc>
        <w:tc>
          <w:tcPr>
            <w:tcW w:w="510" w:type="pct"/>
          </w:tcPr>
          <w:p w14:paraId="0BEEAF2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C2921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1,852 (43.8)</w:t>
            </w:r>
          </w:p>
          <w:p w14:paraId="696C0A52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1,016 (24.0)</w:t>
            </w:r>
          </w:p>
          <w:p w14:paraId="70D4D6EF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564 (13.3)</w:t>
            </w:r>
          </w:p>
          <w:p w14:paraId="3046854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797 (18.9)</w:t>
            </w:r>
          </w:p>
        </w:tc>
        <w:tc>
          <w:tcPr>
            <w:tcW w:w="442" w:type="pct"/>
          </w:tcPr>
          <w:p w14:paraId="1C74221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4D1E7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147 (46.2)</w:t>
            </w:r>
          </w:p>
          <w:p w14:paraId="5F962E44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64 (20.1)</w:t>
            </w:r>
          </w:p>
          <w:p w14:paraId="1F79D6A6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58 (18.2)</w:t>
            </w:r>
          </w:p>
          <w:p w14:paraId="202C600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49 (15.4)</w:t>
            </w:r>
          </w:p>
        </w:tc>
        <w:tc>
          <w:tcPr>
            <w:tcW w:w="442" w:type="pct"/>
          </w:tcPr>
          <w:p w14:paraId="616C5EC1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57C0222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86 (34.8)</w:t>
            </w:r>
          </w:p>
          <w:p w14:paraId="516A9B0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64 (25.9)</w:t>
            </w:r>
          </w:p>
          <w:p w14:paraId="01CA631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40 (16.2)</w:t>
            </w:r>
          </w:p>
          <w:p w14:paraId="4C483362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57 (23.1)</w:t>
            </w:r>
          </w:p>
        </w:tc>
        <w:tc>
          <w:tcPr>
            <w:tcW w:w="660" w:type="pct"/>
          </w:tcPr>
          <w:p w14:paraId="08E82221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720934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91 (41.0)</w:t>
            </w:r>
          </w:p>
          <w:p w14:paraId="4DD7F91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57 (25.7)</w:t>
            </w:r>
          </w:p>
          <w:p w14:paraId="717BC21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18 (8.1)</w:t>
            </w:r>
          </w:p>
          <w:p w14:paraId="33D1EB4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56 (25.2)</w:t>
            </w:r>
          </w:p>
        </w:tc>
        <w:tc>
          <w:tcPr>
            <w:tcW w:w="440" w:type="pct"/>
          </w:tcPr>
          <w:p w14:paraId="173C1DF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85693C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454 (48.1)</w:t>
            </w:r>
          </w:p>
          <w:p w14:paraId="2C6F12B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169 (17.9)</w:t>
            </w:r>
          </w:p>
          <w:p w14:paraId="3C2E4BA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141 (15.0)</w:t>
            </w:r>
          </w:p>
          <w:p w14:paraId="5719169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180 (19.1)</w:t>
            </w:r>
          </w:p>
        </w:tc>
      </w:tr>
      <w:tr w:rsidR="000459EC" w:rsidRPr="000459EC" w14:paraId="7F1E7780" w14:textId="77777777" w:rsidTr="00777F8C">
        <w:tc>
          <w:tcPr>
            <w:tcW w:w="1142" w:type="pct"/>
          </w:tcPr>
          <w:p w14:paraId="0E140AF5" w14:textId="26B4C626" w:rsidR="000459EC" w:rsidRPr="000459EC" w:rsidRDefault="000459EC" w:rsidP="000459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Moderate-to-severe </w:t>
            </w:r>
            <w:proofErr w:type="spellStart"/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>AECOPDs</w:t>
            </w:r>
            <w:r w:rsidR="00995E17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i</w:t>
            </w:r>
            <w:proofErr w:type="spellEnd"/>
          </w:p>
          <w:p w14:paraId="31F52129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Patients with AECOPD, n (%)</w:t>
            </w:r>
          </w:p>
          <w:p w14:paraId="2405F8AA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 xml:space="preserve">Mean (SD) </w:t>
            </w:r>
          </w:p>
          <w:p w14:paraId="14215246" w14:textId="002271EE" w:rsidR="000459EC" w:rsidRPr="000459EC" w:rsidRDefault="000459EC" w:rsidP="000459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Moderate </w:t>
            </w:r>
            <w:proofErr w:type="spellStart"/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>AECOPDs</w:t>
            </w:r>
            <w:r w:rsidR="00995E17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i</w:t>
            </w:r>
            <w:proofErr w:type="spellEnd"/>
          </w:p>
          <w:p w14:paraId="5D5E09F7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Patients with AECOPD, n (%)</w:t>
            </w:r>
          </w:p>
          <w:p w14:paraId="7BB12DF5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Mean (SD)</w:t>
            </w:r>
          </w:p>
          <w:p w14:paraId="573CF90D" w14:textId="44796DEF" w:rsidR="000459EC" w:rsidRPr="000459EC" w:rsidRDefault="000459EC" w:rsidP="000459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Severe </w:t>
            </w:r>
            <w:proofErr w:type="spellStart"/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>AECOPDs</w:t>
            </w:r>
            <w:r w:rsidR="00995E17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i</w:t>
            </w:r>
            <w:proofErr w:type="spellEnd"/>
          </w:p>
          <w:p w14:paraId="592B5B09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Patients with AECOPD, n (%)</w:t>
            </w:r>
          </w:p>
          <w:p w14:paraId="6F505703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 xml:space="preserve">Mean (SD) </w:t>
            </w:r>
          </w:p>
        </w:tc>
        <w:tc>
          <w:tcPr>
            <w:tcW w:w="480" w:type="pct"/>
          </w:tcPr>
          <w:p w14:paraId="7826F9C2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48886F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732 (31.2)</w:t>
            </w:r>
          </w:p>
          <w:p w14:paraId="1BA6AEA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878D44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 xml:space="preserve">0.4 (0.8) </w:t>
            </w:r>
          </w:p>
          <w:p w14:paraId="3F435DE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676CFA6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619 (26.4)</w:t>
            </w:r>
          </w:p>
          <w:p w14:paraId="700C7C58" w14:textId="77777777" w:rsidR="004A01D2" w:rsidRDefault="004A01D2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08CD86" w14:textId="255CB159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0.4 (0.7)</w:t>
            </w:r>
          </w:p>
          <w:p w14:paraId="57C16CB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2738211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140 (6.0)</w:t>
            </w:r>
          </w:p>
          <w:p w14:paraId="0AD9C3B4" w14:textId="77777777" w:rsidR="004A01D2" w:rsidRDefault="004A01D2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804C731" w14:textId="4B83E9E1" w:rsidR="000459EC" w:rsidRPr="004A01D2" w:rsidRDefault="000459EC" w:rsidP="004A01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0.7 (0.3)</w:t>
            </w:r>
          </w:p>
        </w:tc>
        <w:tc>
          <w:tcPr>
            <w:tcW w:w="442" w:type="pct"/>
          </w:tcPr>
          <w:p w14:paraId="0A5A61BF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8647FA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702 (35.1)</w:t>
            </w:r>
          </w:p>
          <w:p w14:paraId="5282FEE4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795204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 xml:space="preserve">0.5 (0.8) </w:t>
            </w:r>
          </w:p>
          <w:p w14:paraId="774C071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AB9F56C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549 (27.5)</w:t>
            </w:r>
          </w:p>
          <w:p w14:paraId="21C05C74" w14:textId="77777777" w:rsidR="004A01D2" w:rsidRDefault="004A01D2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08FCE4" w14:textId="5F357B19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 xml:space="preserve">0.4 (0.7) </w:t>
            </w:r>
          </w:p>
          <w:p w14:paraId="72DA635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F21B00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210 (10.5)</w:t>
            </w:r>
          </w:p>
          <w:p w14:paraId="17579737" w14:textId="77777777" w:rsidR="004A01D2" w:rsidRDefault="004A01D2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B11FC23" w14:textId="1EB04D48" w:rsidR="000459EC" w:rsidRPr="004A01D2" w:rsidRDefault="000459EC" w:rsidP="004A01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0.1 (0.4)</w:t>
            </w:r>
          </w:p>
        </w:tc>
        <w:tc>
          <w:tcPr>
            <w:tcW w:w="442" w:type="pct"/>
          </w:tcPr>
          <w:p w14:paraId="0C02A6F4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CBA91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425 (31.2)</w:t>
            </w:r>
          </w:p>
          <w:p w14:paraId="0C23D2DF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55D68DC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 xml:space="preserve">0.4 (0.8) </w:t>
            </w:r>
          </w:p>
          <w:p w14:paraId="7B8CB46F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FF2F17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330 (24.8)</w:t>
            </w:r>
          </w:p>
          <w:p w14:paraId="36E85D59" w14:textId="77777777" w:rsidR="004A01D2" w:rsidRDefault="004A01D2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267F36" w14:textId="1650DAD8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 xml:space="preserve">0.3 (0.7) </w:t>
            </w:r>
          </w:p>
          <w:p w14:paraId="0DEADC5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06139F0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127 (9.5)</w:t>
            </w:r>
          </w:p>
          <w:p w14:paraId="5F27C8D1" w14:textId="77777777" w:rsidR="004A01D2" w:rsidRDefault="004A01D2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E86203" w14:textId="6C919640" w:rsidR="000459EC" w:rsidRPr="004A01D2" w:rsidRDefault="000459EC" w:rsidP="004A01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0.1 (0.4)</w:t>
            </w:r>
          </w:p>
        </w:tc>
        <w:tc>
          <w:tcPr>
            <w:tcW w:w="510" w:type="pct"/>
          </w:tcPr>
          <w:p w14:paraId="6F04F5D6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58108C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1,662 (31.3)</w:t>
            </w:r>
          </w:p>
          <w:p w14:paraId="497FA3C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BBBA4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 xml:space="preserve">0.4 (0.7) </w:t>
            </w:r>
          </w:p>
          <w:p w14:paraId="7CE50DB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A4C88A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1,361 (25.6)</w:t>
            </w:r>
          </w:p>
          <w:p w14:paraId="5587575B" w14:textId="77777777" w:rsidR="004A01D2" w:rsidRDefault="004A01D2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23B168" w14:textId="144FD411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0.3 (0.7)</w:t>
            </w:r>
          </w:p>
          <w:p w14:paraId="2559BFE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F246BB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404 (7.6)</w:t>
            </w:r>
          </w:p>
          <w:p w14:paraId="60EABF3D" w14:textId="77777777" w:rsidR="004A01D2" w:rsidRDefault="004A01D2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74EBB4" w14:textId="283DFFF3" w:rsidR="000459EC" w:rsidRPr="004A01D2" w:rsidRDefault="000459EC" w:rsidP="004A01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0.1 (0.3)</w:t>
            </w:r>
          </w:p>
        </w:tc>
        <w:tc>
          <w:tcPr>
            <w:tcW w:w="442" w:type="pct"/>
          </w:tcPr>
          <w:p w14:paraId="2883299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E041F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164 (29.4)</w:t>
            </w:r>
          </w:p>
          <w:p w14:paraId="184FFAC6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54476F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 xml:space="preserve">0.4 (0.7) </w:t>
            </w:r>
          </w:p>
          <w:p w14:paraId="6F454E6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0DEBB62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138 (24.7)</w:t>
            </w:r>
          </w:p>
          <w:p w14:paraId="1F97FD16" w14:textId="77777777" w:rsidR="004A01D2" w:rsidRDefault="004A01D2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C78E53" w14:textId="28B76B31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 xml:space="preserve">0.3 (0.7) </w:t>
            </w:r>
          </w:p>
          <w:p w14:paraId="01ABB2F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2FD52AC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28 (5.0)</w:t>
            </w:r>
          </w:p>
          <w:p w14:paraId="1914BC2E" w14:textId="77777777" w:rsidR="004A01D2" w:rsidRDefault="004A01D2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DB8D8B3" w14:textId="6D90D9ED" w:rsidR="000459EC" w:rsidRPr="004A01D2" w:rsidRDefault="000459EC" w:rsidP="004A01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0.1 (0.2)</w:t>
            </w:r>
          </w:p>
        </w:tc>
        <w:tc>
          <w:tcPr>
            <w:tcW w:w="442" w:type="pct"/>
          </w:tcPr>
          <w:p w14:paraId="675E3A9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FAC4E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138 (35.2)</w:t>
            </w:r>
          </w:p>
          <w:p w14:paraId="4360395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84A8A1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 xml:space="preserve">0.5 (0.7) </w:t>
            </w:r>
          </w:p>
          <w:p w14:paraId="4546032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29F3C0C4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107 (27.3)</w:t>
            </w:r>
          </w:p>
          <w:p w14:paraId="2AEA94A7" w14:textId="77777777" w:rsidR="004A01D2" w:rsidRDefault="004A01D2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36F1A1" w14:textId="7156D30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0.3 (0.6)</w:t>
            </w:r>
          </w:p>
          <w:p w14:paraId="61E0597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6D5425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40 (10.2)</w:t>
            </w:r>
          </w:p>
          <w:p w14:paraId="4FD9CB3D" w14:textId="77777777" w:rsidR="004A01D2" w:rsidRDefault="004A01D2" w:rsidP="004A01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15C439" w14:textId="0C345CD3" w:rsidR="000459EC" w:rsidRPr="004A01D2" w:rsidRDefault="000459EC" w:rsidP="004A01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0.1 (0.4)</w:t>
            </w:r>
          </w:p>
        </w:tc>
        <w:tc>
          <w:tcPr>
            <w:tcW w:w="660" w:type="pct"/>
          </w:tcPr>
          <w:p w14:paraId="7B15986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8444C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113 (31.6)</w:t>
            </w:r>
          </w:p>
          <w:p w14:paraId="1B4FDB04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91F5E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 xml:space="preserve">0.4 (0.8) </w:t>
            </w:r>
          </w:p>
          <w:p w14:paraId="37947E42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6BC78C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84 (23.5)</w:t>
            </w:r>
          </w:p>
          <w:p w14:paraId="612B0836" w14:textId="77777777" w:rsidR="004A01D2" w:rsidRDefault="004A01D2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732D9C" w14:textId="04558DBC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0.3 (0.7)</w:t>
            </w: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  <w:p w14:paraId="38A98B0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B4808E0" w14:textId="4AE6F22F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38 (10.6)</w:t>
            </w:r>
          </w:p>
          <w:p w14:paraId="033DDD21" w14:textId="77777777" w:rsidR="004A01D2" w:rsidRDefault="004A01D2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050E3F" w14:textId="343F51E7" w:rsidR="000459EC" w:rsidRPr="004A01D2" w:rsidRDefault="000459EC" w:rsidP="004A01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0.1 (0.4</w:t>
            </w:r>
            <w:r w:rsidR="008949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40" w:type="pct"/>
          </w:tcPr>
          <w:p w14:paraId="2A00610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B9710B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494 (29.9)</w:t>
            </w:r>
          </w:p>
          <w:p w14:paraId="1D69787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3FB01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 xml:space="preserve">0.4 (0.7) </w:t>
            </w:r>
          </w:p>
          <w:p w14:paraId="105459E6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0F098EB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410 (24.8)</w:t>
            </w:r>
          </w:p>
          <w:p w14:paraId="7227643C" w14:textId="77777777" w:rsidR="004A01D2" w:rsidRDefault="004A01D2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B4EB3A" w14:textId="2B9E4770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0.3 (0.6)</w:t>
            </w: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  <w:p w14:paraId="43B10DB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A686392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105 (6.3)</w:t>
            </w:r>
          </w:p>
          <w:p w14:paraId="0343EC95" w14:textId="77777777" w:rsidR="004A01D2" w:rsidRDefault="004A01D2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2EFFF7" w14:textId="5FD7BDE9" w:rsidR="000459EC" w:rsidRPr="000459EC" w:rsidRDefault="000459EC" w:rsidP="004A01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0.1 (0.3)</w:t>
            </w:r>
          </w:p>
        </w:tc>
      </w:tr>
      <w:tr w:rsidR="000459EC" w:rsidRPr="000459EC" w14:paraId="427CB39A" w14:textId="77777777" w:rsidTr="00777F8C">
        <w:tc>
          <w:tcPr>
            <w:tcW w:w="1142" w:type="pct"/>
          </w:tcPr>
          <w:p w14:paraId="4EDB625C" w14:textId="712D4D52" w:rsidR="000459EC" w:rsidRPr="000459EC" w:rsidRDefault="000459EC" w:rsidP="000459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Blood eosinophil </w:t>
            </w:r>
            <w:proofErr w:type="spellStart"/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>count</w:t>
            </w:r>
            <w:r w:rsidR="00995E17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j</w:t>
            </w:r>
            <w:proofErr w:type="spellEnd"/>
            <w:r w:rsidRPr="000459EC">
              <w:rPr>
                <w:rFonts w:ascii="Arial" w:hAnsi="Arial" w:cs="Arial"/>
                <w:b/>
                <w:bCs/>
                <w:sz w:val="20"/>
                <w:szCs w:val="20"/>
              </w:rPr>
              <w:t>, cells/µL</w:t>
            </w:r>
          </w:p>
          <w:p w14:paraId="51593CD0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>n</w:t>
            </w:r>
          </w:p>
          <w:p w14:paraId="677EC5C9" w14:textId="77777777" w:rsidR="000459EC" w:rsidRPr="000459EC" w:rsidRDefault="000459EC" w:rsidP="000459EC">
            <w:pPr>
              <w:ind w:left="56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Mean (SD)</w:t>
            </w:r>
          </w:p>
        </w:tc>
        <w:tc>
          <w:tcPr>
            <w:tcW w:w="480" w:type="pct"/>
          </w:tcPr>
          <w:p w14:paraId="0576A224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36E4B1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BF03B2F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>1,299</w:t>
            </w:r>
          </w:p>
          <w:p w14:paraId="2A1B4E9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0.2 (0.2)</w:t>
            </w:r>
          </w:p>
        </w:tc>
        <w:tc>
          <w:tcPr>
            <w:tcW w:w="442" w:type="pct"/>
          </w:tcPr>
          <w:p w14:paraId="74A2F2DC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A4BD35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9F870E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>1,159</w:t>
            </w:r>
          </w:p>
          <w:p w14:paraId="0B10FB4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0.2 (0.1)</w:t>
            </w:r>
          </w:p>
        </w:tc>
        <w:tc>
          <w:tcPr>
            <w:tcW w:w="442" w:type="pct"/>
          </w:tcPr>
          <w:p w14:paraId="2584C21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15AF8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7FBFECC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760 </w:t>
            </w:r>
          </w:p>
          <w:p w14:paraId="496AC4D4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0.2 (0.2)</w:t>
            </w:r>
          </w:p>
        </w:tc>
        <w:tc>
          <w:tcPr>
            <w:tcW w:w="510" w:type="pct"/>
          </w:tcPr>
          <w:p w14:paraId="200DE85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097E81D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EB08071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2,958 </w:t>
            </w:r>
          </w:p>
          <w:p w14:paraId="043C5C13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0.2 (0.2)</w:t>
            </w:r>
          </w:p>
        </w:tc>
        <w:tc>
          <w:tcPr>
            <w:tcW w:w="442" w:type="pct"/>
          </w:tcPr>
          <w:p w14:paraId="1AA5037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82DFC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02CF65D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>309</w:t>
            </w:r>
          </w:p>
          <w:p w14:paraId="69833B8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0.2 (0.1)</w:t>
            </w:r>
          </w:p>
        </w:tc>
        <w:tc>
          <w:tcPr>
            <w:tcW w:w="442" w:type="pct"/>
          </w:tcPr>
          <w:p w14:paraId="6A8E9F8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89E7F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194A8E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>241</w:t>
            </w:r>
          </w:p>
          <w:p w14:paraId="4F1F716A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0.2 (0.1)</w:t>
            </w:r>
          </w:p>
        </w:tc>
        <w:tc>
          <w:tcPr>
            <w:tcW w:w="660" w:type="pct"/>
          </w:tcPr>
          <w:p w14:paraId="044ED9C3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004B0A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2EFAEECF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>220</w:t>
            </w:r>
          </w:p>
          <w:p w14:paraId="6BA84EB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0.2 (0.2)</w:t>
            </w:r>
          </w:p>
        </w:tc>
        <w:tc>
          <w:tcPr>
            <w:tcW w:w="440" w:type="pct"/>
          </w:tcPr>
          <w:p w14:paraId="32E1BD2B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922F51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D202381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459E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941 </w:t>
            </w:r>
          </w:p>
          <w:p w14:paraId="04FEEAA7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59EC">
              <w:rPr>
                <w:rFonts w:ascii="Arial" w:hAnsi="Arial" w:cs="Arial"/>
                <w:sz w:val="20"/>
                <w:szCs w:val="20"/>
              </w:rPr>
              <w:t>0.2 (0.2)</w:t>
            </w:r>
          </w:p>
        </w:tc>
      </w:tr>
    </w:tbl>
    <w:p w14:paraId="4502F7DB" w14:textId="28057C9B" w:rsidR="000459EC" w:rsidRPr="000459EC" w:rsidRDefault="00777F8C" w:rsidP="000459EC">
      <w:pPr>
        <w:rPr>
          <w:rFonts w:ascii="Arial" w:hAnsi="Arial" w:cs="Arial"/>
        </w:rPr>
      </w:pPr>
      <w:proofErr w:type="spellStart"/>
      <w:r w:rsidRPr="00812111">
        <w:rPr>
          <w:rFonts w:ascii="Arial" w:hAnsi="Arial" w:cs="Arial"/>
          <w:vertAlign w:val="superscript"/>
        </w:rPr>
        <w:lastRenderedPageBreak/>
        <w:t>a</w:t>
      </w:r>
      <w:r>
        <w:rPr>
          <w:rFonts w:ascii="Arial" w:hAnsi="Arial" w:cs="Arial"/>
        </w:rPr>
        <w:t>Result</w:t>
      </w:r>
      <w:r w:rsidR="006305CA">
        <w:rPr>
          <w:rFonts w:ascii="Arial" w:hAnsi="Arial" w:cs="Arial"/>
        </w:rPr>
        <w:t>s</w:t>
      </w:r>
      <w:proofErr w:type="spellEnd"/>
      <w:r>
        <w:rPr>
          <w:rFonts w:ascii="Arial" w:hAnsi="Arial" w:cs="Arial"/>
        </w:rPr>
        <w:t xml:space="preserve"> based on small numbers of patients (n&lt;5) were suppressed, as well as the next-smallest value to protect primary suppression</w:t>
      </w:r>
      <w:r w:rsidR="009A3DCD">
        <w:rPr>
          <w:rFonts w:ascii="Arial" w:hAnsi="Arial" w:cs="Arial"/>
        </w:rPr>
        <w:t>.</w:t>
      </w:r>
      <w:r w:rsidR="00D90450">
        <w:rPr>
          <w:rFonts w:ascii="Arial" w:hAnsi="Arial" w:cs="Arial"/>
        </w:rPr>
        <w:t xml:space="preserve"> </w:t>
      </w:r>
      <w:r w:rsidR="00805075">
        <w:rPr>
          <w:rFonts w:ascii="Arial" w:hAnsi="Arial" w:cs="Arial"/>
        </w:rPr>
        <w:br/>
      </w:r>
      <w:proofErr w:type="spellStart"/>
      <w:r>
        <w:rPr>
          <w:rFonts w:ascii="Arial" w:hAnsi="Arial" w:cs="Arial"/>
          <w:vertAlign w:val="superscript"/>
        </w:rPr>
        <w:t>b</w:t>
      </w:r>
      <w:r w:rsidR="00805075">
        <w:rPr>
          <w:rFonts w:ascii="Arial" w:hAnsi="Arial" w:cs="Arial"/>
        </w:rPr>
        <w:t>m</w:t>
      </w:r>
      <w:r w:rsidR="000459EC" w:rsidRPr="000459EC">
        <w:rPr>
          <w:rFonts w:ascii="Arial" w:hAnsi="Arial" w:cs="Arial"/>
        </w:rPr>
        <w:t>ost</w:t>
      </w:r>
      <w:proofErr w:type="spellEnd"/>
      <w:r w:rsidR="000459EC" w:rsidRPr="000459EC">
        <w:rPr>
          <w:rFonts w:ascii="Arial" w:hAnsi="Arial" w:cs="Arial"/>
        </w:rPr>
        <w:t xml:space="preserve"> recent score/status at any time in a patient’s history prior to and including index;</w:t>
      </w:r>
      <w:r w:rsidR="000459EC" w:rsidRPr="000459EC">
        <w:rPr>
          <w:rFonts w:ascii="Arial" w:hAnsi="Arial" w:cs="Arial"/>
          <w:vertAlign w:val="superscript"/>
        </w:rPr>
        <w:t xml:space="preserve"> </w:t>
      </w:r>
      <w:proofErr w:type="spellStart"/>
      <w:r>
        <w:rPr>
          <w:rFonts w:ascii="Arial" w:hAnsi="Arial" w:cs="Arial"/>
          <w:vertAlign w:val="superscript"/>
        </w:rPr>
        <w:t>c</w:t>
      </w:r>
      <w:r w:rsidR="00805075">
        <w:rPr>
          <w:rFonts w:ascii="Arial" w:hAnsi="Arial" w:cs="Arial"/>
        </w:rPr>
        <w:t>m</w:t>
      </w:r>
      <w:r w:rsidR="000459EC" w:rsidRPr="000459EC">
        <w:rPr>
          <w:rFonts w:ascii="Arial" w:hAnsi="Arial" w:cs="Arial"/>
        </w:rPr>
        <w:t>ost</w:t>
      </w:r>
      <w:proofErr w:type="spellEnd"/>
      <w:r w:rsidR="000459EC" w:rsidRPr="000459EC">
        <w:rPr>
          <w:rFonts w:ascii="Arial" w:hAnsi="Arial" w:cs="Arial"/>
        </w:rPr>
        <w:t xml:space="preserve"> recent score in the 24 months prior to index; </w:t>
      </w:r>
      <w:proofErr w:type="spellStart"/>
      <w:r>
        <w:rPr>
          <w:rFonts w:ascii="Arial" w:hAnsi="Arial" w:cs="Arial"/>
          <w:b/>
          <w:bCs/>
          <w:vertAlign w:val="superscript"/>
        </w:rPr>
        <w:t>d</w:t>
      </w:r>
      <w:r w:rsidR="000459EC" w:rsidRPr="000459EC">
        <w:rPr>
          <w:rFonts w:ascii="Arial" w:hAnsi="Arial" w:cs="Arial"/>
        </w:rPr>
        <w:t>not</w:t>
      </w:r>
      <w:proofErr w:type="spellEnd"/>
      <w:r w:rsidR="000459EC" w:rsidRPr="000459EC">
        <w:rPr>
          <w:rFonts w:ascii="Arial" w:hAnsi="Arial" w:cs="Arial"/>
        </w:rPr>
        <w:t xml:space="preserve"> troubled by breathlessness except on strenuous exercise; </w:t>
      </w:r>
      <w:proofErr w:type="spellStart"/>
      <w:r>
        <w:rPr>
          <w:rFonts w:ascii="Arial" w:hAnsi="Arial" w:cs="Arial"/>
          <w:b/>
          <w:bCs/>
          <w:vertAlign w:val="superscript"/>
        </w:rPr>
        <w:t>e</w:t>
      </w:r>
      <w:r w:rsidR="000459EC" w:rsidRPr="000459EC">
        <w:rPr>
          <w:rFonts w:ascii="Arial" w:hAnsi="Arial" w:cs="Arial"/>
        </w:rPr>
        <w:t>too</w:t>
      </w:r>
      <w:proofErr w:type="spellEnd"/>
      <w:r w:rsidR="000459EC" w:rsidRPr="000459EC">
        <w:rPr>
          <w:rFonts w:ascii="Arial" w:hAnsi="Arial" w:cs="Arial"/>
        </w:rPr>
        <w:t xml:space="preserve"> breathless to leave the house; </w:t>
      </w:r>
      <w:proofErr w:type="spellStart"/>
      <w:r>
        <w:rPr>
          <w:rFonts w:ascii="Arial" w:hAnsi="Arial" w:cs="Arial"/>
          <w:b/>
          <w:bCs/>
          <w:vertAlign w:val="superscript"/>
        </w:rPr>
        <w:t>f</w:t>
      </w:r>
      <w:r w:rsidR="000459EC" w:rsidRPr="000459EC">
        <w:rPr>
          <w:rFonts w:ascii="Arial" w:hAnsi="Arial" w:cs="Arial"/>
        </w:rPr>
        <w:t>present</w:t>
      </w:r>
      <w:proofErr w:type="spellEnd"/>
      <w:r w:rsidR="000459EC" w:rsidRPr="000459EC">
        <w:rPr>
          <w:rFonts w:ascii="Arial" w:hAnsi="Arial" w:cs="Arial"/>
        </w:rPr>
        <w:t xml:space="preserve">, prior to and including index; </w:t>
      </w:r>
      <w:r>
        <w:rPr>
          <w:rFonts w:ascii="Arial" w:hAnsi="Arial" w:cs="Arial"/>
          <w:b/>
          <w:bCs/>
          <w:vertAlign w:val="superscript"/>
        </w:rPr>
        <w:t>g</w:t>
      </w:r>
      <w:r w:rsidR="000459EC" w:rsidRPr="000459EC">
        <w:rPr>
          <w:rFonts w:ascii="Arial" w:hAnsi="Arial" w:cs="Arial"/>
        </w:rPr>
        <w:t xml:space="preserve">in the 24 months prior to and including index; </w:t>
      </w:r>
      <w:proofErr w:type="spellStart"/>
      <w:r>
        <w:rPr>
          <w:rFonts w:ascii="Arial" w:hAnsi="Arial" w:cs="Arial"/>
          <w:b/>
          <w:bCs/>
          <w:vertAlign w:val="superscript"/>
        </w:rPr>
        <w:t>h</w:t>
      </w:r>
      <w:r w:rsidR="009A3DCD">
        <w:rPr>
          <w:rFonts w:ascii="Arial" w:hAnsi="Arial" w:cs="Arial"/>
          <w:b/>
          <w:bCs/>
          <w:vertAlign w:val="superscript"/>
        </w:rPr>
        <w:t>i</w:t>
      </w:r>
      <w:r w:rsidR="000459EC" w:rsidRPr="000459EC">
        <w:rPr>
          <w:rFonts w:ascii="Arial" w:hAnsi="Arial" w:cs="Arial"/>
        </w:rPr>
        <w:t>a</w:t>
      </w:r>
      <w:proofErr w:type="spellEnd"/>
      <w:r w:rsidR="000459EC" w:rsidRPr="000459EC">
        <w:rPr>
          <w:rFonts w:ascii="Arial" w:hAnsi="Arial" w:cs="Arial"/>
        </w:rPr>
        <w:t xml:space="preserve"> composite measure of COPD severity using AECOPD events in the prior 12 months and the most recent MRC measurement in the 24 months prior to and including the index date </w:t>
      </w:r>
      <w:r w:rsidR="007D116F">
        <w:rPr>
          <w:rFonts w:ascii="Arial" w:hAnsi="Arial" w:cs="Arial"/>
        </w:rPr>
        <w:t>(</w:t>
      </w:r>
      <w:r w:rsidR="000459EC" w:rsidRPr="000459EC">
        <w:rPr>
          <w:rFonts w:ascii="Arial" w:hAnsi="Arial" w:cs="Arial"/>
        </w:rPr>
        <w:t>A: ≤1 moderate exacerbation in 12 months and MRC 1–2, B: ≤1 moderate exacerbation in 12 months and MRC ≥3, C: ≥2 moderate/severe OR ≥1 severe exacerbation in 12 months and MRC 1–2, D: ≥2 moderate/severe OR ≥1 severe exacerbation in 12 months and MRC ≥3</w:t>
      </w:r>
      <w:r w:rsidR="007D116F">
        <w:rPr>
          <w:rFonts w:ascii="Arial" w:hAnsi="Arial" w:cs="Arial"/>
        </w:rPr>
        <w:t>)</w:t>
      </w:r>
      <w:r w:rsidR="000459EC" w:rsidRPr="000459EC">
        <w:rPr>
          <w:rFonts w:ascii="Arial" w:hAnsi="Arial" w:cs="Arial"/>
        </w:rPr>
        <w:t>;</w:t>
      </w:r>
      <w:r w:rsidR="000459EC" w:rsidRPr="000459EC">
        <w:rPr>
          <w:rFonts w:ascii="Arial" w:hAnsi="Arial" w:cs="Arial"/>
          <w:vertAlign w:val="superscript"/>
        </w:rPr>
        <w:t xml:space="preserve"> </w:t>
      </w:r>
      <w:proofErr w:type="spellStart"/>
      <w:r>
        <w:rPr>
          <w:rFonts w:ascii="Arial" w:hAnsi="Arial" w:cs="Arial"/>
          <w:vertAlign w:val="superscript"/>
        </w:rPr>
        <w:t>i</w:t>
      </w:r>
      <w:r w:rsidR="00805075" w:rsidRPr="00805075">
        <w:rPr>
          <w:rFonts w:ascii="Arial" w:hAnsi="Arial" w:cs="Arial"/>
        </w:rPr>
        <w:t>i</w:t>
      </w:r>
      <w:r w:rsidR="000459EC" w:rsidRPr="000459EC">
        <w:rPr>
          <w:rFonts w:ascii="Arial" w:hAnsi="Arial" w:cs="Arial"/>
        </w:rPr>
        <w:t>n</w:t>
      </w:r>
      <w:proofErr w:type="spellEnd"/>
      <w:r w:rsidR="000459EC" w:rsidRPr="000459EC">
        <w:rPr>
          <w:rFonts w:ascii="Arial" w:hAnsi="Arial" w:cs="Arial"/>
        </w:rPr>
        <w:t xml:space="preserve"> the 12 months to prior and including index date;</w:t>
      </w:r>
      <w:r w:rsidR="000459EC" w:rsidRPr="000459EC">
        <w:rPr>
          <w:rFonts w:ascii="Arial" w:hAnsi="Arial" w:cs="Arial"/>
          <w:vertAlign w:val="subscript"/>
        </w:rPr>
        <w:t xml:space="preserve"> </w:t>
      </w:r>
      <w:proofErr w:type="spellStart"/>
      <w:r>
        <w:rPr>
          <w:rFonts w:ascii="Arial" w:hAnsi="Arial" w:cs="Arial"/>
          <w:vertAlign w:val="superscript"/>
        </w:rPr>
        <w:t>j</w:t>
      </w:r>
      <w:r w:rsidR="000459EC" w:rsidRPr="000459EC">
        <w:rPr>
          <w:rFonts w:ascii="Arial" w:hAnsi="Arial" w:cs="Arial"/>
        </w:rPr>
        <w:t>most</w:t>
      </w:r>
      <w:proofErr w:type="spellEnd"/>
      <w:r w:rsidR="000459EC" w:rsidRPr="000459EC">
        <w:rPr>
          <w:rFonts w:ascii="Arial" w:hAnsi="Arial" w:cs="Arial"/>
        </w:rPr>
        <w:t xml:space="preserve"> recent measurement in the 12 months prior to and including index.</w:t>
      </w:r>
    </w:p>
    <w:p w14:paraId="1DEB6F64" w14:textId="51459D0C" w:rsidR="000459EC" w:rsidRPr="000459EC" w:rsidRDefault="000459EC" w:rsidP="000459EC">
      <w:pPr>
        <w:rPr>
          <w:rFonts w:ascii="Arial" w:hAnsi="Arial" w:cs="Arial"/>
        </w:rPr>
        <w:sectPr w:rsidR="000459EC" w:rsidRPr="000459EC" w:rsidSect="00837A6F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0459EC">
        <w:rPr>
          <w:rFonts w:ascii="Arial" w:hAnsi="Arial" w:cs="Arial"/>
        </w:rPr>
        <w:t>ACL, aclidinium; AECOPD, acute exacerbations of COPD; BMI, body mass index; COPD, chronic obstructive pulmonary disorder</w:t>
      </w:r>
      <w:r w:rsidR="00805075">
        <w:rPr>
          <w:rFonts w:ascii="Arial" w:hAnsi="Arial" w:cs="Arial"/>
        </w:rPr>
        <w:t xml:space="preserve">; </w:t>
      </w:r>
      <w:r w:rsidRPr="000459EC">
        <w:rPr>
          <w:rFonts w:ascii="Arial" w:hAnsi="Arial" w:cs="Arial"/>
        </w:rPr>
        <w:t>FEV</w:t>
      </w:r>
      <w:r w:rsidRPr="000459EC">
        <w:rPr>
          <w:rFonts w:ascii="Arial" w:hAnsi="Arial" w:cs="Arial"/>
          <w:vertAlign w:val="subscript"/>
        </w:rPr>
        <w:t>1</w:t>
      </w:r>
      <w:r w:rsidRPr="000459EC">
        <w:rPr>
          <w:rFonts w:ascii="Arial" w:hAnsi="Arial" w:cs="Arial"/>
        </w:rPr>
        <w:t xml:space="preserve">, forced expiratory volume; FF, formoterol fumarate; FVC, forced vital capacity; GERD, gastroesophageal reflux disease; GOLD, Global Initiative for Chronic Obstructive Lung Disease; GLY, </w:t>
      </w:r>
      <w:proofErr w:type="spellStart"/>
      <w:r w:rsidRPr="000459EC">
        <w:rPr>
          <w:rFonts w:ascii="Arial" w:hAnsi="Arial" w:cs="Arial"/>
        </w:rPr>
        <w:t>glycopyrronium</w:t>
      </w:r>
      <w:proofErr w:type="spellEnd"/>
      <w:r w:rsidRPr="000459EC">
        <w:rPr>
          <w:rFonts w:ascii="Arial" w:hAnsi="Arial" w:cs="Arial"/>
        </w:rPr>
        <w:t>; IMT, initial maintenance therapy; IND, indacaterol; MRC, Medical Research Council;</w:t>
      </w:r>
      <w:r w:rsidR="00D90450">
        <w:rPr>
          <w:rFonts w:ascii="Arial" w:hAnsi="Arial" w:cs="Arial"/>
        </w:rPr>
        <w:t xml:space="preserve"> NR, not reported;</w:t>
      </w:r>
      <w:r w:rsidRPr="000459EC">
        <w:rPr>
          <w:rFonts w:ascii="Arial" w:hAnsi="Arial" w:cs="Arial"/>
        </w:rPr>
        <w:t xml:space="preserve"> OLO, </w:t>
      </w:r>
      <w:proofErr w:type="spellStart"/>
      <w:r w:rsidRPr="000459EC">
        <w:rPr>
          <w:rFonts w:ascii="Arial" w:hAnsi="Arial" w:cs="Arial"/>
        </w:rPr>
        <w:t>olodaterol</w:t>
      </w:r>
      <w:proofErr w:type="spellEnd"/>
      <w:r w:rsidRPr="000459EC">
        <w:rPr>
          <w:rFonts w:ascii="Arial" w:hAnsi="Arial" w:cs="Arial"/>
        </w:rPr>
        <w:t>; SD, standard deviation; TIO, tiotropium bromide; UMEC, umeclidinium; VI, vilanterol.</w:t>
      </w:r>
    </w:p>
    <w:p w14:paraId="6C1D1934" w14:textId="77777777" w:rsidR="000459EC" w:rsidRPr="000459EC" w:rsidRDefault="000459EC" w:rsidP="000459EC">
      <w:pPr>
        <w:rPr>
          <w:rFonts w:ascii="Arial" w:hAnsi="Arial" w:cs="Arial"/>
          <w:b/>
          <w:bCs/>
        </w:rPr>
      </w:pPr>
      <w:bookmarkStart w:id="0" w:name="_Hlk93590487"/>
      <w:r w:rsidRPr="000459EC">
        <w:rPr>
          <w:rFonts w:ascii="Arial" w:hAnsi="Arial" w:cs="Arial"/>
          <w:b/>
          <w:bCs/>
        </w:rPr>
        <w:lastRenderedPageBreak/>
        <w:t xml:space="preserve">Supplementary Table 3. </w:t>
      </w:r>
      <w:r w:rsidRPr="000459EC">
        <w:rPr>
          <w:rFonts w:ascii="Arial" w:hAnsi="Arial" w:cs="Arial"/>
        </w:rPr>
        <w:t>Proportion of patients with all-cause HCRU during the baseline period (non-triple users cohort)</w:t>
      </w:r>
    </w:p>
    <w:tbl>
      <w:tblPr>
        <w:tblStyle w:val="TableGrid1"/>
        <w:tblW w:w="9067" w:type="dxa"/>
        <w:tblLook w:val="04A0" w:firstRow="1" w:lastRow="0" w:firstColumn="1" w:lastColumn="0" w:noHBand="0" w:noVBand="1"/>
      </w:tblPr>
      <w:tblGrid>
        <w:gridCol w:w="3000"/>
        <w:gridCol w:w="1201"/>
        <w:gridCol w:w="1201"/>
        <w:gridCol w:w="1201"/>
        <w:gridCol w:w="1201"/>
        <w:gridCol w:w="1263"/>
      </w:tblGrid>
      <w:tr w:rsidR="000459EC" w:rsidRPr="000459EC" w14:paraId="732A9F1B" w14:textId="77777777" w:rsidTr="006E3FA1">
        <w:tc>
          <w:tcPr>
            <w:tcW w:w="3256" w:type="dxa"/>
          </w:tcPr>
          <w:p w14:paraId="335CE3D7" w14:textId="77777777" w:rsidR="000459EC" w:rsidRPr="000459EC" w:rsidRDefault="000459EC" w:rsidP="000459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0D9D8401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b/>
                <w:bCs/>
              </w:rPr>
            </w:pPr>
            <w:r w:rsidRPr="000459EC">
              <w:rPr>
                <w:rFonts w:ascii="Arial" w:hAnsi="Arial" w:cs="Arial"/>
                <w:b/>
                <w:bCs/>
              </w:rPr>
              <w:t>Overall (N=9,888)</w:t>
            </w:r>
          </w:p>
        </w:tc>
        <w:tc>
          <w:tcPr>
            <w:tcW w:w="1134" w:type="dxa"/>
          </w:tcPr>
          <w:p w14:paraId="6EDDC61E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b/>
                <w:bCs/>
              </w:rPr>
            </w:pPr>
            <w:r w:rsidRPr="000459EC">
              <w:rPr>
                <w:rFonts w:ascii="Arial" w:hAnsi="Arial" w:cs="Arial"/>
                <w:b/>
                <w:bCs/>
              </w:rPr>
              <w:t>ACL/FF (N=2,109)</w:t>
            </w:r>
          </w:p>
        </w:tc>
        <w:tc>
          <w:tcPr>
            <w:tcW w:w="1134" w:type="dxa"/>
          </w:tcPr>
          <w:p w14:paraId="4D06701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b/>
                <w:bCs/>
              </w:rPr>
            </w:pPr>
            <w:r w:rsidRPr="000459EC">
              <w:rPr>
                <w:rFonts w:ascii="Arial" w:hAnsi="Arial" w:cs="Arial"/>
                <w:b/>
                <w:bCs/>
              </w:rPr>
              <w:t>IND/GLY (N=1,785)</w:t>
            </w:r>
          </w:p>
        </w:tc>
        <w:tc>
          <w:tcPr>
            <w:tcW w:w="1134" w:type="dxa"/>
          </w:tcPr>
          <w:p w14:paraId="0B074B06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b/>
                <w:bCs/>
              </w:rPr>
            </w:pPr>
            <w:r w:rsidRPr="000459EC">
              <w:rPr>
                <w:rFonts w:ascii="Arial" w:hAnsi="Arial" w:cs="Arial"/>
                <w:b/>
                <w:bCs/>
              </w:rPr>
              <w:t>TIO/OLO (N=1,189)</w:t>
            </w:r>
          </w:p>
        </w:tc>
        <w:tc>
          <w:tcPr>
            <w:tcW w:w="1275" w:type="dxa"/>
          </w:tcPr>
          <w:p w14:paraId="31D5D3C9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b/>
                <w:bCs/>
              </w:rPr>
            </w:pPr>
            <w:r w:rsidRPr="000459EC">
              <w:rPr>
                <w:rFonts w:ascii="Arial" w:hAnsi="Arial" w:cs="Arial"/>
                <w:b/>
                <w:bCs/>
              </w:rPr>
              <w:t>UMEC/VI (N=4,805)</w:t>
            </w:r>
          </w:p>
        </w:tc>
      </w:tr>
      <w:tr w:rsidR="000459EC" w:rsidRPr="000459EC" w14:paraId="7CB559B3" w14:textId="77777777" w:rsidTr="006E3FA1">
        <w:tc>
          <w:tcPr>
            <w:tcW w:w="9067" w:type="dxa"/>
            <w:gridSpan w:val="6"/>
          </w:tcPr>
          <w:p w14:paraId="4526CDE3" w14:textId="77777777" w:rsidR="000459EC" w:rsidRPr="000459EC" w:rsidRDefault="000459EC" w:rsidP="000459EC">
            <w:pPr>
              <w:rPr>
                <w:rFonts w:ascii="Arial" w:hAnsi="Arial" w:cs="Arial"/>
                <w:b/>
                <w:bCs/>
              </w:rPr>
            </w:pPr>
            <w:r w:rsidRPr="000459EC">
              <w:rPr>
                <w:rFonts w:ascii="Arial" w:hAnsi="Arial" w:cs="Arial"/>
                <w:b/>
                <w:bCs/>
              </w:rPr>
              <w:t>12-month baseline period</w:t>
            </w:r>
          </w:p>
        </w:tc>
      </w:tr>
      <w:tr w:rsidR="000459EC" w:rsidRPr="000459EC" w14:paraId="10CCD5EC" w14:textId="77777777" w:rsidTr="006E3FA1">
        <w:tc>
          <w:tcPr>
            <w:tcW w:w="3256" w:type="dxa"/>
          </w:tcPr>
          <w:p w14:paraId="543F18DE" w14:textId="77777777" w:rsidR="000459EC" w:rsidRPr="000459EC" w:rsidRDefault="000459EC" w:rsidP="000459EC">
            <w:pPr>
              <w:rPr>
                <w:rFonts w:ascii="Arial" w:hAnsi="Arial" w:cs="Arial"/>
                <w:b/>
                <w:bCs/>
              </w:rPr>
            </w:pPr>
            <w:r w:rsidRPr="000459EC">
              <w:rPr>
                <w:rFonts w:ascii="Arial" w:hAnsi="Arial" w:cs="Arial"/>
                <w:b/>
                <w:bCs/>
              </w:rPr>
              <w:t>Prescriptions, n (%)</w:t>
            </w:r>
          </w:p>
        </w:tc>
        <w:tc>
          <w:tcPr>
            <w:tcW w:w="1134" w:type="dxa"/>
          </w:tcPr>
          <w:p w14:paraId="13A9EBC5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9,707 (98.5)</w:t>
            </w:r>
          </w:p>
        </w:tc>
        <w:tc>
          <w:tcPr>
            <w:tcW w:w="1134" w:type="dxa"/>
          </w:tcPr>
          <w:p w14:paraId="78C6A65A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2,069 (98.3)</w:t>
            </w:r>
          </w:p>
        </w:tc>
        <w:tc>
          <w:tcPr>
            <w:tcW w:w="1134" w:type="dxa"/>
          </w:tcPr>
          <w:p w14:paraId="77E8B6F7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1,759 (98.71)</w:t>
            </w:r>
          </w:p>
        </w:tc>
        <w:tc>
          <w:tcPr>
            <w:tcW w:w="1134" w:type="dxa"/>
          </w:tcPr>
          <w:p w14:paraId="35C00DB4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1,167 (98.7)</w:t>
            </w:r>
          </w:p>
        </w:tc>
        <w:tc>
          <w:tcPr>
            <w:tcW w:w="1275" w:type="dxa"/>
          </w:tcPr>
          <w:p w14:paraId="23DA827E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4,712 (98.5)</w:t>
            </w:r>
          </w:p>
        </w:tc>
      </w:tr>
      <w:tr w:rsidR="000459EC" w:rsidRPr="000459EC" w14:paraId="6A715C03" w14:textId="77777777" w:rsidTr="006E3FA1">
        <w:tc>
          <w:tcPr>
            <w:tcW w:w="3256" w:type="dxa"/>
          </w:tcPr>
          <w:p w14:paraId="1D37706A" w14:textId="77777777" w:rsidR="000459EC" w:rsidRPr="000459EC" w:rsidRDefault="000459EC" w:rsidP="000459EC">
            <w:pPr>
              <w:rPr>
                <w:rFonts w:ascii="Arial" w:hAnsi="Arial" w:cs="Arial"/>
                <w:b/>
                <w:bCs/>
              </w:rPr>
            </w:pPr>
            <w:r w:rsidRPr="000459EC">
              <w:rPr>
                <w:rFonts w:ascii="Arial" w:hAnsi="Arial" w:cs="Arial"/>
                <w:b/>
                <w:bCs/>
              </w:rPr>
              <w:t>GP consultations, n (%)</w:t>
            </w:r>
          </w:p>
        </w:tc>
        <w:tc>
          <w:tcPr>
            <w:tcW w:w="1134" w:type="dxa"/>
          </w:tcPr>
          <w:p w14:paraId="72E05664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9,822 (99.3)</w:t>
            </w:r>
          </w:p>
        </w:tc>
        <w:tc>
          <w:tcPr>
            <w:tcW w:w="1134" w:type="dxa"/>
          </w:tcPr>
          <w:p w14:paraId="235F29E6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2,099 (99.5)</w:t>
            </w:r>
          </w:p>
        </w:tc>
        <w:tc>
          <w:tcPr>
            <w:tcW w:w="1134" w:type="dxa"/>
          </w:tcPr>
          <w:p w14:paraId="14D721DE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1,769 (99.10)</w:t>
            </w:r>
          </w:p>
        </w:tc>
        <w:tc>
          <w:tcPr>
            <w:tcW w:w="1134" w:type="dxa"/>
          </w:tcPr>
          <w:p w14:paraId="1C3AF5CD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1,184 (99.6)</w:t>
            </w:r>
          </w:p>
        </w:tc>
        <w:tc>
          <w:tcPr>
            <w:tcW w:w="1275" w:type="dxa"/>
          </w:tcPr>
          <w:p w14:paraId="1CF47D23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4,770 (99.3)</w:t>
            </w:r>
          </w:p>
        </w:tc>
      </w:tr>
      <w:tr w:rsidR="000459EC" w:rsidRPr="000459EC" w14:paraId="3B8D4C95" w14:textId="77777777" w:rsidTr="006E3FA1">
        <w:tc>
          <w:tcPr>
            <w:tcW w:w="3256" w:type="dxa"/>
          </w:tcPr>
          <w:p w14:paraId="19E3D70D" w14:textId="77777777" w:rsidR="000459EC" w:rsidRPr="000459EC" w:rsidRDefault="000459EC" w:rsidP="000459EC">
            <w:pPr>
              <w:rPr>
                <w:rFonts w:ascii="Arial" w:hAnsi="Arial" w:cs="Arial"/>
                <w:b/>
                <w:bCs/>
              </w:rPr>
            </w:pPr>
            <w:r w:rsidRPr="000459EC">
              <w:rPr>
                <w:rFonts w:ascii="Arial" w:hAnsi="Arial" w:cs="Arial"/>
                <w:b/>
                <w:bCs/>
              </w:rPr>
              <w:t>Outpatient visits, n (%)</w:t>
            </w:r>
          </w:p>
        </w:tc>
        <w:tc>
          <w:tcPr>
            <w:tcW w:w="1134" w:type="dxa"/>
          </w:tcPr>
          <w:p w14:paraId="54BDE025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6,691 (67.7)</w:t>
            </w:r>
          </w:p>
        </w:tc>
        <w:tc>
          <w:tcPr>
            <w:tcW w:w="1134" w:type="dxa"/>
          </w:tcPr>
          <w:p w14:paraId="134CBDCA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1,425 (67.6)</w:t>
            </w:r>
          </w:p>
        </w:tc>
        <w:tc>
          <w:tcPr>
            <w:tcW w:w="1134" w:type="dxa"/>
          </w:tcPr>
          <w:p w14:paraId="0219B9C4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1,264 (70.81)</w:t>
            </w:r>
          </w:p>
        </w:tc>
        <w:tc>
          <w:tcPr>
            <w:tcW w:w="1134" w:type="dxa"/>
          </w:tcPr>
          <w:p w14:paraId="2FF83D57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 xml:space="preserve">811 </w:t>
            </w:r>
            <w:r w:rsidRPr="000459EC">
              <w:rPr>
                <w:rFonts w:ascii="Arial" w:hAnsi="Arial" w:cs="Arial"/>
              </w:rPr>
              <w:br/>
              <w:t>(68.2)</w:t>
            </w:r>
          </w:p>
        </w:tc>
        <w:tc>
          <w:tcPr>
            <w:tcW w:w="1275" w:type="dxa"/>
          </w:tcPr>
          <w:p w14:paraId="615601BB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3,191 (66.4)</w:t>
            </w:r>
          </w:p>
        </w:tc>
      </w:tr>
      <w:tr w:rsidR="000459EC" w:rsidRPr="000459EC" w14:paraId="3AC584AB" w14:textId="77777777" w:rsidTr="006E3FA1">
        <w:tc>
          <w:tcPr>
            <w:tcW w:w="3256" w:type="dxa"/>
          </w:tcPr>
          <w:p w14:paraId="36BFCE51" w14:textId="77777777" w:rsidR="000459EC" w:rsidRPr="000459EC" w:rsidRDefault="000459EC" w:rsidP="000459EC">
            <w:pPr>
              <w:rPr>
                <w:rFonts w:ascii="Arial" w:hAnsi="Arial" w:cs="Arial"/>
                <w:b/>
                <w:bCs/>
              </w:rPr>
            </w:pPr>
            <w:r w:rsidRPr="000459EC">
              <w:rPr>
                <w:rFonts w:ascii="Arial" w:hAnsi="Arial" w:cs="Arial"/>
                <w:b/>
                <w:bCs/>
              </w:rPr>
              <w:t>Inpatient stays, n (%)</w:t>
            </w:r>
          </w:p>
        </w:tc>
        <w:tc>
          <w:tcPr>
            <w:tcW w:w="1134" w:type="dxa"/>
          </w:tcPr>
          <w:p w14:paraId="775AB943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3,389 (34.3)</w:t>
            </w:r>
          </w:p>
        </w:tc>
        <w:tc>
          <w:tcPr>
            <w:tcW w:w="1134" w:type="dxa"/>
          </w:tcPr>
          <w:p w14:paraId="6E823640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 xml:space="preserve">695 </w:t>
            </w:r>
            <w:r w:rsidRPr="000459EC">
              <w:rPr>
                <w:rFonts w:ascii="Arial" w:hAnsi="Arial" w:cs="Arial"/>
              </w:rPr>
              <w:br/>
              <w:t>(33.0)</w:t>
            </w:r>
          </w:p>
        </w:tc>
        <w:tc>
          <w:tcPr>
            <w:tcW w:w="1134" w:type="dxa"/>
          </w:tcPr>
          <w:p w14:paraId="14681948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675 (37.82)</w:t>
            </w:r>
          </w:p>
        </w:tc>
        <w:tc>
          <w:tcPr>
            <w:tcW w:w="1134" w:type="dxa"/>
          </w:tcPr>
          <w:p w14:paraId="789EA583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 xml:space="preserve">439 </w:t>
            </w:r>
            <w:r w:rsidRPr="000459EC">
              <w:rPr>
                <w:rFonts w:ascii="Arial" w:hAnsi="Arial" w:cs="Arial"/>
              </w:rPr>
              <w:br/>
              <w:t>(36.9)</w:t>
            </w:r>
          </w:p>
        </w:tc>
        <w:tc>
          <w:tcPr>
            <w:tcW w:w="1275" w:type="dxa"/>
          </w:tcPr>
          <w:p w14:paraId="794081EE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1,580 (32.9)</w:t>
            </w:r>
          </w:p>
        </w:tc>
      </w:tr>
      <w:tr w:rsidR="000459EC" w:rsidRPr="000459EC" w14:paraId="725B4BDE" w14:textId="77777777" w:rsidTr="006E3FA1">
        <w:tc>
          <w:tcPr>
            <w:tcW w:w="3256" w:type="dxa"/>
          </w:tcPr>
          <w:p w14:paraId="467F5BAD" w14:textId="77777777" w:rsidR="000459EC" w:rsidRPr="000459EC" w:rsidRDefault="000459EC" w:rsidP="000459EC">
            <w:pPr>
              <w:rPr>
                <w:rFonts w:ascii="Arial" w:hAnsi="Arial" w:cs="Arial"/>
                <w:b/>
                <w:bCs/>
              </w:rPr>
            </w:pPr>
            <w:r w:rsidRPr="000459EC">
              <w:rPr>
                <w:rFonts w:ascii="Arial" w:hAnsi="Arial" w:cs="Arial"/>
                <w:b/>
                <w:bCs/>
              </w:rPr>
              <w:t>A&amp;E visits, n (%)</w:t>
            </w:r>
          </w:p>
        </w:tc>
        <w:tc>
          <w:tcPr>
            <w:tcW w:w="1134" w:type="dxa"/>
          </w:tcPr>
          <w:p w14:paraId="1EECE799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2,836 (28.7)</w:t>
            </w:r>
          </w:p>
        </w:tc>
        <w:tc>
          <w:tcPr>
            <w:tcW w:w="1134" w:type="dxa"/>
          </w:tcPr>
          <w:p w14:paraId="017D93B4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 xml:space="preserve">524 </w:t>
            </w:r>
            <w:r w:rsidRPr="000459EC">
              <w:rPr>
                <w:rFonts w:ascii="Arial" w:hAnsi="Arial" w:cs="Arial"/>
              </w:rPr>
              <w:br/>
              <w:t>(24.9)</w:t>
            </w:r>
          </w:p>
        </w:tc>
        <w:tc>
          <w:tcPr>
            <w:tcW w:w="1134" w:type="dxa"/>
          </w:tcPr>
          <w:p w14:paraId="49981FEE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610 (34.2)</w:t>
            </w:r>
          </w:p>
        </w:tc>
        <w:tc>
          <w:tcPr>
            <w:tcW w:w="1134" w:type="dxa"/>
          </w:tcPr>
          <w:p w14:paraId="6C0DC87F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 xml:space="preserve">374 </w:t>
            </w:r>
            <w:r w:rsidRPr="000459EC">
              <w:rPr>
                <w:rFonts w:ascii="Arial" w:hAnsi="Arial" w:cs="Arial"/>
              </w:rPr>
              <w:br/>
              <w:t>(31.5)</w:t>
            </w:r>
          </w:p>
        </w:tc>
        <w:tc>
          <w:tcPr>
            <w:tcW w:w="1275" w:type="dxa"/>
          </w:tcPr>
          <w:p w14:paraId="67D1B00A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1,328 (27.6)</w:t>
            </w:r>
          </w:p>
        </w:tc>
      </w:tr>
      <w:tr w:rsidR="000459EC" w:rsidRPr="000459EC" w14:paraId="7BD3CE87" w14:textId="77777777" w:rsidTr="006E3FA1">
        <w:tc>
          <w:tcPr>
            <w:tcW w:w="9067" w:type="dxa"/>
            <w:gridSpan w:val="6"/>
          </w:tcPr>
          <w:p w14:paraId="337A747E" w14:textId="77777777" w:rsidR="000459EC" w:rsidRPr="000459EC" w:rsidRDefault="000459EC" w:rsidP="000459EC">
            <w:pPr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  <w:b/>
                <w:bCs/>
              </w:rPr>
              <w:t>1 day to ≤3 months prior to index</w:t>
            </w:r>
          </w:p>
        </w:tc>
      </w:tr>
      <w:tr w:rsidR="000459EC" w:rsidRPr="000459EC" w14:paraId="121BF414" w14:textId="77777777" w:rsidTr="006E3FA1">
        <w:tc>
          <w:tcPr>
            <w:tcW w:w="3256" w:type="dxa"/>
          </w:tcPr>
          <w:p w14:paraId="07A6F932" w14:textId="77777777" w:rsidR="000459EC" w:rsidRPr="000459EC" w:rsidRDefault="000459EC" w:rsidP="000459EC">
            <w:pPr>
              <w:rPr>
                <w:rFonts w:ascii="Arial" w:hAnsi="Arial" w:cs="Arial"/>
                <w:b/>
                <w:bCs/>
              </w:rPr>
            </w:pPr>
            <w:r w:rsidRPr="000459EC">
              <w:rPr>
                <w:rFonts w:ascii="Arial" w:hAnsi="Arial" w:cs="Arial"/>
                <w:b/>
                <w:bCs/>
              </w:rPr>
              <w:t>Prescriptions, n (%)</w:t>
            </w:r>
          </w:p>
        </w:tc>
        <w:tc>
          <w:tcPr>
            <w:tcW w:w="1134" w:type="dxa"/>
          </w:tcPr>
          <w:p w14:paraId="2BB2B939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9,318 (94.6)</w:t>
            </w:r>
          </w:p>
        </w:tc>
        <w:tc>
          <w:tcPr>
            <w:tcW w:w="1134" w:type="dxa"/>
          </w:tcPr>
          <w:p w14:paraId="0278932E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1,989 (94.5)</w:t>
            </w:r>
          </w:p>
        </w:tc>
        <w:tc>
          <w:tcPr>
            <w:tcW w:w="1134" w:type="dxa"/>
          </w:tcPr>
          <w:p w14:paraId="66B30C86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1,697 (95.2)</w:t>
            </w:r>
          </w:p>
        </w:tc>
        <w:tc>
          <w:tcPr>
            <w:tcW w:w="1134" w:type="dxa"/>
          </w:tcPr>
          <w:p w14:paraId="7DF44F17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1,121 (94.8)</w:t>
            </w:r>
          </w:p>
        </w:tc>
        <w:tc>
          <w:tcPr>
            <w:tcW w:w="1275" w:type="dxa"/>
          </w:tcPr>
          <w:p w14:paraId="208B111B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4,511 (94.3)</w:t>
            </w:r>
          </w:p>
        </w:tc>
      </w:tr>
      <w:tr w:rsidR="000459EC" w:rsidRPr="000459EC" w14:paraId="48035666" w14:textId="77777777" w:rsidTr="006E3FA1">
        <w:tc>
          <w:tcPr>
            <w:tcW w:w="3256" w:type="dxa"/>
          </w:tcPr>
          <w:p w14:paraId="556F70BE" w14:textId="77777777" w:rsidR="000459EC" w:rsidRPr="000459EC" w:rsidRDefault="000459EC" w:rsidP="000459EC">
            <w:pPr>
              <w:rPr>
                <w:rFonts w:ascii="Arial" w:hAnsi="Arial" w:cs="Arial"/>
                <w:b/>
                <w:bCs/>
              </w:rPr>
            </w:pPr>
            <w:r w:rsidRPr="000459EC">
              <w:rPr>
                <w:rFonts w:ascii="Arial" w:hAnsi="Arial" w:cs="Arial"/>
                <w:b/>
                <w:bCs/>
              </w:rPr>
              <w:t>GP consultations, n (%)</w:t>
            </w:r>
          </w:p>
        </w:tc>
        <w:tc>
          <w:tcPr>
            <w:tcW w:w="1134" w:type="dxa"/>
          </w:tcPr>
          <w:p w14:paraId="2F44FBD2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8,801 (89.0)</w:t>
            </w:r>
          </w:p>
        </w:tc>
        <w:tc>
          <w:tcPr>
            <w:tcW w:w="1134" w:type="dxa"/>
          </w:tcPr>
          <w:p w14:paraId="047D761E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1,882 (89.2)</w:t>
            </w:r>
          </w:p>
        </w:tc>
        <w:tc>
          <w:tcPr>
            <w:tcW w:w="1134" w:type="dxa"/>
          </w:tcPr>
          <w:p w14:paraId="5C2913AB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1,594 (89.3)</w:t>
            </w:r>
          </w:p>
        </w:tc>
        <w:tc>
          <w:tcPr>
            <w:tcW w:w="1134" w:type="dxa"/>
          </w:tcPr>
          <w:p w14:paraId="2EE47EDC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1,070 (90.0)</w:t>
            </w:r>
          </w:p>
        </w:tc>
        <w:tc>
          <w:tcPr>
            <w:tcW w:w="1275" w:type="dxa"/>
          </w:tcPr>
          <w:p w14:paraId="0EE37B71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4,255 (88.6)</w:t>
            </w:r>
          </w:p>
        </w:tc>
      </w:tr>
      <w:tr w:rsidR="000459EC" w:rsidRPr="000459EC" w14:paraId="39D96E7C" w14:textId="77777777" w:rsidTr="006E3FA1">
        <w:tc>
          <w:tcPr>
            <w:tcW w:w="3256" w:type="dxa"/>
          </w:tcPr>
          <w:p w14:paraId="4316514F" w14:textId="77777777" w:rsidR="000459EC" w:rsidRPr="000459EC" w:rsidRDefault="000459EC" w:rsidP="000459EC">
            <w:pPr>
              <w:rPr>
                <w:rFonts w:ascii="Arial" w:hAnsi="Arial" w:cs="Arial"/>
                <w:b/>
                <w:bCs/>
              </w:rPr>
            </w:pPr>
            <w:r w:rsidRPr="000459EC">
              <w:rPr>
                <w:rFonts w:ascii="Arial" w:hAnsi="Arial" w:cs="Arial"/>
                <w:b/>
                <w:bCs/>
              </w:rPr>
              <w:t>Outpatient visits, n (%)</w:t>
            </w:r>
          </w:p>
        </w:tc>
        <w:tc>
          <w:tcPr>
            <w:tcW w:w="1134" w:type="dxa"/>
          </w:tcPr>
          <w:p w14:paraId="4A3A1DC3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4,375 (44.3)</w:t>
            </w:r>
          </w:p>
        </w:tc>
        <w:tc>
          <w:tcPr>
            <w:tcW w:w="1134" w:type="dxa"/>
          </w:tcPr>
          <w:p w14:paraId="3294A86B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 xml:space="preserve">936 </w:t>
            </w:r>
            <w:r w:rsidRPr="000459EC">
              <w:rPr>
                <w:rFonts w:ascii="Arial" w:hAnsi="Arial" w:cs="Arial"/>
              </w:rPr>
              <w:br/>
              <w:t>(44.4)</w:t>
            </w:r>
          </w:p>
        </w:tc>
        <w:tc>
          <w:tcPr>
            <w:tcW w:w="1134" w:type="dxa"/>
          </w:tcPr>
          <w:p w14:paraId="0C0DDDE7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 xml:space="preserve">843 </w:t>
            </w:r>
            <w:r w:rsidRPr="000459EC">
              <w:rPr>
                <w:rFonts w:ascii="Arial" w:hAnsi="Arial" w:cs="Arial"/>
              </w:rPr>
              <w:br/>
              <w:t>(47.2)</w:t>
            </w:r>
          </w:p>
        </w:tc>
        <w:tc>
          <w:tcPr>
            <w:tcW w:w="1134" w:type="dxa"/>
          </w:tcPr>
          <w:p w14:paraId="0B068FE8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 xml:space="preserve">531 </w:t>
            </w:r>
            <w:r w:rsidRPr="000459EC">
              <w:rPr>
                <w:rFonts w:ascii="Arial" w:hAnsi="Arial" w:cs="Arial"/>
              </w:rPr>
              <w:br/>
              <w:t>(44.7)</w:t>
            </w:r>
          </w:p>
        </w:tc>
        <w:tc>
          <w:tcPr>
            <w:tcW w:w="1275" w:type="dxa"/>
          </w:tcPr>
          <w:p w14:paraId="15CB7879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2,065 (43.0)</w:t>
            </w:r>
          </w:p>
        </w:tc>
      </w:tr>
      <w:tr w:rsidR="000459EC" w:rsidRPr="000459EC" w14:paraId="4AE6EB12" w14:textId="77777777" w:rsidTr="006E3FA1">
        <w:tc>
          <w:tcPr>
            <w:tcW w:w="3256" w:type="dxa"/>
          </w:tcPr>
          <w:p w14:paraId="65704B2F" w14:textId="77777777" w:rsidR="000459EC" w:rsidRPr="000459EC" w:rsidRDefault="000459EC" w:rsidP="000459EC">
            <w:pPr>
              <w:rPr>
                <w:rFonts w:ascii="Arial" w:hAnsi="Arial" w:cs="Arial"/>
                <w:b/>
                <w:bCs/>
              </w:rPr>
            </w:pPr>
            <w:r w:rsidRPr="000459EC">
              <w:rPr>
                <w:rFonts w:ascii="Arial" w:hAnsi="Arial" w:cs="Arial"/>
                <w:b/>
                <w:bCs/>
              </w:rPr>
              <w:t>Inpatient stays, n (%)</w:t>
            </w:r>
          </w:p>
        </w:tc>
        <w:tc>
          <w:tcPr>
            <w:tcW w:w="1134" w:type="dxa"/>
          </w:tcPr>
          <w:p w14:paraId="2001367F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1,452 (14.7)</w:t>
            </w:r>
          </w:p>
        </w:tc>
        <w:tc>
          <w:tcPr>
            <w:tcW w:w="1134" w:type="dxa"/>
          </w:tcPr>
          <w:p w14:paraId="6994799B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 xml:space="preserve">268 </w:t>
            </w:r>
            <w:r w:rsidRPr="000459EC">
              <w:rPr>
                <w:rFonts w:ascii="Arial" w:hAnsi="Arial" w:cs="Arial"/>
              </w:rPr>
              <w:br/>
              <w:t>(12.7)</w:t>
            </w:r>
          </w:p>
        </w:tc>
        <w:tc>
          <w:tcPr>
            <w:tcW w:w="1134" w:type="dxa"/>
          </w:tcPr>
          <w:p w14:paraId="000A167D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 xml:space="preserve">321 </w:t>
            </w:r>
            <w:r w:rsidRPr="000459EC">
              <w:rPr>
                <w:rFonts w:ascii="Arial" w:hAnsi="Arial" w:cs="Arial"/>
              </w:rPr>
              <w:br/>
              <w:t>(18.0)</w:t>
            </w:r>
          </w:p>
        </w:tc>
        <w:tc>
          <w:tcPr>
            <w:tcW w:w="1134" w:type="dxa"/>
          </w:tcPr>
          <w:p w14:paraId="1E0D7175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 xml:space="preserve">190 </w:t>
            </w:r>
            <w:r w:rsidRPr="000459EC">
              <w:rPr>
                <w:rFonts w:ascii="Arial" w:hAnsi="Arial" w:cs="Arial"/>
              </w:rPr>
              <w:br/>
              <w:t>(16.0)</w:t>
            </w:r>
          </w:p>
        </w:tc>
        <w:tc>
          <w:tcPr>
            <w:tcW w:w="1275" w:type="dxa"/>
          </w:tcPr>
          <w:p w14:paraId="04C66A41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 xml:space="preserve">673 </w:t>
            </w:r>
            <w:r w:rsidRPr="000459EC">
              <w:rPr>
                <w:rFonts w:ascii="Arial" w:hAnsi="Arial" w:cs="Arial"/>
              </w:rPr>
              <w:br/>
              <w:t>(14.0)</w:t>
            </w:r>
          </w:p>
        </w:tc>
      </w:tr>
      <w:tr w:rsidR="000459EC" w:rsidRPr="000459EC" w14:paraId="1ED8F086" w14:textId="77777777" w:rsidTr="006E3FA1">
        <w:tc>
          <w:tcPr>
            <w:tcW w:w="3256" w:type="dxa"/>
          </w:tcPr>
          <w:p w14:paraId="17D4F8DE" w14:textId="77777777" w:rsidR="000459EC" w:rsidRPr="000459EC" w:rsidRDefault="000459EC" w:rsidP="000459EC">
            <w:pPr>
              <w:rPr>
                <w:rFonts w:ascii="Arial" w:hAnsi="Arial" w:cs="Arial"/>
                <w:b/>
                <w:bCs/>
              </w:rPr>
            </w:pPr>
            <w:r w:rsidRPr="000459EC">
              <w:rPr>
                <w:rFonts w:ascii="Arial" w:hAnsi="Arial" w:cs="Arial"/>
                <w:b/>
                <w:bCs/>
              </w:rPr>
              <w:t>A&amp;E visits, n (%)</w:t>
            </w:r>
          </w:p>
        </w:tc>
        <w:tc>
          <w:tcPr>
            <w:tcW w:w="1134" w:type="dxa"/>
          </w:tcPr>
          <w:p w14:paraId="605C22A1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1,234 (12.5)</w:t>
            </w:r>
          </w:p>
        </w:tc>
        <w:tc>
          <w:tcPr>
            <w:tcW w:w="1134" w:type="dxa"/>
          </w:tcPr>
          <w:p w14:paraId="49A96D5A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 xml:space="preserve">213 </w:t>
            </w:r>
            <w:r w:rsidRPr="000459EC">
              <w:rPr>
                <w:rFonts w:ascii="Arial" w:hAnsi="Arial" w:cs="Arial"/>
              </w:rPr>
              <w:br/>
              <w:t>(10.1)</w:t>
            </w:r>
          </w:p>
        </w:tc>
        <w:tc>
          <w:tcPr>
            <w:tcW w:w="1134" w:type="dxa"/>
          </w:tcPr>
          <w:p w14:paraId="03D500FF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 xml:space="preserve">292 </w:t>
            </w:r>
            <w:r w:rsidRPr="000459EC">
              <w:rPr>
                <w:rFonts w:ascii="Arial" w:hAnsi="Arial" w:cs="Arial"/>
              </w:rPr>
              <w:br/>
              <w:t>(16.4)</w:t>
            </w:r>
          </w:p>
        </w:tc>
        <w:tc>
          <w:tcPr>
            <w:tcW w:w="1134" w:type="dxa"/>
          </w:tcPr>
          <w:p w14:paraId="1D93EE50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 xml:space="preserve">159 </w:t>
            </w:r>
            <w:r w:rsidRPr="000459EC">
              <w:rPr>
                <w:rFonts w:ascii="Arial" w:hAnsi="Arial" w:cs="Arial"/>
              </w:rPr>
              <w:br/>
              <w:t>(13.4)</w:t>
            </w:r>
          </w:p>
        </w:tc>
        <w:tc>
          <w:tcPr>
            <w:tcW w:w="1275" w:type="dxa"/>
          </w:tcPr>
          <w:p w14:paraId="4F2A24F7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 xml:space="preserve">570 </w:t>
            </w:r>
            <w:r w:rsidRPr="000459EC">
              <w:rPr>
                <w:rFonts w:ascii="Arial" w:hAnsi="Arial" w:cs="Arial"/>
              </w:rPr>
              <w:br/>
              <w:t>(11.9)</w:t>
            </w:r>
          </w:p>
        </w:tc>
      </w:tr>
    </w:tbl>
    <w:p w14:paraId="03900187" w14:textId="77777777" w:rsidR="000459EC" w:rsidRPr="000459EC" w:rsidRDefault="000459EC" w:rsidP="000459EC">
      <w:pPr>
        <w:rPr>
          <w:rFonts w:ascii="Arial" w:hAnsi="Arial" w:cs="Arial"/>
        </w:rPr>
      </w:pPr>
      <w:r w:rsidRPr="000459EC">
        <w:rPr>
          <w:rFonts w:ascii="Arial" w:hAnsi="Arial" w:cs="Arial"/>
        </w:rPr>
        <w:t xml:space="preserve">A&amp;E, accident and emergency; ACL, aclidinium; FF, formoterol fumarate; IND, indacaterol; GLY, </w:t>
      </w:r>
      <w:proofErr w:type="spellStart"/>
      <w:r w:rsidRPr="000459EC">
        <w:rPr>
          <w:rFonts w:ascii="Arial" w:hAnsi="Arial" w:cs="Arial"/>
        </w:rPr>
        <w:t>glycopyrronium</w:t>
      </w:r>
      <w:proofErr w:type="spellEnd"/>
      <w:r w:rsidRPr="000459EC">
        <w:rPr>
          <w:rFonts w:ascii="Arial" w:hAnsi="Arial" w:cs="Arial"/>
        </w:rPr>
        <w:t xml:space="preserve">; GP, general practitioner; HCRU, healthcare resource use; OLO, </w:t>
      </w:r>
      <w:proofErr w:type="spellStart"/>
      <w:r w:rsidRPr="000459EC">
        <w:rPr>
          <w:rFonts w:ascii="Arial" w:hAnsi="Arial" w:cs="Arial"/>
        </w:rPr>
        <w:t>olodaterol</w:t>
      </w:r>
      <w:proofErr w:type="spellEnd"/>
      <w:r w:rsidRPr="000459EC">
        <w:rPr>
          <w:rFonts w:ascii="Arial" w:hAnsi="Arial" w:cs="Arial"/>
        </w:rPr>
        <w:t>; TIO, tiotropium bromide; UMEC, umeclidinium; VI, vilanterol.</w:t>
      </w:r>
    </w:p>
    <w:bookmarkEnd w:id="0"/>
    <w:p w14:paraId="4697380A" w14:textId="77777777" w:rsidR="000459EC" w:rsidRPr="000459EC" w:rsidRDefault="000459EC" w:rsidP="000459EC">
      <w:pPr>
        <w:rPr>
          <w:rFonts w:ascii="Arial" w:hAnsi="Arial" w:cs="Arial"/>
          <w:b/>
          <w:bCs/>
        </w:rPr>
      </w:pPr>
    </w:p>
    <w:p w14:paraId="324DA09D" w14:textId="77777777" w:rsidR="000459EC" w:rsidRPr="000459EC" w:rsidRDefault="000459EC" w:rsidP="000459EC">
      <w:pPr>
        <w:rPr>
          <w:rFonts w:ascii="Arial" w:hAnsi="Arial" w:cs="Arial"/>
          <w:b/>
          <w:bCs/>
        </w:rPr>
        <w:sectPr w:rsidR="000459EC" w:rsidRPr="000459E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7177DBA" w14:textId="77777777" w:rsidR="000459EC" w:rsidRPr="000459EC" w:rsidRDefault="000459EC" w:rsidP="000459EC">
      <w:pPr>
        <w:rPr>
          <w:rFonts w:ascii="Arial" w:hAnsi="Arial" w:cs="Arial"/>
        </w:rPr>
      </w:pPr>
      <w:r w:rsidRPr="000459EC">
        <w:rPr>
          <w:rFonts w:ascii="Arial" w:hAnsi="Arial" w:cs="Arial"/>
          <w:b/>
          <w:bCs/>
        </w:rPr>
        <w:lastRenderedPageBreak/>
        <w:t>Supplementary Table 4</w:t>
      </w:r>
      <w:r w:rsidRPr="000459EC">
        <w:rPr>
          <w:rFonts w:ascii="Arial" w:hAnsi="Arial" w:cs="Arial"/>
        </w:rPr>
        <w:t>. Cumulative length of inpatient stays during the baseline period (non-triple users cohort)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787"/>
        <w:gridCol w:w="1176"/>
        <w:gridCol w:w="1176"/>
        <w:gridCol w:w="1176"/>
        <w:gridCol w:w="1176"/>
        <w:gridCol w:w="1176"/>
      </w:tblGrid>
      <w:tr w:rsidR="000459EC" w:rsidRPr="000459EC" w14:paraId="0F108104" w14:textId="77777777" w:rsidTr="006E3FA1">
        <w:tc>
          <w:tcPr>
            <w:tcW w:w="2787" w:type="dxa"/>
          </w:tcPr>
          <w:p w14:paraId="0B3F287B" w14:textId="77777777" w:rsidR="000459EC" w:rsidRPr="000459EC" w:rsidRDefault="000459EC" w:rsidP="000459EC">
            <w:pPr>
              <w:rPr>
                <w:rFonts w:ascii="Arial" w:hAnsi="Arial" w:cs="Arial"/>
              </w:rPr>
            </w:pPr>
          </w:p>
        </w:tc>
        <w:tc>
          <w:tcPr>
            <w:tcW w:w="1155" w:type="dxa"/>
          </w:tcPr>
          <w:p w14:paraId="1100BD58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b/>
                <w:bCs/>
              </w:rPr>
            </w:pPr>
            <w:r w:rsidRPr="000459EC">
              <w:rPr>
                <w:rFonts w:ascii="Arial" w:hAnsi="Arial" w:cs="Arial"/>
                <w:b/>
                <w:bCs/>
              </w:rPr>
              <w:t>Overall (n=9,888)</w:t>
            </w:r>
          </w:p>
        </w:tc>
        <w:tc>
          <w:tcPr>
            <w:tcW w:w="1133" w:type="dxa"/>
          </w:tcPr>
          <w:p w14:paraId="646C9775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b/>
                <w:bCs/>
              </w:rPr>
            </w:pPr>
            <w:r w:rsidRPr="000459EC">
              <w:rPr>
                <w:rFonts w:ascii="Arial" w:hAnsi="Arial" w:cs="Arial"/>
                <w:b/>
                <w:bCs/>
              </w:rPr>
              <w:t>ACL/FF (n=2,109)</w:t>
            </w:r>
          </w:p>
        </w:tc>
        <w:tc>
          <w:tcPr>
            <w:tcW w:w="1157" w:type="dxa"/>
          </w:tcPr>
          <w:p w14:paraId="34FB5013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b/>
                <w:bCs/>
              </w:rPr>
            </w:pPr>
            <w:r w:rsidRPr="000459EC">
              <w:rPr>
                <w:rFonts w:ascii="Arial" w:hAnsi="Arial" w:cs="Arial"/>
                <w:b/>
                <w:bCs/>
              </w:rPr>
              <w:t>IND/GLY (n=1,785)</w:t>
            </w:r>
          </w:p>
        </w:tc>
        <w:tc>
          <w:tcPr>
            <w:tcW w:w="1134" w:type="dxa"/>
          </w:tcPr>
          <w:p w14:paraId="283BCA50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b/>
                <w:bCs/>
              </w:rPr>
            </w:pPr>
            <w:r w:rsidRPr="000459EC">
              <w:rPr>
                <w:rFonts w:ascii="Arial" w:hAnsi="Arial" w:cs="Arial"/>
                <w:b/>
                <w:bCs/>
              </w:rPr>
              <w:t>TIO/OLO (n=1,189)</w:t>
            </w:r>
          </w:p>
        </w:tc>
        <w:tc>
          <w:tcPr>
            <w:tcW w:w="1134" w:type="dxa"/>
          </w:tcPr>
          <w:p w14:paraId="18CD17A3" w14:textId="77777777" w:rsidR="000459EC" w:rsidRPr="000459EC" w:rsidRDefault="000459EC" w:rsidP="000459EC">
            <w:pPr>
              <w:jc w:val="center"/>
              <w:rPr>
                <w:rFonts w:ascii="Arial" w:hAnsi="Arial" w:cs="Arial"/>
                <w:b/>
                <w:bCs/>
              </w:rPr>
            </w:pPr>
            <w:r w:rsidRPr="000459EC">
              <w:rPr>
                <w:rFonts w:ascii="Arial" w:hAnsi="Arial" w:cs="Arial"/>
                <w:b/>
                <w:bCs/>
              </w:rPr>
              <w:t>UMEC/VI (n=4,805)</w:t>
            </w:r>
          </w:p>
        </w:tc>
      </w:tr>
      <w:tr w:rsidR="000459EC" w:rsidRPr="000459EC" w14:paraId="28ADB616" w14:textId="77777777" w:rsidTr="006E3FA1">
        <w:tc>
          <w:tcPr>
            <w:tcW w:w="8500" w:type="dxa"/>
            <w:gridSpan w:val="6"/>
          </w:tcPr>
          <w:p w14:paraId="07321DCB" w14:textId="77777777" w:rsidR="000459EC" w:rsidRPr="000459EC" w:rsidRDefault="000459EC" w:rsidP="000459EC">
            <w:pPr>
              <w:rPr>
                <w:rFonts w:ascii="Arial" w:hAnsi="Arial" w:cs="Arial"/>
                <w:b/>
                <w:bCs/>
              </w:rPr>
            </w:pPr>
            <w:r w:rsidRPr="000459EC">
              <w:rPr>
                <w:rFonts w:ascii="Arial" w:hAnsi="Arial" w:cs="Arial"/>
                <w:b/>
                <w:bCs/>
              </w:rPr>
              <w:t>12-month baseline period</w:t>
            </w:r>
          </w:p>
        </w:tc>
      </w:tr>
      <w:tr w:rsidR="000459EC" w:rsidRPr="000459EC" w14:paraId="465F0027" w14:textId="77777777" w:rsidTr="006E3FA1">
        <w:tc>
          <w:tcPr>
            <w:tcW w:w="2787" w:type="dxa"/>
            <w:vMerge w:val="restart"/>
          </w:tcPr>
          <w:p w14:paraId="2B2F2C75" w14:textId="77777777" w:rsidR="000459EC" w:rsidRPr="000459EC" w:rsidRDefault="000459EC" w:rsidP="000459EC">
            <w:pPr>
              <w:rPr>
                <w:rFonts w:ascii="Arial" w:hAnsi="Arial" w:cs="Arial"/>
                <w:b/>
                <w:bCs/>
              </w:rPr>
            </w:pPr>
            <w:r w:rsidRPr="000459EC">
              <w:rPr>
                <w:rFonts w:ascii="Arial" w:hAnsi="Arial" w:cs="Arial"/>
                <w:b/>
                <w:bCs/>
              </w:rPr>
              <w:t>Cumulative length of COPD-related inpatient stays, days, mean (SD)</w:t>
            </w:r>
          </w:p>
        </w:tc>
        <w:tc>
          <w:tcPr>
            <w:tcW w:w="1155" w:type="dxa"/>
          </w:tcPr>
          <w:p w14:paraId="4BC93C66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n=2,117</w:t>
            </w:r>
          </w:p>
        </w:tc>
        <w:tc>
          <w:tcPr>
            <w:tcW w:w="1133" w:type="dxa"/>
          </w:tcPr>
          <w:p w14:paraId="021F023B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n=406</w:t>
            </w:r>
          </w:p>
        </w:tc>
        <w:tc>
          <w:tcPr>
            <w:tcW w:w="1157" w:type="dxa"/>
          </w:tcPr>
          <w:p w14:paraId="7AA5377E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n=465</w:t>
            </w:r>
          </w:p>
        </w:tc>
        <w:tc>
          <w:tcPr>
            <w:tcW w:w="1134" w:type="dxa"/>
          </w:tcPr>
          <w:p w14:paraId="2F4EE778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n=280</w:t>
            </w:r>
          </w:p>
        </w:tc>
        <w:tc>
          <w:tcPr>
            <w:tcW w:w="1134" w:type="dxa"/>
          </w:tcPr>
          <w:p w14:paraId="0112B965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n=966</w:t>
            </w:r>
          </w:p>
        </w:tc>
      </w:tr>
      <w:tr w:rsidR="000459EC" w:rsidRPr="000459EC" w14:paraId="17CC0DED" w14:textId="77777777" w:rsidTr="006E3FA1">
        <w:tc>
          <w:tcPr>
            <w:tcW w:w="2787" w:type="dxa"/>
            <w:vMerge/>
          </w:tcPr>
          <w:p w14:paraId="4595B54E" w14:textId="77777777" w:rsidR="000459EC" w:rsidRPr="000459EC" w:rsidRDefault="000459EC" w:rsidP="000459E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55" w:type="dxa"/>
          </w:tcPr>
          <w:p w14:paraId="1B594E2D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5.37 (11.26)</w:t>
            </w:r>
          </w:p>
        </w:tc>
        <w:tc>
          <w:tcPr>
            <w:tcW w:w="1133" w:type="dxa"/>
          </w:tcPr>
          <w:p w14:paraId="4C18C9D9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4.04 (8.17)</w:t>
            </w:r>
          </w:p>
        </w:tc>
        <w:tc>
          <w:tcPr>
            <w:tcW w:w="1157" w:type="dxa"/>
          </w:tcPr>
          <w:p w14:paraId="6E0457D4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6.03 (11.27)</w:t>
            </w:r>
          </w:p>
        </w:tc>
        <w:tc>
          <w:tcPr>
            <w:tcW w:w="1134" w:type="dxa"/>
          </w:tcPr>
          <w:p w14:paraId="37AA6397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6.06 (12.62)</w:t>
            </w:r>
          </w:p>
        </w:tc>
        <w:tc>
          <w:tcPr>
            <w:tcW w:w="1134" w:type="dxa"/>
          </w:tcPr>
          <w:p w14:paraId="1EBB7033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 xml:space="preserve">5.4 </w:t>
            </w:r>
            <w:r w:rsidRPr="000459EC">
              <w:rPr>
                <w:rFonts w:ascii="Arial" w:hAnsi="Arial" w:cs="Arial"/>
              </w:rPr>
              <w:br/>
              <w:t>(11.9)</w:t>
            </w:r>
          </w:p>
        </w:tc>
      </w:tr>
      <w:tr w:rsidR="000459EC" w:rsidRPr="000459EC" w14:paraId="177B816A" w14:textId="77777777" w:rsidTr="006E3FA1">
        <w:tc>
          <w:tcPr>
            <w:tcW w:w="2787" w:type="dxa"/>
            <w:vMerge w:val="restart"/>
          </w:tcPr>
          <w:p w14:paraId="0A3EF5D2" w14:textId="77777777" w:rsidR="000459EC" w:rsidRPr="000459EC" w:rsidRDefault="000459EC" w:rsidP="000459EC">
            <w:pPr>
              <w:rPr>
                <w:rFonts w:ascii="Arial" w:hAnsi="Arial" w:cs="Arial"/>
                <w:b/>
                <w:bCs/>
              </w:rPr>
            </w:pPr>
            <w:r w:rsidRPr="000459EC">
              <w:rPr>
                <w:rFonts w:ascii="Arial" w:hAnsi="Arial" w:cs="Arial"/>
                <w:b/>
                <w:bCs/>
              </w:rPr>
              <w:t>Cumulative length of all-cause inpatient stays, days, mean (SD)</w:t>
            </w:r>
          </w:p>
        </w:tc>
        <w:tc>
          <w:tcPr>
            <w:tcW w:w="1155" w:type="dxa"/>
          </w:tcPr>
          <w:p w14:paraId="2C694006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n=3,389</w:t>
            </w:r>
          </w:p>
        </w:tc>
        <w:tc>
          <w:tcPr>
            <w:tcW w:w="1133" w:type="dxa"/>
          </w:tcPr>
          <w:p w14:paraId="5CC9EBA3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n=695</w:t>
            </w:r>
          </w:p>
        </w:tc>
        <w:tc>
          <w:tcPr>
            <w:tcW w:w="1157" w:type="dxa"/>
          </w:tcPr>
          <w:p w14:paraId="4961B4AA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n=675</w:t>
            </w:r>
          </w:p>
        </w:tc>
        <w:tc>
          <w:tcPr>
            <w:tcW w:w="1134" w:type="dxa"/>
          </w:tcPr>
          <w:p w14:paraId="445CBF8A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n=439</w:t>
            </w:r>
          </w:p>
        </w:tc>
        <w:tc>
          <w:tcPr>
            <w:tcW w:w="1134" w:type="dxa"/>
          </w:tcPr>
          <w:p w14:paraId="352CEC8C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n=1,580</w:t>
            </w:r>
          </w:p>
        </w:tc>
      </w:tr>
      <w:tr w:rsidR="000459EC" w:rsidRPr="000459EC" w14:paraId="23603405" w14:textId="77777777" w:rsidTr="006E3FA1">
        <w:tc>
          <w:tcPr>
            <w:tcW w:w="2787" w:type="dxa"/>
            <w:vMerge/>
          </w:tcPr>
          <w:p w14:paraId="78208F14" w14:textId="77777777" w:rsidR="000459EC" w:rsidRPr="000459EC" w:rsidRDefault="000459EC" w:rsidP="000459E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55" w:type="dxa"/>
          </w:tcPr>
          <w:p w14:paraId="141DEEB9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4.92 (12.65)</w:t>
            </w:r>
          </w:p>
        </w:tc>
        <w:tc>
          <w:tcPr>
            <w:tcW w:w="1133" w:type="dxa"/>
          </w:tcPr>
          <w:p w14:paraId="5B5BFDCE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3.83 (9.34)</w:t>
            </w:r>
          </w:p>
        </w:tc>
        <w:tc>
          <w:tcPr>
            <w:tcW w:w="1157" w:type="dxa"/>
          </w:tcPr>
          <w:p w14:paraId="7324B66D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5.73 (12.88)</w:t>
            </w:r>
          </w:p>
        </w:tc>
        <w:tc>
          <w:tcPr>
            <w:tcW w:w="1134" w:type="dxa"/>
          </w:tcPr>
          <w:p w14:paraId="627777B2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5.69 (13.94)</w:t>
            </w:r>
          </w:p>
        </w:tc>
        <w:tc>
          <w:tcPr>
            <w:tcW w:w="1134" w:type="dxa"/>
          </w:tcPr>
          <w:p w14:paraId="1C37CA7F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4.84 (13.38)</w:t>
            </w:r>
          </w:p>
        </w:tc>
      </w:tr>
      <w:tr w:rsidR="000459EC" w:rsidRPr="000459EC" w14:paraId="07896375" w14:textId="77777777" w:rsidTr="006E3FA1">
        <w:tc>
          <w:tcPr>
            <w:tcW w:w="8500" w:type="dxa"/>
            <w:gridSpan w:val="6"/>
          </w:tcPr>
          <w:p w14:paraId="3CB85B0A" w14:textId="77777777" w:rsidR="000459EC" w:rsidRPr="000459EC" w:rsidRDefault="000459EC" w:rsidP="000459EC">
            <w:pPr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  <w:b/>
                <w:bCs/>
              </w:rPr>
              <w:t>1 day to ≤3 months prior to index</w:t>
            </w:r>
          </w:p>
        </w:tc>
      </w:tr>
      <w:tr w:rsidR="000459EC" w:rsidRPr="000459EC" w14:paraId="57DBB45A" w14:textId="77777777" w:rsidTr="006E3FA1">
        <w:tc>
          <w:tcPr>
            <w:tcW w:w="2787" w:type="dxa"/>
            <w:vMerge w:val="restart"/>
          </w:tcPr>
          <w:p w14:paraId="3CB9244B" w14:textId="77777777" w:rsidR="000459EC" w:rsidRPr="000459EC" w:rsidRDefault="000459EC" w:rsidP="000459EC">
            <w:pPr>
              <w:rPr>
                <w:rFonts w:ascii="Arial" w:hAnsi="Arial" w:cs="Arial"/>
                <w:b/>
                <w:bCs/>
              </w:rPr>
            </w:pPr>
            <w:r w:rsidRPr="000459EC">
              <w:rPr>
                <w:rFonts w:ascii="Arial" w:hAnsi="Arial" w:cs="Arial"/>
                <w:b/>
                <w:bCs/>
              </w:rPr>
              <w:t>Cumulative length of COPD-related inpatient stays, days, mean (SD)</w:t>
            </w:r>
          </w:p>
        </w:tc>
        <w:tc>
          <w:tcPr>
            <w:tcW w:w="1155" w:type="dxa"/>
          </w:tcPr>
          <w:p w14:paraId="25B23235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n=1,008</w:t>
            </w:r>
          </w:p>
        </w:tc>
        <w:tc>
          <w:tcPr>
            <w:tcW w:w="1133" w:type="dxa"/>
          </w:tcPr>
          <w:p w14:paraId="403CD061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n=174</w:t>
            </w:r>
          </w:p>
        </w:tc>
        <w:tc>
          <w:tcPr>
            <w:tcW w:w="1157" w:type="dxa"/>
          </w:tcPr>
          <w:p w14:paraId="7812EAC2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n=248</w:t>
            </w:r>
          </w:p>
        </w:tc>
        <w:tc>
          <w:tcPr>
            <w:tcW w:w="1134" w:type="dxa"/>
          </w:tcPr>
          <w:p w14:paraId="08C5064C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n=133</w:t>
            </w:r>
          </w:p>
        </w:tc>
        <w:tc>
          <w:tcPr>
            <w:tcW w:w="1134" w:type="dxa"/>
          </w:tcPr>
          <w:p w14:paraId="098F41CB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n=453</w:t>
            </w:r>
          </w:p>
        </w:tc>
      </w:tr>
      <w:tr w:rsidR="000459EC" w:rsidRPr="000459EC" w14:paraId="521E4828" w14:textId="77777777" w:rsidTr="006E3FA1">
        <w:tc>
          <w:tcPr>
            <w:tcW w:w="2787" w:type="dxa"/>
            <w:vMerge/>
          </w:tcPr>
          <w:p w14:paraId="22A2D5F6" w14:textId="77777777" w:rsidR="000459EC" w:rsidRPr="000459EC" w:rsidRDefault="000459EC" w:rsidP="000459E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55" w:type="dxa"/>
          </w:tcPr>
          <w:p w14:paraId="5BF6FC1B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4.84 (8.30)</w:t>
            </w:r>
          </w:p>
        </w:tc>
        <w:tc>
          <w:tcPr>
            <w:tcW w:w="1133" w:type="dxa"/>
          </w:tcPr>
          <w:p w14:paraId="2D328B6D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3.79 (7.20)</w:t>
            </w:r>
          </w:p>
        </w:tc>
        <w:tc>
          <w:tcPr>
            <w:tcW w:w="1157" w:type="dxa"/>
          </w:tcPr>
          <w:p w14:paraId="071B927E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5.27 (8.43)</w:t>
            </w:r>
          </w:p>
        </w:tc>
        <w:tc>
          <w:tcPr>
            <w:tcW w:w="1134" w:type="dxa"/>
          </w:tcPr>
          <w:p w14:paraId="47CFA099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5.53 (8.23)</w:t>
            </w:r>
          </w:p>
        </w:tc>
        <w:tc>
          <w:tcPr>
            <w:tcW w:w="1134" w:type="dxa"/>
          </w:tcPr>
          <w:p w14:paraId="0350E999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4.81 (8.61)</w:t>
            </w:r>
          </w:p>
        </w:tc>
      </w:tr>
      <w:tr w:rsidR="000459EC" w:rsidRPr="000459EC" w14:paraId="64E3CAD6" w14:textId="77777777" w:rsidTr="006E3FA1">
        <w:tc>
          <w:tcPr>
            <w:tcW w:w="2787" w:type="dxa"/>
            <w:vMerge w:val="restart"/>
          </w:tcPr>
          <w:p w14:paraId="6EC2FB80" w14:textId="77777777" w:rsidR="000459EC" w:rsidRPr="000459EC" w:rsidRDefault="000459EC" w:rsidP="000459EC">
            <w:pPr>
              <w:rPr>
                <w:rFonts w:ascii="Arial" w:hAnsi="Arial" w:cs="Arial"/>
                <w:b/>
                <w:bCs/>
              </w:rPr>
            </w:pPr>
            <w:r w:rsidRPr="000459EC">
              <w:rPr>
                <w:rFonts w:ascii="Arial" w:hAnsi="Arial" w:cs="Arial"/>
                <w:b/>
                <w:bCs/>
              </w:rPr>
              <w:t>Cumulative length of all-cause inpatient stays, days, mean (SD)</w:t>
            </w:r>
          </w:p>
        </w:tc>
        <w:tc>
          <w:tcPr>
            <w:tcW w:w="1155" w:type="dxa"/>
          </w:tcPr>
          <w:p w14:paraId="49374D98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n=1,452</w:t>
            </w:r>
          </w:p>
        </w:tc>
        <w:tc>
          <w:tcPr>
            <w:tcW w:w="1133" w:type="dxa"/>
          </w:tcPr>
          <w:p w14:paraId="69A88FDE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n=268</w:t>
            </w:r>
          </w:p>
        </w:tc>
        <w:tc>
          <w:tcPr>
            <w:tcW w:w="1157" w:type="dxa"/>
          </w:tcPr>
          <w:p w14:paraId="02A414B7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n=321</w:t>
            </w:r>
          </w:p>
        </w:tc>
        <w:tc>
          <w:tcPr>
            <w:tcW w:w="1134" w:type="dxa"/>
          </w:tcPr>
          <w:p w14:paraId="6BBB5485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n=190</w:t>
            </w:r>
          </w:p>
        </w:tc>
        <w:tc>
          <w:tcPr>
            <w:tcW w:w="1134" w:type="dxa"/>
          </w:tcPr>
          <w:p w14:paraId="0CA65A53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n=673</w:t>
            </w:r>
          </w:p>
        </w:tc>
      </w:tr>
      <w:tr w:rsidR="000459EC" w:rsidRPr="000459EC" w14:paraId="503C1DC3" w14:textId="77777777" w:rsidTr="006E3FA1">
        <w:tc>
          <w:tcPr>
            <w:tcW w:w="2787" w:type="dxa"/>
            <w:vMerge/>
          </w:tcPr>
          <w:p w14:paraId="11E965C9" w14:textId="77777777" w:rsidR="000459EC" w:rsidRPr="000459EC" w:rsidRDefault="000459EC" w:rsidP="000459E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55" w:type="dxa"/>
          </w:tcPr>
          <w:p w14:paraId="41F29507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3.95 (7.62)</w:t>
            </w:r>
          </w:p>
        </w:tc>
        <w:tc>
          <w:tcPr>
            <w:tcW w:w="1133" w:type="dxa"/>
          </w:tcPr>
          <w:p w14:paraId="124C128D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3.14 (6.53)</w:t>
            </w:r>
          </w:p>
        </w:tc>
        <w:tc>
          <w:tcPr>
            <w:tcW w:w="1157" w:type="dxa"/>
          </w:tcPr>
          <w:p w14:paraId="0B705902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4.62 (8.01)</w:t>
            </w:r>
          </w:p>
        </w:tc>
        <w:tc>
          <w:tcPr>
            <w:tcW w:w="1134" w:type="dxa"/>
          </w:tcPr>
          <w:p w14:paraId="70135486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4.41 (7.53)</w:t>
            </w:r>
          </w:p>
        </w:tc>
        <w:tc>
          <w:tcPr>
            <w:tcW w:w="1134" w:type="dxa"/>
          </w:tcPr>
          <w:p w14:paraId="309E9EBA" w14:textId="77777777" w:rsidR="000459EC" w:rsidRPr="000459EC" w:rsidRDefault="000459EC" w:rsidP="000459EC">
            <w:pPr>
              <w:jc w:val="center"/>
              <w:rPr>
                <w:rFonts w:ascii="Arial" w:hAnsi="Arial" w:cs="Arial"/>
              </w:rPr>
            </w:pPr>
            <w:r w:rsidRPr="000459EC">
              <w:rPr>
                <w:rFonts w:ascii="Arial" w:hAnsi="Arial" w:cs="Arial"/>
              </w:rPr>
              <w:t>3.82 (7.82)</w:t>
            </w:r>
          </w:p>
        </w:tc>
      </w:tr>
    </w:tbl>
    <w:p w14:paraId="2D4E93AA" w14:textId="77777777" w:rsidR="000459EC" w:rsidRPr="000459EC" w:rsidRDefault="000459EC" w:rsidP="000459EC">
      <w:pPr>
        <w:rPr>
          <w:rFonts w:ascii="Arial" w:hAnsi="Arial" w:cs="Arial"/>
        </w:rPr>
      </w:pPr>
      <w:r w:rsidRPr="000459EC">
        <w:rPr>
          <w:rFonts w:ascii="Arial" w:hAnsi="Arial" w:cs="Arial"/>
        </w:rPr>
        <w:t xml:space="preserve">ACL, aclidinium; COPD, chronic obstructive pulmonary disorder; FF, formoterol fumarate; IND, indacaterol; GLY, </w:t>
      </w:r>
      <w:proofErr w:type="spellStart"/>
      <w:r w:rsidRPr="000459EC">
        <w:rPr>
          <w:rFonts w:ascii="Arial" w:hAnsi="Arial" w:cs="Arial"/>
        </w:rPr>
        <w:t>glycopyrronium</w:t>
      </w:r>
      <w:proofErr w:type="spellEnd"/>
      <w:r w:rsidRPr="000459EC">
        <w:rPr>
          <w:rFonts w:ascii="Arial" w:hAnsi="Arial" w:cs="Arial"/>
        </w:rPr>
        <w:t xml:space="preserve">; OLO, </w:t>
      </w:r>
      <w:proofErr w:type="spellStart"/>
      <w:r w:rsidRPr="000459EC">
        <w:rPr>
          <w:rFonts w:ascii="Arial" w:hAnsi="Arial" w:cs="Arial"/>
        </w:rPr>
        <w:t>olodaterol</w:t>
      </w:r>
      <w:proofErr w:type="spellEnd"/>
      <w:r w:rsidRPr="000459EC">
        <w:rPr>
          <w:rFonts w:ascii="Arial" w:hAnsi="Arial" w:cs="Arial"/>
        </w:rPr>
        <w:t>; SD, standard deviation; TIO, tiotropium bromide; UMEC, umeclidinium; VI, vilanterol.</w:t>
      </w:r>
    </w:p>
    <w:p w14:paraId="3A83A1B9" w14:textId="77777777" w:rsidR="000459EC" w:rsidRPr="000459EC" w:rsidRDefault="000459EC" w:rsidP="000459EC"/>
    <w:p w14:paraId="1850AA62" w14:textId="2C21D5D2" w:rsidR="000459EC" w:rsidRPr="00C062EF" w:rsidRDefault="000459EC" w:rsidP="00380FBD">
      <w:pPr>
        <w:rPr>
          <w:rFonts w:ascii="Arial" w:hAnsi="Arial" w:cs="Arial"/>
        </w:rPr>
      </w:pPr>
    </w:p>
    <w:sectPr w:rsidR="000459EC" w:rsidRPr="00C062EF" w:rsidSect="005C3B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1E1CB" w14:textId="77777777" w:rsidR="00A008B7" w:rsidRDefault="00A008B7" w:rsidP="00DD14B3">
      <w:pPr>
        <w:spacing w:after="0" w:line="240" w:lineRule="auto"/>
      </w:pPr>
      <w:r>
        <w:separator/>
      </w:r>
    </w:p>
  </w:endnote>
  <w:endnote w:type="continuationSeparator" w:id="0">
    <w:p w14:paraId="1A279211" w14:textId="77777777" w:rsidR="00A008B7" w:rsidRDefault="00A008B7" w:rsidP="00DD14B3">
      <w:pPr>
        <w:spacing w:after="0" w:line="240" w:lineRule="auto"/>
      </w:pPr>
      <w:r>
        <w:continuationSeparator/>
      </w:r>
    </w:p>
  </w:endnote>
  <w:endnote w:type="continuationNotice" w:id="1">
    <w:p w14:paraId="6027BCE0" w14:textId="77777777" w:rsidR="00A008B7" w:rsidRDefault="00A008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UnicodeMS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88693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DB019A" w14:textId="4981B070" w:rsidR="001F33ED" w:rsidRDefault="001F33E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0AC150" w14:textId="77777777" w:rsidR="001F33ED" w:rsidRDefault="001F33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FC7AD" w14:textId="77777777" w:rsidR="00A008B7" w:rsidRDefault="00A008B7" w:rsidP="00DD14B3">
      <w:pPr>
        <w:spacing w:after="0" w:line="240" w:lineRule="auto"/>
      </w:pPr>
      <w:r>
        <w:separator/>
      </w:r>
    </w:p>
  </w:footnote>
  <w:footnote w:type="continuationSeparator" w:id="0">
    <w:p w14:paraId="253AD9D8" w14:textId="77777777" w:rsidR="00A008B7" w:rsidRDefault="00A008B7" w:rsidP="00DD14B3">
      <w:pPr>
        <w:spacing w:after="0" w:line="240" w:lineRule="auto"/>
      </w:pPr>
      <w:r>
        <w:continuationSeparator/>
      </w:r>
    </w:p>
  </w:footnote>
  <w:footnote w:type="continuationNotice" w:id="1">
    <w:p w14:paraId="4093972C" w14:textId="77777777" w:rsidR="00A008B7" w:rsidRDefault="00A008B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7542"/>
    <w:multiLevelType w:val="hybridMultilevel"/>
    <w:tmpl w:val="B1B4BF1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817AA"/>
    <w:multiLevelType w:val="hybridMultilevel"/>
    <w:tmpl w:val="FF1EE2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F2A19"/>
    <w:multiLevelType w:val="hybridMultilevel"/>
    <w:tmpl w:val="81D08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E6EFA"/>
    <w:multiLevelType w:val="hybridMultilevel"/>
    <w:tmpl w:val="567A0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585971"/>
    <w:multiLevelType w:val="hybridMultilevel"/>
    <w:tmpl w:val="6CAEE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3057A"/>
    <w:multiLevelType w:val="hybridMultilevel"/>
    <w:tmpl w:val="C0E2242E"/>
    <w:lvl w:ilvl="0" w:tplc="59F0B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6167A2"/>
    <w:multiLevelType w:val="hybridMultilevel"/>
    <w:tmpl w:val="E048B520"/>
    <w:lvl w:ilvl="0" w:tplc="6EC4EF5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F030CA"/>
    <w:multiLevelType w:val="hybridMultilevel"/>
    <w:tmpl w:val="842E45A2"/>
    <w:lvl w:ilvl="0" w:tplc="3788A326">
      <w:start w:val="1"/>
      <w:numFmt w:val="decimal"/>
      <w:lvlText w:val="%1&gt;"/>
      <w:lvlJc w:val="left"/>
      <w:pPr>
        <w:ind w:left="1080" w:hanging="360"/>
      </w:pPr>
      <w:rPr>
        <w:rFonts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65838B3"/>
    <w:multiLevelType w:val="hybridMultilevel"/>
    <w:tmpl w:val="F29C0F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91C5B"/>
    <w:multiLevelType w:val="hybridMultilevel"/>
    <w:tmpl w:val="0F7421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5504C3"/>
    <w:multiLevelType w:val="hybridMultilevel"/>
    <w:tmpl w:val="1CCC14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853AD6"/>
    <w:multiLevelType w:val="hybridMultilevel"/>
    <w:tmpl w:val="6F103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941EF"/>
    <w:multiLevelType w:val="hybridMultilevel"/>
    <w:tmpl w:val="6804E4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051088"/>
    <w:multiLevelType w:val="hybridMultilevel"/>
    <w:tmpl w:val="FD7E943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D87D82"/>
    <w:multiLevelType w:val="hybridMultilevel"/>
    <w:tmpl w:val="53962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DE28A3"/>
    <w:multiLevelType w:val="hybridMultilevel"/>
    <w:tmpl w:val="5C6AE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F0449C"/>
    <w:multiLevelType w:val="hybridMultilevel"/>
    <w:tmpl w:val="4F1A07D8"/>
    <w:lvl w:ilvl="0" w:tplc="F94EB188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347981"/>
    <w:multiLevelType w:val="hybridMultilevel"/>
    <w:tmpl w:val="4CB2C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0E200E"/>
    <w:multiLevelType w:val="hybridMultilevel"/>
    <w:tmpl w:val="C27CAB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D83159"/>
    <w:multiLevelType w:val="hybridMultilevel"/>
    <w:tmpl w:val="BD609FB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72241374"/>
    <w:multiLevelType w:val="hybridMultilevel"/>
    <w:tmpl w:val="F0C40E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0D64AA"/>
    <w:multiLevelType w:val="hybridMultilevel"/>
    <w:tmpl w:val="6826E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4"/>
  </w:num>
  <w:num w:numId="4">
    <w:abstractNumId w:val="19"/>
  </w:num>
  <w:num w:numId="5">
    <w:abstractNumId w:val="21"/>
  </w:num>
  <w:num w:numId="6">
    <w:abstractNumId w:val="4"/>
  </w:num>
  <w:num w:numId="7">
    <w:abstractNumId w:val="11"/>
  </w:num>
  <w:num w:numId="8">
    <w:abstractNumId w:val="17"/>
  </w:num>
  <w:num w:numId="9">
    <w:abstractNumId w:val="9"/>
  </w:num>
  <w:num w:numId="10">
    <w:abstractNumId w:val="3"/>
  </w:num>
  <w:num w:numId="11">
    <w:abstractNumId w:val="7"/>
  </w:num>
  <w:num w:numId="12">
    <w:abstractNumId w:val="5"/>
  </w:num>
  <w:num w:numId="13">
    <w:abstractNumId w:val="13"/>
  </w:num>
  <w:num w:numId="14">
    <w:abstractNumId w:val="18"/>
  </w:num>
  <w:num w:numId="15">
    <w:abstractNumId w:val="0"/>
  </w:num>
  <w:num w:numId="16">
    <w:abstractNumId w:val="6"/>
  </w:num>
  <w:num w:numId="17">
    <w:abstractNumId w:val="20"/>
  </w:num>
  <w:num w:numId="18">
    <w:abstractNumId w:val="10"/>
  </w:num>
  <w:num w:numId="19">
    <w:abstractNumId w:val="16"/>
  </w:num>
  <w:num w:numId="20">
    <w:abstractNumId w:val="15"/>
  </w:num>
  <w:num w:numId="21">
    <w:abstractNumId w:val="1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JAMA - Int J COP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5aex52wt9zerneftrjx9vxffvvfdvvpaxsv&quot;&gt;LAMA-LABA R2R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30&lt;/item&gt;&lt;item&gt;31&lt;/item&gt;&lt;item&gt;32&lt;/item&gt;&lt;item&gt;33&lt;/item&gt;&lt;item&gt;34&lt;/item&gt;&lt;item&gt;35&lt;/item&gt;&lt;/record-ids&gt;&lt;/item&gt;&lt;/Libraries&gt;"/>
  </w:docVars>
  <w:rsids>
    <w:rsidRoot w:val="00996A8C"/>
    <w:rsid w:val="00000656"/>
    <w:rsid w:val="000006D3"/>
    <w:rsid w:val="00000940"/>
    <w:rsid w:val="00000ACF"/>
    <w:rsid w:val="00001B81"/>
    <w:rsid w:val="00003AEC"/>
    <w:rsid w:val="00007716"/>
    <w:rsid w:val="000078E4"/>
    <w:rsid w:val="000101A7"/>
    <w:rsid w:val="00010B8D"/>
    <w:rsid w:val="00011BDD"/>
    <w:rsid w:val="00011F77"/>
    <w:rsid w:val="00013198"/>
    <w:rsid w:val="000131CF"/>
    <w:rsid w:val="000139C1"/>
    <w:rsid w:val="00013A24"/>
    <w:rsid w:val="000141B1"/>
    <w:rsid w:val="00015119"/>
    <w:rsid w:val="00015713"/>
    <w:rsid w:val="000176E1"/>
    <w:rsid w:val="0002152D"/>
    <w:rsid w:val="000220A5"/>
    <w:rsid w:val="00022A5E"/>
    <w:rsid w:val="0002350E"/>
    <w:rsid w:val="0002504A"/>
    <w:rsid w:val="000256DE"/>
    <w:rsid w:val="00026208"/>
    <w:rsid w:val="000267D4"/>
    <w:rsid w:val="00030B19"/>
    <w:rsid w:val="000311F3"/>
    <w:rsid w:val="0003224C"/>
    <w:rsid w:val="00032A0A"/>
    <w:rsid w:val="00033F0F"/>
    <w:rsid w:val="000353AE"/>
    <w:rsid w:val="00037DB5"/>
    <w:rsid w:val="0004121C"/>
    <w:rsid w:val="0004421D"/>
    <w:rsid w:val="00045871"/>
    <w:rsid w:val="000459EC"/>
    <w:rsid w:val="00046E8F"/>
    <w:rsid w:val="000476C5"/>
    <w:rsid w:val="0005009C"/>
    <w:rsid w:val="00051812"/>
    <w:rsid w:val="0005384E"/>
    <w:rsid w:val="000548C2"/>
    <w:rsid w:val="00056E94"/>
    <w:rsid w:val="000574F5"/>
    <w:rsid w:val="00057EAC"/>
    <w:rsid w:val="000644A9"/>
    <w:rsid w:val="000645E8"/>
    <w:rsid w:val="00065F94"/>
    <w:rsid w:val="000660C7"/>
    <w:rsid w:val="0007133D"/>
    <w:rsid w:val="00071C7F"/>
    <w:rsid w:val="00071D77"/>
    <w:rsid w:val="00080E71"/>
    <w:rsid w:val="000835C1"/>
    <w:rsid w:val="00084133"/>
    <w:rsid w:val="00084D6E"/>
    <w:rsid w:val="00090EF1"/>
    <w:rsid w:val="000921B1"/>
    <w:rsid w:val="000922DD"/>
    <w:rsid w:val="00092DE3"/>
    <w:rsid w:val="00092F05"/>
    <w:rsid w:val="000A0269"/>
    <w:rsid w:val="000A1EDB"/>
    <w:rsid w:val="000A2E8C"/>
    <w:rsid w:val="000A3B58"/>
    <w:rsid w:val="000A4793"/>
    <w:rsid w:val="000A4D67"/>
    <w:rsid w:val="000A5608"/>
    <w:rsid w:val="000A5BEA"/>
    <w:rsid w:val="000A5EE3"/>
    <w:rsid w:val="000A66C3"/>
    <w:rsid w:val="000A6C6D"/>
    <w:rsid w:val="000A6CD0"/>
    <w:rsid w:val="000A7783"/>
    <w:rsid w:val="000A7E92"/>
    <w:rsid w:val="000B068A"/>
    <w:rsid w:val="000B1475"/>
    <w:rsid w:val="000B2F6B"/>
    <w:rsid w:val="000B3E94"/>
    <w:rsid w:val="000B5CA0"/>
    <w:rsid w:val="000B6633"/>
    <w:rsid w:val="000C029D"/>
    <w:rsid w:val="000C0340"/>
    <w:rsid w:val="000C0390"/>
    <w:rsid w:val="000C0A18"/>
    <w:rsid w:val="000C130F"/>
    <w:rsid w:val="000C227A"/>
    <w:rsid w:val="000C2772"/>
    <w:rsid w:val="000C2B5A"/>
    <w:rsid w:val="000C3176"/>
    <w:rsid w:val="000C334E"/>
    <w:rsid w:val="000C3CBC"/>
    <w:rsid w:val="000C60C4"/>
    <w:rsid w:val="000C728E"/>
    <w:rsid w:val="000C7914"/>
    <w:rsid w:val="000D0C3F"/>
    <w:rsid w:val="000D41AB"/>
    <w:rsid w:val="000D48DB"/>
    <w:rsid w:val="000D59B3"/>
    <w:rsid w:val="000D6A52"/>
    <w:rsid w:val="000D728E"/>
    <w:rsid w:val="000D7B8F"/>
    <w:rsid w:val="000E03C2"/>
    <w:rsid w:val="000E146E"/>
    <w:rsid w:val="000F08B9"/>
    <w:rsid w:val="000F5253"/>
    <w:rsid w:val="0010191A"/>
    <w:rsid w:val="001026C5"/>
    <w:rsid w:val="00102BFC"/>
    <w:rsid w:val="00103169"/>
    <w:rsid w:val="001036EF"/>
    <w:rsid w:val="00105C3E"/>
    <w:rsid w:val="001065C4"/>
    <w:rsid w:val="00106670"/>
    <w:rsid w:val="00107175"/>
    <w:rsid w:val="001104B4"/>
    <w:rsid w:val="00110544"/>
    <w:rsid w:val="00110DC2"/>
    <w:rsid w:val="00110FDE"/>
    <w:rsid w:val="00111A9C"/>
    <w:rsid w:val="001124E2"/>
    <w:rsid w:val="00114287"/>
    <w:rsid w:val="00114636"/>
    <w:rsid w:val="00114E2C"/>
    <w:rsid w:val="001161D3"/>
    <w:rsid w:val="00122746"/>
    <w:rsid w:val="00123263"/>
    <w:rsid w:val="00125A15"/>
    <w:rsid w:val="00127354"/>
    <w:rsid w:val="00131138"/>
    <w:rsid w:val="001311F0"/>
    <w:rsid w:val="0013207B"/>
    <w:rsid w:val="001324DE"/>
    <w:rsid w:val="001327F2"/>
    <w:rsid w:val="00133C55"/>
    <w:rsid w:val="00140E0E"/>
    <w:rsid w:val="001418BD"/>
    <w:rsid w:val="0014755D"/>
    <w:rsid w:val="00151B58"/>
    <w:rsid w:val="00151B91"/>
    <w:rsid w:val="00152DF5"/>
    <w:rsid w:val="00153A05"/>
    <w:rsid w:val="00153A89"/>
    <w:rsid w:val="00154182"/>
    <w:rsid w:val="00155010"/>
    <w:rsid w:val="00155DF1"/>
    <w:rsid w:val="00156C7B"/>
    <w:rsid w:val="00162422"/>
    <w:rsid w:val="00162C62"/>
    <w:rsid w:val="00162F03"/>
    <w:rsid w:val="00163047"/>
    <w:rsid w:val="001640A1"/>
    <w:rsid w:val="001648D9"/>
    <w:rsid w:val="00167056"/>
    <w:rsid w:val="00167987"/>
    <w:rsid w:val="00170589"/>
    <w:rsid w:val="00171656"/>
    <w:rsid w:val="00171713"/>
    <w:rsid w:val="00174172"/>
    <w:rsid w:val="00174C9B"/>
    <w:rsid w:val="00175F50"/>
    <w:rsid w:val="00176188"/>
    <w:rsid w:val="001767D3"/>
    <w:rsid w:val="00177C2F"/>
    <w:rsid w:val="00177E05"/>
    <w:rsid w:val="00181AAC"/>
    <w:rsid w:val="001837A5"/>
    <w:rsid w:val="00185394"/>
    <w:rsid w:val="00186FD9"/>
    <w:rsid w:val="0018701E"/>
    <w:rsid w:val="001905AA"/>
    <w:rsid w:val="001923F2"/>
    <w:rsid w:val="001931E6"/>
    <w:rsid w:val="001933D6"/>
    <w:rsid w:val="001935D9"/>
    <w:rsid w:val="00195B16"/>
    <w:rsid w:val="00196458"/>
    <w:rsid w:val="001A5C26"/>
    <w:rsid w:val="001A7D99"/>
    <w:rsid w:val="001B030D"/>
    <w:rsid w:val="001B66EC"/>
    <w:rsid w:val="001B6C08"/>
    <w:rsid w:val="001C01FF"/>
    <w:rsid w:val="001C03EE"/>
    <w:rsid w:val="001C09A6"/>
    <w:rsid w:val="001C0B24"/>
    <w:rsid w:val="001C11FE"/>
    <w:rsid w:val="001C122C"/>
    <w:rsid w:val="001C1618"/>
    <w:rsid w:val="001C20E7"/>
    <w:rsid w:val="001C2DF3"/>
    <w:rsid w:val="001C5BCD"/>
    <w:rsid w:val="001C6708"/>
    <w:rsid w:val="001C6B88"/>
    <w:rsid w:val="001C79BA"/>
    <w:rsid w:val="001D0D66"/>
    <w:rsid w:val="001D26DD"/>
    <w:rsid w:val="001D2C15"/>
    <w:rsid w:val="001D3217"/>
    <w:rsid w:val="001D411F"/>
    <w:rsid w:val="001D5FC8"/>
    <w:rsid w:val="001D670D"/>
    <w:rsid w:val="001D759D"/>
    <w:rsid w:val="001E0C9A"/>
    <w:rsid w:val="001E161C"/>
    <w:rsid w:val="001E1662"/>
    <w:rsid w:val="001E22C7"/>
    <w:rsid w:val="001E43A9"/>
    <w:rsid w:val="001E53AC"/>
    <w:rsid w:val="001E561D"/>
    <w:rsid w:val="001E62E8"/>
    <w:rsid w:val="001E7CAA"/>
    <w:rsid w:val="001E7CCE"/>
    <w:rsid w:val="001F1738"/>
    <w:rsid w:val="001F33ED"/>
    <w:rsid w:val="001F3B4B"/>
    <w:rsid w:val="001F3CA9"/>
    <w:rsid w:val="001F439A"/>
    <w:rsid w:val="001F5D63"/>
    <w:rsid w:val="001F7FD8"/>
    <w:rsid w:val="00200128"/>
    <w:rsid w:val="00200A56"/>
    <w:rsid w:val="00200FEC"/>
    <w:rsid w:val="002025D8"/>
    <w:rsid w:val="00203E0D"/>
    <w:rsid w:val="00203F09"/>
    <w:rsid w:val="002063AF"/>
    <w:rsid w:val="00207554"/>
    <w:rsid w:val="00210FA7"/>
    <w:rsid w:val="00211600"/>
    <w:rsid w:val="00212C79"/>
    <w:rsid w:val="00213946"/>
    <w:rsid w:val="002178B5"/>
    <w:rsid w:val="00217AC7"/>
    <w:rsid w:val="00220B63"/>
    <w:rsid w:val="0022187C"/>
    <w:rsid w:val="00222DC8"/>
    <w:rsid w:val="00225A86"/>
    <w:rsid w:val="00225F19"/>
    <w:rsid w:val="0023159E"/>
    <w:rsid w:val="002332A2"/>
    <w:rsid w:val="00233916"/>
    <w:rsid w:val="00233D01"/>
    <w:rsid w:val="00235F81"/>
    <w:rsid w:val="0023660F"/>
    <w:rsid w:val="00237680"/>
    <w:rsid w:val="00240595"/>
    <w:rsid w:val="00240A4E"/>
    <w:rsid w:val="0024321C"/>
    <w:rsid w:val="002442A6"/>
    <w:rsid w:val="00245FDE"/>
    <w:rsid w:val="00251118"/>
    <w:rsid w:val="00251127"/>
    <w:rsid w:val="002511B9"/>
    <w:rsid w:val="0025247A"/>
    <w:rsid w:val="00256240"/>
    <w:rsid w:val="00257984"/>
    <w:rsid w:val="0026124F"/>
    <w:rsid w:val="00261EDC"/>
    <w:rsid w:val="002632C6"/>
    <w:rsid w:val="002633E1"/>
    <w:rsid w:val="00263523"/>
    <w:rsid w:val="00263C23"/>
    <w:rsid w:val="00263D28"/>
    <w:rsid w:val="00265759"/>
    <w:rsid w:val="00266A9F"/>
    <w:rsid w:val="00267201"/>
    <w:rsid w:val="00267EA7"/>
    <w:rsid w:val="002707AB"/>
    <w:rsid w:val="00273504"/>
    <w:rsid w:val="0027370E"/>
    <w:rsid w:val="00273F25"/>
    <w:rsid w:val="002768A4"/>
    <w:rsid w:val="00281791"/>
    <w:rsid w:val="00282849"/>
    <w:rsid w:val="00283752"/>
    <w:rsid w:val="0028412A"/>
    <w:rsid w:val="00285971"/>
    <w:rsid w:val="002874B1"/>
    <w:rsid w:val="002879DF"/>
    <w:rsid w:val="00291550"/>
    <w:rsid w:val="00291BBA"/>
    <w:rsid w:val="00293B14"/>
    <w:rsid w:val="00294A1C"/>
    <w:rsid w:val="00295852"/>
    <w:rsid w:val="0029686E"/>
    <w:rsid w:val="00296CEA"/>
    <w:rsid w:val="00296F2C"/>
    <w:rsid w:val="002A2B66"/>
    <w:rsid w:val="002A38D2"/>
    <w:rsid w:val="002A6814"/>
    <w:rsid w:val="002A6A0F"/>
    <w:rsid w:val="002A6C0B"/>
    <w:rsid w:val="002B0D8B"/>
    <w:rsid w:val="002B1A80"/>
    <w:rsid w:val="002B1B1F"/>
    <w:rsid w:val="002B1CC8"/>
    <w:rsid w:val="002B1F44"/>
    <w:rsid w:val="002B2695"/>
    <w:rsid w:val="002B29F6"/>
    <w:rsid w:val="002B3172"/>
    <w:rsid w:val="002B4822"/>
    <w:rsid w:val="002B4BEB"/>
    <w:rsid w:val="002B6A23"/>
    <w:rsid w:val="002B7C17"/>
    <w:rsid w:val="002C1D32"/>
    <w:rsid w:val="002C56FE"/>
    <w:rsid w:val="002C5CB3"/>
    <w:rsid w:val="002C5E6D"/>
    <w:rsid w:val="002C6106"/>
    <w:rsid w:val="002C696E"/>
    <w:rsid w:val="002C6F52"/>
    <w:rsid w:val="002C796F"/>
    <w:rsid w:val="002D0C98"/>
    <w:rsid w:val="002D1C1F"/>
    <w:rsid w:val="002D7988"/>
    <w:rsid w:val="002D7E5F"/>
    <w:rsid w:val="002E164E"/>
    <w:rsid w:val="002E5148"/>
    <w:rsid w:val="002E5E9C"/>
    <w:rsid w:val="002E67CB"/>
    <w:rsid w:val="002E76C4"/>
    <w:rsid w:val="002F0EC6"/>
    <w:rsid w:val="002F28C5"/>
    <w:rsid w:val="002F3545"/>
    <w:rsid w:val="002F40C2"/>
    <w:rsid w:val="002F7806"/>
    <w:rsid w:val="0030018B"/>
    <w:rsid w:val="003015FE"/>
    <w:rsid w:val="00305659"/>
    <w:rsid w:val="00305F89"/>
    <w:rsid w:val="00310A72"/>
    <w:rsid w:val="00311410"/>
    <w:rsid w:val="00311453"/>
    <w:rsid w:val="0031324B"/>
    <w:rsid w:val="0031408E"/>
    <w:rsid w:val="00315070"/>
    <w:rsid w:val="00316A71"/>
    <w:rsid w:val="00320ADA"/>
    <w:rsid w:val="00321696"/>
    <w:rsid w:val="00321AAA"/>
    <w:rsid w:val="00322170"/>
    <w:rsid w:val="00322291"/>
    <w:rsid w:val="00323D7A"/>
    <w:rsid w:val="003256BC"/>
    <w:rsid w:val="003265F0"/>
    <w:rsid w:val="00326D01"/>
    <w:rsid w:val="003277F9"/>
    <w:rsid w:val="0033181F"/>
    <w:rsid w:val="00333744"/>
    <w:rsid w:val="003356D6"/>
    <w:rsid w:val="0033686E"/>
    <w:rsid w:val="00336CDE"/>
    <w:rsid w:val="003405F1"/>
    <w:rsid w:val="00340C65"/>
    <w:rsid w:val="00341604"/>
    <w:rsid w:val="003417F5"/>
    <w:rsid w:val="003418F5"/>
    <w:rsid w:val="003434D8"/>
    <w:rsid w:val="00343CE0"/>
    <w:rsid w:val="0034497E"/>
    <w:rsid w:val="0034657E"/>
    <w:rsid w:val="00346CE6"/>
    <w:rsid w:val="00350922"/>
    <w:rsid w:val="00350F48"/>
    <w:rsid w:val="0035139D"/>
    <w:rsid w:val="003527B6"/>
    <w:rsid w:val="0036280A"/>
    <w:rsid w:val="00362A07"/>
    <w:rsid w:val="00362B97"/>
    <w:rsid w:val="00362D95"/>
    <w:rsid w:val="00363A33"/>
    <w:rsid w:val="00364EF2"/>
    <w:rsid w:val="003668B5"/>
    <w:rsid w:val="00367566"/>
    <w:rsid w:val="0036768D"/>
    <w:rsid w:val="0037001F"/>
    <w:rsid w:val="0037113A"/>
    <w:rsid w:val="00373173"/>
    <w:rsid w:val="0037432F"/>
    <w:rsid w:val="0037464B"/>
    <w:rsid w:val="0037623C"/>
    <w:rsid w:val="00377776"/>
    <w:rsid w:val="00380138"/>
    <w:rsid w:val="00380FBD"/>
    <w:rsid w:val="003832ED"/>
    <w:rsid w:val="00385237"/>
    <w:rsid w:val="0038675D"/>
    <w:rsid w:val="00390809"/>
    <w:rsid w:val="003910A8"/>
    <w:rsid w:val="00391B22"/>
    <w:rsid w:val="00392B81"/>
    <w:rsid w:val="00396185"/>
    <w:rsid w:val="003966A6"/>
    <w:rsid w:val="00396701"/>
    <w:rsid w:val="00396BB3"/>
    <w:rsid w:val="00397B6C"/>
    <w:rsid w:val="00397F14"/>
    <w:rsid w:val="003A1671"/>
    <w:rsid w:val="003A1680"/>
    <w:rsid w:val="003A2943"/>
    <w:rsid w:val="003A3D8C"/>
    <w:rsid w:val="003A40CC"/>
    <w:rsid w:val="003A50F1"/>
    <w:rsid w:val="003A6542"/>
    <w:rsid w:val="003A6C90"/>
    <w:rsid w:val="003B3D15"/>
    <w:rsid w:val="003B42E6"/>
    <w:rsid w:val="003B4A11"/>
    <w:rsid w:val="003B523C"/>
    <w:rsid w:val="003B5926"/>
    <w:rsid w:val="003B6079"/>
    <w:rsid w:val="003C04C9"/>
    <w:rsid w:val="003C14F3"/>
    <w:rsid w:val="003C1BEA"/>
    <w:rsid w:val="003C2E9E"/>
    <w:rsid w:val="003C546D"/>
    <w:rsid w:val="003C5CA3"/>
    <w:rsid w:val="003C64F8"/>
    <w:rsid w:val="003C70BC"/>
    <w:rsid w:val="003C759A"/>
    <w:rsid w:val="003D0A80"/>
    <w:rsid w:val="003D1C30"/>
    <w:rsid w:val="003D242A"/>
    <w:rsid w:val="003D2E73"/>
    <w:rsid w:val="003D39D5"/>
    <w:rsid w:val="003D4707"/>
    <w:rsid w:val="003D4973"/>
    <w:rsid w:val="003D5BDA"/>
    <w:rsid w:val="003D76F5"/>
    <w:rsid w:val="003E09C9"/>
    <w:rsid w:val="003E1A33"/>
    <w:rsid w:val="003E2629"/>
    <w:rsid w:val="003E40D8"/>
    <w:rsid w:val="003E4352"/>
    <w:rsid w:val="003E4F2A"/>
    <w:rsid w:val="003E6D7A"/>
    <w:rsid w:val="003E6ED1"/>
    <w:rsid w:val="003E701E"/>
    <w:rsid w:val="003E7EA2"/>
    <w:rsid w:val="003F0565"/>
    <w:rsid w:val="003F1C52"/>
    <w:rsid w:val="003F4AAB"/>
    <w:rsid w:val="0040287E"/>
    <w:rsid w:val="004028CE"/>
    <w:rsid w:val="00404F2B"/>
    <w:rsid w:val="00405B07"/>
    <w:rsid w:val="00410824"/>
    <w:rsid w:val="00410EDF"/>
    <w:rsid w:val="00411189"/>
    <w:rsid w:val="0041260F"/>
    <w:rsid w:val="00414F75"/>
    <w:rsid w:val="0041546E"/>
    <w:rsid w:val="00421E20"/>
    <w:rsid w:val="00423AB6"/>
    <w:rsid w:val="004265A2"/>
    <w:rsid w:val="00426B7D"/>
    <w:rsid w:val="004270E5"/>
    <w:rsid w:val="00427881"/>
    <w:rsid w:val="004279CA"/>
    <w:rsid w:val="00427A72"/>
    <w:rsid w:val="004301F4"/>
    <w:rsid w:val="00430E94"/>
    <w:rsid w:val="004329F2"/>
    <w:rsid w:val="00433518"/>
    <w:rsid w:val="00433717"/>
    <w:rsid w:val="00436D26"/>
    <w:rsid w:val="00444642"/>
    <w:rsid w:val="00445253"/>
    <w:rsid w:val="00446CD8"/>
    <w:rsid w:val="00453271"/>
    <w:rsid w:val="004544C2"/>
    <w:rsid w:val="00454A90"/>
    <w:rsid w:val="00455465"/>
    <w:rsid w:val="004565F9"/>
    <w:rsid w:val="00456A76"/>
    <w:rsid w:val="00457E09"/>
    <w:rsid w:val="00463EA4"/>
    <w:rsid w:val="00464119"/>
    <w:rsid w:val="004644B5"/>
    <w:rsid w:val="00464C87"/>
    <w:rsid w:val="0046558F"/>
    <w:rsid w:val="004711AD"/>
    <w:rsid w:val="00472909"/>
    <w:rsid w:val="004742EA"/>
    <w:rsid w:val="00475DFC"/>
    <w:rsid w:val="00475EB4"/>
    <w:rsid w:val="0047603D"/>
    <w:rsid w:val="004773CC"/>
    <w:rsid w:val="00477851"/>
    <w:rsid w:val="00480A17"/>
    <w:rsid w:val="0048219E"/>
    <w:rsid w:val="00484B8E"/>
    <w:rsid w:val="00484C99"/>
    <w:rsid w:val="0048559C"/>
    <w:rsid w:val="00486F60"/>
    <w:rsid w:val="0049033D"/>
    <w:rsid w:val="004921E5"/>
    <w:rsid w:val="00492221"/>
    <w:rsid w:val="00492BAC"/>
    <w:rsid w:val="00492DE6"/>
    <w:rsid w:val="004942FC"/>
    <w:rsid w:val="00496782"/>
    <w:rsid w:val="00496E26"/>
    <w:rsid w:val="004A01D2"/>
    <w:rsid w:val="004A3728"/>
    <w:rsid w:val="004A3A0F"/>
    <w:rsid w:val="004A4E80"/>
    <w:rsid w:val="004A5080"/>
    <w:rsid w:val="004A7110"/>
    <w:rsid w:val="004A7C11"/>
    <w:rsid w:val="004B145D"/>
    <w:rsid w:val="004B32D7"/>
    <w:rsid w:val="004B419C"/>
    <w:rsid w:val="004B51BC"/>
    <w:rsid w:val="004B7962"/>
    <w:rsid w:val="004B7A10"/>
    <w:rsid w:val="004C0E86"/>
    <w:rsid w:val="004C1459"/>
    <w:rsid w:val="004C1613"/>
    <w:rsid w:val="004C16A1"/>
    <w:rsid w:val="004C1946"/>
    <w:rsid w:val="004C1DBB"/>
    <w:rsid w:val="004C233B"/>
    <w:rsid w:val="004C3DC5"/>
    <w:rsid w:val="004C4021"/>
    <w:rsid w:val="004C4FBB"/>
    <w:rsid w:val="004D0869"/>
    <w:rsid w:val="004D2173"/>
    <w:rsid w:val="004D21FD"/>
    <w:rsid w:val="004D3869"/>
    <w:rsid w:val="004D4DA2"/>
    <w:rsid w:val="004D54C6"/>
    <w:rsid w:val="004D5F93"/>
    <w:rsid w:val="004D7E1E"/>
    <w:rsid w:val="004E0385"/>
    <w:rsid w:val="004E2A80"/>
    <w:rsid w:val="004E3A91"/>
    <w:rsid w:val="004E61CF"/>
    <w:rsid w:val="004E7A5B"/>
    <w:rsid w:val="004F2E15"/>
    <w:rsid w:val="004F3882"/>
    <w:rsid w:val="004F516D"/>
    <w:rsid w:val="004F65EC"/>
    <w:rsid w:val="0050079D"/>
    <w:rsid w:val="00501C5F"/>
    <w:rsid w:val="00502A90"/>
    <w:rsid w:val="005043BC"/>
    <w:rsid w:val="00504F2C"/>
    <w:rsid w:val="005056B4"/>
    <w:rsid w:val="00505A58"/>
    <w:rsid w:val="005060DA"/>
    <w:rsid w:val="00510340"/>
    <w:rsid w:val="005109C2"/>
    <w:rsid w:val="00512DF2"/>
    <w:rsid w:val="0051322D"/>
    <w:rsid w:val="005149B5"/>
    <w:rsid w:val="005153F8"/>
    <w:rsid w:val="00522806"/>
    <w:rsid w:val="005260ED"/>
    <w:rsid w:val="005273EA"/>
    <w:rsid w:val="00531B4E"/>
    <w:rsid w:val="005323CD"/>
    <w:rsid w:val="005343FE"/>
    <w:rsid w:val="00534D7C"/>
    <w:rsid w:val="00534E67"/>
    <w:rsid w:val="005353D9"/>
    <w:rsid w:val="00535FF2"/>
    <w:rsid w:val="00540963"/>
    <w:rsid w:val="00542398"/>
    <w:rsid w:val="005424B4"/>
    <w:rsid w:val="0054395E"/>
    <w:rsid w:val="00543FFF"/>
    <w:rsid w:val="0054421D"/>
    <w:rsid w:val="00545260"/>
    <w:rsid w:val="0054621E"/>
    <w:rsid w:val="005479AF"/>
    <w:rsid w:val="0055006D"/>
    <w:rsid w:val="005512D2"/>
    <w:rsid w:val="00555C65"/>
    <w:rsid w:val="005563D3"/>
    <w:rsid w:val="00557376"/>
    <w:rsid w:val="0055791D"/>
    <w:rsid w:val="00562621"/>
    <w:rsid w:val="00565FD8"/>
    <w:rsid w:val="0056763E"/>
    <w:rsid w:val="00567791"/>
    <w:rsid w:val="00570B0C"/>
    <w:rsid w:val="00571F69"/>
    <w:rsid w:val="00572139"/>
    <w:rsid w:val="00574DF5"/>
    <w:rsid w:val="00575113"/>
    <w:rsid w:val="0057565D"/>
    <w:rsid w:val="005767D3"/>
    <w:rsid w:val="00576A2F"/>
    <w:rsid w:val="00577D58"/>
    <w:rsid w:val="00581388"/>
    <w:rsid w:val="005813E1"/>
    <w:rsid w:val="00581A3E"/>
    <w:rsid w:val="00582812"/>
    <w:rsid w:val="00582827"/>
    <w:rsid w:val="00584FCA"/>
    <w:rsid w:val="00586566"/>
    <w:rsid w:val="00587DF5"/>
    <w:rsid w:val="005905C1"/>
    <w:rsid w:val="005911E9"/>
    <w:rsid w:val="005921EA"/>
    <w:rsid w:val="005927F9"/>
    <w:rsid w:val="00593854"/>
    <w:rsid w:val="0059472B"/>
    <w:rsid w:val="00595C12"/>
    <w:rsid w:val="005A2AEF"/>
    <w:rsid w:val="005A5DCD"/>
    <w:rsid w:val="005A79EF"/>
    <w:rsid w:val="005B0F53"/>
    <w:rsid w:val="005B4190"/>
    <w:rsid w:val="005B46B1"/>
    <w:rsid w:val="005B58B1"/>
    <w:rsid w:val="005B7494"/>
    <w:rsid w:val="005C3B47"/>
    <w:rsid w:val="005D00FB"/>
    <w:rsid w:val="005D0396"/>
    <w:rsid w:val="005D16DA"/>
    <w:rsid w:val="005D34F2"/>
    <w:rsid w:val="005D4E0F"/>
    <w:rsid w:val="005E2531"/>
    <w:rsid w:val="005E30E0"/>
    <w:rsid w:val="005E370C"/>
    <w:rsid w:val="005E42F4"/>
    <w:rsid w:val="005E488C"/>
    <w:rsid w:val="005E4B45"/>
    <w:rsid w:val="005E586D"/>
    <w:rsid w:val="005E5BFB"/>
    <w:rsid w:val="005E678D"/>
    <w:rsid w:val="005E7A6F"/>
    <w:rsid w:val="005F0034"/>
    <w:rsid w:val="005F0D2C"/>
    <w:rsid w:val="005F14E4"/>
    <w:rsid w:val="005F17A1"/>
    <w:rsid w:val="005F2107"/>
    <w:rsid w:val="005F263F"/>
    <w:rsid w:val="005F39B8"/>
    <w:rsid w:val="005F7033"/>
    <w:rsid w:val="005F71A2"/>
    <w:rsid w:val="006037BF"/>
    <w:rsid w:val="0060477D"/>
    <w:rsid w:val="00606075"/>
    <w:rsid w:val="006077B7"/>
    <w:rsid w:val="00610ACE"/>
    <w:rsid w:val="00610EBC"/>
    <w:rsid w:val="00611906"/>
    <w:rsid w:val="00612E67"/>
    <w:rsid w:val="00613505"/>
    <w:rsid w:val="00614338"/>
    <w:rsid w:val="00615B13"/>
    <w:rsid w:val="00616576"/>
    <w:rsid w:val="00616FE7"/>
    <w:rsid w:val="006172C7"/>
    <w:rsid w:val="006204BC"/>
    <w:rsid w:val="00621766"/>
    <w:rsid w:val="00621F20"/>
    <w:rsid w:val="006234EC"/>
    <w:rsid w:val="006244EB"/>
    <w:rsid w:val="00625479"/>
    <w:rsid w:val="00626D4F"/>
    <w:rsid w:val="00626E88"/>
    <w:rsid w:val="0063036C"/>
    <w:rsid w:val="006305CA"/>
    <w:rsid w:val="00631A60"/>
    <w:rsid w:val="00631EFB"/>
    <w:rsid w:val="00632D2F"/>
    <w:rsid w:val="00633249"/>
    <w:rsid w:val="006344AA"/>
    <w:rsid w:val="006346F7"/>
    <w:rsid w:val="00635527"/>
    <w:rsid w:val="00635DC2"/>
    <w:rsid w:val="00640620"/>
    <w:rsid w:val="0064088A"/>
    <w:rsid w:val="00641A58"/>
    <w:rsid w:val="00641E4E"/>
    <w:rsid w:val="00641EA3"/>
    <w:rsid w:val="00642BEB"/>
    <w:rsid w:val="00642F77"/>
    <w:rsid w:val="0064395C"/>
    <w:rsid w:val="00644576"/>
    <w:rsid w:val="00644D78"/>
    <w:rsid w:val="00646E0B"/>
    <w:rsid w:val="00654BD4"/>
    <w:rsid w:val="0065506F"/>
    <w:rsid w:val="006576EF"/>
    <w:rsid w:val="00657BCF"/>
    <w:rsid w:val="0066022A"/>
    <w:rsid w:val="006609F2"/>
    <w:rsid w:val="0066158B"/>
    <w:rsid w:val="00661928"/>
    <w:rsid w:val="0066232A"/>
    <w:rsid w:val="00665F6A"/>
    <w:rsid w:val="00665FCC"/>
    <w:rsid w:val="00666F89"/>
    <w:rsid w:val="0067337F"/>
    <w:rsid w:val="00673DAB"/>
    <w:rsid w:val="00677F39"/>
    <w:rsid w:val="00681A9E"/>
    <w:rsid w:val="00682253"/>
    <w:rsid w:val="00682755"/>
    <w:rsid w:val="00683875"/>
    <w:rsid w:val="00687415"/>
    <w:rsid w:val="00690B62"/>
    <w:rsid w:val="00691ED5"/>
    <w:rsid w:val="00693781"/>
    <w:rsid w:val="00696901"/>
    <w:rsid w:val="006970DF"/>
    <w:rsid w:val="00697CB1"/>
    <w:rsid w:val="006A0517"/>
    <w:rsid w:val="006A120D"/>
    <w:rsid w:val="006A3588"/>
    <w:rsid w:val="006A659D"/>
    <w:rsid w:val="006A685F"/>
    <w:rsid w:val="006A7B4C"/>
    <w:rsid w:val="006A7B6E"/>
    <w:rsid w:val="006A7C9B"/>
    <w:rsid w:val="006B07D5"/>
    <w:rsid w:val="006B355A"/>
    <w:rsid w:val="006B3876"/>
    <w:rsid w:val="006B3A0E"/>
    <w:rsid w:val="006B55F8"/>
    <w:rsid w:val="006C0A5C"/>
    <w:rsid w:val="006C17C1"/>
    <w:rsid w:val="006C1BE4"/>
    <w:rsid w:val="006C21F1"/>
    <w:rsid w:val="006C301D"/>
    <w:rsid w:val="006C4B27"/>
    <w:rsid w:val="006C4C16"/>
    <w:rsid w:val="006C4C4B"/>
    <w:rsid w:val="006C5E87"/>
    <w:rsid w:val="006C7156"/>
    <w:rsid w:val="006D1471"/>
    <w:rsid w:val="006D341C"/>
    <w:rsid w:val="006D4A3D"/>
    <w:rsid w:val="006D5DE8"/>
    <w:rsid w:val="006D7985"/>
    <w:rsid w:val="006D7AE5"/>
    <w:rsid w:val="006E00D7"/>
    <w:rsid w:val="006E100F"/>
    <w:rsid w:val="006E11F5"/>
    <w:rsid w:val="006E1BF9"/>
    <w:rsid w:val="006E22E1"/>
    <w:rsid w:val="006E2ED7"/>
    <w:rsid w:val="006E2F04"/>
    <w:rsid w:val="006E3231"/>
    <w:rsid w:val="006E3CD4"/>
    <w:rsid w:val="006E3E97"/>
    <w:rsid w:val="006E40C5"/>
    <w:rsid w:val="006E591B"/>
    <w:rsid w:val="006E5D5E"/>
    <w:rsid w:val="006E6547"/>
    <w:rsid w:val="006E704A"/>
    <w:rsid w:val="006E723E"/>
    <w:rsid w:val="006E7361"/>
    <w:rsid w:val="006F321E"/>
    <w:rsid w:val="006F3A16"/>
    <w:rsid w:val="006F54E3"/>
    <w:rsid w:val="006F6193"/>
    <w:rsid w:val="006F640D"/>
    <w:rsid w:val="006F67AE"/>
    <w:rsid w:val="0070031A"/>
    <w:rsid w:val="0070060E"/>
    <w:rsid w:val="00701B16"/>
    <w:rsid w:val="00702BFE"/>
    <w:rsid w:val="007039D4"/>
    <w:rsid w:val="00703E38"/>
    <w:rsid w:val="0070442B"/>
    <w:rsid w:val="0071102B"/>
    <w:rsid w:val="00711669"/>
    <w:rsid w:val="00715816"/>
    <w:rsid w:val="00715BD9"/>
    <w:rsid w:val="00716EE0"/>
    <w:rsid w:val="007202D5"/>
    <w:rsid w:val="00721BB6"/>
    <w:rsid w:val="0072220B"/>
    <w:rsid w:val="00722AF7"/>
    <w:rsid w:val="00722B29"/>
    <w:rsid w:val="007235C5"/>
    <w:rsid w:val="007249B4"/>
    <w:rsid w:val="007258D3"/>
    <w:rsid w:val="007273B0"/>
    <w:rsid w:val="00727A0D"/>
    <w:rsid w:val="00732D6A"/>
    <w:rsid w:val="007337A7"/>
    <w:rsid w:val="00733EE8"/>
    <w:rsid w:val="00737651"/>
    <w:rsid w:val="007379A7"/>
    <w:rsid w:val="00737C41"/>
    <w:rsid w:val="00740729"/>
    <w:rsid w:val="0074226A"/>
    <w:rsid w:val="0074347D"/>
    <w:rsid w:val="00743668"/>
    <w:rsid w:val="00743F45"/>
    <w:rsid w:val="00746CFE"/>
    <w:rsid w:val="0075064B"/>
    <w:rsid w:val="007507E4"/>
    <w:rsid w:val="007524E1"/>
    <w:rsid w:val="007533C0"/>
    <w:rsid w:val="00754369"/>
    <w:rsid w:val="007545D6"/>
    <w:rsid w:val="0075545D"/>
    <w:rsid w:val="00755927"/>
    <w:rsid w:val="00757B1F"/>
    <w:rsid w:val="00760276"/>
    <w:rsid w:val="00760DD5"/>
    <w:rsid w:val="0076210B"/>
    <w:rsid w:val="0076377D"/>
    <w:rsid w:val="007638B3"/>
    <w:rsid w:val="007643D5"/>
    <w:rsid w:val="00764644"/>
    <w:rsid w:val="00767935"/>
    <w:rsid w:val="00770125"/>
    <w:rsid w:val="00770BE3"/>
    <w:rsid w:val="00771499"/>
    <w:rsid w:val="0077315E"/>
    <w:rsid w:val="0077483B"/>
    <w:rsid w:val="00777F8C"/>
    <w:rsid w:val="00780AAB"/>
    <w:rsid w:val="00783268"/>
    <w:rsid w:val="00783798"/>
    <w:rsid w:val="007837DD"/>
    <w:rsid w:val="0078430B"/>
    <w:rsid w:val="00784B06"/>
    <w:rsid w:val="00784C47"/>
    <w:rsid w:val="00785666"/>
    <w:rsid w:val="00785829"/>
    <w:rsid w:val="00785DDC"/>
    <w:rsid w:val="00786441"/>
    <w:rsid w:val="00787B2E"/>
    <w:rsid w:val="007903E5"/>
    <w:rsid w:val="00790CA9"/>
    <w:rsid w:val="00793CD2"/>
    <w:rsid w:val="0079450E"/>
    <w:rsid w:val="0079481E"/>
    <w:rsid w:val="00794E70"/>
    <w:rsid w:val="00795131"/>
    <w:rsid w:val="00796169"/>
    <w:rsid w:val="007968CC"/>
    <w:rsid w:val="00796B3A"/>
    <w:rsid w:val="00796EFD"/>
    <w:rsid w:val="007A0F70"/>
    <w:rsid w:val="007A3520"/>
    <w:rsid w:val="007A4AF3"/>
    <w:rsid w:val="007A71A8"/>
    <w:rsid w:val="007B0047"/>
    <w:rsid w:val="007B024E"/>
    <w:rsid w:val="007B1BD0"/>
    <w:rsid w:val="007B3394"/>
    <w:rsid w:val="007B34A4"/>
    <w:rsid w:val="007B3549"/>
    <w:rsid w:val="007B3A96"/>
    <w:rsid w:val="007B3AAC"/>
    <w:rsid w:val="007B3BD8"/>
    <w:rsid w:val="007B5F4C"/>
    <w:rsid w:val="007B63D6"/>
    <w:rsid w:val="007C08C4"/>
    <w:rsid w:val="007C2177"/>
    <w:rsid w:val="007C2C92"/>
    <w:rsid w:val="007C3DB8"/>
    <w:rsid w:val="007C4E01"/>
    <w:rsid w:val="007C4E94"/>
    <w:rsid w:val="007C7E4F"/>
    <w:rsid w:val="007D116F"/>
    <w:rsid w:val="007D3E78"/>
    <w:rsid w:val="007D4454"/>
    <w:rsid w:val="007D4CD7"/>
    <w:rsid w:val="007D686B"/>
    <w:rsid w:val="007D6936"/>
    <w:rsid w:val="007D7110"/>
    <w:rsid w:val="007D7533"/>
    <w:rsid w:val="007E0246"/>
    <w:rsid w:val="007E0DB9"/>
    <w:rsid w:val="007E0E77"/>
    <w:rsid w:val="007E29CE"/>
    <w:rsid w:val="007E4487"/>
    <w:rsid w:val="007E5768"/>
    <w:rsid w:val="007E740C"/>
    <w:rsid w:val="007F32ED"/>
    <w:rsid w:val="007F4D51"/>
    <w:rsid w:val="007F6B21"/>
    <w:rsid w:val="00800841"/>
    <w:rsid w:val="00801241"/>
    <w:rsid w:val="00801334"/>
    <w:rsid w:val="00805075"/>
    <w:rsid w:val="00805F65"/>
    <w:rsid w:val="00806610"/>
    <w:rsid w:val="008109B9"/>
    <w:rsid w:val="00810F08"/>
    <w:rsid w:val="00811036"/>
    <w:rsid w:val="008115EE"/>
    <w:rsid w:val="00812111"/>
    <w:rsid w:val="00812E2C"/>
    <w:rsid w:val="00812E49"/>
    <w:rsid w:val="00813DC6"/>
    <w:rsid w:val="00823288"/>
    <w:rsid w:val="00823564"/>
    <w:rsid w:val="0082775F"/>
    <w:rsid w:val="008306DA"/>
    <w:rsid w:val="0083288C"/>
    <w:rsid w:val="008333F1"/>
    <w:rsid w:val="00834FD4"/>
    <w:rsid w:val="00837159"/>
    <w:rsid w:val="00837A6F"/>
    <w:rsid w:val="00845F60"/>
    <w:rsid w:val="00847469"/>
    <w:rsid w:val="00847B53"/>
    <w:rsid w:val="00847F07"/>
    <w:rsid w:val="008506D4"/>
    <w:rsid w:val="00850D82"/>
    <w:rsid w:val="00850FB5"/>
    <w:rsid w:val="00855DA2"/>
    <w:rsid w:val="00857561"/>
    <w:rsid w:val="00857CA4"/>
    <w:rsid w:val="00860240"/>
    <w:rsid w:val="00861073"/>
    <w:rsid w:val="00861E8B"/>
    <w:rsid w:val="00861F8E"/>
    <w:rsid w:val="00862281"/>
    <w:rsid w:val="008631A4"/>
    <w:rsid w:val="0086335D"/>
    <w:rsid w:val="00871151"/>
    <w:rsid w:val="00872096"/>
    <w:rsid w:val="00872770"/>
    <w:rsid w:val="00876303"/>
    <w:rsid w:val="00876A3F"/>
    <w:rsid w:val="00876CE7"/>
    <w:rsid w:val="008806D4"/>
    <w:rsid w:val="00881C04"/>
    <w:rsid w:val="00881E79"/>
    <w:rsid w:val="00882792"/>
    <w:rsid w:val="0088346E"/>
    <w:rsid w:val="00884AF4"/>
    <w:rsid w:val="00885817"/>
    <w:rsid w:val="00887FE4"/>
    <w:rsid w:val="00891B19"/>
    <w:rsid w:val="00892485"/>
    <w:rsid w:val="00893CD5"/>
    <w:rsid w:val="0089432D"/>
    <w:rsid w:val="00894945"/>
    <w:rsid w:val="00894B01"/>
    <w:rsid w:val="00897676"/>
    <w:rsid w:val="008A0364"/>
    <w:rsid w:val="008A1128"/>
    <w:rsid w:val="008A1EEA"/>
    <w:rsid w:val="008A20B1"/>
    <w:rsid w:val="008A39E0"/>
    <w:rsid w:val="008A5709"/>
    <w:rsid w:val="008A5C11"/>
    <w:rsid w:val="008A6040"/>
    <w:rsid w:val="008A6BD4"/>
    <w:rsid w:val="008B4F57"/>
    <w:rsid w:val="008B506B"/>
    <w:rsid w:val="008B5649"/>
    <w:rsid w:val="008B5999"/>
    <w:rsid w:val="008B6A1B"/>
    <w:rsid w:val="008B7CD3"/>
    <w:rsid w:val="008C1193"/>
    <w:rsid w:val="008C1B84"/>
    <w:rsid w:val="008C2343"/>
    <w:rsid w:val="008C2B87"/>
    <w:rsid w:val="008C34C6"/>
    <w:rsid w:val="008C35CC"/>
    <w:rsid w:val="008C3C2B"/>
    <w:rsid w:val="008C6077"/>
    <w:rsid w:val="008C663F"/>
    <w:rsid w:val="008C6DE0"/>
    <w:rsid w:val="008D17CA"/>
    <w:rsid w:val="008D4A59"/>
    <w:rsid w:val="008D533C"/>
    <w:rsid w:val="008D6644"/>
    <w:rsid w:val="008D6F49"/>
    <w:rsid w:val="008D7FCD"/>
    <w:rsid w:val="008E1152"/>
    <w:rsid w:val="008E1A30"/>
    <w:rsid w:val="008E5026"/>
    <w:rsid w:val="008E598F"/>
    <w:rsid w:val="008E59E6"/>
    <w:rsid w:val="008E6125"/>
    <w:rsid w:val="008E7F55"/>
    <w:rsid w:val="008F070A"/>
    <w:rsid w:val="008F1BB3"/>
    <w:rsid w:val="008F449C"/>
    <w:rsid w:val="008F55A3"/>
    <w:rsid w:val="008F7D32"/>
    <w:rsid w:val="00900280"/>
    <w:rsid w:val="00905485"/>
    <w:rsid w:val="00906270"/>
    <w:rsid w:val="00907433"/>
    <w:rsid w:val="0090768E"/>
    <w:rsid w:val="00911228"/>
    <w:rsid w:val="009127BD"/>
    <w:rsid w:val="00913EAA"/>
    <w:rsid w:val="00914279"/>
    <w:rsid w:val="00914CEB"/>
    <w:rsid w:val="0091665B"/>
    <w:rsid w:val="009175B5"/>
    <w:rsid w:val="00917A4C"/>
    <w:rsid w:val="009216DC"/>
    <w:rsid w:val="0092181D"/>
    <w:rsid w:val="009228D7"/>
    <w:rsid w:val="009242AA"/>
    <w:rsid w:val="00927450"/>
    <w:rsid w:val="009302F4"/>
    <w:rsid w:val="00930CD6"/>
    <w:rsid w:val="00935CFA"/>
    <w:rsid w:val="009370D0"/>
    <w:rsid w:val="00937E00"/>
    <w:rsid w:val="009414CC"/>
    <w:rsid w:val="009425D4"/>
    <w:rsid w:val="0094463A"/>
    <w:rsid w:val="009453DB"/>
    <w:rsid w:val="00946F73"/>
    <w:rsid w:val="00947B85"/>
    <w:rsid w:val="0095007F"/>
    <w:rsid w:val="0095024A"/>
    <w:rsid w:val="009529DB"/>
    <w:rsid w:val="00952A76"/>
    <w:rsid w:val="00956893"/>
    <w:rsid w:val="00956ECC"/>
    <w:rsid w:val="00956F31"/>
    <w:rsid w:val="00956F87"/>
    <w:rsid w:val="009571A1"/>
    <w:rsid w:val="0095765C"/>
    <w:rsid w:val="009617EC"/>
    <w:rsid w:val="00962050"/>
    <w:rsid w:val="00964956"/>
    <w:rsid w:val="00965B89"/>
    <w:rsid w:val="00970100"/>
    <w:rsid w:val="00970EF9"/>
    <w:rsid w:val="009721E2"/>
    <w:rsid w:val="0097488C"/>
    <w:rsid w:val="00975AC0"/>
    <w:rsid w:val="00975C10"/>
    <w:rsid w:val="00976D18"/>
    <w:rsid w:val="00980756"/>
    <w:rsid w:val="00980B06"/>
    <w:rsid w:val="009810D4"/>
    <w:rsid w:val="00981A22"/>
    <w:rsid w:val="00981C8F"/>
    <w:rsid w:val="00982814"/>
    <w:rsid w:val="00983FE3"/>
    <w:rsid w:val="00995C72"/>
    <w:rsid w:val="00995E17"/>
    <w:rsid w:val="00996A8C"/>
    <w:rsid w:val="009A0166"/>
    <w:rsid w:val="009A3DCD"/>
    <w:rsid w:val="009A60DC"/>
    <w:rsid w:val="009A759F"/>
    <w:rsid w:val="009B0DF2"/>
    <w:rsid w:val="009B0EC2"/>
    <w:rsid w:val="009B15C1"/>
    <w:rsid w:val="009B48DA"/>
    <w:rsid w:val="009B57D9"/>
    <w:rsid w:val="009B73CA"/>
    <w:rsid w:val="009B76A6"/>
    <w:rsid w:val="009C0E10"/>
    <w:rsid w:val="009C38B1"/>
    <w:rsid w:val="009C5123"/>
    <w:rsid w:val="009C5729"/>
    <w:rsid w:val="009C61B6"/>
    <w:rsid w:val="009C62CD"/>
    <w:rsid w:val="009C6D9B"/>
    <w:rsid w:val="009C6E44"/>
    <w:rsid w:val="009D11C9"/>
    <w:rsid w:val="009D1936"/>
    <w:rsid w:val="009D1EFD"/>
    <w:rsid w:val="009D305A"/>
    <w:rsid w:val="009D3E9C"/>
    <w:rsid w:val="009D5F29"/>
    <w:rsid w:val="009D61A6"/>
    <w:rsid w:val="009E1A97"/>
    <w:rsid w:val="009E270D"/>
    <w:rsid w:val="009E32DB"/>
    <w:rsid w:val="009E47BF"/>
    <w:rsid w:val="009E5557"/>
    <w:rsid w:val="009E637C"/>
    <w:rsid w:val="009E7636"/>
    <w:rsid w:val="009E7AB8"/>
    <w:rsid w:val="009F02FB"/>
    <w:rsid w:val="009F072B"/>
    <w:rsid w:val="009F08FF"/>
    <w:rsid w:val="009F1F2B"/>
    <w:rsid w:val="009F4322"/>
    <w:rsid w:val="009F4AE6"/>
    <w:rsid w:val="009F50DD"/>
    <w:rsid w:val="009F5875"/>
    <w:rsid w:val="009F5F56"/>
    <w:rsid w:val="00A008B7"/>
    <w:rsid w:val="00A04D72"/>
    <w:rsid w:val="00A062F6"/>
    <w:rsid w:val="00A07EC8"/>
    <w:rsid w:val="00A07F06"/>
    <w:rsid w:val="00A138B5"/>
    <w:rsid w:val="00A16889"/>
    <w:rsid w:val="00A2239E"/>
    <w:rsid w:val="00A2268F"/>
    <w:rsid w:val="00A22DB0"/>
    <w:rsid w:val="00A233F5"/>
    <w:rsid w:val="00A2389F"/>
    <w:rsid w:val="00A2500E"/>
    <w:rsid w:val="00A25B9E"/>
    <w:rsid w:val="00A2678F"/>
    <w:rsid w:val="00A27CDC"/>
    <w:rsid w:val="00A3212F"/>
    <w:rsid w:val="00A33376"/>
    <w:rsid w:val="00A338AA"/>
    <w:rsid w:val="00A3759D"/>
    <w:rsid w:val="00A37998"/>
    <w:rsid w:val="00A408A1"/>
    <w:rsid w:val="00A426F4"/>
    <w:rsid w:val="00A430BA"/>
    <w:rsid w:val="00A43ABA"/>
    <w:rsid w:val="00A441D1"/>
    <w:rsid w:val="00A44221"/>
    <w:rsid w:val="00A45C01"/>
    <w:rsid w:val="00A4705D"/>
    <w:rsid w:val="00A47660"/>
    <w:rsid w:val="00A50DCC"/>
    <w:rsid w:val="00A52B47"/>
    <w:rsid w:val="00A53032"/>
    <w:rsid w:val="00A5308E"/>
    <w:rsid w:val="00A5356E"/>
    <w:rsid w:val="00A5519D"/>
    <w:rsid w:val="00A63A53"/>
    <w:rsid w:val="00A63C3D"/>
    <w:rsid w:val="00A66FD1"/>
    <w:rsid w:val="00A70990"/>
    <w:rsid w:val="00A70DE3"/>
    <w:rsid w:val="00A71975"/>
    <w:rsid w:val="00A753C3"/>
    <w:rsid w:val="00A755DC"/>
    <w:rsid w:val="00A76376"/>
    <w:rsid w:val="00A765E9"/>
    <w:rsid w:val="00A76B13"/>
    <w:rsid w:val="00A80A72"/>
    <w:rsid w:val="00A82194"/>
    <w:rsid w:val="00A82BF6"/>
    <w:rsid w:val="00A83FCB"/>
    <w:rsid w:val="00A85130"/>
    <w:rsid w:val="00A863E8"/>
    <w:rsid w:val="00A86FD1"/>
    <w:rsid w:val="00A8723F"/>
    <w:rsid w:val="00A876A1"/>
    <w:rsid w:val="00A92B34"/>
    <w:rsid w:val="00A92ED0"/>
    <w:rsid w:val="00A9357F"/>
    <w:rsid w:val="00A94F42"/>
    <w:rsid w:val="00A970FA"/>
    <w:rsid w:val="00A9793D"/>
    <w:rsid w:val="00AA12FD"/>
    <w:rsid w:val="00AA4101"/>
    <w:rsid w:val="00AA4221"/>
    <w:rsid w:val="00AA5C81"/>
    <w:rsid w:val="00AB0B52"/>
    <w:rsid w:val="00AB4BFA"/>
    <w:rsid w:val="00AB5B16"/>
    <w:rsid w:val="00AB6CD3"/>
    <w:rsid w:val="00AB79FC"/>
    <w:rsid w:val="00AC1BB7"/>
    <w:rsid w:val="00AC1FDD"/>
    <w:rsid w:val="00AC2383"/>
    <w:rsid w:val="00AC4FA5"/>
    <w:rsid w:val="00AC51CB"/>
    <w:rsid w:val="00AC5E9E"/>
    <w:rsid w:val="00AD1533"/>
    <w:rsid w:val="00AD1B94"/>
    <w:rsid w:val="00AD1CE2"/>
    <w:rsid w:val="00AD30C8"/>
    <w:rsid w:val="00AD4249"/>
    <w:rsid w:val="00AD567C"/>
    <w:rsid w:val="00AD7F72"/>
    <w:rsid w:val="00AE1706"/>
    <w:rsid w:val="00AF0264"/>
    <w:rsid w:val="00AF2CF5"/>
    <w:rsid w:val="00AF2E61"/>
    <w:rsid w:val="00AF6D5C"/>
    <w:rsid w:val="00AF7A61"/>
    <w:rsid w:val="00B007D5"/>
    <w:rsid w:val="00B01D90"/>
    <w:rsid w:val="00B03254"/>
    <w:rsid w:val="00B03B49"/>
    <w:rsid w:val="00B07910"/>
    <w:rsid w:val="00B11344"/>
    <w:rsid w:val="00B1188F"/>
    <w:rsid w:val="00B123BB"/>
    <w:rsid w:val="00B12717"/>
    <w:rsid w:val="00B15BCF"/>
    <w:rsid w:val="00B1658D"/>
    <w:rsid w:val="00B213EE"/>
    <w:rsid w:val="00B22BC8"/>
    <w:rsid w:val="00B23461"/>
    <w:rsid w:val="00B25E0F"/>
    <w:rsid w:val="00B27034"/>
    <w:rsid w:val="00B27989"/>
    <w:rsid w:val="00B32F2C"/>
    <w:rsid w:val="00B33835"/>
    <w:rsid w:val="00B340CD"/>
    <w:rsid w:val="00B353F2"/>
    <w:rsid w:val="00B37A1C"/>
    <w:rsid w:val="00B37C5E"/>
    <w:rsid w:val="00B41900"/>
    <w:rsid w:val="00B433B8"/>
    <w:rsid w:val="00B43EDF"/>
    <w:rsid w:val="00B452EB"/>
    <w:rsid w:val="00B45EB5"/>
    <w:rsid w:val="00B462FB"/>
    <w:rsid w:val="00B46929"/>
    <w:rsid w:val="00B47BAA"/>
    <w:rsid w:val="00B516A2"/>
    <w:rsid w:val="00B517E8"/>
    <w:rsid w:val="00B53220"/>
    <w:rsid w:val="00B56CFA"/>
    <w:rsid w:val="00B6052F"/>
    <w:rsid w:val="00B60980"/>
    <w:rsid w:val="00B62FF7"/>
    <w:rsid w:val="00B63F85"/>
    <w:rsid w:val="00B642D5"/>
    <w:rsid w:val="00B64567"/>
    <w:rsid w:val="00B65B9E"/>
    <w:rsid w:val="00B65EA4"/>
    <w:rsid w:val="00B66344"/>
    <w:rsid w:val="00B73180"/>
    <w:rsid w:val="00B7569C"/>
    <w:rsid w:val="00B7746D"/>
    <w:rsid w:val="00B81A7D"/>
    <w:rsid w:val="00B84796"/>
    <w:rsid w:val="00B86316"/>
    <w:rsid w:val="00B8648B"/>
    <w:rsid w:val="00B870A5"/>
    <w:rsid w:val="00B87AE7"/>
    <w:rsid w:val="00B90E5F"/>
    <w:rsid w:val="00B946EC"/>
    <w:rsid w:val="00B952AD"/>
    <w:rsid w:val="00B977EE"/>
    <w:rsid w:val="00BA0C47"/>
    <w:rsid w:val="00BA0E47"/>
    <w:rsid w:val="00BA3CF2"/>
    <w:rsid w:val="00BB3EDB"/>
    <w:rsid w:val="00BB55F6"/>
    <w:rsid w:val="00BB62E3"/>
    <w:rsid w:val="00BB753B"/>
    <w:rsid w:val="00BC3DE6"/>
    <w:rsid w:val="00BC4347"/>
    <w:rsid w:val="00BC68BD"/>
    <w:rsid w:val="00BC7965"/>
    <w:rsid w:val="00BD1510"/>
    <w:rsid w:val="00BD3987"/>
    <w:rsid w:val="00BD3FAA"/>
    <w:rsid w:val="00BD5B61"/>
    <w:rsid w:val="00BD661C"/>
    <w:rsid w:val="00BD6F70"/>
    <w:rsid w:val="00BE00A1"/>
    <w:rsid w:val="00BE1788"/>
    <w:rsid w:val="00BE1EA6"/>
    <w:rsid w:val="00BE356C"/>
    <w:rsid w:val="00BE443E"/>
    <w:rsid w:val="00BE4E7A"/>
    <w:rsid w:val="00BE5E6E"/>
    <w:rsid w:val="00BE6317"/>
    <w:rsid w:val="00BE71FE"/>
    <w:rsid w:val="00BF0467"/>
    <w:rsid w:val="00BF222C"/>
    <w:rsid w:val="00BF2444"/>
    <w:rsid w:val="00BF2DA8"/>
    <w:rsid w:val="00BF52C1"/>
    <w:rsid w:val="00BF63AB"/>
    <w:rsid w:val="00BF6CED"/>
    <w:rsid w:val="00BF7534"/>
    <w:rsid w:val="00C016C1"/>
    <w:rsid w:val="00C017DC"/>
    <w:rsid w:val="00C026D7"/>
    <w:rsid w:val="00C02F32"/>
    <w:rsid w:val="00C03827"/>
    <w:rsid w:val="00C062EF"/>
    <w:rsid w:val="00C06D33"/>
    <w:rsid w:val="00C06D81"/>
    <w:rsid w:val="00C111DE"/>
    <w:rsid w:val="00C11A16"/>
    <w:rsid w:val="00C12219"/>
    <w:rsid w:val="00C129E8"/>
    <w:rsid w:val="00C12CA5"/>
    <w:rsid w:val="00C15CEC"/>
    <w:rsid w:val="00C16E10"/>
    <w:rsid w:val="00C16E4D"/>
    <w:rsid w:val="00C21D32"/>
    <w:rsid w:val="00C221FC"/>
    <w:rsid w:val="00C22375"/>
    <w:rsid w:val="00C230C8"/>
    <w:rsid w:val="00C23EBD"/>
    <w:rsid w:val="00C24172"/>
    <w:rsid w:val="00C27265"/>
    <w:rsid w:val="00C31057"/>
    <w:rsid w:val="00C319F2"/>
    <w:rsid w:val="00C31F40"/>
    <w:rsid w:val="00C33DDC"/>
    <w:rsid w:val="00C34B78"/>
    <w:rsid w:val="00C3633B"/>
    <w:rsid w:val="00C41880"/>
    <w:rsid w:val="00C4209B"/>
    <w:rsid w:val="00C420DD"/>
    <w:rsid w:val="00C45769"/>
    <w:rsid w:val="00C50AB6"/>
    <w:rsid w:val="00C5143C"/>
    <w:rsid w:val="00C538CC"/>
    <w:rsid w:val="00C539F6"/>
    <w:rsid w:val="00C53C6B"/>
    <w:rsid w:val="00C54DF6"/>
    <w:rsid w:val="00C551B6"/>
    <w:rsid w:val="00C56D2A"/>
    <w:rsid w:val="00C57DE9"/>
    <w:rsid w:val="00C60F3E"/>
    <w:rsid w:val="00C641C1"/>
    <w:rsid w:val="00C66670"/>
    <w:rsid w:val="00C66D30"/>
    <w:rsid w:val="00C66E37"/>
    <w:rsid w:val="00C70785"/>
    <w:rsid w:val="00C70C79"/>
    <w:rsid w:val="00C712FD"/>
    <w:rsid w:val="00C72304"/>
    <w:rsid w:val="00C72F1A"/>
    <w:rsid w:val="00C740CA"/>
    <w:rsid w:val="00C7417D"/>
    <w:rsid w:val="00C7756A"/>
    <w:rsid w:val="00C77902"/>
    <w:rsid w:val="00C815BD"/>
    <w:rsid w:val="00C816AC"/>
    <w:rsid w:val="00C82F9A"/>
    <w:rsid w:val="00C84793"/>
    <w:rsid w:val="00C84DA8"/>
    <w:rsid w:val="00C90982"/>
    <w:rsid w:val="00C927D7"/>
    <w:rsid w:val="00C94DAA"/>
    <w:rsid w:val="00C951DB"/>
    <w:rsid w:val="00CA153E"/>
    <w:rsid w:val="00CA2AEE"/>
    <w:rsid w:val="00CA3746"/>
    <w:rsid w:val="00CA428D"/>
    <w:rsid w:val="00CA4E9F"/>
    <w:rsid w:val="00CA5311"/>
    <w:rsid w:val="00CA5A0C"/>
    <w:rsid w:val="00CA5B68"/>
    <w:rsid w:val="00CB0200"/>
    <w:rsid w:val="00CB02EF"/>
    <w:rsid w:val="00CB137D"/>
    <w:rsid w:val="00CB37DE"/>
    <w:rsid w:val="00CB4558"/>
    <w:rsid w:val="00CB5315"/>
    <w:rsid w:val="00CB5A3B"/>
    <w:rsid w:val="00CB780E"/>
    <w:rsid w:val="00CC0642"/>
    <w:rsid w:val="00CC427A"/>
    <w:rsid w:val="00CC4B44"/>
    <w:rsid w:val="00CC4C8D"/>
    <w:rsid w:val="00CE109C"/>
    <w:rsid w:val="00CE13E9"/>
    <w:rsid w:val="00CE1A5C"/>
    <w:rsid w:val="00CE2E22"/>
    <w:rsid w:val="00CE4FC5"/>
    <w:rsid w:val="00CE5984"/>
    <w:rsid w:val="00CE5B65"/>
    <w:rsid w:val="00CE72FF"/>
    <w:rsid w:val="00CE74FD"/>
    <w:rsid w:val="00CF0001"/>
    <w:rsid w:val="00CF0C9D"/>
    <w:rsid w:val="00CF116C"/>
    <w:rsid w:val="00CF1A21"/>
    <w:rsid w:val="00CF2754"/>
    <w:rsid w:val="00CF29FC"/>
    <w:rsid w:val="00CF3B50"/>
    <w:rsid w:val="00CF53FE"/>
    <w:rsid w:val="00CF5F84"/>
    <w:rsid w:val="00CF6BE7"/>
    <w:rsid w:val="00CF7B42"/>
    <w:rsid w:val="00D01498"/>
    <w:rsid w:val="00D04B39"/>
    <w:rsid w:val="00D07270"/>
    <w:rsid w:val="00D0738B"/>
    <w:rsid w:val="00D077CD"/>
    <w:rsid w:val="00D07C0B"/>
    <w:rsid w:val="00D1009E"/>
    <w:rsid w:val="00D10894"/>
    <w:rsid w:val="00D10964"/>
    <w:rsid w:val="00D116CE"/>
    <w:rsid w:val="00D11860"/>
    <w:rsid w:val="00D118FC"/>
    <w:rsid w:val="00D11EAB"/>
    <w:rsid w:val="00D13130"/>
    <w:rsid w:val="00D14770"/>
    <w:rsid w:val="00D26B51"/>
    <w:rsid w:val="00D30241"/>
    <w:rsid w:val="00D308CB"/>
    <w:rsid w:val="00D33AC0"/>
    <w:rsid w:val="00D33ADB"/>
    <w:rsid w:val="00D437EC"/>
    <w:rsid w:val="00D45862"/>
    <w:rsid w:val="00D46009"/>
    <w:rsid w:val="00D460A1"/>
    <w:rsid w:val="00D47AF3"/>
    <w:rsid w:val="00D503A0"/>
    <w:rsid w:val="00D50985"/>
    <w:rsid w:val="00D50C55"/>
    <w:rsid w:val="00D51229"/>
    <w:rsid w:val="00D569B7"/>
    <w:rsid w:val="00D57242"/>
    <w:rsid w:val="00D60D24"/>
    <w:rsid w:val="00D631A2"/>
    <w:rsid w:val="00D635D4"/>
    <w:rsid w:val="00D63F12"/>
    <w:rsid w:val="00D6557C"/>
    <w:rsid w:val="00D701DE"/>
    <w:rsid w:val="00D73403"/>
    <w:rsid w:val="00D73F99"/>
    <w:rsid w:val="00D74B0A"/>
    <w:rsid w:val="00D7522E"/>
    <w:rsid w:val="00D75C02"/>
    <w:rsid w:val="00D75CC9"/>
    <w:rsid w:val="00D75E88"/>
    <w:rsid w:val="00D76A78"/>
    <w:rsid w:val="00D80634"/>
    <w:rsid w:val="00D81A45"/>
    <w:rsid w:val="00D83CA4"/>
    <w:rsid w:val="00D849C9"/>
    <w:rsid w:val="00D85400"/>
    <w:rsid w:val="00D8663A"/>
    <w:rsid w:val="00D90372"/>
    <w:rsid w:val="00D90450"/>
    <w:rsid w:val="00D9060E"/>
    <w:rsid w:val="00D9082B"/>
    <w:rsid w:val="00D90CD4"/>
    <w:rsid w:val="00D93FCE"/>
    <w:rsid w:val="00D96486"/>
    <w:rsid w:val="00D96746"/>
    <w:rsid w:val="00D97189"/>
    <w:rsid w:val="00DA11C4"/>
    <w:rsid w:val="00DA23A3"/>
    <w:rsid w:val="00DA3514"/>
    <w:rsid w:val="00DA75EC"/>
    <w:rsid w:val="00DB22BF"/>
    <w:rsid w:val="00DB3BA8"/>
    <w:rsid w:val="00DB4270"/>
    <w:rsid w:val="00DB42DF"/>
    <w:rsid w:val="00DB71B1"/>
    <w:rsid w:val="00DC000E"/>
    <w:rsid w:val="00DC1B1B"/>
    <w:rsid w:val="00DC4681"/>
    <w:rsid w:val="00DC5215"/>
    <w:rsid w:val="00DC63B6"/>
    <w:rsid w:val="00DC6AEE"/>
    <w:rsid w:val="00DC7067"/>
    <w:rsid w:val="00DC7509"/>
    <w:rsid w:val="00DC76E1"/>
    <w:rsid w:val="00DC785C"/>
    <w:rsid w:val="00DD06D7"/>
    <w:rsid w:val="00DD115F"/>
    <w:rsid w:val="00DD14B3"/>
    <w:rsid w:val="00DD47FE"/>
    <w:rsid w:val="00DD56C0"/>
    <w:rsid w:val="00DD62FC"/>
    <w:rsid w:val="00DD6A66"/>
    <w:rsid w:val="00DD768F"/>
    <w:rsid w:val="00DE4C4F"/>
    <w:rsid w:val="00DF17C3"/>
    <w:rsid w:val="00DF1FD6"/>
    <w:rsid w:val="00DF616A"/>
    <w:rsid w:val="00DF78B3"/>
    <w:rsid w:val="00DF7BCC"/>
    <w:rsid w:val="00E03811"/>
    <w:rsid w:val="00E05F7F"/>
    <w:rsid w:val="00E061B3"/>
    <w:rsid w:val="00E073DB"/>
    <w:rsid w:val="00E0741C"/>
    <w:rsid w:val="00E07ED3"/>
    <w:rsid w:val="00E1030A"/>
    <w:rsid w:val="00E1033A"/>
    <w:rsid w:val="00E10CA8"/>
    <w:rsid w:val="00E13D02"/>
    <w:rsid w:val="00E15762"/>
    <w:rsid w:val="00E172C4"/>
    <w:rsid w:val="00E20AC2"/>
    <w:rsid w:val="00E21147"/>
    <w:rsid w:val="00E21295"/>
    <w:rsid w:val="00E21368"/>
    <w:rsid w:val="00E22984"/>
    <w:rsid w:val="00E23C0A"/>
    <w:rsid w:val="00E245B1"/>
    <w:rsid w:val="00E259DA"/>
    <w:rsid w:val="00E278C9"/>
    <w:rsid w:val="00E2798B"/>
    <w:rsid w:val="00E31A70"/>
    <w:rsid w:val="00E32123"/>
    <w:rsid w:val="00E37A24"/>
    <w:rsid w:val="00E37D3A"/>
    <w:rsid w:val="00E448A9"/>
    <w:rsid w:val="00E4546A"/>
    <w:rsid w:val="00E4616B"/>
    <w:rsid w:val="00E46ADF"/>
    <w:rsid w:val="00E528B6"/>
    <w:rsid w:val="00E53A87"/>
    <w:rsid w:val="00E54702"/>
    <w:rsid w:val="00E54C89"/>
    <w:rsid w:val="00E56919"/>
    <w:rsid w:val="00E57129"/>
    <w:rsid w:val="00E66713"/>
    <w:rsid w:val="00E70889"/>
    <w:rsid w:val="00E71E9B"/>
    <w:rsid w:val="00E72C9B"/>
    <w:rsid w:val="00E73FD9"/>
    <w:rsid w:val="00E74374"/>
    <w:rsid w:val="00E768B2"/>
    <w:rsid w:val="00E776AC"/>
    <w:rsid w:val="00E803F6"/>
    <w:rsid w:val="00E8143F"/>
    <w:rsid w:val="00E82B44"/>
    <w:rsid w:val="00E84045"/>
    <w:rsid w:val="00E84CC0"/>
    <w:rsid w:val="00E86B1A"/>
    <w:rsid w:val="00E87A51"/>
    <w:rsid w:val="00E924E4"/>
    <w:rsid w:val="00E9298D"/>
    <w:rsid w:val="00E93E79"/>
    <w:rsid w:val="00E944AF"/>
    <w:rsid w:val="00EA0465"/>
    <w:rsid w:val="00EA2CE0"/>
    <w:rsid w:val="00EA2F8C"/>
    <w:rsid w:val="00EA4575"/>
    <w:rsid w:val="00EA6425"/>
    <w:rsid w:val="00EA6595"/>
    <w:rsid w:val="00EB142F"/>
    <w:rsid w:val="00EB29CF"/>
    <w:rsid w:val="00EB2E8C"/>
    <w:rsid w:val="00EB46F6"/>
    <w:rsid w:val="00EB505D"/>
    <w:rsid w:val="00EB77BD"/>
    <w:rsid w:val="00EC134B"/>
    <w:rsid w:val="00EC158A"/>
    <w:rsid w:val="00EC1A27"/>
    <w:rsid w:val="00EC45AE"/>
    <w:rsid w:val="00EC6107"/>
    <w:rsid w:val="00EC6521"/>
    <w:rsid w:val="00EC7443"/>
    <w:rsid w:val="00EC7E0A"/>
    <w:rsid w:val="00ED0759"/>
    <w:rsid w:val="00ED0B09"/>
    <w:rsid w:val="00ED50CB"/>
    <w:rsid w:val="00ED7849"/>
    <w:rsid w:val="00EE0324"/>
    <w:rsid w:val="00EE0F55"/>
    <w:rsid w:val="00EE2068"/>
    <w:rsid w:val="00EE21AE"/>
    <w:rsid w:val="00EE272E"/>
    <w:rsid w:val="00EE42FC"/>
    <w:rsid w:val="00EE505D"/>
    <w:rsid w:val="00EE58A6"/>
    <w:rsid w:val="00EE5EBF"/>
    <w:rsid w:val="00EE700E"/>
    <w:rsid w:val="00EF0469"/>
    <w:rsid w:val="00EF47AE"/>
    <w:rsid w:val="00EF5375"/>
    <w:rsid w:val="00EF5ABF"/>
    <w:rsid w:val="00EF5B28"/>
    <w:rsid w:val="00F00DCE"/>
    <w:rsid w:val="00F018CA"/>
    <w:rsid w:val="00F01F45"/>
    <w:rsid w:val="00F03854"/>
    <w:rsid w:val="00F102A8"/>
    <w:rsid w:val="00F108A5"/>
    <w:rsid w:val="00F11376"/>
    <w:rsid w:val="00F14292"/>
    <w:rsid w:val="00F14DF2"/>
    <w:rsid w:val="00F1505E"/>
    <w:rsid w:val="00F16192"/>
    <w:rsid w:val="00F220A1"/>
    <w:rsid w:val="00F241AD"/>
    <w:rsid w:val="00F264A2"/>
    <w:rsid w:val="00F2735C"/>
    <w:rsid w:val="00F30E9D"/>
    <w:rsid w:val="00F334D5"/>
    <w:rsid w:val="00F344F3"/>
    <w:rsid w:val="00F34D26"/>
    <w:rsid w:val="00F40187"/>
    <w:rsid w:val="00F43AD8"/>
    <w:rsid w:val="00F45ABE"/>
    <w:rsid w:val="00F5073D"/>
    <w:rsid w:val="00F51015"/>
    <w:rsid w:val="00F51CE6"/>
    <w:rsid w:val="00F5327A"/>
    <w:rsid w:val="00F53A9B"/>
    <w:rsid w:val="00F5434C"/>
    <w:rsid w:val="00F56945"/>
    <w:rsid w:val="00F56E67"/>
    <w:rsid w:val="00F571D3"/>
    <w:rsid w:val="00F611A5"/>
    <w:rsid w:val="00F65C50"/>
    <w:rsid w:val="00F65E77"/>
    <w:rsid w:val="00F66A39"/>
    <w:rsid w:val="00F66B97"/>
    <w:rsid w:val="00F672A2"/>
    <w:rsid w:val="00F70761"/>
    <w:rsid w:val="00F76B93"/>
    <w:rsid w:val="00F771A7"/>
    <w:rsid w:val="00F80F55"/>
    <w:rsid w:val="00F825B7"/>
    <w:rsid w:val="00F835C2"/>
    <w:rsid w:val="00F83BB7"/>
    <w:rsid w:val="00F90725"/>
    <w:rsid w:val="00F93844"/>
    <w:rsid w:val="00F93C45"/>
    <w:rsid w:val="00F94FFB"/>
    <w:rsid w:val="00F97BEA"/>
    <w:rsid w:val="00FA355A"/>
    <w:rsid w:val="00FA4C2A"/>
    <w:rsid w:val="00FA4CFD"/>
    <w:rsid w:val="00FA762D"/>
    <w:rsid w:val="00FB13DE"/>
    <w:rsid w:val="00FB187C"/>
    <w:rsid w:val="00FB3FE6"/>
    <w:rsid w:val="00FB43A7"/>
    <w:rsid w:val="00FB4A67"/>
    <w:rsid w:val="00FB5D19"/>
    <w:rsid w:val="00FB6B06"/>
    <w:rsid w:val="00FC04BE"/>
    <w:rsid w:val="00FC1EED"/>
    <w:rsid w:val="00FC3081"/>
    <w:rsid w:val="00FC4098"/>
    <w:rsid w:val="00FC47C8"/>
    <w:rsid w:val="00FC51AC"/>
    <w:rsid w:val="00FD06D3"/>
    <w:rsid w:val="00FD0B31"/>
    <w:rsid w:val="00FD413F"/>
    <w:rsid w:val="00FD44DB"/>
    <w:rsid w:val="00FD4DFD"/>
    <w:rsid w:val="00FD584D"/>
    <w:rsid w:val="00FD6028"/>
    <w:rsid w:val="00FD6ED7"/>
    <w:rsid w:val="00FD7D38"/>
    <w:rsid w:val="00FE09D8"/>
    <w:rsid w:val="00FE2F49"/>
    <w:rsid w:val="00FE3565"/>
    <w:rsid w:val="00FE3750"/>
    <w:rsid w:val="00FE3DFF"/>
    <w:rsid w:val="00FE43B5"/>
    <w:rsid w:val="00FE541A"/>
    <w:rsid w:val="00FE74E2"/>
    <w:rsid w:val="00FF26CE"/>
    <w:rsid w:val="00FF5102"/>
    <w:rsid w:val="00FF5595"/>
    <w:rsid w:val="00FF663A"/>
    <w:rsid w:val="00FF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EBA5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BodyText"/>
    <w:link w:val="Heading1Char"/>
    <w:qFormat/>
    <w:rsid w:val="003015FE"/>
    <w:pPr>
      <w:keepNext/>
      <w:spacing w:after="120" w:line="360" w:lineRule="auto"/>
      <w:outlineLvl w:val="0"/>
    </w:pPr>
    <w:rPr>
      <w:rFonts w:ascii="Arial" w:eastAsia="Times New Roman" w:hAnsi="Arial" w:cs="Calibri"/>
      <w:b/>
      <w:bCs/>
      <w:sz w:val="32"/>
      <w:szCs w:val="24"/>
      <w:lang w:eastAsia="en-GB"/>
    </w:rPr>
  </w:style>
  <w:style w:type="paragraph" w:styleId="Heading2">
    <w:name w:val="heading 2"/>
    <w:basedOn w:val="Normal"/>
    <w:next w:val="BodyText"/>
    <w:link w:val="Heading2Char"/>
    <w:qFormat/>
    <w:rsid w:val="003015FE"/>
    <w:pPr>
      <w:keepNext/>
      <w:spacing w:after="120" w:line="360" w:lineRule="auto"/>
      <w:outlineLvl w:val="1"/>
    </w:pPr>
    <w:rPr>
      <w:rFonts w:ascii="Arial" w:eastAsia="Times New Roman" w:hAnsi="Arial" w:cs="Calibri"/>
      <w:b/>
      <w:bCs/>
      <w:i/>
      <w:sz w:val="28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015FE"/>
    <w:rPr>
      <w:rFonts w:ascii="Arial" w:eastAsia="Times New Roman" w:hAnsi="Arial" w:cs="Calibri"/>
      <w:b/>
      <w:bCs/>
      <w:sz w:val="32"/>
      <w:szCs w:val="24"/>
      <w:lang w:val="en-US" w:eastAsia="en-GB"/>
    </w:rPr>
  </w:style>
  <w:style w:type="character" w:customStyle="1" w:styleId="Heading2Char">
    <w:name w:val="Heading 2 Char"/>
    <w:basedOn w:val="DefaultParagraphFont"/>
    <w:link w:val="Heading2"/>
    <w:rsid w:val="003015FE"/>
    <w:rPr>
      <w:rFonts w:ascii="Arial" w:eastAsia="Times New Roman" w:hAnsi="Arial" w:cs="Calibri"/>
      <w:b/>
      <w:bCs/>
      <w:i/>
      <w:sz w:val="28"/>
      <w:szCs w:val="24"/>
      <w:lang w:val="en-US" w:eastAsia="en-GB"/>
    </w:rPr>
  </w:style>
  <w:style w:type="paragraph" w:styleId="BodyText">
    <w:name w:val="Body Text"/>
    <w:basedOn w:val="Normal"/>
    <w:link w:val="BodyTextChar"/>
    <w:rsid w:val="00996A8C"/>
    <w:pPr>
      <w:spacing w:after="220" w:line="360" w:lineRule="auto"/>
    </w:pPr>
    <w:rPr>
      <w:rFonts w:ascii="Calibri" w:eastAsia="Times New Roman" w:hAnsi="Calibri" w:cs="Calibri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rsid w:val="00996A8C"/>
    <w:rPr>
      <w:rFonts w:ascii="Calibri" w:eastAsia="Times New Roman" w:hAnsi="Calibri" w:cs="Calibri"/>
      <w:szCs w:val="24"/>
      <w:lang w:val="en-US" w:eastAsia="en-GB"/>
    </w:rPr>
  </w:style>
  <w:style w:type="character" w:styleId="CommentReference">
    <w:name w:val="annotation reference"/>
    <w:uiPriority w:val="99"/>
    <w:semiHidden/>
    <w:unhideWhenUsed/>
    <w:rsid w:val="00996A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6A8C"/>
    <w:pPr>
      <w:spacing w:after="220" w:line="360" w:lineRule="auto"/>
    </w:pPr>
    <w:rPr>
      <w:rFonts w:ascii="Calibri" w:eastAsia="Times New Roman" w:hAnsi="Calibri" w:cs="Calibri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6A8C"/>
    <w:rPr>
      <w:rFonts w:ascii="Calibri" w:eastAsia="Times New Roman" w:hAnsi="Calibri" w:cs="Calibri"/>
      <w:sz w:val="20"/>
      <w:szCs w:val="20"/>
      <w:lang w:val="en-US" w:eastAsia="en-GB"/>
    </w:rPr>
  </w:style>
  <w:style w:type="character" w:customStyle="1" w:styleId="userroleunit">
    <w:name w:val="user_role_unit"/>
    <w:basedOn w:val="DefaultParagraphFont"/>
    <w:rsid w:val="00996A8C"/>
    <w:rPr>
      <w:rFonts w:cs="Times New Roman"/>
    </w:rPr>
  </w:style>
  <w:style w:type="table" w:styleId="TableGrid">
    <w:name w:val="Table Grid"/>
    <w:basedOn w:val="TableNormal"/>
    <w:uiPriority w:val="59"/>
    <w:rsid w:val="00996A8C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7776"/>
    <w:pPr>
      <w:spacing w:after="160" w:line="240" w:lineRule="auto"/>
    </w:pPr>
    <w:rPr>
      <w:rFonts w:asciiTheme="minorHAnsi" w:eastAsiaTheme="minorHAnsi" w:hAnsiTheme="minorHAnsi" w:cstheme="minorBidi"/>
      <w:b/>
      <w:bCs/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7776"/>
    <w:rPr>
      <w:rFonts w:ascii="Calibri" w:eastAsia="Times New Roman" w:hAnsi="Calibri" w:cs="Calibri"/>
      <w:b/>
      <w:bCs/>
      <w:sz w:val="20"/>
      <w:szCs w:val="20"/>
      <w:lang w:val="en-US" w:eastAsia="en-GB"/>
    </w:rPr>
  </w:style>
  <w:style w:type="paragraph" w:styleId="ListParagraph">
    <w:name w:val="List Paragraph"/>
    <w:basedOn w:val="Normal"/>
    <w:uiPriority w:val="34"/>
    <w:qFormat/>
    <w:rsid w:val="005512D2"/>
    <w:pPr>
      <w:spacing w:after="120" w:line="256" w:lineRule="auto"/>
      <w:ind w:left="720"/>
      <w:contextualSpacing/>
    </w:pPr>
    <w:rPr>
      <w:rFonts w:ascii="Calibri" w:hAnsi="Calibri" w:cs="Times New Roman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12D2"/>
    <w:pPr>
      <w:spacing w:line="256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512D2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5512D2"/>
    <w:rPr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semiHidden/>
    <w:unhideWhenUsed/>
    <w:rsid w:val="00551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EndNoteBibliographyTitle">
    <w:name w:val="EndNote Bibliography Title"/>
    <w:basedOn w:val="Normal"/>
    <w:link w:val="EndNoteBibliographyTitleChar"/>
    <w:rsid w:val="00273504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73504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273504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273504"/>
    <w:rPr>
      <w:rFonts w:ascii="Calibri" w:hAnsi="Calibri" w:cs="Calibri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FE74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74E2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486F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64644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D14B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D14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14B3"/>
  </w:style>
  <w:style w:type="paragraph" w:styleId="Footer">
    <w:name w:val="footer"/>
    <w:basedOn w:val="Normal"/>
    <w:link w:val="FooterChar"/>
    <w:uiPriority w:val="99"/>
    <w:unhideWhenUsed/>
    <w:rsid w:val="00DD14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14B3"/>
  </w:style>
  <w:style w:type="paragraph" w:customStyle="1" w:styleId="Default">
    <w:name w:val="Default"/>
    <w:rsid w:val="00336C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7A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A6F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D96746"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D9060E"/>
  </w:style>
  <w:style w:type="numbering" w:customStyle="1" w:styleId="NoList1">
    <w:name w:val="No List1"/>
    <w:next w:val="NoList"/>
    <w:uiPriority w:val="99"/>
    <w:semiHidden/>
    <w:unhideWhenUsed/>
    <w:rsid w:val="000459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D6B9AD-90AF-409C-A575-62781218A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2337</Words>
  <Characters>13325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2022-07-22T02:06:00Z</dcterms:created>
  <dcterms:modified xsi:type="dcterms:W3CDTF">2022-07-22T02:06:00Z</dcterms:modified>
</cp:coreProperties>
</file>