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4"/>
          <w:szCs w:val="24"/>
          <w:lang w:eastAsia="en-US"/>
        </w:rPr>
        <w:t>Supplementary Figure</w:t>
      </w:r>
      <w:r>
        <w:rPr>
          <w:rFonts w:hint="default" w:ascii="Arial" w:hAnsi="Arial" w:cs="Arial" w:eastAsiaTheme="minorHAnsi"/>
          <w:b/>
          <w:bCs/>
          <w:kern w:val="0"/>
          <w:sz w:val="24"/>
          <w:szCs w:val="24"/>
          <w:lang w:val="en-US" w:eastAsia="zh-CN"/>
        </w:rPr>
        <w:t>s</w:t>
      </w:r>
      <w:bookmarkStart w:id="0" w:name="_GoBack"/>
      <w:bookmarkEnd w:id="0"/>
    </w:p>
    <w:p>
      <w:pPr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rPr>
          <w:rFonts w:hint="default" w:ascii="Arial" w:hAnsi="Arial" w:cs="Arial"/>
          <w:b/>
          <w:bCs/>
          <w:sz w:val="21"/>
          <w:szCs w:val="21"/>
          <w:lang w:val="en-US" w:eastAsia="zh-CN"/>
        </w:rPr>
      </w:pPr>
      <w:r>
        <w:rPr>
          <w:rFonts w:hint="default" w:ascii="Arial" w:hAnsi="Arial" w:cs="Arial"/>
          <w:b/>
          <w:bCs/>
          <w:sz w:val="21"/>
          <w:szCs w:val="21"/>
          <w:lang w:val="en-US" w:eastAsia="zh-CN"/>
        </w:rPr>
        <w:t>Supplementary Figure 1</w:t>
      </w:r>
    </w:p>
    <w:p>
      <w:pPr>
        <w:rPr>
          <w:rFonts w:hint="eastAsia" w:ascii="Arial" w:hAnsi="Arial" w:cs="Arial"/>
          <w:sz w:val="20"/>
          <w:szCs w:val="20"/>
          <w:lang w:val="en-US" w:eastAsia="zh-CN"/>
        </w:rPr>
      </w:pPr>
      <w:r>
        <w:rPr>
          <w:rFonts w:hint="eastAsia" w:ascii="Arial" w:hAnsi="Arial" w:cs="Arial"/>
          <w:sz w:val="20"/>
          <w:szCs w:val="20"/>
          <w:lang w:val="en-US" w:eastAsia="zh-CN"/>
        </w:rPr>
        <w:drawing>
          <wp:inline distT="0" distB="0" distL="114300" distR="114300">
            <wp:extent cx="5273040" cy="3794125"/>
            <wp:effectExtent l="0" t="0" r="0" b="635"/>
            <wp:docPr id="7" name="图片 7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240" w:lineRule="auto"/>
        <w:jc w:val="left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eastAsia="en-US"/>
        </w:rPr>
        <w:t xml:space="preserve">Supplementary Figure 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eastAsia="en-US"/>
        </w:rPr>
        <w:fldChar w:fldCharType="begin"/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eastAsia="en-US"/>
        </w:rPr>
        <w:instrText xml:space="preserve"> SEQ Figure \* ARABIC </w:instrTex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eastAsia="en-US"/>
        </w:rPr>
        <w:fldChar w:fldCharType="separate"/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eastAsia="en-US"/>
        </w:rPr>
        <w:t>1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eastAsia="en-US"/>
        </w:rPr>
        <w:fldChar w:fldCharType="end"/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eastAsia="en-US"/>
        </w:rPr>
        <w:t xml:space="preserve"> </w:t>
      </w:r>
      <w:r>
        <w:rPr>
          <w:rFonts w:hint="default" w:ascii="Arial" w:hAnsi="Arial" w:cs="Arial" w:eastAsiaTheme="minorHAnsi"/>
          <w:b w:val="0"/>
          <w:bCs w:val="0"/>
          <w:kern w:val="0"/>
          <w:sz w:val="20"/>
          <w:szCs w:val="20"/>
          <w:lang w:val="en-US" w:eastAsia="zh-CN"/>
        </w:rPr>
        <w:t>Relationship between KRBA1 expression and clinical features from UALCAN database and GEPIA database.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sample types;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B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cancer stage;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C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tumor grade;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D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nodal metastasis status;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E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patient’ s gender;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F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patient’ s age;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G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patient’ s weight;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H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patient’ s race;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I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TP53 mutation status;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J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histological subtypes;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K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cancer stage (GEPIA)</w:t>
      </w:r>
      <w:r>
        <w:rPr>
          <w:rFonts w:hint="eastAsia" w:ascii="Arial" w:hAnsi="Arial" w:cs="Arial" w:eastAsiaTheme="minorHAnsi"/>
          <w:kern w:val="0"/>
          <w:sz w:val="20"/>
          <w:szCs w:val="20"/>
          <w:lang w:val="en-US" w:eastAsia="zh-CN"/>
        </w:rPr>
        <w:t xml:space="preserve">. 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***P&lt;0.001,**P&lt;0.01,*P&lt;0.05.</w:t>
      </w:r>
    </w:p>
    <w:p>
      <w:pPr>
        <w:rPr>
          <w:rFonts w:hint="eastAsia" w:ascii="Arial" w:hAnsi="Arial" w:cs="Arial"/>
          <w:sz w:val="20"/>
          <w:szCs w:val="20"/>
          <w:lang w:val="en-US" w:eastAsia="zh-CN"/>
        </w:rPr>
      </w:pPr>
    </w:p>
    <w:p>
      <w:pPr>
        <w:rPr>
          <w:rFonts w:hint="eastAsia" w:ascii="Arial" w:hAnsi="Arial" w:cs="Arial"/>
          <w:b/>
          <w:bCs/>
          <w:sz w:val="21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1"/>
          <w:szCs w:val="21"/>
          <w:lang w:val="en-US" w:eastAsia="zh-CN"/>
        </w:rPr>
        <w:t>Supplementary Figure 2</w:t>
      </w:r>
    </w:p>
    <w:p>
      <w:pPr>
        <w:rPr>
          <w:rFonts w:hint="eastAsia" w:ascii="Arial" w:hAnsi="Arial" w:cs="Arial"/>
          <w:sz w:val="20"/>
          <w:szCs w:val="20"/>
          <w:lang w:val="en-US" w:eastAsia="zh-CN"/>
        </w:rPr>
      </w:pPr>
      <w:r>
        <w:rPr>
          <w:rFonts w:hint="eastAsia" w:ascii="Arial" w:hAnsi="Arial" w:cs="Arial"/>
          <w:sz w:val="20"/>
          <w:szCs w:val="20"/>
          <w:lang w:val="en-US" w:eastAsia="zh-CN"/>
        </w:rPr>
        <w:drawing>
          <wp:inline distT="0" distB="0" distL="114300" distR="114300">
            <wp:extent cx="5273040" cy="4995545"/>
            <wp:effectExtent l="0" t="0" r="0" b="3175"/>
            <wp:docPr id="8" name="图片 8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240" w:lineRule="auto"/>
        <w:jc w:val="left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Supplementary Figure 2</w:t>
      </w:r>
      <w:r>
        <w:rPr>
          <w:rFonts w:hint="eastAsia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 w:eastAsiaTheme="minorHAnsi"/>
          <w:b w:val="0"/>
          <w:bCs w:val="0"/>
          <w:kern w:val="0"/>
          <w:sz w:val="20"/>
          <w:szCs w:val="20"/>
          <w:lang w:val="en-US" w:eastAsia="zh-CN"/>
        </w:rPr>
        <w:t>KRBA1 expression affects the prognosis of LIHC patients.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Relationship between KRBA1 expression and OS based on GEPIA database. 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B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Relationship between KRBA1 expression and DFS based on GEPIA database.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C-F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Relationship between expression of KRBA1 subgroups and OS based on UALCAN database.</w:t>
      </w:r>
    </w:p>
    <w:p>
      <w:pPr>
        <w:rPr>
          <w:rFonts w:hint="eastAsia" w:ascii="Arial" w:hAnsi="Arial" w:cs="Arial"/>
          <w:sz w:val="20"/>
          <w:szCs w:val="20"/>
          <w:lang w:val="en-US" w:eastAsia="zh-CN"/>
        </w:rPr>
      </w:pPr>
    </w:p>
    <w:p>
      <w:pPr>
        <w:rPr>
          <w:rFonts w:hint="eastAsia" w:ascii="Arial" w:hAnsi="Arial" w:cs="Arial"/>
          <w:b/>
          <w:bCs/>
          <w:sz w:val="21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1"/>
          <w:szCs w:val="21"/>
          <w:lang w:val="en-US" w:eastAsia="zh-CN"/>
        </w:rPr>
        <w:t>Supplementary Figure 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6946900"/>
            <wp:effectExtent l="0" t="0" r="3810" b="2540"/>
            <wp:docPr id="9" name="图片 9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240" w:lineRule="auto"/>
        <w:jc w:val="left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 xml:space="preserve">Supplementary Figure </w:t>
      </w:r>
      <w:r>
        <w:rPr>
          <w:rFonts w:hint="eastAsia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 xml:space="preserve">3 </w:t>
      </w:r>
      <w:r>
        <w:rPr>
          <w:rFonts w:hint="default" w:ascii="Arial" w:hAnsi="Arial" w:cs="Arial" w:eastAsiaTheme="minorHAnsi"/>
          <w:b w:val="0"/>
          <w:bCs w:val="0"/>
          <w:kern w:val="0"/>
          <w:sz w:val="20"/>
          <w:szCs w:val="20"/>
          <w:lang w:val="en-US" w:eastAsia="zh-CN"/>
        </w:rPr>
        <w:t>GSEA analysis revealed the pathway based on expression in the TCGA LIHC dataset.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UBIQUITIN MEDIATED PROTEOLYSIS.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B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CELL CYCLE.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C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)PATHWAYS IN CANCER.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D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MTOR SIGNALING PATHWAY.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E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FC GAMMA R MEDIATED PHAGOCYTOSIS.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F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NOTCH SIGNALING PATHWAY.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G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MELANOMA.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H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REGULATION OF AUTOPHAGY.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I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P53 SIGNALING PATHWAY.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J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WNT SIGNALING PATHWAY. (</w:t>
      </w: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K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) DNA REPLICATION.</w:t>
      </w:r>
    </w:p>
    <w:p>
      <w:pPr>
        <w:widowControl/>
        <w:spacing w:before="120" w:after="240" w:line="240" w:lineRule="auto"/>
        <w:jc w:val="left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</w:p>
    <w:p>
      <w:pPr>
        <w:widowControl/>
        <w:spacing w:before="120" w:after="240" w:line="240" w:lineRule="auto"/>
        <w:jc w:val="center"/>
        <w:rPr>
          <w:rFonts w:hint="eastAsia" w:ascii="Arial" w:hAnsi="Arial" w:cs="Arial" w:eastAsiaTheme="minorHAnsi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4"/>
          <w:szCs w:val="24"/>
          <w:lang w:val="en-US" w:eastAsia="zh-CN"/>
        </w:rPr>
        <w:t>Supplementary Table</w:t>
      </w:r>
      <w:r>
        <w:rPr>
          <w:rFonts w:hint="eastAsia" w:ascii="Arial" w:hAnsi="Arial" w:cs="Arial" w:eastAsiaTheme="minorHAnsi"/>
          <w:b/>
          <w:bCs/>
          <w:kern w:val="0"/>
          <w:sz w:val="24"/>
          <w:szCs w:val="24"/>
          <w:lang w:val="en-US" w:eastAsia="zh-CN"/>
        </w:rPr>
        <w:t>s</w:t>
      </w:r>
    </w:p>
    <w:tbl>
      <w:tblPr>
        <w:tblStyle w:val="2"/>
        <w:tblpPr w:leftFromText="180" w:rightFromText="180" w:vertAnchor="text" w:horzAnchor="page" w:tblpX="1775" w:tblpY="508"/>
        <w:tblOverlap w:val="never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2"/>
        <w:gridCol w:w="1009"/>
        <w:gridCol w:w="2524"/>
        <w:gridCol w:w="13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Supplementary Table 1: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KRBA1 expression associated with clinical pathological characteristics (logistic regression).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2169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Clinical characteristics</w:t>
            </w:r>
          </w:p>
        </w:tc>
        <w:tc>
          <w:tcPr>
            <w:tcW w:w="577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Total</w:t>
            </w:r>
          </w:p>
        </w:tc>
        <w:tc>
          <w:tcPr>
            <w:tcW w:w="148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dds ratio in</w:t>
            </w:r>
          </w:p>
        </w:tc>
        <w:tc>
          <w:tcPr>
            <w:tcW w:w="765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P value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2169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148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KRBA1 expression</w:t>
            </w:r>
          </w:p>
        </w:tc>
        <w:tc>
          <w:tcPr>
            <w:tcW w:w="765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2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age(&lt;=61 vs &gt;61)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0.26-0.75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Gender(Female vs Male)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1.29-4.03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Stage(I vs 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0.97-3.76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8.32e-06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 stage(T0 vs T1)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1.31-2.34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2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 stage(N0 vs N1)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0.39-62.74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216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M stage(M0 vs M1) 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</w:t>
            </w:r>
          </w:p>
        </w:tc>
        <w:tc>
          <w:tcPr>
            <w:tcW w:w="148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0.12-8.52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765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0.993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Note: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Bold values indicate P&lt;0.05.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3636"/>
        <w:gridCol w:w="684"/>
        <w:gridCol w:w="672"/>
        <w:gridCol w:w="684"/>
        <w:gridCol w:w="798"/>
        <w:gridCol w:w="733"/>
        <w:gridCol w:w="8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Supplementary Table 2: 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Gene sets enriched in phenotype(187 samples)</w:t>
            </w: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GS</w:t>
            </w:r>
          </w:p>
        </w:tc>
        <w:tc>
          <w:tcPr>
            <w:tcW w:w="40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SIZE</w:t>
            </w:r>
          </w:p>
        </w:tc>
        <w:tc>
          <w:tcPr>
            <w:tcW w:w="39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</w:t>
            </w:r>
          </w:p>
        </w:tc>
        <w:tc>
          <w:tcPr>
            <w:tcW w:w="40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NES</w:t>
            </w:r>
          </w:p>
        </w:tc>
        <w:tc>
          <w:tcPr>
            <w:tcW w:w="46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NOM p-val</w:t>
            </w:r>
          </w:p>
        </w:tc>
        <w:tc>
          <w:tcPr>
            <w:tcW w:w="43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FDR q-val</w:t>
            </w:r>
          </w:p>
        </w:tc>
        <w:tc>
          <w:tcPr>
            <w:tcW w:w="49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FWER p-val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KEGG_OOCYTE_MEIOSIS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KEGG_UBIQUITIN_MEDIATED_PROTEOLYSIS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KEGG_CELL_CYCLE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KEGG_PATHWAYS_IN_CANCER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KEGG_REGULATION_OF_ACTIN_CYTOSKELETON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KEGG_ADHERENS_JUNCTION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1.98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KEGG_WNT_SIGNALING_PATHWAY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KEGG_PANCREATIC_CANCER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KEGG_GNRH_SIGNALING_PATHWAY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KEGG_SPLICEOSOME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KEGG_PHOSPHATIDYLINOSITOL_SIGNALING_SYSTEM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KEGG_LONG_TERM_POTENTIATION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KEGG_GAP_JUNCTION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KEGG_ENDOCYTOSIS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KEGG_MTOR_SIGNALING_PATHWAY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KEGG_FC_GAMMA_R_MEDIATED_PHAGOCYTOSIS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KEGG_RENAL_CELL_CARCINOMA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KEGG_PURINE_METABOLISM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KEGG_PROGESTERONE_MEDIATED_OOCYTE_MATURATION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1.93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KEGG_GLIOMA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1.93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KEGG_COLORECTAL_CANCER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1.93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KEGG_NOTCH_SIGNALING_PATHWAY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KEGG_PROSTATE_CANCER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KEGG_NUCLEOTIDE_EXCISION_REPAIR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KEGG_NEUROTROPHIN_SIGNALING_PATHWAY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KEGG_MISMATCH_REPAIR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KEGG_CHRONIC_MYELOID_LEUKEMIA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KEGG_MAPK_SIGNALING_PATHWAY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KEGG_SPHINGOLIPID_METABOLISM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KEGG_SMALL_CELL_LUNG_CANCER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KEGG_INOSITOL_PHOSPHATE_METABOLISM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1.88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KEGG_VASOPRESSIN_REGULATED_WATER_REABSORPTION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1.88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KEGG_ERBB_SIGNALING_PATHWAY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KEGG_BASE_EXCISION_REPAIR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KEGG_PATHOGENIC_ESCHERICHIA_COLI_INFECTION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KEGG_PYRIMIDINE_METABOLISM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KEGG_TIGHT_JUNCTION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KEGG_N_GLYCAN_BIOSYNTHESIS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KEGG_VEGF_SIGNALING_PATHWAY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KEGG_MELANOGENESIS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KEGG_NON_SMALL_CELL_LUNG_CANCER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KEGG_HOMOLOGOUS_RECOMBINATION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KEGG_AXON_GUIDANCE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KEGG_FOCAL_ADHESION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KEGG_DNA_REPLICATION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KEGG_NOD_LIKE_RECEPTOR_SIGNALING_PATHWAY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1.83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KEGG_GLYCOSYLPHOSPHATIDYLINOSITOL_GPI_ANCHOR_BIOSYNTHESIS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1.83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KEGG_ENDOMETRIAL_CANCER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1.83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KEGG_RNA_DEGRADATION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KEGG_MELANOMA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KEGG_BLADDER_CANCER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KEGG_LEUKOCYTE_TRANSENDOTHELIAL_MIGRATION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KEGG_FC_EPSILON_RI_SIGNALING_PATHWAY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KEGG_EPITHELIAL_CELL_SIGNALING_IN_HELICOBACTER_PYLORI_INFECTION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KEGG_TGF_BETA_SIGNALING_PATHWAY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KEGG_TOLL_LIKE_RECEPTOR_SIGNALING_PATHWAY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KEGG_RIG_I_LIKE_RECEPTOR_SIGNALING_PATHWAY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1.78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KEGG_GLYCOSPHINGOLIPID_BIOSYNTHESIS_LACTO_AND_NEOLACTO_SERIES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1.78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KEGG_THYROID_CANCER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KEGG_VIBRIO_CHOLERAE_INFECTION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KEGG_INSULIN_SIGNALING_PATHWAY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KEGG_REGULATION_OF_AUTOPHAGY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KEGG_P53_SIGNALING_PATHWAY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1.75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KEGG_APOPTOSIS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KEGG_GLYCEROPHOSPHOLIPID_METABOLISM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KEGG_LYSOSOME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KEGG_DORSO_VENTRAL_AXIS_FORMATION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KEGG_B_CELL_RECEPTOR_SIGNALING_PATHWAY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KEGG_ACUTE_MYELOID_LEUKEMIA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KEGG_LONG_TERM_DEPRESSION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KEGG_JAK_STAT_SIGNALING_PATHWAY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1.68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KEGG_BASAL_TRANSCRIPTION_FACTORS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KEGG_T_CELL_RECEPTOR_SIGNALING_PATHWAY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0.034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KEGG_GLYCOSAMINOGLYCAN_BIOSYNTHESIS_CHONDROITIN_SULFATE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KEGG_SNARE_INTERACTIONS_IN_VESICULAR_TRANSPORT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1.64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KEGG_CYTOSOLIC_DNA_SENSING_PATHWAY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KEGG_VASCULAR_SMOOTH_MUSCLE_CONTRACTION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0.48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KEGG_HEDGEHOG_SIGNALING_PATHWAY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2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KEGG_ARRHYTHMOGENIC_RIGHT_VENTRICULAR_CARDIOMYOPATHY_ARVC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8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213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KEGG_ETHER_LIPID_METABOLISM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394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1.61</w:t>
            </w:r>
          </w:p>
        </w:tc>
        <w:tc>
          <w:tcPr>
            <w:tcW w:w="468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0.047</w:t>
            </w:r>
          </w:p>
        </w:tc>
        <w:tc>
          <w:tcPr>
            <w:tcW w:w="49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0.584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i w:val="0"/>
          <w:iCs w:val="0"/>
          <w:kern w:val="0"/>
          <w:sz w:val="20"/>
          <w:szCs w:val="20"/>
          <w:lang w:val="en-US" w:eastAsia="zh-CN"/>
        </w:rPr>
        <w:t>Note: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Gene sets with NOM p-value &lt; 0.05 and FDR q-value &lt; 0.05 are considered as significant.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Abbreviations: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NES: normalized enrichment score; NOM: nominal; FDR: false discovery rate.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"/>
        <w:gridCol w:w="3600"/>
        <w:gridCol w:w="732"/>
        <w:gridCol w:w="708"/>
        <w:gridCol w:w="756"/>
        <w:gridCol w:w="732"/>
        <w:gridCol w:w="720"/>
        <w:gridCol w:w="8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Supplementary Table 3: 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Gene sets enriched in phenotype(187 samples)</w:t>
            </w:r>
            <w:r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1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GS</w:t>
            </w:r>
          </w:p>
        </w:tc>
        <w:tc>
          <w:tcPr>
            <w:tcW w:w="42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SIZE</w:t>
            </w:r>
          </w:p>
        </w:tc>
        <w:tc>
          <w:tcPr>
            <w:tcW w:w="41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</w:t>
            </w:r>
          </w:p>
        </w:tc>
        <w:tc>
          <w:tcPr>
            <w:tcW w:w="44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NES</w:t>
            </w:r>
          </w:p>
        </w:tc>
        <w:tc>
          <w:tcPr>
            <w:tcW w:w="42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NOM p-val</w:t>
            </w:r>
          </w:p>
        </w:tc>
        <w:tc>
          <w:tcPr>
            <w:tcW w:w="42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FDR q-val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FWER p-val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KEGG_RETINOL_METABOLISM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-2.17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KEGG_DRUG_METABOLISM_CYTOCHROME_P450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KEGG_TRYPTOPHAN_METABOLISM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KEGG_FATTY_ACID_METABOLISM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-0.84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KEGG_PRIMARY_BILE_ACID_BIOSYNTHESIS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-0.92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KEGG_STEROID_HORMONE_BIOSYNTHESIS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KEGG_METABOLISM_OF_XENOBIOTICS_BY_CYTOCHROME_P450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KEGG_GLYCINE_SERINE_AND_THREONINE_METABOLISM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-1.99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KEGG_VALINE_LEUCINE_AND_ISOLEUCINE_DEGRADATION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-1.98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KEGG_COMPLEMENT_AND_COAGULATION_CASCADES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-1.98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KEGG_PEROXISOME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-1.84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KEGG_BUTANOATE_METABOLISM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-1.83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KEGG_BETA_ALANINE_METABOLISM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-1.82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KEGG_TYROSINE_METABOLISM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KEGG_ARGININE_AND_PROLINE_METABOLISM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KEGG_PPAR_SIGNALING_PATHWAY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KEGG_ASCORBATE_AND_ALDARATE_METABOLISM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KEGG_PROPANOATE_METABOLISM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KEGG_PHENYLALANINE_METABOLISM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KEGG_DRUG_METABOLISM_OTHER_ENZYMES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KEGG_LINOLEIC_ACID_METABOLISM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-1.51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11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KEGG_ALANINE_ASPARTATE_AND_GLUTAMATE_METABOLISM</w:t>
            </w:r>
          </w:p>
        </w:tc>
        <w:tc>
          <w:tcPr>
            <w:tcW w:w="42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-0.48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-1.51</w:t>
            </w:r>
          </w:p>
        </w:tc>
        <w:tc>
          <w:tcPr>
            <w:tcW w:w="429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0.096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0.749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i w:val="0"/>
          <w:iCs w:val="0"/>
          <w:kern w:val="0"/>
          <w:sz w:val="20"/>
          <w:szCs w:val="20"/>
          <w:lang w:val="en-US" w:eastAsia="zh-CN"/>
        </w:rPr>
        <w:t>Note: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Gene sets with NOM p-value &lt; 0.05 and FDR q-value &lt; 0.05 are considered as significant.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>Abbreviations: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 xml:space="preserve"> NES: normalized enrichment score; NOM: nominal; FDR: false discovery rate.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392"/>
        <w:gridCol w:w="1284"/>
        <w:gridCol w:w="1344"/>
        <w:gridCol w:w="1404"/>
        <w:gridCol w:w="13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Supplementary Table 4</w:t>
            </w:r>
            <w:r>
              <w:rPr>
                <w:rFonts w:hint="eastAsia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: 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Correlation analysis between KRBA1 and gene markers of different types of immune cells in TIMER.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03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Dercriplion</w:t>
            </w:r>
          </w:p>
        </w:tc>
        <w:tc>
          <w:tcPr>
            <w:tcW w:w="816" w:type="pct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Gene markers</w:t>
            </w:r>
          </w:p>
        </w:tc>
        <w:tc>
          <w:tcPr>
            <w:tcW w:w="3179" w:type="pct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LIHC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0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41" w:type="pct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None</w:t>
            </w:r>
          </w:p>
        </w:tc>
        <w:tc>
          <w:tcPr>
            <w:tcW w:w="1637" w:type="pct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Purity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03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</w:t>
            </w:r>
          </w:p>
        </w:tc>
        <w:tc>
          <w:tcPr>
            <w:tcW w:w="78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</w:p>
        </w:tc>
        <w:tc>
          <w:tcPr>
            <w:tcW w:w="82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</w:t>
            </w:r>
          </w:p>
        </w:tc>
        <w:tc>
          <w:tcPr>
            <w:tcW w:w="81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 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0</wp:posOffset>
                  </wp:positionV>
                  <wp:extent cx="4834890" cy="0"/>
                  <wp:effectExtent l="0" t="0" r="0" b="0"/>
                  <wp:wrapNone/>
                  <wp:docPr id="6" name="直接连接符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直接连接符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89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CD19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3.01E-01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3.51E-09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3.01E-01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CD79A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2.29E-01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8.23E-06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5.56E-06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 cell (general)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CD3D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4.26E-07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4.30E-07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CD3E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2.50E-01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2.73E-01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2.47E-07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2.45E-01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5.15E-07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CD8+ T 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CD8A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1.87E-01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2.94E-04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2.66E-04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CD8B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1.76E-01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6.63E-04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6.88E-04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Monocyte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3.31E-01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8.15E-11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3.59E-01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6.64E-12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CSF1R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2.56E-01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6.20E-07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2.74E-01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2.40E-07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TAM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CCL2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2.43E-01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2.40E-06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2.40E-01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6.84E-06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CD68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5.65E-08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2.74E-01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2.41E-07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IL10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2.76E-01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6.67E-08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2.90E-01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4.21E-08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M1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IRF5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3.92E-01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4.55E-15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1.32E-13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PTGS2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2.77E-01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6.03E-08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2.93E-01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2.84E-08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CD163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4.22E-02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9.53E-02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7.72E-02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VSIG4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1.52E-01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3.32E-03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1.49E-01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5.56E-03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MS4A4A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1.69E-02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2.29E-02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Neutrophils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CEACAM8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5.95E-03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8.34E-03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ITGAM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2.29E-01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9.19E-06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2.39E-01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6.94E-06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CCR7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2.12E-01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3.70E-05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2.30E-01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Natural killer 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KIR2DL1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2.56E-02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6.23E-01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-1.26E-02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8.16E-01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KIR2DL3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1.47E-01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4.44E-03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6.45E-03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KIR2DL4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8.84E-02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8.91E-02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8.05E-02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KIR3DL1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-1.84E-02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7.23E-01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-1.13E-02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8.35E-01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KIR3DL2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4.68E-02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9.97E-02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6.43E-02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KIR3DL3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5.07E-01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1.47E-02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7.86E-01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Dendritic 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HLA-DPB1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2.49E-01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1.29E-06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3.25E-06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HLA-DQB1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1.81E-01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4.71E-04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1.61E-01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2.79E-03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HLA-DRA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2.33E-01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6.30E-06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2.37E-01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8.69E-06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HLA-DPA1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1.35E-05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2.31E-01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CD1C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3.09E-01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1.12E-09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2.94E-01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2.68E-08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NRP1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3.07E-11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3.24E-01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6.73E-10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ITGAX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3.53E-01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3.64E-12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5.73E-13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Th1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TBX21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2.85E-02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4.88E-02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STAT4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2.55E-01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6.92E-07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5.98E-07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STAT1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3.53E-01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3.36E-12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3.63E-01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3.44E-12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TNF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2.60E-08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1.60E-09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IFNG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7.61E-03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5.73E-03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Th1-like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HAVCR2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3.11E-01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1.07E-09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4.13E-11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IFNG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7.61E-03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5.73E-03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CXCR3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2.70E-01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1.50E-07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2.03E-07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BHLHE40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7.92E-02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9.82E-02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6.85E-02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CD4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1.66E-01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1.59E-01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2.98E-03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Th2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STAT6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7.19E-02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5.69E-02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2.92E-01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STAT5A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8.16E-08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2.05E-07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Treg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FOXP3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3.55E-02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5.11E-01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CCR8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2.92E-01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9.96E-09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8.95E-10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TGFB1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0.00E+00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4.64E-01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8.20E-20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Tfh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BCL6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1.81E-04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CXCR5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3.00E-01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3.83E-09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6.29E-10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Th17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STAT3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1.59E-03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2.80E-03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IL17A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5.78E-02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2.67E-01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6.03E-02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2.64E-01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Resting Treg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FOXP3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3.55E-02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5.11E-01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IL2RA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2.70E-01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1.35E-07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2.89E-01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4.45E-08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Effector Treg T-cell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FOXP3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3.55E-02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5.11E-01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CCR8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2.92E-01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9.96E-09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8.95E-10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TNFRSF9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2.39E-01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3.12E-06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2.69E-01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4.02E-07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Effector T-cell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CX3CR1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2.05E-01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7.03E-05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1.99E-01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2.04E-04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FGFBP2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-7.68E-02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1.40E-01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-8.33E-02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1.22E-01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FCGR3A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8.18E-04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Naïve T-cell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CCR7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2.12E-01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3.70E-05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2.30E-01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SELL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5.14E-04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4.55E-04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Effector memory T-cell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DUSP4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3.26E-01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1.54E-10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3.77E-11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GZMK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1.35E-01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9.06E-03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GZMA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1.27E-01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1.42E-02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Resident memory T-cell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CD69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5.54E-05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5.05E-05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CXCR6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2.65E-04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1.70E-04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MYADM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5.03E-01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1.64E-23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General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CCR7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2.12E-01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3.70E-05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2.30E-01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Memory T-cell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SELL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5.14E-04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4.55E-04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IL7R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2.21E-01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1.76E-05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2.33E-01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restar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Exhausted T-cell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HAVCR2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3.11E-01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1.07E-09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4.13E-11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LAG3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2.07E-01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6.00E-05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CXCL13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1.48E-01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4.31E-03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1.62E-01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03" w:type="pct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top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231F20"/>
                <w:sz w:val="24"/>
                <w:szCs w:val="24"/>
                <w:u w:val="none"/>
              </w:rPr>
            </w:pPr>
          </w:p>
        </w:tc>
        <w:tc>
          <w:tcPr>
            <w:tcW w:w="81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231F20"/>
                <w:kern w:val="0"/>
                <w:sz w:val="24"/>
                <w:szCs w:val="24"/>
                <w:u w:val="none"/>
                <w:lang w:val="en-US" w:eastAsia="zh-CN" w:bidi="ar"/>
              </w:rPr>
              <w:t>LAYN</w:t>
            </w:r>
          </w:p>
        </w:tc>
        <w:tc>
          <w:tcPr>
            <w:tcW w:w="7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2.46E-01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1.79E-06</w:t>
            </w:r>
          </w:p>
        </w:tc>
        <w:tc>
          <w:tcPr>
            <w:tcW w:w="82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2.46E-01</w:t>
            </w:r>
          </w:p>
        </w:tc>
        <w:tc>
          <w:tcPr>
            <w:tcW w:w="81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3.81E-06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40" w:lineRule="auto"/>
        <w:jc w:val="left"/>
        <w:textAlignment w:val="auto"/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  <w:t xml:space="preserve">Note: </w:t>
      </w:r>
      <w:r>
        <w:rPr>
          <w:rFonts w:hint="default" w:ascii="Arial" w:hAnsi="Arial" w:cs="Arial" w:eastAsiaTheme="minorHAnsi"/>
          <w:kern w:val="0"/>
          <w:sz w:val="20"/>
          <w:szCs w:val="20"/>
          <w:lang w:val="en-US" w:eastAsia="zh-CN"/>
        </w:rPr>
        <w:t>Bold values indicate P&lt;0.05.</w:t>
      </w:r>
    </w:p>
    <w:p>
      <w:pPr>
        <w:widowControl/>
        <w:spacing w:before="120" w:after="240" w:line="240" w:lineRule="auto"/>
        <w:jc w:val="left"/>
        <w:rPr>
          <w:rFonts w:hint="default" w:ascii="Arial" w:hAnsi="Arial" w:cs="Arial" w:eastAsiaTheme="minorHAnsi"/>
          <w:b/>
          <w:bCs/>
          <w:kern w:val="0"/>
          <w:sz w:val="20"/>
          <w:szCs w:val="2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zOTdlMDYyYzI3Y2FhOTg2ZTgxN2I5ZmE2YmY3NjAifQ=="/>
  </w:docVars>
  <w:rsids>
    <w:rsidRoot w:val="00000000"/>
    <w:rsid w:val="22EE5862"/>
    <w:rsid w:val="279C1BD2"/>
    <w:rsid w:val="435117C9"/>
    <w:rsid w:val="59CC02CF"/>
    <w:rsid w:val="71F245BD"/>
    <w:rsid w:val="730E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basedOn w:val="3"/>
    <w:qFormat/>
    <w:uiPriority w:val="0"/>
    <w:rPr>
      <w:rFonts w:hint="default" w:ascii="Arial" w:hAnsi="Arial" w:cs="Arial"/>
      <w:b/>
      <w:bCs/>
      <w:color w:val="000000"/>
      <w:sz w:val="20"/>
      <w:szCs w:val="20"/>
      <w:u w:val="none"/>
    </w:rPr>
  </w:style>
  <w:style w:type="character" w:customStyle="1" w:styleId="5">
    <w:name w:val="font41"/>
    <w:basedOn w:val="3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6">
    <w:name w:val="font11"/>
    <w:basedOn w:val="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7">
    <w:name w:val="font21"/>
    <w:basedOn w:val="3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81"/>
    <w:basedOn w:val="3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1623</Words>
  <Characters>10826</Characters>
  <Lines>0</Lines>
  <Paragraphs>0</Paragraphs>
  <TotalTime>1</TotalTime>
  <ScaleCrop>false</ScaleCrop>
  <LinksUpToDate>false</LinksUpToDate>
  <CharactersWithSpaces>11145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2022-05-13T06:07:00Z</dcterms:created>
  <dc:creator>asus</dc:creator>
  <cp:lastModifiedBy>JKL</cp:lastModifiedBy>
  <dcterms:modified xsi:type="dcterms:W3CDTF">2022-05-13T12:23:14Z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495731EC89B440228E8C96D434356B66</vt:lpwstr>
  </property>
</Properties>
</file>