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F7F3" w14:textId="7198E79C" w:rsidR="006D2473" w:rsidRDefault="006D2473" w:rsidP="006D2473">
      <w:pPr>
        <w:widowControl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6D247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Supplementary materials</w:t>
      </w:r>
    </w:p>
    <w:p w14:paraId="11FA3B65" w14:textId="77777777" w:rsidR="006D2473" w:rsidRPr="006D2473" w:rsidRDefault="006D2473" w:rsidP="006D2473">
      <w:pPr>
        <w:widowControl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20D24D3" w14:textId="5BE390DB" w:rsidR="00053463" w:rsidRPr="003D2897" w:rsidRDefault="00053463" w:rsidP="006D2473">
      <w:pPr>
        <w:widowControl/>
        <w:rPr>
          <w:rFonts w:ascii="Arial" w:hAnsi="Arial" w:cs="Arial"/>
          <w:b/>
          <w:bCs/>
          <w:color w:val="000000"/>
          <w:sz w:val="20"/>
          <w:szCs w:val="20"/>
        </w:rPr>
      </w:pP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>Table S1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IC</w:t>
      </w:r>
      <w:r w:rsidRPr="003D2897">
        <w:rPr>
          <w:rFonts w:ascii="Arial" w:hAnsi="Arial" w:cs="Arial"/>
          <w:color w:val="000000"/>
          <w:sz w:val="20"/>
          <w:szCs w:val="20"/>
          <w:vertAlign w:val="subscript"/>
        </w:rPr>
        <w:t>50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values (μM) and </w:t>
      </w:r>
      <w:r w:rsidR="00A50FE8" w:rsidRPr="00045FB9">
        <w:rPr>
          <w:rFonts w:ascii="Arial" w:hAnsi="Arial" w:cs="Arial"/>
          <w:color w:val="000000"/>
          <w:sz w:val="20"/>
          <w:szCs w:val="20"/>
        </w:rPr>
        <w:t>combination</w:t>
      </w:r>
      <w:r w:rsidRPr="00045FB9">
        <w:rPr>
          <w:rFonts w:ascii="Arial" w:hAnsi="Arial" w:cs="Arial"/>
          <w:color w:val="000000"/>
          <w:sz w:val="20"/>
          <w:szCs w:val="20"/>
        </w:rPr>
        <w:t xml:space="preserve"> index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of various ratios of PTX/CBP against SKOV-3 cells</w:t>
      </w:r>
    </w:p>
    <w:tbl>
      <w:tblPr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98"/>
        <w:gridCol w:w="2098"/>
        <w:gridCol w:w="2098"/>
        <w:gridCol w:w="2098"/>
      </w:tblGrid>
      <w:tr w:rsidR="00053463" w:rsidRPr="003D2897" w14:paraId="0455AF1E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A7DCF" w14:textId="77777777" w:rsidR="00053463" w:rsidRPr="003D2897" w:rsidRDefault="00053463" w:rsidP="006D2473">
            <w:pPr>
              <w:widowControl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928CA" w14:textId="77777777" w:rsidR="00053463" w:rsidRPr="003D2897" w:rsidRDefault="00053463" w:rsidP="006D2473">
            <w:pPr>
              <w:widowControl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50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PTX (μM)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ECF3C" w14:textId="77777777" w:rsidR="00053463" w:rsidRPr="003D2897" w:rsidRDefault="00053463" w:rsidP="006D2473">
            <w:pPr>
              <w:widowControl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50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CBP (μM)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10266" w14:textId="77777777" w:rsidR="00053463" w:rsidRPr="003D2897" w:rsidRDefault="00053463" w:rsidP="006D2473">
            <w:pPr>
              <w:widowControl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</w:t>
            </w:r>
          </w:p>
        </w:tc>
      </w:tr>
      <w:tr w:rsidR="00053463" w:rsidRPr="003D2897" w14:paraId="6BA5F12C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BBDE1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0527B" w14:textId="3BDE1DDB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3.89 ± 0.62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9082E" w14:textId="77777777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BC232" w14:textId="77777777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053463" w:rsidRPr="003D2897" w14:paraId="79DFFC94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20C4F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CBP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F1F1F" w14:textId="77777777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9BBBB" w14:textId="532C38D1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19.2 ± 2.16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DC1C" w14:textId="77777777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053463" w:rsidRPr="003D2897" w14:paraId="448B0547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9B4E0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 (4:1)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CB9A3" w14:textId="5A078A41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3.23 ± 0.84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A67E7" w14:textId="2B5A2B09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  <w:r w:rsidR="00857AD6" w:rsidRPr="00045F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0.03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0B98D" w14:textId="34ED5B59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OLE_LINK12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  <w:bookmarkEnd w:id="0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1" w:name="OLE_LINK13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0.05</w:t>
            </w:r>
            <w:bookmarkEnd w:id="1"/>
            <w:r w:rsidRPr="00045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</w:p>
        </w:tc>
      </w:tr>
      <w:tr w:rsidR="00053463" w:rsidRPr="003D2897" w14:paraId="484BF83D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65155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 (2:1)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E9DF" w14:textId="6E4FCC42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1.04 ± 0.05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AC821" w14:textId="2C9FF407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0.52 ± 0.05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C9C10" w14:textId="10D6228D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OLE_LINK14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  <w:bookmarkEnd w:id="2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" w:name="OLE_LINK18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0.08</w:t>
            </w:r>
            <w:bookmarkEnd w:id="3"/>
            <w:r w:rsidRPr="00045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53463" w:rsidRPr="003D2897" w14:paraId="2251AAE5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F219D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 (1:1)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95BA1" w14:textId="07E0739B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0.20 ± 0.10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CEFED" w14:textId="3D31BC61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0.20 ± 0.06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D3907" w14:textId="01F83E10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OLE_LINK15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  <w:bookmarkEnd w:id="4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0.01</w:t>
            </w:r>
          </w:p>
        </w:tc>
      </w:tr>
      <w:tr w:rsidR="00053463" w:rsidRPr="003D2897" w14:paraId="27928F1B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5D5A7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 (1:2)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45EE" w14:textId="7B70ACBE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  <w:r w:rsidR="00857AD6" w:rsidRPr="00045FB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0.06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18244" w14:textId="0D313C92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  <w:r w:rsidR="00857AD6" w:rsidRPr="00045F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0.01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F5D7F" w14:textId="411B2A01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" w:name="OLE_LINK16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  <w:bookmarkEnd w:id="5"/>
            <w:r w:rsidR="00857AD6" w:rsidRPr="00045F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0.03</w:t>
            </w:r>
          </w:p>
        </w:tc>
      </w:tr>
      <w:tr w:rsidR="00053463" w:rsidRPr="003D2897" w14:paraId="31069D41" w14:textId="77777777" w:rsidTr="00F513B2">
        <w:trPr>
          <w:trHeight w:val="539"/>
        </w:trPr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8BA9A" w14:textId="77777777" w:rsidR="00053463" w:rsidRPr="003D2897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 (1:4)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7DD6" w14:textId="065BE85B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942B87"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24 </w:t>
            </w: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± 0.08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7570F" w14:textId="0EED9F96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4.94 ± 0.09</w:t>
            </w:r>
          </w:p>
        </w:tc>
        <w:tc>
          <w:tcPr>
            <w:tcW w:w="209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8589" w14:textId="4A274DAB" w:rsidR="00053463" w:rsidRPr="00045FB9" w:rsidRDefault="00053463" w:rsidP="006D2473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" w:name="OLE_LINK17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  <w:bookmarkEnd w:id="6"/>
            <w:r w:rsidRPr="00045FB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0.05</w:t>
            </w:r>
            <w:r w:rsidRPr="00045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</w:p>
        </w:tc>
      </w:tr>
    </w:tbl>
    <w:p w14:paraId="65CBA133" w14:textId="369F36FD" w:rsidR="00053463" w:rsidRPr="003D2897" w:rsidRDefault="00053463" w:rsidP="006D2473">
      <w:pPr>
        <w:widowControl/>
        <w:rPr>
          <w:rFonts w:ascii="Arial" w:hAnsi="Arial" w:cs="Arial"/>
          <w:color w:val="000000"/>
          <w:sz w:val="20"/>
          <w:szCs w:val="20"/>
        </w:rPr>
      </w:pP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>Note</w:t>
      </w:r>
      <w:r w:rsidR="006D2473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A755D8" w:rsidRPr="003D2897">
        <w:rPr>
          <w:rFonts w:ascii="Arial" w:hAnsi="Arial" w:cs="Arial"/>
          <w:color w:val="000000"/>
          <w:sz w:val="20"/>
          <w:szCs w:val="20"/>
        </w:rPr>
        <w:t xml:space="preserve">The values were presented as the mean ± SD (n = 3). </w:t>
      </w:r>
      <w:proofErr w:type="spellStart"/>
      <w:r w:rsidRPr="003D2897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3D2897">
        <w:rPr>
          <w:rFonts w:ascii="Arial" w:hAnsi="Arial" w:cs="Arial"/>
          <w:color w:val="000000"/>
          <w:sz w:val="20"/>
          <w:szCs w:val="20"/>
        </w:rPr>
        <w:t xml:space="preserve">: not applicable, </w:t>
      </w:r>
      <w:r w:rsidRPr="003D2897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***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0.001 and </w:t>
      </w:r>
      <w:r w:rsidRPr="003D2897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****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0.0001 compared with PTX/CBP (1:1) group. </w:t>
      </w:r>
    </w:p>
    <w:p w14:paraId="4FF41285" w14:textId="47C53E93" w:rsidR="00053463" w:rsidRDefault="00053463" w:rsidP="006D2473">
      <w:pPr>
        <w:widowControl/>
        <w:jc w:val="left"/>
        <w:rPr>
          <w:rFonts w:ascii="Arial" w:hAnsi="Arial" w:cs="Arial"/>
          <w:color w:val="000000"/>
          <w:sz w:val="20"/>
          <w:szCs w:val="20"/>
        </w:rPr>
      </w:pPr>
    </w:p>
    <w:p w14:paraId="74FE5FAC" w14:textId="77777777" w:rsidR="006D2473" w:rsidRPr="003D2897" w:rsidRDefault="006D2473" w:rsidP="006D2473">
      <w:pPr>
        <w:widowControl/>
        <w:jc w:val="left"/>
        <w:rPr>
          <w:rFonts w:ascii="Arial" w:hAnsi="Arial" w:cs="Arial"/>
          <w:color w:val="000000"/>
          <w:sz w:val="20"/>
          <w:szCs w:val="20"/>
        </w:rPr>
      </w:pPr>
    </w:p>
    <w:p w14:paraId="61774EDB" w14:textId="58C127DC" w:rsidR="00053463" w:rsidRPr="003D2897" w:rsidRDefault="00053463" w:rsidP="006D2473">
      <w:pPr>
        <w:widowControl/>
        <w:rPr>
          <w:rFonts w:ascii="Arial" w:hAnsi="Arial" w:cs="Arial"/>
          <w:b/>
          <w:bCs/>
          <w:color w:val="000000"/>
          <w:sz w:val="20"/>
          <w:szCs w:val="20"/>
        </w:rPr>
      </w:pP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>Table S2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The IC</w:t>
      </w:r>
      <w:r w:rsidRPr="003D2897">
        <w:rPr>
          <w:rFonts w:ascii="Arial" w:hAnsi="Arial" w:cs="Arial"/>
          <w:color w:val="000000"/>
          <w:sz w:val="20"/>
          <w:szCs w:val="20"/>
          <w:vertAlign w:val="subscript"/>
        </w:rPr>
        <w:t>50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values (μM) of various liposome formulations and PTX/CBP against SKOV-3 cells at 24 h, 48 h and 72 h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2268"/>
        <w:gridCol w:w="2409"/>
      </w:tblGrid>
      <w:tr w:rsidR="00053463" w:rsidRPr="003D2897" w14:paraId="7B8B4D75" w14:textId="77777777" w:rsidTr="00F513B2">
        <w:trPr>
          <w:trHeight w:val="539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9191FE5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Formulation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13E96318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 xml:space="preserve">50 </w:t>
            </w: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(µM)</w:t>
            </w:r>
          </w:p>
        </w:tc>
      </w:tr>
      <w:tr w:rsidR="00053463" w:rsidRPr="003D2897" w14:paraId="22A400AE" w14:textId="77777777" w:rsidTr="00F513B2">
        <w:trPr>
          <w:trHeight w:val="539"/>
        </w:trPr>
        <w:tc>
          <w:tcPr>
            <w:tcW w:w="2263" w:type="dxa"/>
            <w:vMerge/>
            <w:shd w:val="clear" w:color="auto" w:fill="auto"/>
            <w:vAlign w:val="center"/>
          </w:tcPr>
          <w:p w14:paraId="2A27751F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C4E43A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74673B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h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EA8F3F6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h</w:t>
            </w:r>
          </w:p>
        </w:tc>
      </w:tr>
      <w:tr w:rsidR="00053463" w:rsidRPr="003D2897" w14:paraId="7011D7FB" w14:textId="77777777" w:rsidTr="00F513B2">
        <w:trPr>
          <w:trHeight w:val="539"/>
        </w:trPr>
        <w:tc>
          <w:tcPr>
            <w:tcW w:w="2263" w:type="dxa"/>
            <w:shd w:val="clear" w:color="auto" w:fill="auto"/>
            <w:vAlign w:val="center"/>
          </w:tcPr>
          <w:p w14:paraId="08BAE4A9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OLE_LINK1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PTX/CBP</w:t>
            </w:r>
            <w:bookmarkEnd w:id="7"/>
          </w:p>
        </w:tc>
        <w:tc>
          <w:tcPr>
            <w:tcW w:w="2127" w:type="dxa"/>
            <w:shd w:val="clear" w:color="auto" w:fill="auto"/>
            <w:vAlign w:val="center"/>
          </w:tcPr>
          <w:p w14:paraId="04E2EBE2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" w:name="OLE_LINK24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0.905</w:t>
            </w:r>
            <w:bookmarkEnd w:id="8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9" w:name="OLE_LINK2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0.035</w:t>
            </w:r>
            <w:bookmarkEnd w:id="9"/>
          </w:p>
        </w:tc>
        <w:tc>
          <w:tcPr>
            <w:tcW w:w="2268" w:type="dxa"/>
            <w:shd w:val="clear" w:color="auto" w:fill="auto"/>
            <w:vAlign w:val="center"/>
          </w:tcPr>
          <w:p w14:paraId="107FF154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0" w:name="OLE_LINK34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0.701</w:t>
            </w:r>
            <w:bookmarkEnd w:id="1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11" w:name="OLE_LINK35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0.062</w:t>
            </w:r>
            <w:bookmarkEnd w:id="11"/>
          </w:p>
        </w:tc>
        <w:tc>
          <w:tcPr>
            <w:tcW w:w="2409" w:type="dxa"/>
            <w:shd w:val="clear" w:color="auto" w:fill="auto"/>
            <w:vAlign w:val="center"/>
          </w:tcPr>
          <w:p w14:paraId="1759EE26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2" w:name="OLE_LINK44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0.410</w:t>
            </w:r>
            <w:bookmarkEnd w:id="1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13" w:name="OLE_LINK4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0.013</w:t>
            </w:r>
            <w:bookmarkEnd w:id="13"/>
          </w:p>
        </w:tc>
      </w:tr>
      <w:tr w:rsidR="00053463" w:rsidRPr="003D2897" w14:paraId="11286114" w14:textId="77777777" w:rsidTr="00F513B2">
        <w:trPr>
          <w:trHeight w:val="539"/>
        </w:trPr>
        <w:tc>
          <w:tcPr>
            <w:tcW w:w="2263" w:type="dxa"/>
            <w:shd w:val="clear" w:color="auto" w:fill="auto"/>
            <w:vAlign w:val="center"/>
          </w:tcPr>
          <w:p w14:paraId="7797B084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4" w:name="OLE_LINK2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Lip-PTX/CBP</w:t>
            </w:r>
            <w:bookmarkEnd w:id="14"/>
          </w:p>
        </w:tc>
        <w:tc>
          <w:tcPr>
            <w:tcW w:w="2127" w:type="dxa"/>
            <w:shd w:val="clear" w:color="auto" w:fill="auto"/>
            <w:vAlign w:val="center"/>
          </w:tcPr>
          <w:p w14:paraId="115BAD5E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5" w:name="OLE_LINK25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1.054</w:t>
            </w:r>
            <w:bookmarkEnd w:id="15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16" w:name="OLE_LINK3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0.110</w:t>
            </w:r>
            <w:bookmarkEnd w:id="16"/>
          </w:p>
        </w:tc>
        <w:tc>
          <w:tcPr>
            <w:tcW w:w="2268" w:type="dxa"/>
            <w:shd w:val="clear" w:color="auto" w:fill="auto"/>
            <w:vAlign w:val="center"/>
          </w:tcPr>
          <w:p w14:paraId="0516BAE8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OLE_LINK36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0.501</w:t>
            </w:r>
            <w:bookmarkEnd w:id="17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18" w:name="OLE_LINK37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0.015</w:t>
            </w:r>
            <w:bookmarkEnd w:id="18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40CFBE5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9" w:name="OLE_LINK45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0.225</w:t>
            </w:r>
            <w:bookmarkEnd w:id="1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20" w:name="OLE_LINK5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0.003</w:t>
            </w:r>
            <w:bookmarkEnd w:id="20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</w:p>
        </w:tc>
      </w:tr>
      <w:tr w:rsidR="00053463" w:rsidRPr="003D2897" w14:paraId="30D77F6F" w14:textId="77777777" w:rsidTr="00F513B2">
        <w:trPr>
          <w:trHeight w:val="539"/>
        </w:trPr>
        <w:tc>
          <w:tcPr>
            <w:tcW w:w="2263" w:type="dxa"/>
            <w:shd w:val="clear" w:color="auto" w:fill="auto"/>
            <w:vAlign w:val="center"/>
          </w:tcPr>
          <w:p w14:paraId="5520EA6C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1" w:name="OLE_LINK21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ES-Lip-PTX/CBP</w:t>
            </w:r>
            <w:bookmarkEnd w:id="21"/>
          </w:p>
        </w:tc>
        <w:tc>
          <w:tcPr>
            <w:tcW w:w="2127" w:type="dxa"/>
            <w:shd w:val="clear" w:color="auto" w:fill="auto"/>
            <w:vAlign w:val="center"/>
          </w:tcPr>
          <w:p w14:paraId="6ACE06E0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2" w:name="OLE_LINK26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0.717</w:t>
            </w:r>
            <w:bookmarkEnd w:id="2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23" w:name="OLE_LINK31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0.118</w:t>
            </w:r>
            <w:bookmarkEnd w:id="23"/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EAB0D0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4" w:name="OLE_LINK38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0.285</w:t>
            </w:r>
            <w:bookmarkEnd w:id="24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25" w:name="OLE_LINK3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0.034</w:t>
            </w:r>
            <w:bookmarkEnd w:id="25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28E1C10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6" w:name="OLE_LINK46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0.146</w:t>
            </w:r>
            <w:bookmarkEnd w:id="26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27" w:name="OLE_LINK51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0.006</w:t>
            </w:r>
            <w:bookmarkEnd w:id="27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####</w:t>
            </w:r>
          </w:p>
        </w:tc>
      </w:tr>
      <w:tr w:rsidR="00053463" w:rsidRPr="003D2897" w14:paraId="03D041EA" w14:textId="77777777" w:rsidTr="00F513B2">
        <w:trPr>
          <w:trHeight w:val="539"/>
        </w:trPr>
        <w:tc>
          <w:tcPr>
            <w:tcW w:w="2263" w:type="dxa"/>
            <w:shd w:val="clear" w:color="auto" w:fill="auto"/>
            <w:vAlign w:val="center"/>
          </w:tcPr>
          <w:p w14:paraId="56409532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8" w:name="OLE_LINK2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PEG-Lip-PTX/CBP</w:t>
            </w:r>
            <w:bookmarkEnd w:id="28"/>
          </w:p>
        </w:tc>
        <w:tc>
          <w:tcPr>
            <w:tcW w:w="2127" w:type="dxa"/>
            <w:shd w:val="clear" w:color="auto" w:fill="auto"/>
            <w:vAlign w:val="center"/>
          </w:tcPr>
          <w:p w14:paraId="06A89122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9" w:name="OLE_LINK27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1.314</w:t>
            </w:r>
            <w:bookmarkEnd w:id="29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0" w:name="OLE_LINK3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0.134</w:t>
            </w:r>
            <w:bookmarkEnd w:id="30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&amp;&amp;&amp;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D48365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1" w:name="OLE_LINK4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0.482</w:t>
            </w:r>
            <w:bookmarkEnd w:id="31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2" w:name="OLE_LINK41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0.053</w:t>
            </w:r>
            <w:bookmarkEnd w:id="32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&amp;&amp;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C17C73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3" w:name="OLE_LINK47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0.204</w:t>
            </w:r>
            <w:bookmarkEnd w:id="33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4" w:name="OLE_LINK5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0.011</w:t>
            </w:r>
            <w:bookmarkEnd w:id="34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&amp;&amp;&amp;</w:t>
            </w:r>
          </w:p>
        </w:tc>
      </w:tr>
      <w:tr w:rsidR="00053463" w:rsidRPr="003D2897" w14:paraId="268B6FB2" w14:textId="77777777" w:rsidTr="00F513B2">
        <w:trPr>
          <w:trHeight w:val="539"/>
        </w:trPr>
        <w:tc>
          <w:tcPr>
            <w:tcW w:w="2263" w:type="dxa"/>
            <w:shd w:val="clear" w:color="auto" w:fill="auto"/>
            <w:vAlign w:val="center"/>
          </w:tcPr>
          <w:p w14:paraId="677D647B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5" w:name="OLE_LINK23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ES-PEG-Lip-PTX/CBP</w:t>
            </w:r>
            <w:bookmarkEnd w:id="35"/>
          </w:p>
        </w:tc>
        <w:tc>
          <w:tcPr>
            <w:tcW w:w="2127" w:type="dxa"/>
            <w:shd w:val="clear" w:color="auto" w:fill="auto"/>
            <w:vAlign w:val="center"/>
          </w:tcPr>
          <w:p w14:paraId="50849E8C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6" w:name="OLE_LINK28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0.854</w:t>
            </w:r>
            <w:bookmarkEnd w:id="36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7" w:name="OLE_LINK33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0.109</w:t>
            </w:r>
            <w:bookmarkEnd w:id="37"/>
            <w:r w:rsidRPr="003D2897">
              <w:rPr>
                <w:rFonts w:ascii="SimSun" w:hAnsi="SimSun" w:cs="SimSun" w:hint="eastAsia"/>
                <w:color w:val="000000"/>
                <w:sz w:val="20"/>
                <w:szCs w:val="20"/>
                <w:vertAlign w:val="superscript"/>
              </w:rPr>
              <w:t>△△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C32EDD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8" w:name="OLE_LINK42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0.248</w:t>
            </w:r>
            <w:bookmarkEnd w:id="38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39" w:name="OLE_LINK43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0.011</w:t>
            </w:r>
            <w:bookmarkEnd w:id="39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###</w:t>
            </w:r>
            <w:r w:rsidRPr="003D2897">
              <w:rPr>
                <w:rFonts w:ascii="SimSun" w:hAnsi="SimSun" w:cs="SimSun" w:hint="eastAsia"/>
                <w:color w:val="000000"/>
                <w:sz w:val="20"/>
                <w:szCs w:val="20"/>
                <w:vertAlign w:val="superscript"/>
              </w:rPr>
              <w:t>△△△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CE98B21" w14:textId="77777777" w:rsidR="00053463" w:rsidRPr="003D2897" w:rsidRDefault="00053463" w:rsidP="006D2473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0" w:name="OLE_LINK48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>0.128</w:t>
            </w:r>
            <w:bookmarkEnd w:id="40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±</w:t>
            </w:r>
            <w:bookmarkStart w:id="41" w:name="OLE_LINK53"/>
            <w:r w:rsidRPr="003D2897">
              <w:rPr>
                <w:rFonts w:ascii="Arial" w:hAnsi="Arial" w:cs="Arial"/>
                <w:color w:val="000000"/>
                <w:sz w:val="20"/>
                <w:szCs w:val="20"/>
              </w:rPr>
              <w:t xml:space="preserve"> 0.009</w:t>
            </w:r>
            <w:bookmarkEnd w:id="41"/>
            <w:r w:rsidRPr="003D289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****</w:t>
            </w:r>
            <w:r w:rsidRPr="003D289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####</w:t>
            </w:r>
            <w:r w:rsidRPr="003D2897">
              <w:rPr>
                <w:rFonts w:ascii="SimSun" w:hAnsi="SimSun" w:cs="SimSun" w:hint="eastAsia"/>
                <w:color w:val="000000"/>
                <w:sz w:val="20"/>
                <w:szCs w:val="20"/>
                <w:vertAlign w:val="superscript"/>
              </w:rPr>
              <w:t>△△△△</w:t>
            </w:r>
          </w:p>
        </w:tc>
      </w:tr>
    </w:tbl>
    <w:p w14:paraId="4E48B922" w14:textId="588D0FAD" w:rsidR="00053463" w:rsidRPr="003D2897" w:rsidRDefault="00053463" w:rsidP="006D2473">
      <w:pPr>
        <w:widowControl/>
        <w:rPr>
          <w:rFonts w:ascii="Arial" w:hAnsi="Arial" w:cs="Arial"/>
          <w:color w:val="000000"/>
          <w:sz w:val="20"/>
          <w:szCs w:val="20"/>
        </w:rPr>
      </w:pP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>Note</w:t>
      </w:r>
      <w:r w:rsidR="006D2473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A755D8" w:rsidRPr="003D2897">
        <w:rPr>
          <w:rFonts w:ascii="Arial" w:hAnsi="Arial" w:cs="Arial"/>
          <w:color w:val="000000"/>
          <w:sz w:val="20"/>
          <w:szCs w:val="20"/>
        </w:rPr>
        <w:t xml:space="preserve">The values were presented as the mean ± SD (n = 3). </w:t>
      </w:r>
      <w:r w:rsidRPr="003D2897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0.01,</w:t>
      </w: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***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0.001 and </w:t>
      </w:r>
      <w:r w:rsidRPr="003D2897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****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0.0001 compared with PTX/CBP;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#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0.05,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###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0.001 and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####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0.0001 compared with Lip-PTX/CBP;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 xml:space="preserve"> &amp;&amp;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0.01,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&amp;&amp;&amp;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0.001 compared with ES-Lip-PTX/CBP; </w:t>
      </w:r>
      <w:r w:rsidRPr="003D2897">
        <w:rPr>
          <w:rFonts w:ascii="SimSun" w:hAnsi="SimSun" w:cs="SimSun" w:hint="eastAsia"/>
          <w:color w:val="000000"/>
          <w:sz w:val="20"/>
          <w:szCs w:val="20"/>
          <w:vertAlign w:val="superscript"/>
        </w:rPr>
        <w:t>△△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0.01, </w:t>
      </w:r>
      <w:r w:rsidRPr="003D2897">
        <w:rPr>
          <w:rFonts w:ascii="SimSun" w:hAnsi="SimSun" w:cs="SimSun" w:hint="eastAsia"/>
          <w:color w:val="000000"/>
          <w:sz w:val="20"/>
          <w:szCs w:val="20"/>
          <w:vertAlign w:val="superscript"/>
        </w:rPr>
        <w:t>△△△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0.001 and </w:t>
      </w:r>
      <w:r w:rsidRPr="003D2897">
        <w:rPr>
          <w:rFonts w:ascii="SimSun" w:hAnsi="SimSun" w:cs="SimSun" w:hint="eastAsia"/>
          <w:color w:val="000000"/>
          <w:sz w:val="20"/>
          <w:szCs w:val="20"/>
          <w:vertAlign w:val="superscript"/>
        </w:rPr>
        <w:t>△△△△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&lt; 0.0001 compared with PEG-Lip-PTX/CBP.</w:t>
      </w:r>
    </w:p>
    <w:p w14:paraId="762A7341" w14:textId="67A6CEAA" w:rsidR="002F4D5D" w:rsidRPr="003D2897" w:rsidRDefault="002F4D5D" w:rsidP="006D2473">
      <w:pPr>
        <w:widowControl/>
        <w:rPr>
          <w:color w:val="000000"/>
          <w:sz w:val="24"/>
        </w:rPr>
      </w:pPr>
    </w:p>
    <w:p w14:paraId="5CFCE7D8" w14:textId="66CD4A2B" w:rsidR="00656A5F" w:rsidRPr="003D2897" w:rsidRDefault="00656A5F" w:rsidP="006D2473">
      <w:pPr>
        <w:widowControl/>
        <w:jc w:val="center"/>
        <w:rPr>
          <w:color w:val="000000"/>
          <w:sz w:val="24"/>
        </w:rPr>
      </w:pPr>
      <w:r w:rsidRPr="003D2897">
        <w:rPr>
          <w:noProof/>
          <w:color w:val="000000"/>
        </w:rPr>
        <w:lastRenderedPageBreak/>
        <w:drawing>
          <wp:inline distT="0" distB="0" distL="0" distR="0" wp14:anchorId="312DA44E" wp14:editId="04CA7A95">
            <wp:extent cx="3454400" cy="28638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6F76" w14:textId="5DA93441" w:rsidR="002F4D5D" w:rsidRDefault="002F4D5D" w:rsidP="006D2473">
      <w:pPr>
        <w:widowControl/>
        <w:rPr>
          <w:rFonts w:ascii="Arial" w:hAnsi="Arial" w:cs="Arial"/>
          <w:color w:val="000000"/>
          <w:sz w:val="20"/>
          <w:szCs w:val="20"/>
        </w:rPr>
      </w:pP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>Fig</w:t>
      </w:r>
      <w:r w:rsidR="00053463" w:rsidRPr="003D2897">
        <w:rPr>
          <w:rFonts w:ascii="Arial" w:hAnsi="Arial" w:cs="Arial"/>
          <w:b/>
          <w:bCs/>
          <w:color w:val="000000"/>
          <w:sz w:val="20"/>
          <w:szCs w:val="20"/>
        </w:rPr>
        <w:t>ure</w:t>
      </w:r>
      <w:r w:rsidRPr="003D2897">
        <w:rPr>
          <w:rFonts w:ascii="Arial" w:hAnsi="Arial" w:cs="Arial"/>
          <w:b/>
          <w:bCs/>
          <w:color w:val="000000"/>
          <w:sz w:val="20"/>
          <w:szCs w:val="20"/>
        </w:rPr>
        <w:t xml:space="preserve"> S1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The in vitro cytotoxicity of blank ES-PEG-Lip liposome formulation on SKOV-3 cells. The data were presented as the mean ± SD (n = 3).</w:t>
      </w:r>
    </w:p>
    <w:p w14:paraId="3F469BAC" w14:textId="77777777" w:rsidR="006D2473" w:rsidRPr="003D2897" w:rsidRDefault="006D2473" w:rsidP="006D2473">
      <w:pPr>
        <w:widowControl/>
        <w:rPr>
          <w:rFonts w:ascii="Arial" w:hAnsi="Arial" w:cs="Arial"/>
          <w:color w:val="000000"/>
          <w:sz w:val="20"/>
          <w:szCs w:val="20"/>
        </w:rPr>
      </w:pPr>
    </w:p>
    <w:p w14:paraId="6ACC6AE5" w14:textId="77777777" w:rsidR="00B8190D" w:rsidRPr="003D2897" w:rsidRDefault="00B8190D" w:rsidP="006D2473">
      <w:pPr>
        <w:widowControl/>
        <w:rPr>
          <w:rFonts w:ascii="Arial" w:hAnsi="Arial" w:cs="Arial"/>
          <w:color w:val="000000"/>
          <w:sz w:val="20"/>
          <w:szCs w:val="20"/>
        </w:rPr>
      </w:pPr>
    </w:p>
    <w:p w14:paraId="46CFBBBF" w14:textId="72A48C5F" w:rsidR="002F4D5D" w:rsidRPr="003D2897" w:rsidRDefault="008F62AB" w:rsidP="006D2473">
      <w:pPr>
        <w:rPr>
          <w:color w:val="000000"/>
        </w:rPr>
      </w:pPr>
      <w:bookmarkStart w:id="42" w:name="_Hlk102759661"/>
      <w:r w:rsidRPr="003D2897">
        <w:rPr>
          <w:noProof/>
          <w:color w:val="000000"/>
        </w:rPr>
        <w:drawing>
          <wp:inline distT="0" distB="0" distL="0" distR="0" wp14:anchorId="53CBD10C" wp14:editId="6A8E5D77">
            <wp:extent cx="5200650" cy="26416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ED3A" w14:textId="396E33B4" w:rsidR="00B8190D" w:rsidRPr="003D2897" w:rsidRDefault="00B8190D" w:rsidP="006D2473">
      <w:pPr>
        <w:rPr>
          <w:color w:val="000000"/>
        </w:rPr>
      </w:pPr>
      <w:bookmarkStart w:id="43" w:name="OLE_LINK106"/>
      <w:r w:rsidRPr="003D2897">
        <w:rPr>
          <w:rFonts w:ascii="Arial" w:hAnsi="Arial" w:cs="Arial"/>
          <w:b/>
          <w:bCs/>
          <w:color w:val="000000"/>
          <w:sz w:val="20"/>
          <w:szCs w:val="20"/>
        </w:rPr>
        <w:t xml:space="preserve">Figure S2 </w:t>
      </w:r>
      <w:r w:rsidRPr="003D2897">
        <w:rPr>
          <w:rFonts w:ascii="Arial" w:hAnsi="Arial" w:cs="Arial"/>
          <w:color w:val="000000"/>
          <w:sz w:val="20"/>
          <w:szCs w:val="20"/>
        </w:rPr>
        <w:t>Mean fluorescence intensity</w:t>
      </w:r>
      <w:bookmarkEnd w:id="43"/>
      <w:r w:rsidRPr="003D2897">
        <w:rPr>
          <w:rFonts w:ascii="Arial" w:hAnsi="Arial" w:cs="Arial"/>
          <w:color w:val="000000"/>
          <w:sz w:val="20"/>
          <w:szCs w:val="20"/>
        </w:rPr>
        <w:t xml:space="preserve"> quantified by Image J.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 xml:space="preserve">p 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&lt; 0.05,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 xml:space="preserve">p 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&lt; 0.01,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***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 xml:space="preserve">p </w:t>
      </w:r>
      <w:r w:rsidRPr="003D2897">
        <w:rPr>
          <w:rFonts w:ascii="Arial" w:hAnsi="Arial" w:cs="Arial"/>
          <w:color w:val="000000"/>
          <w:sz w:val="20"/>
          <w:szCs w:val="20"/>
        </w:rPr>
        <w:t xml:space="preserve">&lt; 0.001, </w:t>
      </w:r>
      <w:r w:rsidRPr="003D2897">
        <w:rPr>
          <w:rFonts w:ascii="Arial" w:hAnsi="Arial" w:cs="Arial"/>
          <w:color w:val="000000"/>
          <w:sz w:val="20"/>
          <w:szCs w:val="20"/>
          <w:vertAlign w:val="superscript"/>
        </w:rPr>
        <w:t>****</w:t>
      </w:r>
      <w:r w:rsidRPr="003D2897">
        <w:rPr>
          <w:rFonts w:ascii="Arial" w:hAnsi="Arial" w:cs="Arial"/>
          <w:i/>
          <w:iCs/>
          <w:color w:val="000000"/>
          <w:sz w:val="20"/>
          <w:szCs w:val="20"/>
        </w:rPr>
        <w:t xml:space="preserve"> p </w:t>
      </w:r>
      <w:r w:rsidRPr="003D2897">
        <w:rPr>
          <w:rFonts w:ascii="Arial" w:hAnsi="Arial" w:cs="Arial"/>
          <w:color w:val="000000"/>
          <w:sz w:val="20"/>
          <w:szCs w:val="20"/>
        </w:rPr>
        <w:t>&lt; 0.0001.</w:t>
      </w:r>
      <w:bookmarkEnd w:id="42"/>
    </w:p>
    <w:sectPr w:rsidR="00B8190D" w:rsidRPr="003D2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7BDF3" w14:textId="77777777" w:rsidR="00E16E21" w:rsidRDefault="00E16E21" w:rsidP="002F4D5D">
      <w:r>
        <w:separator/>
      </w:r>
    </w:p>
  </w:endnote>
  <w:endnote w:type="continuationSeparator" w:id="0">
    <w:p w14:paraId="7E400B31" w14:textId="77777777" w:rsidR="00E16E21" w:rsidRDefault="00E16E21" w:rsidP="002F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8EDB" w14:textId="77777777" w:rsidR="00E16E21" w:rsidRDefault="00E16E21" w:rsidP="002F4D5D">
      <w:r>
        <w:separator/>
      </w:r>
    </w:p>
  </w:footnote>
  <w:footnote w:type="continuationSeparator" w:id="0">
    <w:p w14:paraId="6108B07C" w14:textId="77777777" w:rsidR="00E16E21" w:rsidRDefault="00E16E21" w:rsidP="002F4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61"/>
    <w:rsid w:val="00045FB9"/>
    <w:rsid w:val="00053463"/>
    <w:rsid w:val="000619D9"/>
    <w:rsid w:val="00120E14"/>
    <w:rsid w:val="001B5D66"/>
    <w:rsid w:val="001F44AF"/>
    <w:rsid w:val="002F4D5D"/>
    <w:rsid w:val="00361F9D"/>
    <w:rsid w:val="003D2897"/>
    <w:rsid w:val="00504C81"/>
    <w:rsid w:val="00656A5F"/>
    <w:rsid w:val="00657941"/>
    <w:rsid w:val="00677524"/>
    <w:rsid w:val="006B7035"/>
    <w:rsid w:val="006C6FBA"/>
    <w:rsid w:val="006D2473"/>
    <w:rsid w:val="00717B06"/>
    <w:rsid w:val="007F52B2"/>
    <w:rsid w:val="0081408F"/>
    <w:rsid w:val="00857AD6"/>
    <w:rsid w:val="00872E3C"/>
    <w:rsid w:val="008F62AB"/>
    <w:rsid w:val="00942B87"/>
    <w:rsid w:val="00950A63"/>
    <w:rsid w:val="00A50FE8"/>
    <w:rsid w:val="00A61016"/>
    <w:rsid w:val="00A755D8"/>
    <w:rsid w:val="00B4558C"/>
    <w:rsid w:val="00B8190D"/>
    <w:rsid w:val="00BA2761"/>
    <w:rsid w:val="00BD0521"/>
    <w:rsid w:val="00C16B4B"/>
    <w:rsid w:val="00CB6A30"/>
    <w:rsid w:val="00D25971"/>
    <w:rsid w:val="00E16E21"/>
    <w:rsid w:val="00EB42A8"/>
    <w:rsid w:val="00F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F03FB"/>
  <w15:chartTrackingRefBased/>
  <w15:docId w15:val="{0BFBAC63-F919-4EF8-B77D-91FA4265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5D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F4D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F4D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F4D5D"/>
    <w:rPr>
      <w:sz w:val="18"/>
      <w:szCs w:val="18"/>
    </w:rPr>
  </w:style>
  <w:style w:type="paragraph" w:styleId="Revision">
    <w:name w:val="Revision"/>
    <w:hidden/>
    <w:uiPriority w:val="99"/>
    <w:semiHidden/>
    <w:rsid w:val="00942B87"/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huan</dc:creator>
  <cp:keywords/>
  <dc:description/>
  <cp:lastModifiedBy>Mel Phimester</cp:lastModifiedBy>
  <cp:revision>2</cp:revision>
  <dcterms:created xsi:type="dcterms:W3CDTF">2022-06-29T08:37:00Z</dcterms:created>
  <dcterms:modified xsi:type="dcterms:W3CDTF">2022-06-29T08:37:00Z</dcterms:modified>
</cp:coreProperties>
</file>