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C21DD" w14:textId="252CE804" w:rsidR="0025340A" w:rsidRPr="0025340A" w:rsidRDefault="0025340A" w:rsidP="0025340A">
      <w:pPr>
        <w:pStyle w:val="Heading1"/>
        <w:numPr>
          <w:ilvl w:val="0"/>
          <w:numId w:val="0"/>
        </w:numPr>
        <w:rPr>
          <w:color w:val="000000" w:themeColor="text1"/>
          <w:u w:val="single"/>
          <w:lang w:val="en-US"/>
        </w:rPr>
      </w:pPr>
      <w:bookmarkStart w:id="0" w:name="_Toc69467460"/>
      <w:r w:rsidRPr="0025340A">
        <w:rPr>
          <w:color w:val="000000" w:themeColor="text1"/>
          <w:u w:val="single"/>
          <w:lang w:val="en-US"/>
        </w:rPr>
        <w:t>Supplementary materials</w:t>
      </w:r>
    </w:p>
    <w:p w14:paraId="468DAA89" w14:textId="5980ACFE" w:rsidR="00215DD1" w:rsidRPr="0025340A" w:rsidRDefault="0025340A" w:rsidP="0025340A">
      <w:pPr>
        <w:pStyle w:val="Heading1"/>
        <w:numPr>
          <w:ilvl w:val="0"/>
          <w:numId w:val="0"/>
        </w:numPr>
        <w:jc w:val="left"/>
        <w:rPr>
          <w:sz w:val="36"/>
          <w:szCs w:val="36"/>
          <w:lang w:val="en-US"/>
        </w:rPr>
      </w:pPr>
      <w:r w:rsidRPr="0025340A">
        <w:rPr>
          <w:sz w:val="36"/>
          <w:szCs w:val="36"/>
          <w:lang w:val="en-US"/>
        </w:rPr>
        <w:t xml:space="preserve">1 </w:t>
      </w:r>
      <w:r w:rsidR="00171917" w:rsidRPr="0025340A">
        <w:rPr>
          <w:sz w:val="36"/>
          <w:szCs w:val="36"/>
          <w:lang w:val="en-US"/>
        </w:rPr>
        <w:t>I</w:t>
      </w:r>
      <w:r w:rsidR="00215DD1" w:rsidRPr="0025340A">
        <w:rPr>
          <w:sz w:val="36"/>
          <w:szCs w:val="36"/>
          <w:lang w:val="en-US"/>
        </w:rPr>
        <w:t xml:space="preserve">mpact </w:t>
      </w:r>
      <w:r w:rsidR="00171917" w:rsidRPr="0025340A">
        <w:rPr>
          <w:sz w:val="36"/>
          <w:szCs w:val="36"/>
          <w:lang w:val="en-US"/>
        </w:rPr>
        <w:t xml:space="preserve">map </w:t>
      </w:r>
      <w:r w:rsidR="00215DD1" w:rsidRPr="0025340A">
        <w:rPr>
          <w:sz w:val="36"/>
          <w:szCs w:val="36"/>
          <w:lang w:val="en-US"/>
        </w:rPr>
        <w:t>and breakdown of investment and return</w:t>
      </w:r>
    </w:p>
    <w:bookmarkEnd w:id="0"/>
    <w:p w14:paraId="51167BDE" w14:textId="3DE5B2C8" w:rsidR="00144670" w:rsidRPr="00BA7997" w:rsidRDefault="00215DD1" w:rsidP="00BF734B">
      <w:pPr>
        <w:pStyle w:val="Heading2"/>
        <w:ind w:left="576"/>
        <w:rPr>
          <w:lang w:val="en-US"/>
        </w:rPr>
      </w:pPr>
      <w:r w:rsidRPr="00BA7997">
        <w:rPr>
          <w:lang w:val="en-US"/>
        </w:rPr>
        <w:t>Investment</w:t>
      </w:r>
    </w:p>
    <w:p w14:paraId="78E17C14" w14:textId="300866EB" w:rsidR="00FF5956" w:rsidRPr="00BA7997" w:rsidRDefault="00215DD1">
      <w:pPr>
        <w:rPr>
          <w:rFonts w:ascii="Arial" w:hAnsi="Arial" w:cs="Arial"/>
          <w:sz w:val="20"/>
          <w:szCs w:val="20"/>
        </w:rPr>
      </w:pPr>
      <w:r w:rsidRPr="00BA7997">
        <w:rPr>
          <w:rFonts w:ascii="Arial" w:hAnsi="Arial" w:cs="Arial"/>
          <w:sz w:val="20"/>
          <w:szCs w:val="20"/>
        </w:rPr>
        <w:t>The following tables show the investment for each proposal in detail.</w:t>
      </w:r>
    </w:p>
    <w:p w14:paraId="6D474E19" w14:textId="5A70CEEF" w:rsidR="00FF5956" w:rsidRPr="00BA7997" w:rsidRDefault="00FF5956" w:rsidP="00FF5956">
      <w:pPr>
        <w:pStyle w:val="Caption"/>
        <w:rPr>
          <w:b/>
          <w:noProof w:val="0"/>
          <w:color w:val="323E4F" w:themeColor="text2" w:themeShade="BF"/>
          <w:lang w:val="en-US"/>
        </w:rPr>
      </w:pPr>
      <w:bookmarkStart w:id="1" w:name="_Toc94854450"/>
      <w:r w:rsidRPr="00BA7997">
        <w:rPr>
          <w:b/>
          <w:noProof w:val="0"/>
          <w:color w:val="323E4F" w:themeColor="text2" w:themeShade="BF"/>
          <w:lang w:val="en-US"/>
        </w:rPr>
        <w:t>Tabl</w:t>
      </w:r>
      <w:r w:rsidR="002F4090" w:rsidRPr="00BA7997">
        <w:rPr>
          <w:b/>
          <w:noProof w:val="0"/>
          <w:color w:val="323E4F" w:themeColor="text2" w:themeShade="BF"/>
          <w:lang w:val="en-US"/>
        </w:rPr>
        <w:t>e</w:t>
      </w:r>
      <w:r w:rsidRPr="00BA7997">
        <w:rPr>
          <w:b/>
          <w:noProof w:val="0"/>
          <w:color w:val="323E4F" w:themeColor="text2" w:themeShade="BF"/>
          <w:lang w:val="en-US"/>
        </w:rPr>
        <w:t xml:space="preserve"> </w:t>
      </w:r>
      <w:r w:rsidRPr="00BA7997">
        <w:rPr>
          <w:b/>
          <w:noProof w:val="0"/>
          <w:color w:val="323E4F" w:themeColor="text2" w:themeShade="BF"/>
          <w:lang w:val="en-US"/>
        </w:rPr>
        <w:fldChar w:fldCharType="begin"/>
      </w:r>
      <w:r w:rsidRPr="00BA7997">
        <w:rPr>
          <w:b/>
          <w:noProof w:val="0"/>
          <w:color w:val="323E4F" w:themeColor="text2" w:themeShade="BF"/>
          <w:lang w:val="en-US"/>
        </w:rPr>
        <w:instrText xml:space="preserve"> SEQ Tabla \* ARABIC </w:instrText>
      </w:r>
      <w:r w:rsidRPr="00BA7997">
        <w:rPr>
          <w:b/>
          <w:noProof w:val="0"/>
          <w:color w:val="323E4F" w:themeColor="text2" w:themeShade="BF"/>
          <w:lang w:val="en-US"/>
        </w:rPr>
        <w:fldChar w:fldCharType="separate"/>
      </w:r>
      <w:r w:rsidR="007E09C3">
        <w:rPr>
          <w:b/>
          <w:color w:val="323E4F" w:themeColor="text2" w:themeShade="BF"/>
          <w:lang w:val="en-US"/>
        </w:rPr>
        <w:t>1</w:t>
      </w:r>
      <w:r w:rsidRPr="00BA7997">
        <w:rPr>
          <w:b/>
          <w:noProof w:val="0"/>
          <w:color w:val="323E4F" w:themeColor="text2" w:themeShade="BF"/>
          <w:lang w:val="en-US"/>
        </w:rPr>
        <w:fldChar w:fldCharType="end"/>
      </w:r>
      <w:r w:rsidRPr="00BA7997">
        <w:rPr>
          <w:b/>
          <w:noProof w:val="0"/>
          <w:color w:val="323E4F" w:themeColor="text2" w:themeShade="BF"/>
          <w:lang w:val="en-US"/>
        </w:rPr>
        <w:t xml:space="preserve">. </w:t>
      </w:r>
      <w:r w:rsidR="00E17ED9" w:rsidRPr="00BA7997">
        <w:rPr>
          <w:b/>
          <w:noProof w:val="0"/>
          <w:color w:val="323E4F" w:themeColor="text2" w:themeShade="BF"/>
          <w:lang w:val="en-US"/>
        </w:rPr>
        <w:t>Investment breakdown of Proposal 1</w:t>
      </w:r>
      <w:r w:rsidR="000E243C" w:rsidRPr="00BA7997">
        <w:rPr>
          <w:b/>
          <w:noProof w:val="0"/>
          <w:color w:val="323E4F" w:themeColor="text2" w:themeShade="BF"/>
          <w:lang w:val="en-US"/>
        </w:rPr>
        <w:t>.</w:t>
      </w:r>
      <w:r w:rsidR="00E17ED9" w:rsidRPr="00BA7997">
        <w:rPr>
          <w:b/>
          <w:noProof w:val="0"/>
          <w:color w:val="323E4F" w:themeColor="text2" w:themeShade="BF"/>
          <w:lang w:val="en-US"/>
        </w:rPr>
        <w:t xml:space="preserve"> </w:t>
      </w:r>
      <w:r w:rsidR="00422D9C">
        <w:rPr>
          <w:b/>
          <w:noProof w:val="0"/>
          <w:color w:val="323E4F" w:themeColor="text2" w:themeShade="BF"/>
          <w:lang w:val="en-US"/>
        </w:rPr>
        <w:t>To ensure spirometry availability in primary care, and to provide training on its use and interpretation.</w:t>
      </w:r>
      <w:bookmarkEnd w:id="1"/>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7E0" w:firstRow="1" w:lastRow="1" w:firstColumn="1" w:lastColumn="1" w:noHBand="1" w:noVBand="1"/>
      </w:tblPr>
      <w:tblGrid>
        <w:gridCol w:w="1772"/>
        <w:gridCol w:w="1832"/>
        <w:gridCol w:w="3261"/>
        <w:gridCol w:w="1587"/>
      </w:tblGrid>
      <w:tr w:rsidR="007140A4" w:rsidRPr="00BA7997" w14:paraId="3C33BA7F" w14:textId="77777777" w:rsidTr="00523B3F">
        <w:trPr>
          <w:trHeight w:val="406"/>
          <w:tblHeader/>
        </w:trPr>
        <w:tc>
          <w:tcPr>
            <w:tcW w:w="0" w:type="auto"/>
            <w:shd w:val="clear" w:color="auto" w:fill="0995B3"/>
            <w:vAlign w:val="center"/>
          </w:tcPr>
          <w:p w14:paraId="638BF942" w14:textId="5E5D5B36" w:rsidR="007140A4" w:rsidRPr="00BA7997" w:rsidRDefault="003F77A5" w:rsidP="0096671A">
            <w:pPr>
              <w:spacing w:after="120"/>
              <w:ind w:left="6"/>
              <w:rPr>
                <w:rFonts w:ascii="Arial Narrow" w:eastAsia="Calibri" w:hAnsi="Arial Narrow" w:cs="Calibri Light"/>
                <w:b/>
                <w:color w:val="FFFFFF"/>
                <w:sz w:val="20"/>
                <w:szCs w:val="20"/>
              </w:rPr>
            </w:pPr>
            <w:r w:rsidRPr="00BA7997">
              <w:rPr>
                <w:rFonts w:ascii="Arial Narrow" w:hAnsi="Arial Narrow" w:cs="Calibri Light"/>
                <w:b/>
                <w:color w:val="FFFFFF" w:themeColor="background1"/>
                <w:sz w:val="20"/>
                <w:szCs w:val="20"/>
              </w:rPr>
              <w:t>Stakeholders</w:t>
            </w:r>
          </w:p>
        </w:tc>
        <w:tc>
          <w:tcPr>
            <w:tcW w:w="1832" w:type="dxa"/>
            <w:shd w:val="clear" w:color="auto" w:fill="0995B3"/>
            <w:vAlign w:val="center"/>
          </w:tcPr>
          <w:p w14:paraId="0BE653A3" w14:textId="3E811A15" w:rsidR="007140A4" w:rsidRPr="00BA7997" w:rsidRDefault="00190A61" w:rsidP="009B176F">
            <w:pPr>
              <w:spacing w:after="120"/>
              <w:ind w:left="6"/>
              <w:rPr>
                <w:rFonts w:ascii="Arial Narrow" w:eastAsia="Calibri" w:hAnsi="Arial Narrow" w:cs="Calibri Light"/>
                <w:b/>
                <w:bCs/>
                <w:color w:val="FFFFFF"/>
                <w:sz w:val="20"/>
                <w:szCs w:val="20"/>
              </w:rPr>
            </w:pPr>
            <w:r w:rsidRPr="00BA7997">
              <w:rPr>
                <w:rFonts w:ascii="Arial Narrow" w:hAnsi="Arial Narrow" w:cs="Calibri Light"/>
                <w:b/>
                <w:color w:val="FFFFFF" w:themeColor="background1"/>
                <w:sz w:val="20"/>
                <w:szCs w:val="20"/>
              </w:rPr>
              <w:t>Investment description</w:t>
            </w:r>
          </w:p>
        </w:tc>
        <w:tc>
          <w:tcPr>
            <w:tcW w:w="4848" w:type="dxa"/>
            <w:gridSpan w:val="2"/>
            <w:shd w:val="clear" w:color="auto" w:fill="0995B3"/>
            <w:vAlign w:val="center"/>
          </w:tcPr>
          <w:p w14:paraId="4C7EEC15" w14:textId="79D26DF1" w:rsidR="007140A4" w:rsidRPr="00BA7997" w:rsidRDefault="00190A61" w:rsidP="0096671A">
            <w:pPr>
              <w:spacing w:after="120"/>
              <w:ind w:left="6"/>
              <w:jc w:val="center"/>
              <w:rPr>
                <w:rFonts w:ascii="Arial Narrow" w:eastAsia="Calibri" w:hAnsi="Arial Narrow" w:cs="Times New Roman"/>
                <w:b/>
                <w:color w:val="FFFFFF"/>
                <w:sz w:val="20"/>
                <w:szCs w:val="20"/>
              </w:rPr>
            </w:pPr>
            <w:r w:rsidRPr="00BA7997">
              <w:rPr>
                <w:rFonts w:ascii="Arial Narrow" w:hAnsi="Arial Narrow"/>
                <w:b/>
                <w:color w:val="FFFFFF" w:themeColor="background1"/>
                <w:sz w:val="20"/>
                <w:szCs w:val="20"/>
              </w:rPr>
              <w:t>Investment breakdown</w:t>
            </w:r>
          </w:p>
        </w:tc>
      </w:tr>
      <w:tr w:rsidR="00523C1D" w:rsidRPr="00BA7997" w14:paraId="4D4B3D50" w14:textId="77777777" w:rsidTr="00523B3F">
        <w:trPr>
          <w:trHeight w:val="283"/>
        </w:trPr>
        <w:tc>
          <w:tcPr>
            <w:tcW w:w="0" w:type="auto"/>
            <w:vMerge w:val="restart"/>
            <w:shd w:val="clear" w:color="auto" w:fill="F0F2FF"/>
          </w:tcPr>
          <w:p w14:paraId="27865DF3" w14:textId="18D0C059" w:rsidR="00523C1D" w:rsidRPr="00BA7997" w:rsidRDefault="00322AB7" w:rsidP="00520C3A">
            <w:pPr>
              <w:spacing w:after="120"/>
              <w:ind w:left="6"/>
              <w:rPr>
                <w:rFonts w:ascii="Arial Narrow" w:eastAsia="Calibri" w:hAnsi="Arial Narrow" w:cs="Calibri Light"/>
                <w:b/>
                <w:color w:val="557D26"/>
                <w:sz w:val="20"/>
                <w:szCs w:val="20"/>
              </w:rPr>
            </w:pPr>
            <w:r w:rsidRPr="00BA7997">
              <w:rPr>
                <w:rFonts w:ascii="Arial Narrow" w:eastAsia="Calibri" w:hAnsi="Arial Narrow" w:cs="Calibri Light"/>
                <w:b/>
                <w:bCs/>
                <w:color w:val="0995B3"/>
                <w:sz w:val="20"/>
                <w:szCs w:val="20"/>
              </w:rPr>
              <w:t>National Health Service</w:t>
            </w:r>
          </w:p>
        </w:tc>
        <w:tc>
          <w:tcPr>
            <w:tcW w:w="1832" w:type="dxa"/>
            <w:vMerge w:val="restart"/>
            <w:shd w:val="clear" w:color="auto" w:fill="F0F2FF"/>
          </w:tcPr>
          <w:p w14:paraId="68CEF583" w14:textId="2AD75949" w:rsidR="00523C1D" w:rsidRPr="00BA7997" w:rsidRDefault="00190A61" w:rsidP="00520C3A">
            <w:pPr>
              <w:spacing w:after="120"/>
              <w:ind w:left="6"/>
              <w:rPr>
                <w:rFonts w:ascii="Arial Narrow" w:hAnsi="Arial Narrow" w:cs="Calibri Light"/>
                <w:bCs/>
                <w:sz w:val="20"/>
                <w:szCs w:val="20"/>
              </w:rPr>
            </w:pPr>
            <w:r w:rsidRPr="00BA7997">
              <w:rPr>
                <w:rFonts w:ascii="Arial Narrow" w:hAnsi="Arial Narrow" w:cs="Calibri Light"/>
                <w:bCs/>
                <w:sz w:val="20"/>
                <w:szCs w:val="20"/>
              </w:rPr>
              <w:t>Economic resources</w:t>
            </w:r>
          </w:p>
        </w:tc>
        <w:tc>
          <w:tcPr>
            <w:tcW w:w="3261" w:type="dxa"/>
            <w:shd w:val="clear" w:color="auto" w:fill="F0F2FF"/>
          </w:tcPr>
          <w:p w14:paraId="66AD924E" w14:textId="73E7001F" w:rsidR="00523C1D" w:rsidRPr="00BA7997" w:rsidRDefault="00CD283D"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Number of health</w:t>
            </w:r>
            <w:r w:rsidR="00A631CD" w:rsidRPr="00BA7997">
              <w:rPr>
                <w:rFonts w:ascii="Arial Narrow" w:hAnsi="Arial Narrow" w:cs="Calibri Light"/>
                <w:bCs/>
                <w:sz w:val="20"/>
                <w:szCs w:val="20"/>
              </w:rPr>
              <w:t xml:space="preserve"> centers in the</w:t>
            </w:r>
            <w:r w:rsidR="00523C1D" w:rsidRPr="00BA7997">
              <w:rPr>
                <w:rFonts w:ascii="Arial Narrow" w:hAnsi="Arial Narrow" w:cs="Calibri Light"/>
                <w:bCs/>
                <w:sz w:val="20"/>
                <w:szCs w:val="20"/>
              </w:rPr>
              <w:t xml:space="preserve"> </w:t>
            </w:r>
            <w:r w:rsidR="00E17ED9" w:rsidRPr="00BA7997">
              <w:rPr>
                <w:rFonts w:ascii="Arial Narrow" w:hAnsi="Arial Narrow" w:cs="Calibri Light"/>
                <w:bCs/>
                <w:sz w:val="20"/>
                <w:szCs w:val="20"/>
              </w:rPr>
              <w:t>National Health</w:t>
            </w:r>
            <w:r w:rsidR="00655A3D" w:rsidRPr="00BA7997">
              <w:rPr>
                <w:rFonts w:ascii="Arial Narrow" w:hAnsi="Arial Narrow" w:cs="Calibri Light"/>
                <w:bCs/>
                <w:sz w:val="20"/>
                <w:szCs w:val="20"/>
              </w:rPr>
              <w:t xml:space="preserve"> Service </w:t>
            </w:r>
            <w:r w:rsidR="005A1499" w:rsidRPr="00BA7997">
              <w:rPr>
                <w:rFonts w:ascii="Arial Narrow" w:hAnsi="Arial Narrow" w:cs="Calibri Light"/>
                <w:bCs/>
                <w:sz w:val="20"/>
                <w:szCs w:val="20"/>
              </w:rPr>
              <w:t>(</w:t>
            </w:r>
            <w:r w:rsidR="00190A61" w:rsidRPr="00BA7997">
              <w:rPr>
                <w:rFonts w:ascii="Arial Narrow" w:hAnsi="Arial Narrow" w:cs="Calibri Light"/>
                <w:bCs/>
                <w:sz w:val="20"/>
                <w:szCs w:val="20"/>
              </w:rPr>
              <w:t>NHS</w:t>
            </w:r>
            <w:r w:rsidR="005A1499" w:rsidRPr="00BA7997">
              <w:rPr>
                <w:rFonts w:ascii="Arial Narrow" w:hAnsi="Arial Narrow" w:cs="Calibri Light"/>
                <w:bCs/>
                <w:sz w:val="20"/>
                <w:szCs w:val="20"/>
              </w:rPr>
              <w:t>)</w:t>
            </w:r>
            <w:r w:rsidR="00B84148">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w:t>
            </w:r>
            <w:r w:rsidR="00870480" w:rsidRPr="00BA7997">
              <w:rPr>
                <w:rFonts w:ascii="Arial Narrow" w:hAnsi="Arial Narrow" w:cs="Calibri Light"/>
                <w:bCs/>
                <w:sz w:val="20"/>
                <w:szCs w:val="20"/>
              </w:rPr>
              <w:t>.</w:t>
            </w:r>
          </w:p>
        </w:tc>
        <w:tc>
          <w:tcPr>
            <w:tcW w:w="1587" w:type="dxa"/>
            <w:shd w:val="clear" w:color="auto" w:fill="F0F2FF"/>
          </w:tcPr>
          <w:p w14:paraId="2BD2B3DF" w14:textId="5E119D40" w:rsidR="00523C1D" w:rsidRPr="00BA7997" w:rsidRDefault="00523C1D" w:rsidP="00D43123">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 xml:space="preserve"> 3</w:t>
            </w:r>
            <w:r w:rsidR="00416A67">
              <w:rPr>
                <w:rFonts w:ascii="Arial Narrow" w:hAnsi="Arial Narrow" w:cs="Calibri Light"/>
                <w:bCs/>
                <w:sz w:val="20"/>
                <w:szCs w:val="20"/>
              </w:rPr>
              <w:t>,</w:t>
            </w:r>
            <w:r w:rsidRPr="00BA7997">
              <w:rPr>
                <w:rFonts w:ascii="Arial Narrow" w:hAnsi="Arial Narrow" w:cs="Calibri Light"/>
                <w:bCs/>
                <w:sz w:val="20"/>
                <w:szCs w:val="20"/>
              </w:rPr>
              <w:t xml:space="preserve">055 </w:t>
            </w:r>
          </w:p>
        </w:tc>
      </w:tr>
      <w:tr w:rsidR="00523C1D" w:rsidRPr="00BA7997" w14:paraId="03583F37" w14:textId="77777777" w:rsidTr="00523B3F">
        <w:trPr>
          <w:trHeight w:val="283"/>
        </w:trPr>
        <w:tc>
          <w:tcPr>
            <w:tcW w:w="0" w:type="auto"/>
            <w:vMerge/>
            <w:shd w:val="clear" w:color="auto" w:fill="F0F2FF"/>
          </w:tcPr>
          <w:p w14:paraId="11FF7AEB" w14:textId="77777777" w:rsidR="00523C1D" w:rsidRPr="00BA7997" w:rsidRDefault="00523C1D" w:rsidP="00520C3A">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111B46F7" w14:textId="77777777" w:rsidR="00523C1D" w:rsidRPr="00BA7997" w:rsidRDefault="00523C1D" w:rsidP="00520C3A">
            <w:pPr>
              <w:spacing w:after="120"/>
              <w:ind w:left="6"/>
              <w:jc w:val="center"/>
              <w:rPr>
                <w:rFonts w:ascii="Arial Narrow" w:eastAsia="Calibri" w:hAnsi="Arial Narrow" w:cs="Times New Roman"/>
                <w:b/>
                <w:sz w:val="20"/>
                <w:szCs w:val="20"/>
              </w:rPr>
            </w:pPr>
          </w:p>
        </w:tc>
        <w:tc>
          <w:tcPr>
            <w:tcW w:w="3261" w:type="dxa"/>
            <w:shd w:val="clear" w:color="auto" w:fill="F0F2FF"/>
          </w:tcPr>
          <w:p w14:paraId="5E7E310B" w14:textId="0E30A99B" w:rsidR="00523C1D" w:rsidRPr="00BA7997" w:rsidRDefault="006C631B" w:rsidP="00BF5BC7">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Number of </w:t>
            </w:r>
            <w:r w:rsidR="00AF1173">
              <w:rPr>
                <w:rFonts w:ascii="Arial Narrow" w:hAnsi="Arial Narrow" w:cs="Calibri Light"/>
                <w:bCs/>
                <w:sz w:val="20"/>
                <w:szCs w:val="20"/>
              </w:rPr>
              <w:t>clinics</w:t>
            </w:r>
            <w:r w:rsidRPr="00BA7997" w:rsidDel="006C631B">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w:t>
            </w:r>
            <w:r w:rsidR="00DD7B0A" w:rsidRPr="00BA7997">
              <w:rPr>
                <w:rFonts w:ascii="Arial Narrow" w:hAnsi="Arial Narrow" w:cs="Calibri Light"/>
                <w:bCs/>
                <w:sz w:val="20"/>
                <w:szCs w:val="20"/>
              </w:rPr>
              <w:t>.</w:t>
            </w:r>
          </w:p>
        </w:tc>
        <w:tc>
          <w:tcPr>
            <w:tcW w:w="1587" w:type="dxa"/>
            <w:shd w:val="clear" w:color="auto" w:fill="F0F2FF"/>
          </w:tcPr>
          <w:p w14:paraId="2A2C5F7E" w14:textId="64CA8181" w:rsidR="00523C1D" w:rsidRPr="00BA7997" w:rsidRDefault="00523C1D" w:rsidP="00D43123">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 xml:space="preserve"> 10</w:t>
            </w:r>
            <w:r w:rsidR="00416A67">
              <w:rPr>
                <w:rFonts w:ascii="Arial Narrow" w:hAnsi="Arial Narrow" w:cs="Calibri Light"/>
                <w:bCs/>
                <w:sz w:val="20"/>
                <w:szCs w:val="20"/>
              </w:rPr>
              <w:t>,</w:t>
            </w:r>
            <w:r w:rsidRPr="00BA7997">
              <w:rPr>
                <w:rFonts w:ascii="Arial Narrow" w:hAnsi="Arial Narrow" w:cs="Calibri Light"/>
                <w:bCs/>
                <w:sz w:val="20"/>
                <w:szCs w:val="20"/>
              </w:rPr>
              <w:t xml:space="preserve">067 </w:t>
            </w:r>
          </w:p>
        </w:tc>
      </w:tr>
      <w:tr w:rsidR="00523C1D" w:rsidRPr="00BA7997" w14:paraId="6137B97E" w14:textId="77777777" w:rsidTr="00523B3F">
        <w:trPr>
          <w:trHeight w:val="283"/>
        </w:trPr>
        <w:tc>
          <w:tcPr>
            <w:tcW w:w="0" w:type="auto"/>
            <w:vMerge/>
            <w:shd w:val="clear" w:color="auto" w:fill="F0F2FF"/>
          </w:tcPr>
          <w:p w14:paraId="6B7DDDAC" w14:textId="77777777" w:rsidR="00523C1D" w:rsidRPr="00BA7997" w:rsidRDefault="00523C1D" w:rsidP="00520C3A">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56ADEE45" w14:textId="77777777" w:rsidR="00523C1D" w:rsidRPr="00BA7997" w:rsidRDefault="00523C1D" w:rsidP="00520C3A">
            <w:pPr>
              <w:spacing w:after="120"/>
              <w:ind w:left="6"/>
              <w:jc w:val="center"/>
              <w:rPr>
                <w:rFonts w:ascii="Arial Narrow" w:eastAsia="Calibri" w:hAnsi="Arial Narrow" w:cs="Times New Roman"/>
                <w:b/>
                <w:sz w:val="20"/>
                <w:szCs w:val="20"/>
              </w:rPr>
            </w:pPr>
          </w:p>
        </w:tc>
        <w:tc>
          <w:tcPr>
            <w:tcW w:w="3261" w:type="dxa"/>
            <w:shd w:val="clear" w:color="auto" w:fill="F0F2FF"/>
          </w:tcPr>
          <w:p w14:paraId="699A9E5D" w14:textId="52DA7D1A" w:rsidR="00523C1D" w:rsidRPr="00BA7997" w:rsidRDefault="006C631B"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Percentage of </w:t>
            </w:r>
            <w:r w:rsidR="001535DF" w:rsidRPr="00BA7997">
              <w:rPr>
                <w:rFonts w:ascii="Arial Narrow" w:hAnsi="Arial Narrow" w:cs="Calibri Light"/>
                <w:bCs/>
                <w:sz w:val="20"/>
                <w:szCs w:val="20"/>
              </w:rPr>
              <w:t>primary care (</w:t>
            </w:r>
            <w:r w:rsidRPr="00BA7997">
              <w:rPr>
                <w:rFonts w:ascii="Arial Narrow" w:hAnsi="Arial Narrow" w:cs="Calibri Light"/>
                <w:bCs/>
                <w:sz w:val="20"/>
                <w:szCs w:val="20"/>
              </w:rPr>
              <w:t>PC</w:t>
            </w:r>
            <w:r w:rsidR="001535DF" w:rsidRPr="00BA7997">
              <w:rPr>
                <w:rFonts w:ascii="Arial Narrow" w:hAnsi="Arial Narrow" w:cs="Calibri Light"/>
                <w:bCs/>
                <w:sz w:val="20"/>
                <w:szCs w:val="20"/>
              </w:rPr>
              <w:t>)</w:t>
            </w:r>
            <w:r w:rsidRPr="00BA7997">
              <w:rPr>
                <w:rFonts w:ascii="Arial Narrow" w:hAnsi="Arial Narrow" w:cs="Calibri Light"/>
                <w:bCs/>
                <w:sz w:val="20"/>
                <w:szCs w:val="20"/>
              </w:rPr>
              <w:t xml:space="preserve"> centers that do not have a spirometer</w:t>
            </w:r>
            <w:r w:rsidRPr="00BA7997" w:rsidDel="006C631B">
              <w:rPr>
                <w:rFonts w:ascii="Arial Narrow" w:hAnsi="Arial Narrow" w:cs="Calibri Light"/>
                <w:bCs/>
                <w:sz w:val="20"/>
                <w:szCs w:val="20"/>
              </w:rPr>
              <w:t xml:space="preserve"> </w:t>
            </w:r>
            <w:r w:rsidR="00102F15" w:rsidRPr="00BA7997">
              <w:rPr>
                <w:rFonts w:ascii="Arial Narrow" w:hAnsi="Arial Narrow" w:cs="Times New Roman"/>
                <w:sz w:val="20"/>
                <w:vertAlign w:val="superscript"/>
              </w:rPr>
              <w:t>[2]</w:t>
            </w:r>
            <w:r w:rsidR="00523C1D" w:rsidRPr="00BA7997">
              <w:rPr>
                <w:rFonts w:ascii="Arial Narrow" w:hAnsi="Arial Narrow" w:cs="Calibri Light"/>
                <w:bCs/>
                <w:sz w:val="20"/>
                <w:szCs w:val="20"/>
              </w:rPr>
              <w:t>.</w:t>
            </w:r>
          </w:p>
        </w:tc>
        <w:tc>
          <w:tcPr>
            <w:tcW w:w="1587" w:type="dxa"/>
            <w:shd w:val="clear" w:color="auto" w:fill="F0F2FF"/>
          </w:tcPr>
          <w:p w14:paraId="6BBA32B2" w14:textId="47D72939" w:rsidR="00523C1D" w:rsidRPr="00BA7997" w:rsidRDefault="00523C1D" w:rsidP="00D43123">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15</w:t>
            </w:r>
            <w:r w:rsidR="00416A67">
              <w:rPr>
                <w:rFonts w:ascii="Arial Narrow" w:hAnsi="Arial Narrow" w:cs="Calibri Light"/>
                <w:bCs/>
                <w:sz w:val="20"/>
                <w:szCs w:val="20"/>
              </w:rPr>
              <w:t>.</w:t>
            </w:r>
            <w:r w:rsidRPr="00BA7997">
              <w:rPr>
                <w:rFonts w:ascii="Arial Narrow" w:hAnsi="Arial Narrow" w:cs="Calibri Light"/>
                <w:bCs/>
                <w:sz w:val="20"/>
                <w:szCs w:val="20"/>
              </w:rPr>
              <w:t>40%</w:t>
            </w:r>
          </w:p>
        </w:tc>
      </w:tr>
      <w:tr w:rsidR="00523C1D" w:rsidRPr="00BA7997" w14:paraId="3F5E949B" w14:textId="77777777" w:rsidTr="00523B3F">
        <w:trPr>
          <w:trHeight w:val="283"/>
        </w:trPr>
        <w:tc>
          <w:tcPr>
            <w:tcW w:w="0" w:type="auto"/>
            <w:vMerge/>
            <w:shd w:val="clear" w:color="auto" w:fill="F0F2FF"/>
          </w:tcPr>
          <w:p w14:paraId="72C74C92" w14:textId="77777777" w:rsidR="00523C1D" w:rsidRPr="00BA7997" w:rsidRDefault="00523C1D" w:rsidP="00520C3A">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62D16A5C" w14:textId="77777777" w:rsidR="00523C1D" w:rsidRPr="00BA7997" w:rsidRDefault="00523C1D" w:rsidP="00520C3A">
            <w:pPr>
              <w:spacing w:after="120"/>
              <w:ind w:left="6"/>
              <w:jc w:val="center"/>
              <w:rPr>
                <w:rFonts w:ascii="Arial Narrow" w:eastAsia="Calibri" w:hAnsi="Arial Narrow" w:cs="Times New Roman"/>
                <w:b/>
                <w:sz w:val="20"/>
                <w:szCs w:val="20"/>
              </w:rPr>
            </w:pPr>
          </w:p>
        </w:tc>
        <w:tc>
          <w:tcPr>
            <w:tcW w:w="3261" w:type="dxa"/>
            <w:shd w:val="clear" w:color="auto" w:fill="F0F2FF"/>
          </w:tcPr>
          <w:p w14:paraId="16EA25DD" w14:textId="536DEA64" w:rsidR="00523C1D" w:rsidRPr="00BA7997" w:rsidRDefault="006C631B"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Cost of portable spirometer compliant with European Respiratory Society regulations</w:t>
            </w:r>
            <w:r w:rsidRPr="00BA7997" w:rsidDel="006C631B">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523C1D" w:rsidRPr="00BA7997">
              <w:rPr>
                <w:rFonts w:ascii="Arial Narrow" w:hAnsi="Arial Narrow" w:cs="Calibri Light"/>
                <w:bCs/>
                <w:sz w:val="20"/>
                <w:szCs w:val="20"/>
              </w:rPr>
              <w:t>.</w:t>
            </w:r>
          </w:p>
        </w:tc>
        <w:tc>
          <w:tcPr>
            <w:tcW w:w="1587" w:type="dxa"/>
            <w:shd w:val="clear" w:color="auto" w:fill="F0F2FF"/>
          </w:tcPr>
          <w:p w14:paraId="2FBB4BFA" w14:textId="67548601" w:rsidR="00523C1D" w:rsidRPr="00BA7997" w:rsidRDefault="000D1ABA" w:rsidP="00D43123">
            <w:pPr>
              <w:spacing w:after="120"/>
              <w:ind w:left="6"/>
              <w:jc w:val="right"/>
              <w:rPr>
                <w:rFonts w:ascii="Arial Narrow" w:hAnsi="Arial Narrow" w:cs="Calibri Light"/>
                <w:bCs/>
                <w:sz w:val="20"/>
                <w:szCs w:val="20"/>
              </w:rPr>
            </w:pPr>
            <w:r>
              <w:rPr>
                <w:rFonts w:ascii="Arial Narrow" w:hAnsi="Arial Narrow" w:cs="Calibri Light"/>
                <w:bCs/>
                <w:sz w:val="20"/>
                <w:szCs w:val="20"/>
              </w:rPr>
              <w:t>€</w:t>
            </w:r>
            <w:r w:rsidR="00523C1D" w:rsidRPr="00BA7997">
              <w:rPr>
                <w:rFonts w:ascii="Arial Narrow" w:hAnsi="Arial Narrow" w:cs="Calibri Light"/>
                <w:bCs/>
                <w:sz w:val="20"/>
                <w:szCs w:val="20"/>
              </w:rPr>
              <w:t>249</w:t>
            </w:r>
            <w:r w:rsidR="00416A67">
              <w:rPr>
                <w:rFonts w:ascii="Arial Narrow" w:hAnsi="Arial Narrow" w:cs="Calibri Light"/>
                <w:bCs/>
                <w:sz w:val="20"/>
                <w:szCs w:val="20"/>
              </w:rPr>
              <w:t>.</w:t>
            </w:r>
            <w:r w:rsidR="00523C1D" w:rsidRPr="00BA7997">
              <w:rPr>
                <w:rFonts w:ascii="Arial Narrow" w:hAnsi="Arial Narrow" w:cs="Calibri Light"/>
                <w:bCs/>
                <w:sz w:val="20"/>
                <w:szCs w:val="20"/>
              </w:rPr>
              <w:t xml:space="preserve">95 </w:t>
            </w:r>
          </w:p>
        </w:tc>
      </w:tr>
      <w:tr w:rsidR="00523C1D" w:rsidRPr="00BA7997" w14:paraId="31A2504A" w14:textId="77777777" w:rsidTr="00523B3F">
        <w:trPr>
          <w:trHeight w:val="283"/>
        </w:trPr>
        <w:tc>
          <w:tcPr>
            <w:tcW w:w="0" w:type="auto"/>
            <w:vMerge/>
            <w:shd w:val="clear" w:color="auto" w:fill="F0F2FF"/>
          </w:tcPr>
          <w:p w14:paraId="2A77CF88" w14:textId="77777777" w:rsidR="00523C1D" w:rsidRPr="00BA7997" w:rsidRDefault="00523C1D" w:rsidP="00520C3A">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51616A59" w14:textId="77777777" w:rsidR="00523C1D" w:rsidRPr="00BA7997" w:rsidRDefault="00523C1D" w:rsidP="00520C3A">
            <w:pPr>
              <w:spacing w:after="120"/>
              <w:ind w:left="6"/>
              <w:jc w:val="center"/>
              <w:rPr>
                <w:rFonts w:ascii="Arial Narrow" w:eastAsia="Calibri" w:hAnsi="Arial Narrow" w:cs="Times New Roman"/>
                <w:b/>
                <w:sz w:val="20"/>
                <w:szCs w:val="20"/>
              </w:rPr>
            </w:pPr>
          </w:p>
        </w:tc>
        <w:tc>
          <w:tcPr>
            <w:tcW w:w="3261" w:type="dxa"/>
            <w:shd w:val="clear" w:color="auto" w:fill="B6DDE8"/>
          </w:tcPr>
          <w:p w14:paraId="2139BF49" w14:textId="2763D636" w:rsidR="00523C1D" w:rsidRPr="00BA7997" w:rsidRDefault="00523C1D" w:rsidP="00520C3A">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587" w:type="dxa"/>
            <w:shd w:val="clear" w:color="auto" w:fill="B6DDE8"/>
          </w:tcPr>
          <w:p w14:paraId="3F6C1D06" w14:textId="3855FD76" w:rsidR="00523C1D" w:rsidRPr="00BA7997" w:rsidRDefault="005A6FE7" w:rsidP="00D43123">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w:t>
            </w:r>
            <w:r w:rsidR="00523C1D" w:rsidRPr="00BA7997">
              <w:rPr>
                <w:rFonts w:ascii="Arial Narrow" w:hAnsi="Arial Narrow" w:cs="Calibri Light"/>
                <w:b/>
                <w:bCs/>
                <w:sz w:val="20"/>
                <w:szCs w:val="20"/>
              </w:rPr>
              <w:t>505</w:t>
            </w:r>
            <w:r w:rsidR="00416A67">
              <w:rPr>
                <w:rFonts w:ascii="Arial Narrow" w:hAnsi="Arial Narrow" w:cs="Calibri Light"/>
                <w:b/>
                <w:bCs/>
                <w:sz w:val="20"/>
                <w:szCs w:val="20"/>
              </w:rPr>
              <w:t>,</w:t>
            </w:r>
            <w:r w:rsidR="00523C1D" w:rsidRPr="00BA7997">
              <w:rPr>
                <w:rFonts w:ascii="Arial Narrow" w:hAnsi="Arial Narrow" w:cs="Calibri Light"/>
                <w:b/>
                <w:bCs/>
                <w:sz w:val="20"/>
                <w:szCs w:val="20"/>
              </w:rPr>
              <w:t>095</w:t>
            </w:r>
            <w:r w:rsidR="00416A67">
              <w:rPr>
                <w:rFonts w:ascii="Arial Narrow" w:hAnsi="Arial Narrow" w:cs="Calibri Light"/>
                <w:b/>
                <w:bCs/>
                <w:sz w:val="20"/>
                <w:szCs w:val="20"/>
              </w:rPr>
              <w:t>.</w:t>
            </w:r>
            <w:r w:rsidR="00523C1D" w:rsidRPr="00BA7997">
              <w:rPr>
                <w:rFonts w:ascii="Arial Narrow" w:hAnsi="Arial Narrow" w:cs="Calibri Light"/>
                <w:b/>
                <w:bCs/>
                <w:sz w:val="20"/>
                <w:szCs w:val="20"/>
              </w:rPr>
              <w:t xml:space="preserve">96 </w:t>
            </w:r>
          </w:p>
        </w:tc>
      </w:tr>
      <w:tr w:rsidR="00000F00" w:rsidRPr="00BA7997" w14:paraId="5361746E" w14:textId="77777777" w:rsidTr="00523B3F">
        <w:trPr>
          <w:trHeight w:val="283"/>
        </w:trPr>
        <w:tc>
          <w:tcPr>
            <w:tcW w:w="0" w:type="auto"/>
            <w:vMerge w:val="restart"/>
            <w:shd w:val="clear" w:color="auto" w:fill="F0F2FF"/>
          </w:tcPr>
          <w:p w14:paraId="76C4F28C" w14:textId="55E97347" w:rsidR="00000F00" w:rsidRPr="00BA7997" w:rsidRDefault="00B15D76" w:rsidP="00101E30">
            <w:pPr>
              <w:spacing w:after="12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Pulmonolo</w:t>
            </w:r>
            <w:r w:rsidR="00DD1BDD">
              <w:rPr>
                <w:rFonts w:ascii="Arial Narrow" w:eastAsia="Calibri" w:hAnsi="Arial Narrow" w:cs="Calibri Light"/>
                <w:b/>
                <w:bCs/>
                <w:color w:val="0995B3"/>
                <w:sz w:val="20"/>
                <w:szCs w:val="20"/>
              </w:rPr>
              <w:t>gists</w:t>
            </w:r>
            <w:r w:rsidRPr="00BA7997">
              <w:rPr>
                <w:rFonts w:ascii="Arial Narrow" w:eastAsia="Calibri" w:hAnsi="Arial Narrow" w:cs="Calibri Light"/>
                <w:b/>
                <w:bCs/>
                <w:color w:val="0995B3"/>
                <w:sz w:val="20"/>
                <w:szCs w:val="20"/>
              </w:rPr>
              <w:t xml:space="preserve"> and PC professionals with experience in COPD</w:t>
            </w:r>
            <w:r w:rsidR="00000F00" w:rsidRPr="00BA7997">
              <w:rPr>
                <w:rFonts w:ascii="Calibri Light" w:hAnsi="Calibri Light" w:cs="Calibri Light"/>
                <w:sz w:val="20"/>
                <w:szCs w:val="20"/>
              </w:rPr>
              <w:t> </w:t>
            </w:r>
          </w:p>
          <w:p w14:paraId="7C99D0FA" w14:textId="77777777" w:rsidR="00000F00" w:rsidRPr="00BA7997" w:rsidRDefault="00000F00" w:rsidP="00101E30">
            <w:pPr>
              <w:spacing w:after="120"/>
              <w:ind w:left="6"/>
              <w:rPr>
                <w:rFonts w:ascii="Arial Narrow" w:eastAsia="Calibri" w:hAnsi="Arial Narrow" w:cs="Calibri Light"/>
                <w:b/>
                <w:bCs/>
                <w:color w:val="0995B3"/>
                <w:sz w:val="20"/>
                <w:szCs w:val="20"/>
              </w:rPr>
            </w:pPr>
            <w:r w:rsidRPr="00BA7997">
              <w:rPr>
                <w:rFonts w:ascii="Calibri Light" w:hAnsi="Calibri Light" w:cs="Calibri Light"/>
                <w:sz w:val="20"/>
                <w:szCs w:val="20"/>
              </w:rPr>
              <w:t> </w:t>
            </w:r>
          </w:p>
          <w:p w14:paraId="33F30B38" w14:textId="77777777" w:rsidR="00000F00" w:rsidRPr="00BA7997" w:rsidRDefault="00000F00" w:rsidP="00101E30">
            <w:pPr>
              <w:spacing w:after="120"/>
              <w:ind w:left="6"/>
              <w:rPr>
                <w:rFonts w:ascii="Arial Narrow" w:eastAsia="Calibri" w:hAnsi="Arial Narrow" w:cs="Calibri Light"/>
                <w:b/>
                <w:bCs/>
                <w:color w:val="0995B3"/>
                <w:sz w:val="20"/>
                <w:szCs w:val="20"/>
              </w:rPr>
            </w:pPr>
            <w:r w:rsidRPr="00BA7997">
              <w:rPr>
                <w:rFonts w:ascii="Calibri Light" w:hAnsi="Calibri Light" w:cs="Calibri Light"/>
                <w:sz w:val="20"/>
                <w:szCs w:val="20"/>
              </w:rPr>
              <w:t> </w:t>
            </w:r>
          </w:p>
          <w:p w14:paraId="0E023BB0" w14:textId="77777777" w:rsidR="00000F00" w:rsidRPr="00BA7997" w:rsidRDefault="00000F00" w:rsidP="00101E30">
            <w:pPr>
              <w:spacing w:after="120"/>
              <w:ind w:left="6"/>
              <w:rPr>
                <w:rFonts w:ascii="Arial Narrow" w:eastAsia="Calibri" w:hAnsi="Arial Narrow" w:cs="Calibri Light"/>
                <w:b/>
                <w:bCs/>
                <w:color w:val="0995B3"/>
                <w:sz w:val="20"/>
                <w:szCs w:val="20"/>
              </w:rPr>
            </w:pPr>
            <w:r w:rsidRPr="00BA7997">
              <w:rPr>
                <w:rFonts w:ascii="Calibri Light" w:hAnsi="Calibri Light" w:cs="Calibri Light"/>
                <w:sz w:val="20"/>
                <w:szCs w:val="20"/>
              </w:rPr>
              <w:t> </w:t>
            </w:r>
          </w:p>
          <w:p w14:paraId="06B88856" w14:textId="77777777" w:rsidR="00000F00" w:rsidRPr="00BA7997" w:rsidRDefault="00000F00" w:rsidP="00101E30">
            <w:pPr>
              <w:spacing w:after="120"/>
              <w:ind w:left="6"/>
              <w:rPr>
                <w:rFonts w:ascii="Arial Narrow" w:eastAsia="Calibri" w:hAnsi="Arial Narrow" w:cs="Calibri Light"/>
                <w:b/>
                <w:bCs/>
                <w:color w:val="0995B3"/>
                <w:sz w:val="20"/>
                <w:szCs w:val="20"/>
              </w:rPr>
            </w:pPr>
            <w:r w:rsidRPr="00BA7997">
              <w:rPr>
                <w:rFonts w:ascii="Calibri Light" w:hAnsi="Calibri Light" w:cs="Calibri Light"/>
                <w:sz w:val="20"/>
                <w:szCs w:val="20"/>
              </w:rPr>
              <w:t> </w:t>
            </w:r>
          </w:p>
          <w:p w14:paraId="705303F6" w14:textId="77777777" w:rsidR="00000F00" w:rsidRPr="00BA7997" w:rsidRDefault="00000F00" w:rsidP="00101E30">
            <w:pPr>
              <w:spacing w:after="120"/>
              <w:ind w:left="6"/>
              <w:rPr>
                <w:rFonts w:ascii="Arial Narrow" w:eastAsia="Calibri" w:hAnsi="Arial Narrow" w:cs="Calibri Light"/>
                <w:b/>
                <w:bCs/>
                <w:color w:val="0995B3"/>
                <w:sz w:val="20"/>
                <w:szCs w:val="20"/>
              </w:rPr>
            </w:pPr>
            <w:r w:rsidRPr="00BA7997">
              <w:rPr>
                <w:rFonts w:ascii="Calibri Light" w:hAnsi="Calibri Light" w:cs="Calibri Light"/>
                <w:sz w:val="20"/>
                <w:szCs w:val="20"/>
              </w:rPr>
              <w:t> </w:t>
            </w:r>
          </w:p>
          <w:p w14:paraId="3BCBE177" w14:textId="77777777" w:rsidR="00000F00" w:rsidRPr="00BA7997" w:rsidRDefault="00000F00" w:rsidP="00101E30">
            <w:pPr>
              <w:spacing w:after="120"/>
              <w:ind w:left="6"/>
              <w:rPr>
                <w:rFonts w:ascii="Arial Narrow" w:eastAsia="Calibri" w:hAnsi="Arial Narrow" w:cs="Calibri Light"/>
                <w:b/>
                <w:bCs/>
                <w:color w:val="0995B3"/>
                <w:sz w:val="20"/>
                <w:szCs w:val="20"/>
              </w:rPr>
            </w:pPr>
            <w:r w:rsidRPr="00BA7997">
              <w:rPr>
                <w:rFonts w:ascii="Calibri Light" w:hAnsi="Calibri Light" w:cs="Calibri Light"/>
                <w:sz w:val="20"/>
                <w:szCs w:val="20"/>
              </w:rPr>
              <w:t> </w:t>
            </w:r>
          </w:p>
          <w:p w14:paraId="3AEEE9F2" w14:textId="179557B1" w:rsidR="00000F00" w:rsidRPr="00BA7997" w:rsidRDefault="00000F00" w:rsidP="00101E30">
            <w:pPr>
              <w:spacing w:after="120"/>
              <w:ind w:left="6"/>
              <w:rPr>
                <w:rFonts w:ascii="Arial Narrow" w:eastAsia="Calibri" w:hAnsi="Arial Narrow" w:cs="Calibri Light"/>
                <w:b/>
                <w:bCs/>
                <w:color w:val="0995B3"/>
                <w:sz w:val="20"/>
                <w:szCs w:val="20"/>
              </w:rPr>
            </w:pPr>
            <w:r w:rsidRPr="00BA7997">
              <w:rPr>
                <w:rFonts w:ascii="Calibri Light" w:hAnsi="Calibri Light" w:cs="Calibri Light"/>
                <w:sz w:val="20"/>
                <w:szCs w:val="20"/>
              </w:rPr>
              <w:t> </w:t>
            </w:r>
          </w:p>
        </w:tc>
        <w:tc>
          <w:tcPr>
            <w:tcW w:w="1832" w:type="dxa"/>
            <w:vMerge w:val="restart"/>
            <w:shd w:val="clear" w:color="auto" w:fill="F0F2FF"/>
          </w:tcPr>
          <w:p w14:paraId="2E9861AB" w14:textId="3C1EFD83" w:rsidR="00000F00" w:rsidRPr="00BA7997" w:rsidRDefault="00B15D76" w:rsidP="008B7932">
            <w:pPr>
              <w:spacing w:after="120"/>
              <w:ind w:left="6"/>
              <w:rPr>
                <w:rFonts w:ascii="Arial Narrow" w:eastAsia="Calibri" w:hAnsi="Arial Narrow" w:cs="Times New Roman"/>
                <w:b/>
                <w:sz w:val="20"/>
                <w:szCs w:val="20"/>
              </w:rPr>
            </w:pPr>
            <w:r w:rsidRPr="00BA7997">
              <w:rPr>
                <w:rFonts w:ascii="Arial Narrow" w:hAnsi="Arial Narrow" w:cs="Calibri Light"/>
                <w:bCs/>
                <w:sz w:val="20"/>
                <w:szCs w:val="20"/>
              </w:rPr>
              <w:t>Working time spent on training outside of working hours.</w:t>
            </w:r>
            <w:r w:rsidR="00000F00" w:rsidRPr="00BA7997">
              <w:rPr>
                <w:rFonts w:ascii="Calibri Light" w:hAnsi="Calibri Light" w:cs="Calibri Light"/>
                <w:sz w:val="20"/>
                <w:szCs w:val="20"/>
              </w:rPr>
              <w:t> </w:t>
            </w:r>
          </w:p>
          <w:p w14:paraId="26E7AB20" w14:textId="77777777" w:rsidR="00000F00" w:rsidRPr="00BA7997" w:rsidRDefault="00000F00" w:rsidP="00101E30">
            <w:pPr>
              <w:spacing w:after="120"/>
              <w:ind w:left="6"/>
              <w:jc w:val="center"/>
              <w:rPr>
                <w:rFonts w:ascii="Arial Narrow" w:eastAsia="Calibri" w:hAnsi="Arial Narrow" w:cs="Times New Roman"/>
                <w:b/>
                <w:sz w:val="20"/>
                <w:szCs w:val="20"/>
              </w:rPr>
            </w:pPr>
            <w:r w:rsidRPr="00BA7997">
              <w:rPr>
                <w:rFonts w:ascii="Calibri Light" w:hAnsi="Calibri Light" w:cs="Calibri Light"/>
                <w:sz w:val="20"/>
                <w:szCs w:val="20"/>
              </w:rPr>
              <w:t> </w:t>
            </w:r>
          </w:p>
          <w:p w14:paraId="209CA17A" w14:textId="77777777" w:rsidR="00000F00" w:rsidRPr="00BA7997" w:rsidRDefault="00000F00" w:rsidP="00101E30">
            <w:pPr>
              <w:spacing w:after="120"/>
              <w:ind w:left="6"/>
              <w:jc w:val="center"/>
              <w:rPr>
                <w:rFonts w:ascii="Arial Narrow" w:eastAsia="Calibri" w:hAnsi="Arial Narrow" w:cs="Times New Roman"/>
                <w:b/>
                <w:sz w:val="20"/>
                <w:szCs w:val="20"/>
              </w:rPr>
            </w:pPr>
            <w:r w:rsidRPr="00BA7997">
              <w:rPr>
                <w:rFonts w:ascii="Calibri Light" w:hAnsi="Calibri Light" w:cs="Calibri Light"/>
                <w:sz w:val="20"/>
                <w:szCs w:val="20"/>
              </w:rPr>
              <w:t> </w:t>
            </w:r>
          </w:p>
          <w:p w14:paraId="33EB774C" w14:textId="77777777" w:rsidR="00000F00" w:rsidRPr="00BA7997" w:rsidRDefault="00000F00" w:rsidP="00101E30">
            <w:pPr>
              <w:spacing w:after="120"/>
              <w:ind w:left="6"/>
              <w:jc w:val="center"/>
              <w:rPr>
                <w:rFonts w:ascii="Arial Narrow" w:eastAsia="Calibri" w:hAnsi="Arial Narrow" w:cs="Times New Roman"/>
                <w:b/>
                <w:sz w:val="20"/>
                <w:szCs w:val="20"/>
              </w:rPr>
            </w:pPr>
            <w:r w:rsidRPr="00BA7997">
              <w:rPr>
                <w:rFonts w:ascii="Calibri Light" w:hAnsi="Calibri Light" w:cs="Calibri Light"/>
                <w:sz w:val="20"/>
                <w:szCs w:val="20"/>
              </w:rPr>
              <w:t> </w:t>
            </w:r>
          </w:p>
          <w:p w14:paraId="6B4C7E5E" w14:textId="77777777" w:rsidR="00000F00" w:rsidRPr="00BA7997" w:rsidRDefault="00000F00" w:rsidP="00101E30">
            <w:pPr>
              <w:spacing w:after="120"/>
              <w:ind w:left="6"/>
              <w:jc w:val="center"/>
              <w:rPr>
                <w:rFonts w:ascii="Arial Narrow" w:eastAsia="Calibri" w:hAnsi="Arial Narrow" w:cs="Times New Roman"/>
                <w:b/>
                <w:sz w:val="20"/>
                <w:szCs w:val="20"/>
              </w:rPr>
            </w:pPr>
            <w:r w:rsidRPr="00BA7997">
              <w:rPr>
                <w:rFonts w:ascii="Calibri Light" w:hAnsi="Calibri Light" w:cs="Calibri Light"/>
                <w:sz w:val="20"/>
                <w:szCs w:val="20"/>
              </w:rPr>
              <w:t> </w:t>
            </w:r>
          </w:p>
          <w:p w14:paraId="7098BB3B" w14:textId="77777777" w:rsidR="00000F00" w:rsidRPr="00BA7997" w:rsidRDefault="00000F00" w:rsidP="00101E30">
            <w:pPr>
              <w:spacing w:after="120"/>
              <w:ind w:left="6"/>
              <w:jc w:val="center"/>
              <w:rPr>
                <w:rFonts w:ascii="Arial Narrow" w:eastAsia="Calibri" w:hAnsi="Arial Narrow" w:cs="Times New Roman"/>
                <w:b/>
                <w:sz w:val="20"/>
                <w:szCs w:val="20"/>
              </w:rPr>
            </w:pPr>
            <w:r w:rsidRPr="00BA7997">
              <w:rPr>
                <w:rFonts w:ascii="Calibri Light" w:hAnsi="Calibri Light" w:cs="Calibri Light"/>
                <w:sz w:val="20"/>
                <w:szCs w:val="20"/>
              </w:rPr>
              <w:t> </w:t>
            </w:r>
          </w:p>
          <w:p w14:paraId="2E53B39B" w14:textId="77777777" w:rsidR="00000F00" w:rsidRPr="00BA7997" w:rsidRDefault="00000F00" w:rsidP="00101E30">
            <w:pPr>
              <w:spacing w:after="120"/>
              <w:ind w:left="6"/>
              <w:jc w:val="center"/>
              <w:rPr>
                <w:rFonts w:ascii="Arial Narrow" w:eastAsia="Calibri" w:hAnsi="Arial Narrow" w:cs="Times New Roman"/>
                <w:b/>
                <w:sz w:val="20"/>
                <w:szCs w:val="20"/>
              </w:rPr>
            </w:pPr>
            <w:r w:rsidRPr="00BA7997">
              <w:rPr>
                <w:rFonts w:ascii="Calibri Light" w:hAnsi="Calibri Light" w:cs="Calibri Light"/>
                <w:sz w:val="20"/>
                <w:szCs w:val="20"/>
              </w:rPr>
              <w:t> </w:t>
            </w:r>
          </w:p>
          <w:p w14:paraId="7A91B231" w14:textId="5C1E0DCF" w:rsidR="00000F00" w:rsidRPr="00BA7997" w:rsidRDefault="00000F00" w:rsidP="00101E30">
            <w:pPr>
              <w:spacing w:after="120"/>
              <w:ind w:left="6"/>
              <w:jc w:val="center"/>
              <w:rPr>
                <w:rFonts w:ascii="Arial Narrow" w:eastAsia="Calibri" w:hAnsi="Arial Narrow" w:cs="Calibri Light"/>
                <w:b/>
                <w:bCs/>
                <w:color w:val="0995B3"/>
                <w:sz w:val="20"/>
                <w:szCs w:val="20"/>
              </w:rPr>
            </w:pPr>
            <w:r w:rsidRPr="00BA7997">
              <w:rPr>
                <w:rFonts w:ascii="Calibri Light" w:hAnsi="Calibri Light" w:cs="Calibri Light"/>
                <w:sz w:val="20"/>
                <w:szCs w:val="20"/>
              </w:rPr>
              <w:t> </w:t>
            </w:r>
          </w:p>
        </w:tc>
        <w:tc>
          <w:tcPr>
            <w:tcW w:w="3261" w:type="dxa"/>
            <w:shd w:val="clear" w:color="auto" w:fill="F0F2FF"/>
            <w:vAlign w:val="center"/>
          </w:tcPr>
          <w:p w14:paraId="426DF45E" w14:textId="318C400D" w:rsidR="00000F00" w:rsidRPr="00BA7997" w:rsidRDefault="00B15D76"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Number of healthcare centers in the </w:t>
            </w:r>
            <w:proofErr w:type="gramStart"/>
            <w:r w:rsidR="00A631CD" w:rsidRPr="00BA7997">
              <w:rPr>
                <w:rFonts w:ascii="Arial Narrow" w:hAnsi="Arial Narrow" w:cs="Calibri Light"/>
                <w:bCs/>
                <w:sz w:val="20"/>
                <w:szCs w:val="20"/>
              </w:rPr>
              <w:t>NHS</w:t>
            </w:r>
            <w:r w:rsidR="00102F15" w:rsidRPr="00BA7997">
              <w:rPr>
                <w:rFonts w:ascii="Arial Narrow" w:hAnsi="Arial Narrow" w:cs="Times New Roman"/>
                <w:sz w:val="20"/>
                <w:vertAlign w:val="superscript"/>
              </w:rPr>
              <w:t>[</w:t>
            </w:r>
            <w:proofErr w:type="gramEnd"/>
            <w:r w:rsidR="00102F15" w:rsidRPr="00BA7997">
              <w:rPr>
                <w:rFonts w:ascii="Arial Narrow" w:hAnsi="Arial Narrow" w:cs="Times New Roman"/>
                <w:sz w:val="20"/>
                <w:vertAlign w:val="superscript"/>
              </w:rPr>
              <w:t>1]</w:t>
            </w:r>
            <w:r w:rsidR="00000F00" w:rsidRPr="00BA7997">
              <w:rPr>
                <w:rFonts w:ascii="Arial Narrow" w:hAnsi="Arial Narrow" w:cs="Calibri Light"/>
                <w:bCs/>
                <w:sz w:val="20"/>
                <w:szCs w:val="20"/>
              </w:rPr>
              <w:t>.</w:t>
            </w:r>
          </w:p>
        </w:tc>
        <w:tc>
          <w:tcPr>
            <w:tcW w:w="1587" w:type="dxa"/>
            <w:shd w:val="clear" w:color="auto" w:fill="F0F2FF"/>
          </w:tcPr>
          <w:p w14:paraId="0F4489A7" w14:textId="2BBA6F1A" w:rsidR="00000F00" w:rsidRPr="00BA7997" w:rsidRDefault="00000F00" w:rsidP="00ED2402">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3</w:t>
            </w:r>
            <w:r w:rsidR="00416A67">
              <w:rPr>
                <w:rFonts w:ascii="Arial Narrow" w:hAnsi="Arial Narrow" w:cs="Calibri Light"/>
                <w:bCs/>
                <w:sz w:val="20"/>
                <w:szCs w:val="20"/>
              </w:rPr>
              <w:t>,</w:t>
            </w:r>
            <w:r w:rsidRPr="00BA7997">
              <w:rPr>
                <w:rFonts w:ascii="Arial Narrow" w:hAnsi="Arial Narrow" w:cs="Calibri Light"/>
                <w:bCs/>
                <w:sz w:val="20"/>
                <w:szCs w:val="20"/>
              </w:rPr>
              <w:t xml:space="preserve">055 </w:t>
            </w:r>
          </w:p>
        </w:tc>
      </w:tr>
      <w:tr w:rsidR="00000F00" w:rsidRPr="00BA7997" w14:paraId="4FC729C2" w14:textId="77777777" w:rsidTr="00523B3F">
        <w:trPr>
          <w:trHeight w:val="283"/>
        </w:trPr>
        <w:tc>
          <w:tcPr>
            <w:tcW w:w="0" w:type="auto"/>
            <w:vMerge/>
            <w:shd w:val="clear" w:color="auto" w:fill="F0F2FF"/>
          </w:tcPr>
          <w:p w14:paraId="070476A4" w14:textId="0C3ABE29" w:rsidR="00000F00" w:rsidRPr="00BA7997" w:rsidRDefault="00000F00" w:rsidP="00101E30">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51482CC5" w14:textId="1D2E0F91" w:rsidR="00000F00" w:rsidRPr="00BA7997" w:rsidRDefault="00000F00" w:rsidP="00101E30">
            <w:pPr>
              <w:spacing w:after="120"/>
              <w:ind w:left="6"/>
              <w:jc w:val="center"/>
              <w:rPr>
                <w:rFonts w:ascii="Arial Narrow" w:eastAsia="Calibri" w:hAnsi="Arial Narrow" w:cs="Times New Roman"/>
                <w:b/>
                <w:sz w:val="20"/>
                <w:szCs w:val="20"/>
              </w:rPr>
            </w:pPr>
          </w:p>
        </w:tc>
        <w:tc>
          <w:tcPr>
            <w:tcW w:w="3261" w:type="dxa"/>
            <w:shd w:val="clear" w:color="auto" w:fill="F0F2FF"/>
            <w:vAlign w:val="center"/>
          </w:tcPr>
          <w:p w14:paraId="58EA6E70" w14:textId="7392E7D5" w:rsidR="00000F00" w:rsidRPr="00BA7997" w:rsidRDefault="00B15D76"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Number of </w:t>
            </w:r>
            <w:r w:rsidR="00AF1173">
              <w:rPr>
                <w:rFonts w:ascii="Arial Narrow" w:hAnsi="Arial Narrow" w:cs="Calibri Light"/>
                <w:bCs/>
                <w:sz w:val="20"/>
                <w:szCs w:val="20"/>
              </w:rPr>
              <w:t>clinics</w:t>
            </w:r>
            <w:r w:rsidR="00914FC5" w:rsidRPr="00BA7997" w:rsidDel="006C631B">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w:t>
            </w:r>
            <w:r w:rsidR="00DD7B0A" w:rsidRPr="00BA7997">
              <w:rPr>
                <w:rFonts w:ascii="Arial Narrow" w:hAnsi="Arial Narrow" w:cs="Calibri Light"/>
                <w:bCs/>
                <w:sz w:val="20"/>
                <w:szCs w:val="20"/>
              </w:rPr>
              <w:t>.</w:t>
            </w:r>
          </w:p>
        </w:tc>
        <w:tc>
          <w:tcPr>
            <w:tcW w:w="1587" w:type="dxa"/>
            <w:shd w:val="clear" w:color="auto" w:fill="F0F2FF"/>
          </w:tcPr>
          <w:p w14:paraId="349B959B" w14:textId="2A44FA89" w:rsidR="00000F00" w:rsidRPr="00BA7997" w:rsidRDefault="00000F00" w:rsidP="00ED2402">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10</w:t>
            </w:r>
            <w:r w:rsidR="00416A67">
              <w:rPr>
                <w:rFonts w:ascii="Arial Narrow" w:hAnsi="Arial Narrow" w:cs="Calibri Light"/>
                <w:bCs/>
                <w:sz w:val="20"/>
                <w:szCs w:val="20"/>
              </w:rPr>
              <w:t>,</w:t>
            </w:r>
            <w:r w:rsidRPr="00BA7997">
              <w:rPr>
                <w:rFonts w:ascii="Arial Narrow" w:hAnsi="Arial Narrow" w:cs="Calibri Light"/>
                <w:bCs/>
                <w:sz w:val="20"/>
                <w:szCs w:val="20"/>
              </w:rPr>
              <w:t>067</w:t>
            </w:r>
          </w:p>
        </w:tc>
      </w:tr>
      <w:tr w:rsidR="009D043D" w:rsidRPr="00BA7997" w14:paraId="63F4046B" w14:textId="77777777" w:rsidTr="00523B3F">
        <w:trPr>
          <w:trHeight w:val="283"/>
        </w:trPr>
        <w:tc>
          <w:tcPr>
            <w:tcW w:w="0" w:type="auto"/>
            <w:vMerge/>
            <w:shd w:val="clear" w:color="auto" w:fill="F0F2FF"/>
          </w:tcPr>
          <w:p w14:paraId="2D70DA48" w14:textId="77777777" w:rsidR="009D043D" w:rsidRPr="00BA7997" w:rsidRDefault="009D043D" w:rsidP="00101E30">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5D72D70B" w14:textId="77777777" w:rsidR="009D043D" w:rsidRPr="00BA7997" w:rsidRDefault="009D043D" w:rsidP="00101E30">
            <w:pPr>
              <w:spacing w:after="120"/>
              <w:ind w:left="6"/>
              <w:jc w:val="center"/>
              <w:rPr>
                <w:rFonts w:ascii="Arial Narrow" w:eastAsia="Calibri" w:hAnsi="Arial Narrow" w:cs="Times New Roman"/>
                <w:b/>
                <w:sz w:val="20"/>
                <w:szCs w:val="20"/>
              </w:rPr>
            </w:pPr>
          </w:p>
        </w:tc>
        <w:tc>
          <w:tcPr>
            <w:tcW w:w="3261" w:type="dxa"/>
            <w:shd w:val="clear" w:color="auto" w:fill="F0F2FF"/>
            <w:vAlign w:val="center"/>
          </w:tcPr>
          <w:p w14:paraId="19B0A780" w14:textId="77C87AC9" w:rsidR="009D043D" w:rsidRPr="00BA7997" w:rsidRDefault="00B15D76" w:rsidP="00423778">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Number of PC </w:t>
            </w:r>
            <w:r w:rsidR="00EF0F1F">
              <w:rPr>
                <w:rFonts w:ascii="Arial Narrow" w:hAnsi="Arial Narrow" w:cs="Calibri Light"/>
                <w:bCs/>
                <w:sz w:val="20"/>
                <w:szCs w:val="20"/>
              </w:rPr>
              <w:t>nurses</w:t>
            </w:r>
            <w:r w:rsidRPr="00BA7997">
              <w:rPr>
                <w:rFonts w:ascii="Arial Narrow" w:hAnsi="Arial Narrow" w:cs="Calibri Light"/>
                <w:bCs/>
                <w:sz w:val="20"/>
                <w:szCs w:val="20"/>
              </w:rPr>
              <w:t xml:space="preserve"> per </w:t>
            </w:r>
            <w:r w:rsidR="00523B3F">
              <w:rPr>
                <w:rFonts w:ascii="Arial Narrow" w:hAnsi="Arial Narrow" w:cs="Calibri Light"/>
                <w:bCs/>
                <w:sz w:val="20"/>
                <w:szCs w:val="20"/>
              </w:rPr>
              <w:t xml:space="preserve">health </w:t>
            </w:r>
            <w:r w:rsidRPr="00BA7997">
              <w:rPr>
                <w:rFonts w:ascii="Arial Narrow" w:hAnsi="Arial Narrow" w:cs="Calibri Light"/>
                <w:bCs/>
                <w:sz w:val="20"/>
                <w:szCs w:val="20"/>
              </w:rPr>
              <w:t xml:space="preserve">center or </w:t>
            </w:r>
            <w:r w:rsidR="00423778">
              <w:rPr>
                <w:rFonts w:ascii="Arial Narrow" w:hAnsi="Arial Narrow" w:cs="Calibri Light"/>
                <w:bCs/>
                <w:sz w:val="20"/>
                <w:szCs w:val="20"/>
              </w:rPr>
              <w:t>clinic</w:t>
            </w:r>
            <w:r w:rsidR="00914FC5">
              <w:rPr>
                <w:rFonts w:ascii="Arial Narrow" w:hAnsi="Arial Narrow" w:cs="Calibri Light"/>
                <w:bCs/>
                <w:sz w:val="20"/>
                <w:szCs w:val="20"/>
              </w:rPr>
              <w:t xml:space="preserve"> </w:t>
            </w:r>
            <w:r w:rsidRPr="00BA7997">
              <w:rPr>
                <w:rFonts w:ascii="Arial Narrow" w:hAnsi="Arial Narrow" w:cs="Calibri Light"/>
                <w:bCs/>
                <w:sz w:val="20"/>
                <w:szCs w:val="20"/>
              </w:rPr>
              <w:t>who would receive training in performing and interpreting spirometry</w:t>
            </w:r>
            <w:r w:rsidRPr="00BA7997" w:rsidDel="00B15D76">
              <w:rPr>
                <w:rFonts w:ascii="Arial Narrow" w:hAnsi="Arial Narrow" w:cs="Calibri Light"/>
                <w:bCs/>
                <w:sz w:val="20"/>
                <w:szCs w:val="20"/>
              </w:rPr>
              <w:t xml:space="preserve"> </w:t>
            </w:r>
            <w:r w:rsidR="009D043D" w:rsidRPr="00BA7997">
              <w:rPr>
                <w:rFonts w:ascii="Arial Narrow" w:hAnsi="Arial Narrow" w:cs="Times New Roman"/>
                <w:sz w:val="20"/>
                <w:vertAlign w:val="superscript"/>
              </w:rPr>
              <w:t>[4]</w:t>
            </w:r>
            <w:r w:rsidR="009D043D" w:rsidRPr="00BA7997">
              <w:rPr>
                <w:rFonts w:ascii="Arial Narrow" w:hAnsi="Arial Narrow" w:cs="Calibri Light"/>
                <w:bCs/>
                <w:sz w:val="20"/>
                <w:szCs w:val="20"/>
              </w:rPr>
              <w:t>.</w:t>
            </w:r>
          </w:p>
        </w:tc>
        <w:tc>
          <w:tcPr>
            <w:tcW w:w="1587" w:type="dxa"/>
            <w:shd w:val="clear" w:color="auto" w:fill="F0F2FF"/>
          </w:tcPr>
          <w:p w14:paraId="29169F8F" w14:textId="4CEBAD15" w:rsidR="009D043D" w:rsidRPr="00BA7997" w:rsidRDefault="009D043D" w:rsidP="00ED2402">
            <w:pPr>
              <w:spacing w:after="120"/>
              <w:jc w:val="right"/>
              <w:rPr>
                <w:rFonts w:ascii="Arial Narrow" w:hAnsi="Arial Narrow" w:cs="Calibri Light"/>
                <w:bCs/>
                <w:sz w:val="20"/>
                <w:szCs w:val="20"/>
              </w:rPr>
            </w:pPr>
            <w:r w:rsidRPr="00BA7997">
              <w:rPr>
                <w:rFonts w:ascii="Arial Narrow" w:hAnsi="Arial Narrow" w:cs="Calibri Light"/>
                <w:bCs/>
                <w:sz w:val="20"/>
                <w:szCs w:val="20"/>
              </w:rPr>
              <w:t>2</w:t>
            </w:r>
          </w:p>
        </w:tc>
      </w:tr>
      <w:tr w:rsidR="00000F00" w:rsidRPr="00BA7997" w14:paraId="4CEC5768" w14:textId="77777777" w:rsidTr="00523B3F">
        <w:trPr>
          <w:trHeight w:val="283"/>
        </w:trPr>
        <w:tc>
          <w:tcPr>
            <w:tcW w:w="0" w:type="auto"/>
            <w:vMerge/>
            <w:shd w:val="clear" w:color="auto" w:fill="F0F2FF"/>
          </w:tcPr>
          <w:p w14:paraId="2699D823" w14:textId="1F0E943E" w:rsidR="00000F00" w:rsidRPr="00BA7997" w:rsidRDefault="00000F00" w:rsidP="00101E30">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77057653" w14:textId="77985A7E" w:rsidR="00000F00" w:rsidRPr="00BA7997" w:rsidRDefault="00000F00" w:rsidP="00101E30">
            <w:pPr>
              <w:spacing w:after="120"/>
              <w:ind w:left="6"/>
              <w:jc w:val="center"/>
              <w:rPr>
                <w:rFonts w:ascii="Arial Narrow" w:eastAsia="Calibri" w:hAnsi="Arial Narrow" w:cs="Times New Roman"/>
                <w:b/>
                <w:sz w:val="20"/>
                <w:szCs w:val="20"/>
              </w:rPr>
            </w:pPr>
          </w:p>
        </w:tc>
        <w:tc>
          <w:tcPr>
            <w:tcW w:w="3261" w:type="dxa"/>
            <w:shd w:val="clear" w:color="auto" w:fill="F0F2FF"/>
            <w:vAlign w:val="center"/>
          </w:tcPr>
          <w:p w14:paraId="27995686" w14:textId="009C62CD" w:rsidR="00000F00" w:rsidRPr="00BA7997" w:rsidRDefault="00B15D76"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Number of health professionals for each theoretical-practical training course in performing and interpreting spirometry</w:t>
            </w:r>
            <w:r w:rsidRPr="00BA7997" w:rsidDel="00B15D7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[4]</w:t>
            </w:r>
            <w:r w:rsidR="00000F00" w:rsidRPr="00BA7997">
              <w:rPr>
                <w:rFonts w:ascii="Arial Narrow" w:hAnsi="Arial Narrow" w:cs="Calibri Light"/>
                <w:bCs/>
                <w:sz w:val="20"/>
                <w:szCs w:val="20"/>
              </w:rPr>
              <w:t>.</w:t>
            </w:r>
          </w:p>
        </w:tc>
        <w:tc>
          <w:tcPr>
            <w:tcW w:w="1587" w:type="dxa"/>
            <w:shd w:val="clear" w:color="auto" w:fill="F0F2FF"/>
          </w:tcPr>
          <w:p w14:paraId="40991CA2" w14:textId="62464B93" w:rsidR="00000F00" w:rsidRPr="00BA7997" w:rsidRDefault="00000F00" w:rsidP="00ED2402">
            <w:pPr>
              <w:spacing w:after="120"/>
              <w:jc w:val="right"/>
              <w:rPr>
                <w:rFonts w:ascii="Arial Narrow" w:hAnsi="Arial Narrow" w:cs="Calibri Light"/>
                <w:bCs/>
                <w:sz w:val="20"/>
                <w:szCs w:val="20"/>
              </w:rPr>
            </w:pPr>
            <w:r w:rsidRPr="00BA7997">
              <w:rPr>
                <w:rFonts w:ascii="Arial Narrow" w:hAnsi="Arial Narrow" w:cs="Calibri Light"/>
                <w:bCs/>
                <w:sz w:val="20"/>
                <w:szCs w:val="20"/>
              </w:rPr>
              <w:t xml:space="preserve">15 </w:t>
            </w:r>
          </w:p>
        </w:tc>
      </w:tr>
      <w:tr w:rsidR="00000F00" w:rsidRPr="00BA7997" w14:paraId="1EE1305D" w14:textId="77777777" w:rsidTr="00523B3F">
        <w:trPr>
          <w:trHeight w:val="283"/>
        </w:trPr>
        <w:tc>
          <w:tcPr>
            <w:tcW w:w="0" w:type="auto"/>
            <w:vMerge/>
            <w:shd w:val="clear" w:color="auto" w:fill="F0F2FF"/>
          </w:tcPr>
          <w:p w14:paraId="21E2017B" w14:textId="271F2387" w:rsidR="00000F00" w:rsidRPr="00BA7997" w:rsidRDefault="00000F00" w:rsidP="00101E30">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765F9735" w14:textId="7D4042AE" w:rsidR="00000F00" w:rsidRPr="00BA7997" w:rsidRDefault="00000F00" w:rsidP="00101E30">
            <w:pPr>
              <w:spacing w:after="120"/>
              <w:ind w:left="6"/>
              <w:jc w:val="center"/>
              <w:rPr>
                <w:rFonts w:ascii="Arial Narrow" w:eastAsia="Calibri" w:hAnsi="Arial Narrow" w:cs="Times New Roman"/>
                <w:b/>
                <w:sz w:val="20"/>
                <w:szCs w:val="20"/>
              </w:rPr>
            </w:pPr>
          </w:p>
        </w:tc>
        <w:tc>
          <w:tcPr>
            <w:tcW w:w="3261" w:type="dxa"/>
            <w:shd w:val="clear" w:color="auto" w:fill="F0F2FF"/>
            <w:vAlign w:val="center"/>
          </w:tcPr>
          <w:p w14:paraId="4C38D00D" w14:textId="324C32B7" w:rsidR="00000F00" w:rsidRPr="00BA7997" w:rsidRDefault="00B15D76"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Percentage of PC personnel trained in performing and interpreting spirometry</w:t>
            </w:r>
            <w:r w:rsidRPr="00BA7997" w:rsidDel="00B15D7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[5]</w:t>
            </w:r>
            <w:r w:rsidR="00000F00" w:rsidRPr="00BA7997">
              <w:rPr>
                <w:rFonts w:ascii="Arial Narrow" w:hAnsi="Arial Narrow" w:cs="Calibri Light"/>
                <w:bCs/>
                <w:sz w:val="20"/>
                <w:szCs w:val="20"/>
              </w:rPr>
              <w:t>.</w:t>
            </w:r>
          </w:p>
        </w:tc>
        <w:tc>
          <w:tcPr>
            <w:tcW w:w="1587" w:type="dxa"/>
            <w:shd w:val="clear" w:color="auto" w:fill="F0F2FF"/>
            <w:vAlign w:val="center"/>
          </w:tcPr>
          <w:p w14:paraId="3A92700B" w14:textId="680EED5C" w:rsidR="00000F00" w:rsidRPr="00BA7997" w:rsidRDefault="00000F00" w:rsidP="00101E30">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67</w:t>
            </w:r>
            <w:r w:rsidR="00416A67">
              <w:rPr>
                <w:rFonts w:ascii="Arial Narrow" w:hAnsi="Arial Narrow" w:cs="Calibri Light"/>
                <w:bCs/>
                <w:sz w:val="20"/>
                <w:szCs w:val="20"/>
              </w:rPr>
              <w:t>.</w:t>
            </w:r>
            <w:r w:rsidRPr="00BA7997">
              <w:rPr>
                <w:rFonts w:ascii="Arial Narrow" w:hAnsi="Arial Narrow" w:cs="Calibri Light"/>
                <w:bCs/>
                <w:sz w:val="20"/>
                <w:szCs w:val="20"/>
              </w:rPr>
              <w:t>40%</w:t>
            </w:r>
          </w:p>
        </w:tc>
      </w:tr>
      <w:tr w:rsidR="00000F00" w:rsidRPr="00BA7997" w14:paraId="27363A78" w14:textId="77777777" w:rsidTr="00523B3F">
        <w:trPr>
          <w:trHeight w:val="283"/>
        </w:trPr>
        <w:tc>
          <w:tcPr>
            <w:tcW w:w="0" w:type="auto"/>
            <w:vMerge/>
            <w:shd w:val="clear" w:color="auto" w:fill="F0F2FF"/>
          </w:tcPr>
          <w:p w14:paraId="40091582" w14:textId="448597CF" w:rsidR="00000F00" w:rsidRPr="00BA7997" w:rsidRDefault="00000F00" w:rsidP="00101E30">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378AFF22" w14:textId="0C23AC5B" w:rsidR="00000F00" w:rsidRPr="00BA7997" w:rsidRDefault="00000F00" w:rsidP="00101E30">
            <w:pPr>
              <w:spacing w:after="120"/>
              <w:ind w:left="6"/>
              <w:jc w:val="center"/>
              <w:rPr>
                <w:rFonts w:ascii="Arial Narrow" w:eastAsia="Calibri" w:hAnsi="Arial Narrow" w:cs="Times New Roman"/>
                <w:b/>
                <w:sz w:val="20"/>
                <w:szCs w:val="20"/>
              </w:rPr>
            </w:pPr>
          </w:p>
        </w:tc>
        <w:tc>
          <w:tcPr>
            <w:tcW w:w="3261" w:type="dxa"/>
            <w:shd w:val="clear" w:color="auto" w:fill="F0F2FF"/>
            <w:vAlign w:val="center"/>
          </w:tcPr>
          <w:p w14:paraId="6A6A8C32" w14:textId="209A4328" w:rsidR="00000F00" w:rsidRPr="00BA7997" w:rsidRDefault="00B15D76"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Number of hours of theoretical-practical training in performing and interpreting spirometry</w:t>
            </w:r>
            <w:r w:rsidRPr="00BA7997" w:rsidDel="00B15D7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[6]</w:t>
            </w:r>
            <w:r w:rsidR="00000F00" w:rsidRPr="00BA7997">
              <w:rPr>
                <w:rFonts w:ascii="Arial Narrow" w:hAnsi="Arial Narrow" w:cs="Calibri Light"/>
                <w:bCs/>
                <w:sz w:val="20"/>
                <w:szCs w:val="20"/>
              </w:rPr>
              <w:t>.</w:t>
            </w:r>
          </w:p>
        </w:tc>
        <w:tc>
          <w:tcPr>
            <w:tcW w:w="1587" w:type="dxa"/>
            <w:shd w:val="clear" w:color="auto" w:fill="F0F2FF"/>
          </w:tcPr>
          <w:p w14:paraId="149159FF" w14:textId="72F118BE" w:rsidR="00000F00" w:rsidRPr="00BA7997" w:rsidRDefault="00000F00" w:rsidP="00ED2402">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 xml:space="preserve">                            8</w:t>
            </w:r>
          </w:p>
        </w:tc>
      </w:tr>
      <w:tr w:rsidR="00000F00" w:rsidRPr="00BA7997" w14:paraId="3ADF7AA7" w14:textId="77777777" w:rsidTr="00523B3F">
        <w:trPr>
          <w:trHeight w:val="283"/>
        </w:trPr>
        <w:tc>
          <w:tcPr>
            <w:tcW w:w="0" w:type="auto"/>
            <w:vMerge/>
            <w:shd w:val="clear" w:color="auto" w:fill="F0F2FF"/>
          </w:tcPr>
          <w:p w14:paraId="666DD539" w14:textId="7C8A0C10" w:rsidR="00000F00" w:rsidRPr="00BA7997" w:rsidRDefault="00000F00" w:rsidP="00101E30">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1E99DE6D" w14:textId="48519330" w:rsidR="00000F00" w:rsidRPr="00BA7997" w:rsidRDefault="00000F00" w:rsidP="00101E30">
            <w:pPr>
              <w:spacing w:after="120"/>
              <w:ind w:left="6"/>
              <w:jc w:val="center"/>
              <w:rPr>
                <w:rFonts w:ascii="Arial Narrow" w:eastAsia="Calibri" w:hAnsi="Arial Narrow" w:cs="Times New Roman"/>
                <w:b/>
                <w:sz w:val="20"/>
                <w:szCs w:val="20"/>
              </w:rPr>
            </w:pPr>
          </w:p>
        </w:tc>
        <w:tc>
          <w:tcPr>
            <w:tcW w:w="3261" w:type="dxa"/>
            <w:shd w:val="clear" w:color="auto" w:fill="F0F2FF"/>
            <w:vAlign w:val="center"/>
          </w:tcPr>
          <w:p w14:paraId="0FF6B299" w14:textId="5E238ABA" w:rsidR="00000F00" w:rsidRPr="00BA7997" w:rsidRDefault="00B15D76"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Rate per hour of face-to-face training</w:t>
            </w:r>
            <w:r w:rsidRPr="00BA7997" w:rsidDel="00B15D7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[7]</w:t>
            </w:r>
            <w:r w:rsidR="00000F00" w:rsidRPr="00BA7997">
              <w:rPr>
                <w:rFonts w:ascii="Arial Narrow" w:hAnsi="Arial Narrow" w:cs="Calibri Light"/>
                <w:bCs/>
                <w:sz w:val="20"/>
                <w:szCs w:val="20"/>
              </w:rPr>
              <w:t>.</w:t>
            </w:r>
          </w:p>
        </w:tc>
        <w:tc>
          <w:tcPr>
            <w:tcW w:w="1587" w:type="dxa"/>
            <w:shd w:val="clear" w:color="auto" w:fill="F0F2FF"/>
            <w:vAlign w:val="center"/>
          </w:tcPr>
          <w:p w14:paraId="062E5780" w14:textId="78CBACC7" w:rsidR="00000F00" w:rsidRPr="00BA7997" w:rsidRDefault="000D1ABA" w:rsidP="00101E30">
            <w:pPr>
              <w:spacing w:after="120"/>
              <w:ind w:left="6"/>
              <w:jc w:val="right"/>
              <w:rPr>
                <w:rFonts w:ascii="Arial Narrow" w:hAnsi="Arial Narrow" w:cs="Calibri Light"/>
                <w:bCs/>
                <w:sz w:val="20"/>
                <w:szCs w:val="20"/>
              </w:rPr>
            </w:pPr>
            <w:r>
              <w:rPr>
                <w:rFonts w:ascii="Arial Narrow" w:hAnsi="Arial Narrow" w:cs="Calibri Light"/>
                <w:bCs/>
                <w:sz w:val="20"/>
                <w:szCs w:val="20"/>
              </w:rPr>
              <w:t>€</w:t>
            </w:r>
            <w:r w:rsidR="00000F00" w:rsidRPr="00BA7997">
              <w:rPr>
                <w:rFonts w:ascii="Arial Narrow" w:hAnsi="Arial Narrow" w:cs="Calibri Light"/>
                <w:bCs/>
                <w:sz w:val="20"/>
                <w:szCs w:val="20"/>
              </w:rPr>
              <w:t>125</w:t>
            </w:r>
            <w:r w:rsidR="00416A67">
              <w:rPr>
                <w:rFonts w:ascii="Arial Narrow" w:hAnsi="Arial Narrow" w:cs="Calibri Light"/>
                <w:bCs/>
                <w:sz w:val="20"/>
                <w:szCs w:val="20"/>
              </w:rPr>
              <w:t>.</w:t>
            </w:r>
            <w:r w:rsidR="00000F00" w:rsidRPr="00BA7997">
              <w:rPr>
                <w:rFonts w:ascii="Arial Narrow" w:hAnsi="Arial Narrow" w:cs="Calibri Light"/>
                <w:bCs/>
                <w:sz w:val="20"/>
                <w:szCs w:val="20"/>
              </w:rPr>
              <w:t xml:space="preserve">00 </w:t>
            </w:r>
          </w:p>
        </w:tc>
      </w:tr>
      <w:tr w:rsidR="00000F00" w:rsidRPr="00BA7997" w14:paraId="2594265A" w14:textId="77777777" w:rsidTr="00523B3F">
        <w:trPr>
          <w:trHeight w:val="283"/>
        </w:trPr>
        <w:tc>
          <w:tcPr>
            <w:tcW w:w="0" w:type="auto"/>
            <w:vMerge/>
            <w:shd w:val="clear" w:color="auto" w:fill="F0F2FF"/>
          </w:tcPr>
          <w:p w14:paraId="2A713881" w14:textId="1000148F" w:rsidR="00000F00" w:rsidRPr="00BA7997" w:rsidRDefault="00000F00" w:rsidP="00101E30">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54916C8D" w14:textId="6D8115FA" w:rsidR="00000F00" w:rsidRPr="00BA7997" w:rsidRDefault="00000F00" w:rsidP="00101E30">
            <w:pPr>
              <w:spacing w:after="120"/>
              <w:ind w:left="6"/>
              <w:jc w:val="center"/>
              <w:rPr>
                <w:rFonts w:ascii="Arial Narrow" w:eastAsia="Calibri" w:hAnsi="Arial Narrow" w:cs="Times New Roman"/>
                <w:b/>
                <w:sz w:val="20"/>
                <w:szCs w:val="20"/>
              </w:rPr>
            </w:pPr>
          </w:p>
        </w:tc>
        <w:tc>
          <w:tcPr>
            <w:tcW w:w="3261" w:type="dxa"/>
            <w:shd w:val="clear" w:color="auto" w:fill="F0F2FF"/>
            <w:vAlign w:val="center"/>
          </w:tcPr>
          <w:p w14:paraId="69FE4632" w14:textId="738D960F" w:rsidR="00000F00" w:rsidRPr="00BA7997" w:rsidRDefault="00B15D76" w:rsidP="00D03D00">
            <w:pPr>
              <w:spacing w:after="120"/>
              <w:ind w:left="6"/>
              <w:rPr>
                <w:rFonts w:ascii="Arial Narrow" w:hAnsi="Arial Narrow" w:cs="Calibri Light"/>
                <w:bCs/>
                <w:sz w:val="20"/>
                <w:szCs w:val="20"/>
              </w:rPr>
            </w:pPr>
            <w:r w:rsidRPr="00BA7997">
              <w:rPr>
                <w:rFonts w:ascii="Arial Narrow" w:hAnsi="Arial Narrow" w:cs="Calibri Light"/>
                <w:bCs/>
                <w:sz w:val="20"/>
                <w:szCs w:val="20"/>
              </w:rPr>
              <w:t>Number of hours of</w:t>
            </w:r>
            <w:r w:rsidR="00DD1BDD">
              <w:rPr>
                <w:rFonts w:ascii="Arial Narrow" w:hAnsi="Arial Narrow" w:cs="Calibri Light"/>
                <w:bCs/>
                <w:sz w:val="20"/>
                <w:szCs w:val="20"/>
              </w:rPr>
              <w:t xml:space="preserve"> </w:t>
            </w:r>
            <w:r w:rsidR="00D03D00">
              <w:rPr>
                <w:rFonts w:ascii="Arial Narrow" w:hAnsi="Arial Narrow" w:cs="Calibri Light"/>
                <w:bCs/>
                <w:sz w:val="20"/>
                <w:szCs w:val="20"/>
              </w:rPr>
              <w:t>supervised</w:t>
            </w:r>
            <w:r w:rsidR="00D03D00" w:rsidRPr="00BA7997">
              <w:rPr>
                <w:rFonts w:ascii="Arial Narrow" w:hAnsi="Arial Narrow" w:cs="Calibri Light"/>
                <w:bCs/>
                <w:sz w:val="20"/>
                <w:szCs w:val="20"/>
              </w:rPr>
              <w:t xml:space="preserve"> performance</w:t>
            </w:r>
            <w:r w:rsidRPr="00BA7997">
              <w:rPr>
                <w:rFonts w:ascii="Arial Narrow" w:hAnsi="Arial Narrow" w:cs="Calibri Light"/>
                <w:bCs/>
                <w:sz w:val="20"/>
                <w:szCs w:val="20"/>
              </w:rPr>
              <w:t xml:space="preserve"> and interpretation of spirometry</w:t>
            </w:r>
            <w:r w:rsidR="00B2018A">
              <w:rPr>
                <w:rFonts w:ascii="Arial Narrow" w:hAnsi="Arial Narrow" w:cs="Calibri Light"/>
                <w:bCs/>
                <w:sz w:val="20"/>
                <w:szCs w:val="20"/>
              </w:rPr>
              <w:t xml:space="preserve"> during training sessions</w:t>
            </w:r>
            <w:r w:rsidRPr="00BA7997" w:rsidDel="00B15D7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[6]</w:t>
            </w:r>
            <w:r w:rsidR="00000F00" w:rsidRPr="00BA7997">
              <w:rPr>
                <w:rFonts w:ascii="Arial Narrow" w:hAnsi="Arial Narrow" w:cs="Calibri Light"/>
                <w:bCs/>
                <w:sz w:val="20"/>
                <w:szCs w:val="20"/>
              </w:rPr>
              <w:t>.</w:t>
            </w:r>
          </w:p>
        </w:tc>
        <w:tc>
          <w:tcPr>
            <w:tcW w:w="1587" w:type="dxa"/>
            <w:shd w:val="clear" w:color="auto" w:fill="F0F2FF"/>
          </w:tcPr>
          <w:p w14:paraId="5AD7D85C" w14:textId="0A1560AB" w:rsidR="00000F00" w:rsidRPr="00BA7997" w:rsidRDefault="00000F00" w:rsidP="00ED2402">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4</w:t>
            </w:r>
          </w:p>
        </w:tc>
      </w:tr>
      <w:tr w:rsidR="00000F00" w:rsidRPr="00BA7997" w14:paraId="3BD2A2C1" w14:textId="77777777" w:rsidTr="00523B3F">
        <w:trPr>
          <w:trHeight w:val="283"/>
        </w:trPr>
        <w:tc>
          <w:tcPr>
            <w:tcW w:w="0" w:type="auto"/>
            <w:vMerge/>
            <w:shd w:val="clear" w:color="auto" w:fill="F0F2FF"/>
          </w:tcPr>
          <w:p w14:paraId="5127142F" w14:textId="24EEFE63" w:rsidR="00000F00" w:rsidRPr="00BA7997" w:rsidRDefault="00000F00" w:rsidP="00101E30">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633E38A5" w14:textId="42FE133C" w:rsidR="00000F00" w:rsidRPr="00BA7997" w:rsidRDefault="00000F00" w:rsidP="00101E30">
            <w:pPr>
              <w:spacing w:after="120"/>
              <w:ind w:left="6"/>
              <w:jc w:val="center"/>
              <w:rPr>
                <w:rFonts w:ascii="Arial Narrow" w:eastAsia="Calibri" w:hAnsi="Arial Narrow" w:cs="Times New Roman"/>
                <w:b/>
                <w:sz w:val="20"/>
                <w:szCs w:val="20"/>
              </w:rPr>
            </w:pPr>
          </w:p>
        </w:tc>
        <w:tc>
          <w:tcPr>
            <w:tcW w:w="3261" w:type="dxa"/>
            <w:shd w:val="clear" w:color="auto" w:fill="F0F2FF"/>
            <w:vAlign w:val="center"/>
          </w:tcPr>
          <w:p w14:paraId="65100F85" w14:textId="48147505" w:rsidR="00000F00" w:rsidRPr="00BA7997" w:rsidRDefault="00B15D76"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Hourly rate for online tutoring</w:t>
            </w:r>
            <w:r w:rsidRPr="00BA7997" w:rsidDel="00B15D7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[7]</w:t>
            </w:r>
            <w:r w:rsidR="002E2CF5" w:rsidRPr="00BA7997">
              <w:rPr>
                <w:rFonts w:ascii="Arial Narrow" w:hAnsi="Arial Narrow" w:cs="Calibri Light"/>
                <w:bCs/>
                <w:sz w:val="20"/>
                <w:szCs w:val="20"/>
              </w:rPr>
              <w:t>.</w:t>
            </w:r>
          </w:p>
        </w:tc>
        <w:tc>
          <w:tcPr>
            <w:tcW w:w="1587" w:type="dxa"/>
            <w:shd w:val="clear" w:color="auto" w:fill="F0F2FF"/>
            <w:vAlign w:val="center"/>
          </w:tcPr>
          <w:p w14:paraId="34304BA4" w14:textId="26A02096" w:rsidR="00000F00" w:rsidRPr="00BA7997" w:rsidRDefault="000D1ABA" w:rsidP="00101E30">
            <w:pPr>
              <w:spacing w:after="120"/>
              <w:ind w:left="6"/>
              <w:jc w:val="right"/>
              <w:rPr>
                <w:rFonts w:ascii="Arial Narrow" w:hAnsi="Arial Narrow" w:cs="Calibri Light"/>
                <w:bCs/>
                <w:sz w:val="20"/>
                <w:szCs w:val="20"/>
              </w:rPr>
            </w:pPr>
            <w:r>
              <w:rPr>
                <w:rFonts w:ascii="Arial Narrow" w:hAnsi="Arial Narrow" w:cs="Calibri Light"/>
                <w:bCs/>
                <w:sz w:val="20"/>
                <w:szCs w:val="20"/>
              </w:rPr>
              <w:t>€</w:t>
            </w:r>
            <w:r w:rsidR="00000F00" w:rsidRPr="00BA7997">
              <w:rPr>
                <w:rFonts w:ascii="Arial Narrow" w:hAnsi="Arial Narrow" w:cs="Calibri Light"/>
                <w:bCs/>
                <w:sz w:val="20"/>
                <w:szCs w:val="20"/>
              </w:rPr>
              <w:t>30</w:t>
            </w:r>
            <w:r w:rsidR="00416A67">
              <w:rPr>
                <w:rFonts w:ascii="Arial Narrow" w:hAnsi="Arial Narrow" w:cs="Calibri Light"/>
                <w:bCs/>
                <w:sz w:val="20"/>
                <w:szCs w:val="20"/>
              </w:rPr>
              <w:t>.</w:t>
            </w:r>
            <w:r w:rsidR="00000F00" w:rsidRPr="00BA7997">
              <w:rPr>
                <w:rFonts w:ascii="Arial Narrow" w:hAnsi="Arial Narrow" w:cs="Calibri Light"/>
                <w:bCs/>
                <w:sz w:val="20"/>
                <w:szCs w:val="20"/>
              </w:rPr>
              <w:t xml:space="preserve">00 </w:t>
            </w:r>
          </w:p>
        </w:tc>
      </w:tr>
      <w:tr w:rsidR="00000F00" w:rsidRPr="00BA7997" w14:paraId="56367CA2" w14:textId="77777777" w:rsidTr="00523B3F">
        <w:trPr>
          <w:trHeight w:val="283"/>
        </w:trPr>
        <w:tc>
          <w:tcPr>
            <w:tcW w:w="0" w:type="auto"/>
            <w:vMerge/>
            <w:shd w:val="clear" w:color="auto" w:fill="F0F2FF"/>
          </w:tcPr>
          <w:p w14:paraId="1ABA873B" w14:textId="56D55310" w:rsidR="00000F00" w:rsidRPr="00BA7997" w:rsidRDefault="00000F00" w:rsidP="00101E30">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00E28FFF" w14:textId="13273CC8" w:rsidR="00000F00" w:rsidRPr="00BA7997" w:rsidRDefault="00000F00" w:rsidP="00101E30">
            <w:pPr>
              <w:spacing w:after="120"/>
              <w:ind w:left="6"/>
              <w:jc w:val="center"/>
              <w:rPr>
                <w:rFonts w:ascii="Arial Narrow" w:eastAsia="Calibri" w:hAnsi="Arial Narrow" w:cs="Times New Roman"/>
                <w:b/>
                <w:sz w:val="20"/>
                <w:szCs w:val="20"/>
              </w:rPr>
            </w:pPr>
          </w:p>
        </w:tc>
        <w:tc>
          <w:tcPr>
            <w:tcW w:w="3261" w:type="dxa"/>
            <w:shd w:val="clear" w:color="auto" w:fill="B6DDE8"/>
            <w:vAlign w:val="center"/>
          </w:tcPr>
          <w:p w14:paraId="0EBAC789" w14:textId="19989092" w:rsidR="00000F00" w:rsidRPr="00BA7997" w:rsidRDefault="00000F00" w:rsidP="00101E30">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587" w:type="dxa"/>
            <w:shd w:val="clear" w:color="auto" w:fill="B6DDE8"/>
            <w:vAlign w:val="center"/>
          </w:tcPr>
          <w:p w14:paraId="2E859875" w14:textId="08452545" w:rsidR="00000F00" w:rsidRPr="00BA7997" w:rsidRDefault="000D1ABA" w:rsidP="00101E30">
            <w:pPr>
              <w:spacing w:after="120"/>
              <w:ind w:left="6"/>
              <w:jc w:val="right"/>
              <w:rPr>
                <w:rFonts w:ascii="Arial Narrow" w:hAnsi="Arial Narrow" w:cs="Calibri Light"/>
                <w:b/>
                <w:bCs/>
                <w:sz w:val="20"/>
                <w:szCs w:val="20"/>
              </w:rPr>
            </w:pPr>
            <w:r w:rsidRPr="00D03D00">
              <w:rPr>
                <w:rFonts w:ascii="Arial Narrow" w:hAnsi="Arial Narrow" w:cs="Calibri Light"/>
                <w:b/>
                <w:sz w:val="20"/>
                <w:szCs w:val="20"/>
              </w:rPr>
              <w:t>€</w:t>
            </w:r>
            <w:r w:rsidR="00F50E03" w:rsidRPr="00BA7997">
              <w:rPr>
                <w:rFonts w:ascii="Arial Narrow" w:hAnsi="Arial Narrow" w:cs="Calibri Light"/>
                <w:b/>
                <w:bCs/>
                <w:sz w:val="20"/>
                <w:szCs w:val="20"/>
              </w:rPr>
              <w:t>638</w:t>
            </w:r>
            <w:r w:rsidR="00416A67">
              <w:rPr>
                <w:rFonts w:ascii="Arial Narrow" w:hAnsi="Arial Narrow" w:cs="Calibri Light"/>
                <w:b/>
                <w:bCs/>
                <w:sz w:val="20"/>
                <w:szCs w:val="20"/>
              </w:rPr>
              <w:t>,</w:t>
            </w:r>
            <w:r w:rsidR="00F50E03" w:rsidRPr="00BA7997">
              <w:rPr>
                <w:rFonts w:ascii="Arial Narrow" w:hAnsi="Arial Narrow" w:cs="Calibri Light"/>
                <w:b/>
                <w:bCs/>
                <w:sz w:val="20"/>
                <w:szCs w:val="20"/>
              </w:rPr>
              <w:t>813</w:t>
            </w:r>
            <w:r w:rsidR="00416A67">
              <w:rPr>
                <w:rFonts w:ascii="Arial Narrow" w:hAnsi="Arial Narrow" w:cs="Calibri Light"/>
                <w:b/>
                <w:bCs/>
                <w:sz w:val="20"/>
                <w:szCs w:val="20"/>
              </w:rPr>
              <w:t>.</w:t>
            </w:r>
            <w:r w:rsidR="00F50E03" w:rsidRPr="00BA7997">
              <w:rPr>
                <w:rFonts w:ascii="Arial Narrow" w:hAnsi="Arial Narrow" w:cs="Calibri Light"/>
                <w:b/>
                <w:bCs/>
                <w:sz w:val="20"/>
                <w:szCs w:val="20"/>
              </w:rPr>
              <w:t>95</w:t>
            </w:r>
            <w:r w:rsidR="00000F00" w:rsidRPr="00BA7997">
              <w:rPr>
                <w:rFonts w:ascii="Arial Narrow" w:hAnsi="Arial Narrow" w:cs="Calibri Light"/>
                <w:b/>
                <w:bCs/>
                <w:sz w:val="20"/>
                <w:szCs w:val="20"/>
              </w:rPr>
              <w:t xml:space="preserve"> </w:t>
            </w:r>
          </w:p>
        </w:tc>
      </w:tr>
      <w:tr w:rsidR="005D68B2" w:rsidRPr="00BA7997" w14:paraId="2308AFF8" w14:textId="77777777" w:rsidTr="00523B3F">
        <w:trPr>
          <w:trHeight w:val="283"/>
        </w:trPr>
        <w:tc>
          <w:tcPr>
            <w:tcW w:w="6865" w:type="dxa"/>
            <w:gridSpan w:val="3"/>
            <w:shd w:val="clear" w:color="auto" w:fill="0995B3"/>
            <w:vAlign w:val="center"/>
          </w:tcPr>
          <w:p w14:paraId="28A756FD" w14:textId="71B55E69" w:rsidR="005D68B2" w:rsidRPr="00BA7997" w:rsidRDefault="00BF4DF1" w:rsidP="00190A61">
            <w:pPr>
              <w:spacing w:after="120"/>
              <w:ind w:left="6"/>
              <w:jc w:val="center"/>
              <w:rPr>
                <w:rFonts w:ascii="Arial Narrow" w:eastAsia="Calibri" w:hAnsi="Arial Narrow" w:cs="Times New Roman"/>
                <w:b/>
                <w:color w:val="FFFFFF" w:themeColor="background1"/>
                <w:sz w:val="20"/>
                <w:szCs w:val="20"/>
              </w:rPr>
            </w:pPr>
            <w:r w:rsidRPr="00BA7997">
              <w:rPr>
                <w:rFonts w:ascii="Arial Narrow" w:hAnsi="Arial Narrow" w:cs="Calibri Light"/>
                <w:b/>
                <w:bCs/>
                <w:color w:val="FFFFFF" w:themeColor="background1"/>
                <w:sz w:val="20"/>
                <w:szCs w:val="20"/>
              </w:rPr>
              <w:t xml:space="preserve">PROPOSAL 1 </w:t>
            </w:r>
            <w:r w:rsidR="00190A61" w:rsidRPr="00BA7997">
              <w:rPr>
                <w:rFonts w:ascii="Arial Narrow" w:hAnsi="Arial Narrow" w:cs="Calibri Light"/>
                <w:b/>
                <w:bCs/>
                <w:color w:val="FFFFFF" w:themeColor="background1"/>
                <w:sz w:val="20"/>
                <w:szCs w:val="20"/>
              </w:rPr>
              <w:t>TOTAL INVESTMENT</w:t>
            </w:r>
          </w:p>
        </w:tc>
        <w:tc>
          <w:tcPr>
            <w:tcW w:w="1587" w:type="dxa"/>
            <w:shd w:val="clear" w:color="auto" w:fill="0995B3"/>
          </w:tcPr>
          <w:p w14:paraId="36C0F1CA" w14:textId="4C7214DF" w:rsidR="005D68B2" w:rsidRPr="00BA7997" w:rsidRDefault="000D1ABA" w:rsidP="005D68B2">
            <w:pPr>
              <w:spacing w:after="120"/>
              <w:ind w:left="6"/>
              <w:jc w:val="center"/>
              <w:rPr>
                <w:rFonts w:ascii="Arial Narrow" w:eastAsia="Calibri" w:hAnsi="Arial Narrow" w:cs="Times New Roman"/>
                <w:b/>
                <w:color w:val="FFFFFF" w:themeColor="background1"/>
                <w:sz w:val="20"/>
                <w:szCs w:val="20"/>
              </w:rPr>
            </w:pPr>
            <w:r w:rsidRPr="00D03D00">
              <w:rPr>
                <w:rFonts w:ascii="Arial Narrow" w:hAnsi="Arial Narrow" w:cs="Calibri Light"/>
                <w:b/>
                <w:bCs/>
                <w:color w:val="FFFFFF" w:themeColor="background1"/>
                <w:sz w:val="20"/>
                <w:szCs w:val="20"/>
              </w:rPr>
              <w:t>€</w:t>
            </w:r>
            <w:r w:rsidR="00F50E03" w:rsidRPr="00BA7997">
              <w:rPr>
                <w:rFonts w:ascii="Arial Narrow" w:hAnsi="Arial Narrow" w:cs="Calibri Light"/>
                <w:b/>
                <w:bCs/>
                <w:color w:val="FFFFFF" w:themeColor="background1"/>
                <w:sz w:val="20"/>
                <w:szCs w:val="20"/>
              </w:rPr>
              <w:t>1</w:t>
            </w:r>
            <w:r w:rsidR="00416A67">
              <w:rPr>
                <w:rFonts w:ascii="Arial Narrow" w:hAnsi="Arial Narrow" w:cs="Calibri Light"/>
                <w:b/>
                <w:bCs/>
                <w:color w:val="FFFFFF" w:themeColor="background1"/>
                <w:sz w:val="20"/>
                <w:szCs w:val="20"/>
              </w:rPr>
              <w:t>,</w:t>
            </w:r>
            <w:r w:rsidR="00F50E03" w:rsidRPr="00BA7997">
              <w:rPr>
                <w:rFonts w:ascii="Arial Narrow" w:hAnsi="Arial Narrow" w:cs="Calibri Light"/>
                <w:b/>
                <w:bCs/>
                <w:color w:val="FFFFFF" w:themeColor="background1"/>
                <w:sz w:val="20"/>
                <w:szCs w:val="20"/>
              </w:rPr>
              <w:t>143</w:t>
            </w:r>
            <w:r w:rsidR="00416A67">
              <w:rPr>
                <w:rFonts w:ascii="Arial Narrow" w:hAnsi="Arial Narrow" w:cs="Calibri Light"/>
                <w:b/>
                <w:bCs/>
                <w:color w:val="FFFFFF" w:themeColor="background1"/>
                <w:sz w:val="20"/>
                <w:szCs w:val="20"/>
              </w:rPr>
              <w:t>,</w:t>
            </w:r>
            <w:r w:rsidR="00F50E03" w:rsidRPr="00BA7997">
              <w:rPr>
                <w:rFonts w:ascii="Arial Narrow" w:hAnsi="Arial Narrow" w:cs="Calibri Light"/>
                <w:b/>
                <w:bCs/>
                <w:color w:val="FFFFFF" w:themeColor="background1"/>
                <w:sz w:val="20"/>
                <w:szCs w:val="20"/>
              </w:rPr>
              <w:t>909</w:t>
            </w:r>
            <w:r w:rsidR="00416A67">
              <w:rPr>
                <w:rFonts w:ascii="Arial Narrow" w:hAnsi="Arial Narrow" w:cs="Calibri Light"/>
                <w:b/>
                <w:bCs/>
                <w:color w:val="FFFFFF" w:themeColor="background1"/>
                <w:sz w:val="20"/>
                <w:szCs w:val="20"/>
              </w:rPr>
              <w:t>.</w:t>
            </w:r>
            <w:r w:rsidR="00F50E03" w:rsidRPr="00BA7997">
              <w:rPr>
                <w:rFonts w:ascii="Arial Narrow" w:hAnsi="Arial Narrow" w:cs="Calibri Light"/>
                <w:b/>
                <w:bCs/>
                <w:color w:val="FFFFFF" w:themeColor="background1"/>
                <w:sz w:val="20"/>
                <w:szCs w:val="20"/>
              </w:rPr>
              <w:t>91</w:t>
            </w:r>
            <w:r w:rsidR="005D68B2" w:rsidRPr="00BA7997">
              <w:rPr>
                <w:rFonts w:ascii="Arial Narrow" w:hAnsi="Arial Narrow" w:cs="Calibri Light"/>
                <w:b/>
                <w:bCs/>
                <w:color w:val="FFFFFF" w:themeColor="background1"/>
                <w:sz w:val="20"/>
                <w:szCs w:val="20"/>
              </w:rPr>
              <w:t xml:space="preserve"> </w:t>
            </w:r>
          </w:p>
        </w:tc>
      </w:tr>
    </w:tbl>
    <w:p w14:paraId="45B23234" w14:textId="3C498A41" w:rsidR="00230EFC" w:rsidRPr="00BA7997" w:rsidRDefault="00BF4DF1" w:rsidP="00230EFC">
      <w:pPr>
        <w:pStyle w:val="Caption"/>
        <w:rPr>
          <w:b/>
          <w:noProof w:val="0"/>
          <w:color w:val="323E4F" w:themeColor="text2" w:themeShade="BF"/>
          <w:lang w:val="en-US"/>
        </w:rPr>
      </w:pPr>
      <w:r w:rsidRPr="00BA7997">
        <w:rPr>
          <w:b/>
          <w:noProof w:val="0"/>
          <w:color w:val="323E4F" w:themeColor="text2" w:themeShade="BF"/>
          <w:lang w:val="en-US"/>
        </w:rPr>
        <w:lastRenderedPageBreak/>
        <w:br/>
      </w:r>
      <w:bookmarkStart w:id="2" w:name="_Toc94854451"/>
      <w:r w:rsidR="00F53AB4" w:rsidRPr="00BA7997">
        <w:rPr>
          <w:b/>
          <w:noProof w:val="0"/>
          <w:color w:val="323E4F" w:themeColor="text2" w:themeShade="BF"/>
          <w:lang w:val="en-US"/>
        </w:rPr>
        <w:t xml:space="preserve">Table </w:t>
      </w:r>
      <w:r w:rsidR="00F53AB4" w:rsidRPr="00BA7997">
        <w:rPr>
          <w:b/>
          <w:noProof w:val="0"/>
          <w:color w:val="323E4F" w:themeColor="text2" w:themeShade="BF"/>
          <w:lang w:val="en-US"/>
        </w:rPr>
        <w:fldChar w:fldCharType="begin"/>
      </w:r>
      <w:r w:rsidR="00F53AB4" w:rsidRPr="00BA7997">
        <w:rPr>
          <w:b/>
          <w:noProof w:val="0"/>
          <w:color w:val="323E4F" w:themeColor="text2" w:themeShade="BF"/>
          <w:lang w:val="en-US"/>
        </w:rPr>
        <w:instrText xml:space="preserve"> SEQ Tabla \* ARABIC </w:instrText>
      </w:r>
      <w:r w:rsidR="00F53AB4" w:rsidRPr="00BA7997">
        <w:rPr>
          <w:b/>
          <w:noProof w:val="0"/>
          <w:color w:val="323E4F" w:themeColor="text2" w:themeShade="BF"/>
          <w:lang w:val="en-US"/>
        </w:rPr>
        <w:fldChar w:fldCharType="separate"/>
      </w:r>
      <w:r w:rsidR="007E09C3">
        <w:rPr>
          <w:b/>
          <w:color w:val="323E4F" w:themeColor="text2" w:themeShade="BF"/>
          <w:lang w:val="en-US"/>
        </w:rPr>
        <w:t>2</w:t>
      </w:r>
      <w:r w:rsidR="00F53AB4" w:rsidRPr="00BA7997">
        <w:rPr>
          <w:b/>
          <w:noProof w:val="0"/>
          <w:color w:val="323E4F" w:themeColor="text2" w:themeShade="BF"/>
          <w:lang w:val="en-US"/>
        </w:rPr>
        <w:fldChar w:fldCharType="end"/>
      </w:r>
      <w:r w:rsidR="00F53AB4" w:rsidRPr="00BA7997">
        <w:rPr>
          <w:b/>
          <w:noProof w:val="0"/>
          <w:color w:val="323E4F" w:themeColor="text2" w:themeShade="BF"/>
          <w:lang w:val="en-US"/>
        </w:rPr>
        <w:t>.</w:t>
      </w:r>
      <w:r w:rsidR="00884850" w:rsidRPr="00BA7997">
        <w:rPr>
          <w:b/>
          <w:noProof w:val="0"/>
          <w:color w:val="323E4F" w:themeColor="text2" w:themeShade="BF"/>
          <w:lang w:val="en-US"/>
        </w:rPr>
        <w:t xml:space="preserve"> Breakdown of the investment of Proposal 2</w:t>
      </w:r>
      <w:r w:rsidR="000E243C" w:rsidRPr="00BA7997">
        <w:rPr>
          <w:b/>
          <w:noProof w:val="0"/>
          <w:color w:val="323E4F" w:themeColor="text2" w:themeShade="BF"/>
          <w:lang w:val="en-US"/>
        </w:rPr>
        <w:t>.</w:t>
      </w:r>
      <w:r w:rsidR="00884850" w:rsidRPr="00BA7997">
        <w:rPr>
          <w:b/>
          <w:noProof w:val="0"/>
          <w:color w:val="323E4F" w:themeColor="text2" w:themeShade="BF"/>
          <w:lang w:val="en-US"/>
        </w:rPr>
        <w:t xml:space="preserve"> </w:t>
      </w:r>
      <w:r w:rsidR="00422D9C">
        <w:rPr>
          <w:b/>
          <w:noProof w:val="0"/>
          <w:color w:val="323E4F" w:themeColor="text2" w:themeShade="BF"/>
          <w:lang w:val="en-US"/>
        </w:rPr>
        <w:t>To provide training on COPD for primary care professionals</w:t>
      </w:r>
      <w:r w:rsidR="00884850" w:rsidRPr="00BA7997">
        <w:rPr>
          <w:b/>
          <w:noProof w:val="0"/>
          <w:color w:val="323E4F" w:themeColor="text2" w:themeShade="BF"/>
          <w:lang w:val="en-US"/>
        </w:rPr>
        <w:t>.</w:t>
      </w:r>
      <w:bookmarkEnd w:id="2"/>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680" w:firstRow="0" w:lastRow="0" w:firstColumn="1" w:lastColumn="0" w:noHBand="1" w:noVBand="1"/>
      </w:tblPr>
      <w:tblGrid>
        <w:gridCol w:w="1453"/>
        <w:gridCol w:w="1800"/>
        <w:gridCol w:w="3545"/>
        <w:gridCol w:w="1654"/>
      </w:tblGrid>
      <w:tr w:rsidR="00230EFC" w:rsidRPr="00BA7997" w14:paraId="3B4D428B" w14:textId="77777777" w:rsidTr="003E108F">
        <w:trPr>
          <w:trHeight w:val="406"/>
          <w:tblHeader/>
        </w:trPr>
        <w:tc>
          <w:tcPr>
            <w:tcW w:w="0" w:type="auto"/>
            <w:shd w:val="clear" w:color="auto" w:fill="0995B3"/>
            <w:vAlign w:val="center"/>
          </w:tcPr>
          <w:p w14:paraId="603CD698" w14:textId="4BB288DA" w:rsidR="00230EFC" w:rsidRPr="00BA7997" w:rsidRDefault="003F77A5" w:rsidP="003E5F04">
            <w:pPr>
              <w:spacing w:after="120"/>
              <w:ind w:left="6"/>
              <w:rPr>
                <w:rFonts w:ascii="Arial Narrow" w:eastAsia="Calibri" w:hAnsi="Arial Narrow" w:cs="Calibri Light"/>
                <w:b/>
                <w:color w:val="FFFFFF"/>
                <w:sz w:val="20"/>
                <w:szCs w:val="20"/>
              </w:rPr>
            </w:pPr>
            <w:r w:rsidRPr="00BA7997">
              <w:rPr>
                <w:rFonts w:ascii="Arial Narrow" w:hAnsi="Arial Narrow" w:cs="Calibri Light"/>
                <w:b/>
                <w:color w:val="FFFFFF" w:themeColor="background1"/>
                <w:sz w:val="20"/>
                <w:szCs w:val="20"/>
              </w:rPr>
              <w:t>Stakeholders</w:t>
            </w:r>
          </w:p>
        </w:tc>
        <w:tc>
          <w:tcPr>
            <w:tcW w:w="1832" w:type="dxa"/>
            <w:shd w:val="clear" w:color="auto" w:fill="0995B3"/>
            <w:vAlign w:val="center"/>
          </w:tcPr>
          <w:p w14:paraId="19018007" w14:textId="72D03998" w:rsidR="00230EFC" w:rsidRPr="00BA7997" w:rsidRDefault="00190A61" w:rsidP="009B176F">
            <w:pPr>
              <w:spacing w:after="120"/>
              <w:ind w:left="6"/>
              <w:rPr>
                <w:rFonts w:ascii="Arial Narrow" w:eastAsia="Calibri" w:hAnsi="Arial Narrow" w:cs="Calibri Light"/>
                <w:b/>
                <w:bCs/>
                <w:color w:val="FFFFFF"/>
                <w:sz w:val="20"/>
                <w:szCs w:val="20"/>
              </w:rPr>
            </w:pPr>
            <w:r w:rsidRPr="00BA7997">
              <w:rPr>
                <w:rFonts w:ascii="Arial Narrow" w:hAnsi="Arial Narrow" w:cs="Calibri Light"/>
                <w:b/>
                <w:color w:val="FFFFFF" w:themeColor="background1"/>
                <w:sz w:val="20"/>
                <w:szCs w:val="20"/>
              </w:rPr>
              <w:t>Investment description</w:t>
            </w:r>
          </w:p>
        </w:tc>
        <w:tc>
          <w:tcPr>
            <w:tcW w:w="5322" w:type="dxa"/>
            <w:gridSpan w:val="2"/>
            <w:shd w:val="clear" w:color="auto" w:fill="0995B3"/>
            <w:vAlign w:val="center"/>
          </w:tcPr>
          <w:p w14:paraId="69995B37" w14:textId="393E6532" w:rsidR="00230EFC" w:rsidRPr="00BA7997" w:rsidRDefault="00190A61" w:rsidP="003E5F04">
            <w:pPr>
              <w:spacing w:after="120"/>
              <w:ind w:left="6"/>
              <w:jc w:val="center"/>
              <w:rPr>
                <w:rFonts w:ascii="Arial Narrow" w:eastAsia="Calibri" w:hAnsi="Arial Narrow" w:cs="Times New Roman"/>
                <w:b/>
                <w:color w:val="FFFFFF"/>
                <w:sz w:val="20"/>
                <w:szCs w:val="20"/>
              </w:rPr>
            </w:pPr>
            <w:r w:rsidRPr="00BA7997">
              <w:rPr>
                <w:rFonts w:ascii="Arial Narrow" w:hAnsi="Arial Narrow"/>
                <w:b/>
                <w:color w:val="FFFFFF" w:themeColor="background1"/>
                <w:sz w:val="20"/>
                <w:szCs w:val="20"/>
              </w:rPr>
              <w:t>Investment breakdown</w:t>
            </w:r>
          </w:p>
        </w:tc>
      </w:tr>
      <w:tr w:rsidR="00230EFC" w:rsidRPr="00BA7997" w14:paraId="44D3D0CD" w14:textId="77777777" w:rsidTr="000D1C69">
        <w:trPr>
          <w:trHeight w:val="283"/>
        </w:trPr>
        <w:tc>
          <w:tcPr>
            <w:tcW w:w="0" w:type="auto"/>
            <w:vMerge w:val="restart"/>
            <w:shd w:val="clear" w:color="auto" w:fill="F0F2FF"/>
          </w:tcPr>
          <w:p w14:paraId="1DFEA81D" w14:textId="7A542465" w:rsidR="00230EFC" w:rsidRPr="00BA7997" w:rsidRDefault="00FB5CC7" w:rsidP="00230EFC">
            <w:pPr>
              <w:spacing w:after="120"/>
              <w:ind w:left="6"/>
              <w:rPr>
                <w:rFonts w:ascii="Arial Narrow" w:eastAsia="Calibri" w:hAnsi="Arial Narrow" w:cs="Calibri Light"/>
                <w:b/>
                <w:color w:val="557D26"/>
                <w:sz w:val="20"/>
                <w:szCs w:val="20"/>
              </w:rPr>
            </w:pPr>
            <w:r w:rsidRPr="00BA7997">
              <w:rPr>
                <w:rFonts w:ascii="Arial Narrow" w:eastAsia="Calibri" w:hAnsi="Arial Narrow" w:cs="Calibri Light"/>
                <w:b/>
                <w:bCs/>
                <w:color w:val="0995B3"/>
                <w:sz w:val="20"/>
                <w:szCs w:val="20"/>
              </w:rPr>
              <w:t xml:space="preserve">National Health </w:t>
            </w:r>
            <w:r w:rsidR="00322AB7" w:rsidRPr="00BA7997">
              <w:rPr>
                <w:rFonts w:ascii="Arial Narrow" w:eastAsia="Calibri" w:hAnsi="Arial Narrow" w:cs="Calibri Light"/>
                <w:b/>
                <w:bCs/>
                <w:color w:val="0995B3"/>
                <w:sz w:val="20"/>
                <w:szCs w:val="20"/>
              </w:rPr>
              <w:t xml:space="preserve">Service </w:t>
            </w:r>
          </w:p>
        </w:tc>
        <w:tc>
          <w:tcPr>
            <w:tcW w:w="1832" w:type="dxa"/>
            <w:vMerge w:val="restart"/>
            <w:shd w:val="clear" w:color="auto" w:fill="F0F2FF"/>
          </w:tcPr>
          <w:p w14:paraId="4D841D4D" w14:textId="09053FE4" w:rsidR="00230EFC" w:rsidRPr="00BA7997" w:rsidRDefault="00190A61" w:rsidP="00230EFC">
            <w:pPr>
              <w:spacing w:after="120"/>
              <w:ind w:left="6"/>
              <w:rPr>
                <w:rFonts w:ascii="Arial Narrow" w:hAnsi="Arial Narrow" w:cs="Calibri Light"/>
                <w:bCs/>
                <w:sz w:val="20"/>
                <w:szCs w:val="20"/>
              </w:rPr>
            </w:pPr>
            <w:r w:rsidRPr="00BA7997">
              <w:rPr>
                <w:rFonts w:ascii="Arial Narrow" w:hAnsi="Arial Narrow" w:cs="Calibri Light"/>
                <w:bCs/>
                <w:sz w:val="20"/>
                <w:szCs w:val="20"/>
              </w:rPr>
              <w:t>Economic resources</w:t>
            </w:r>
            <w:r w:rsidR="00230EFC" w:rsidRPr="00BA7997">
              <w:rPr>
                <w:rFonts w:ascii="Arial Narrow" w:hAnsi="Arial Narrow" w:cs="Calibri Light"/>
                <w:bCs/>
                <w:sz w:val="20"/>
                <w:szCs w:val="20"/>
              </w:rPr>
              <w:t>.</w:t>
            </w:r>
          </w:p>
        </w:tc>
        <w:tc>
          <w:tcPr>
            <w:tcW w:w="3651" w:type="dxa"/>
            <w:shd w:val="clear" w:color="auto" w:fill="F0F2FF"/>
          </w:tcPr>
          <w:p w14:paraId="6064F8B9" w14:textId="255B5139" w:rsidR="00230EFC" w:rsidRPr="00BA7997" w:rsidRDefault="00BF4DF1"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Cost of a first application for the accreditation of a face-to-face course</w:t>
            </w:r>
            <w:r w:rsidRPr="00BA7997" w:rsidDel="00BF4DF1">
              <w:rPr>
                <w:rFonts w:ascii="Arial Narrow" w:hAnsi="Arial Narrow" w:cs="Calibri Light"/>
                <w:bCs/>
                <w:sz w:val="20"/>
                <w:szCs w:val="20"/>
              </w:rPr>
              <w:t xml:space="preserve"> </w:t>
            </w:r>
            <w:r w:rsidR="00102F15" w:rsidRPr="00BA7997">
              <w:rPr>
                <w:rFonts w:ascii="Arial Narrow" w:hAnsi="Arial Narrow" w:cs="Times New Roman"/>
                <w:sz w:val="20"/>
                <w:vertAlign w:val="superscript"/>
              </w:rPr>
              <w:t>[8]</w:t>
            </w:r>
            <w:r w:rsidR="00230EFC" w:rsidRPr="00BA7997">
              <w:rPr>
                <w:rFonts w:ascii="Arial Narrow" w:hAnsi="Arial Narrow" w:cs="Calibri Light"/>
                <w:bCs/>
                <w:sz w:val="20"/>
                <w:szCs w:val="20"/>
              </w:rPr>
              <w:t>.</w:t>
            </w:r>
          </w:p>
        </w:tc>
        <w:tc>
          <w:tcPr>
            <w:tcW w:w="1671" w:type="dxa"/>
            <w:shd w:val="clear" w:color="auto" w:fill="F0F2FF"/>
          </w:tcPr>
          <w:p w14:paraId="1CA6C4AD" w14:textId="062D050F" w:rsidR="00230EFC" w:rsidRPr="00BA7997" w:rsidRDefault="000D1ABA" w:rsidP="006E2ADF">
            <w:pPr>
              <w:spacing w:after="120"/>
              <w:ind w:left="6"/>
              <w:jc w:val="right"/>
              <w:rPr>
                <w:rFonts w:ascii="Arial Narrow" w:hAnsi="Arial Narrow" w:cs="Calibri Light"/>
                <w:bCs/>
                <w:sz w:val="20"/>
                <w:szCs w:val="20"/>
              </w:rPr>
            </w:pPr>
            <w:r>
              <w:rPr>
                <w:rFonts w:ascii="Arial Narrow" w:hAnsi="Arial Narrow" w:cs="Calibri Light"/>
                <w:bCs/>
                <w:sz w:val="20"/>
                <w:szCs w:val="20"/>
              </w:rPr>
              <w:t>€</w:t>
            </w:r>
            <w:r w:rsidR="00230EFC" w:rsidRPr="00BA7997">
              <w:rPr>
                <w:rFonts w:ascii="Arial Narrow" w:hAnsi="Arial Narrow" w:cs="Calibri Light"/>
                <w:bCs/>
                <w:sz w:val="20"/>
                <w:szCs w:val="20"/>
              </w:rPr>
              <w:t>102</w:t>
            </w:r>
            <w:r w:rsidR="00416A67">
              <w:rPr>
                <w:rFonts w:ascii="Arial Narrow" w:hAnsi="Arial Narrow" w:cs="Calibri Light"/>
                <w:bCs/>
                <w:sz w:val="20"/>
                <w:szCs w:val="20"/>
              </w:rPr>
              <w:t>.</w:t>
            </w:r>
            <w:r w:rsidR="00230EFC" w:rsidRPr="00BA7997">
              <w:rPr>
                <w:rFonts w:ascii="Arial Narrow" w:hAnsi="Arial Narrow" w:cs="Calibri Light"/>
                <w:bCs/>
                <w:sz w:val="20"/>
                <w:szCs w:val="20"/>
              </w:rPr>
              <w:t xml:space="preserve">01 </w:t>
            </w:r>
          </w:p>
        </w:tc>
      </w:tr>
      <w:tr w:rsidR="00230EFC" w:rsidRPr="00BA7997" w14:paraId="3E08313E" w14:textId="77777777" w:rsidTr="000D1C69">
        <w:trPr>
          <w:trHeight w:val="283"/>
        </w:trPr>
        <w:tc>
          <w:tcPr>
            <w:tcW w:w="0" w:type="auto"/>
            <w:vMerge/>
            <w:shd w:val="clear" w:color="auto" w:fill="F0F2FF"/>
          </w:tcPr>
          <w:p w14:paraId="0CFE2BE8" w14:textId="77777777" w:rsidR="00230EFC" w:rsidRPr="00BA7997" w:rsidRDefault="00230EFC" w:rsidP="00230EFC">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0DE7182F" w14:textId="77777777" w:rsidR="00230EFC" w:rsidRPr="00BA7997" w:rsidRDefault="00230EFC" w:rsidP="00230EFC">
            <w:pPr>
              <w:spacing w:after="120"/>
              <w:ind w:left="6"/>
              <w:jc w:val="center"/>
              <w:rPr>
                <w:rFonts w:ascii="Arial Narrow" w:eastAsia="Calibri" w:hAnsi="Arial Narrow" w:cs="Times New Roman"/>
                <w:b/>
                <w:sz w:val="20"/>
                <w:szCs w:val="20"/>
              </w:rPr>
            </w:pPr>
          </w:p>
        </w:tc>
        <w:tc>
          <w:tcPr>
            <w:tcW w:w="3651" w:type="dxa"/>
            <w:shd w:val="clear" w:color="auto" w:fill="F0F2FF"/>
          </w:tcPr>
          <w:p w14:paraId="75977FB0" w14:textId="65235032" w:rsidR="00230EFC" w:rsidRPr="00BA7997" w:rsidRDefault="00BF4DF1" w:rsidP="00D03D00">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Number of </w:t>
            </w:r>
            <w:r w:rsidR="00DD1BDD">
              <w:rPr>
                <w:rFonts w:ascii="Arial Narrow" w:hAnsi="Arial Narrow" w:cs="Calibri Light"/>
                <w:bCs/>
                <w:sz w:val="20"/>
                <w:szCs w:val="20"/>
              </w:rPr>
              <w:t>G</w:t>
            </w:r>
            <w:r w:rsidR="00D03D00">
              <w:rPr>
                <w:rFonts w:ascii="Arial Narrow" w:hAnsi="Arial Narrow" w:cs="Calibri Light"/>
                <w:bCs/>
                <w:sz w:val="20"/>
                <w:szCs w:val="20"/>
              </w:rPr>
              <w:t>eneral Practitioners (G</w:t>
            </w:r>
            <w:r w:rsidR="00DD1BDD">
              <w:rPr>
                <w:rFonts w:ascii="Arial Narrow" w:hAnsi="Arial Narrow" w:cs="Calibri Light"/>
                <w:bCs/>
                <w:sz w:val="20"/>
                <w:szCs w:val="20"/>
              </w:rPr>
              <w:t>P</w:t>
            </w:r>
            <w:r w:rsidR="00D03D00">
              <w:rPr>
                <w:rFonts w:ascii="Arial Narrow" w:hAnsi="Arial Narrow" w:cs="Calibri Light"/>
                <w:bCs/>
                <w:sz w:val="20"/>
                <w:szCs w:val="20"/>
              </w:rPr>
              <w:t>)</w:t>
            </w:r>
            <w:r w:rsidRPr="00BA7997" w:rsidDel="00BF4DF1">
              <w:rPr>
                <w:rFonts w:ascii="Arial Narrow" w:hAnsi="Arial Narrow" w:cs="Calibri Light"/>
                <w:bCs/>
                <w:sz w:val="20"/>
                <w:szCs w:val="20"/>
              </w:rPr>
              <w:t xml:space="preserve"> </w:t>
            </w:r>
            <w:r w:rsidR="00102F15" w:rsidRPr="00BA7997">
              <w:rPr>
                <w:rFonts w:ascii="Arial Narrow" w:hAnsi="Arial Narrow" w:cs="Times New Roman"/>
                <w:sz w:val="20"/>
                <w:vertAlign w:val="superscript"/>
              </w:rPr>
              <w:t>[9]</w:t>
            </w:r>
            <w:r w:rsidR="00230EFC" w:rsidRPr="00BA7997">
              <w:rPr>
                <w:rFonts w:ascii="Arial Narrow" w:hAnsi="Arial Narrow" w:cs="Calibri Light"/>
                <w:bCs/>
                <w:sz w:val="20"/>
                <w:szCs w:val="20"/>
              </w:rPr>
              <w:t>.</w:t>
            </w:r>
          </w:p>
        </w:tc>
        <w:tc>
          <w:tcPr>
            <w:tcW w:w="1671" w:type="dxa"/>
            <w:shd w:val="clear" w:color="auto" w:fill="F0F2FF"/>
          </w:tcPr>
          <w:p w14:paraId="500A811E" w14:textId="5D4B95B0" w:rsidR="00230EFC" w:rsidRPr="00BA7997" w:rsidRDefault="00230EFC" w:rsidP="006E2ADF">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 xml:space="preserve"> 35</w:t>
            </w:r>
            <w:r w:rsidR="00416A67">
              <w:rPr>
                <w:rFonts w:ascii="Arial Narrow" w:hAnsi="Arial Narrow" w:cs="Calibri Light"/>
                <w:bCs/>
                <w:sz w:val="20"/>
                <w:szCs w:val="20"/>
              </w:rPr>
              <w:t>,</w:t>
            </w:r>
            <w:r w:rsidRPr="00BA7997">
              <w:rPr>
                <w:rFonts w:ascii="Arial Narrow" w:hAnsi="Arial Narrow" w:cs="Calibri Light"/>
                <w:bCs/>
                <w:sz w:val="20"/>
                <w:szCs w:val="20"/>
              </w:rPr>
              <w:t xml:space="preserve">190 </w:t>
            </w:r>
          </w:p>
        </w:tc>
      </w:tr>
      <w:tr w:rsidR="00230EFC" w:rsidRPr="00BA7997" w14:paraId="5DEAD297" w14:textId="77777777" w:rsidTr="000D1C69">
        <w:trPr>
          <w:trHeight w:val="283"/>
        </w:trPr>
        <w:tc>
          <w:tcPr>
            <w:tcW w:w="0" w:type="auto"/>
            <w:vMerge/>
            <w:shd w:val="clear" w:color="auto" w:fill="F0F2FF"/>
          </w:tcPr>
          <w:p w14:paraId="5B55ED17" w14:textId="77777777" w:rsidR="00230EFC" w:rsidRPr="00BA7997" w:rsidRDefault="00230EFC" w:rsidP="00230EFC">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0A7575D5" w14:textId="77777777" w:rsidR="00230EFC" w:rsidRPr="00BA7997" w:rsidRDefault="00230EFC" w:rsidP="00230EFC">
            <w:pPr>
              <w:spacing w:after="120"/>
              <w:ind w:left="6"/>
              <w:jc w:val="center"/>
              <w:rPr>
                <w:rFonts w:ascii="Arial Narrow" w:eastAsia="Calibri" w:hAnsi="Arial Narrow" w:cs="Times New Roman"/>
                <w:b/>
                <w:sz w:val="20"/>
                <w:szCs w:val="20"/>
              </w:rPr>
            </w:pPr>
          </w:p>
        </w:tc>
        <w:tc>
          <w:tcPr>
            <w:tcW w:w="3651" w:type="dxa"/>
            <w:shd w:val="clear" w:color="auto" w:fill="F0F2FF"/>
          </w:tcPr>
          <w:p w14:paraId="57362420" w14:textId="2DAA998A" w:rsidR="00230EFC" w:rsidRPr="00BA7997" w:rsidRDefault="00BF4DF1" w:rsidP="00D03D00">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Maximum number of participants per training session for </w:t>
            </w:r>
            <w:r w:rsidR="00DD1BDD">
              <w:rPr>
                <w:rFonts w:ascii="Arial Narrow" w:hAnsi="Arial Narrow" w:cs="Calibri Light"/>
                <w:bCs/>
                <w:sz w:val="20"/>
                <w:szCs w:val="20"/>
              </w:rPr>
              <w:t>GP</w:t>
            </w:r>
            <w:r w:rsidRPr="00BA7997" w:rsidDel="00BF4DF1">
              <w:rPr>
                <w:rFonts w:ascii="Arial Narrow" w:hAnsi="Arial Narrow" w:cs="Calibri Light"/>
                <w:bCs/>
                <w:sz w:val="20"/>
                <w:szCs w:val="20"/>
              </w:rPr>
              <w:t xml:space="preserve"> </w:t>
            </w:r>
            <w:r w:rsidR="00102F15" w:rsidRPr="00BA7997">
              <w:rPr>
                <w:rFonts w:ascii="Arial Narrow" w:hAnsi="Arial Narrow" w:cs="Times New Roman"/>
                <w:sz w:val="20"/>
                <w:vertAlign w:val="superscript"/>
              </w:rPr>
              <w:t>[4]</w:t>
            </w:r>
            <w:r w:rsidR="00230EFC" w:rsidRPr="00BA7997">
              <w:rPr>
                <w:rFonts w:ascii="Arial Narrow" w:hAnsi="Arial Narrow" w:cs="Calibri Light"/>
                <w:bCs/>
                <w:sz w:val="20"/>
                <w:szCs w:val="20"/>
              </w:rPr>
              <w:t>.</w:t>
            </w:r>
          </w:p>
        </w:tc>
        <w:tc>
          <w:tcPr>
            <w:tcW w:w="1671" w:type="dxa"/>
            <w:shd w:val="clear" w:color="auto" w:fill="F0F2FF"/>
          </w:tcPr>
          <w:p w14:paraId="5314BEDC" w14:textId="17564366" w:rsidR="00230EFC" w:rsidRPr="00BA7997" w:rsidRDefault="00230EFC" w:rsidP="006E2ADF">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 xml:space="preserve"> 20 </w:t>
            </w:r>
          </w:p>
        </w:tc>
      </w:tr>
      <w:tr w:rsidR="00230EFC" w:rsidRPr="00BA7997" w14:paraId="6C32DFFC" w14:textId="77777777" w:rsidTr="000D1C69">
        <w:trPr>
          <w:trHeight w:val="283"/>
        </w:trPr>
        <w:tc>
          <w:tcPr>
            <w:tcW w:w="0" w:type="auto"/>
            <w:vMerge/>
            <w:shd w:val="clear" w:color="auto" w:fill="F0F2FF"/>
          </w:tcPr>
          <w:p w14:paraId="149DCE70" w14:textId="77777777" w:rsidR="00230EFC" w:rsidRPr="00BA7997" w:rsidRDefault="00230EFC" w:rsidP="00230EFC">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05056187" w14:textId="77777777" w:rsidR="00230EFC" w:rsidRPr="00BA7997" w:rsidRDefault="00230EFC" w:rsidP="00230EFC">
            <w:pPr>
              <w:spacing w:after="120"/>
              <w:ind w:left="6"/>
              <w:jc w:val="center"/>
              <w:rPr>
                <w:rFonts w:ascii="Arial Narrow" w:eastAsia="Calibri" w:hAnsi="Arial Narrow" w:cs="Times New Roman"/>
                <w:b/>
                <w:sz w:val="20"/>
                <w:szCs w:val="20"/>
              </w:rPr>
            </w:pPr>
          </w:p>
        </w:tc>
        <w:tc>
          <w:tcPr>
            <w:tcW w:w="3651" w:type="dxa"/>
            <w:shd w:val="clear" w:color="auto" w:fill="F0F2FF"/>
          </w:tcPr>
          <w:p w14:paraId="3A7B2C6B" w14:textId="052A838E" w:rsidR="00230EFC" w:rsidRPr="00BA7997" w:rsidRDefault="00BF4DF1"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Cost of successive editions for the accreditation of a face-to-face course</w:t>
            </w:r>
            <w:r w:rsidRPr="00BA7997" w:rsidDel="00BF4DF1">
              <w:rPr>
                <w:rFonts w:ascii="Arial Narrow" w:hAnsi="Arial Narrow" w:cs="Calibri Light"/>
                <w:bCs/>
                <w:sz w:val="20"/>
                <w:szCs w:val="20"/>
              </w:rPr>
              <w:t xml:space="preserve"> </w:t>
            </w:r>
            <w:r w:rsidR="00102F15" w:rsidRPr="00BA7997">
              <w:rPr>
                <w:rFonts w:ascii="Arial Narrow" w:hAnsi="Arial Narrow" w:cs="Times New Roman"/>
                <w:sz w:val="20"/>
                <w:vertAlign w:val="superscript"/>
              </w:rPr>
              <w:t>[8]</w:t>
            </w:r>
            <w:r w:rsidR="00230EFC" w:rsidRPr="00BA7997">
              <w:rPr>
                <w:rFonts w:ascii="Arial Narrow" w:hAnsi="Arial Narrow" w:cs="Calibri Light"/>
                <w:bCs/>
                <w:sz w:val="20"/>
                <w:szCs w:val="20"/>
              </w:rPr>
              <w:t>.</w:t>
            </w:r>
          </w:p>
        </w:tc>
        <w:tc>
          <w:tcPr>
            <w:tcW w:w="1671" w:type="dxa"/>
            <w:shd w:val="clear" w:color="auto" w:fill="F0F2FF"/>
          </w:tcPr>
          <w:p w14:paraId="2263DD70" w14:textId="472BBBC2" w:rsidR="00230EFC" w:rsidRPr="00BA7997" w:rsidRDefault="000D1ABA" w:rsidP="006E2ADF">
            <w:pPr>
              <w:spacing w:after="120"/>
              <w:ind w:left="6"/>
              <w:jc w:val="right"/>
              <w:rPr>
                <w:rFonts w:ascii="Arial Narrow" w:hAnsi="Arial Narrow" w:cs="Calibri Light"/>
                <w:bCs/>
                <w:sz w:val="20"/>
                <w:szCs w:val="20"/>
              </w:rPr>
            </w:pPr>
            <w:r>
              <w:rPr>
                <w:rFonts w:ascii="Arial Narrow" w:hAnsi="Arial Narrow" w:cs="Calibri Light"/>
                <w:bCs/>
                <w:sz w:val="20"/>
                <w:szCs w:val="20"/>
              </w:rPr>
              <w:t>€</w:t>
            </w:r>
            <w:r w:rsidR="00230EFC" w:rsidRPr="00BA7997">
              <w:rPr>
                <w:rFonts w:ascii="Arial Narrow" w:hAnsi="Arial Narrow" w:cs="Calibri Light"/>
                <w:bCs/>
                <w:sz w:val="20"/>
                <w:szCs w:val="20"/>
              </w:rPr>
              <w:t>30</w:t>
            </w:r>
            <w:r w:rsidR="00416A67">
              <w:rPr>
                <w:rFonts w:ascii="Arial Narrow" w:hAnsi="Arial Narrow" w:cs="Calibri Light"/>
                <w:bCs/>
                <w:sz w:val="20"/>
                <w:szCs w:val="20"/>
              </w:rPr>
              <w:t>.</w:t>
            </w:r>
            <w:r w:rsidR="00230EFC" w:rsidRPr="00BA7997">
              <w:rPr>
                <w:rFonts w:ascii="Arial Narrow" w:hAnsi="Arial Narrow" w:cs="Calibri Light"/>
                <w:bCs/>
                <w:sz w:val="20"/>
                <w:szCs w:val="20"/>
              </w:rPr>
              <w:t>60</w:t>
            </w:r>
          </w:p>
        </w:tc>
      </w:tr>
      <w:tr w:rsidR="00230EFC" w:rsidRPr="00BA7997" w14:paraId="1323247A" w14:textId="77777777" w:rsidTr="000D1C69">
        <w:trPr>
          <w:trHeight w:val="283"/>
        </w:trPr>
        <w:tc>
          <w:tcPr>
            <w:tcW w:w="0" w:type="auto"/>
            <w:vMerge/>
            <w:shd w:val="clear" w:color="auto" w:fill="F0F2FF"/>
          </w:tcPr>
          <w:p w14:paraId="28344B8C" w14:textId="77777777" w:rsidR="00230EFC" w:rsidRPr="00BA7997" w:rsidRDefault="00230EFC" w:rsidP="00230EFC">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7942FB7E" w14:textId="77777777" w:rsidR="00230EFC" w:rsidRPr="00BA7997" w:rsidRDefault="00230EFC" w:rsidP="00230EFC">
            <w:pPr>
              <w:spacing w:after="120"/>
              <w:ind w:left="6"/>
              <w:jc w:val="center"/>
              <w:rPr>
                <w:rFonts w:ascii="Arial Narrow" w:eastAsia="Calibri" w:hAnsi="Arial Narrow" w:cs="Times New Roman"/>
                <w:b/>
                <w:sz w:val="20"/>
                <w:szCs w:val="20"/>
              </w:rPr>
            </w:pPr>
          </w:p>
        </w:tc>
        <w:tc>
          <w:tcPr>
            <w:tcW w:w="3651" w:type="dxa"/>
            <w:shd w:val="clear" w:color="auto" w:fill="F0F2FF"/>
          </w:tcPr>
          <w:p w14:paraId="19B71579" w14:textId="338CF274" w:rsidR="00230EFC" w:rsidRPr="00BA7997" w:rsidRDefault="00BF4DF1"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Number of experts needed to prepare a </w:t>
            </w:r>
            <w:r w:rsidR="00372D1A">
              <w:rPr>
                <w:rFonts w:ascii="Arial Narrow" w:hAnsi="Arial Narrow" w:cs="Calibri Light"/>
                <w:bCs/>
                <w:sz w:val="20"/>
                <w:szCs w:val="20"/>
              </w:rPr>
              <w:t>guideline</w:t>
            </w:r>
            <w:r w:rsidRPr="00BA7997">
              <w:rPr>
                <w:rFonts w:ascii="Arial Narrow" w:hAnsi="Arial Narrow" w:cs="Calibri Light"/>
                <w:bCs/>
                <w:sz w:val="20"/>
                <w:szCs w:val="20"/>
              </w:rPr>
              <w:t xml:space="preserve"> for PC professionals</w:t>
            </w:r>
            <w:r w:rsidR="002F4090" w:rsidRPr="00BA7997">
              <w:rPr>
                <w:rFonts w:ascii="Arial Narrow" w:hAnsi="Arial Narrow" w:cs="Calibri Light"/>
                <w:bCs/>
                <w:sz w:val="20"/>
                <w:szCs w:val="20"/>
              </w:rPr>
              <w:t>’ training</w:t>
            </w:r>
            <w:r w:rsidRPr="00BA7997" w:rsidDel="00BF4DF1">
              <w:rPr>
                <w:rFonts w:ascii="Arial Narrow" w:hAnsi="Arial Narrow" w:cs="Calibri Light"/>
                <w:bCs/>
                <w:sz w:val="20"/>
                <w:szCs w:val="20"/>
              </w:rPr>
              <w:t xml:space="preserve"> </w:t>
            </w:r>
            <w:r w:rsidR="00102F15" w:rsidRPr="00BA7997">
              <w:rPr>
                <w:rFonts w:ascii="Arial Narrow" w:hAnsi="Arial Narrow" w:cs="Times New Roman"/>
                <w:sz w:val="20"/>
                <w:vertAlign w:val="superscript"/>
              </w:rPr>
              <w:t>[4]</w:t>
            </w:r>
            <w:r w:rsidR="00E72148" w:rsidRPr="00BA7997">
              <w:rPr>
                <w:rFonts w:ascii="Arial Narrow" w:hAnsi="Arial Narrow" w:cs="Calibri Light"/>
                <w:bCs/>
                <w:sz w:val="20"/>
                <w:szCs w:val="20"/>
              </w:rPr>
              <w:t>.</w:t>
            </w:r>
          </w:p>
        </w:tc>
        <w:tc>
          <w:tcPr>
            <w:tcW w:w="1671" w:type="dxa"/>
            <w:shd w:val="clear" w:color="auto" w:fill="F0F2FF"/>
          </w:tcPr>
          <w:p w14:paraId="1FBF90CF" w14:textId="483FE62E" w:rsidR="00230EFC" w:rsidRPr="00BA7997" w:rsidRDefault="00230EFC" w:rsidP="006E2ADF">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 xml:space="preserve"> </w:t>
            </w:r>
            <w:r w:rsidR="00F50E03" w:rsidRPr="00BA7997">
              <w:rPr>
                <w:rFonts w:ascii="Arial Narrow" w:hAnsi="Arial Narrow" w:cs="Calibri Light"/>
                <w:bCs/>
                <w:sz w:val="20"/>
                <w:szCs w:val="20"/>
              </w:rPr>
              <w:t xml:space="preserve">6 </w:t>
            </w:r>
          </w:p>
        </w:tc>
      </w:tr>
      <w:tr w:rsidR="00230EFC" w:rsidRPr="00BA7997" w14:paraId="0DF2FF75" w14:textId="77777777" w:rsidTr="000D1C69">
        <w:trPr>
          <w:trHeight w:val="283"/>
        </w:trPr>
        <w:tc>
          <w:tcPr>
            <w:tcW w:w="0" w:type="auto"/>
            <w:vMerge/>
            <w:shd w:val="clear" w:color="auto" w:fill="F0F2FF"/>
          </w:tcPr>
          <w:p w14:paraId="463B168A" w14:textId="77777777" w:rsidR="00230EFC" w:rsidRPr="00BA7997" w:rsidRDefault="00230EFC" w:rsidP="00230EFC">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63DC8B24" w14:textId="77777777" w:rsidR="00230EFC" w:rsidRPr="00BA7997" w:rsidRDefault="00230EFC" w:rsidP="00230EFC">
            <w:pPr>
              <w:spacing w:after="120"/>
              <w:ind w:left="6"/>
              <w:jc w:val="center"/>
              <w:rPr>
                <w:rFonts w:ascii="Arial Narrow" w:eastAsia="Calibri" w:hAnsi="Arial Narrow" w:cs="Times New Roman"/>
                <w:b/>
                <w:sz w:val="20"/>
                <w:szCs w:val="20"/>
              </w:rPr>
            </w:pPr>
          </w:p>
        </w:tc>
        <w:tc>
          <w:tcPr>
            <w:tcW w:w="3651" w:type="dxa"/>
            <w:shd w:val="clear" w:color="auto" w:fill="F0F2FF"/>
          </w:tcPr>
          <w:p w14:paraId="1ED2CA35" w14:textId="0763089C" w:rsidR="00230EFC" w:rsidRPr="00BA7997" w:rsidRDefault="00BF4DF1"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Fees per expert for the creation and validation of a </w:t>
            </w:r>
            <w:r w:rsidR="00372D1A">
              <w:rPr>
                <w:rFonts w:ascii="Arial Narrow" w:hAnsi="Arial Narrow" w:cs="Calibri Light"/>
                <w:bCs/>
                <w:sz w:val="20"/>
                <w:szCs w:val="20"/>
              </w:rPr>
              <w:t>guideline</w:t>
            </w:r>
            <w:r w:rsidRPr="00BA7997">
              <w:rPr>
                <w:rFonts w:ascii="Arial Narrow" w:hAnsi="Arial Narrow" w:cs="Calibri Light"/>
                <w:bCs/>
                <w:sz w:val="20"/>
                <w:szCs w:val="20"/>
              </w:rPr>
              <w:t xml:space="preserve"> for </w:t>
            </w:r>
            <w:r w:rsidR="002F4090" w:rsidRPr="00BA7997">
              <w:rPr>
                <w:rFonts w:ascii="Arial Narrow" w:hAnsi="Arial Narrow" w:cs="Calibri Light"/>
                <w:bCs/>
                <w:sz w:val="20"/>
                <w:szCs w:val="20"/>
              </w:rPr>
              <w:t>PC professionals’ training</w:t>
            </w:r>
            <w:r w:rsidRPr="00BA7997" w:rsidDel="00BF4DF1">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230EFC" w:rsidRPr="00BA7997">
              <w:rPr>
                <w:rFonts w:ascii="Arial Narrow" w:hAnsi="Arial Narrow" w:cs="Calibri Light"/>
                <w:bCs/>
                <w:sz w:val="20"/>
                <w:szCs w:val="20"/>
              </w:rPr>
              <w:t>.</w:t>
            </w:r>
          </w:p>
        </w:tc>
        <w:tc>
          <w:tcPr>
            <w:tcW w:w="1671" w:type="dxa"/>
            <w:shd w:val="clear" w:color="auto" w:fill="F0F2FF"/>
          </w:tcPr>
          <w:p w14:paraId="17A41CD6" w14:textId="2BBC74B9" w:rsidR="00230EFC" w:rsidRPr="00BA7997" w:rsidRDefault="000D1ABA" w:rsidP="006E2ADF">
            <w:pPr>
              <w:spacing w:after="120"/>
              <w:ind w:left="6"/>
              <w:jc w:val="right"/>
              <w:rPr>
                <w:rFonts w:ascii="Arial Narrow" w:hAnsi="Arial Narrow" w:cs="Calibri Light"/>
                <w:bCs/>
                <w:sz w:val="20"/>
                <w:szCs w:val="20"/>
              </w:rPr>
            </w:pPr>
            <w:r>
              <w:rPr>
                <w:rFonts w:ascii="Arial Narrow" w:hAnsi="Arial Narrow" w:cs="Calibri Light"/>
                <w:bCs/>
                <w:sz w:val="20"/>
                <w:szCs w:val="20"/>
              </w:rPr>
              <w:t>€</w:t>
            </w:r>
            <w:r w:rsidR="00230EFC" w:rsidRPr="00BA7997">
              <w:rPr>
                <w:rFonts w:ascii="Arial Narrow" w:hAnsi="Arial Narrow" w:cs="Calibri Light"/>
                <w:bCs/>
                <w:sz w:val="20"/>
                <w:szCs w:val="20"/>
              </w:rPr>
              <w:t>1</w:t>
            </w:r>
            <w:r w:rsidR="00416A67">
              <w:rPr>
                <w:rFonts w:ascii="Arial Narrow" w:hAnsi="Arial Narrow" w:cs="Calibri Light"/>
                <w:bCs/>
                <w:sz w:val="20"/>
                <w:szCs w:val="20"/>
              </w:rPr>
              <w:t>,</w:t>
            </w:r>
            <w:r w:rsidR="00230EFC" w:rsidRPr="00BA7997">
              <w:rPr>
                <w:rFonts w:ascii="Arial Narrow" w:hAnsi="Arial Narrow" w:cs="Calibri Light"/>
                <w:bCs/>
                <w:sz w:val="20"/>
                <w:szCs w:val="20"/>
              </w:rPr>
              <w:t>800</w:t>
            </w:r>
            <w:r w:rsidR="00416A67">
              <w:rPr>
                <w:rFonts w:ascii="Arial Narrow" w:hAnsi="Arial Narrow" w:cs="Calibri Light"/>
                <w:bCs/>
                <w:sz w:val="20"/>
                <w:szCs w:val="20"/>
              </w:rPr>
              <w:t>.</w:t>
            </w:r>
            <w:r w:rsidR="00230EFC" w:rsidRPr="00BA7997">
              <w:rPr>
                <w:rFonts w:ascii="Arial Narrow" w:hAnsi="Arial Narrow" w:cs="Calibri Light"/>
                <w:bCs/>
                <w:sz w:val="20"/>
                <w:szCs w:val="20"/>
              </w:rPr>
              <w:t xml:space="preserve">00 </w:t>
            </w:r>
          </w:p>
        </w:tc>
      </w:tr>
      <w:tr w:rsidR="00230EFC" w:rsidRPr="00BA7997" w14:paraId="18600E13" w14:textId="77777777" w:rsidTr="000D1C69">
        <w:trPr>
          <w:trHeight w:val="283"/>
        </w:trPr>
        <w:tc>
          <w:tcPr>
            <w:tcW w:w="0" w:type="auto"/>
            <w:vMerge/>
            <w:shd w:val="clear" w:color="auto" w:fill="F0F2FF"/>
          </w:tcPr>
          <w:p w14:paraId="3E3EEA72" w14:textId="77777777" w:rsidR="00230EFC" w:rsidRPr="00BA7997" w:rsidRDefault="00230EFC" w:rsidP="00230EFC">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0EB4E112" w14:textId="77777777" w:rsidR="00230EFC" w:rsidRPr="00BA7997" w:rsidRDefault="00230EFC" w:rsidP="00230EFC">
            <w:pPr>
              <w:spacing w:after="120"/>
              <w:ind w:left="6"/>
              <w:jc w:val="center"/>
              <w:rPr>
                <w:rFonts w:ascii="Arial Narrow" w:eastAsia="Calibri" w:hAnsi="Arial Narrow" w:cs="Times New Roman"/>
                <w:b/>
                <w:sz w:val="20"/>
                <w:szCs w:val="20"/>
              </w:rPr>
            </w:pPr>
          </w:p>
        </w:tc>
        <w:tc>
          <w:tcPr>
            <w:tcW w:w="3651" w:type="dxa"/>
            <w:shd w:val="clear" w:color="auto" w:fill="F0F2FF"/>
          </w:tcPr>
          <w:p w14:paraId="4C2B3838" w14:textId="47BBD05A" w:rsidR="00230EFC" w:rsidRPr="00BA7997" w:rsidRDefault="00BF4DF1"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Cost of designing a </w:t>
            </w:r>
            <w:r w:rsidR="00372D1A">
              <w:rPr>
                <w:rFonts w:ascii="Arial Narrow" w:hAnsi="Arial Narrow" w:cs="Calibri Light"/>
                <w:bCs/>
                <w:sz w:val="20"/>
                <w:szCs w:val="20"/>
              </w:rPr>
              <w:t>guideline</w:t>
            </w:r>
            <w:r w:rsidRPr="00BA7997">
              <w:rPr>
                <w:rFonts w:ascii="Arial Narrow" w:hAnsi="Arial Narrow" w:cs="Calibri Light"/>
                <w:bCs/>
                <w:sz w:val="20"/>
                <w:szCs w:val="20"/>
              </w:rPr>
              <w:t xml:space="preserve"> </w:t>
            </w:r>
            <w:r w:rsidR="002F4090" w:rsidRPr="00BA7997">
              <w:rPr>
                <w:rFonts w:ascii="Arial Narrow" w:hAnsi="Arial Narrow" w:cs="Calibri Light"/>
                <w:bCs/>
                <w:sz w:val="20"/>
                <w:szCs w:val="20"/>
              </w:rPr>
              <w:t>for PC professionals’ training</w:t>
            </w:r>
            <w:r w:rsidRPr="00BA7997" w:rsidDel="00BF4DF1">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E72148" w:rsidRPr="00BA7997">
              <w:rPr>
                <w:rFonts w:ascii="Arial Narrow" w:hAnsi="Arial Narrow" w:cs="Calibri Light"/>
                <w:bCs/>
                <w:sz w:val="20"/>
                <w:szCs w:val="20"/>
              </w:rPr>
              <w:t>.</w:t>
            </w:r>
          </w:p>
        </w:tc>
        <w:tc>
          <w:tcPr>
            <w:tcW w:w="1671" w:type="dxa"/>
            <w:shd w:val="clear" w:color="auto" w:fill="F0F2FF"/>
          </w:tcPr>
          <w:p w14:paraId="31189D87" w14:textId="24A1379D" w:rsidR="00230EFC" w:rsidRPr="00BA7997" w:rsidRDefault="000D1ABA" w:rsidP="006E2ADF">
            <w:pPr>
              <w:spacing w:after="120"/>
              <w:ind w:left="6"/>
              <w:jc w:val="right"/>
              <w:rPr>
                <w:rFonts w:ascii="Arial Narrow" w:hAnsi="Arial Narrow" w:cs="Calibri Light"/>
                <w:bCs/>
                <w:sz w:val="20"/>
                <w:szCs w:val="20"/>
              </w:rPr>
            </w:pPr>
            <w:r>
              <w:rPr>
                <w:rFonts w:ascii="Arial Narrow" w:hAnsi="Arial Narrow" w:cs="Calibri Light"/>
                <w:bCs/>
                <w:sz w:val="20"/>
                <w:szCs w:val="20"/>
              </w:rPr>
              <w:t>€</w:t>
            </w:r>
            <w:r w:rsidR="00230EFC" w:rsidRPr="00BA7997">
              <w:rPr>
                <w:rFonts w:ascii="Arial Narrow" w:hAnsi="Arial Narrow" w:cs="Calibri Light"/>
                <w:bCs/>
                <w:sz w:val="20"/>
                <w:szCs w:val="20"/>
              </w:rPr>
              <w:t>4</w:t>
            </w:r>
            <w:r w:rsidR="00416A67">
              <w:rPr>
                <w:rFonts w:ascii="Arial Narrow" w:hAnsi="Arial Narrow" w:cs="Calibri Light"/>
                <w:bCs/>
                <w:sz w:val="20"/>
                <w:szCs w:val="20"/>
              </w:rPr>
              <w:t>,</w:t>
            </w:r>
            <w:r w:rsidR="00230EFC" w:rsidRPr="00BA7997">
              <w:rPr>
                <w:rFonts w:ascii="Arial Narrow" w:hAnsi="Arial Narrow" w:cs="Calibri Light"/>
                <w:bCs/>
                <w:sz w:val="20"/>
                <w:szCs w:val="20"/>
              </w:rPr>
              <w:t>000</w:t>
            </w:r>
            <w:r w:rsidR="00416A67">
              <w:rPr>
                <w:rFonts w:ascii="Arial Narrow" w:hAnsi="Arial Narrow" w:cs="Calibri Light"/>
                <w:bCs/>
                <w:sz w:val="20"/>
                <w:szCs w:val="20"/>
              </w:rPr>
              <w:t>.</w:t>
            </w:r>
            <w:r w:rsidR="00230EFC" w:rsidRPr="00BA7997">
              <w:rPr>
                <w:rFonts w:ascii="Arial Narrow" w:hAnsi="Arial Narrow" w:cs="Calibri Light"/>
                <w:bCs/>
                <w:sz w:val="20"/>
                <w:szCs w:val="20"/>
              </w:rPr>
              <w:t xml:space="preserve">00 </w:t>
            </w:r>
          </w:p>
        </w:tc>
      </w:tr>
      <w:tr w:rsidR="00230EFC" w:rsidRPr="00BA7997" w14:paraId="099C71FA" w14:textId="77777777" w:rsidTr="000D1C69">
        <w:trPr>
          <w:trHeight w:val="283"/>
        </w:trPr>
        <w:tc>
          <w:tcPr>
            <w:tcW w:w="0" w:type="auto"/>
            <w:vMerge/>
            <w:shd w:val="clear" w:color="auto" w:fill="F0F2FF"/>
          </w:tcPr>
          <w:p w14:paraId="3808B410" w14:textId="77777777" w:rsidR="00230EFC" w:rsidRPr="00BA7997" w:rsidRDefault="00230EFC" w:rsidP="00230EFC">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40F09664" w14:textId="77777777" w:rsidR="00230EFC" w:rsidRPr="00BA7997" w:rsidRDefault="00230EFC" w:rsidP="00230EFC">
            <w:pPr>
              <w:spacing w:after="120"/>
              <w:ind w:left="6"/>
              <w:jc w:val="center"/>
              <w:rPr>
                <w:rFonts w:ascii="Arial Narrow" w:eastAsia="Calibri" w:hAnsi="Arial Narrow" w:cs="Times New Roman"/>
                <w:b/>
                <w:sz w:val="20"/>
                <w:szCs w:val="20"/>
              </w:rPr>
            </w:pPr>
          </w:p>
        </w:tc>
        <w:tc>
          <w:tcPr>
            <w:tcW w:w="3651" w:type="dxa"/>
            <w:shd w:val="clear" w:color="auto" w:fill="F0F2FF"/>
          </w:tcPr>
          <w:p w14:paraId="68C6463A" w14:textId="7E841928" w:rsidR="00230EFC" w:rsidRPr="00BA7997" w:rsidRDefault="00BF4DF1"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Printing cost for each </w:t>
            </w:r>
            <w:r w:rsidR="002F4090" w:rsidRPr="00BA7997">
              <w:rPr>
                <w:rFonts w:ascii="Arial Narrow" w:hAnsi="Arial Narrow" w:cs="Calibri Light"/>
                <w:bCs/>
                <w:sz w:val="20"/>
                <w:szCs w:val="20"/>
              </w:rPr>
              <w:t>PC</w:t>
            </w:r>
            <w:r w:rsidRPr="00BA7997">
              <w:rPr>
                <w:rFonts w:ascii="Arial Narrow" w:hAnsi="Arial Narrow" w:cs="Calibri Light"/>
                <w:bCs/>
                <w:sz w:val="20"/>
                <w:szCs w:val="20"/>
              </w:rPr>
              <w:t xml:space="preserve"> professional training </w:t>
            </w:r>
            <w:r w:rsidR="00372D1A">
              <w:rPr>
                <w:rFonts w:ascii="Arial Narrow" w:hAnsi="Arial Narrow" w:cs="Calibri Light"/>
                <w:bCs/>
                <w:sz w:val="20"/>
                <w:szCs w:val="20"/>
              </w:rPr>
              <w:t>guideline</w:t>
            </w:r>
            <w:r w:rsidRPr="00BA7997" w:rsidDel="00BF4DF1">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E72148" w:rsidRPr="00BA7997">
              <w:rPr>
                <w:rFonts w:ascii="Arial Narrow" w:hAnsi="Arial Narrow" w:cs="Calibri Light"/>
                <w:bCs/>
                <w:sz w:val="20"/>
                <w:szCs w:val="20"/>
              </w:rPr>
              <w:t>.</w:t>
            </w:r>
          </w:p>
        </w:tc>
        <w:tc>
          <w:tcPr>
            <w:tcW w:w="1671" w:type="dxa"/>
            <w:shd w:val="clear" w:color="auto" w:fill="F0F2FF"/>
          </w:tcPr>
          <w:p w14:paraId="19811F5A" w14:textId="089AB1A0" w:rsidR="00230EFC" w:rsidRPr="00BA7997" w:rsidRDefault="000D1ABA" w:rsidP="006E2ADF">
            <w:pPr>
              <w:spacing w:after="120"/>
              <w:ind w:left="6"/>
              <w:jc w:val="right"/>
              <w:rPr>
                <w:rFonts w:ascii="Arial Narrow" w:hAnsi="Arial Narrow" w:cs="Calibri Light"/>
                <w:bCs/>
                <w:sz w:val="20"/>
                <w:szCs w:val="20"/>
              </w:rPr>
            </w:pPr>
            <w:r>
              <w:rPr>
                <w:rFonts w:ascii="Arial Narrow" w:hAnsi="Arial Narrow" w:cs="Calibri Light"/>
                <w:bCs/>
                <w:sz w:val="20"/>
                <w:szCs w:val="20"/>
              </w:rPr>
              <w:t>€</w:t>
            </w:r>
            <w:r w:rsidR="00230EFC" w:rsidRPr="00BA7997">
              <w:rPr>
                <w:rFonts w:ascii="Arial Narrow" w:hAnsi="Arial Narrow" w:cs="Calibri Light"/>
                <w:bCs/>
                <w:sz w:val="20"/>
                <w:szCs w:val="20"/>
              </w:rPr>
              <w:t>8</w:t>
            </w:r>
            <w:r w:rsidR="00416A67">
              <w:rPr>
                <w:rFonts w:ascii="Arial Narrow" w:hAnsi="Arial Narrow" w:cs="Calibri Light"/>
                <w:bCs/>
                <w:sz w:val="20"/>
                <w:szCs w:val="20"/>
              </w:rPr>
              <w:t>.</w:t>
            </w:r>
            <w:r w:rsidR="00230EFC" w:rsidRPr="00BA7997">
              <w:rPr>
                <w:rFonts w:ascii="Arial Narrow" w:hAnsi="Arial Narrow" w:cs="Calibri Light"/>
                <w:bCs/>
                <w:sz w:val="20"/>
                <w:szCs w:val="20"/>
              </w:rPr>
              <w:t xml:space="preserve">00 </w:t>
            </w:r>
          </w:p>
        </w:tc>
      </w:tr>
      <w:tr w:rsidR="00230EFC" w:rsidRPr="00BA7997" w14:paraId="0D90FF2F" w14:textId="77777777" w:rsidTr="000D1C69">
        <w:trPr>
          <w:trHeight w:val="283"/>
        </w:trPr>
        <w:tc>
          <w:tcPr>
            <w:tcW w:w="0" w:type="auto"/>
            <w:vMerge/>
            <w:shd w:val="clear" w:color="auto" w:fill="F0F2FF"/>
          </w:tcPr>
          <w:p w14:paraId="6125CE11" w14:textId="77777777" w:rsidR="00230EFC" w:rsidRPr="00BA7997" w:rsidRDefault="00230EFC" w:rsidP="00230EFC">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025F59C4" w14:textId="77777777" w:rsidR="00230EFC" w:rsidRPr="00BA7997" w:rsidRDefault="00230EFC" w:rsidP="00230EFC">
            <w:pPr>
              <w:spacing w:after="120"/>
              <w:ind w:left="6"/>
              <w:jc w:val="center"/>
              <w:rPr>
                <w:rFonts w:ascii="Arial Narrow" w:eastAsia="Calibri" w:hAnsi="Arial Narrow" w:cs="Times New Roman"/>
                <w:b/>
                <w:sz w:val="20"/>
                <w:szCs w:val="20"/>
              </w:rPr>
            </w:pPr>
          </w:p>
        </w:tc>
        <w:tc>
          <w:tcPr>
            <w:tcW w:w="3651" w:type="dxa"/>
            <w:shd w:val="clear" w:color="auto" w:fill="F0F2FF"/>
          </w:tcPr>
          <w:p w14:paraId="1F0363C9" w14:textId="1135AAFE" w:rsidR="00230EFC" w:rsidRPr="00BA7997" w:rsidRDefault="00EC7754"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Cost of SEPAR's scientific endorsement</w:t>
            </w:r>
            <w:r w:rsidRPr="00BA7997" w:rsidDel="00EC7754">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[10]</w:t>
            </w:r>
            <w:r w:rsidR="00230EFC" w:rsidRPr="00BA7997">
              <w:rPr>
                <w:rFonts w:ascii="Arial Narrow" w:hAnsi="Arial Narrow" w:cs="Calibri Light"/>
                <w:bCs/>
                <w:sz w:val="20"/>
                <w:szCs w:val="20"/>
              </w:rPr>
              <w:t>.</w:t>
            </w:r>
          </w:p>
        </w:tc>
        <w:tc>
          <w:tcPr>
            <w:tcW w:w="1671" w:type="dxa"/>
            <w:shd w:val="clear" w:color="auto" w:fill="F0F2FF"/>
          </w:tcPr>
          <w:p w14:paraId="6017D69C" w14:textId="0CBCF631" w:rsidR="00230EFC" w:rsidRPr="00BA7997" w:rsidRDefault="00DE2E6F" w:rsidP="006E2ADF">
            <w:pPr>
              <w:spacing w:after="120"/>
              <w:ind w:left="6"/>
              <w:jc w:val="right"/>
              <w:rPr>
                <w:rFonts w:ascii="Arial Narrow" w:hAnsi="Arial Narrow" w:cs="Calibri Light"/>
                <w:bCs/>
                <w:sz w:val="20"/>
                <w:szCs w:val="20"/>
              </w:rPr>
            </w:pPr>
            <w:r>
              <w:rPr>
                <w:rFonts w:ascii="Arial Narrow" w:hAnsi="Arial Narrow" w:cs="Calibri Light"/>
                <w:bCs/>
                <w:sz w:val="20"/>
                <w:szCs w:val="20"/>
              </w:rPr>
              <w:t>€</w:t>
            </w:r>
            <w:r w:rsidR="00230EFC" w:rsidRPr="00BA7997">
              <w:rPr>
                <w:rFonts w:ascii="Arial Narrow" w:hAnsi="Arial Narrow" w:cs="Calibri Light"/>
                <w:bCs/>
                <w:sz w:val="20"/>
                <w:szCs w:val="20"/>
              </w:rPr>
              <w:t>9</w:t>
            </w:r>
            <w:r w:rsidR="00416A67">
              <w:rPr>
                <w:rFonts w:ascii="Arial Narrow" w:hAnsi="Arial Narrow" w:cs="Calibri Light"/>
                <w:bCs/>
                <w:sz w:val="20"/>
                <w:szCs w:val="20"/>
              </w:rPr>
              <w:t>,</w:t>
            </w:r>
            <w:r w:rsidR="00230EFC" w:rsidRPr="00BA7997">
              <w:rPr>
                <w:rFonts w:ascii="Arial Narrow" w:hAnsi="Arial Narrow" w:cs="Calibri Light"/>
                <w:bCs/>
                <w:sz w:val="20"/>
                <w:szCs w:val="20"/>
              </w:rPr>
              <w:t>000</w:t>
            </w:r>
            <w:r w:rsidR="00416A67">
              <w:rPr>
                <w:rFonts w:ascii="Arial Narrow" w:hAnsi="Arial Narrow" w:cs="Calibri Light"/>
                <w:bCs/>
                <w:sz w:val="20"/>
                <w:szCs w:val="20"/>
              </w:rPr>
              <w:t>.</w:t>
            </w:r>
            <w:r w:rsidR="00230EFC" w:rsidRPr="00BA7997">
              <w:rPr>
                <w:rFonts w:ascii="Arial Narrow" w:hAnsi="Arial Narrow" w:cs="Calibri Light"/>
                <w:bCs/>
                <w:sz w:val="20"/>
                <w:szCs w:val="20"/>
              </w:rPr>
              <w:t xml:space="preserve">00 </w:t>
            </w:r>
          </w:p>
        </w:tc>
      </w:tr>
      <w:tr w:rsidR="00230EFC" w:rsidRPr="00BA7997" w14:paraId="3AA97CF5" w14:textId="77777777" w:rsidTr="000D1C69">
        <w:trPr>
          <w:trHeight w:val="283"/>
        </w:trPr>
        <w:tc>
          <w:tcPr>
            <w:tcW w:w="0" w:type="auto"/>
            <w:vMerge/>
            <w:shd w:val="clear" w:color="auto" w:fill="F0F2FF"/>
          </w:tcPr>
          <w:p w14:paraId="0E9A5FC1" w14:textId="77777777" w:rsidR="00230EFC" w:rsidRPr="00BA7997" w:rsidRDefault="00230EFC" w:rsidP="00230EFC">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535832FF" w14:textId="77777777" w:rsidR="00230EFC" w:rsidRPr="00BA7997" w:rsidRDefault="00230EFC" w:rsidP="00230EFC">
            <w:pPr>
              <w:spacing w:after="120"/>
              <w:ind w:left="6"/>
              <w:jc w:val="center"/>
              <w:rPr>
                <w:rFonts w:ascii="Arial Narrow" w:eastAsia="Calibri" w:hAnsi="Arial Narrow" w:cs="Times New Roman"/>
                <w:b/>
                <w:sz w:val="20"/>
                <w:szCs w:val="20"/>
              </w:rPr>
            </w:pPr>
          </w:p>
        </w:tc>
        <w:tc>
          <w:tcPr>
            <w:tcW w:w="3651" w:type="dxa"/>
            <w:shd w:val="clear" w:color="auto" w:fill="F0F2FF"/>
          </w:tcPr>
          <w:p w14:paraId="79A95034" w14:textId="34C5D2CC" w:rsidR="00230EFC" w:rsidRPr="00BA7997" w:rsidRDefault="00EC7754"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Cost of the scientific endorsement of four scientific societies linked to </w:t>
            </w:r>
            <w:r w:rsidR="002F4090" w:rsidRPr="00BA7997">
              <w:rPr>
                <w:rFonts w:ascii="Arial Narrow" w:hAnsi="Arial Narrow" w:cs="Calibri Light"/>
                <w:bCs/>
                <w:sz w:val="20"/>
                <w:szCs w:val="20"/>
              </w:rPr>
              <w:t>PC</w:t>
            </w:r>
            <w:r w:rsidRPr="00BA7997" w:rsidDel="00EC7754">
              <w:rPr>
                <w:rFonts w:ascii="Arial Narrow" w:hAnsi="Arial Narrow" w:cs="Calibri Light"/>
                <w:bCs/>
                <w:sz w:val="20"/>
                <w:szCs w:val="20"/>
              </w:rPr>
              <w:t xml:space="preserve"> </w:t>
            </w:r>
            <w:r w:rsidR="00125545" w:rsidRPr="00BA7997">
              <w:rPr>
                <w:rFonts w:ascii="Arial Narrow" w:hAnsi="Arial Narrow" w:cs="Times New Roman"/>
                <w:sz w:val="20"/>
                <w:vertAlign w:val="superscript"/>
              </w:rPr>
              <w:t>[4,11]</w:t>
            </w:r>
            <w:r w:rsidR="00230EFC" w:rsidRPr="00BA7997">
              <w:rPr>
                <w:rFonts w:ascii="Arial Narrow" w:hAnsi="Arial Narrow" w:cs="Calibri Light"/>
                <w:bCs/>
                <w:sz w:val="20"/>
                <w:szCs w:val="20"/>
              </w:rPr>
              <w:t>.</w:t>
            </w:r>
          </w:p>
        </w:tc>
        <w:tc>
          <w:tcPr>
            <w:tcW w:w="1671" w:type="dxa"/>
            <w:shd w:val="clear" w:color="auto" w:fill="F0F2FF"/>
          </w:tcPr>
          <w:p w14:paraId="6F76C67C" w14:textId="04C04381" w:rsidR="00230EFC" w:rsidRPr="00BA7997" w:rsidRDefault="00DE2E6F" w:rsidP="006E2ADF">
            <w:pPr>
              <w:spacing w:after="120"/>
              <w:ind w:left="6"/>
              <w:jc w:val="right"/>
              <w:rPr>
                <w:rFonts w:ascii="Arial Narrow" w:hAnsi="Arial Narrow" w:cs="Calibri Light"/>
                <w:bCs/>
                <w:sz w:val="20"/>
                <w:szCs w:val="20"/>
              </w:rPr>
            </w:pPr>
            <w:r>
              <w:rPr>
                <w:rFonts w:ascii="Arial Narrow" w:hAnsi="Arial Narrow" w:cs="Calibri Light"/>
                <w:bCs/>
                <w:sz w:val="20"/>
                <w:szCs w:val="20"/>
              </w:rPr>
              <w:t>€</w:t>
            </w:r>
            <w:r w:rsidR="00125545" w:rsidRPr="00BA7997">
              <w:rPr>
                <w:rFonts w:ascii="Arial Narrow" w:hAnsi="Arial Narrow" w:cs="Calibri Light"/>
                <w:bCs/>
                <w:sz w:val="20"/>
                <w:szCs w:val="20"/>
              </w:rPr>
              <w:t>12</w:t>
            </w:r>
            <w:r w:rsidR="00416A67">
              <w:rPr>
                <w:rFonts w:ascii="Arial Narrow" w:hAnsi="Arial Narrow" w:cs="Calibri Light"/>
                <w:bCs/>
                <w:sz w:val="20"/>
                <w:szCs w:val="20"/>
              </w:rPr>
              <w:t>,</w:t>
            </w:r>
            <w:r w:rsidR="00125545" w:rsidRPr="00BA7997">
              <w:rPr>
                <w:rFonts w:ascii="Arial Narrow" w:hAnsi="Arial Narrow" w:cs="Calibri Light"/>
                <w:bCs/>
                <w:sz w:val="20"/>
                <w:szCs w:val="20"/>
              </w:rPr>
              <w:t>000</w:t>
            </w:r>
            <w:r w:rsidR="00416A67">
              <w:rPr>
                <w:rFonts w:ascii="Arial Narrow" w:hAnsi="Arial Narrow" w:cs="Calibri Light"/>
                <w:bCs/>
                <w:sz w:val="20"/>
                <w:szCs w:val="20"/>
              </w:rPr>
              <w:t>.</w:t>
            </w:r>
            <w:r w:rsidR="00125545" w:rsidRPr="00BA7997">
              <w:rPr>
                <w:rFonts w:ascii="Arial Narrow" w:hAnsi="Arial Narrow" w:cs="Calibri Light"/>
                <w:bCs/>
                <w:sz w:val="20"/>
                <w:szCs w:val="20"/>
              </w:rPr>
              <w:t xml:space="preserve">00 </w:t>
            </w:r>
          </w:p>
        </w:tc>
      </w:tr>
      <w:tr w:rsidR="00230EFC" w:rsidRPr="00BA7997" w14:paraId="2AFB4F49" w14:textId="77777777" w:rsidTr="000D1C69">
        <w:trPr>
          <w:trHeight w:val="283"/>
        </w:trPr>
        <w:tc>
          <w:tcPr>
            <w:tcW w:w="0" w:type="auto"/>
            <w:vMerge/>
            <w:shd w:val="clear" w:color="auto" w:fill="F0F2FF"/>
          </w:tcPr>
          <w:p w14:paraId="76C7BFA1" w14:textId="77777777" w:rsidR="00230EFC" w:rsidRPr="00BA7997" w:rsidRDefault="00230EFC" w:rsidP="003E5F04">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680F71B5" w14:textId="77777777" w:rsidR="00230EFC" w:rsidRPr="00BA7997" w:rsidRDefault="00230EFC" w:rsidP="003E5F04">
            <w:pPr>
              <w:spacing w:after="120"/>
              <w:ind w:left="6"/>
              <w:jc w:val="center"/>
              <w:rPr>
                <w:rFonts w:ascii="Arial Narrow" w:eastAsia="Calibri" w:hAnsi="Arial Narrow" w:cs="Times New Roman"/>
                <w:b/>
                <w:sz w:val="20"/>
                <w:szCs w:val="20"/>
              </w:rPr>
            </w:pPr>
          </w:p>
        </w:tc>
        <w:tc>
          <w:tcPr>
            <w:tcW w:w="3651" w:type="dxa"/>
            <w:shd w:val="clear" w:color="auto" w:fill="B6DDE8"/>
          </w:tcPr>
          <w:p w14:paraId="338A0E16" w14:textId="77777777" w:rsidR="00230EFC" w:rsidRPr="00BA7997" w:rsidRDefault="00230EFC" w:rsidP="00230EFC">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71" w:type="dxa"/>
            <w:shd w:val="clear" w:color="auto" w:fill="B6DDE8"/>
          </w:tcPr>
          <w:p w14:paraId="524B39F5" w14:textId="4AFE5666" w:rsidR="00230EFC" w:rsidRPr="00BA7997" w:rsidRDefault="00DE2E6F" w:rsidP="006E2ADF">
            <w:pPr>
              <w:spacing w:after="120"/>
              <w:ind w:left="6"/>
              <w:jc w:val="right"/>
              <w:rPr>
                <w:rFonts w:ascii="Arial Narrow" w:hAnsi="Arial Narrow" w:cs="Calibri Light"/>
                <w:b/>
                <w:bCs/>
                <w:sz w:val="20"/>
                <w:szCs w:val="20"/>
              </w:rPr>
            </w:pPr>
            <w:r w:rsidRPr="00D03D00">
              <w:rPr>
                <w:rFonts w:ascii="Arial Narrow" w:hAnsi="Arial Narrow" w:cs="Calibri Light"/>
                <w:b/>
                <w:sz w:val="20"/>
                <w:szCs w:val="20"/>
              </w:rPr>
              <w:t>€</w:t>
            </w:r>
            <w:r w:rsidR="00F50E03" w:rsidRPr="00BA7997">
              <w:rPr>
                <w:rFonts w:ascii="Arial Narrow" w:hAnsi="Arial Narrow" w:cs="Calibri Light"/>
                <w:b/>
                <w:bCs/>
                <w:sz w:val="20"/>
                <w:szCs w:val="20"/>
              </w:rPr>
              <w:t>371</w:t>
            </w:r>
            <w:r w:rsidR="00416A67">
              <w:rPr>
                <w:rFonts w:ascii="Arial Narrow" w:hAnsi="Arial Narrow" w:cs="Calibri Light"/>
                <w:b/>
                <w:bCs/>
                <w:sz w:val="20"/>
                <w:szCs w:val="20"/>
              </w:rPr>
              <w:t>,</w:t>
            </w:r>
            <w:r w:rsidR="00F50E03" w:rsidRPr="00BA7997">
              <w:rPr>
                <w:rFonts w:ascii="Arial Narrow" w:hAnsi="Arial Narrow" w:cs="Calibri Light"/>
                <w:b/>
                <w:bCs/>
                <w:sz w:val="20"/>
                <w:szCs w:val="20"/>
              </w:rPr>
              <w:t>232</w:t>
            </w:r>
            <w:r w:rsidR="00416A67">
              <w:rPr>
                <w:rFonts w:ascii="Arial Narrow" w:hAnsi="Arial Narrow" w:cs="Calibri Light"/>
                <w:b/>
                <w:bCs/>
                <w:sz w:val="20"/>
                <w:szCs w:val="20"/>
              </w:rPr>
              <w:t>.</w:t>
            </w:r>
            <w:r w:rsidR="00F50E03" w:rsidRPr="00BA7997">
              <w:rPr>
                <w:rFonts w:ascii="Arial Narrow" w:hAnsi="Arial Narrow" w:cs="Calibri Light"/>
                <w:b/>
                <w:bCs/>
                <w:sz w:val="20"/>
                <w:szCs w:val="20"/>
              </w:rPr>
              <w:t>11</w:t>
            </w:r>
            <w:r w:rsidR="00230EFC" w:rsidRPr="00BA7997">
              <w:rPr>
                <w:rFonts w:ascii="Arial Narrow" w:hAnsi="Arial Narrow" w:cs="Calibri Light"/>
                <w:b/>
                <w:bCs/>
                <w:sz w:val="20"/>
                <w:szCs w:val="20"/>
              </w:rPr>
              <w:t xml:space="preserve"> </w:t>
            </w:r>
          </w:p>
        </w:tc>
      </w:tr>
      <w:tr w:rsidR="009B176F" w:rsidRPr="00BA7997" w14:paraId="54488D0C" w14:textId="77777777" w:rsidTr="000D1C69">
        <w:trPr>
          <w:trHeight w:val="283"/>
        </w:trPr>
        <w:tc>
          <w:tcPr>
            <w:tcW w:w="0" w:type="auto"/>
            <w:vMerge w:val="restart"/>
            <w:shd w:val="clear" w:color="auto" w:fill="F0F2FF"/>
          </w:tcPr>
          <w:p w14:paraId="6CC8BBBD" w14:textId="37B58024" w:rsidR="009B176F" w:rsidRPr="00BA7997" w:rsidRDefault="00F27E47" w:rsidP="00BF5BC7">
            <w:pPr>
              <w:spacing w:after="12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Pulmonolog</w:t>
            </w:r>
            <w:r w:rsidR="00BF5BC7">
              <w:rPr>
                <w:rFonts w:ascii="Arial Narrow" w:eastAsia="Calibri" w:hAnsi="Arial Narrow" w:cs="Calibri Light"/>
                <w:b/>
                <w:bCs/>
                <w:color w:val="0995B3"/>
                <w:sz w:val="20"/>
                <w:szCs w:val="20"/>
              </w:rPr>
              <w:t>ists</w:t>
            </w:r>
            <w:r w:rsidRPr="00BA7997">
              <w:rPr>
                <w:rFonts w:ascii="Arial Narrow" w:eastAsia="Calibri" w:hAnsi="Arial Narrow" w:cs="Calibri Light"/>
                <w:b/>
                <w:bCs/>
                <w:color w:val="0995B3"/>
                <w:sz w:val="20"/>
                <w:szCs w:val="20"/>
              </w:rPr>
              <w:t xml:space="preserve"> or PC professionals with experience in COPD</w:t>
            </w:r>
          </w:p>
        </w:tc>
        <w:tc>
          <w:tcPr>
            <w:tcW w:w="1832" w:type="dxa"/>
            <w:vMerge w:val="restart"/>
            <w:shd w:val="clear" w:color="auto" w:fill="F0F2FF"/>
          </w:tcPr>
          <w:p w14:paraId="6BD728E9" w14:textId="35FC8645" w:rsidR="009B176F" w:rsidRPr="00BA7997" w:rsidRDefault="00B15D76" w:rsidP="009B176F">
            <w:pPr>
              <w:spacing w:after="120"/>
              <w:ind w:left="6"/>
              <w:rPr>
                <w:rFonts w:ascii="Arial Narrow" w:hAnsi="Arial Narrow" w:cs="Calibri Light"/>
                <w:bCs/>
                <w:sz w:val="20"/>
                <w:szCs w:val="20"/>
              </w:rPr>
            </w:pPr>
            <w:r w:rsidRPr="00BA7997">
              <w:rPr>
                <w:rFonts w:ascii="Arial Narrow" w:hAnsi="Arial Narrow" w:cs="Calibri Light"/>
                <w:bCs/>
                <w:sz w:val="20"/>
                <w:szCs w:val="20"/>
              </w:rPr>
              <w:t>Working time spent on training outside of working hours.</w:t>
            </w:r>
          </w:p>
        </w:tc>
        <w:tc>
          <w:tcPr>
            <w:tcW w:w="3651" w:type="dxa"/>
            <w:shd w:val="clear" w:color="auto" w:fill="F0F2FF"/>
          </w:tcPr>
          <w:p w14:paraId="3849582C" w14:textId="78C00C50" w:rsidR="009B176F" w:rsidRPr="00BA7997" w:rsidRDefault="00655A3D" w:rsidP="00D03D00">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Number of </w:t>
            </w:r>
            <w:r w:rsidR="00D03D00">
              <w:rPr>
                <w:rFonts w:ascii="Arial Narrow" w:hAnsi="Arial Narrow" w:cs="Calibri Light"/>
                <w:bCs/>
                <w:sz w:val="20"/>
                <w:szCs w:val="20"/>
              </w:rPr>
              <w:t>GP</w:t>
            </w:r>
            <w:r w:rsidRPr="00BA7997" w:rsidDel="00655A3D">
              <w:rPr>
                <w:rFonts w:ascii="Arial Narrow" w:hAnsi="Arial Narrow" w:cs="Calibri Light"/>
                <w:bCs/>
                <w:sz w:val="20"/>
                <w:szCs w:val="20"/>
              </w:rPr>
              <w:t xml:space="preserve"> </w:t>
            </w:r>
            <w:r w:rsidR="00102F15" w:rsidRPr="00BA7997">
              <w:rPr>
                <w:rFonts w:ascii="Arial Narrow" w:hAnsi="Arial Narrow" w:cs="Times New Roman"/>
                <w:sz w:val="20"/>
                <w:vertAlign w:val="superscript"/>
              </w:rPr>
              <w:t>[9]</w:t>
            </w:r>
            <w:r w:rsidR="006825D3" w:rsidRPr="00BA7997">
              <w:rPr>
                <w:rFonts w:ascii="Arial Narrow" w:hAnsi="Arial Narrow" w:cs="Calibri Light"/>
                <w:bCs/>
                <w:sz w:val="20"/>
                <w:szCs w:val="20"/>
              </w:rPr>
              <w:t>.</w:t>
            </w:r>
          </w:p>
        </w:tc>
        <w:tc>
          <w:tcPr>
            <w:tcW w:w="1671" w:type="dxa"/>
            <w:shd w:val="clear" w:color="auto" w:fill="F0F2FF"/>
          </w:tcPr>
          <w:p w14:paraId="70C86E9E" w14:textId="1A4562EB" w:rsidR="009B176F" w:rsidRPr="00BA7997" w:rsidRDefault="006825D3" w:rsidP="006E2ADF">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35</w:t>
            </w:r>
            <w:r w:rsidR="00416A67">
              <w:rPr>
                <w:rFonts w:ascii="Arial Narrow" w:hAnsi="Arial Narrow" w:cs="Calibri Light"/>
                <w:bCs/>
                <w:sz w:val="20"/>
                <w:szCs w:val="20"/>
              </w:rPr>
              <w:t>,</w:t>
            </w:r>
            <w:r w:rsidRPr="00BA7997">
              <w:rPr>
                <w:rFonts w:ascii="Arial Narrow" w:hAnsi="Arial Narrow" w:cs="Calibri Light"/>
                <w:bCs/>
                <w:sz w:val="20"/>
                <w:szCs w:val="20"/>
              </w:rPr>
              <w:t>190</w:t>
            </w:r>
          </w:p>
        </w:tc>
      </w:tr>
      <w:tr w:rsidR="009B176F" w:rsidRPr="00BA7997" w14:paraId="52FE5A41" w14:textId="77777777" w:rsidTr="00ED2402">
        <w:trPr>
          <w:trHeight w:val="283"/>
        </w:trPr>
        <w:tc>
          <w:tcPr>
            <w:tcW w:w="0" w:type="auto"/>
            <w:vMerge/>
            <w:shd w:val="clear" w:color="auto" w:fill="F0F2FF"/>
          </w:tcPr>
          <w:p w14:paraId="7E57E3B1" w14:textId="77777777" w:rsidR="009B176F" w:rsidRPr="00BA7997" w:rsidRDefault="009B176F" w:rsidP="009B176F">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0CC6F171" w14:textId="77777777" w:rsidR="009B176F" w:rsidRPr="00BA7997" w:rsidRDefault="009B176F" w:rsidP="009B176F">
            <w:pPr>
              <w:spacing w:after="120"/>
              <w:ind w:left="6"/>
              <w:rPr>
                <w:rFonts w:ascii="Arial Narrow" w:hAnsi="Arial Narrow" w:cs="Calibri Light"/>
                <w:bCs/>
                <w:sz w:val="20"/>
                <w:szCs w:val="20"/>
              </w:rPr>
            </w:pPr>
          </w:p>
        </w:tc>
        <w:tc>
          <w:tcPr>
            <w:tcW w:w="3651" w:type="dxa"/>
            <w:shd w:val="clear" w:color="auto" w:fill="F0F2FF"/>
          </w:tcPr>
          <w:p w14:paraId="47294482" w14:textId="64C4D8B3" w:rsidR="00C071FB" w:rsidRPr="00BA7997" w:rsidRDefault="00655A3D" w:rsidP="00D03D00">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Maximum number of participants per training session for </w:t>
            </w:r>
            <w:r w:rsidR="00D03D00">
              <w:rPr>
                <w:rFonts w:ascii="Arial Narrow" w:hAnsi="Arial Narrow" w:cs="Calibri Light"/>
                <w:bCs/>
                <w:sz w:val="20"/>
                <w:szCs w:val="20"/>
              </w:rPr>
              <w:t>GP</w:t>
            </w:r>
            <w:r w:rsidR="00D03D00" w:rsidRPr="00BA7997" w:rsidDel="00655A3D">
              <w:rPr>
                <w:rFonts w:ascii="Arial Narrow" w:hAnsi="Arial Narrow" w:cs="Calibri Light"/>
                <w:bCs/>
                <w:sz w:val="20"/>
                <w:szCs w:val="20"/>
              </w:rPr>
              <w:t xml:space="preserve"> </w:t>
            </w:r>
            <w:r w:rsidR="00102F15" w:rsidRPr="00BA7997">
              <w:rPr>
                <w:rFonts w:ascii="Arial Narrow" w:hAnsi="Arial Narrow" w:cs="Times New Roman"/>
                <w:sz w:val="20"/>
                <w:vertAlign w:val="superscript"/>
              </w:rPr>
              <w:t>[4]</w:t>
            </w:r>
            <w:r w:rsidR="00C071FB" w:rsidRPr="00BA7997">
              <w:rPr>
                <w:rFonts w:ascii="Arial Narrow" w:hAnsi="Arial Narrow" w:cs="Calibri Light"/>
                <w:bCs/>
                <w:sz w:val="20"/>
                <w:szCs w:val="20"/>
              </w:rPr>
              <w:t>.</w:t>
            </w:r>
          </w:p>
        </w:tc>
        <w:tc>
          <w:tcPr>
            <w:tcW w:w="1671" w:type="dxa"/>
            <w:shd w:val="clear" w:color="auto" w:fill="F0F2FF"/>
          </w:tcPr>
          <w:p w14:paraId="1535FB82" w14:textId="6E751937" w:rsidR="009B176F" w:rsidRPr="00BA7997" w:rsidRDefault="009B176F" w:rsidP="00ED2402">
            <w:pPr>
              <w:spacing w:after="120"/>
              <w:jc w:val="right"/>
              <w:rPr>
                <w:rFonts w:ascii="Arial Narrow" w:hAnsi="Arial Narrow" w:cs="Calibri Light"/>
                <w:bCs/>
                <w:sz w:val="20"/>
                <w:szCs w:val="20"/>
              </w:rPr>
            </w:pPr>
            <w:r w:rsidRPr="00BA7997">
              <w:rPr>
                <w:rFonts w:ascii="Arial Narrow" w:hAnsi="Arial Narrow" w:cs="Calibri Light"/>
                <w:bCs/>
                <w:sz w:val="20"/>
                <w:szCs w:val="20"/>
              </w:rPr>
              <w:t>20</w:t>
            </w:r>
          </w:p>
        </w:tc>
      </w:tr>
      <w:tr w:rsidR="009B176F" w:rsidRPr="00BA7997" w14:paraId="6513573E" w14:textId="77777777" w:rsidTr="00ED2402">
        <w:trPr>
          <w:trHeight w:val="283"/>
        </w:trPr>
        <w:tc>
          <w:tcPr>
            <w:tcW w:w="0" w:type="auto"/>
            <w:vMerge/>
            <w:shd w:val="clear" w:color="auto" w:fill="F0F2FF"/>
          </w:tcPr>
          <w:p w14:paraId="02D95A04" w14:textId="77777777" w:rsidR="009B176F" w:rsidRPr="00BA7997" w:rsidRDefault="009B176F" w:rsidP="009B176F">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675EFC3B" w14:textId="77777777" w:rsidR="009B176F" w:rsidRPr="00BA7997" w:rsidRDefault="009B176F" w:rsidP="009B176F">
            <w:pPr>
              <w:spacing w:after="120"/>
              <w:ind w:left="6"/>
              <w:rPr>
                <w:rFonts w:ascii="Arial Narrow" w:hAnsi="Arial Narrow" w:cs="Calibri Light"/>
                <w:bCs/>
                <w:sz w:val="20"/>
                <w:szCs w:val="20"/>
              </w:rPr>
            </w:pPr>
          </w:p>
        </w:tc>
        <w:tc>
          <w:tcPr>
            <w:tcW w:w="3651" w:type="dxa"/>
            <w:shd w:val="clear" w:color="auto" w:fill="F0F2FF"/>
          </w:tcPr>
          <w:p w14:paraId="41FF46CB" w14:textId="2C673479" w:rsidR="009B176F" w:rsidRPr="00BA7997" w:rsidRDefault="00655A3D" w:rsidP="00D03D00">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Number of hours of each training course for </w:t>
            </w:r>
            <w:r w:rsidR="00D03D00">
              <w:rPr>
                <w:rFonts w:ascii="Arial Narrow" w:hAnsi="Arial Narrow" w:cs="Calibri Light"/>
                <w:bCs/>
                <w:sz w:val="20"/>
                <w:szCs w:val="20"/>
              </w:rPr>
              <w:t>GP</w:t>
            </w:r>
            <w:r w:rsidR="00D03D00" w:rsidRPr="00BA7997" w:rsidDel="00655A3D">
              <w:rPr>
                <w:rFonts w:ascii="Arial Narrow" w:hAnsi="Arial Narrow" w:cs="Calibri Light"/>
                <w:bCs/>
                <w:sz w:val="20"/>
                <w:szCs w:val="20"/>
              </w:rPr>
              <w:t xml:space="preserve"> </w:t>
            </w:r>
            <w:r w:rsidR="00102F15" w:rsidRPr="00BA7997">
              <w:rPr>
                <w:rFonts w:ascii="Arial Narrow" w:hAnsi="Arial Narrow" w:cs="Times New Roman"/>
                <w:sz w:val="20"/>
                <w:vertAlign w:val="superscript"/>
              </w:rPr>
              <w:t>[4]</w:t>
            </w:r>
            <w:r w:rsidR="00C071FB" w:rsidRPr="00BA7997">
              <w:rPr>
                <w:rFonts w:ascii="Arial Narrow" w:hAnsi="Arial Narrow" w:cs="Calibri Light"/>
                <w:bCs/>
                <w:sz w:val="20"/>
                <w:szCs w:val="20"/>
              </w:rPr>
              <w:t>.</w:t>
            </w:r>
          </w:p>
        </w:tc>
        <w:tc>
          <w:tcPr>
            <w:tcW w:w="1671" w:type="dxa"/>
            <w:shd w:val="clear" w:color="auto" w:fill="F0F2FF"/>
          </w:tcPr>
          <w:p w14:paraId="794B9EAD" w14:textId="6CEC6C71" w:rsidR="009B176F" w:rsidRPr="00BA7997" w:rsidRDefault="009B176F" w:rsidP="00ED2402">
            <w:pPr>
              <w:spacing w:after="120"/>
              <w:jc w:val="right"/>
              <w:rPr>
                <w:rFonts w:ascii="Arial Narrow" w:hAnsi="Arial Narrow" w:cs="Calibri Light"/>
                <w:bCs/>
                <w:sz w:val="20"/>
                <w:szCs w:val="20"/>
              </w:rPr>
            </w:pPr>
            <w:r w:rsidRPr="00BA7997">
              <w:rPr>
                <w:rFonts w:ascii="Arial Narrow" w:hAnsi="Arial Narrow" w:cs="Calibri Light"/>
                <w:bCs/>
                <w:sz w:val="20"/>
                <w:szCs w:val="20"/>
              </w:rPr>
              <w:t>4</w:t>
            </w:r>
          </w:p>
        </w:tc>
      </w:tr>
      <w:tr w:rsidR="009B176F" w:rsidRPr="00BA7997" w14:paraId="3E12DE2B" w14:textId="77777777" w:rsidTr="000D1C69">
        <w:trPr>
          <w:trHeight w:val="283"/>
        </w:trPr>
        <w:tc>
          <w:tcPr>
            <w:tcW w:w="0" w:type="auto"/>
            <w:vMerge/>
            <w:shd w:val="clear" w:color="auto" w:fill="F0F2FF"/>
          </w:tcPr>
          <w:p w14:paraId="3206E43A" w14:textId="77777777" w:rsidR="009B176F" w:rsidRPr="00BA7997" w:rsidRDefault="009B176F" w:rsidP="009B176F">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4D6E64D4" w14:textId="77777777" w:rsidR="009B176F" w:rsidRPr="00BA7997" w:rsidRDefault="009B176F" w:rsidP="009B176F">
            <w:pPr>
              <w:spacing w:after="120"/>
              <w:ind w:left="6"/>
              <w:rPr>
                <w:rFonts w:ascii="Arial Narrow" w:hAnsi="Arial Narrow" w:cs="Calibri Light"/>
                <w:bCs/>
                <w:sz w:val="20"/>
                <w:szCs w:val="20"/>
              </w:rPr>
            </w:pPr>
          </w:p>
        </w:tc>
        <w:tc>
          <w:tcPr>
            <w:tcW w:w="3651" w:type="dxa"/>
            <w:shd w:val="clear" w:color="auto" w:fill="F0F2FF"/>
            <w:vAlign w:val="bottom"/>
          </w:tcPr>
          <w:p w14:paraId="1F1EF81A" w14:textId="10879DA1" w:rsidR="009B176F" w:rsidRPr="00BA7997" w:rsidRDefault="00655A3D"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Rate per hour of face-to-face training</w:t>
            </w:r>
            <w:r w:rsidRPr="00BA7997" w:rsidDel="00655A3D">
              <w:rPr>
                <w:rFonts w:ascii="Arial Narrow" w:hAnsi="Arial Narrow" w:cs="Calibri Light"/>
                <w:bCs/>
                <w:sz w:val="20"/>
                <w:szCs w:val="20"/>
              </w:rPr>
              <w:t xml:space="preserve"> </w:t>
            </w:r>
            <w:r w:rsidR="00102F15" w:rsidRPr="00BA7997">
              <w:rPr>
                <w:rFonts w:ascii="Arial Narrow" w:hAnsi="Arial Narrow" w:cs="Times New Roman"/>
                <w:sz w:val="20"/>
                <w:vertAlign w:val="superscript"/>
              </w:rPr>
              <w:t>[7]</w:t>
            </w:r>
            <w:r w:rsidR="009B176F" w:rsidRPr="00BA7997">
              <w:rPr>
                <w:rFonts w:ascii="Arial Narrow" w:hAnsi="Arial Narrow" w:cs="Calibri Light"/>
                <w:bCs/>
                <w:sz w:val="20"/>
                <w:szCs w:val="20"/>
              </w:rPr>
              <w:t>.</w:t>
            </w:r>
          </w:p>
        </w:tc>
        <w:tc>
          <w:tcPr>
            <w:tcW w:w="1671" w:type="dxa"/>
            <w:shd w:val="clear" w:color="auto" w:fill="F0F2FF"/>
          </w:tcPr>
          <w:p w14:paraId="0220C42F" w14:textId="141EDCBA" w:rsidR="009B176F" w:rsidRPr="00BA7997" w:rsidRDefault="00DE2E6F" w:rsidP="006E2ADF">
            <w:pPr>
              <w:spacing w:after="120"/>
              <w:ind w:left="6"/>
              <w:jc w:val="right"/>
              <w:rPr>
                <w:rFonts w:ascii="Arial Narrow" w:hAnsi="Arial Narrow" w:cs="Calibri Light"/>
                <w:bCs/>
                <w:sz w:val="20"/>
                <w:szCs w:val="20"/>
              </w:rPr>
            </w:pPr>
            <w:r>
              <w:rPr>
                <w:rFonts w:ascii="Arial Narrow" w:hAnsi="Arial Narrow" w:cs="Calibri Light"/>
                <w:bCs/>
                <w:sz w:val="20"/>
                <w:szCs w:val="20"/>
              </w:rPr>
              <w:t>€</w:t>
            </w:r>
            <w:r w:rsidR="009B176F" w:rsidRPr="00BA7997">
              <w:rPr>
                <w:rFonts w:ascii="Arial Narrow" w:hAnsi="Arial Narrow" w:cs="Calibri Light"/>
                <w:bCs/>
                <w:sz w:val="20"/>
                <w:szCs w:val="20"/>
              </w:rPr>
              <w:t>125</w:t>
            </w:r>
            <w:r w:rsidR="00416A67">
              <w:rPr>
                <w:rFonts w:ascii="Arial Narrow" w:hAnsi="Arial Narrow" w:cs="Calibri Light"/>
                <w:bCs/>
                <w:sz w:val="20"/>
                <w:szCs w:val="20"/>
              </w:rPr>
              <w:t>.</w:t>
            </w:r>
            <w:r w:rsidR="009B176F" w:rsidRPr="00BA7997">
              <w:rPr>
                <w:rFonts w:ascii="Arial Narrow" w:hAnsi="Arial Narrow" w:cs="Calibri Light"/>
                <w:bCs/>
                <w:sz w:val="20"/>
                <w:szCs w:val="20"/>
              </w:rPr>
              <w:t xml:space="preserve">00 </w:t>
            </w:r>
          </w:p>
        </w:tc>
      </w:tr>
      <w:tr w:rsidR="009B176F" w:rsidRPr="00BA7997" w14:paraId="6FB9253C" w14:textId="77777777" w:rsidTr="000D1C69">
        <w:trPr>
          <w:trHeight w:val="283"/>
        </w:trPr>
        <w:tc>
          <w:tcPr>
            <w:tcW w:w="0" w:type="auto"/>
            <w:vMerge/>
            <w:shd w:val="clear" w:color="auto" w:fill="F0F2FF"/>
          </w:tcPr>
          <w:p w14:paraId="74E20012" w14:textId="77777777" w:rsidR="009B176F" w:rsidRPr="00BA7997" w:rsidRDefault="009B176F" w:rsidP="009B176F">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1D29AB53" w14:textId="77777777" w:rsidR="009B176F" w:rsidRPr="00BA7997" w:rsidRDefault="009B176F" w:rsidP="009B176F">
            <w:pPr>
              <w:spacing w:after="120"/>
              <w:ind w:left="6"/>
              <w:rPr>
                <w:rFonts w:ascii="Arial Narrow" w:hAnsi="Arial Narrow" w:cs="Calibri Light"/>
                <w:bCs/>
                <w:sz w:val="20"/>
                <w:szCs w:val="20"/>
              </w:rPr>
            </w:pPr>
          </w:p>
        </w:tc>
        <w:tc>
          <w:tcPr>
            <w:tcW w:w="3651" w:type="dxa"/>
            <w:shd w:val="clear" w:color="auto" w:fill="F0F2FF"/>
          </w:tcPr>
          <w:p w14:paraId="629E617F" w14:textId="10BDD387" w:rsidR="009B176F" w:rsidRPr="00BA7997" w:rsidRDefault="00655A3D"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Number of experts needed to prepare a </w:t>
            </w:r>
            <w:r w:rsidR="00372D1A">
              <w:rPr>
                <w:rFonts w:ascii="Arial Narrow" w:hAnsi="Arial Narrow" w:cs="Calibri Light"/>
                <w:bCs/>
                <w:sz w:val="20"/>
                <w:szCs w:val="20"/>
              </w:rPr>
              <w:t>guideline</w:t>
            </w:r>
            <w:r w:rsidRPr="00BA7997">
              <w:rPr>
                <w:rFonts w:ascii="Arial Narrow" w:hAnsi="Arial Narrow" w:cs="Calibri Light"/>
                <w:bCs/>
                <w:sz w:val="20"/>
                <w:szCs w:val="20"/>
              </w:rPr>
              <w:t xml:space="preserve"> for PC professionals</w:t>
            </w:r>
            <w:r w:rsidR="002F4090" w:rsidRPr="00BA7997">
              <w:rPr>
                <w:rFonts w:ascii="Arial Narrow" w:hAnsi="Arial Narrow" w:cs="Calibri Light"/>
                <w:bCs/>
                <w:sz w:val="20"/>
                <w:szCs w:val="20"/>
              </w:rPr>
              <w:t>’ training</w:t>
            </w:r>
            <w:r w:rsidRPr="00BA7997" w:rsidDel="00655A3D">
              <w:rPr>
                <w:rFonts w:ascii="Arial Narrow" w:hAnsi="Arial Narrow" w:cs="Calibri Light"/>
                <w:bCs/>
                <w:sz w:val="20"/>
                <w:szCs w:val="20"/>
              </w:rPr>
              <w:t xml:space="preserve"> </w:t>
            </w:r>
            <w:r w:rsidR="00102F15" w:rsidRPr="00BA7997">
              <w:rPr>
                <w:rFonts w:ascii="Arial Narrow" w:hAnsi="Arial Narrow" w:cs="Times New Roman"/>
                <w:sz w:val="20"/>
                <w:vertAlign w:val="superscript"/>
              </w:rPr>
              <w:t>[4]</w:t>
            </w:r>
            <w:r w:rsidR="00C071FB" w:rsidRPr="00BA7997">
              <w:rPr>
                <w:rFonts w:ascii="Arial Narrow" w:hAnsi="Arial Narrow" w:cs="Calibri Light"/>
                <w:bCs/>
                <w:sz w:val="20"/>
                <w:szCs w:val="20"/>
              </w:rPr>
              <w:t>.</w:t>
            </w:r>
          </w:p>
        </w:tc>
        <w:tc>
          <w:tcPr>
            <w:tcW w:w="1671" w:type="dxa"/>
            <w:shd w:val="clear" w:color="auto" w:fill="F0F2FF"/>
          </w:tcPr>
          <w:p w14:paraId="710F36E0" w14:textId="08EB32A5" w:rsidR="009B176F" w:rsidRPr="00BA7997" w:rsidRDefault="009B176F" w:rsidP="006E2ADF">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 xml:space="preserve">                            2</w:t>
            </w:r>
          </w:p>
        </w:tc>
      </w:tr>
      <w:tr w:rsidR="009B176F" w:rsidRPr="00BA7997" w14:paraId="3822C781" w14:textId="77777777" w:rsidTr="000D1C69">
        <w:trPr>
          <w:trHeight w:val="283"/>
        </w:trPr>
        <w:tc>
          <w:tcPr>
            <w:tcW w:w="0" w:type="auto"/>
            <w:vMerge/>
            <w:shd w:val="clear" w:color="auto" w:fill="F0F2FF"/>
          </w:tcPr>
          <w:p w14:paraId="2CD6645C" w14:textId="77777777" w:rsidR="009B176F" w:rsidRPr="00BA7997" w:rsidRDefault="009B176F" w:rsidP="009B176F">
            <w:pPr>
              <w:spacing w:after="120"/>
              <w:ind w:left="6"/>
              <w:rPr>
                <w:rFonts w:ascii="Arial Narrow" w:eastAsia="Calibri" w:hAnsi="Arial Narrow" w:cs="Calibri Light"/>
                <w:b/>
                <w:bCs/>
                <w:color w:val="0995B3"/>
                <w:sz w:val="20"/>
                <w:szCs w:val="20"/>
              </w:rPr>
            </w:pPr>
          </w:p>
        </w:tc>
        <w:tc>
          <w:tcPr>
            <w:tcW w:w="1832" w:type="dxa"/>
            <w:vMerge/>
            <w:shd w:val="clear" w:color="auto" w:fill="F0F2FF"/>
          </w:tcPr>
          <w:p w14:paraId="37D4F71D" w14:textId="77777777" w:rsidR="009B176F" w:rsidRPr="00BA7997" w:rsidRDefault="009B176F" w:rsidP="009B176F">
            <w:pPr>
              <w:spacing w:after="120"/>
              <w:ind w:left="6"/>
              <w:rPr>
                <w:rFonts w:ascii="Arial Narrow" w:hAnsi="Arial Narrow" w:cs="Calibri Light"/>
                <w:bCs/>
                <w:sz w:val="20"/>
                <w:szCs w:val="20"/>
              </w:rPr>
            </w:pPr>
          </w:p>
        </w:tc>
        <w:tc>
          <w:tcPr>
            <w:tcW w:w="3651" w:type="dxa"/>
            <w:shd w:val="clear" w:color="auto" w:fill="B6DDE8"/>
          </w:tcPr>
          <w:p w14:paraId="0018D746" w14:textId="13052CC7" w:rsidR="009B176F" w:rsidRPr="00BA7997" w:rsidRDefault="009B176F" w:rsidP="009B176F">
            <w:pPr>
              <w:spacing w:after="120"/>
              <w:ind w:left="6"/>
              <w:jc w:val="right"/>
              <w:rPr>
                <w:rFonts w:ascii="Arial Narrow" w:hAnsi="Arial Narrow" w:cs="Calibri Light"/>
                <w:bCs/>
                <w:sz w:val="20"/>
                <w:szCs w:val="20"/>
              </w:rPr>
            </w:pPr>
            <w:r w:rsidRPr="00BA7997">
              <w:rPr>
                <w:rFonts w:ascii="Arial Narrow" w:hAnsi="Arial Narrow" w:cs="Calibri Light"/>
                <w:b/>
                <w:bCs/>
                <w:sz w:val="20"/>
                <w:szCs w:val="20"/>
              </w:rPr>
              <w:t>Total (€)</w:t>
            </w:r>
          </w:p>
        </w:tc>
        <w:tc>
          <w:tcPr>
            <w:tcW w:w="1671" w:type="dxa"/>
            <w:shd w:val="clear" w:color="auto" w:fill="B6DDE8"/>
          </w:tcPr>
          <w:p w14:paraId="540753B2" w14:textId="513BDBE5" w:rsidR="009B176F" w:rsidRPr="00BA7997" w:rsidRDefault="00DE2E6F" w:rsidP="006E2ADF">
            <w:pPr>
              <w:spacing w:after="120"/>
              <w:ind w:left="6"/>
              <w:jc w:val="right"/>
              <w:rPr>
                <w:rFonts w:ascii="Arial Narrow" w:hAnsi="Arial Narrow" w:cs="Calibri Light"/>
                <w:bCs/>
                <w:sz w:val="20"/>
                <w:szCs w:val="20"/>
              </w:rPr>
            </w:pPr>
            <w:r w:rsidRPr="00D03D00">
              <w:rPr>
                <w:rFonts w:ascii="Arial Narrow" w:hAnsi="Arial Narrow" w:cs="Calibri Light"/>
                <w:b/>
                <w:sz w:val="20"/>
                <w:szCs w:val="20"/>
              </w:rPr>
              <w:t>€</w:t>
            </w:r>
            <w:r w:rsidR="009B176F" w:rsidRPr="00BA7997">
              <w:rPr>
                <w:rFonts w:ascii="Arial Narrow" w:hAnsi="Arial Narrow" w:cs="Calibri Light"/>
                <w:b/>
                <w:bCs/>
                <w:sz w:val="20"/>
                <w:szCs w:val="20"/>
              </w:rPr>
              <w:t>1</w:t>
            </w:r>
            <w:r w:rsidR="00416A67">
              <w:rPr>
                <w:rFonts w:ascii="Arial Narrow" w:hAnsi="Arial Narrow" w:cs="Calibri Light"/>
                <w:b/>
                <w:bCs/>
                <w:sz w:val="20"/>
                <w:szCs w:val="20"/>
              </w:rPr>
              <w:t>,</w:t>
            </w:r>
            <w:r w:rsidR="009B176F" w:rsidRPr="00BA7997">
              <w:rPr>
                <w:rFonts w:ascii="Arial Narrow" w:hAnsi="Arial Narrow" w:cs="Calibri Light"/>
                <w:b/>
                <w:bCs/>
                <w:sz w:val="20"/>
                <w:szCs w:val="20"/>
              </w:rPr>
              <w:t>759</w:t>
            </w:r>
            <w:r w:rsidR="00416A67">
              <w:rPr>
                <w:rFonts w:ascii="Arial Narrow" w:hAnsi="Arial Narrow" w:cs="Calibri Light"/>
                <w:b/>
                <w:bCs/>
                <w:sz w:val="20"/>
                <w:szCs w:val="20"/>
              </w:rPr>
              <w:t>,</w:t>
            </w:r>
            <w:r w:rsidR="009B176F" w:rsidRPr="00BA7997">
              <w:rPr>
                <w:rFonts w:ascii="Arial Narrow" w:hAnsi="Arial Narrow" w:cs="Calibri Light"/>
                <w:b/>
                <w:bCs/>
                <w:sz w:val="20"/>
                <w:szCs w:val="20"/>
              </w:rPr>
              <w:t>500</w:t>
            </w:r>
            <w:r w:rsidR="00416A67">
              <w:rPr>
                <w:rFonts w:ascii="Arial Narrow" w:hAnsi="Arial Narrow" w:cs="Calibri Light"/>
                <w:b/>
                <w:bCs/>
                <w:sz w:val="20"/>
                <w:szCs w:val="20"/>
              </w:rPr>
              <w:t>.</w:t>
            </w:r>
            <w:r w:rsidR="009B176F" w:rsidRPr="00BA7997">
              <w:rPr>
                <w:rFonts w:ascii="Arial Narrow" w:hAnsi="Arial Narrow" w:cs="Calibri Light"/>
                <w:b/>
                <w:bCs/>
                <w:sz w:val="20"/>
                <w:szCs w:val="20"/>
              </w:rPr>
              <w:t xml:space="preserve">00 </w:t>
            </w:r>
          </w:p>
        </w:tc>
      </w:tr>
      <w:tr w:rsidR="00230EFC" w:rsidRPr="00BA7997" w14:paraId="4A3AB8F9" w14:textId="77777777" w:rsidTr="000D1C69">
        <w:trPr>
          <w:trHeight w:val="283"/>
        </w:trPr>
        <w:tc>
          <w:tcPr>
            <w:tcW w:w="6781" w:type="dxa"/>
            <w:gridSpan w:val="3"/>
            <w:shd w:val="clear" w:color="auto" w:fill="0995B3"/>
            <w:vAlign w:val="center"/>
          </w:tcPr>
          <w:p w14:paraId="3E6D1E43" w14:textId="0B93CC2E" w:rsidR="00230EFC" w:rsidRPr="00BA7997" w:rsidRDefault="002F4090" w:rsidP="00190A61">
            <w:pPr>
              <w:spacing w:after="120"/>
              <w:ind w:left="6"/>
              <w:jc w:val="center"/>
              <w:rPr>
                <w:rFonts w:ascii="Arial Narrow" w:eastAsia="Calibri" w:hAnsi="Arial Narrow" w:cs="Times New Roman"/>
                <w:b/>
                <w:color w:val="FFFFFF" w:themeColor="background1"/>
                <w:sz w:val="20"/>
                <w:szCs w:val="20"/>
              </w:rPr>
            </w:pPr>
            <w:r w:rsidRPr="00BA7997">
              <w:rPr>
                <w:rFonts w:ascii="Arial Narrow" w:hAnsi="Arial Narrow" w:cs="Calibri Light"/>
                <w:b/>
                <w:bCs/>
                <w:color w:val="FFFFFF" w:themeColor="background1"/>
                <w:sz w:val="20"/>
                <w:szCs w:val="20"/>
              </w:rPr>
              <w:t>PROPOSAL 2 TOTAL INVESTMENT</w:t>
            </w:r>
          </w:p>
        </w:tc>
        <w:tc>
          <w:tcPr>
            <w:tcW w:w="1671" w:type="dxa"/>
            <w:shd w:val="clear" w:color="auto" w:fill="0995B3"/>
          </w:tcPr>
          <w:p w14:paraId="7B2EB74B" w14:textId="7A6662C9" w:rsidR="00230EFC" w:rsidRPr="00BA7997" w:rsidRDefault="00DE2E6F" w:rsidP="006E2ADF">
            <w:pPr>
              <w:spacing w:after="120"/>
              <w:ind w:left="6"/>
              <w:jc w:val="right"/>
              <w:rPr>
                <w:rFonts w:ascii="Arial Narrow" w:eastAsia="Calibri" w:hAnsi="Arial Narrow" w:cs="Times New Roman"/>
                <w:b/>
                <w:color w:val="FFFFFF" w:themeColor="background1"/>
                <w:sz w:val="20"/>
                <w:szCs w:val="20"/>
              </w:rPr>
            </w:pPr>
            <w:r w:rsidRPr="00D03D00">
              <w:rPr>
                <w:rFonts w:ascii="Arial Narrow" w:hAnsi="Arial Narrow" w:cs="Calibri Light"/>
                <w:b/>
                <w:color w:val="FFFFFF" w:themeColor="background1"/>
                <w:sz w:val="20"/>
                <w:szCs w:val="20"/>
              </w:rPr>
              <w:t>€</w:t>
            </w:r>
            <w:r w:rsidR="00F50E03" w:rsidRPr="00BA7997">
              <w:rPr>
                <w:rFonts w:ascii="Arial Narrow" w:hAnsi="Arial Narrow" w:cs="Calibri Light"/>
                <w:b/>
                <w:bCs/>
                <w:color w:val="FFFFFF" w:themeColor="background1"/>
                <w:sz w:val="20"/>
                <w:szCs w:val="20"/>
              </w:rPr>
              <w:t>2</w:t>
            </w:r>
            <w:r w:rsidR="00416A67">
              <w:rPr>
                <w:rFonts w:ascii="Arial Narrow" w:hAnsi="Arial Narrow" w:cs="Calibri Light"/>
                <w:b/>
                <w:bCs/>
                <w:color w:val="FFFFFF" w:themeColor="background1"/>
                <w:sz w:val="20"/>
                <w:szCs w:val="20"/>
              </w:rPr>
              <w:t>,</w:t>
            </w:r>
            <w:r w:rsidR="00F50E03" w:rsidRPr="00BA7997">
              <w:rPr>
                <w:rFonts w:ascii="Arial Narrow" w:hAnsi="Arial Narrow" w:cs="Calibri Light"/>
                <w:b/>
                <w:bCs/>
                <w:color w:val="FFFFFF" w:themeColor="background1"/>
                <w:sz w:val="20"/>
                <w:szCs w:val="20"/>
              </w:rPr>
              <w:t>130</w:t>
            </w:r>
            <w:r w:rsidR="00416A67">
              <w:rPr>
                <w:rFonts w:ascii="Arial Narrow" w:hAnsi="Arial Narrow" w:cs="Calibri Light"/>
                <w:b/>
                <w:bCs/>
                <w:color w:val="FFFFFF" w:themeColor="background1"/>
                <w:sz w:val="20"/>
                <w:szCs w:val="20"/>
              </w:rPr>
              <w:t>,</w:t>
            </w:r>
            <w:r w:rsidR="00F50E03" w:rsidRPr="00BA7997">
              <w:rPr>
                <w:rFonts w:ascii="Arial Narrow" w:hAnsi="Arial Narrow" w:cs="Calibri Light"/>
                <w:b/>
                <w:bCs/>
                <w:color w:val="FFFFFF" w:themeColor="background1"/>
                <w:sz w:val="20"/>
                <w:szCs w:val="20"/>
              </w:rPr>
              <w:t>732</w:t>
            </w:r>
            <w:r w:rsidR="00416A67">
              <w:rPr>
                <w:rFonts w:ascii="Arial Narrow" w:hAnsi="Arial Narrow" w:cs="Calibri Light"/>
                <w:b/>
                <w:bCs/>
                <w:color w:val="FFFFFF" w:themeColor="background1"/>
                <w:sz w:val="20"/>
                <w:szCs w:val="20"/>
              </w:rPr>
              <w:t>.</w:t>
            </w:r>
            <w:r w:rsidR="00F50E03" w:rsidRPr="00BA7997">
              <w:rPr>
                <w:rFonts w:ascii="Arial Narrow" w:hAnsi="Arial Narrow" w:cs="Calibri Light"/>
                <w:b/>
                <w:bCs/>
                <w:color w:val="FFFFFF" w:themeColor="background1"/>
                <w:sz w:val="20"/>
                <w:szCs w:val="20"/>
              </w:rPr>
              <w:t>11</w:t>
            </w:r>
            <w:r w:rsidR="00230EFC" w:rsidRPr="00BA7997">
              <w:rPr>
                <w:rFonts w:ascii="Arial Narrow" w:hAnsi="Arial Narrow" w:cs="Calibri Light"/>
                <w:b/>
                <w:bCs/>
                <w:color w:val="FFFFFF" w:themeColor="background1"/>
                <w:sz w:val="20"/>
                <w:szCs w:val="20"/>
              </w:rPr>
              <w:t xml:space="preserve"> </w:t>
            </w:r>
          </w:p>
        </w:tc>
      </w:tr>
    </w:tbl>
    <w:p w14:paraId="30ED0471" w14:textId="77777777" w:rsidR="00230EFC" w:rsidRPr="00BA7997" w:rsidRDefault="00230EFC">
      <w:pPr>
        <w:rPr>
          <w:rFonts w:ascii="Arial" w:hAnsi="Arial" w:cs="Arial"/>
          <w:sz w:val="20"/>
          <w:szCs w:val="20"/>
        </w:rPr>
      </w:pPr>
    </w:p>
    <w:p w14:paraId="740F4F97" w14:textId="77777777" w:rsidR="00DD7594" w:rsidRDefault="00DD7594">
      <w:pPr>
        <w:rPr>
          <w:rFonts w:ascii="Arial Narrow" w:hAnsi="Arial Narrow" w:cs="Calibri Light"/>
          <w:b/>
          <w:iCs/>
          <w:smallCaps/>
          <w:color w:val="323E4F" w:themeColor="text2" w:themeShade="BF"/>
          <w:sz w:val="20"/>
          <w:szCs w:val="20"/>
          <w:lang w:eastAsia="es-ES"/>
        </w:rPr>
      </w:pPr>
      <w:r>
        <w:rPr>
          <w:b/>
          <w:color w:val="323E4F" w:themeColor="text2" w:themeShade="BF"/>
        </w:rPr>
        <w:br w:type="page"/>
      </w:r>
    </w:p>
    <w:p w14:paraId="532D5B4F" w14:textId="71A2226B" w:rsidR="006E2ADF" w:rsidRPr="00BA7997" w:rsidRDefault="00F53AB4" w:rsidP="006E2ADF">
      <w:pPr>
        <w:pStyle w:val="Caption"/>
        <w:rPr>
          <w:b/>
          <w:noProof w:val="0"/>
          <w:color w:val="323E4F" w:themeColor="text2" w:themeShade="BF"/>
          <w:lang w:val="en-US"/>
        </w:rPr>
      </w:pPr>
      <w:bookmarkStart w:id="3" w:name="_Toc94854452"/>
      <w:r w:rsidRPr="00BA7997">
        <w:rPr>
          <w:b/>
          <w:noProof w:val="0"/>
          <w:color w:val="323E4F" w:themeColor="text2" w:themeShade="BF"/>
          <w:lang w:val="en-US"/>
        </w:rPr>
        <w:t xml:space="preserve">Table </w:t>
      </w:r>
      <w:r w:rsidRPr="00BA7997">
        <w:rPr>
          <w:b/>
          <w:noProof w:val="0"/>
          <w:color w:val="323E4F" w:themeColor="text2" w:themeShade="BF"/>
          <w:lang w:val="en-US"/>
        </w:rPr>
        <w:fldChar w:fldCharType="begin"/>
      </w:r>
      <w:r w:rsidRPr="00BA7997">
        <w:rPr>
          <w:b/>
          <w:noProof w:val="0"/>
          <w:color w:val="323E4F" w:themeColor="text2" w:themeShade="BF"/>
          <w:lang w:val="en-US"/>
        </w:rPr>
        <w:instrText xml:space="preserve"> SEQ Tabla \* ARABIC </w:instrText>
      </w:r>
      <w:r w:rsidRPr="00BA7997">
        <w:rPr>
          <w:b/>
          <w:noProof w:val="0"/>
          <w:color w:val="323E4F" w:themeColor="text2" w:themeShade="BF"/>
          <w:lang w:val="en-US"/>
        </w:rPr>
        <w:fldChar w:fldCharType="separate"/>
      </w:r>
      <w:r w:rsidR="007E09C3">
        <w:rPr>
          <w:b/>
          <w:color w:val="323E4F" w:themeColor="text2" w:themeShade="BF"/>
          <w:lang w:val="en-US"/>
        </w:rPr>
        <w:t>3</w:t>
      </w:r>
      <w:r w:rsidRPr="00BA7997">
        <w:rPr>
          <w:b/>
          <w:noProof w:val="0"/>
          <w:color w:val="323E4F" w:themeColor="text2" w:themeShade="BF"/>
          <w:lang w:val="en-US"/>
        </w:rPr>
        <w:fldChar w:fldCharType="end"/>
      </w:r>
      <w:r w:rsidRPr="00BA7997">
        <w:rPr>
          <w:b/>
          <w:noProof w:val="0"/>
          <w:color w:val="323E4F" w:themeColor="text2" w:themeShade="BF"/>
          <w:lang w:val="en-US"/>
        </w:rPr>
        <w:t>.</w:t>
      </w:r>
      <w:r w:rsidR="00884850" w:rsidRPr="00BA7997">
        <w:rPr>
          <w:b/>
          <w:noProof w:val="0"/>
          <w:color w:val="323E4F" w:themeColor="text2" w:themeShade="BF"/>
          <w:lang w:val="en-US"/>
        </w:rPr>
        <w:t xml:space="preserve"> Breakdown of the investment of Proposal 3. </w:t>
      </w:r>
      <w:r w:rsidR="00422D9C">
        <w:rPr>
          <w:b/>
          <w:noProof w:val="0"/>
          <w:color w:val="323E4F" w:themeColor="text2" w:themeShade="BF"/>
          <w:lang w:val="en-US"/>
        </w:rPr>
        <w:t>To inform patients and families about the disease and its treatments</w:t>
      </w:r>
      <w:r w:rsidR="00884850" w:rsidRPr="00BA7997">
        <w:rPr>
          <w:b/>
          <w:noProof w:val="0"/>
          <w:color w:val="323E4F" w:themeColor="text2" w:themeShade="BF"/>
          <w:lang w:val="en-US"/>
        </w:rPr>
        <w:t>.</w:t>
      </w:r>
      <w:bookmarkEnd w:id="3"/>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680" w:firstRow="0" w:lastRow="0" w:firstColumn="1" w:lastColumn="0" w:noHBand="1" w:noVBand="1"/>
      </w:tblPr>
      <w:tblGrid>
        <w:gridCol w:w="1820"/>
        <w:gridCol w:w="1701"/>
        <w:gridCol w:w="3260"/>
        <w:gridCol w:w="1671"/>
      </w:tblGrid>
      <w:tr w:rsidR="006E2ADF" w:rsidRPr="00BA7997" w14:paraId="1BC5887D" w14:textId="77777777" w:rsidTr="003E108F">
        <w:trPr>
          <w:trHeight w:val="406"/>
          <w:tblHeader/>
        </w:trPr>
        <w:tc>
          <w:tcPr>
            <w:tcW w:w="1820" w:type="dxa"/>
            <w:shd w:val="clear" w:color="auto" w:fill="0995B3"/>
            <w:vAlign w:val="center"/>
          </w:tcPr>
          <w:p w14:paraId="0E14BF3E" w14:textId="37AFD4BA" w:rsidR="006E2ADF" w:rsidRPr="00BA7997" w:rsidRDefault="003F77A5" w:rsidP="00D91521">
            <w:pPr>
              <w:spacing w:after="60"/>
              <w:ind w:left="6"/>
              <w:rPr>
                <w:rFonts w:ascii="Arial Narrow" w:eastAsia="Calibri" w:hAnsi="Arial Narrow" w:cs="Calibri Light"/>
                <w:b/>
                <w:color w:val="FFFFFF"/>
                <w:sz w:val="20"/>
                <w:szCs w:val="20"/>
              </w:rPr>
            </w:pPr>
            <w:r w:rsidRPr="00BA7997">
              <w:rPr>
                <w:rFonts w:ascii="Arial Narrow" w:hAnsi="Arial Narrow" w:cs="Calibri Light"/>
                <w:b/>
                <w:color w:val="FFFFFF" w:themeColor="background1"/>
                <w:sz w:val="20"/>
                <w:szCs w:val="20"/>
              </w:rPr>
              <w:t>Stakeholders</w:t>
            </w:r>
          </w:p>
        </w:tc>
        <w:tc>
          <w:tcPr>
            <w:tcW w:w="1701" w:type="dxa"/>
            <w:shd w:val="clear" w:color="auto" w:fill="0995B3"/>
            <w:vAlign w:val="center"/>
          </w:tcPr>
          <w:p w14:paraId="4CF96352" w14:textId="6F80C2E0" w:rsidR="006E2ADF" w:rsidRPr="00BA7997" w:rsidRDefault="00190A61" w:rsidP="00D91521">
            <w:pPr>
              <w:spacing w:after="60"/>
              <w:ind w:left="6"/>
              <w:rPr>
                <w:rFonts w:ascii="Arial Narrow" w:eastAsia="Calibri" w:hAnsi="Arial Narrow" w:cs="Calibri Light"/>
                <w:b/>
                <w:bCs/>
                <w:color w:val="FFFFFF"/>
                <w:sz w:val="20"/>
                <w:szCs w:val="20"/>
              </w:rPr>
            </w:pPr>
            <w:r w:rsidRPr="00BA7997">
              <w:rPr>
                <w:rFonts w:ascii="Arial Narrow" w:hAnsi="Arial Narrow" w:cs="Calibri Light"/>
                <w:b/>
                <w:color w:val="FFFFFF" w:themeColor="background1"/>
                <w:sz w:val="20"/>
                <w:szCs w:val="20"/>
              </w:rPr>
              <w:t>Investment description</w:t>
            </w:r>
          </w:p>
        </w:tc>
        <w:tc>
          <w:tcPr>
            <w:tcW w:w="4931" w:type="dxa"/>
            <w:gridSpan w:val="2"/>
            <w:shd w:val="clear" w:color="auto" w:fill="0995B3"/>
            <w:vAlign w:val="center"/>
          </w:tcPr>
          <w:p w14:paraId="16642AAA" w14:textId="0824D889" w:rsidR="006E2ADF" w:rsidRPr="00BA7997" w:rsidRDefault="00190A61" w:rsidP="00D91521">
            <w:pPr>
              <w:spacing w:after="60"/>
              <w:ind w:left="6"/>
              <w:jc w:val="center"/>
              <w:rPr>
                <w:rFonts w:ascii="Arial Narrow" w:eastAsia="Calibri" w:hAnsi="Arial Narrow" w:cs="Times New Roman"/>
                <w:b/>
                <w:color w:val="FFFFFF"/>
                <w:sz w:val="20"/>
                <w:szCs w:val="20"/>
              </w:rPr>
            </w:pPr>
            <w:r w:rsidRPr="00BA7997">
              <w:rPr>
                <w:rFonts w:ascii="Arial Narrow" w:hAnsi="Arial Narrow"/>
                <w:b/>
                <w:color w:val="FFFFFF" w:themeColor="background1"/>
                <w:sz w:val="20"/>
                <w:szCs w:val="20"/>
              </w:rPr>
              <w:t>Investment breakdown</w:t>
            </w:r>
          </w:p>
        </w:tc>
      </w:tr>
      <w:tr w:rsidR="006E2ADF" w:rsidRPr="00BA7997" w14:paraId="363A1306" w14:textId="77777777" w:rsidTr="000D1C69">
        <w:trPr>
          <w:trHeight w:val="283"/>
        </w:trPr>
        <w:tc>
          <w:tcPr>
            <w:tcW w:w="1820" w:type="dxa"/>
            <w:vMerge w:val="restart"/>
            <w:shd w:val="clear" w:color="auto" w:fill="F0F2FF"/>
          </w:tcPr>
          <w:p w14:paraId="0411D6E4" w14:textId="39C10D60" w:rsidR="006E2ADF" w:rsidRPr="00BA7997" w:rsidRDefault="00322AB7" w:rsidP="00D91521">
            <w:pPr>
              <w:spacing w:after="60"/>
              <w:ind w:left="6"/>
              <w:rPr>
                <w:rFonts w:ascii="Arial Narrow" w:eastAsia="Calibri" w:hAnsi="Arial Narrow" w:cs="Calibri Light"/>
                <w:b/>
                <w:color w:val="557D26"/>
                <w:sz w:val="20"/>
                <w:szCs w:val="20"/>
              </w:rPr>
            </w:pPr>
            <w:r w:rsidRPr="00BA7997">
              <w:rPr>
                <w:rFonts w:ascii="Arial Narrow" w:eastAsia="Calibri" w:hAnsi="Arial Narrow" w:cs="Calibri Light"/>
                <w:b/>
                <w:bCs/>
                <w:color w:val="0995B3"/>
                <w:sz w:val="20"/>
                <w:szCs w:val="20"/>
              </w:rPr>
              <w:t>National Health Service</w:t>
            </w:r>
          </w:p>
        </w:tc>
        <w:tc>
          <w:tcPr>
            <w:tcW w:w="1701" w:type="dxa"/>
            <w:vMerge w:val="restart"/>
            <w:shd w:val="clear" w:color="auto" w:fill="F0F2FF"/>
          </w:tcPr>
          <w:p w14:paraId="3B6D9423" w14:textId="3E2AFB69" w:rsidR="006E2ADF" w:rsidRPr="00BA7997" w:rsidRDefault="00190A61" w:rsidP="00D91521">
            <w:pPr>
              <w:spacing w:after="60"/>
              <w:ind w:left="6"/>
              <w:rPr>
                <w:rFonts w:ascii="Arial Narrow" w:hAnsi="Arial Narrow" w:cs="Calibri Light"/>
                <w:bCs/>
                <w:sz w:val="20"/>
                <w:szCs w:val="20"/>
              </w:rPr>
            </w:pPr>
            <w:r w:rsidRPr="00BA7997">
              <w:rPr>
                <w:rFonts w:ascii="Arial Narrow" w:hAnsi="Arial Narrow" w:cs="Calibri Light"/>
                <w:bCs/>
                <w:sz w:val="20"/>
                <w:szCs w:val="20"/>
              </w:rPr>
              <w:t>Economic resources</w:t>
            </w:r>
            <w:r w:rsidR="006E2ADF" w:rsidRPr="00BA7997">
              <w:rPr>
                <w:rFonts w:ascii="Arial Narrow" w:hAnsi="Arial Narrow" w:cs="Calibri Light"/>
                <w:bCs/>
                <w:sz w:val="20"/>
                <w:szCs w:val="20"/>
              </w:rPr>
              <w:t>.</w:t>
            </w:r>
          </w:p>
        </w:tc>
        <w:tc>
          <w:tcPr>
            <w:tcW w:w="3260" w:type="dxa"/>
            <w:shd w:val="clear" w:color="auto" w:fill="F0F2FF"/>
          </w:tcPr>
          <w:p w14:paraId="75D8DC1A" w14:textId="5AA2710E" w:rsidR="006E2ADF" w:rsidRPr="00BA7997" w:rsidRDefault="00655A3D" w:rsidP="00102F15">
            <w:pPr>
              <w:spacing w:after="60"/>
              <w:ind w:left="6"/>
              <w:rPr>
                <w:rFonts w:ascii="Arial Narrow" w:hAnsi="Arial Narrow" w:cs="Calibri Light"/>
                <w:bCs/>
                <w:sz w:val="20"/>
                <w:szCs w:val="20"/>
              </w:rPr>
            </w:pPr>
            <w:r w:rsidRPr="008B7932">
              <w:rPr>
                <w:rFonts w:ascii="Arial Narrow" w:hAnsi="Arial Narrow" w:cs="Calibri Light"/>
                <w:bCs/>
                <w:sz w:val="20"/>
                <w:szCs w:val="20"/>
              </w:rPr>
              <w:t>Expert fees for the creation and content validation of an information brochure on COPD</w:t>
            </w:r>
            <w:r w:rsidRPr="008B7932" w:rsidDel="00655A3D">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6E2ADF" w:rsidRPr="00BA7997">
              <w:rPr>
                <w:rFonts w:ascii="Arial Narrow" w:hAnsi="Arial Narrow" w:cs="Calibri Light"/>
                <w:bCs/>
                <w:sz w:val="20"/>
                <w:szCs w:val="20"/>
              </w:rPr>
              <w:t>.</w:t>
            </w:r>
          </w:p>
        </w:tc>
        <w:tc>
          <w:tcPr>
            <w:tcW w:w="1671" w:type="dxa"/>
            <w:shd w:val="clear" w:color="auto" w:fill="F0F2FF"/>
          </w:tcPr>
          <w:p w14:paraId="1B80C609" w14:textId="2810DC17" w:rsidR="006E2ADF" w:rsidRPr="00BA7997" w:rsidRDefault="00DE2E6F" w:rsidP="00D91521">
            <w:pPr>
              <w:spacing w:after="60"/>
              <w:ind w:left="6"/>
              <w:jc w:val="right"/>
              <w:rPr>
                <w:rFonts w:ascii="Arial Narrow" w:hAnsi="Arial Narrow" w:cs="Calibri Light"/>
                <w:bCs/>
                <w:sz w:val="20"/>
                <w:szCs w:val="20"/>
              </w:rPr>
            </w:pPr>
            <w:r>
              <w:rPr>
                <w:rFonts w:ascii="Arial Narrow" w:hAnsi="Arial Narrow" w:cs="Calibri Light"/>
                <w:bCs/>
                <w:sz w:val="20"/>
                <w:szCs w:val="20"/>
              </w:rPr>
              <w:t>€</w:t>
            </w:r>
            <w:r w:rsidR="006E2ADF" w:rsidRPr="00BA7997">
              <w:rPr>
                <w:rFonts w:ascii="Arial Narrow" w:hAnsi="Arial Narrow" w:cs="Calibri Light"/>
                <w:bCs/>
                <w:sz w:val="20"/>
                <w:szCs w:val="20"/>
              </w:rPr>
              <w:t>1</w:t>
            </w:r>
            <w:r w:rsidR="00416A67">
              <w:rPr>
                <w:rFonts w:ascii="Arial Narrow" w:hAnsi="Arial Narrow" w:cs="Calibri Light"/>
                <w:bCs/>
                <w:sz w:val="20"/>
                <w:szCs w:val="20"/>
              </w:rPr>
              <w:t>,</w:t>
            </w:r>
            <w:r w:rsidR="006E2ADF" w:rsidRPr="00BA7997">
              <w:rPr>
                <w:rFonts w:ascii="Arial Narrow" w:hAnsi="Arial Narrow" w:cs="Calibri Light"/>
                <w:bCs/>
                <w:sz w:val="20"/>
                <w:szCs w:val="20"/>
              </w:rPr>
              <w:t>200</w:t>
            </w:r>
            <w:r w:rsidR="00416A67">
              <w:rPr>
                <w:rFonts w:ascii="Arial Narrow" w:hAnsi="Arial Narrow" w:cs="Calibri Light"/>
                <w:bCs/>
                <w:sz w:val="20"/>
                <w:szCs w:val="20"/>
              </w:rPr>
              <w:t>.</w:t>
            </w:r>
            <w:r w:rsidR="006E2ADF" w:rsidRPr="00BA7997">
              <w:rPr>
                <w:rFonts w:ascii="Arial Narrow" w:hAnsi="Arial Narrow" w:cs="Calibri Light"/>
                <w:bCs/>
                <w:sz w:val="20"/>
                <w:szCs w:val="20"/>
              </w:rPr>
              <w:t xml:space="preserve">00 </w:t>
            </w:r>
          </w:p>
        </w:tc>
      </w:tr>
      <w:tr w:rsidR="006E2ADF" w:rsidRPr="00BA7997" w14:paraId="21B27369" w14:textId="77777777" w:rsidTr="000D1C69">
        <w:trPr>
          <w:trHeight w:val="283"/>
        </w:trPr>
        <w:tc>
          <w:tcPr>
            <w:tcW w:w="1820" w:type="dxa"/>
            <w:vMerge/>
            <w:shd w:val="clear" w:color="auto" w:fill="F0F2FF"/>
          </w:tcPr>
          <w:p w14:paraId="6CF89928" w14:textId="77777777" w:rsidR="006E2ADF" w:rsidRPr="00BA7997" w:rsidRDefault="006E2ADF" w:rsidP="00D91521">
            <w:pPr>
              <w:spacing w:after="60"/>
              <w:ind w:left="6"/>
              <w:rPr>
                <w:rFonts w:ascii="Arial Narrow" w:eastAsia="Calibri" w:hAnsi="Arial Narrow" w:cs="Calibri Light"/>
                <w:b/>
                <w:bCs/>
                <w:color w:val="0995B3"/>
                <w:sz w:val="20"/>
                <w:szCs w:val="20"/>
              </w:rPr>
            </w:pPr>
          </w:p>
        </w:tc>
        <w:tc>
          <w:tcPr>
            <w:tcW w:w="1701" w:type="dxa"/>
            <w:vMerge/>
            <w:shd w:val="clear" w:color="auto" w:fill="F0F2FF"/>
          </w:tcPr>
          <w:p w14:paraId="1818746B" w14:textId="77777777" w:rsidR="006E2ADF" w:rsidRPr="00BA7997" w:rsidRDefault="006E2ADF" w:rsidP="00D91521">
            <w:pPr>
              <w:spacing w:after="60"/>
              <w:ind w:left="6"/>
              <w:jc w:val="center"/>
              <w:rPr>
                <w:rFonts w:ascii="Arial Narrow" w:eastAsia="Calibri" w:hAnsi="Arial Narrow" w:cs="Times New Roman"/>
                <w:b/>
                <w:sz w:val="20"/>
                <w:szCs w:val="20"/>
              </w:rPr>
            </w:pPr>
          </w:p>
        </w:tc>
        <w:tc>
          <w:tcPr>
            <w:tcW w:w="3260" w:type="dxa"/>
            <w:shd w:val="clear" w:color="auto" w:fill="F0F2FF"/>
          </w:tcPr>
          <w:p w14:paraId="7D36DB19" w14:textId="05D5F26D" w:rsidR="006E2ADF" w:rsidRPr="00BA7997" w:rsidRDefault="00655A3D" w:rsidP="00102F15">
            <w:pPr>
              <w:spacing w:after="60"/>
              <w:ind w:left="6"/>
              <w:rPr>
                <w:rFonts w:ascii="Arial Narrow" w:hAnsi="Arial Narrow" w:cs="Calibri Light"/>
                <w:bCs/>
                <w:sz w:val="20"/>
                <w:szCs w:val="20"/>
              </w:rPr>
            </w:pPr>
            <w:r w:rsidRPr="00BA7997">
              <w:rPr>
                <w:rFonts w:ascii="Arial Narrow" w:hAnsi="Arial Narrow" w:cs="Calibri Light"/>
                <w:bCs/>
                <w:sz w:val="20"/>
                <w:szCs w:val="20"/>
              </w:rPr>
              <w:t>Number of experts required to produce an information brochure</w:t>
            </w:r>
            <w:r w:rsidRPr="00BA7997" w:rsidDel="00655A3D">
              <w:rPr>
                <w:rFonts w:ascii="Arial Narrow" w:hAnsi="Arial Narrow" w:cs="Calibri Light"/>
                <w:bCs/>
                <w:sz w:val="20"/>
                <w:szCs w:val="20"/>
              </w:rPr>
              <w:t xml:space="preserve"> </w:t>
            </w:r>
            <w:r w:rsidR="00102F15" w:rsidRPr="00BA7997">
              <w:rPr>
                <w:rFonts w:ascii="Arial Narrow" w:hAnsi="Arial Narrow" w:cs="Times New Roman"/>
                <w:sz w:val="20"/>
                <w:vertAlign w:val="superscript"/>
              </w:rPr>
              <w:t>[4]</w:t>
            </w:r>
            <w:r w:rsidR="00D5589C" w:rsidRPr="00BA7997">
              <w:rPr>
                <w:rFonts w:ascii="Arial Narrow" w:hAnsi="Arial Narrow" w:cs="Calibri Light"/>
                <w:bCs/>
                <w:sz w:val="20"/>
                <w:szCs w:val="20"/>
              </w:rPr>
              <w:t>.</w:t>
            </w:r>
          </w:p>
        </w:tc>
        <w:tc>
          <w:tcPr>
            <w:tcW w:w="1671" w:type="dxa"/>
            <w:shd w:val="clear" w:color="auto" w:fill="F0F2FF"/>
          </w:tcPr>
          <w:p w14:paraId="3C80510F" w14:textId="62A71AD0" w:rsidR="006E2ADF" w:rsidRPr="00BA7997" w:rsidRDefault="006E2ADF" w:rsidP="00D91521">
            <w:pPr>
              <w:spacing w:after="60"/>
              <w:ind w:left="6"/>
              <w:jc w:val="right"/>
              <w:rPr>
                <w:rFonts w:ascii="Arial Narrow" w:hAnsi="Arial Narrow" w:cs="Calibri Light"/>
                <w:bCs/>
                <w:sz w:val="20"/>
                <w:szCs w:val="20"/>
              </w:rPr>
            </w:pPr>
            <w:r w:rsidRPr="00BA7997">
              <w:rPr>
                <w:rFonts w:ascii="Arial Narrow" w:hAnsi="Arial Narrow" w:cs="Calibri Light"/>
                <w:bCs/>
                <w:sz w:val="20"/>
                <w:szCs w:val="20"/>
              </w:rPr>
              <w:t>8</w:t>
            </w:r>
          </w:p>
        </w:tc>
      </w:tr>
      <w:tr w:rsidR="006E2ADF" w:rsidRPr="00BA7997" w14:paraId="75E2C316" w14:textId="77777777" w:rsidTr="000D1C69">
        <w:trPr>
          <w:trHeight w:val="283"/>
        </w:trPr>
        <w:tc>
          <w:tcPr>
            <w:tcW w:w="1820" w:type="dxa"/>
            <w:vMerge/>
            <w:shd w:val="clear" w:color="auto" w:fill="F0F2FF"/>
          </w:tcPr>
          <w:p w14:paraId="56023725" w14:textId="77777777" w:rsidR="006E2ADF" w:rsidRPr="00BA7997" w:rsidRDefault="006E2ADF" w:rsidP="00D91521">
            <w:pPr>
              <w:spacing w:after="60"/>
              <w:ind w:left="6"/>
              <w:rPr>
                <w:rFonts w:ascii="Arial Narrow" w:eastAsia="Calibri" w:hAnsi="Arial Narrow" w:cs="Calibri Light"/>
                <w:b/>
                <w:bCs/>
                <w:color w:val="0995B3"/>
                <w:sz w:val="20"/>
                <w:szCs w:val="20"/>
              </w:rPr>
            </w:pPr>
          </w:p>
        </w:tc>
        <w:tc>
          <w:tcPr>
            <w:tcW w:w="1701" w:type="dxa"/>
            <w:vMerge/>
            <w:shd w:val="clear" w:color="auto" w:fill="F0F2FF"/>
          </w:tcPr>
          <w:p w14:paraId="2E0A6288" w14:textId="77777777" w:rsidR="006E2ADF" w:rsidRPr="00BA7997" w:rsidRDefault="006E2ADF" w:rsidP="00D91521">
            <w:pPr>
              <w:spacing w:after="60"/>
              <w:ind w:left="6"/>
              <w:jc w:val="center"/>
              <w:rPr>
                <w:rFonts w:ascii="Arial Narrow" w:eastAsia="Calibri" w:hAnsi="Arial Narrow" w:cs="Times New Roman"/>
                <w:b/>
                <w:sz w:val="20"/>
                <w:szCs w:val="20"/>
              </w:rPr>
            </w:pPr>
          </w:p>
        </w:tc>
        <w:tc>
          <w:tcPr>
            <w:tcW w:w="3260" w:type="dxa"/>
            <w:shd w:val="clear" w:color="auto" w:fill="F0F2FF"/>
          </w:tcPr>
          <w:p w14:paraId="5F72B7F2" w14:textId="138BD0B0" w:rsidR="006E2ADF" w:rsidRPr="00BA7997" w:rsidRDefault="00655A3D" w:rsidP="00102F15">
            <w:pPr>
              <w:spacing w:after="60"/>
              <w:ind w:left="6"/>
              <w:rPr>
                <w:rFonts w:ascii="Arial Narrow" w:hAnsi="Arial Narrow" w:cs="Calibri Light"/>
                <w:bCs/>
                <w:sz w:val="20"/>
                <w:szCs w:val="20"/>
              </w:rPr>
            </w:pPr>
            <w:r w:rsidRPr="00BA7997">
              <w:rPr>
                <w:rFonts w:ascii="Arial Narrow" w:hAnsi="Arial Narrow" w:cs="Calibri Light"/>
                <w:bCs/>
                <w:sz w:val="20"/>
                <w:szCs w:val="20"/>
              </w:rPr>
              <w:t>Informational brochure design cost</w:t>
            </w:r>
            <w:r w:rsidRPr="00BA7997" w:rsidDel="00655A3D">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D5589C" w:rsidRPr="00BA7997">
              <w:rPr>
                <w:rFonts w:ascii="Arial Narrow" w:hAnsi="Arial Narrow" w:cs="Calibri Light"/>
                <w:bCs/>
                <w:sz w:val="20"/>
                <w:szCs w:val="20"/>
              </w:rPr>
              <w:t>.</w:t>
            </w:r>
          </w:p>
        </w:tc>
        <w:tc>
          <w:tcPr>
            <w:tcW w:w="1671" w:type="dxa"/>
            <w:shd w:val="clear" w:color="auto" w:fill="F0F2FF"/>
          </w:tcPr>
          <w:p w14:paraId="4F07B620" w14:textId="7337EC55" w:rsidR="006E2ADF" w:rsidRPr="00BA7997" w:rsidRDefault="00DE2E6F" w:rsidP="00D91521">
            <w:pPr>
              <w:spacing w:after="60"/>
              <w:ind w:left="6"/>
              <w:jc w:val="right"/>
              <w:rPr>
                <w:rFonts w:ascii="Arial Narrow" w:hAnsi="Arial Narrow" w:cs="Calibri Light"/>
                <w:bCs/>
                <w:sz w:val="20"/>
                <w:szCs w:val="20"/>
              </w:rPr>
            </w:pPr>
            <w:r>
              <w:rPr>
                <w:rFonts w:ascii="Arial Narrow" w:hAnsi="Arial Narrow" w:cs="Calibri Light"/>
                <w:bCs/>
                <w:sz w:val="20"/>
                <w:szCs w:val="20"/>
              </w:rPr>
              <w:t>€</w:t>
            </w:r>
            <w:r w:rsidR="006E2ADF" w:rsidRPr="00BA7997">
              <w:rPr>
                <w:rFonts w:ascii="Arial Narrow" w:hAnsi="Arial Narrow" w:cs="Calibri Light"/>
                <w:bCs/>
                <w:sz w:val="20"/>
                <w:szCs w:val="20"/>
              </w:rPr>
              <w:t>2</w:t>
            </w:r>
            <w:r w:rsidR="00416A67">
              <w:rPr>
                <w:rFonts w:ascii="Arial Narrow" w:hAnsi="Arial Narrow" w:cs="Calibri Light"/>
                <w:bCs/>
                <w:sz w:val="20"/>
                <w:szCs w:val="20"/>
              </w:rPr>
              <w:t>,</w:t>
            </w:r>
            <w:r w:rsidR="006E2ADF" w:rsidRPr="00BA7997">
              <w:rPr>
                <w:rFonts w:ascii="Arial Narrow" w:hAnsi="Arial Narrow" w:cs="Calibri Light"/>
                <w:bCs/>
                <w:sz w:val="20"/>
                <w:szCs w:val="20"/>
              </w:rPr>
              <w:t>000</w:t>
            </w:r>
            <w:r w:rsidR="00416A67">
              <w:rPr>
                <w:rFonts w:ascii="Arial Narrow" w:hAnsi="Arial Narrow" w:cs="Calibri Light"/>
                <w:bCs/>
                <w:sz w:val="20"/>
                <w:szCs w:val="20"/>
              </w:rPr>
              <w:t>.</w:t>
            </w:r>
            <w:r w:rsidR="006E2ADF" w:rsidRPr="00BA7997">
              <w:rPr>
                <w:rFonts w:ascii="Arial Narrow" w:hAnsi="Arial Narrow" w:cs="Calibri Light"/>
                <w:bCs/>
                <w:sz w:val="20"/>
                <w:szCs w:val="20"/>
              </w:rPr>
              <w:t xml:space="preserve">00 </w:t>
            </w:r>
          </w:p>
        </w:tc>
      </w:tr>
      <w:tr w:rsidR="006E2ADF" w:rsidRPr="00BA7997" w14:paraId="33054FEB" w14:textId="77777777" w:rsidTr="000D1C69">
        <w:trPr>
          <w:trHeight w:val="283"/>
        </w:trPr>
        <w:tc>
          <w:tcPr>
            <w:tcW w:w="1820" w:type="dxa"/>
            <w:vMerge/>
            <w:shd w:val="clear" w:color="auto" w:fill="F0F2FF"/>
          </w:tcPr>
          <w:p w14:paraId="17631E8D" w14:textId="77777777" w:rsidR="006E2ADF" w:rsidRPr="00BA7997" w:rsidRDefault="006E2ADF" w:rsidP="00D91521">
            <w:pPr>
              <w:spacing w:after="60"/>
              <w:ind w:left="6"/>
              <w:rPr>
                <w:rFonts w:ascii="Arial Narrow" w:eastAsia="Calibri" w:hAnsi="Arial Narrow" w:cs="Calibri Light"/>
                <w:b/>
                <w:bCs/>
                <w:color w:val="0995B3"/>
                <w:sz w:val="20"/>
                <w:szCs w:val="20"/>
              </w:rPr>
            </w:pPr>
          </w:p>
        </w:tc>
        <w:tc>
          <w:tcPr>
            <w:tcW w:w="1701" w:type="dxa"/>
            <w:vMerge/>
            <w:shd w:val="clear" w:color="auto" w:fill="F0F2FF"/>
          </w:tcPr>
          <w:p w14:paraId="5097CEEE" w14:textId="77777777" w:rsidR="006E2ADF" w:rsidRPr="00BA7997" w:rsidRDefault="006E2ADF" w:rsidP="00D91521">
            <w:pPr>
              <w:spacing w:after="60"/>
              <w:ind w:left="6"/>
              <w:jc w:val="center"/>
              <w:rPr>
                <w:rFonts w:ascii="Arial Narrow" w:eastAsia="Calibri" w:hAnsi="Arial Narrow" w:cs="Times New Roman"/>
                <w:b/>
                <w:sz w:val="20"/>
                <w:szCs w:val="20"/>
              </w:rPr>
            </w:pPr>
          </w:p>
        </w:tc>
        <w:tc>
          <w:tcPr>
            <w:tcW w:w="3260" w:type="dxa"/>
            <w:shd w:val="clear" w:color="auto" w:fill="F0F2FF"/>
          </w:tcPr>
          <w:p w14:paraId="6AEA53C7" w14:textId="58A79590" w:rsidR="006E2ADF" w:rsidRPr="00BA7997" w:rsidRDefault="00655A3D" w:rsidP="00102F15">
            <w:pPr>
              <w:spacing w:after="60"/>
              <w:ind w:left="6"/>
              <w:rPr>
                <w:rFonts w:ascii="Arial Narrow" w:hAnsi="Arial Narrow" w:cs="Calibri Light"/>
                <w:bCs/>
                <w:sz w:val="20"/>
                <w:szCs w:val="20"/>
              </w:rPr>
            </w:pPr>
            <w:r w:rsidRPr="00BA7997">
              <w:rPr>
                <w:rFonts w:ascii="Arial Narrow" w:hAnsi="Arial Narrow" w:cs="Calibri Light"/>
                <w:bCs/>
                <w:sz w:val="20"/>
                <w:szCs w:val="20"/>
              </w:rPr>
              <w:t>Cost of SEPAR's scientific endorsement</w:t>
            </w:r>
            <w:r w:rsidRPr="00BA7997" w:rsidDel="00EC7754">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[10]</w:t>
            </w:r>
            <w:r w:rsidR="006E2ADF" w:rsidRPr="00BA7997">
              <w:rPr>
                <w:rFonts w:ascii="Arial Narrow" w:hAnsi="Arial Narrow" w:cs="Calibri Light"/>
                <w:bCs/>
                <w:sz w:val="20"/>
                <w:szCs w:val="20"/>
              </w:rPr>
              <w:t>.</w:t>
            </w:r>
          </w:p>
        </w:tc>
        <w:tc>
          <w:tcPr>
            <w:tcW w:w="1671" w:type="dxa"/>
            <w:shd w:val="clear" w:color="auto" w:fill="F0F2FF"/>
          </w:tcPr>
          <w:p w14:paraId="3A9CF8E6" w14:textId="1D9D9127" w:rsidR="006E2ADF" w:rsidRPr="00BA7997" w:rsidRDefault="00DE2E6F" w:rsidP="00D91521">
            <w:pPr>
              <w:spacing w:after="60"/>
              <w:ind w:left="6"/>
              <w:jc w:val="right"/>
              <w:rPr>
                <w:rFonts w:ascii="Arial Narrow" w:hAnsi="Arial Narrow" w:cs="Calibri Light"/>
                <w:bCs/>
                <w:sz w:val="20"/>
                <w:szCs w:val="20"/>
              </w:rPr>
            </w:pPr>
            <w:r>
              <w:rPr>
                <w:rFonts w:ascii="Arial Narrow" w:hAnsi="Arial Narrow" w:cs="Calibri Light"/>
                <w:bCs/>
                <w:sz w:val="20"/>
                <w:szCs w:val="20"/>
              </w:rPr>
              <w:t>€</w:t>
            </w:r>
            <w:r w:rsidR="006E2ADF" w:rsidRPr="00BA7997">
              <w:rPr>
                <w:rFonts w:ascii="Arial Narrow" w:hAnsi="Arial Narrow" w:cs="Calibri Light"/>
                <w:bCs/>
                <w:sz w:val="20"/>
                <w:szCs w:val="20"/>
              </w:rPr>
              <w:t>9</w:t>
            </w:r>
            <w:r w:rsidR="00416A67">
              <w:rPr>
                <w:rFonts w:ascii="Arial Narrow" w:hAnsi="Arial Narrow" w:cs="Calibri Light"/>
                <w:bCs/>
                <w:sz w:val="20"/>
                <w:szCs w:val="20"/>
              </w:rPr>
              <w:t>,</w:t>
            </w:r>
            <w:r w:rsidR="006E2ADF" w:rsidRPr="00BA7997">
              <w:rPr>
                <w:rFonts w:ascii="Arial Narrow" w:hAnsi="Arial Narrow" w:cs="Calibri Light"/>
                <w:bCs/>
                <w:sz w:val="20"/>
                <w:szCs w:val="20"/>
              </w:rPr>
              <w:t>000</w:t>
            </w:r>
            <w:r w:rsidR="00416A67">
              <w:rPr>
                <w:rFonts w:ascii="Arial Narrow" w:hAnsi="Arial Narrow" w:cs="Calibri Light"/>
                <w:bCs/>
                <w:sz w:val="20"/>
                <w:szCs w:val="20"/>
              </w:rPr>
              <w:t>.</w:t>
            </w:r>
            <w:r w:rsidR="006E2ADF" w:rsidRPr="00BA7997">
              <w:rPr>
                <w:rFonts w:ascii="Arial Narrow" w:hAnsi="Arial Narrow" w:cs="Calibri Light"/>
                <w:bCs/>
                <w:sz w:val="20"/>
                <w:szCs w:val="20"/>
              </w:rPr>
              <w:t xml:space="preserve">00 </w:t>
            </w:r>
          </w:p>
        </w:tc>
      </w:tr>
      <w:tr w:rsidR="00791BEE" w:rsidRPr="00BA7997" w14:paraId="29CFACF2" w14:textId="77777777" w:rsidTr="000D1C69">
        <w:trPr>
          <w:trHeight w:val="283"/>
        </w:trPr>
        <w:tc>
          <w:tcPr>
            <w:tcW w:w="1820" w:type="dxa"/>
            <w:vMerge/>
            <w:shd w:val="clear" w:color="auto" w:fill="F0F2FF"/>
          </w:tcPr>
          <w:p w14:paraId="782A8CCF" w14:textId="77777777" w:rsidR="00791BEE" w:rsidRPr="00BA7997" w:rsidRDefault="00791BEE" w:rsidP="00D91521">
            <w:pPr>
              <w:spacing w:after="60"/>
              <w:ind w:left="6"/>
              <w:rPr>
                <w:rFonts w:ascii="Arial Narrow" w:eastAsia="Calibri" w:hAnsi="Arial Narrow" w:cs="Calibri Light"/>
                <w:b/>
                <w:bCs/>
                <w:color w:val="0995B3"/>
                <w:sz w:val="20"/>
                <w:szCs w:val="20"/>
              </w:rPr>
            </w:pPr>
          </w:p>
        </w:tc>
        <w:tc>
          <w:tcPr>
            <w:tcW w:w="1701" w:type="dxa"/>
            <w:vMerge/>
            <w:shd w:val="clear" w:color="auto" w:fill="F0F2FF"/>
          </w:tcPr>
          <w:p w14:paraId="1368CCE0" w14:textId="77777777" w:rsidR="00791BEE" w:rsidRPr="00BA7997" w:rsidRDefault="00791BEE" w:rsidP="00D91521">
            <w:pPr>
              <w:spacing w:after="60"/>
              <w:ind w:left="6"/>
              <w:jc w:val="center"/>
              <w:rPr>
                <w:rFonts w:ascii="Arial Narrow" w:eastAsia="Calibri" w:hAnsi="Arial Narrow" w:cs="Times New Roman"/>
                <w:b/>
                <w:sz w:val="20"/>
                <w:szCs w:val="20"/>
              </w:rPr>
            </w:pPr>
          </w:p>
        </w:tc>
        <w:tc>
          <w:tcPr>
            <w:tcW w:w="3260" w:type="dxa"/>
            <w:shd w:val="clear" w:color="auto" w:fill="F0F2FF"/>
          </w:tcPr>
          <w:p w14:paraId="3688619A" w14:textId="4C75F331" w:rsidR="00791BEE" w:rsidRPr="00BA7997" w:rsidRDefault="00655A3D" w:rsidP="00102F15">
            <w:pPr>
              <w:spacing w:after="60"/>
              <w:ind w:left="6"/>
              <w:rPr>
                <w:rFonts w:ascii="Arial Narrow" w:hAnsi="Arial Narrow" w:cs="Calibri Light"/>
                <w:bCs/>
                <w:sz w:val="20"/>
                <w:szCs w:val="20"/>
              </w:rPr>
            </w:pPr>
            <w:r w:rsidRPr="00BA7997">
              <w:rPr>
                <w:rFonts w:ascii="Arial Narrow" w:hAnsi="Arial Narrow" w:cs="Calibri Light"/>
                <w:bCs/>
                <w:sz w:val="20"/>
                <w:szCs w:val="20"/>
              </w:rPr>
              <w:t xml:space="preserve">Cost of the scientific endorsement of four scientific societies linked to </w:t>
            </w:r>
            <w:r w:rsidR="002F4090" w:rsidRPr="00BA7997">
              <w:rPr>
                <w:rFonts w:ascii="Arial Narrow" w:hAnsi="Arial Narrow" w:cs="Calibri Light"/>
                <w:bCs/>
                <w:sz w:val="20"/>
                <w:szCs w:val="20"/>
              </w:rPr>
              <w:t>PC</w:t>
            </w:r>
            <w:r w:rsidRPr="00BA7997" w:rsidDel="00EC7754">
              <w:rPr>
                <w:rFonts w:ascii="Arial Narrow" w:hAnsi="Arial Narrow" w:cs="Calibri Light"/>
                <w:bCs/>
                <w:sz w:val="20"/>
                <w:szCs w:val="20"/>
              </w:rPr>
              <w:t xml:space="preserve"> </w:t>
            </w:r>
            <w:r w:rsidR="007B6F27" w:rsidRPr="00BA7997">
              <w:rPr>
                <w:rFonts w:ascii="Arial Narrow" w:hAnsi="Arial Narrow" w:cs="Times New Roman"/>
                <w:sz w:val="20"/>
                <w:vertAlign w:val="superscript"/>
              </w:rPr>
              <w:t>[4,11]</w:t>
            </w:r>
            <w:r w:rsidR="00791BEE" w:rsidRPr="00BA7997">
              <w:rPr>
                <w:rFonts w:ascii="Arial Narrow" w:hAnsi="Arial Narrow" w:cs="Calibri Light"/>
                <w:bCs/>
                <w:sz w:val="20"/>
                <w:szCs w:val="20"/>
              </w:rPr>
              <w:t>.</w:t>
            </w:r>
          </w:p>
        </w:tc>
        <w:tc>
          <w:tcPr>
            <w:tcW w:w="1671" w:type="dxa"/>
            <w:shd w:val="clear" w:color="auto" w:fill="F0F2FF"/>
          </w:tcPr>
          <w:p w14:paraId="29151B93" w14:textId="17017CA6" w:rsidR="00791BEE" w:rsidRPr="00BA7997" w:rsidRDefault="00DE2E6F" w:rsidP="00D91521">
            <w:pPr>
              <w:spacing w:after="60"/>
              <w:ind w:left="6"/>
              <w:jc w:val="right"/>
              <w:rPr>
                <w:rFonts w:ascii="Arial Narrow" w:hAnsi="Arial Narrow" w:cs="Calibri Light"/>
                <w:bCs/>
                <w:sz w:val="20"/>
                <w:szCs w:val="20"/>
              </w:rPr>
            </w:pPr>
            <w:r>
              <w:rPr>
                <w:rFonts w:ascii="Arial Narrow" w:hAnsi="Arial Narrow" w:cs="Calibri Light"/>
                <w:bCs/>
                <w:sz w:val="20"/>
                <w:szCs w:val="20"/>
              </w:rPr>
              <w:t>€</w:t>
            </w:r>
            <w:r w:rsidR="00791BEE" w:rsidRPr="00BA7997">
              <w:rPr>
                <w:rFonts w:ascii="Arial Narrow" w:hAnsi="Arial Narrow" w:cs="Calibri Light"/>
                <w:bCs/>
                <w:sz w:val="20"/>
                <w:szCs w:val="20"/>
              </w:rPr>
              <w:t>12</w:t>
            </w:r>
            <w:r w:rsidR="00416A67">
              <w:rPr>
                <w:rFonts w:ascii="Arial Narrow" w:hAnsi="Arial Narrow" w:cs="Calibri Light"/>
                <w:bCs/>
                <w:sz w:val="20"/>
                <w:szCs w:val="20"/>
              </w:rPr>
              <w:t>,</w:t>
            </w:r>
            <w:r w:rsidR="00791BEE" w:rsidRPr="00BA7997">
              <w:rPr>
                <w:rFonts w:ascii="Arial Narrow" w:hAnsi="Arial Narrow" w:cs="Calibri Light"/>
                <w:bCs/>
                <w:sz w:val="20"/>
                <w:szCs w:val="20"/>
              </w:rPr>
              <w:t>000</w:t>
            </w:r>
            <w:r w:rsidR="00416A67">
              <w:rPr>
                <w:rFonts w:ascii="Arial Narrow" w:hAnsi="Arial Narrow" w:cs="Calibri Light"/>
                <w:bCs/>
                <w:sz w:val="20"/>
                <w:szCs w:val="20"/>
              </w:rPr>
              <w:t>.</w:t>
            </w:r>
            <w:r w:rsidR="00791BEE" w:rsidRPr="00BA7997">
              <w:rPr>
                <w:rFonts w:ascii="Arial Narrow" w:hAnsi="Arial Narrow" w:cs="Calibri Light"/>
                <w:bCs/>
                <w:sz w:val="20"/>
                <w:szCs w:val="20"/>
              </w:rPr>
              <w:t xml:space="preserve">00 </w:t>
            </w:r>
          </w:p>
        </w:tc>
      </w:tr>
      <w:tr w:rsidR="006E2ADF" w:rsidRPr="00BA7997" w14:paraId="5E659E4F" w14:textId="77777777" w:rsidTr="000D1C69">
        <w:trPr>
          <w:trHeight w:val="283"/>
        </w:trPr>
        <w:tc>
          <w:tcPr>
            <w:tcW w:w="1820" w:type="dxa"/>
            <w:vMerge/>
            <w:shd w:val="clear" w:color="auto" w:fill="F0F2FF"/>
          </w:tcPr>
          <w:p w14:paraId="66D64174" w14:textId="77777777" w:rsidR="006E2ADF" w:rsidRPr="00BA7997" w:rsidRDefault="006E2ADF" w:rsidP="00D91521">
            <w:pPr>
              <w:spacing w:after="60"/>
              <w:ind w:left="6"/>
              <w:rPr>
                <w:rFonts w:ascii="Arial Narrow" w:eastAsia="Calibri" w:hAnsi="Arial Narrow" w:cs="Calibri Light"/>
                <w:b/>
                <w:bCs/>
                <w:color w:val="0995B3"/>
                <w:sz w:val="20"/>
                <w:szCs w:val="20"/>
              </w:rPr>
            </w:pPr>
          </w:p>
        </w:tc>
        <w:tc>
          <w:tcPr>
            <w:tcW w:w="1701" w:type="dxa"/>
            <w:vMerge/>
            <w:shd w:val="clear" w:color="auto" w:fill="F0F2FF"/>
          </w:tcPr>
          <w:p w14:paraId="4499E3FF" w14:textId="77777777" w:rsidR="006E2ADF" w:rsidRPr="00BA7997" w:rsidRDefault="006E2ADF" w:rsidP="00D91521">
            <w:pPr>
              <w:spacing w:after="60"/>
              <w:ind w:left="6"/>
              <w:jc w:val="center"/>
              <w:rPr>
                <w:rFonts w:ascii="Arial Narrow" w:eastAsia="Calibri" w:hAnsi="Arial Narrow" w:cs="Times New Roman"/>
                <w:b/>
                <w:sz w:val="20"/>
                <w:szCs w:val="20"/>
              </w:rPr>
            </w:pPr>
          </w:p>
        </w:tc>
        <w:tc>
          <w:tcPr>
            <w:tcW w:w="3260" w:type="dxa"/>
            <w:shd w:val="clear" w:color="auto" w:fill="F0F2FF"/>
          </w:tcPr>
          <w:p w14:paraId="5ECC73D8" w14:textId="1300CC0C" w:rsidR="006E2ADF" w:rsidRPr="00BA7997" w:rsidRDefault="00655A3D" w:rsidP="00102F15">
            <w:pPr>
              <w:spacing w:after="60"/>
              <w:ind w:left="6"/>
              <w:rPr>
                <w:rFonts w:ascii="Arial Narrow" w:hAnsi="Arial Narrow" w:cs="Calibri Light"/>
                <w:bCs/>
                <w:sz w:val="20"/>
                <w:szCs w:val="20"/>
              </w:rPr>
            </w:pPr>
            <w:r w:rsidRPr="00BA7997">
              <w:rPr>
                <w:rFonts w:ascii="Arial Narrow" w:hAnsi="Arial Narrow" w:cs="Calibri Light"/>
                <w:bCs/>
                <w:sz w:val="20"/>
                <w:szCs w:val="20"/>
              </w:rPr>
              <w:t>Total number of COPD patients</w:t>
            </w:r>
            <w:r w:rsidRPr="00BA7997" w:rsidDel="00655A3D">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[12,13]</w:t>
            </w:r>
            <w:r w:rsidR="006E2ADF" w:rsidRPr="00BA7997">
              <w:rPr>
                <w:rFonts w:ascii="Arial Narrow" w:hAnsi="Arial Narrow" w:cs="Calibri Light"/>
                <w:bCs/>
                <w:sz w:val="20"/>
                <w:szCs w:val="20"/>
              </w:rPr>
              <w:t>.</w:t>
            </w:r>
          </w:p>
        </w:tc>
        <w:tc>
          <w:tcPr>
            <w:tcW w:w="1671" w:type="dxa"/>
            <w:shd w:val="clear" w:color="auto" w:fill="F0F2FF"/>
          </w:tcPr>
          <w:p w14:paraId="648506E0" w14:textId="3A19F927" w:rsidR="006E2ADF" w:rsidRPr="00BA7997" w:rsidRDefault="006E2ADF" w:rsidP="00D91521">
            <w:pPr>
              <w:spacing w:after="60"/>
              <w:ind w:left="6"/>
              <w:jc w:val="right"/>
              <w:rPr>
                <w:rFonts w:ascii="Arial Narrow" w:hAnsi="Arial Narrow" w:cs="Calibri Light"/>
                <w:bCs/>
                <w:sz w:val="20"/>
                <w:szCs w:val="20"/>
              </w:rPr>
            </w:pPr>
            <w:r w:rsidRPr="00BA7997">
              <w:rPr>
                <w:rFonts w:ascii="Arial Narrow" w:hAnsi="Arial Narrow" w:cs="Calibri Light"/>
                <w:bCs/>
                <w:sz w:val="20"/>
                <w:szCs w:val="20"/>
              </w:rPr>
              <w:t>3</w:t>
            </w:r>
            <w:r w:rsidR="00256199">
              <w:rPr>
                <w:rFonts w:ascii="Arial Narrow" w:hAnsi="Arial Narrow" w:cs="Calibri Light"/>
                <w:bCs/>
                <w:sz w:val="20"/>
                <w:szCs w:val="20"/>
              </w:rPr>
              <w:t>,</w:t>
            </w:r>
            <w:r w:rsidRPr="00BA7997">
              <w:rPr>
                <w:rFonts w:ascii="Arial Narrow" w:hAnsi="Arial Narrow" w:cs="Calibri Light"/>
                <w:bCs/>
                <w:sz w:val="20"/>
                <w:szCs w:val="20"/>
              </w:rPr>
              <w:t>192</w:t>
            </w:r>
            <w:r w:rsidR="00256199">
              <w:rPr>
                <w:rFonts w:ascii="Arial Narrow" w:hAnsi="Arial Narrow" w:cs="Calibri Light"/>
                <w:bCs/>
                <w:sz w:val="20"/>
                <w:szCs w:val="20"/>
              </w:rPr>
              <w:t>,</w:t>
            </w:r>
            <w:r w:rsidRPr="00BA7997">
              <w:rPr>
                <w:rFonts w:ascii="Arial Narrow" w:hAnsi="Arial Narrow" w:cs="Calibri Light"/>
                <w:bCs/>
                <w:sz w:val="20"/>
                <w:szCs w:val="20"/>
              </w:rPr>
              <w:t>001</w:t>
            </w:r>
          </w:p>
        </w:tc>
      </w:tr>
      <w:tr w:rsidR="006E2ADF" w:rsidRPr="00BA7997" w14:paraId="21C16074" w14:textId="77777777" w:rsidTr="000D1C69">
        <w:trPr>
          <w:trHeight w:val="283"/>
        </w:trPr>
        <w:tc>
          <w:tcPr>
            <w:tcW w:w="1820" w:type="dxa"/>
            <w:vMerge/>
            <w:shd w:val="clear" w:color="auto" w:fill="F0F2FF"/>
          </w:tcPr>
          <w:p w14:paraId="7B771BDB" w14:textId="77777777" w:rsidR="006E2ADF" w:rsidRPr="00BA7997" w:rsidRDefault="006E2ADF" w:rsidP="00D91521">
            <w:pPr>
              <w:spacing w:after="60"/>
              <w:ind w:left="6"/>
              <w:rPr>
                <w:rFonts w:ascii="Arial Narrow" w:eastAsia="Calibri" w:hAnsi="Arial Narrow" w:cs="Calibri Light"/>
                <w:b/>
                <w:bCs/>
                <w:color w:val="0995B3"/>
                <w:sz w:val="20"/>
                <w:szCs w:val="20"/>
              </w:rPr>
            </w:pPr>
          </w:p>
        </w:tc>
        <w:tc>
          <w:tcPr>
            <w:tcW w:w="1701" w:type="dxa"/>
            <w:vMerge/>
            <w:shd w:val="clear" w:color="auto" w:fill="F0F2FF"/>
          </w:tcPr>
          <w:p w14:paraId="237494A0" w14:textId="77777777" w:rsidR="006E2ADF" w:rsidRPr="00BA7997" w:rsidRDefault="006E2ADF" w:rsidP="00D91521">
            <w:pPr>
              <w:spacing w:after="60"/>
              <w:ind w:left="6"/>
              <w:jc w:val="center"/>
              <w:rPr>
                <w:rFonts w:ascii="Arial Narrow" w:eastAsia="Calibri" w:hAnsi="Arial Narrow" w:cs="Times New Roman"/>
                <w:b/>
                <w:sz w:val="20"/>
                <w:szCs w:val="20"/>
              </w:rPr>
            </w:pPr>
          </w:p>
        </w:tc>
        <w:tc>
          <w:tcPr>
            <w:tcW w:w="3260" w:type="dxa"/>
            <w:shd w:val="clear" w:color="auto" w:fill="F0F2FF"/>
          </w:tcPr>
          <w:p w14:paraId="4A767F89" w14:textId="3D74D524" w:rsidR="006E2ADF" w:rsidRPr="00BA7997" w:rsidRDefault="00655A3D" w:rsidP="00102F15">
            <w:pPr>
              <w:spacing w:after="60"/>
              <w:ind w:left="6"/>
              <w:rPr>
                <w:rFonts w:ascii="Arial Narrow" w:hAnsi="Arial Narrow" w:cs="Calibri Light"/>
                <w:bCs/>
                <w:sz w:val="20"/>
                <w:szCs w:val="20"/>
              </w:rPr>
            </w:pPr>
            <w:r w:rsidRPr="00BA7997">
              <w:rPr>
                <w:rFonts w:ascii="Arial Narrow" w:hAnsi="Arial Narrow" w:cs="Calibri Light"/>
                <w:bCs/>
                <w:sz w:val="20"/>
                <w:szCs w:val="20"/>
              </w:rPr>
              <w:t>Percentage of patients with mild COPD</w:t>
            </w:r>
            <w:r w:rsidRPr="00BA7997" w:rsidDel="00655A3D">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[14]</w:t>
            </w:r>
            <w:r w:rsidR="006E2ADF" w:rsidRPr="00BA7997">
              <w:rPr>
                <w:rFonts w:ascii="Arial Narrow" w:hAnsi="Arial Narrow" w:cs="Calibri Light"/>
                <w:bCs/>
                <w:sz w:val="20"/>
                <w:szCs w:val="20"/>
              </w:rPr>
              <w:t>.</w:t>
            </w:r>
          </w:p>
        </w:tc>
        <w:tc>
          <w:tcPr>
            <w:tcW w:w="1671" w:type="dxa"/>
            <w:shd w:val="clear" w:color="auto" w:fill="F0F2FF"/>
          </w:tcPr>
          <w:p w14:paraId="3F079A90" w14:textId="11782FDA" w:rsidR="006E2ADF" w:rsidRPr="00BA7997" w:rsidRDefault="006E2ADF" w:rsidP="00D91521">
            <w:pPr>
              <w:spacing w:after="60"/>
              <w:ind w:left="6"/>
              <w:jc w:val="right"/>
              <w:rPr>
                <w:rFonts w:ascii="Arial Narrow" w:hAnsi="Arial Narrow" w:cs="Calibri Light"/>
                <w:bCs/>
                <w:sz w:val="20"/>
                <w:szCs w:val="20"/>
              </w:rPr>
            </w:pPr>
            <w:r w:rsidRPr="00BA7997">
              <w:rPr>
                <w:rFonts w:ascii="Arial Narrow" w:hAnsi="Arial Narrow" w:cs="Calibri Light"/>
                <w:bCs/>
                <w:sz w:val="20"/>
                <w:szCs w:val="20"/>
              </w:rPr>
              <w:t>56</w:t>
            </w:r>
            <w:r w:rsidR="00256199">
              <w:rPr>
                <w:rFonts w:ascii="Arial Narrow" w:hAnsi="Arial Narrow" w:cs="Calibri Light"/>
                <w:bCs/>
                <w:sz w:val="20"/>
                <w:szCs w:val="20"/>
              </w:rPr>
              <w:t>.</w:t>
            </w:r>
            <w:r w:rsidRPr="00BA7997">
              <w:rPr>
                <w:rFonts w:ascii="Arial Narrow" w:hAnsi="Arial Narrow" w:cs="Calibri Light"/>
                <w:bCs/>
                <w:sz w:val="20"/>
                <w:szCs w:val="20"/>
              </w:rPr>
              <w:t>40%</w:t>
            </w:r>
          </w:p>
        </w:tc>
      </w:tr>
      <w:tr w:rsidR="006E2ADF" w:rsidRPr="00BA7997" w14:paraId="0319A8BD" w14:textId="77777777" w:rsidTr="000D1C69">
        <w:trPr>
          <w:trHeight w:val="283"/>
        </w:trPr>
        <w:tc>
          <w:tcPr>
            <w:tcW w:w="1820" w:type="dxa"/>
            <w:vMerge/>
            <w:shd w:val="clear" w:color="auto" w:fill="F0F2FF"/>
          </w:tcPr>
          <w:p w14:paraId="129E0953" w14:textId="77777777" w:rsidR="006E2ADF" w:rsidRPr="00BA7997" w:rsidRDefault="006E2ADF" w:rsidP="00D91521">
            <w:pPr>
              <w:spacing w:after="60"/>
              <w:ind w:left="6"/>
              <w:rPr>
                <w:rFonts w:ascii="Arial Narrow" w:eastAsia="Calibri" w:hAnsi="Arial Narrow" w:cs="Calibri Light"/>
                <w:b/>
                <w:bCs/>
                <w:color w:val="0995B3"/>
                <w:sz w:val="20"/>
                <w:szCs w:val="20"/>
              </w:rPr>
            </w:pPr>
          </w:p>
        </w:tc>
        <w:tc>
          <w:tcPr>
            <w:tcW w:w="1701" w:type="dxa"/>
            <w:vMerge/>
            <w:shd w:val="clear" w:color="auto" w:fill="F0F2FF"/>
          </w:tcPr>
          <w:p w14:paraId="53D87E0F" w14:textId="77777777" w:rsidR="006E2ADF" w:rsidRPr="00BA7997" w:rsidRDefault="006E2ADF" w:rsidP="00D91521">
            <w:pPr>
              <w:spacing w:after="60"/>
              <w:ind w:left="6"/>
              <w:jc w:val="center"/>
              <w:rPr>
                <w:rFonts w:ascii="Arial Narrow" w:eastAsia="Calibri" w:hAnsi="Arial Narrow" w:cs="Times New Roman"/>
                <w:b/>
                <w:sz w:val="20"/>
                <w:szCs w:val="20"/>
              </w:rPr>
            </w:pPr>
          </w:p>
        </w:tc>
        <w:tc>
          <w:tcPr>
            <w:tcW w:w="3260" w:type="dxa"/>
            <w:shd w:val="clear" w:color="auto" w:fill="F0F2FF"/>
          </w:tcPr>
          <w:p w14:paraId="3368D52D" w14:textId="348F7EBB" w:rsidR="006E2ADF" w:rsidRPr="00BA7997" w:rsidRDefault="00655A3D" w:rsidP="00102F15">
            <w:pPr>
              <w:spacing w:after="60"/>
              <w:ind w:left="6"/>
              <w:rPr>
                <w:rFonts w:ascii="Arial Narrow" w:hAnsi="Arial Narrow" w:cs="Calibri Light"/>
                <w:bCs/>
                <w:sz w:val="20"/>
                <w:szCs w:val="20"/>
              </w:rPr>
            </w:pPr>
            <w:r w:rsidRPr="00BA7997">
              <w:rPr>
                <w:rFonts w:ascii="Arial Narrow" w:hAnsi="Arial Narrow" w:cs="Calibri Light"/>
                <w:bCs/>
                <w:sz w:val="20"/>
                <w:szCs w:val="20"/>
              </w:rPr>
              <w:t>Printing cost for each information brochure</w:t>
            </w:r>
            <w:r w:rsidRPr="00BA7997" w:rsidDel="00655A3D">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D5589C" w:rsidRPr="00BA7997">
              <w:rPr>
                <w:rFonts w:ascii="Arial Narrow" w:hAnsi="Arial Narrow" w:cs="Calibri Light"/>
                <w:bCs/>
                <w:sz w:val="20"/>
                <w:szCs w:val="20"/>
              </w:rPr>
              <w:t>.</w:t>
            </w:r>
          </w:p>
        </w:tc>
        <w:tc>
          <w:tcPr>
            <w:tcW w:w="1671" w:type="dxa"/>
            <w:shd w:val="clear" w:color="auto" w:fill="F0F2FF"/>
          </w:tcPr>
          <w:p w14:paraId="57C6DD03" w14:textId="3AEA768B" w:rsidR="006E2ADF" w:rsidRPr="00BA7997" w:rsidRDefault="00DE2E6F" w:rsidP="00D91521">
            <w:pPr>
              <w:spacing w:after="60"/>
              <w:ind w:left="6"/>
              <w:jc w:val="right"/>
              <w:rPr>
                <w:rFonts w:ascii="Arial Narrow" w:hAnsi="Arial Narrow" w:cs="Calibri Light"/>
                <w:bCs/>
                <w:sz w:val="20"/>
                <w:szCs w:val="20"/>
              </w:rPr>
            </w:pPr>
            <w:r>
              <w:rPr>
                <w:rFonts w:ascii="Arial Narrow" w:hAnsi="Arial Narrow" w:cs="Calibri Light"/>
                <w:bCs/>
                <w:sz w:val="20"/>
                <w:szCs w:val="20"/>
              </w:rPr>
              <w:t>€</w:t>
            </w:r>
            <w:r w:rsidR="006E2ADF" w:rsidRPr="00BA7997">
              <w:rPr>
                <w:rFonts w:ascii="Arial Narrow" w:hAnsi="Arial Narrow" w:cs="Calibri Light"/>
                <w:bCs/>
                <w:sz w:val="20"/>
                <w:szCs w:val="20"/>
              </w:rPr>
              <w:t>1</w:t>
            </w:r>
            <w:r w:rsidR="00256199">
              <w:rPr>
                <w:rFonts w:ascii="Arial Narrow" w:hAnsi="Arial Narrow" w:cs="Calibri Light"/>
                <w:bCs/>
                <w:sz w:val="20"/>
                <w:szCs w:val="20"/>
              </w:rPr>
              <w:t>.</w:t>
            </w:r>
            <w:r w:rsidR="006E2ADF" w:rsidRPr="00BA7997">
              <w:rPr>
                <w:rFonts w:ascii="Arial Narrow" w:hAnsi="Arial Narrow" w:cs="Calibri Light"/>
                <w:bCs/>
                <w:sz w:val="20"/>
                <w:szCs w:val="20"/>
              </w:rPr>
              <w:t xml:space="preserve">50 </w:t>
            </w:r>
          </w:p>
        </w:tc>
      </w:tr>
      <w:tr w:rsidR="006E2ADF" w:rsidRPr="00BA7997" w14:paraId="08D53F1B" w14:textId="77777777" w:rsidTr="000D1C69">
        <w:trPr>
          <w:trHeight w:val="283"/>
        </w:trPr>
        <w:tc>
          <w:tcPr>
            <w:tcW w:w="1820" w:type="dxa"/>
            <w:vMerge/>
            <w:shd w:val="clear" w:color="auto" w:fill="F0F2FF"/>
          </w:tcPr>
          <w:p w14:paraId="0A6B1CAD" w14:textId="77777777" w:rsidR="006E2ADF" w:rsidRPr="00BA7997" w:rsidRDefault="006E2ADF" w:rsidP="00D91521">
            <w:pPr>
              <w:spacing w:after="60"/>
              <w:ind w:left="6"/>
              <w:rPr>
                <w:rFonts w:ascii="Arial Narrow" w:eastAsia="Calibri" w:hAnsi="Arial Narrow" w:cs="Calibri Light"/>
                <w:b/>
                <w:bCs/>
                <w:color w:val="0995B3"/>
                <w:sz w:val="20"/>
                <w:szCs w:val="20"/>
              </w:rPr>
            </w:pPr>
          </w:p>
        </w:tc>
        <w:tc>
          <w:tcPr>
            <w:tcW w:w="1701" w:type="dxa"/>
            <w:vMerge/>
            <w:shd w:val="clear" w:color="auto" w:fill="F0F2FF"/>
          </w:tcPr>
          <w:p w14:paraId="4A37CD4D" w14:textId="77777777" w:rsidR="006E2ADF" w:rsidRPr="00BA7997" w:rsidRDefault="006E2ADF" w:rsidP="00D91521">
            <w:pPr>
              <w:spacing w:after="60"/>
              <w:ind w:left="6"/>
              <w:jc w:val="center"/>
              <w:rPr>
                <w:rFonts w:ascii="Arial Narrow" w:eastAsia="Calibri" w:hAnsi="Arial Narrow" w:cs="Times New Roman"/>
                <w:b/>
                <w:sz w:val="20"/>
                <w:szCs w:val="20"/>
              </w:rPr>
            </w:pPr>
          </w:p>
        </w:tc>
        <w:tc>
          <w:tcPr>
            <w:tcW w:w="3260" w:type="dxa"/>
            <w:shd w:val="clear" w:color="auto" w:fill="F0F2FF"/>
          </w:tcPr>
          <w:p w14:paraId="59CBD323" w14:textId="4AF42F77" w:rsidR="006E2ADF" w:rsidRPr="00BA7997" w:rsidRDefault="00655A3D" w:rsidP="00A0513A">
            <w:pPr>
              <w:spacing w:after="60"/>
              <w:rPr>
                <w:rFonts w:ascii="Arial Narrow" w:hAnsi="Arial Narrow" w:cs="Calibri Light"/>
                <w:bCs/>
                <w:sz w:val="20"/>
                <w:szCs w:val="20"/>
              </w:rPr>
            </w:pPr>
            <w:r w:rsidRPr="00BA7997">
              <w:rPr>
                <w:rFonts w:ascii="Arial Narrow" w:hAnsi="Arial Narrow" w:cs="Calibri Light"/>
                <w:bCs/>
                <w:sz w:val="20"/>
                <w:szCs w:val="20"/>
              </w:rPr>
              <w:t>Postage cost of a package</w:t>
            </w:r>
            <w:r w:rsidRPr="00BA7997" w:rsidDel="00655A3D">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D5589C" w:rsidRPr="00BA7997">
              <w:rPr>
                <w:rFonts w:ascii="Arial Narrow" w:hAnsi="Arial Narrow" w:cs="Calibri Light"/>
                <w:bCs/>
                <w:sz w:val="20"/>
                <w:szCs w:val="20"/>
              </w:rPr>
              <w:t>.</w:t>
            </w:r>
          </w:p>
        </w:tc>
        <w:tc>
          <w:tcPr>
            <w:tcW w:w="1671" w:type="dxa"/>
            <w:shd w:val="clear" w:color="auto" w:fill="F0F2FF"/>
          </w:tcPr>
          <w:p w14:paraId="7B6FBDE7" w14:textId="5A813ADF" w:rsidR="006E2ADF" w:rsidRPr="00BA7997" w:rsidRDefault="00DE2E6F" w:rsidP="00D91521">
            <w:pPr>
              <w:spacing w:after="60"/>
              <w:ind w:left="6"/>
              <w:jc w:val="right"/>
              <w:rPr>
                <w:rFonts w:ascii="Arial Narrow" w:hAnsi="Arial Narrow" w:cs="Calibri Light"/>
                <w:bCs/>
                <w:sz w:val="20"/>
                <w:szCs w:val="20"/>
              </w:rPr>
            </w:pPr>
            <w:r>
              <w:rPr>
                <w:rFonts w:ascii="Arial Narrow" w:hAnsi="Arial Narrow" w:cs="Calibri Light"/>
                <w:bCs/>
                <w:sz w:val="20"/>
                <w:szCs w:val="20"/>
              </w:rPr>
              <w:t>€</w:t>
            </w:r>
            <w:r w:rsidR="006E2ADF" w:rsidRPr="00BA7997">
              <w:rPr>
                <w:rFonts w:ascii="Arial Narrow" w:hAnsi="Arial Narrow" w:cs="Calibri Light"/>
                <w:bCs/>
                <w:sz w:val="20"/>
                <w:szCs w:val="20"/>
              </w:rPr>
              <w:t>8</w:t>
            </w:r>
            <w:r w:rsidR="00256199">
              <w:rPr>
                <w:rFonts w:ascii="Arial Narrow" w:hAnsi="Arial Narrow" w:cs="Calibri Light"/>
                <w:bCs/>
                <w:sz w:val="20"/>
                <w:szCs w:val="20"/>
              </w:rPr>
              <w:t>.</w:t>
            </w:r>
            <w:r w:rsidR="006E2ADF" w:rsidRPr="00BA7997">
              <w:rPr>
                <w:rFonts w:ascii="Arial Narrow" w:hAnsi="Arial Narrow" w:cs="Calibri Light"/>
                <w:bCs/>
                <w:sz w:val="20"/>
                <w:szCs w:val="20"/>
              </w:rPr>
              <w:t xml:space="preserve">00 </w:t>
            </w:r>
          </w:p>
        </w:tc>
      </w:tr>
      <w:tr w:rsidR="006E2ADF" w:rsidRPr="00BA7997" w14:paraId="665C8040" w14:textId="77777777" w:rsidTr="000D1C69">
        <w:trPr>
          <w:trHeight w:val="283"/>
        </w:trPr>
        <w:tc>
          <w:tcPr>
            <w:tcW w:w="1820" w:type="dxa"/>
            <w:vMerge/>
            <w:shd w:val="clear" w:color="auto" w:fill="F0F2FF"/>
          </w:tcPr>
          <w:p w14:paraId="7AEA6D7E" w14:textId="77777777" w:rsidR="006E2ADF" w:rsidRPr="00BA7997" w:rsidRDefault="006E2ADF" w:rsidP="00D91521">
            <w:pPr>
              <w:spacing w:after="60"/>
              <w:ind w:left="6"/>
              <w:rPr>
                <w:rFonts w:ascii="Arial Narrow" w:eastAsia="Calibri" w:hAnsi="Arial Narrow" w:cs="Calibri Light"/>
                <w:b/>
                <w:bCs/>
                <w:color w:val="0995B3"/>
                <w:sz w:val="20"/>
                <w:szCs w:val="20"/>
              </w:rPr>
            </w:pPr>
          </w:p>
        </w:tc>
        <w:tc>
          <w:tcPr>
            <w:tcW w:w="1701" w:type="dxa"/>
            <w:vMerge/>
            <w:shd w:val="clear" w:color="auto" w:fill="F0F2FF"/>
          </w:tcPr>
          <w:p w14:paraId="0E777A28" w14:textId="77777777" w:rsidR="006E2ADF" w:rsidRPr="00BA7997" w:rsidRDefault="006E2ADF" w:rsidP="00D91521">
            <w:pPr>
              <w:spacing w:after="60"/>
              <w:ind w:left="6"/>
              <w:jc w:val="center"/>
              <w:rPr>
                <w:rFonts w:ascii="Arial Narrow" w:eastAsia="Calibri" w:hAnsi="Arial Narrow" w:cs="Times New Roman"/>
                <w:b/>
                <w:sz w:val="20"/>
                <w:szCs w:val="20"/>
              </w:rPr>
            </w:pPr>
          </w:p>
        </w:tc>
        <w:tc>
          <w:tcPr>
            <w:tcW w:w="3260" w:type="dxa"/>
            <w:shd w:val="clear" w:color="auto" w:fill="F0F2FF"/>
          </w:tcPr>
          <w:p w14:paraId="1895FBEB" w14:textId="4CE57E1C" w:rsidR="006E2ADF" w:rsidRPr="00BA7997" w:rsidRDefault="00655A3D" w:rsidP="00102F15">
            <w:pPr>
              <w:spacing w:after="60"/>
              <w:ind w:left="6"/>
              <w:rPr>
                <w:rFonts w:ascii="Arial Narrow" w:hAnsi="Arial Narrow" w:cs="Calibri Light"/>
                <w:bCs/>
                <w:sz w:val="20"/>
                <w:szCs w:val="20"/>
              </w:rPr>
            </w:pPr>
            <w:r w:rsidRPr="00BA7997">
              <w:rPr>
                <w:rFonts w:ascii="Arial Narrow" w:hAnsi="Arial Narrow" w:cs="Calibri Light"/>
                <w:bCs/>
                <w:sz w:val="20"/>
                <w:szCs w:val="20"/>
              </w:rPr>
              <w:t>Number of NHS hospitals with pulmonology services</w:t>
            </w:r>
            <w:r w:rsidRPr="00BA7997" w:rsidDel="00655A3D">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[15]</w:t>
            </w:r>
            <w:r w:rsidR="006E2ADF" w:rsidRPr="00BA7997">
              <w:rPr>
                <w:rFonts w:ascii="Arial Narrow" w:hAnsi="Arial Narrow" w:cs="Calibri Light"/>
                <w:bCs/>
                <w:sz w:val="20"/>
                <w:szCs w:val="20"/>
              </w:rPr>
              <w:t>.</w:t>
            </w:r>
          </w:p>
        </w:tc>
        <w:tc>
          <w:tcPr>
            <w:tcW w:w="1671" w:type="dxa"/>
            <w:shd w:val="clear" w:color="auto" w:fill="F0F2FF"/>
          </w:tcPr>
          <w:p w14:paraId="4CEE205D" w14:textId="15AAFFC9" w:rsidR="006E2ADF" w:rsidRPr="00BA7997" w:rsidRDefault="006E2ADF" w:rsidP="00D91521">
            <w:pPr>
              <w:spacing w:after="60"/>
              <w:ind w:left="6"/>
              <w:jc w:val="right"/>
              <w:rPr>
                <w:rFonts w:ascii="Arial Narrow" w:hAnsi="Arial Narrow" w:cs="Calibri Light"/>
                <w:bCs/>
                <w:sz w:val="20"/>
                <w:szCs w:val="20"/>
              </w:rPr>
            </w:pPr>
            <w:r w:rsidRPr="00BA7997">
              <w:rPr>
                <w:rFonts w:ascii="Arial Narrow" w:hAnsi="Arial Narrow" w:cs="Calibri Light"/>
                <w:bCs/>
                <w:sz w:val="20"/>
                <w:szCs w:val="20"/>
              </w:rPr>
              <w:t>276</w:t>
            </w:r>
          </w:p>
        </w:tc>
      </w:tr>
      <w:tr w:rsidR="006E2ADF" w:rsidRPr="00BA7997" w14:paraId="51E3EBB1" w14:textId="77777777" w:rsidTr="000D1C69">
        <w:trPr>
          <w:trHeight w:val="283"/>
        </w:trPr>
        <w:tc>
          <w:tcPr>
            <w:tcW w:w="1820" w:type="dxa"/>
            <w:vMerge/>
            <w:shd w:val="clear" w:color="auto" w:fill="F0F2FF"/>
          </w:tcPr>
          <w:p w14:paraId="05B109BF" w14:textId="77777777" w:rsidR="006E2ADF" w:rsidRPr="00BA7997" w:rsidRDefault="006E2ADF" w:rsidP="00D91521">
            <w:pPr>
              <w:spacing w:after="60"/>
              <w:ind w:left="6"/>
              <w:rPr>
                <w:rFonts w:ascii="Arial Narrow" w:eastAsia="Calibri" w:hAnsi="Arial Narrow" w:cs="Calibri Light"/>
                <w:b/>
                <w:bCs/>
                <w:color w:val="0995B3"/>
                <w:sz w:val="20"/>
                <w:szCs w:val="20"/>
              </w:rPr>
            </w:pPr>
          </w:p>
        </w:tc>
        <w:tc>
          <w:tcPr>
            <w:tcW w:w="1701" w:type="dxa"/>
            <w:vMerge/>
            <w:shd w:val="clear" w:color="auto" w:fill="F0F2FF"/>
          </w:tcPr>
          <w:p w14:paraId="73CF867A" w14:textId="77777777" w:rsidR="006E2ADF" w:rsidRPr="00BA7997" w:rsidRDefault="006E2ADF" w:rsidP="00D91521">
            <w:pPr>
              <w:spacing w:after="60"/>
              <w:ind w:left="6"/>
              <w:jc w:val="center"/>
              <w:rPr>
                <w:rFonts w:ascii="Arial Narrow" w:eastAsia="Calibri" w:hAnsi="Arial Narrow" w:cs="Times New Roman"/>
                <w:b/>
                <w:sz w:val="20"/>
                <w:szCs w:val="20"/>
              </w:rPr>
            </w:pPr>
          </w:p>
        </w:tc>
        <w:tc>
          <w:tcPr>
            <w:tcW w:w="3260" w:type="dxa"/>
            <w:shd w:val="clear" w:color="auto" w:fill="F0F2FF"/>
          </w:tcPr>
          <w:p w14:paraId="7B66E8F5" w14:textId="5BDFB5B7" w:rsidR="006E2ADF" w:rsidRPr="00BA7997" w:rsidRDefault="00655A3D" w:rsidP="00102F15">
            <w:pPr>
              <w:spacing w:after="60"/>
              <w:ind w:left="6"/>
              <w:rPr>
                <w:rFonts w:ascii="Arial Narrow" w:hAnsi="Arial Narrow" w:cs="Calibri Light"/>
                <w:bCs/>
                <w:sz w:val="20"/>
                <w:szCs w:val="20"/>
              </w:rPr>
            </w:pPr>
            <w:r w:rsidRPr="00BA7997">
              <w:rPr>
                <w:rFonts w:ascii="Arial Narrow" w:hAnsi="Arial Narrow" w:cs="Calibri Light"/>
                <w:bCs/>
                <w:sz w:val="20"/>
                <w:szCs w:val="20"/>
              </w:rPr>
              <w:t>Number of NHS health centers</w:t>
            </w:r>
            <w:r w:rsidRPr="00BA7997" w:rsidDel="00655A3D">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w:t>
            </w:r>
            <w:r w:rsidR="00AD15ED" w:rsidRPr="00BA7997">
              <w:rPr>
                <w:rFonts w:ascii="Arial Narrow" w:hAnsi="Arial Narrow" w:cs="Calibri Light"/>
                <w:bCs/>
                <w:sz w:val="20"/>
                <w:szCs w:val="20"/>
              </w:rPr>
              <w:t>.</w:t>
            </w:r>
          </w:p>
        </w:tc>
        <w:tc>
          <w:tcPr>
            <w:tcW w:w="1671" w:type="dxa"/>
            <w:shd w:val="clear" w:color="auto" w:fill="F0F2FF"/>
          </w:tcPr>
          <w:p w14:paraId="3603FBE9" w14:textId="2ABC60D1" w:rsidR="006E2ADF" w:rsidRPr="00BA7997" w:rsidRDefault="006E2ADF" w:rsidP="00D91521">
            <w:pPr>
              <w:spacing w:after="60"/>
              <w:ind w:left="6"/>
              <w:jc w:val="right"/>
              <w:rPr>
                <w:rFonts w:ascii="Arial Narrow" w:hAnsi="Arial Narrow" w:cs="Calibri Light"/>
                <w:bCs/>
                <w:sz w:val="20"/>
                <w:szCs w:val="20"/>
              </w:rPr>
            </w:pPr>
            <w:r w:rsidRPr="00BA7997">
              <w:rPr>
                <w:rFonts w:ascii="Arial Narrow" w:hAnsi="Arial Narrow" w:cs="Calibri Light"/>
                <w:bCs/>
                <w:sz w:val="20"/>
                <w:szCs w:val="20"/>
              </w:rPr>
              <w:t>3</w:t>
            </w:r>
            <w:r w:rsidR="00256199">
              <w:rPr>
                <w:rFonts w:ascii="Arial Narrow" w:hAnsi="Arial Narrow" w:cs="Calibri Light"/>
                <w:bCs/>
                <w:sz w:val="20"/>
                <w:szCs w:val="20"/>
              </w:rPr>
              <w:t>,</w:t>
            </w:r>
            <w:r w:rsidRPr="00BA7997">
              <w:rPr>
                <w:rFonts w:ascii="Arial Narrow" w:hAnsi="Arial Narrow" w:cs="Calibri Light"/>
                <w:bCs/>
                <w:sz w:val="20"/>
                <w:szCs w:val="20"/>
              </w:rPr>
              <w:t>055</w:t>
            </w:r>
          </w:p>
        </w:tc>
      </w:tr>
      <w:tr w:rsidR="006E2ADF" w:rsidRPr="00BA7997" w14:paraId="24F04089" w14:textId="77777777" w:rsidTr="000D1C69">
        <w:trPr>
          <w:trHeight w:val="283"/>
        </w:trPr>
        <w:tc>
          <w:tcPr>
            <w:tcW w:w="1820" w:type="dxa"/>
            <w:vMerge/>
            <w:shd w:val="clear" w:color="auto" w:fill="F0F2FF"/>
          </w:tcPr>
          <w:p w14:paraId="2FD5BB2B" w14:textId="77777777" w:rsidR="006E2ADF" w:rsidRPr="00BA7997" w:rsidRDefault="006E2ADF" w:rsidP="00D91521">
            <w:pPr>
              <w:spacing w:after="60"/>
              <w:ind w:left="6"/>
              <w:rPr>
                <w:rFonts w:ascii="Arial Narrow" w:eastAsia="Calibri" w:hAnsi="Arial Narrow" w:cs="Calibri Light"/>
                <w:b/>
                <w:bCs/>
                <w:color w:val="0995B3"/>
                <w:sz w:val="20"/>
                <w:szCs w:val="20"/>
              </w:rPr>
            </w:pPr>
          </w:p>
        </w:tc>
        <w:tc>
          <w:tcPr>
            <w:tcW w:w="1701" w:type="dxa"/>
            <w:vMerge/>
            <w:shd w:val="clear" w:color="auto" w:fill="F0F2FF"/>
          </w:tcPr>
          <w:p w14:paraId="357A409B" w14:textId="77777777" w:rsidR="006E2ADF" w:rsidRPr="00BA7997" w:rsidRDefault="006E2ADF" w:rsidP="00D91521">
            <w:pPr>
              <w:spacing w:after="60"/>
              <w:ind w:left="6"/>
              <w:jc w:val="center"/>
              <w:rPr>
                <w:rFonts w:ascii="Arial Narrow" w:eastAsia="Calibri" w:hAnsi="Arial Narrow" w:cs="Times New Roman"/>
                <w:b/>
                <w:sz w:val="20"/>
                <w:szCs w:val="20"/>
              </w:rPr>
            </w:pPr>
          </w:p>
        </w:tc>
        <w:tc>
          <w:tcPr>
            <w:tcW w:w="3260" w:type="dxa"/>
            <w:shd w:val="clear" w:color="auto" w:fill="F0F2FF"/>
          </w:tcPr>
          <w:p w14:paraId="2E0D47F0" w14:textId="695D904F" w:rsidR="006E2ADF" w:rsidRPr="00BA7997" w:rsidRDefault="007457DA" w:rsidP="00102F15">
            <w:pPr>
              <w:spacing w:after="60"/>
              <w:ind w:left="6"/>
              <w:rPr>
                <w:rFonts w:ascii="Arial Narrow" w:hAnsi="Arial Narrow" w:cs="Calibri Light"/>
                <w:bCs/>
                <w:sz w:val="20"/>
                <w:szCs w:val="20"/>
              </w:rPr>
            </w:pPr>
            <w:r w:rsidRPr="00BA7997">
              <w:rPr>
                <w:rFonts w:ascii="Arial Narrow" w:hAnsi="Arial Narrow" w:cs="Calibri Light"/>
                <w:bCs/>
                <w:sz w:val="20"/>
                <w:szCs w:val="20"/>
              </w:rPr>
              <w:t xml:space="preserve">Number of </w:t>
            </w:r>
            <w:r w:rsidR="00AF1173">
              <w:rPr>
                <w:rFonts w:ascii="Arial Narrow" w:hAnsi="Arial Narrow" w:cs="Calibri Light"/>
                <w:bCs/>
                <w:sz w:val="20"/>
                <w:szCs w:val="20"/>
              </w:rPr>
              <w:t>clinics</w:t>
            </w:r>
            <w:r w:rsidR="00914FC5" w:rsidRPr="00BA7997" w:rsidDel="006C631B">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w:t>
            </w:r>
            <w:r w:rsidR="00AD15ED" w:rsidRPr="00BA7997">
              <w:rPr>
                <w:rFonts w:ascii="Arial Narrow" w:hAnsi="Arial Narrow" w:cs="Calibri Light"/>
                <w:bCs/>
                <w:sz w:val="20"/>
                <w:szCs w:val="20"/>
              </w:rPr>
              <w:t>.</w:t>
            </w:r>
          </w:p>
        </w:tc>
        <w:tc>
          <w:tcPr>
            <w:tcW w:w="1671" w:type="dxa"/>
            <w:shd w:val="clear" w:color="auto" w:fill="F0F2FF"/>
          </w:tcPr>
          <w:p w14:paraId="4E8D7C8E" w14:textId="1F5FC201" w:rsidR="006E2ADF" w:rsidRPr="00BA7997" w:rsidRDefault="006E2ADF" w:rsidP="00D91521">
            <w:pPr>
              <w:spacing w:after="60"/>
              <w:ind w:left="6"/>
              <w:jc w:val="right"/>
              <w:rPr>
                <w:rFonts w:ascii="Arial Narrow" w:hAnsi="Arial Narrow" w:cs="Calibri Light"/>
                <w:bCs/>
                <w:sz w:val="20"/>
                <w:szCs w:val="20"/>
              </w:rPr>
            </w:pPr>
            <w:r w:rsidRPr="00BA7997">
              <w:rPr>
                <w:rFonts w:ascii="Arial Narrow" w:hAnsi="Arial Narrow" w:cs="Calibri Light"/>
                <w:bCs/>
                <w:sz w:val="20"/>
                <w:szCs w:val="20"/>
              </w:rPr>
              <w:t>10</w:t>
            </w:r>
            <w:r w:rsidR="00256199">
              <w:rPr>
                <w:rFonts w:ascii="Arial Narrow" w:hAnsi="Arial Narrow" w:cs="Calibri Light"/>
                <w:bCs/>
                <w:sz w:val="20"/>
                <w:szCs w:val="20"/>
              </w:rPr>
              <w:t>,</w:t>
            </w:r>
            <w:r w:rsidRPr="00BA7997">
              <w:rPr>
                <w:rFonts w:ascii="Arial Narrow" w:hAnsi="Arial Narrow" w:cs="Calibri Light"/>
                <w:bCs/>
                <w:sz w:val="20"/>
                <w:szCs w:val="20"/>
              </w:rPr>
              <w:t>067</w:t>
            </w:r>
          </w:p>
        </w:tc>
      </w:tr>
      <w:tr w:rsidR="006E2ADF" w:rsidRPr="00BA7997" w14:paraId="1C04B40F" w14:textId="77777777" w:rsidTr="000D1C69">
        <w:trPr>
          <w:trHeight w:val="283"/>
        </w:trPr>
        <w:tc>
          <w:tcPr>
            <w:tcW w:w="1820" w:type="dxa"/>
            <w:vMerge/>
            <w:shd w:val="clear" w:color="auto" w:fill="F0F2FF"/>
          </w:tcPr>
          <w:p w14:paraId="2FE87F4B" w14:textId="77777777" w:rsidR="006E2ADF" w:rsidRPr="00BA7997" w:rsidRDefault="006E2ADF" w:rsidP="00D91521">
            <w:pPr>
              <w:spacing w:after="60"/>
              <w:ind w:left="6"/>
              <w:rPr>
                <w:rFonts w:ascii="Arial Narrow" w:eastAsia="Calibri" w:hAnsi="Arial Narrow" w:cs="Calibri Light"/>
                <w:b/>
                <w:bCs/>
                <w:color w:val="0995B3"/>
                <w:sz w:val="20"/>
                <w:szCs w:val="20"/>
              </w:rPr>
            </w:pPr>
          </w:p>
        </w:tc>
        <w:tc>
          <w:tcPr>
            <w:tcW w:w="1701" w:type="dxa"/>
            <w:vMerge/>
            <w:shd w:val="clear" w:color="auto" w:fill="F0F2FF"/>
          </w:tcPr>
          <w:p w14:paraId="05682A94" w14:textId="77777777" w:rsidR="006E2ADF" w:rsidRPr="00BA7997" w:rsidRDefault="006E2ADF" w:rsidP="00D91521">
            <w:pPr>
              <w:spacing w:after="60"/>
              <w:ind w:left="6"/>
              <w:jc w:val="center"/>
              <w:rPr>
                <w:rFonts w:ascii="Arial Narrow" w:eastAsia="Calibri" w:hAnsi="Arial Narrow" w:cs="Times New Roman"/>
                <w:b/>
                <w:sz w:val="20"/>
                <w:szCs w:val="20"/>
              </w:rPr>
            </w:pPr>
          </w:p>
        </w:tc>
        <w:tc>
          <w:tcPr>
            <w:tcW w:w="3260" w:type="dxa"/>
            <w:shd w:val="clear" w:color="auto" w:fill="B6DDE8"/>
          </w:tcPr>
          <w:p w14:paraId="08362A70" w14:textId="163F6179" w:rsidR="006E2ADF" w:rsidRPr="00BA7997" w:rsidRDefault="006E2ADF" w:rsidP="00D91521">
            <w:pPr>
              <w:spacing w:after="6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71" w:type="dxa"/>
            <w:shd w:val="clear" w:color="auto" w:fill="B6DDE8"/>
          </w:tcPr>
          <w:p w14:paraId="2106C6C8" w14:textId="7E6C0F9C" w:rsidR="006E2ADF" w:rsidRPr="00BA7997" w:rsidRDefault="00DE2E6F" w:rsidP="00D91521">
            <w:pPr>
              <w:spacing w:after="60"/>
              <w:ind w:left="6"/>
              <w:jc w:val="right"/>
              <w:rPr>
                <w:rFonts w:ascii="Arial Narrow" w:hAnsi="Arial Narrow" w:cs="Calibri Light"/>
                <w:b/>
                <w:bCs/>
                <w:sz w:val="20"/>
                <w:szCs w:val="20"/>
              </w:rPr>
            </w:pPr>
            <w:r w:rsidRPr="00523B3F">
              <w:rPr>
                <w:rFonts w:ascii="Arial Narrow" w:hAnsi="Arial Narrow" w:cs="Calibri Light"/>
                <w:b/>
                <w:sz w:val="20"/>
                <w:szCs w:val="20"/>
              </w:rPr>
              <w:t>€</w:t>
            </w:r>
            <w:r w:rsidR="00F50E03" w:rsidRPr="00BA7997">
              <w:rPr>
                <w:rFonts w:ascii="Arial Narrow" w:hAnsi="Arial Narrow" w:cs="Calibri Light"/>
                <w:b/>
                <w:bCs/>
                <w:sz w:val="20"/>
                <w:szCs w:val="20"/>
              </w:rPr>
              <w:t>2</w:t>
            </w:r>
            <w:r w:rsidR="00256199">
              <w:rPr>
                <w:rFonts w:ascii="Arial Narrow" w:hAnsi="Arial Narrow" w:cs="Calibri Light"/>
                <w:b/>
                <w:bCs/>
                <w:sz w:val="20"/>
                <w:szCs w:val="20"/>
              </w:rPr>
              <w:t>,</w:t>
            </w:r>
            <w:r w:rsidR="00F50E03" w:rsidRPr="00BA7997">
              <w:rPr>
                <w:rFonts w:ascii="Arial Narrow" w:hAnsi="Arial Narrow" w:cs="Calibri Light"/>
                <w:b/>
                <w:bCs/>
                <w:sz w:val="20"/>
                <w:szCs w:val="20"/>
              </w:rPr>
              <w:t>840</w:t>
            </w:r>
            <w:r w:rsidR="00256199">
              <w:rPr>
                <w:rFonts w:ascii="Arial Narrow" w:hAnsi="Arial Narrow" w:cs="Calibri Light"/>
                <w:b/>
                <w:bCs/>
                <w:sz w:val="20"/>
                <w:szCs w:val="20"/>
              </w:rPr>
              <w:t>,</w:t>
            </w:r>
            <w:r w:rsidR="00F50E03" w:rsidRPr="00BA7997">
              <w:rPr>
                <w:rFonts w:ascii="Arial Narrow" w:hAnsi="Arial Narrow" w:cs="Calibri Light"/>
                <w:b/>
                <w:bCs/>
                <w:sz w:val="20"/>
                <w:szCs w:val="20"/>
              </w:rPr>
              <w:t>216</w:t>
            </w:r>
            <w:r w:rsidR="00256199">
              <w:rPr>
                <w:rFonts w:ascii="Arial Narrow" w:hAnsi="Arial Narrow" w:cs="Calibri Light"/>
                <w:b/>
                <w:bCs/>
                <w:sz w:val="20"/>
                <w:szCs w:val="20"/>
              </w:rPr>
              <w:t>.</w:t>
            </w:r>
            <w:r w:rsidR="00F50E03" w:rsidRPr="00BA7997">
              <w:rPr>
                <w:rFonts w:ascii="Arial Narrow" w:hAnsi="Arial Narrow" w:cs="Calibri Light"/>
                <w:b/>
                <w:bCs/>
                <w:sz w:val="20"/>
                <w:szCs w:val="20"/>
              </w:rPr>
              <w:t>85</w:t>
            </w:r>
            <w:r w:rsidR="006E2ADF" w:rsidRPr="00BA7997">
              <w:rPr>
                <w:rFonts w:ascii="Arial Narrow" w:hAnsi="Arial Narrow" w:cs="Calibri Light"/>
                <w:b/>
                <w:bCs/>
                <w:sz w:val="20"/>
                <w:szCs w:val="20"/>
              </w:rPr>
              <w:t xml:space="preserve"> </w:t>
            </w:r>
          </w:p>
        </w:tc>
      </w:tr>
      <w:tr w:rsidR="005C3408" w:rsidRPr="00BA7997" w14:paraId="30F85B31" w14:textId="77777777" w:rsidTr="000D1C69">
        <w:trPr>
          <w:trHeight w:val="283"/>
        </w:trPr>
        <w:tc>
          <w:tcPr>
            <w:tcW w:w="1820" w:type="dxa"/>
            <w:vMerge w:val="restart"/>
            <w:shd w:val="clear" w:color="auto" w:fill="F0F2FF"/>
          </w:tcPr>
          <w:p w14:paraId="190B8C90" w14:textId="7D88EB52" w:rsidR="005C3408" w:rsidRPr="00BA7997" w:rsidRDefault="002F4090" w:rsidP="00D91521">
            <w:pPr>
              <w:spacing w:after="6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PC</w:t>
            </w:r>
            <w:r w:rsidR="00F27E47" w:rsidRPr="00BA7997">
              <w:rPr>
                <w:rFonts w:ascii="Arial Narrow" w:eastAsia="Calibri" w:hAnsi="Arial Narrow" w:cs="Calibri Light"/>
                <w:b/>
                <w:bCs/>
                <w:color w:val="0995B3"/>
                <w:sz w:val="20"/>
                <w:szCs w:val="20"/>
              </w:rPr>
              <w:t xml:space="preserve"> </w:t>
            </w:r>
            <w:r w:rsidR="00EF0F1F">
              <w:rPr>
                <w:rFonts w:ascii="Arial Narrow" w:eastAsia="Calibri" w:hAnsi="Arial Narrow" w:cs="Calibri Light"/>
                <w:b/>
                <w:bCs/>
                <w:color w:val="0995B3"/>
                <w:sz w:val="20"/>
                <w:szCs w:val="20"/>
              </w:rPr>
              <w:t>Nurses</w:t>
            </w:r>
          </w:p>
        </w:tc>
        <w:tc>
          <w:tcPr>
            <w:tcW w:w="1701" w:type="dxa"/>
            <w:vMerge w:val="restart"/>
            <w:shd w:val="clear" w:color="auto" w:fill="F0F2FF"/>
          </w:tcPr>
          <w:p w14:paraId="6B1C2882" w14:textId="135706ED" w:rsidR="005C3408" w:rsidRPr="00BA7997" w:rsidRDefault="001829D9" w:rsidP="00D91521">
            <w:pPr>
              <w:spacing w:after="60"/>
              <w:ind w:left="6"/>
              <w:rPr>
                <w:rFonts w:ascii="Arial Narrow" w:hAnsi="Arial Narrow" w:cs="Calibri Light"/>
                <w:bCs/>
                <w:sz w:val="20"/>
                <w:szCs w:val="20"/>
              </w:rPr>
            </w:pPr>
            <w:r w:rsidRPr="00BA7997">
              <w:rPr>
                <w:rFonts w:ascii="Arial Narrow" w:hAnsi="Arial Narrow" w:cs="Calibri Light"/>
                <w:bCs/>
                <w:sz w:val="20"/>
                <w:szCs w:val="20"/>
              </w:rPr>
              <w:t>Working time</w:t>
            </w:r>
            <w:r w:rsidR="005C3408" w:rsidRPr="00BA7997">
              <w:rPr>
                <w:rFonts w:ascii="Arial Narrow" w:hAnsi="Arial Narrow" w:cs="Calibri Light"/>
                <w:bCs/>
                <w:sz w:val="20"/>
                <w:szCs w:val="20"/>
              </w:rPr>
              <w:t>.</w:t>
            </w:r>
          </w:p>
        </w:tc>
        <w:tc>
          <w:tcPr>
            <w:tcW w:w="3260" w:type="dxa"/>
            <w:shd w:val="clear" w:color="auto" w:fill="F0F2FF"/>
          </w:tcPr>
          <w:p w14:paraId="324AE5E9" w14:textId="476B269E" w:rsidR="005C3408" w:rsidRPr="00BA7997" w:rsidRDefault="007457DA" w:rsidP="00102F15">
            <w:pPr>
              <w:spacing w:after="60"/>
              <w:ind w:left="6"/>
              <w:rPr>
                <w:rFonts w:ascii="Arial Narrow" w:hAnsi="Arial Narrow" w:cs="Calibri Light"/>
                <w:bCs/>
                <w:sz w:val="20"/>
                <w:szCs w:val="20"/>
              </w:rPr>
            </w:pPr>
            <w:r w:rsidRPr="00BA7997">
              <w:rPr>
                <w:rFonts w:ascii="Arial Narrow" w:hAnsi="Arial Narrow" w:cs="Calibri Light"/>
                <w:bCs/>
                <w:sz w:val="20"/>
                <w:szCs w:val="20"/>
              </w:rPr>
              <w:t>Number of COPD patients followed up in PC</w:t>
            </w:r>
            <w:r w:rsidRPr="00BA7997" w:rsidDel="007457DA">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[16]</w:t>
            </w:r>
            <w:r w:rsidR="005C3408" w:rsidRPr="00BA7997">
              <w:rPr>
                <w:rFonts w:ascii="Arial Narrow" w:hAnsi="Arial Narrow" w:cs="Calibri Light"/>
                <w:bCs/>
                <w:sz w:val="20"/>
                <w:szCs w:val="20"/>
              </w:rPr>
              <w:t>.</w:t>
            </w:r>
          </w:p>
        </w:tc>
        <w:tc>
          <w:tcPr>
            <w:tcW w:w="1671" w:type="dxa"/>
            <w:shd w:val="clear" w:color="auto" w:fill="F0F2FF"/>
          </w:tcPr>
          <w:p w14:paraId="7E62D7A9" w14:textId="129FC51E" w:rsidR="005C3408" w:rsidRPr="00BA7997" w:rsidRDefault="005C3408" w:rsidP="00D91521">
            <w:pPr>
              <w:spacing w:after="60"/>
              <w:ind w:left="6"/>
              <w:jc w:val="right"/>
              <w:rPr>
                <w:rFonts w:ascii="Arial Narrow" w:hAnsi="Arial Narrow" w:cs="Calibri Light"/>
                <w:bCs/>
                <w:sz w:val="20"/>
                <w:szCs w:val="20"/>
              </w:rPr>
            </w:pPr>
            <w:r w:rsidRPr="00BA7997">
              <w:rPr>
                <w:rFonts w:ascii="Arial Narrow" w:hAnsi="Arial Narrow" w:cs="Calibri Light"/>
                <w:bCs/>
                <w:sz w:val="20"/>
                <w:szCs w:val="20"/>
              </w:rPr>
              <w:t>863</w:t>
            </w:r>
            <w:r w:rsidR="00256199">
              <w:rPr>
                <w:rFonts w:ascii="Arial Narrow" w:hAnsi="Arial Narrow" w:cs="Calibri Light"/>
                <w:bCs/>
                <w:sz w:val="20"/>
                <w:szCs w:val="20"/>
              </w:rPr>
              <w:t>,</w:t>
            </w:r>
            <w:r w:rsidRPr="00BA7997">
              <w:rPr>
                <w:rFonts w:ascii="Arial Narrow" w:hAnsi="Arial Narrow" w:cs="Calibri Light"/>
                <w:bCs/>
                <w:sz w:val="20"/>
                <w:szCs w:val="20"/>
              </w:rPr>
              <w:t>583</w:t>
            </w:r>
          </w:p>
        </w:tc>
      </w:tr>
      <w:tr w:rsidR="005C3408" w:rsidRPr="00BA7997" w14:paraId="4922FD39" w14:textId="77777777" w:rsidTr="000D1C69">
        <w:trPr>
          <w:trHeight w:val="283"/>
        </w:trPr>
        <w:tc>
          <w:tcPr>
            <w:tcW w:w="1820" w:type="dxa"/>
            <w:vMerge/>
            <w:shd w:val="clear" w:color="auto" w:fill="F0F2FF"/>
          </w:tcPr>
          <w:p w14:paraId="116A2658" w14:textId="77777777" w:rsidR="005C3408" w:rsidRPr="00BA7997" w:rsidRDefault="005C3408" w:rsidP="00D91521">
            <w:pPr>
              <w:spacing w:after="60"/>
              <w:ind w:left="6"/>
              <w:rPr>
                <w:rFonts w:ascii="Arial Narrow" w:eastAsia="Calibri" w:hAnsi="Arial Narrow" w:cs="Calibri Light"/>
                <w:b/>
                <w:bCs/>
                <w:color w:val="0995B3"/>
                <w:sz w:val="20"/>
                <w:szCs w:val="20"/>
              </w:rPr>
            </w:pPr>
          </w:p>
        </w:tc>
        <w:tc>
          <w:tcPr>
            <w:tcW w:w="1701" w:type="dxa"/>
            <w:vMerge/>
            <w:shd w:val="clear" w:color="auto" w:fill="F0F2FF"/>
          </w:tcPr>
          <w:p w14:paraId="304DC706" w14:textId="77777777" w:rsidR="005C3408" w:rsidRPr="00BA7997" w:rsidRDefault="005C3408" w:rsidP="00D91521">
            <w:pPr>
              <w:spacing w:after="60"/>
              <w:ind w:left="6"/>
              <w:jc w:val="center"/>
              <w:rPr>
                <w:rFonts w:ascii="Arial Narrow" w:eastAsia="Calibri" w:hAnsi="Arial Narrow" w:cs="Times New Roman"/>
                <w:b/>
                <w:sz w:val="20"/>
                <w:szCs w:val="20"/>
              </w:rPr>
            </w:pPr>
          </w:p>
        </w:tc>
        <w:tc>
          <w:tcPr>
            <w:tcW w:w="3260" w:type="dxa"/>
            <w:shd w:val="clear" w:color="auto" w:fill="F0F2FF"/>
          </w:tcPr>
          <w:p w14:paraId="32D90ED7" w14:textId="54E09D68" w:rsidR="005C3408" w:rsidRPr="00BA7997" w:rsidRDefault="007457DA" w:rsidP="00102F15">
            <w:pPr>
              <w:spacing w:after="60"/>
              <w:ind w:left="6"/>
              <w:rPr>
                <w:rFonts w:ascii="Arial Narrow" w:hAnsi="Arial Narrow" w:cs="Calibri Light"/>
                <w:bCs/>
                <w:sz w:val="20"/>
                <w:szCs w:val="20"/>
              </w:rPr>
            </w:pPr>
            <w:r w:rsidRPr="00BA7997">
              <w:rPr>
                <w:rFonts w:ascii="Arial Narrow" w:hAnsi="Arial Narrow" w:cs="Calibri Light"/>
                <w:bCs/>
                <w:sz w:val="20"/>
                <w:szCs w:val="20"/>
              </w:rPr>
              <w:t>Cost of visit</w:t>
            </w:r>
            <w:r w:rsidR="006F6F44">
              <w:rPr>
                <w:rFonts w:ascii="Arial Narrow" w:hAnsi="Arial Narrow" w:cs="Calibri Light"/>
                <w:bCs/>
                <w:sz w:val="20"/>
                <w:szCs w:val="20"/>
              </w:rPr>
              <w:t xml:space="preserve"> to</w:t>
            </w:r>
            <w:r w:rsidRPr="00BA7997">
              <w:rPr>
                <w:rFonts w:ascii="Arial Narrow" w:hAnsi="Arial Narrow" w:cs="Calibri Light"/>
                <w:bCs/>
                <w:sz w:val="20"/>
                <w:szCs w:val="20"/>
              </w:rPr>
              <w:t xml:space="preserve"> </w:t>
            </w:r>
            <w:r w:rsidR="001535DF" w:rsidRPr="00BA7997">
              <w:rPr>
                <w:rFonts w:ascii="Arial Narrow" w:hAnsi="Arial Narrow" w:cs="Calibri Light"/>
                <w:bCs/>
                <w:sz w:val="20"/>
                <w:szCs w:val="20"/>
              </w:rPr>
              <w:t>PC</w:t>
            </w:r>
            <w:r w:rsidRPr="00BA7997">
              <w:rPr>
                <w:rFonts w:ascii="Arial Narrow" w:hAnsi="Arial Narrow" w:cs="Calibri Light"/>
                <w:bCs/>
                <w:sz w:val="20"/>
                <w:szCs w:val="20"/>
              </w:rPr>
              <w:t xml:space="preserve"> nurse</w:t>
            </w:r>
            <w:r w:rsidRPr="00BA7997" w:rsidDel="007457DA">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5C3408" w:rsidRPr="00BA7997">
              <w:rPr>
                <w:rFonts w:ascii="Arial Narrow" w:hAnsi="Arial Narrow" w:cs="Calibri Light"/>
                <w:bCs/>
                <w:sz w:val="20"/>
                <w:szCs w:val="20"/>
              </w:rPr>
              <w:t>.</w:t>
            </w:r>
          </w:p>
        </w:tc>
        <w:tc>
          <w:tcPr>
            <w:tcW w:w="1671" w:type="dxa"/>
            <w:shd w:val="clear" w:color="auto" w:fill="F0F2FF"/>
          </w:tcPr>
          <w:p w14:paraId="4C1B29E4" w14:textId="05467AD1" w:rsidR="005C3408" w:rsidRPr="00BA7997" w:rsidRDefault="00DE2E6F" w:rsidP="00D91521">
            <w:pPr>
              <w:spacing w:after="60"/>
              <w:ind w:left="6"/>
              <w:jc w:val="right"/>
              <w:rPr>
                <w:rFonts w:ascii="Arial Narrow" w:hAnsi="Arial Narrow" w:cs="Calibri Light"/>
                <w:bCs/>
                <w:sz w:val="20"/>
                <w:szCs w:val="20"/>
              </w:rPr>
            </w:pPr>
            <w:r>
              <w:rPr>
                <w:rFonts w:ascii="Arial Narrow" w:hAnsi="Arial Narrow" w:cs="Calibri Light"/>
                <w:bCs/>
                <w:sz w:val="20"/>
                <w:szCs w:val="20"/>
              </w:rPr>
              <w:t>€</w:t>
            </w:r>
            <w:r w:rsidR="005C3408" w:rsidRPr="00BA7997">
              <w:rPr>
                <w:rFonts w:ascii="Arial Narrow" w:hAnsi="Arial Narrow" w:cs="Calibri Light"/>
                <w:bCs/>
                <w:sz w:val="20"/>
                <w:szCs w:val="20"/>
              </w:rPr>
              <w:t>25</w:t>
            </w:r>
            <w:r w:rsidR="00256199">
              <w:rPr>
                <w:rFonts w:ascii="Arial Narrow" w:hAnsi="Arial Narrow" w:cs="Calibri Light"/>
                <w:bCs/>
                <w:sz w:val="20"/>
                <w:szCs w:val="20"/>
              </w:rPr>
              <w:t>.</w:t>
            </w:r>
            <w:r w:rsidR="005C3408" w:rsidRPr="00BA7997">
              <w:rPr>
                <w:rFonts w:ascii="Arial Narrow" w:hAnsi="Arial Narrow" w:cs="Calibri Light"/>
                <w:bCs/>
                <w:sz w:val="20"/>
                <w:szCs w:val="20"/>
              </w:rPr>
              <w:t xml:space="preserve">97 </w:t>
            </w:r>
          </w:p>
        </w:tc>
      </w:tr>
      <w:tr w:rsidR="005C3408" w:rsidRPr="00BA7997" w14:paraId="42F45745" w14:textId="77777777" w:rsidTr="000D1C69">
        <w:trPr>
          <w:trHeight w:val="283"/>
        </w:trPr>
        <w:tc>
          <w:tcPr>
            <w:tcW w:w="1820" w:type="dxa"/>
            <w:vMerge/>
            <w:shd w:val="clear" w:color="auto" w:fill="F0F2FF"/>
          </w:tcPr>
          <w:p w14:paraId="240A6F67" w14:textId="77777777" w:rsidR="005C3408" w:rsidRPr="00BA7997" w:rsidRDefault="005C3408" w:rsidP="00D91521">
            <w:pPr>
              <w:spacing w:after="60"/>
              <w:ind w:left="6"/>
              <w:rPr>
                <w:rFonts w:ascii="Arial Narrow" w:eastAsia="Calibri" w:hAnsi="Arial Narrow" w:cs="Calibri Light"/>
                <w:b/>
                <w:bCs/>
                <w:color w:val="0995B3"/>
                <w:sz w:val="20"/>
                <w:szCs w:val="20"/>
              </w:rPr>
            </w:pPr>
          </w:p>
        </w:tc>
        <w:tc>
          <w:tcPr>
            <w:tcW w:w="1701" w:type="dxa"/>
            <w:vMerge/>
            <w:shd w:val="clear" w:color="auto" w:fill="F0F2FF"/>
          </w:tcPr>
          <w:p w14:paraId="3F6083FB" w14:textId="77777777" w:rsidR="005C3408" w:rsidRPr="00BA7997" w:rsidRDefault="005C3408" w:rsidP="00D91521">
            <w:pPr>
              <w:spacing w:after="60"/>
              <w:ind w:left="6"/>
              <w:jc w:val="center"/>
              <w:rPr>
                <w:rFonts w:ascii="Arial Narrow" w:eastAsia="Calibri" w:hAnsi="Arial Narrow" w:cs="Times New Roman"/>
                <w:b/>
                <w:sz w:val="20"/>
                <w:szCs w:val="20"/>
              </w:rPr>
            </w:pPr>
          </w:p>
        </w:tc>
        <w:tc>
          <w:tcPr>
            <w:tcW w:w="3260" w:type="dxa"/>
            <w:shd w:val="clear" w:color="auto" w:fill="B6DDE8"/>
            <w:vAlign w:val="bottom"/>
          </w:tcPr>
          <w:p w14:paraId="74B40B8C" w14:textId="45468030" w:rsidR="005C3408" w:rsidRPr="00BA7997" w:rsidRDefault="005C3408" w:rsidP="00D91521">
            <w:pPr>
              <w:spacing w:after="6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71" w:type="dxa"/>
            <w:shd w:val="clear" w:color="auto" w:fill="B6DDE8"/>
          </w:tcPr>
          <w:p w14:paraId="3A2BF21F" w14:textId="368AFD1C" w:rsidR="005C3408" w:rsidRPr="00BA7997" w:rsidRDefault="00011C2F" w:rsidP="00D91521">
            <w:pPr>
              <w:spacing w:after="60"/>
              <w:ind w:left="6"/>
              <w:jc w:val="right"/>
              <w:rPr>
                <w:rFonts w:ascii="Arial Narrow" w:hAnsi="Arial Narrow" w:cs="Calibri Light"/>
                <w:b/>
                <w:bCs/>
                <w:sz w:val="20"/>
                <w:szCs w:val="20"/>
              </w:rPr>
            </w:pPr>
            <w:r w:rsidRPr="00523B3F">
              <w:rPr>
                <w:rFonts w:ascii="Arial Narrow" w:hAnsi="Arial Narrow" w:cs="Calibri Light"/>
                <w:b/>
                <w:sz w:val="20"/>
                <w:szCs w:val="20"/>
              </w:rPr>
              <w:t>€</w:t>
            </w:r>
            <w:r w:rsidR="005C3408" w:rsidRPr="00BA7997">
              <w:rPr>
                <w:rFonts w:ascii="Arial Narrow" w:hAnsi="Arial Narrow" w:cs="Calibri Light"/>
                <w:b/>
                <w:bCs/>
                <w:sz w:val="20"/>
                <w:szCs w:val="20"/>
              </w:rPr>
              <w:t>22</w:t>
            </w:r>
            <w:r w:rsidR="00256199">
              <w:rPr>
                <w:rFonts w:ascii="Arial Narrow" w:hAnsi="Arial Narrow" w:cs="Calibri Light"/>
                <w:b/>
                <w:bCs/>
                <w:sz w:val="20"/>
                <w:szCs w:val="20"/>
              </w:rPr>
              <w:t>,</w:t>
            </w:r>
            <w:r w:rsidR="005C3408" w:rsidRPr="00BA7997">
              <w:rPr>
                <w:rFonts w:ascii="Arial Narrow" w:hAnsi="Arial Narrow" w:cs="Calibri Light"/>
                <w:b/>
                <w:bCs/>
                <w:sz w:val="20"/>
                <w:szCs w:val="20"/>
              </w:rPr>
              <w:t>427</w:t>
            </w:r>
            <w:r w:rsidR="00256199">
              <w:rPr>
                <w:rFonts w:ascii="Arial Narrow" w:hAnsi="Arial Narrow" w:cs="Calibri Light"/>
                <w:b/>
                <w:bCs/>
                <w:sz w:val="20"/>
                <w:szCs w:val="20"/>
              </w:rPr>
              <w:t>,</w:t>
            </w:r>
            <w:r w:rsidR="005C3408" w:rsidRPr="00BA7997">
              <w:rPr>
                <w:rFonts w:ascii="Arial Narrow" w:hAnsi="Arial Narrow" w:cs="Calibri Light"/>
                <w:b/>
                <w:bCs/>
                <w:sz w:val="20"/>
                <w:szCs w:val="20"/>
              </w:rPr>
              <w:t>250</w:t>
            </w:r>
            <w:r w:rsidR="00256199">
              <w:rPr>
                <w:rFonts w:ascii="Arial Narrow" w:hAnsi="Arial Narrow" w:cs="Calibri Light"/>
                <w:b/>
                <w:bCs/>
                <w:sz w:val="20"/>
                <w:szCs w:val="20"/>
              </w:rPr>
              <w:t>.</w:t>
            </w:r>
            <w:r w:rsidR="005C3408" w:rsidRPr="00BA7997">
              <w:rPr>
                <w:rFonts w:ascii="Arial Narrow" w:hAnsi="Arial Narrow" w:cs="Calibri Light"/>
                <w:b/>
                <w:bCs/>
                <w:sz w:val="20"/>
                <w:szCs w:val="20"/>
              </w:rPr>
              <w:t xml:space="preserve">51 </w:t>
            </w:r>
          </w:p>
        </w:tc>
      </w:tr>
      <w:tr w:rsidR="00FF75D1" w:rsidRPr="00BA7997" w14:paraId="1E1154AB" w14:textId="77777777" w:rsidTr="000D1C69">
        <w:trPr>
          <w:trHeight w:val="283"/>
        </w:trPr>
        <w:tc>
          <w:tcPr>
            <w:tcW w:w="1820" w:type="dxa"/>
            <w:vMerge w:val="restart"/>
            <w:shd w:val="clear" w:color="auto" w:fill="F0F2FF"/>
          </w:tcPr>
          <w:p w14:paraId="70BB0042" w14:textId="2EA8307D" w:rsidR="00FF75D1" w:rsidRPr="00BA7997" w:rsidRDefault="002F4090" w:rsidP="00D91521">
            <w:pPr>
              <w:spacing w:after="6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PC</w:t>
            </w:r>
            <w:r w:rsidR="00F27E47" w:rsidRPr="00BA7997">
              <w:rPr>
                <w:rFonts w:ascii="Arial Narrow" w:eastAsia="Calibri" w:hAnsi="Arial Narrow" w:cs="Calibri Light"/>
                <w:b/>
                <w:bCs/>
                <w:color w:val="0995B3"/>
                <w:sz w:val="20"/>
                <w:szCs w:val="20"/>
              </w:rPr>
              <w:t xml:space="preserve"> </w:t>
            </w:r>
            <w:r w:rsidR="00EF0F1F">
              <w:rPr>
                <w:rFonts w:ascii="Arial Narrow" w:eastAsia="Calibri" w:hAnsi="Arial Narrow" w:cs="Calibri Light"/>
                <w:b/>
                <w:bCs/>
                <w:color w:val="0995B3"/>
                <w:sz w:val="20"/>
                <w:szCs w:val="20"/>
              </w:rPr>
              <w:t>Nurses</w:t>
            </w:r>
          </w:p>
        </w:tc>
        <w:tc>
          <w:tcPr>
            <w:tcW w:w="1701" w:type="dxa"/>
            <w:vMerge w:val="restart"/>
            <w:shd w:val="clear" w:color="auto" w:fill="F0F2FF"/>
          </w:tcPr>
          <w:p w14:paraId="5105DE69" w14:textId="4BC230C9" w:rsidR="00FF75D1" w:rsidRPr="00BA7997" w:rsidRDefault="001829D9" w:rsidP="003E108F">
            <w:pPr>
              <w:spacing w:after="60"/>
              <w:ind w:left="6"/>
              <w:rPr>
                <w:rFonts w:ascii="Arial Narrow" w:eastAsia="Calibri" w:hAnsi="Arial Narrow" w:cs="Times New Roman"/>
                <w:b/>
                <w:sz w:val="20"/>
                <w:szCs w:val="20"/>
              </w:rPr>
            </w:pPr>
            <w:r w:rsidRPr="00BA7997">
              <w:rPr>
                <w:rFonts w:ascii="Arial Narrow" w:hAnsi="Arial Narrow" w:cs="Calibri Light"/>
                <w:bCs/>
                <w:sz w:val="20"/>
                <w:szCs w:val="20"/>
              </w:rPr>
              <w:t>Working time</w:t>
            </w:r>
            <w:r w:rsidR="00FF75D1" w:rsidRPr="00BA7997">
              <w:rPr>
                <w:rFonts w:ascii="Arial Narrow" w:hAnsi="Arial Narrow" w:cs="Calibri Light"/>
                <w:bCs/>
                <w:sz w:val="20"/>
                <w:szCs w:val="20"/>
              </w:rPr>
              <w:t>.</w:t>
            </w:r>
          </w:p>
        </w:tc>
        <w:tc>
          <w:tcPr>
            <w:tcW w:w="3260" w:type="dxa"/>
            <w:shd w:val="clear" w:color="auto" w:fill="F0F2FF"/>
          </w:tcPr>
          <w:p w14:paraId="6932347D" w14:textId="6F41AA24" w:rsidR="00FF75D1" w:rsidRPr="00BA7997" w:rsidRDefault="007457DA" w:rsidP="00102F15">
            <w:pPr>
              <w:spacing w:after="60"/>
              <w:ind w:left="6"/>
              <w:rPr>
                <w:rFonts w:ascii="Arial Narrow" w:hAnsi="Arial Narrow" w:cs="Calibri Light"/>
                <w:bCs/>
                <w:sz w:val="20"/>
                <w:szCs w:val="20"/>
              </w:rPr>
            </w:pPr>
            <w:r w:rsidRPr="00BA7997">
              <w:rPr>
                <w:rFonts w:ascii="Arial Narrow" w:hAnsi="Arial Narrow" w:cs="Calibri Light"/>
                <w:bCs/>
                <w:sz w:val="20"/>
                <w:szCs w:val="20"/>
              </w:rPr>
              <w:t>Total number of patients with COPD</w:t>
            </w:r>
            <w:r w:rsidR="00B84148">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[12,13]</w:t>
            </w:r>
            <w:r w:rsidR="00AD15ED" w:rsidRPr="00BA7997">
              <w:rPr>
                <w:rFonts w:ascii="Arial Narrow" w:hAnsi="Arial Narrow" w:cs="Calibri Light"/>
                <w:bCs/>
                <w:sz w:val="20"/>
                <w:szCs w:val="20"/>
              </w:rPr>
              <w:t>.</w:t>
            </w:r>
          </w:p>
        </w:tc>
        <w:tc>
          <w:tcPr>
            <w:tcW w:w="1671" w:type="dxa"/>
            <w:shd w:val="clear" w:color="auto" w:fill="F0F2FF"/>
          </w:tcPr>
          <w:p w14:paraId="46149127" w14:textId="4723C3D2" w:rsidR="00FF75D1" w:rsidRPr="00BA7997" w:rsidRDefault="00FF75D1" w:rsidP="00D91521">
            <w:pPr>
              <w:spacing w:after="60"/>
              <w:ind w:left="6"/>
              <w:jc w:val="right"/>
              <w:rPr>
                <w:rFonts w:ascii="Arial Narrow" w:hAnsi="Arial Narrow" w:cs="Calibri Light"/>
                <w:bCs/>
                <w:sz w:val="20"/>
                <w:szCs w:val="20"/>
              </w:rPr>
            </w:pPr>
            <w:r w:rsidRPr="00BA7997">
              <w:rPr>
                <w:rFonts w:ascii="Arial Narrow" w:hAnsi="Arial Narrow" w:cs="Calibri Light"/>
                <w:bCs/>
                <w:sz w:val="20"/>
                <w:szCs w:val="20"/>
              </w:rPr>
              <w:t>3</w:t>
            </w:r>
            <w:r w:rsidR="00256199">
              <w:rPr>
                <w:rFonts w:ascii="Arial Narrow" w:hAnsi="Arial Narrow" w:cs="Calibri Light"/>
                <w:bCs/>
                <w:sz w:val="20"/>
                <w:szCs w:val="20"/>
              </w:rPr>
              <w:t>,</w:t>
            </w:r>
            <w:r w:rsidRPr="00BA7997">
              <w:rPr>
                <w:rFonts w:ascii="Arial Narrow" w:hAnsi="Arial Narrow" w:cs="Calibri Light"/>
                <w:bCs/>
                <w:sz w:val="20"/>
                <w:szCs w:val="20"/>
              </w:rPr>
              <w:t>192</w:t>
            </w:r>
            <w:r w:rsidR="00256199">
              <w:rPr>
                <w:rFonts w:ascii="Arial Narrow" w:hAnsi="Arial Narrow" w:cs="Calibri Light"/>
                <w:bCs/>
                <w:sz w:val="20"/>
                <w:szCs w:val="20"/>
              </w:rPr>
              <w:t>,</w:t>
            </w:r>
            <w:r w:rsidRPr="00BA7997">
              <w:rPr>
                <w:rFonts w:ascii="Arial Narrow" w:hAnsi="Arial Narrow" w:cs="Calibri Light"/>
                <w:bCs/>
                <w:sz w:val="20"/>
                <w:szCs w:val="20"/>
              </w:rPr>
              <w:t>001</w:t>
            </w:r>
          </w:p>
        </w:tc>
      </w:tr>
      <w:tr w:rsidR="00FF75D1" w:rsidRPr="00BA7997" w14:paraId="5274F751" w14:textId="77777777" w:rsidTr="000D1C69">
        <w:trPr>
          <w:trHeight w:val="283"/>
        </w:trPr>
        <w:tc>
          <w:tcPr>
            <w:tcW w:w="1820" w:type="dxa"/>
            <w:vMerge/>
            <w:shd w:val="clear" w:color="auto" w:fill="F0F2FF"/>
          </w:tcPr>
          <w:p w14:paraId="087C8267" w14:textId="77777777" w:rsidR="00FF75D1" w:rsidRPr="00BA7997" w:rsidRDefault="00FF75D1" w:rsidP="00D91521">
            <w:pPr>
              <w:spacing w:after="60"/>
              <w:ind w:left="6"/>
              <w:rPr>
                <w:rFonts w:ascii="Arial Narrow" w:eastAsia="Calibri" w:hAnsi="Arial Narrow" w:cs="Calibri Light"/>
                <w:b/>
                <w:bCs/>
                <w:color w:val="0995B3"/>
                <w:sz w:val="20"/>
                <w:szCs w:val="20"/>
              </w:rPr>
            </w:pPr>
          </w:p>
        </w:tc>
        <w:tc>
          <w:tcPr>
            <w:tcW w:w="1701" w:type="dxa"/>
            <w:vMerge/>
            <w:shd w:val="clear" w:color="auto" w:fill="F0F2FF"/>
          </w:tcPr>
          <w:p w14:paraId="2BA35E18" w14:textId="77777777" w:rsidR="00FF75D1" w:rsidRPr="00BA7997" w:rsidRDefault="00FF75D1" w:rsidP="00D91521">
            <w:pPr>
              <w:spacing w:after="60"/>
              <w:ind w:left="6"/>
              <w:jc w:val="center"/>
              <w:rPr>
                <w:rFonts w:ascii="Arial Narrow" w:eastAsia="Calibri" w:hAnsi="Arial Narrow" w:cs="Times New Roman"/>
                <w:b/>
                <w:sz w:val="20"/>
                <w:szCs w:val="20"/>
              </w:rPr>
            </w:pPr>
          </w:p>
        </w:tc>
        <w:tc>
          <w:tcPr>
            <w:tcW w:w="3260" w:type="dxa"/>
            <w:shd w:val="clear" w:color="auto" w:fill="F0F2FF"/>
          </w:tcPr>
          <w:p w14:paraId="355D8CCC" w14:textId="682CF1D6" w:rsidR="00FF75D1" w:rsidRPr="00BA7997" w:rsidRDefault="007457DA" w:rsidP="00102F15">
            <w:pPr>
              <w:spacing w:after="60"/>
              <w:ind w:left="6"/>
              <w:rPr>
                <w:rFonts w:ascii="Arial Narrow" w:hAnsi="Arial Narrow" w:cs="Calibri Light"/>
                <w:bCs/>
                <w:sz w:val="20"/>
                <w:szCs w:val="20"/>
              </w:rPr>
            </w:pPr>
            <w:r w:rsidRPr="00BA7997">
              <w:rPr>
                <w:rFonts w:ascii="Arial Narrow" w:hAnsi="Arial Narrow" w:cs="Calibri Light"/>
                <w:bCs/>
                <w:sz w:val="20"/>
                <w:szCs w:val="20"/>
              </w:rPr>
              <w:t>Percentage of patients with mild</w:t>
            </w:r>
            <w:r w:rsidR="00B84148">
              <w:rPr>
                <w:rFonts w:ascii="Arial Narrow" w:hAnsi="Arial Narrow" w:cs="Calibri Light"/>
                <w:bCs/>
                <w:sz w:val="20"/>
                <w:szCs w:val="20"/>
              </w:rPr>
              <w:t xml:space="preserve"> </w:t>
            </w:r>
            <w:r w:rsidRPr="00BA7997">
              <w:rPr>
                <w:rFonts w:ascii="Arial Narrow" w:hAnsi="Arial Narrow" w:cs="Calibri Light"/>
                <w:bCs/>
                <w:sz w:val="20"/>
                <w:szCs w:val="20"/>
              </w:rPr>
              <w:t>COPD</w:t>
            </w:r>
            <w:r w:rsidR="00B84148">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[14]</w:t>
            </w:r>
            <w:r w:rsidR="00FF75D1" w:rsidRPr="00BA7997">
              <w:rPr>
                <w:rFonts w:ascii="Arial Narrow" w:hAnsi="Arial Narrow" w:cs="Calibri Light"/>
                <w:bCs/>
                <w:sz w:val="20"/>
                <w:szCs w:val="20"/>
              </w:rPr>
              <w:t>.</w:t>
            </w:r>
          </w:p>
        </w:tc>
        <w:tc>
          <w:tcPr>
            <w:tcW w:w="1671" w:type="dxa"/>
            <w:shd w:val="clear" w:color="auto" w:fill="F0F2FF"/>
          </w:tcPr>
          <w:p w14:paraId="60EF2BEC" w14:textId="03926B75" w:rsidR="00FF75D1" w:rsidRPr="00BA7997" w:rsidRDefault="00FF75D1" w:rsidP="00D91521">
            <w:pPr>
              <w:spacing w:after="60"/>
              <w:ind w:left="6"/>
              <w:jc w:val="right"/>
              <w:rPr>
                <w:rFonts w:ascii="Arial Narrow" w:hAnsi="Arial Narrow" w:cs="Calibri Light"/>
                <w:bCs/>
                <w:sz w:val="20"/>
                <w:szCs w:val="20"/>
              </w:rPr>
            </w:pPr>
            <w:r w:rsidRPr="00BA7997">
              <w:rPr>
                <w:rFonts w:ascii="Arial Narrow" w:hAnsi="Arial Narrow" w:cs="Calibri Light"/>
                <w:bCs/>
                <w:sz w:val="20"/>
                <w:szCs w:val="20"/>
              </w:rPr>
              <w:t>56</w:t>
            </w:r>
            <w:r w:rsidR="00256199">
              <w:rPr>
                <w:rFonts w:ascii="Arial Narrow" w:hAnsi="Arial Narrow" w:cs="Calibri Light"/>
                <w:bCs/>
                <w:sz w:val="20"/>
                <w:szCs w:val="20"/>
              </w:rPr>
              <w:t>.</w:t>
            </w:r>
            <w:r w:rsidRPr="00BA7997">
              <w:rPr>
                <w:rFonts w:ascii="Arial Narrow" w:hAnsi="Arial Narrow" w:cs="Calibri Light"/>
                <w:bCs/>
                <w:sz w:val="20"/>
                <w:szCs w:val="20"/>
              </w:rPr>
              <w:t>40%</w:t>
            </w:r>
          </w:p>
        </w:tc>
      </w:tr>
      <w:tr w:rsidR="00FF75D1" w:rsidRPr="00BA7997" w14:paraId="5E80EE84" w14:textId="77777777" w:rsidTr="000D1C69">
        <w:trPr>
          <w:trHeight w:val="283"/>
        </w:trPr>
        <w:tc>
          <w:tcPr>
            <w:tcW w:w="1820" w:type="dxa"/>
            <w:vMerge/>
            <w:shd w:val="clear" w:color="auto" w:fill="F0F2FF"/>
          </w:tcPr>
          <w:p w14:paraId="1F2198FE" w14:textId="77777777" w:rsidR="00FF75D1" w:rsidRPr="00BA7997" w:rsidRDefault="00FF75D1" w:rsidP="00D91521">
            <w:pPr>
              <w:spacing w:after="60"/>
              <w:ind w:left="6"/>
              <w:rPr>
                <w:rFonts w:ascii="Arial Narrow" w:eastAsia="Calibri" w:hAnsi="Arial Narrow" w:cs="Calibri Light"/>
                <w:b/>
                <w:bCs/>
                <w:color w:val="0995B3"/>
                <w:sz w:val="20"/>
                <w:szCs w:val="20"/>
              </w:rPr>
            </w:pPr>
          </w:p>
        </w:tc>
        <w:tc>
          <w:tcPr>
            <w:tcW w:w="1701" w:type="dxa"/>
            <w:vMerge/>
            <w:shd w:val="clear" w:color="auto" w:fill="F0F2FF"/>
          </w:tcPr>
          <w:p w14:paraId="66F71081" w14:textId="77777777" w:rsidR="00FF75D1" w:rsidRPr="00BA7997" w:rsidRDefault="00FF75D1" w:rsidP="00D91521">
            <w:pPr>
              <w:spacing w:after="60"/>
              <w:ind w:left="6"/>
              <w:jc w:val="center"/>
              <w:rPr>
                <w:rFonts w:ascii="Arial Narrow" w:eastAsia="Calibri" w:hAnsi="Arial Narrow" w:cs="Times New Roman"/>
                <w:b/>
                <w:sz w:val="20"/>
                <w:szCs w:val="20"/>
              </w:rPr>
            </w:pPr>
          </w:p>
        </w:tc>
        <w:tc>
          <w:tcPr>
            <w:tcW w:w="3260" w:type="dxa"/>
            <w:shd w:val="clear" w:color="auto" w:fill="F0F2FF"/>
          </w:tcPr>
          <w:p w14:paraId="2F41029A" w14:textId="63392510" w:rsidR="00FF75D1" w:rsidRPr="00BA7997" w:rsidRDefault="007457DA" w:rsidP="00102F15">
            <w:pPr>
              <w:spacing w:after="60"/>
              <w:ind w:left="6"/>
              <w:rPr>
                <w:rFonts w:ascii="Arial Narrow" w:hAnsi="Arial Narrow" w:cs="Calibri Light"/>
                <w:bCs/>
                <w:sz w:val="20"/>
                <w:szCs w:val="20"/>
              </w:rPr>
            </w:pPr>
            <w:r w:rsidRPr="00BA7997">
              <w:rPr>
                <w:rFonts w:ascii="Arial Narrow" w:hAnsi="Arial Narrow" w:cs="Calibri Light"/>
                <w:bCs/>
                <w:sz w:val="20"/>
                <w:szCs w:val="20"/>
              </w:rPr>
              <w:t>Number of COPD patients followed up in PC</w:t>
            </w:r>
            <w:r w:rsidRPr="00BA7997" w:rsidDel="007457DA">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[16]</w:t>
            </w:r>
            <w:r w:rsidR="00DA6EF3" w:rsidRPr="00BA7997">
              <w:rPr>
                <w:rFonts w:ascii="Arial Narrow" w:hAnsi="Arial Narrow" w:cs="Calibri Light"/>
                <w:bCs/>
                <w:sz w:val="20"/>
                <w:szCs w:val="20"/>
              </w:rPr>
              <w:t>.</w:t>
            </w:r>
          </w:p>
        </w:tc>
        <w:tc>
          <w:tcPr>
            <w:tcW w:w="1671" w:type="dxa"/>
            <w:shd w:val="clear" w:color="auto" w:fill="F0F2FF"/>
          </w:tcPr>
          <w:p w14:paraId="6C0D8A56" w14:textId="23311F7A" w:rsidR="00FF75D1" w:rsidRPr="00BA7997" w:rsidRDefault="00FF75D1" w:rsidP="00D91521">
            <w:pPr>
              <w:spacing w:after="60"/>
              <w:ind w:left="6"/>
              <w:jc w:val="right"/>
              <w:rPr>
                <w:rFonts w:ascii="Arial Narrow" w:hAnsi="Arial Narrow" w:cs="Calibri Light"/>
                <w:bCs/>
                <w:sz w:val="20"/>
                <w:szCs w:val="20"/>
              </w:rPr>
            </w:pPr>
            <w:r w:rsidRPr="00BA7997">
              <w:rPr>
                <w:rFonts w:ascii="Arial Narrow" w:hAnsi="Arial Narrow" w:cs="Calibri Light"/>
                <w:bCs/>
                <w:sz w:val="20"/>
                <w:szCs w:val="20"/>
              </w:rPr>
              <w:t>863</w:t>
            </w:r>
            <w:r w:rsidR="00256199">
              <w:rPr>
                <w:rFonts w:ascii="Arial Narrow" w:hAnsi="Arial Narrow" w:cs="Calibri Light"/>
                <w:bCs/>
                <w:sz w:val="20"/>
                <w:szCs w:val="20"/>
              </w:rPr>
              <w:t>,</w:t>
            </w:r>
            <w:r w:rsidRPr="00BA7997">
              <w:rPr>
                <w:rFonts w:ascii="Arial Narrow" w:hAnsi="Arial Narrow" w:cs="Calibri Light"/>
                <w:bCs/>
                <w:sz w:val="20"/>
                <w:szCs w:val="20"/>
              </w:rPr>
              <w:t>583</w:t>
            </w:r>
          </w:p>
        </w:tc>
      </w:tr>
      <w:tr w:rsidR="00FF75D1" w:rsidRPr="00BA7997" w14:paraId="3CAE958B" w14:textId="77777777" w:rsidTr="000D1C69">
        <w:trPr>
          <w:trHeight w:val="283"/>
        </w:trPr>
        <w:tc>
          <w:tcPr>
            <w:tcW w:w="1820" w:type="dxa"/>
            <w:vMerge/>
            <w:shd w:val="clear" w:color="auto" w:fill="F0F2FF"/>
          </w:tcPr>
          <w:p w14:paraId="134B1FBD" w14:textId="77777777" w:rsidR="00FF75D1" w:rsidRPr="00BA7997" w:rsidRDefault="00FF75D1" w:rsidP="00D91521">
            <w:pPr>
              <w:spacing w:after="60"/>
              <w:ind w:left="6"/>
              <w:rPr>
                <w:rFonts w:ascii="Arial Narrow" w:eastAsia="Calibri" w:hAnsi="Arial Narrow" w:cs="Calibri Light"/>
                <w:b/>
                <w:bCs/>
                <w:color w:val="0995B3"/>
                <w:sz w:val="20"/>
                <w:szCs w:val="20"/>
              </w:rPr>
            </w:pPr>
          </w:p>
        </w:tc>
        <w:tc>
          <w:tcPr>
            <w:tcW w:w="1701" w:type="dxa"/>
            <w:vMerge/>
            <w:shd w:val="clear" w:color="auto" w:fill="F0F2FF"/>
          </w:tcPr>
          <w:p w14:paraId="440D4AB6" w14:textId="77777777" w:rsidR="00FF75D1" w:rsidRPr="00BA7997" w:rsidRDefault="00FF75D1" w:rsidP="00D91521">
            <w:pPr>
              <w:spacing w:after="60"/>
              <w:ind w:left="6"/>
              <w:jc w:val="center"/>
              <w:rPr>
                <w:rFonts w:ascii="Arial Narrow" w:eastAsia="Calibri" w:hAnsi="Arial Narrow" w:cs="Times New Roman"/>
                <w:b/>
                <w:sz w:val="20"/>
                <w:szCs w:val="20"/>
              </w:rPr>
            </w:pPr>
          </w:p>
        </w:tc>
        <w:tc>
          <w:tcPr>
            <w:tcW w:w="3260" w:type="dxa"/>
            <w:shd w:val="clear" w:color="auto" w:fill="F0F2FF"/>
          </w:tcPr>
          <w:p w14:paraId="4CF7F2AC" w14:textId="2DA8FBA4" w:rsidR="00FF75D1" w:rsidRPr="00BA7997" w:rsidRDefault="007457DA" w:rsidP="00102F15">
            <w:pPr>
              <w:spacing w:after="60"/>
              <w:ind w:left="6"/>
              <w:rPr>
                <w:rFonts w:ascii="Arial Narrow" w:hAnsi="Arial Narrow" w:cs="Calibri Light"/>
                <w:bCs/>
                <w:sz w:val="20"/>
                <w:szCs w:val="20"/>
              </w:rPr>
            </w:pPr>
            <w:r w:rsidRPr="00BA7997">
              <w:rPr>
                <w:rFonts w:ascii="Arial Narrow" w:hAnsi="Arial Narrow" w:cs="Calibri Light"/>
                <w:bCs/>
                <w:sz w:val="20"/>
                <w:szCs w:val="20"/>
              </w:rPr>
              <w:t xml:space="preserve">Cost of visit to hospital </w:t>
            </w:r>
            <w:r w:rsidR="00EA7C1A">
              <w:rPr>
                <w:rFonts w:ascii="Arial Narrow" w:hAnsi="Arial Narrow" w:cs="Calibri Light"/>
                <w:bCs/>
                <w:sz w:val="20"/>
                <w:szCs w:val="20"/>
              </w:rPr>
              <w:t>nurse</w:t>
            </w:r>
            <w:r w:rsidR="00EA7C1A" w:rsidRPr="00BA7997" w:rsidDel="007457DA">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AD15ED" w:rsidRPr="00BA7997">
              <w:rPr>
                <w:rFonts w:ascii="Arial Narrow" w:hAnsi="Arial Narrow" w:cs="Calibri Light"/>
                <w:bCs/>
                <w:sz w:val="20"/>
                <w:szCs w:val="20"/>
              </w:rPr>
              <w:t>.</w:t>
            </w:r>
          </w:p>
        </w:tc>
        <w:tc>
          <w:tcPr>
            <w:tcW w:w="1671" w:type="dxa"/>
            <w:shd w:val="clear" w:color="auto" w:fill="F0F2FF"/>
          </w:tcPr>
          <w:p w14:paraId="5F25800F" w14:textId="27C8AFF4" w:rsidR="00FF75D1" w:rsidRPr="00BA7997" w:rsidRDefault="00011C2F" w:rsidP="00D91521">
            <w:pPr>
              <w:spacing w:after="60"/>
              <w:ind w:left="6"/>
              <w:jc w:val="right"/>
              <w:rPr>
                <w:rFonts w:ascii="Arial Narrow" w:hAnsi="Arial Narrow" w:cs="Calibri Light"/>
                <w:bCs/>
                <w:sz w:val="20"/>
                <w:szCs w:val="20"/>
              </w:rPr>
            </w:pPr>
            <w:r>
              <w:rPr>
                <w:rFonts w:ascii="Arial Narrow" w:hAnsi="Arial Narrow" w:cs="Calibri Light"/>
                <w:bCs/>
                <w:sz w:val="20"/>
                <w:szCs w:val="20"/>
              </w:rPr>
              <w:t>€</w:t>
            </w:r>
            <w:r w:rsidR="00FF75D1" w:rsidRPr="00BA7997">
              <w:rPr>
                <w:rFonts w:ascii="Arial Narrow" w:hAnsi="Arial Narrow" w:cs="Calibri Light"/>
                <w:bCs/>
                <w:sz w:val="20"/>
                <w:szCs w:val="20"/>
              </w:rPr>
              <w:t>45</w:t>
            </w:r>
            <w:r w:rsidR="00256199">
              <w:rPr>
                <w:rFonts w:ascii="Arial Narrow" w:hAnsi="Arial Narrow" w:cs="Calibri Light"/>
                <w:bCs/>
                <w:sz w:val="20"/>
                <w:szCs w:val="20"/>
              </w:rPr>
              <w:t>.</w:t>
            </w:r>
            <w:r w:rsidR="00FF75D1" w:rsidRPr="00BA7997">
              <w:rPr>
                <w:rFonts w:ascii="Arial Narrow" w:hAnsi="Arial Narrow" w:cs="Calibri Light"/>
                <w:bCs/>
                <w:sz w:val="20"/>
                <w:szCs w:val="20"/>
              </w:rPr>
              <w:t xml:space="preserve">72 </w:t>
            </w:r>
          </w:p>
        </w:tc>
      </w:tr>
      <w:tr w:rsidR="00FF75D1" w:rsidRPr="00BA7997" w14:paraId="01232E0B" w14:textId="77777777" w:rsidTr="000D1C69">
        <w:trPr>
          <w:trHeight w:val="283"/>
        </w:trPr>
        <w:tc>
          <w:tcPr>
            <w:tcW w:w="1820" w:type="dxa"/>
            <w:vMerge/>
            <w:shd w:val="clear" w:color="auto" w:fill="F0F2FF"/>
          </w:tcPr>
          <w:p w14:paraId="19E52531" w14:textId="77777777" w:rsidR="00FF75D1" w:rsidRPr="00BA7997" w:rsidRDefault="00FF75D1" w:rsidP="00D91521">
            <w:pPr>
              <w:spacing w:after="60"/>
              <w:ind w:left="6"/>
              <w:rPr>
                <w:rFonts w:ascii="Arial Narrow" w:eastAsia="Calibri" w:hAnsi="Arial Narrow" w:cs="Calibri Light"/>
                <w:b/>
                <w:bCs/>
                <w:color w:val="0995B3"/>
                <w:sz w:val="20"/>
                <w:szCs w:val="20"/>
              </w:rPr>
            </w:pPr>
          </w:p>
        </w:tc>
        <w:tc>
          <w:tcPr>
            <w:tcW w:w="1701" w:type="dxa"/>
            <w:vMerge/>
            <w:shd w:val="clear" w:color="auto" w:fill="F0F2FF"/>
          </w:tcPr>
          <w:p w14:paraId="06D098C1" w14:textId="77777777" w:rsidR="00FF75D1" w:rsidRPr="00BA7997" w:rsidRDefault="00FF75D1" w:rsidP="00D91521">
            <w:pPr>
              <w:spacing w:after="60"/>
              <w:ind w:left="6"/>
              <w:jc w:val="center"/>
              <w:rPr>
                <w:rFonts w:ascii="Arial Narrow" w:eastAsia="Calibri" w:hAnsi="Arial Narrow" w:cs="Times New Roman"/>
                <w:b/>
                <w:sz w:val="20"/>
                <w:szCs w:val="20"/>
              </w:rPr>
            </w:pPr>
          </w:p>
        </w:tc>
        <w:tc>
          <w:tcPr>
            <w:tcW w:w="3260" w:type="dxa"/>
            <w:shd w:val="clear" w:color="auto" w:fill="B6DDE8"/>
            <w:vAlign w:val="bottom"/>
          </w:tcPr>
          <w:p w14:paraId="0B80D053" w14:textId="11B87B9C" w:rsidR="00FF75D1" w:rsidRPr="00BA7997" w:rsidRDefault="00FF75D1" w:rsidP="00D91521">
            <w:pPr>
              <w:spacing w:after="6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71" w:type="dxa"/>
            <w:shd w:val="clear" w:color="auto" w:fill="B6DDE8"/>
          </w:tcPr>
          <w:p w14:paraId="67C4BA12" w14:textId="48ED1A6A" w:rsidR="00FF75D1" w:rsidRPr="00BA7997" w:rsidRDefault="00011C2F" w:rsidP="00D91521">
            <w:pPr>
              <w:spacing w:after="60"/>
              <w:ind w:left="6"/>
              <w:jc w:val="right"/>
              <w:rPr>
                <w:rFonts w:ascii="Arial Narrow" w:hAnsi="Arial Narrow" w:cs="Calibri Light"/>
                <w:b/>
                <w:bCs/>
                <w:sz w:val="20"/>
                <w:szCs w:val="20"/>
              </w:rPr>
            </w:pPr>
            <w:r w:rsidRPr="00523B3F">
              <w:rPr>
                <w:rFonts w:ascii="Arial Narrow" w:hAnsi="Arial Narrow" w:cs="Calibri Light"/>
                <w:b/>
                <w:sz w:val="20"/>
                <w:szCs w:val="20"/>
              </w:rPr>
              <w:t>€</w:t>
            </w:r>
            <w:r w:rsidR="00FF75D1" w:rsidRPr="00BA7997">
              <w:rPr>
                <w:rFonts w:ascii="Arial Narrow" w:hAnsi="Arial Narrow" w:cs="Calibri Light"/>
                <w:b/>
                <w:bCs/>
                <w:sz w:val="20"/>
                <w:szCs w:val="20"/>
              </w:rPr>
              <w:t>42</w:t>
            </w:r>
            <w:r w:rsidR="00256199">
              <w:rPr>
                <w:rFonts w:ascii="Arial Narrow" w:hAnsi="Arial Narrow" w:cs="Calibri Light"/>
                <w:b/>
                <w:bCs/>
                <w:sz w:val="20"/>
                <w:szCs w:val="20"/>
              </w:rPr>
              <w:t>,</w:t>
            </w:r>
            <w:r w:rsidR="00FF75D1" w:rsidRPr="00BA7997">
              <w:rPr>
                <w:rFonts w:ascii="Arial Narrow" w:hAnsi="Arial Narrow" w:cs="Calibri Light"/>
                <w:b/>
                <w:bCs/>
                <w:sz w:val="20"/>
                <w:szCs w:val="20"/>
              </w:rPr>
              <w:t>826</w:t>
            </w:r>
            <w:r w:rsidR="00256199">
              <w:rPr>
                <w:rFonts w:ascii="Arial Narrow" w:hAnsi="Arial Narrow" w:cs="Calibri Light"/>
                <w:b/>
                <w:bCs/>
                <w:sz w:val="20"/>
                <w:szCs w:val="20"/>
              </w:rPr>
              <w:t>,</w:t>
            </w:r>
            <w:r w:rsidR="00FF75D1" w:rsidRPr="00BA7997">
              <w:rPr>
                <w:rFonts w:ascii="Arial Narrow" w:hAnsi="Arial Narrow" w:cs="Calibri Light"/>
                <w:b/>
                <w:bCs/>
                <w:sz w:val="20"/>
                <w:szCs w:val="20"/>
              </w:rPr>
              <w:t>178</w:t>
            </w:r>
            <w:r w:rsidR="00256199">
              <w:rPr>
                <w:rFonts w:ascii="Arial Narrow" w:hAnsi="Arial Narrow" w:cs="Calibri Light"/>
                <w:b/>
                <w:bCs/>
                <w:sz w:val="20"/>
                <w:szCs w:val="20"/>
              </w:rPr>
              <w:t>.</w:t>
            </w:r>
            <w:r w:rsidR="00FF75D1" w:rsidRPr="00BA7997">
              <w:rPr>
                <w:rFonts w:ascii="Arial Narrow" w:hAnsi="Arial Narrow" w:cs="Calibri Light"/>
                <w:b/>
                <w:bCs/>
                <w:sz w:val="20"/>
                <w:szCs w:val="20"/>
              </w:rPr>
              <w:t xml:space="preserve">59 </w:t>
            </w:r>
          </w:p>
        </w:tc>
      </w:tr>
      <w:tr w:rsidR="002B65C3" w:rsidRPr="00BA7997" w14:paraId="7FAE3985" w14:textId="77777777" w:rsidTr="000D1C69">
        <w:trPr>
          <w:trHeight w:val="283"/>
        </w:trPr>
        <w:tc>
          <w:tcPr>
            <w:tcW w:w="6781" w:type="dxa"/>
            <w:gridSpan w:val="3"/>
            <w:shd w:val="clear" w:color="auto" w:fill="0995B3"/>
          </w:tcPr>
          <w:p w14:paraId="12D92157" w14:textId="238BDA2F" w:rsidR="002B65C3" w:rsidRPr="00BA7997" w:rsidRDefault="00190A61" w:rsidP="00190A61">
            <w:pPr>
              <w:spacing w:after="60"/>
              <w:jc w:val="center"/>
              <w:rPr>
                <w:rFonts w:ascii="Arial Narrow" w:hAnsi="Arial Narrow" w:cs="Calibri Light"/>
                <w:b/>
                <w:bCs/>
                <w:color w:val="FFFFFF" w:themeColor="background1"/>
                <w:sz w:val="20"/>
                <w:szCs w:val="20"/>
              </w:rPr>
            </w:pPr>
            <w:r w:rsidRPr="00BA7997">
              <w:rPr>
                <w:rFonts w:ascii="Arial Narrow" w:hAnsi="Arial Narrow" w:cs="Calibri Light"/>
                <w:b/>
                <w:bCs/>
                <w:color w:val="FFFFFF" w:themeColor="background1"/>
                <w:sz w:val="20"/>
                <w:szCs w:val="20"/>
              </w:rPr>
              <w:t>TOTAL INVESTMENT PROPOSAL</w:t>
            </w:r>
            <w:r w:rsidR="00F27E47" w:rsidRPr="00BA7997">
              <w:rPr>
                <w:rFonts w:ascii="Arial Narrow" w:hAnsi="Arial Narrow" w:cs="Calibri Light"/>
                <w:b/>
                <w:bCs/>
                <w:color w:val="FFFFFF" w:themeColor="background1"/>
                <w:sz w:val="20"/>
                <w:szCs w:val="20"/>
              </w:rPr>
              <w:t xml:space="preserve"> </w:t>
            </w:r>
            <w:r w:rsidR="002B65C3" w:rsidRPr="00BA7997">
              <w:rPr>
                <w:rFonts w:ascii="Arial Narrow" w:hAnsi="Arial Narrow" w:cs="Calibri Light"/>
                <w:b/>
                <w:bCs/>
                <w:color w:val="FFFFFF" w:themeColor="background1"/>
                <w:sz w:val="20"/>
                <w:szCs w:val="20"/>
              </w:rPr>
              <w:t>3</w:t>
            </w:r>
          </w:p>
        </w:tc>
        <w:tc>
          <w:tcPr>
            <w:tcW w:w="1671" w:type="dxa"/>
            <w:shd w:val="clear" w:color="auto" w:fill="0995B3"/>
          </w:tcPr>
          <w:p w14:paraId="2EE0C339" w14:textId="1D95AF57" w:rsidR="002B65C3" w:rsidRPr="00BA7997" w:rsidRDefault="00011C2F" w:rsidP="00D91521">
            <w:pPr>
              <w:spacing w:after="60"/>
              <w:jc w:val="right"/>
              <w:rPr>
                <w:rFonts w:ascii="Arial Narrow" w:hAnsi="Arial Narrow" w:cs="Calibri Light"/>
                <w:b/>
                <w:bCs/>
                <w:color w:val="FFFFFF" w:themeColor="background1"/>
                <w:sz w:val="20"/>
                <w:szCs w:val="20"/>
              </w:rPr>
            </w:pPr>
            <w:r w:rsidRPr="00523B3F">
              <w:rPr>
                <w:rFonts w:ascii="Arial Narrow" w:hAnsi="Arial Narrow" w:cs="Calibri Light"/>
                <w:b/>
                <w:bCs/>
                <w:color w:val="FFFFFF" w:themeColor="background1"/>
                <w:sz w:val="20"/>
                <w:szCs w:val="20"/>
              </w:rPr>
              <w:t>€</w:t>
            </w:r>
            <w:r w:rsidR="00F50E03" w:rsidRPr="00BA7997">
              <w:rPr>
                <w:rFonts w:ascii="Arial Narrow" w:hAnsi="Arial Narrow" w:cs="Calibri Light"/>
                <w:b/>
                <w:bCs/>
                <w:color w:val="FFFFFF" w:themeColor="background1"/>
                <w:sz w:val="20"/>
                <w:szCs w:val="20"/>
              </w:rPr>
              <w:t>68</w:t>
            </w:r>
            <w:r w:rsidR="00256199">
              <w:rPr>
                <w:rFonts w:ascii="Arial Narrow" w:hAnsi="Arial Narrow" w:cs="Calibri Light"/>
                <w:b/>
                <w:bCs/>
                <w:color w:val="FFFFFF" w:themeColor="background1"/>
                <w:sz w:val="20"/>
                <w:szCs w:val="20"/>
              </w:rPr>
              <w:t>,</w:t>
            </w:r>
            <w:r w:rsidR="00F50E03" w:rsidRPr="00BA7997">
              <w:rPr>
                <w:rFonts w:ascii="Arial Narrow" w:hAnsi="Arial Narrow" w:cs="Calibri Light"/>
                <w:b/>
                <w:bCs/>
                <w:color w:val="FFFFFF" w:themeColor="background1"/>
                <w:sz w:val="20"/>
                <w:szCs w:val="20"/>
              </w:rPr>
              <w:t>093</w:t>
            </w:r>
            <w:r w:rsidR="00256199">
              <w:rPr>
                <w:rFonts w:ascii="Arial Narrow" w:hAnsi="Arial Narrow" w:cs="Calibri Light"/>
                <w:b/>
                <w:bCs/>
                <w:color w:val="FFFFFF" w:themeColor="background1"/>
                <w:sz w:val="20"/>
                <w:szCs w:val="20"/>
              </w:rPr>
              <w:t>,</w:t>
            </w:r>
            <w:r w:rsidR="00F50E03" w:rsidRPr="00BA7997">
              <w:rPr>
                <w:rFonts w:ascii="Arial Narrow" w:hAnsi="Arial Narrow" w:cs="Calibri Light"/>
                <w:b/>
                <w:bCs/>
                <w:color w:val="FFFFFF" w:themeColor="background1"/>
                <w:sz w:val="20"/>
                <w:szCs w:val="20"/>
              </w:rPr>
              <w:t>645</w:t>
            </w:r>
            <w:r w:rsidR="00256199">
              <w:rPr>
                <w:rFonts w:ascii="Arial Narrow" w:hAnsi="Arial Narrow" w:cs="Calibri Light"/>
                <w:b/>
                <w:bCs/>
                <w:color w:val="FFFFFF" w:themeColor="background1"/>
                <w:sz w:val="20"/>
                <w:szCs w:val="20"/>
              </w:rPr>
              <w:t>.</w:t>
            </w:r>
            <w:r w:rsidR="00F50E03" w:rsidRPr="00BA7997">
              <w:rPr>
                <w:rFonts w:ascii="Arial Narrow" w:hAnsi="Arial Narrow" w:cs="Calibri Light"/>
                <w:b/>
                <w:bCs/>
                <w:color w:val="FFFFFF" w:themeColor="background1"/>
                <w:sz w:val="20"/>
                <w:szCs w:val="20"/>
              </w:rPr>
              <w:t>96</w:t>
            </w:r>
            <w:r w:rsidR="002B65C3" w:rsidRPr="00BA7997">
              <w:rPr>
                <w:rFonts w:ascii="Arial Narrow" w:hAnsi="Arial Narrow" w:cs="Calibri Light"/>
                <w:b/>
                <w:bCs/>
                <w:color w:val="FFFFFF" w:themeColor="background1"/>
                <w:sz w:val="20"/>
                <w:szCs w:val="20"/>
              </w:rPr>
              <w:t xml:space="preserve"> </w:t>
            </w:r>
          </w:p>
        </w:tc>
      </w:tr>
    </w:tbl>
    <w:p w14:paraId="66960555" w14:textId="728C15D3" w:rsidR="00144670" w:rsidRPr="00BA7997" w:rsidRDefault="00144670">
      <w:pPr>
        <w:rPr>
          <w:rFonts w:ascii="Arial" w:hAnsi="Arial" w:cs="Arial"/>
          <w:sz w:val="20"/>
          <w:szCs w:val="20"/>
        </w:rPr>
      </w:pPr>
    </w:p>
    <w:p w14:paraId="1F9CA583" w14:textId="0AFE2D6E" w:rsidR="00DA6EF3" w:rsidRPr="00BA7997" w:rsidRDefault="00F53AB4" w:rsidP="00DA6EF3">
      <w:pPr>
        <w:pStyle w:val="Caption"/>
        <w:rPr>
          <w:b/>
          <w:noProof w:val="0"/>
          <w:color w:val="323E4F" w:themeColor="text2" w:themeShade="BF"/>
          <w:lang w:val="en-US"/>
        </w:rPr>
      </w:pPr>
      <w:bookmarkStart w:id="4" w:name="_Toc94854453"/>
      <w:r w:rsidRPr="00BA7997">
        <w:rPr>
          <w:b/>
          <w:noProof w:val="0"/>
          <w:color w:val="323E4F" w:themeColor="text2" w:themeShade="BF"/>
          <w:lang w:val="en-US"/>
        </w:rPr>
        <w:t xml:space="preserve">Table </w:t>
      </w:r>
      <w:r w:rsidRPr="00BA7997">
        <w:rPr>
          <w:b/>
          <w:noProof w:val="0"/>
          <w:color w:val="323E4F" w:themeColor="text2" w:themeShade="BF"/>
          <w:lang w:val="en-US"/>
        </w:rPr>
        <w:fldChar w:fldCharType="begin"/>
      </w:r>
      <w:r w:rsidRPr="00BA7997">
        <w:rPr>
          <w:b/>
          <w:noProof w:val="0"/>
          <w:color w:val="323E4F" w:themeColor="text2" w:themeShade="BF"/>
          <w:lang w:val="en-US"/>
        </w:rPr>
        <w:instrText xml:space="preserve"> SEQ Tabla \* ARABIC </w:instrText>
      </w:r>
      <w:r w:rsidRPr="00BA7997">
        <w:rPr>
          <w:b/>
          <w:noProof w:val="0"/>
          <w:color w:val="323E4F" w:themeColor="text2" w:themeShade="BF"/>
          <w:lang w:val="en-US"/>
        </w:rPr>
        <w:fldChar w:fldCharType="separate"/>
      </w:r>
      <w:r w:rsidR="007E09C3">
        <w:rPr>
          <w:b/>
          <w:color w:val="323E4F" w:themeColor="text2" w:themeShade="BF"/>
          <w:lang w:val="en-US"/>
        </w:rPr>
        <w:t>4</w:t>
      </w:r>
      <w:r w:rsidRPr="00BA7997">
        <w:rPr>
          <w:b/>
          <w:noProof w:val="0"/>
          <w:color w:val="323E4F" w:themeColor="text2" w:themeShade="BF"/>
          <w:lang w:val="en-US"/>
        </w:rPr>
        <w:fldChar w:fldCharType="end"/>
      </w:r>
      <w:r w:rsidR="00884850" w:rsidRPr="00BA7997">
        <w:rPr>
          <w:b/>
          <w:noProof w:val="0"/>
          <w:color w:val="323E4F" w:themeColor="text2" w:themeShade="BF"/>
          <w:lang w:val="en-US"/>
        </w:rPr>
        <w:t xml:space="preserve">. Breakdown of the investment of Proposal 4. </w:t>
      </w:r>
      <w:r w:rsidR="00422D9C">
        <w:rPr>
          <w:b/>
          <w:noProof w:val="0"/>
          <w:color w:val="323E4F" w:themeColor="text2" w:themeShade="BF"/>
          <w:lang w:val="en-US"/>
        </w:rPr>
        <w:t>To agree with patients and caregivers on the treatment and management of COPD</w:t>
      </w:r>
      <w:r w:rsidR="00884850" w:rsidRPr="00BA7997">
        <w:rPr>
          <w:b/>
          <w:noProof w:val="0"/>
          <w:color w:val="323E4F" w:themeColor="text2" w:themeShade="BF"/>
          <w:lang w:val="en-US"/>
        </w:rPr>
        <w:t>.</w:t>
      </w:r>
      <w:bookmarkEnd w:id="4"/>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680" w:firstRow="0" w:lastRow="0" w:firstColumn="1" w:lastColumn="0" w:noHBand="1" w:noVBand="1"/>
      </w:tblPr>
      <w:tblGrid>
        <w:gridCol w:w="1820"/>
        <w:gridCol w:w="1701"/>
        <w:gridCol w:w="3260"/>
        <w:gridCol w:w="1671"/>
      </w:tblGrid>
      <w:tr w:rsidR="00DA6EF3" w:rsidRPr="00BA7997" w14:paraId="5FAE6F74" w14:textId="77777777" w:rsidTr="003E108F">
        <w:trPr>
          <w:trHeight w:val="406"/>
          <w:tblHeader/>
        </w:trPr>
        <w:tc>
          <w:tcPr>
            <w:tcW w:w="1820" w:type="dxa"/>
            <w:shd w:val="clear" w:color="auto" w:fill="0995B3"/>
            <w:vAlign w:val="center"/>
          </w:tcPr>
          <w:p w14:paraId="57865E1E" w14:textId="4F6991EF" w:rsidR="00DA6EF3" w:rsidRPr="00BA7997" w:rsidRDefault="003F77A5" w:rsidP="003E5F04">
            <w:pPr>
              <w:spacing w:after="120"/>
              <w:ind w:left="6"/>
              <w:rPr>
                <w:rFonts w:ascii="Arial Narrow" w:eastAsia="Calibri" w:hAnsi="Arial Narrow" w:cs="Calibri Light"/>
                <w:b/>
                <w:color w:val="FFFFFF"/>
                <w:sz w:val="20"/>
                <w:szCs w:val="20"/>
              </w:rPr>
            </w:pPr>
            <w:r w:rsidRPr="00BA7997">
              <w:rPr>
                <w:rFonts w:ascii="Arial Narrow" w:hAnsi="Arial Narrow" w:cs="Calibri Light"/>
                <w:b/>
                <w:color w:val="FFFFFF" w:themeColor="background1"/>
                <w:sz w:val="20"/>
                <w:szCs w:val="20"/>
              </w:rPr>
              <w:t>Stakeholders</w:t>
            </w:r>
          </w:p>
        </w:tc>
        <w:tc>
          <w:tcPr>
            <w:tcW w:w="1701" w:type="dxa"/>
            <w:shd w:val="clear" w:color="auto" w:fill="0995B3"/>
            <w:vAlign w:val="center"/>
          </w:tcPr>
          <w:p w14:paraId="58D59956" w14:textId="2010611B" w:rsidR="00DA6EF3" w:rsidRPr="00BA7997" w:rsidRDefault="00190A61" w:rsidP="003E5F04">
            <w:pPr>
              <w:spacing w:after="120"/>
              <w:ind w:left="6"/>
              <w:rPr>
                <w:rFonts w:ascii="Arial Narrow" w:eastAsia="Calibri" w:hAnsi="Arial Narrow" w:cs="Calibri Light"/>
                <w:b/>
                <w:bCs/>
                <w:color w:val="FFFFFF"/>
                <w:sz w:val="20"/>
                <w:szCs w:val="20"/>
              </w:rPr>
            </w:pPr>
            <w:r w:rsidRPr="00BA7997">
              <w:rPr>
                <w:rFonts w:ascii="Arial Narrow" w:hAnsi="Arial Narrow" w:cs="Calibri Light"/>
                <w:b/>
                <w:color w:val="FFFFFF" w:themeColor="background1"/>
                <w:sz w:val="20"/>
                <w:szCs w:val="20"/>
              </w:rPr>
              <w:t>Investment description</w:t>
            </w:r>
          </w:p>
        </w:tc>
        <w:tc>
          <w:tcPr>
            <w:tcW w:w="4931" w:type="dxa"/>
            <w:gridSpan w:val="2"/>
            <w:shd w:val="clear" w:color="auto" w:fill="0995B3"/>
            <w:vAlign w:val="center"/>
          </w:tcPr>
          <w:p w14:paraId="15685C6D" w14:textId="0893B665" w:rsidR="00DA6EF3" w:rsidRPr="00BA7997" w:rsidRDefault="00190A61" w:rsidP="003E5F04">
            <w:pPr>
              <w:spacing w:after="120"/>
              <w:ind w:left="6"/>
              <w:jc w:val="center"/>
              <w:rPr>
                <w:rFonts w:ascii="Arial Narrow" w:eastAsia="Calibri" w:hAnsi="Arial Narrow" w:cs="Times New Roman"/>
                <w:b/>
                <w:color w:val="FFFFFF"/>
                <w:sz w:val="20"/>
                <w:szCs w:val="20"/>
              </w:rPr>
            </w:pPr>
            <w:r w:rsidRPr="00BA7997">
              <w:rPr>
                <w:rFonts w:ascii="Arial Narrow" w:hAnsi="Arial Narrow"/>
                <w:b/>
                <w:color w:val="FFFFFF" w:themeColor="background1"/>
                <w:sz w:val="20"/>
                <w:szCs w:val="20"/>
              </w:rPr>
              <w:t>Investment breakdown</w:t>
            </w:r>
          </w:p>
        </w:tc>
      </w:tr>
      <w:tr w:rsidR="00436405" w:rsidRPr="00BA7997" w14:paraId="3FCCB19D" w14:textId="77777777" w:rsidTr="000D1C69">
        <w:trPr>
          <w:trHeight w:val="1105"/>
        </w:trPr>
        <w:tc>
          <w:tcPr>
            <w:tcW w:w="1820" w:type="dxa"/>
            <w:vMerge w:val="restart"/>
            <w:shd w:val="clear" w:color="auto" w:fill="F0F2FF"/>
          </w:tcPr>
          <w:p w14:paraId="41F69546" w14:textId="5E5B46FB" w:rsidR="00436405" w:rsidRPr="00BA7997" w:rsidRDefault="00F87FB1" w:rsidP="003E5F04">
            <w:pPr>
              <w:spacing w:after="120"/>
              <w:ind w:left="6"/>
              <w:rPr>
                <w:rFonts w:ascii="Arial Narrow" w:eastAsia="Calibri" w:hAnsi="Arial Narrow" w:cs="Calibri Light"/>
                <w:b/>
                <w:color w:val="557D26"/>
                <w:sz w:val="20"/>
                <w:szCs w:val="20"/>
              </w:rPr>
            </w:pPr>
            <w:r w:rsidRPr="00BA7997">
              <w:rPr>
                <w:rFonts w:ascii="Arial Narrow" w:eastAsia="Calibri" w:hAnsi="Arial Narrow" w:cs="Calibri Light"/>
                <w:b/>
                <w:bCs/>
                <w:color w:val="0995B3"/>
                <w:sz w:val="20"/>
                <w:szCs w:val="20"/>
              </w:rPr>
              <w:t>National Health Service</w:t>
            </w:r>
          </w:p>
        </w:tc>
        <w:tc>
          <w:tcPr>
            <w:tcW w:w="1701" w:type="dxa"/>
            <w:vMerge w:val="restart"/>
            <w:shd w:val="clear" w:color="auto" w:fill="F0F2FF"/>
          </w:tcPr>
          <w:p w14:paraId="2BC979FE" w14:textId="05730040" w:rsidR="00436405" w:rsidRPr="00BA7997" w:rsidRDefault="00594835" w:rsidP="003E5F04">
            <w:pPr>
              <w:spacing w:after="120"/>
              <w:ind w:left="6"/>
              <w:rPr>
                <w:rFonts w:ascii="Arial Narrow" w:hAnsi="Arial Narrow" w:cs="Calibri Light"/>
                <w:bCs/>
                <w:sz w:val="20"/>
                <w:szCs w:val="20"/>
              </w:rPr>
            </w:pPr>
            <w:r w:rsidRPr="00BA7997">
              <w:rPr>
                <w:rFonts w:ascii="Arial Narrow" w:hAnsi="Arial Narrow" w:cs="Calibri Light"/>
                <w:bCs/>
                <w:sz w:val="20"/>
                <w:szCs w:val="20"/>
              </w:rPr>
              <w:t>Economic resources for online training of health personnel related to COPD management.</w:t>
            </w:r>
          </w:p>
        </w:tc>
        <w:tc>
          <w:tcPr>
            <w:tcW w:w="3260" w:type="dxa"/>
            <w:shd w:val="clear" w:color="auto" w:fill="F0F2FF"/>
          </w:tcPr>
          <w:p w14:paraId="6B59DDC3" w14:textId="3DED483B" w:rsidR="00436405" w:rsidRPr="00BA7997" w:rsidRDefault="00594835"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Cost of online training course on joint decision-making</w:t>
            </w:r>
            <w:r w:rsidRPr="00BA7997" w:rsidDel="00594835">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436405" w:rsidRPr="00BA7997">
              <w:rPr>
                <w:rFonts w:ascii="Arial Narrow" w:hAnsi="Arial Narrow" w:cs="Calibri Light"/>
                <w:bCs/>
                <w:sz w:val="20"/>
                <w:szCs w:val="20"/>
              </w:rPr>
              <w:t>.</w:t>
            </w:r>
          </w:p>
        </w:tc>
        <w:tc>
          <w:tcPr>
            <w:tcW w:w="1671" w:type="dxa"/>
            <w:shd w:val="clear" w:color="auto" w:fill="F0F2FF"/>
          </w:tcPr>
          <w:p w14:paraId="719D6F88" w14:textId="42C8FD6C" w:rsidR="00436405" w:rsidRPr="00BA7997" w:rsidRDefault="00011C2F" w:rsidP="00436405">
            <w:pPr>
              <w:spacing w:after="120"/>
              <w:ind w:left="6"/>
              <w:jc w:val="right"/>
              <w:rPr>
                <w:rFonts w:ascii="Arial Narrow" w:hAnsi="Arial Narrow" w:cs="Calibri Light"/>
                <w:bCs/>
                <w:sz w:val="20"/>
                <w:szCs w:val="20"/>
              </w:rPr>
            </w:pPr>
            <w:r>
              <w:rPr>
                <w:rFonts w:ascii="Arial Narrow" w:hAnsi="Arial Narrow" w:cs="Calibri Light"/>
                <w:bCs/>
                <w:sz w:val="20"/>
                <w:szCs w:val="20"/>
              </w:rPr>
              <w:t>€</w:t>
            </w:r>
            <w:r w:rsidR="00436405" w:rsidRPr="00BA7997">
              <w:rPr>
                <w:rFonts w:ascii="Arial Narrow" w:hAnsi="Arial Narrow" w:cs="Calibri Light"/>
                <w:bCs/>
                <w:sz w:val="20"/>
                <w:szCs w:val="20"/>
              </w:rPr>
              <w:t>12</w:t>
            </w:r>
            <w:r w:rsidR="00256199">
              <w:rPr>
                <w:rFonts w:ascii="Arial Narrow" w:hAnsi="Arial Narrow" w:cs="Calibri Light"/>
                <w:bCs/>
                <w:sz w:val="20"/>
                <w:szCs w:val="20"/>
              </w:rPr>
              <w:t>,</w:t>
            </w:r>
            <w:r w:rsidR="00436405" w:rsidRPr="00BA7997">
              <w:rPr>
                <w:rFonts w:ascii="Arial Narrow" w:hAnsi="Arial Narrow" w:cs="Calibri Light"/>
                <w:bCs/>
                <w:sz w:val="20"/>
                <w:szCs w:val="20"/>
              </w:rPr>
              <w:t>952</w:t>
            </w:r>
            <w:r w:rsidR="00256199">
              <w:rPr>
                <w:rFonts w:ascii="Arial Narrow" w:hAnsi="Arial Narrow" w:cs="Calibri Light"/>
                <w:bCs/>
                <w:sz w:val="20"/>
                <w:szCs w:val="20"/>
              </w:rPr>
              <w:t>.</w:t>
            </w:r>
            <w:r w:rsidR="00436405" w:rsidRPr="00BA7997">
              <w:rPr>
                <w:rFonts w:ascii="Arial Narrow" w:hAnsi="Arial Narrow" w:cs="Calibri Light"/>
                <w:bCs/>
                <w:sz w:val="20"/>
                <w:szCs w:val="20"/>
              </w:rPr>
              <w:t xml:space="preserve">00 </w:t>
            </w:r>
          </w:p>
        </w:tc>
      </w:tr>
      <w:tr w:rsidR="00436405" w:rsidRPr="00BA7997" w14:paraId="1659F88E" w14:textId="77777777" w:rsidTr="000D1C69">
        <w:trPr>
          <w:trHeight w:val="283"/>
        </w:trPr>
        <w:tc>
          <w:tcPr>
            <w:tcW w:w="1820" w:type="dxa"/>
            <w:vMerge/>
            <w:shd w:val="clear" w:color="auto" w:fill="F0F2FF"/>
          </w:tcPr>
          <w:p w14:paraId="57B07F76" w14:textId="7E680490" w:rsidR="00436405" w:rsidRPr="00BA7997" w:rsidRDefault="00436405" w:rsidP="008D5794">
            <w:pPr>
              <w:spacing w:after="120"/>
              <w:ind w:left="6"/>
              <w:rPr>
                <w:rFonts w:ascii="Arial Narrow" w:eastAsia="Calibri" w:hAnsi="Arial Narrow" w:cs="Calibri Light"/>
                <w:b/>
                <w:bCs/>
                <w:color w:val="0995B3"/>
                <w:sz w:val="20"/>
                <w:szCs w:val="20"/>
              </w:rPr>
            </w:pPr>
          </w:p>
        </w:tc>
        <w:tc>
          <w:tcPr>
            <w:tcW w:w="1701" w:type="dxa"/>
            <w:vMerge/>
            <w:shd w:val="clear" w:color="auto" w:fill="F0F2FF"/>
          </w:tcPr>
          <w:p w14:paraId="2916C735" w14:textId="77777777" w:rsidR="00436405" w:rsidRPr="00BA7997" w:rsidRDefault="00436405" w:rsidP="008D5794">
            <w:pPr>
              <w:spacing w:after="120"/>
              <w:ind w:left="6"/>
              <w:rPr>
                <w:rFonts w:ascii="Arial Narrow" w:hAnsi="Arial Narrow" w:cs="Calibri Light"/>
                <w:bCs/>
                <w:sz w:val="20"/>
                <w:szCs w:val="20"/>
              </w:rPr>
            </w:pPr>
          </w:p>
        </w:tc>
        <w:tc>
          <w:tcPr>
            <w:tcW w:w="3260" w:type="dxa"/>
            <w:shd w:val="clear" w:color="auto" w:fill="B6DDE8"/>
          </w:tcPr>
          <w:p w14:paraId="69E500F6" w14:textId="7CF080F3" w:rsidR="00436405" w:rsidRPr="00BA7997" w:rsidRDefault="00436405" w:rsidP="00436405">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71" w:type="dxa"/>
            <w:shd w:val="clear" w:color="auto" w:fill="B6DDE8"/>
          </w:tcPr>
          <w:p w14:paraId="1162CCDD" w14:textId="2A2B7AF8" w:rsidR="00436405" w:rsidRPr="00BA7997" w:rsidRDefault="00011C2F" w:rsidP="00436405">
            <w:pPr>
              <w:spacing w:after="120"/>
              <w:ind w:left="6"/>
              <w:jc w:val="right"/>
              <w:rPr>
                <w:rFonts w:ascii="Arial Narrow" w:hAnsi="Arial Narrow" w:cs="Calibri Light"/>
                <w:b/>
                <w:bCs/>
                <w:sz w:val="20"/>
                <w:szCs w:val="20"/>
              </w:rPr>
            </w:pPr>
            <w:r w:rsidRPr="00523B3F">
              <w:rPr>
                <w:rFonts w:ascii="Arial Narrow" w:hAnsi="Arial Narrow" w:cs="Calibri Light"/>
                <w:b/>
                <w:sz w:val="20"/>
                <w:szCs w:val="20"/>
              </w:rPr>
              <w:t>€</w:t>
            </w:r>
            <w:r w:rsidR="00436405" w:rsidRPr="00BA7997">
              <w:rPr>
                <w:rFonts w:ascii="Arial Narrow" w:hAnsi="Arial Narrow" w:cs="Calibri Light"/>
                <w:b/>
                <w:bCs/>
                <w:sz w:val="20"/>
                <w:szCs w:val="20"/>
              </w:rPr>
              <w:t>12</w:t>
            </w:r>
            <w:r w:rsidR="00256199">
              <w:rPr>
                <w:rFonts w:ascii="Arial Narrow" w:hAnsi="Arial Narrow" w:cs="Calibri Light"/>
                <w:b/>
                <w:bCs/>
                <w:sz w:val="20"/>
                <w:szCs w:val="20"/>
              </w:rPr>
              <w:t>,</w:t>
            </w:r>
            <w:r w:rsidR="00436405" w:rsidRPr="00BA7997">
              <w:rPr>
                <w:rFonts w:ascii="Arial Narrow" w:hAnsi="Arial Narrow" w:cs="Calibri Light"/>
                <w:b/>
                <w:bCs/>
                <w:sz w:val="20"/>
                <w:szCs w:val="20"/>
              </w:rPr>
              <w:t>952</w:t>
            </w:r>
            <w:r w:rsidR="00256199">
              <w:rPr>
                <w:rFonts w:ascii="Arial Narrow" w:hAnsi="Arial Narrow" w:cs="Calibri Light"/>
                <w:b/>
                <w:bCs/>
                <w:sz w:val="20"/>
                <w:szCs w:val="20"/>
              </w:rPr>
              <w:t>.</w:t>
            </w:r>
            <w:r w:rsidR="00436405" w:rsidRPr="00BA7997">
              <w:rPr>
                <w:rFonts w:ascii="Arial Narrow" w:hAnsi="Arial Narrow" w:cs="Calibri Light"/>
                <w:b/>
                <w:bCs/>
                <w:sz w:val="20"/>
                <w:szCs w:val="20"/>
              </w:rPr>
              <w:t xml:space="preserve">00 </w:t>
            </w:r>
          </w:p>
        </w:tc>
      </w:tr>
      <w:tr w:rsidR="00436405" w:rsidRPr="00BA7997" w14:paraId="4E3440C7" w14:textId="77777777" w:rsidTr="000D1C69">
        <w:trPr>
          <w:trHeight w:val="283"/>
        </w:trPr>
        <w:tc>
          <w:tcPr>
            <w:tcW w:w="1820" w:type="dxa"/>
            <w:vMerge w:val="restart"/>
            <w:shd w:val="clear" w:color="auto" w:fill="F0F2FF"/>
          </w:tcPr>
          <w:p w14:paraId="27DB7BF7" w14:textId="2C2E4B4F" w:rsidR="00436405" w:rsidRPr="00BA7997" w:rsidRDefault="00F87FB1" w:rsidP="00436405">
            <w:pPr>
              <w:spacing w:after="12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National Health Service</w:t>
            </w:r>
          </w:p>
        </w:tc>
        <w:tc>
          <w:tcPr>
            <w:tcW w:w="1701" w:type="dxa"/>
            <w:vMerge w:val="restart"/>
            <w:shd w:val="clear" w:color="auto" w:fill="F0F2FF"/>
          </w:tcPr>
          <w:p w14:paraId="2A2F6B61" w14:textId="709F2281" w:rsidR="00436405" w:rsidRPr="00BA7997" w:rsidRDefault="00D607DB" w:rsidP="00436405">
            <w:pPr>
              <w:spacing w:after="120"/>
              <w:ind w:left="6"/>
              <w:rPr>
                <w:rFonts w:ascii="Arial Narrow" w:hAnsi="Arial Narrow" w:cs="Calibri Light"/>
                <w:bCs/>
                <w:sz w:val="20"/>
                <w:szCs w:val="20"/>
              </w:rPr>
            </w:pPr>
            <w:r w:rsidRPr="00BA7997">
              <w:rPr>
                <w:rFonts w:ascii="Arial Narrow" w:hAnsi="Arial Narrow" w:cs="Calibri Light"/>
                <w:bCs/>
                <w:sz w:val="20"/>
                <w:szCs w:val="20"/>
              </w:rPr>
              <w:t>Economic resources for the development of an interactive decision-making tool.</w:t>
            </w:r>
          </w:p>
        </w:tc>
        <w:tc>
          <w:tcPr>
            <w:tcW w:w="3260" w:type="dxa"/>
            <w:shd w:val="clear" w:color="auto" w:fill="F0F2FF"/>
          </w:tcPr>
          <w:p w14:paraId="78372800" w14:textId="3226868B" w:rsidR="00436405" w:rsidRPr="00BA7997" w:rsidRDefault="00D607DB" w:rsidP="00F87FB1">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Cost of </w:t>
            </w:r>
            <w:r w:rsidR="00F87FB1" w:rsidRPr="00BA7997">
              <w:rPr>
                <w:rFonts w:ascii="Arial Narrow" w:hAnsi="Arial Narrow" w:cs="Calibri Light"/>
                <w:bCs/>
                <w:sz w:val="20"/>
                <w:szCs w:val="20"/>
              </w:rPr>
              <w:t>developing</w:t>
            </w:r>
            <w:r w:rsidRPr="00BA7997">
              <w:rPr>
                <w:rFonts w:ascii="Arial Narrow" w:hAnsi="Arial Narrow" w:cs="Calibri Light"/>
                <w:bCs/>
                <w:sz w:val="20"/>
                <w:szCs w:val="20"/>
              </w:rPr>
              <w:t xml:space="preserve"> </w:t>
            </w:r>
            <w:r w:rsidR="006242CA" w:rsidRPr="00BA7997">
              <w:rPr>
                <w:rFonts w:ascii="Arial Narrow" w:hAnsi="Arial Narrow" w:cs="Calibri Light"/>
                <w:bCs/>
                <w:sz w:val="20"/>
                <w:szCs w:val="20"/>
              </w:rPr>
              <w:t>a decision-making tool</w:t>
            </w:r>
            <w:r w:rsidR="006242CA" w:rsidRPr="00BA7997" w:rsidDel="006242CA">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2673BA" w:rsidRPr="00BA7997">
              <w:rPr>
                <w:rFonts w:ascii="Arial Narrow" w:hAnsi="Arial Narrow" w:cs="Calibri Light"/>
                <w:bCs/>
                <w:sz w:val="20"/>
                <w:szCs w:val="20"/>
              </w:rPr>
              <w:t>.</w:t>
            </w:r>
          </w:p>
        </w:tc>
        <w:tc>
          <w:tcPr>
            <w:tcW w:w="1671" w:type="dxa"/>
            <w:shd w:val="clear" w:color="auto" w:fill="F0F2FF"/>
          </w:tcPr>
          <w:p w14:paraId="770677F1" w14:textId="7DC1E26A" w:rsidR="00436405" w:rsidRPr="00BA7997" w:rsidRDefault="00011C2F" w:rsidP="00436405">
            <w:pPr>
              <w:spacing w:after="120"/>
              <w:ind w:left="6"/>
              <w:jc w:val="right"/>
              <w:rPr>
                <w:rFonts w:ascii="Arial Narrow" w:hAnsi="Arial Narrow" w:cs="Calibri Light"/>
                <w:bCs/>
                <w:sz w:val="20"/>
                <w:szCs w:val="20"/>
              </w:rPr>
            </w:pPr>
            <w:r>
              <w:rPr>
                <w:rFonts w:ascii="Arial Narrow" w:hAnsi="Arial Narrow" w:cs="Calibri Light"/>
                <w:bCs/>
                <w:sz w:val="20"/>
                <w:szCs w:val="20"/>
              </w:rPr>
              <w:t>€</w:t>
            </w:r>
            <w:r w:rsidR="00436405" w:rsidRPr="00BA7997">
              <w:rPr>
                <w:rFonts w:ascii="Arial Narrow" w:hAnsi="Arial Narrow" w:cs="Calibri Light"/>
                <w:bCs/>
                <w:sz w:val="20"/>
                <w:szCs w:val="20"/>
              </w:rPr>
              <w:t>93</w:t>
            </w:r>
            <w:r w:rsidR="00256199">
              <w:rPr>
                <w:rFonts w:ascii="Arial Narrow" w:hAnsi="Arial Narrow" w:cs="Calibri Light"/>
                <w:bCs/>
                <w:sz w:val="20"/>
                <w:szCs w:val="20"/>
              </w:rPr>
              <w:t>,</w:t>
            </w:r>
            <w:r w:rsidR="00436405" w:rsidRPr="00BA7997">
              <w:rPr>
                <w:rFonts w:ascii="Arial Narrow" w:hAnsi="Arial Narrow" w:cs="Calibri Light"/>
                <w:bCs/>
                <w:sz w:val="20"/>
                <w:szCs w:val="20"/>
              </w:rPr>
              <w:t>000</w:t>
            </w:r>
            <w:r w:rsidR="00256199">
              <w:rPr>
                <w:rFonts w:ascii="Arial Narrow" w:hAnsi="Arial Narrow" w:cs="Calibri Light"/>
                <w:bCs/>
                <w:sz w:val="20"/>
                <w:szCs w:val="20"/>
              </w:rPr>
              <w:t>.</w:t>
            </w:r>
            <w:r w:rsidR="00436405" w:rsidRPr="00BA7997">
              <w:rPr>
                <w:rFonts w:ascii="Arial Narrow" w:hAnsi="Arial Narrow" w:cs="Calibri Light"/>
                <w:bCs/>
                <w:sz w:val="20"/>
                <w:szCs w:val="20"/>
              </w:rPr>
              <w:t xml:space="preserve">00 </w:t>
            </w:r>
          </w:p>
        </w:tc>
      </w:tr>
      <w:tr w:rsidR="00436405" w:rsidRPr="00BA7997" w14:paraId="0FFB10FE" w14:textId="77777777" w:rsidTr="000D1C69">
        <w:trPr>
          <w:trHeight w:val="283"/>
        </w:trPr>
        <w:tc>
          <w:tcPr>
            <w:tcW w:w="1820" w:type="dxa"/>
            <w:vMerge/>
            <w:shd w:val="clear" w:color="auto" w:fill="F0F2FF"/>
          </w:tcPr>
          <w:p w14:paraId="45A5DF3F" w14:textId="77777777" w:rsidR="00436405" w:rsidRPr="00BA7997" w:rsidRDefault="00436405" w:rsidP="00436405">
            <w:pPr>
              <w:spacing w:after="120"/>
              <w:ind w:left="6"/>
              <w:rPr>
                <w:rFonts w:ascii="Arial Narrow" w:eastAsia="Calibri" w:hAnsi="Arial Narrow" w:cs="Calibri Light"/>
                <w:b/>
                <w:bCs/>
                <w:color w:val="0995B3"/>
                <w:sz w:val="20"/>
                <w:szCs w:val="20"/>
              </w:rPr>
            </w:pPr>
          </w:p>
        </w:tc>
        <w:tc>
          <w:tcPr>
            <w:tcW w:w="1701" w:type="dxa"/>
            <w:vMerge/>
            <w:shd w:val="clear" w:color="auto" w:fill="F0F2FF"/>
          </w:tcPr>
          <w:p w14:paraId="07723C45" w14:textId="77777777" w:rsidR="00436405" w:rsidRPr="00BA7997" w:rsidRDefault="00436405" w:rsidP="00436405">
            <w:pPr>
              <w:spacing w:after="120"/>
              <w:ind w:left="6"/>
              <w:rPr>
                <w:rFonts w:ascii="Arial Narrow" w:hAnsi="Arial Narrow" w:cs="Calibri Light"/>
                <w:bCs/>
                <w:sz w:val="20"/>
                <w:szCs w:val="20"/>
              </w:rPr>
            </w:pPr>
          </w:p>
        </w:tc>
        <w:tc>
          <w:tcPr>
            <w:tcW w:w="3260" w:type="dxa"/>
            <w:shd w:val="clear" w:color="auto" w:fill="F0F2FF"/>
          </w:tcPr>
          <w:p w14:paraId="447EE860" w14:textId="6C9DE0AD" w:rsidR="00436405" w:rsidRPr="00BA7997" w:rsidRDefault="001133ED"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Cost of</w:t>
            </w:r>
            <w:r w:rsidR="00D607DB" w:rsidRPr="00BA7997">
              <w:rPr>
                <w:rFonts w:ascii="Arial Narrow" w:hAnsi="Arial Narrow" w:cs="Calibri Light"/>
                <w:bCs/>
                <w:sz w:val="20"/>
                <w:szCs w:val="20"/>
              </w:rPr>
              <w:t xml:space="preserve"> the design of a</w:t>
            </w:r>
            <w:r w:rsidRPr="00BA7997">
              <w:rPr>
                <w:rFonts w:ascii="Arial Narrow" w:hAnsi="Arial Narrow" w:cs="Calibri Light"/>
                <w:bCs/>
                <w:sz w:val="20"/>
                <w:szCs w:val="20"/>
              </w:rPr>
              <w:t xml:space="preserve"> d</w:t>
            </w:r>
            <w:r w:rsidR="006242CA" w:rsidRPr="00BA7997">
              <w:rPr>
                <w:rFonts w:ascii="Arial Narrow" w:hAnsi="Arial Narrow" w:cs="Calibri Light"/>
                <w:bCs/>
                <w:sz w:val="20"/>
                <w:szCs w:val="20"/>
              </w:rPr>
              <w:t xml:space="preserve">ecision-making tool </w:t>
            </w:r>
            <w:r w:rsidR="00102F15" w:rsidRPr="00BA7997">
              <w:rPr>
                <w:rFonts w:ascii="Arial Narrow" w:hAnsi="Arial Narrow" w:cs="Times New Roman"/>
                <w:sz w:val="20"/>
                <w:vertAlign w:val="superscript"/>
              </w:rPr>
              <w:t>[3]</w:t>
            </w:r>
            <w:r w:rsidR="002673BA" w:rsidRPr="00BA7997">
              <w:rPr>
                <w:rFonts w:ascii="Arial Narrow" w:hAnsi="Arial Narrow" w:cs="Calibri Light"/>
                <w:bCs/>
                <w:sz w:val="20"/>
                <w:szCs w:val="20"/>
              </w:rPr>
              <w:t>.</w:t>
            </w:r>
          </w:p>
        </w:tc>
        <w:tc>
          <w:tcPr>
            <w:tcW w:w="1671" w:type="dxa"/>
            <w:shd w:val="clear" w:color="auto" w:fill="F0F2FF"/>
          </w:tcPr>
          <w:p w14:paraId="53A58563" w14:textId="3CC72A0B" w:rsidR="00436405" w:rsidRPr="00BA7997" w:rsidRDefault="00011C2F" w:rsidP="00436405">
            <w:pPr>
              <w:spacing w:after="120"/>
              <w:ind w:left="6"/>
              <w:jc w:val="right"/>
              <w:rPr>
                <w:rFonts w:ascii="Arial Narrow" w:hAnsi="Arial Narrow" w:cs="Calibri Light"/>
                <w:bCs/>
                <w:sz w:val="20"/>
                <w:szCs w:val="20"/>
              </w:rPr>
            </w:pPr>
            <w:r>
              <w:rPr>
                <w:rFonts w:ascii="Arial Narrow" w:hAnsi="Arial Narrow" w:cs="Calibri Light"/>
                <w:bCs/>
                <w:sz w:val="20"/>
                <w:szCs w:val="20"/>
              </w:rPr>
              <w:t>€</w:t>
            </w:r>
            <w:r w:rsidR="00436405" w:rsidRPr="00BA7997">
              <w:rPr>
                <w:rFonts w:ascii="Arial Narrow" w:hAnsi="Arial Narrow" w:cs="Calibri Light"/>
                <w:bCs/>
                <w:sz w:val="20"/>
                <w:szCs w:val="20"/>
              </w:rPr>
              <w:t>6</w:t>
            </w:r>
            <w:r w:rsidR="00256199">
              <w:rPr>
                <w:rFonts w:ascii="Arial Narrow" w:hAnsi="Arial Narrow" w:cs="Calibri Light"/>
                <w:bCs/>
                <w:sz w:val="20"/>
                <w:szCs w:val="20"/>
              </w:rPr>
              <w:t>,</w:t>
            </w:r>
            <w:r w:rsidR="00436405" w:rsidRPr="00BA7997">
              <w:rPr>
                <w:rFonts w:ascii="Arial Narrow" w:hAnsi="Arial Narrow" w:cs="Calibri Light"/>
                <w:bCs/>
                <w:sz w:val="20"/>
                <w:szCs w:val="20"/>
              </w:rPr>
              <w:t>250</w:t>
            </w:r>
            <w:r w:rsidR="00256199">
              <w:rPr>
                <w:rFonts w:ascii="Arial Narrow" w:hAnsi="Arial Narrow" w:cs="Calibri Light"/>
                <w:bCs/>
                <w:sz w:val="20"/>
                <w:szCs w:val="20"/>
              </w:rPr>
              <w:t>.</w:t>
            </w:r>
            <w:r w:rsidR="00436405" w:rsidRPr="00BA7997">
              <w:rPr>
                <w:rFonts w:ascii="Arial Narrow" w:hAnsi="Arial Narrow" w:cs="Calibri Light"/>
                <w:bCs/>
                <w:sz w:val="20"/>
                <w:szCs w:val="20"/>
              </w:rPr>
              <w:t xml:space="preserve">00 </w:t>
            </w:r>
          </w:p>
        </w:tc>
      </w:tr>
      <w:tr w:rsidR="00436405" w:rsidRPr="00BA7997" w14:paraId="1BD051D3" w14:textId="77777777" w:rsidTr="000D1C69">
        <w:trPr>
          <w:trHeight w:val="283"/>
        </w:trPr>
        <w:tc>
          <w:tcPr>
            <w:tcW w:w="1820" w:type="dxa"/>
            <w:vMerge/>
            <w:shd w:val="clear" w:color="auto" w:fill="F0F2FF"/>
          </w:tcPr>
          <w:p w14:paraId="2CDCF219" w14:textId="77777777" w:rsidR="00436405" w:rsidRPr="00BA7997" w:rsidRDefault="00436405" w:rsidP="00436405">
            <w:pPr>
              <w:spacing w:after="120"/>
              <w:ind w:left="6"/>
              <w:rPr>
                <w:rFonts w:ascii="Arial Narrow" w:eastAsia="Calibri" w:hAnsi="Arial Narrow" w:cs="Calibri Light"/>
                <w:b/>
                <w:bCs/>
                <w:color w:val="0995B3"/>
                <w:sz w:val="20"/>
                <w:szCs w:val="20"/>
              </w:rPr>
            </w:pPr>
          </w:p>
        </w:tc>
        <w:tc>
          <w:tcPr>
            <w:tcW w:w="1701" w:type="dxa"/>
            <w:vMerge/>
            <w:shd w:val="clear" w:color="auto" w:fill="F0F2FF"/>
          </w:tcPr>
          <w:p w14:paraId="3340682C" w14:textId="77777777" w:rsidR="00436405" w:rsidRPr="00BA7997" w:rsidRDefault="00436405" w:rsidP="00436405">
            <w:pPr>
              <w:spacing w:after="120"/>
              <w:ind w:left="6"/>
              <w:rPr>
                <w:rFonts w:ascii="Arial Narrow" w:hAnsi="Arial Narrow" w:cs="Calibri Light"/>
                <w:bCs/>
                <w:sz w:val="20"/>
                <w:szCs w:val="20"/>
              </w:rPr>
            </w:pPr>
          </w:p>
        </w:tc>
        <w:tc>
          <w:tcPr>
            <w:tcW w:w="3260" w:type="dxa"/>
            <w:shd w:val="clear" w:color="auto" w:fill="F0F2FF"/>
          </w:tcPr>
          <w:p w14:paraId="48E93793" w14:textId="00D773E2" w:rsidR="00436405" w:rsidRPr="00BA7997" w:rsidRDefault="006242CA" w:rsidP="00950391">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Cost of creating an interactive </w:t>
            </w:r>
            <w:r w:rsidR="00D607DB" w:rsidRPr="00BA7997">
              <w:rPr>
                <w:rFonts w:ascii="Arial Narrow" w:hAnsi="Arial Narrow" w:cs="Calibri Light"/>
                <w:bCs/>
                <w:sz w:val="20"/>
                <w:szCs w:val="20"/>
              </w:rPr>
              <w:t xml:space="preserve">decision-making web tool </w:t>
            </w:r>
            <w:r w:rsidR="00102F15" w:rsidRPr="00BA7997">
              <w:rPr>
                <w:rFonts w:ascii="Arial Narrow" w:hAnsi="Arial Narrow" w:cs="Times New Roman"/>
                <w:sz w:val="20"/>
                <w:vertAlign w:val="superscript"/>
              </w:rPr>
              <w:t>[3]</w:t>
            </w:r>
            <w:r w:rsidR="002673BA" w:rsidRPr="00BA7997">
              <w:rPr>
                <w:rFonts w:ascii="Arial Narrow" w:hAnsi="Arial Narrow" w:cs="Calibri Light"/>
                <w:bCs/>
                <w:sz w:val="20"/>
                <w:szCs w:val="20"/>
              </w:rPr>
              <w:t>.</w:t>
            </w:r>
          </w:p>
        </w:tc>
        <w:tc>
          <w:tcPr>
            <w:tcW w:w="1671" w:type="dxa"/>
            <w:shd w:val="clear" w:color="auto" w:fill="F0F2FF"/>
          </w:tcPr>
          <w:p w14:paraId="3605E934" w14:textId="4F9034E6" w:rsidR="00436405" w:rsidRPr="00BA7997" w:rsidRDefault="00011C2F" w:rsidP="00436405">
            <w:pPr>
              <w:spacing w:after="120"/>
              <w:ind w:left="6"/>
              <w:jc w:val="right"/>
              <w:rPr>
                <w:rFonts w:ascii="Arial Narrow" w:hAnsi="Arial Narrow" w:cs="Calibri Light"/>
                <w:bCs/>
                <w:sz w:val="20"/>
                <w:szCs w:val="20"/>
              </w:rPr>
            </w:pPr>
            <w:r>
              <w:rPr>
                <w:rFonts w:ascii="Arial Narrow" w:hAnsi="Arial Narrow" w:cs="Calibri Light"/>
                <w:bCs/>
                <w:sz w:val="20"/>
                <w:szCs w:val="20"/>
              </w:rPr>
              <w:t>€</w:t>
            </w:r>
            <w:r w:rsidR="00436405" w:rsidRPr="00BA7997">
              <w:rPr>
                <w:rFonts w:ascii="Arial Narrow" w:hAnsi="Arial Narrow" w:cs="Calibri Light"/>
                <w:bCs/>
                <w:sz w:val="20"/>
                <w:szCs w:val="20"/>
              </w:rPr>
              <w:t>12</w:t>
            </w:r>
            <w:r w:rsidR="00256199">
              <w:rPr>
                <w:rFonts w:ascii="Arial Narrow" w:hAnsi="Arial Narrow" w:cs="Calibri Light"/>
                <w:bCs/>
                <w:sz w:val="20"/>
                <w:szCs w:val="20"/>
              </w:rPr>
              <w:t>,</w:t>
            </w:r>
            <w:r w:rsidR="00436405" w:rsidRPr="00BA7997">
              <w:rPr>
                <w:rFonts w:ascii="Arial Narrow" w:hAnsi="Arial Narrow" w:cs="Calibri Light"/>
                <w:bCs/>
                <w:sz w:val="20"/>
                <w:szCs w:val="20"/>
              </w:rPr>
              <w:t>000</w:t>
            </w:r>
            <w:r w:rsidR="00256199">
              <w:rPr>
                <w:rFonts w:ascii="Arial Narrow" w:hAnsi="Arial Narrow" w:cs="Calibri Light"/>
                <w:bCs/>
                <w:sz w:val="20"/>
                <w:szCs w:val="20"/>
              </w:rPr>
              <w:t>.</w:t>
            </w:r>
            <w:r w:rsidR="00436405" w:rsidRPr="00BA7997">
              <w:rPr>
                <w:rFonts w:ascii="Arial Narrow" w:hAnsi="Arial Narrow" w:cs="Calibri Light"/>
                <w:bCs/>
                <w:sz w:val="20"/>
                <w:szCs w:val="20"/>
              </w:rPr>
              <w:t xml:space="preserve">00 </w:t>
            </w:r>
          </w:p>
        </w:tc>
      </w:tr>
      <w:tr w:rsidR="00436405" w:rsidRPr="00BA7997" w14:paraId="3693C506" w14:textId="77777777" w:rsidTr="000D1C69">
        <w:trPr>
          <w:trHeight w:val="283"/>
        </w:trPr>
        <w:tc>
          <w:tcPr>
            <w:tcW w:w="1820" w:type="dxa"/>
            <w:vMerge/>
            <w:shd w:val="clear" w:color="auto" w:fill="F0F2FF"/>
          </w:tcPr>
          <w:p w14:paraId="21DFCEA4" w14:textId="77777777" w:rsidR="00436405" w:rsidRPr="00BA7997" w:rsidRDefault="00436405" w:rsidP="00436405">
            <w:pPr>
              <w:spacing w:after="120"/>
              <w:ind w:left="6"/>
              <w:rPr>
                <w:rFonts w:ascii="Arial Narrow" w:eastAsia="Calibri" w:hAnsi="Arial Narrow" w:cs="Calibri Light"/>
                <w:b/>
                <w:bCs/>
                <w:color w:val="0995B3"/>
                <w:sz w:val="20"/>
                <w:szCs w:val="20"/>
              </w:rPr>
            </w:pPr>
          </w:p>
        </w:tc>
        <w:tc>
          <w:tcPr>
            <w:tcW w:w="1701" w:type="dxa"/>
            <w:vMerge/>
            <w:shd w:val="clear" w:color="auto" w:fill="F0F2FF"/>
          </w:tcPr>
          <w:p w14:paraId="22072BE4" w14:textId="77777777" w:rsidR="00436405" w:rsidRPr="00BA7997" w:rsidRDefault="00436405" w:rsidP="00436405">
            <w:pPr>
              <w:spacing w:after="120"/>
              <w:ind w:left="6"/>
              <w:rPr>
                <w:rFonts w:ascii="Arial Narrow" w:hAnsi="Arial Narrow" w:cs="Calibri Light"/>
                <w:bCs/>
                <w:sz w:val="20"/>
                <w:szCs w:val="20"/>
              </w:rPr>
            </w:pPr>
          </w:p>
        </w:tc>
        <w:tc>
          <w:tcPr>
            <w:tcW w:w="3260" w:type="dxa"/>
            <w:shd w:val="clear" w:color="auto" w:fill="B6DDE8"/>
            <w:vAlign w:val="bottom"/>
          </w:tcPr>
          <w:p w14:paraId="082B9A28" w14:textId="67783704" w:rsidR="00436405" w:rsidRPr="00BA7997" w:rsidRDefault="00436405" w:rsidP="00436405">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71" w:type="dxa"/>
            <w:shd w:val="clear" w:color="auto" w:fill="B6DDE8"/>
          </w:tcPr>
          <w:p w14:paraId="0BC59939" w14:textId="76414A22" w:rsidR="00436405" w:rsidRPr="00BA7997" w:rsidRDefault="00011C2F" w:rsidP="00436405">
            <w:pPr>
              <w:spacing w:after="120"/>
              <w:ind w:left="6"/>
              <w:jc w:val="right"/>
              <w:rPr>
                <w:rFonts w:ascii="Arial Narrow" w:hAnsi="Arial Narrow" w:cs="Calibri Light"/>
                <w:b/>
                <w:bCs/>
                <w:sz w:val="20"/>
                <w:szCs w:val="20"/>
              </w:rPr>
            </w:pPr>
            <w:r w:rsidRPr="00523B3F">
              <w:rPr>
                <w:rFonts w:ascii="Arial Narrow" w:hAnsi="Arial Narrow" w:cs="Calibri Light"/>
                <w:b/>
                <w:sz w:val="20"/>
                <w:szCs w:val="20"/>
              </w:rPr>
              <w:t>€</w:t>
            </w:r>
            <w:r w:rsidR="00436405" w:rsidRPr="00BA7997">
              <w:rPr>
                <w:rFonts w:ascii="Arial Narrow" w:hAnsi="Arial Narrow" w:cs="Calibri Light"/>
                <w:b/>
                <w:bCs/>
                <w:sz w:val="20"/>
                <w:szCs w:val="20"/>
              </w:rPr>
              <w:t>111</w:t>
            </w:r>
            <w:r w:rsidR="00256199">
              <w:rPr>
                <w:rFonts w:ascii="Arial Narrow" w:hAnsi="Arial Narrow" w:cs="Calibri Light"/>
                <w:b/>
                <w:bCs/>
                <w:sz w:val="20"/>
                <w:szCs w:val="20"/>
              </w:rPr>
              <w:t>,</w:t>
            </w:r>
            <w:r w:rsidR="00436405" w:rsidRPr="00BA7997">
              <w:rPr>
                <w:rFonts w:ascii="Arial Narrow" w:hAnsi="Arial Narrow" w:cs="Calibri Light"/>
                <w:b/>
                <w:bCs/>
                <w:sz w:val="20"/>
                <w:szCs w:val="20"/>
              </w:rPr>
              <w:t>250</w:t>
            </w:r>
            <w:r w:rsidR="00256199">
              <w:rPr>
                <w:rFonts w:ascii="Arial Narrow" w:hAnsi="Arial Narrow" w:cs="Calibri Light"/>
                <w:b/>
                <w:bCs/>
                <w:sz w:val="20"/>
                <w:szCs w:val="20"/>
              </w:rPr>
              <w:t>.</w:t>
            </w:r>
            <w:r w:rsidR="00436405" w:rsidRPr="00BA7997">
              <w:rPr>
                <w:rFonts w:ascii="Arial Narrow" w:hAnsi="Arial Narrow" w:cs="Calibri Light"/>
                <w:b/>
                <w:bCs/>
                <w:sz w:val="20"/>
                <w:szCs w:val="20"/>
              </w:rPr>
              <w:t xml:space="preserve">00 </w:t>
            </w:r>
          </w:p>
        </w:tc>
      </w:tr>
      <w:tr w:rsidR="00AB00C9" w:rsidRPr="00BA7997" w14:paraId="78BF9632" w14:textId="77777777" w:rsidTr="000D1C69">
        <w:trPr>
          <w:trHeight w:val="283"/>
        </w:trPr>
        <w:tc>
          <w:tcPr>
            <w:tcW w:w="1820" w:type="dxa"/>
            <w:vMerge w:val="restart"/>
            <w:shd w:val="clear" w:color="auto" w:fill="F0F2FF"/>
          </w:tcPr>
          <w:p w14:paraId="5DFA3C30" w14:textId="701F50BC" w:rsidR="00AB00C9" w:rsidRPr="00BA7997" w:rsidRDefault="00F87FB1" w:rsidP="005658AC">
            <w:pPr>
              <w:spacing w:after="12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National Health Service</w:t>
            </w:r>
          </w:p>
        </w:tc>
        <w:tc>
          <w:tcPr>
            <w:tcW w:w="1701" w:type="dxa"/>
            <w:vMerge w:val="restart"/>
            <w:shd w:val="clear" w:color="auto" w:fill="F0F2FF"/>
          </w:tcPr>
          <w:p w14:paraId="63E3E270" w14:textId="17E0DFB7" w:rsidR="00AB00C9" w:rsidRPr="00BA7997" w:rsidRDefault="006242CA" w:rsidP="005658AC">
            <w:pPr>
              <w:spacing w:after="120"/>
              <w:ind w:left="6"/>
              <w:rPr>
                <w:rFonts w:ascii="Arial Narrow" w:hAnsi="Arial Narrow" w:cs="Calibri Light"/>
                <w:bCs/>
                <w:sz w:val="20"/>
                <w:szCs w:val="20"/>
              </w:rPr>
            </w:pPr>
            <w:r w:rsidRPr="00BA7997">
              <w:rPr>
                <w:rFonts w:ascii="Arial Narrow" w:hAnsi="Arial Narrow" w:cs="Calibri Light"/>
                <w:bCs/>
                <w:sz w:val="20"/>
                <w:szCs w:val="20"/>
              </w:rPr>
              <w:t>Economic resources for sending SMS to disseminate the interactive tool among patients.</w:t>
            </w:r>
          </w:p>
        </w:tc>
        <w:tc>
          <w:tcPr>
            <w:tcW w:w="3260" w:type="dxa"/>
            <w:shd w:val="clear" w:color="auto" w:fill="F0F2FF"/>
          </w:tcPr>
          <w:p w14:paraId="3872DD32" w14:textId="47260359" w:rsidR="00AB00C9" w:rsidRPr="00BA7997" w:rsidRDefault="006242CA"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Total number of patients with COPD</w:t>
            </w:r>
            <w:r w:rsidRPr="00BA7997" w:rsidDel="006242CA">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[12,13]</w:t>
            </w:r>
            <w:r w:rsidR="004E29D6" w:rsidRPr="00BA7997">
              <w:rPr>
                <w:rFonts w:ascii="Arial Narrow" w:hAnsi="Arial Narrow" w:cs="Calibri Light"/>
                <w:bCs/>
                <w:sz w:val="20"/>
                <w:szCs w:val="20"/>
              </w:rPr>
              <w:t>.</w:t>
            </w:r>
          </w:p>
        </w:tc>
        <w:tc>
          <w:tcPr>
            <w:tcW w:w="1671" w:type="dxa"/>
            <w:shd w:val="clear" w:color="auto" w:fill="F0F2FF"/>
          </w:tcPr>
          <w:p w14:paraId="299CA055" w14:textId="5F30591D" w:rsidR="00AB00C9" w:rsidRPr="00BA7997" w:rsidRDefault="00AB00C9" w:rsidP="00AB00C9">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3</w:t>
            </w:r>
            <w:r w:rsidR="00256199">
              <w:rPr>
                <w:rFonts w:ascii="Arial Narrow" w:hAnsi="Arial Narrow" w:cs="Calibri Light"/>
                <w:bCs/>
                <w:sz w:val="20"/>
                <w:szCs w:val="20"/>
              </w:rPr>
              <w:t>,</w:t>
            </w:r>
            <w:r w:rsidRPr="00BA7997">
              <w:rPr>
                <w:rFonts w:ascii="Arial Narrow" w:hAnsi="Arial Narrow" w:cs="Calibri Light"/>
                <w:bCs/>
                <w:sz w:val="20"/>
                <w:szCs w:val="20"/>
              </w:rPr>
              <w:t>192</w:t>
            </w:r>
            <w:r w:rsidR="00256199">
              <w:rPr>
                <w:rFonts w:ascii="Arial Narrow" w:hAnsi="Arial Narrow" w:cs="Calibri Light"/>
                <w:bCs/>
                <w:sz w:val="20"/>
                <w:szCs w:val="20"/>
              </w:rPr>
              <w:t>,</w:t>
            </w:r>
            <w:r w:rsidRPr="00BA7997">
              <w:rPr>
                <w:rFonts w:ascii="Arial Narrow" w:hAnsi="Arial Narrow" w:cs="Calibri Light"/>
                <w:bCs/>
                <w:sz w:val="20"/>
                <w:szCs w:val="20"/>
              </w:rPr>
              <w:t>001</w:t>
            </w:r>
          </w:p>
        </w:tc>
      </w:tr>
      <w:tr w:rsidR="00AB00C9" w:rsidRPr="00BA7997" w14:paraId="1CB9CFF5" w14:textId="77777777" w:rsidTr="000D1C69">
        <w:trPr>
          <w:trHeight w:val="283"/>
        </w:trPr>
        <w:tc>
          <w:tcPr>
            <w:tcW w:w="1820" w:type="dxa"/>
            <w:vMerge/>
            <w:shd w:val="clear" w:color="auto" w:fill="F0F2FF"/>
          </w:tcPr>
          <w:p w14:paraId="68F1FAA4" w14:textId="77777777" w:rsidR="00AB00C9" w:rsidRPr="00BA7997" w:rsidRDefault="00AB00C9" w:rsidP="005658AC">
            <w:pPr>
              <w:spacing w:after="120"/>
              <w:ind w:left="6"/>
              <w:rPr>
                <w:rFonts w:ascii="Arial Narrow" w:eastAsia="Calibri" w:hAnsi="Arial Narrow" w:cs="Calibri Light"/>
                <w:b/>
                <w:bCs/>
                <w:color w:val="0995B3"/>
                <w:sz w:val="20"/>
                <w:szCs w:val="20"/>
              </w:rPr>
            </w:pPr>
          </w:p>
        </w:tc>
        <w:tc>
          <w:tcPr>
            <w:tcW w:w="1701" w:type="dxa"/>
            <w:vMerge/>
            <w:shd w:val="clear" w:color="auto" w:fill="F0F2FF"/>
          </w:tcPr>
          <w:p w14:paraId="262956CC" w14:textId="77777777" w:rsidR="00AB00C9" w:rsidRPr="00BA7997" w:rsidRDefault="00AB00C9" w:rsidP="005658AC">
            <w:pPr>
              <w:spacing w:after="120"/>
              <w:ind w:left="6"/>
              <w:rPr>
                <w:rFonts w:ascii="Arial Narrow" w:hAnsi="Arial Narrow" w:cs="Calibri Light"/>
                <w:bCs/>
                <w:sz w:val="20"/>
                <w:szCs w:val="20"/>
              </w:rPr>
            </w:pPr>
          </w:p>
        </w:tc>
        <w:tc>
          <w:tcPr>
            <w:tcW w:w="3260" w:type="dxa"/>
            <w:shd w:val="clear" w:color="auto" w:fill="F0F2FF"/>
          </w:tcPr>
          <w:p w14:paraId="1AF39532" w14:textId="169E828E" w:rsidR="00AB00C9" w:rsidRPr="00BA7997" w:rsidRDefault="006242CA"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Percentage of patients with mild COPD</w:t>
            </w:r>
            <w:r w:rsidRPr="00BA7997" w:rsidDel="006242CA">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[14]</w:t>
            </w:r>
            <w:r w:rsidR="004E29D6" w:rsidRPr="00BA7997">
              <w:rPr>
                <w:rFonts w:ascii="Arial Narrow" w:hAnsi="Arial Narrow" w:cs="Calibri Light"/>
                <w:bCs/>
                <w:sz w:val="20"/>
                <w:szCs w:val="20"/>
              </w:rPr>
              <w:t>.</w:t>
            </w:r>
          </w:p>
        </w:tc>
        <w:tc>
          <w:tcPr>
            <w:tcW w:w="1671" w:type="dxa"/>
            <w:shd w:val="clear" w:color="auto" w:fill="F0F2FF"/>
          </w:tcPr>
          <w:p w14:paraId="0DAF64C7" w14:textId="5CD78EF1" w:rsidR="00AB00C9" w:rsidRPr="00BA7997" w:rsidRDefault="00AB00C9" w:rsidP="00AB00C9">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56</w:t>
            </w:r>
            <w:r w:rsidR="00256199">
              <w:rPr>
                <w:rFonts w:ascii="Arial Narrow" w:hAnsi="Arial Narrow" w:cs="Calibri Light"/>
                <w:bCs/>
                <w:sz w:val="20"/>
                <w:szCs w:val="20"/>
              </w:rPr>
              <w:t>.</w:t>
            </w:r>
            <w:r w:rsidRPr="00BA7997">
              <w:rPr>
                <w:rFonts w:ascii="Arial Narrow" w:hAnsi="Arial Narrow" w:cs="Calibri Light"/>
                <w:bCs/>
                <w:sz w:val="20"/>
                <w:szCs w:val="20"/>
              </w:rPr>
              <w:t>40%</w:t>
            </w:r>
          </w:p>
        </w:tc>
      </w:tr>
      <w:tr w:rsidR="00AB00C9" w:rsidRPr="00BA7997" w14:paraId="1FF269C3" w14:textId="77777777" w:rsidTr="000D1C69">
        <w:trPr>
          <w:trHeight w:val="283"/>
        </w:trPr>
        <w:tc>
          <w:tcPr>
            <w:tcW w:w="1820" w:type="dxa"/>
            <w:vMerge/>
            <w:shd w:val="clear" w:color="auto" w:fill="F0F2FF"/>
          </w:tcPr>
          <w:p w14:paraId="280E628D" w14:textId="77777777" w:rsidR="00AB00C9" w:rsidRPr="00BA7997" w:rsidRDefault="00AB00C9" w:rsidP="005658AC">
            <w:pPr>
              <w:spacing w:after="120"/>
              <w:ind w:left="6"/>
              <w:rPr>
                <w:rFonts w:ascii="Arial Narrow" w:eastAsia="Calibri" w:hAnsi="Arial Narrow" w:cs="Calibri Light"/>
                <w:b/>
                <w:bCs/>
                <w:color w:val="0995B3"/>
                <w:sz w:val="20"/>
                <w:szCs w:val="20"/>
              </w:rPr>
            </w:pPr>
          </w:p>
        </w:tc>
        <w:tc>
          <w:tcPr>
            <w:tcW w:w="1701" w:type="dxa"/>
            <w:vMerge/>
            <w:shd w:val="clear" w:color="auto" w:fill="F0F2FF"/>
          </w:tcPr>
          <w:p w14:paraId="4AE790F1" w14:textId="77777777" w:rsidR="00AB00C9" w:rsidRPr="00BA7997" w:rsidRDefault="00AB00C9" w:rsidP="005658AC">
            <w:pPr>
              <w:spacing w:after="120"/>
              <w:ind w:left="6"/>
              <w:rPr>
                <w:rFonts w:ascii="Arial Narrow" w:hAnsi="Arial Narrow" w:cs="Calibri Light"/>
                <w:bCs/>
                <w:sz w:val="20"/>
                <w:szCs w:val="20"/>
              </w:rPr>
            </w:pPr>
          </w:p>
        </w:tc>
        <w:tc>
          <w:tcPr>
            <w:tcW w:w="3260" w:type="dxa"/>
            <w:shd w:val="clear" w:color="auto" w:fill="F0F2FF"/>
          </w:tcPr>
          <w:p w14:paraId="30B03F99" w14:textId="4F57BBA3" w:rsidR="00AB00C9" w:rsidRPr="00BA7997" w:rsidRDefault="006242CA"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Cost of sending an SMS through mass mailing systems</w:t>
            </w:r>
            <w:r w:rsidRPr="00BA7997" w:rsidDel="006242CA">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4E29D6" w:rsidRPr="00BA7997">
              <w:rPr>
                <w:rFonts w:ascii="Arial Narrow" w:hAnsi="Arial Narrow" w:cs="Calibri Light"/>
                <w:bCs/>
                <w:sz w:val="20"/>
                <w:szCs w:val="20"/>
              </w:rPr>
              <w:t>.</w:t>
            </w:r>
          </w:p>
        </w:tc>
        <w:tc>
          <w:tcPr>
            <w:tcW w:w="1671" w:type="dxa"/>
            <w:shd w:val="clear" w:color="auto" w:fill="F0F2FF"/>
          </w:tcPr>
          <w:p w14:paraId="7484A672" w14:textId="3C677E35" w:rsidR="00AB00C9" w:rsidRPr="00BA7997" w:rsidRDefault="00011C2F" w:rsidP="00AB00C9">
            <w:pPr>
              <w:spacing w:after="120"/>
              <w:ind w:left="6"/>
              <w:jc w:val="right"/>
              <w:rPr>
                <w:rFonts w:ascii="Arial Narrow" w:hAnsi="Arial Narrow" w:cs="Calibri Light"/>
                <w:bCs/>
                <w:sz w:val="20"/>
                <w:szCs w:val="20"/>
              </w:rPr>
            </w:pPr>
            <w:r>
              <w:rPr>
                <w:rFonts w:ascii="Arial Narrow" w:hAnsi="Arial Narrow" w:cs="Calibri Light"/>
                <w:bCs/>
                <w:sz w:val="20"/>
                <w:szCs w:val="20"/>
              </w:rPr>
              <w:t>€</w:t>
            </w:r>
            <w:r w:rsidR="00AB00C9" w:rsidRPr="00BA7997">
              <w:rPr>
                <w:rFonts w:ascii="Arial Narrow" w:hAnsi="Arial Narrow" w:cs="Calibri Light"/>
                <w:bCs/>
                <w:sz w:val="20"/>
                <w:szCs w:val="20"/>
              </w:rPr>
              <w:t>0</w:t>
            </w:r>
            <w:r w:rsidR="00256199">
              <w:rPr>
                <w:rFonts w:ascii="Arial Narrow" w:hAnsi="Arial Narrow" w:cs="Calibri Light"/>
                <w:bCs/>
                <w:sz w:val="20"/>
                <w:szCs w:val="20"/>
              </w:rPr>
              <w:t>.</w:t>
            </w:r>
            <w:r w:rsidR="00AB00C9" w:rsidRPr="00BA7997">
              <w:rPr>
                <w:rFonts w:ascii="Arial Narrow" w:hAnsi="Arial Narrow" w:cs="Calibri Light"/>
                <w:bCs/>
                <w:sz w:val="20"/>
                <w:szCs w:val="20"/>
              </w:rPr>
              <w:t xml:space="preserve">03 </w:t>
            </w:r>
          </w:p>
        </w:tc>
      </w:tr>
      <w:tr w:rsidR="00AB00C9" w:rsidRPr="00BA7997" w14:paraId="7CB07BF9" w14:textId="77777777" w:rsidTr="000D1C69">
        <w:trPr>
          <w:trHeight w:val="283"/>
        </w:trPr>
        <w:tc>
          <w:tcPr>
            <w:tcW w:w="1820" w:type="dxa"/>
            <w:vMerge/>
            <w:shd w:val="clear" w:color="auto" w:fill="F0F2FF"/>
          </w:tcPr>
          <w:p w14:paraId="31D02B8B" w14:textId="77777777" w:rsidR="00AB00C9" w:rsidRPr="00BA7997" w:rsidRDefault="00AB00C9" w:rsidP="005658AC">
            <w:pPr>
              <w:spacing w:after="120"/>
              <w:ind w:left="6"/>
              <w:rPr>
                <w:rFonts w:ascii="Arial Narrow" w:eastAsia="Calibri" w:hAnsi="Arial Narrow" w:cs="Calibri Light"/>
                <w:b/>
                <w:bCs/>
                <w:color w:val="0995B3"/>
                <w:sz w:val="20"/>
                <w:szCs w:val="20"/>
              </w:rPr>
            </w:pPr>
          </w:p>
        </w:tc>
        <w:tc>
          <w:tcPr>
            <w:tcW w:w="1701" w:type="dxa"/>
            <w:vMerge/>
            <w:shd w:val="clear" w:color="auto" w:fill="F0F2FF"/>
          </w:tcPr>
          <w:p w14:paraId="1A2334D6" w14:textId="77777777" w:rsidR="00AB00C9" w:rsidRPr="00BA7997" w:rsidRDefault="00AB00C9" w:rsidP="005658AC">
            <w:pPr>
              <w:spacing w:after="120"/>
              <w:ind w:left="6"/>
              <w:rPr>
                <w:rFonts w:ascii="Arial Narrow" w:hAnsi="Arial Narrow" w:cs="Calibri Light"/>
                <w:bCs/>
                <w:sz w:val="20"/>
                <w:szCs w:val="20"/>
              </w:rPr>
            </w:pPr>
          </w:p>
        </w:tc>
        <w:tc>
          <w:tcPr>
            <w:tcW w:w="3260" w:type="dxa"/>
            <w:shd w:val="clear" w:color="auto" w:fill="B6DDE8"/>
            <w:vAlign w:val="bottom"/>
          </w:tcPr>
          <w:p w14:paraId="53AEB834" w14:textId="4DA9A342" w:rsidR="00AB00C9" w:rsidRPr="00BA7997" w:rsidRDefault="00AB00C9" w:rsidP="005658AC">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71" w:type="dxa"/>
            <w:shd w:val="clear" w:color="auto" w:fill="B6DDE8"/>
          </w:tcPr>
          <w:p w14:paraId="70DD8126" w14:textId="0BE72E6F" w:rsidR="00AB00C9" w:rsidRPr="00BA7997" w:rsidRDefault="00011C2F" w:rsidP="00AB00C9">
            <w:pPr>
              <w:spacing w:after="120"/>
              <w:ind w:left="6"/>
              <w:jc w:val="right"/>
              <w:rPr>
                <w:rFonts w:ascii="Arial Narrow" w:hAnsi="Arial Narrow" w:cs="Calibri Light"/>
                <w:b/>
                <w:bCs/>
                <w:sz w:val="20"/>
                <w:szCs w:val="20"/>
              </w:rPr>
            </w:pPr>
            <w:r w:rsidRPr="00523B3F">
              <w:rPr>
                <w:rFonts w:ascii="Arial Narrow" w:hAnsi="Arial Narrow" w:cs="Calibri Light"/>
                <w:b/>
                <w:sz w:val="20"/>
                <w:szCs w:val="20"/>
              </w:rPr>
              <w:t>€</w:t>
            </w:r>
            <w:r w:rsidR="00AB00C9" w:rsidRPr="00BA7997">
              <w:rPr>
                <w:rFonts w:ascii="Arial Narrow" w:hAnsi="Arial Narrow" w:cs="Calibri Light"/>
                <w:b/>
                <w:bCs/>
                <w:sz w:val="20"/>
                <w:szCs w:val="20"/>
              </w:rPr>
              <w:t>52</w:t>
            </w:r>
            <w:r w:rsidR="00C73F6B">
              <w:rPr>
                <w:rFonts w:ascii="Arial Narrow" w:hAnsi="Arial Narrow" w:cs="Calibri Light"/>
                <w:b/>
                <w:bCs/>
                <w:sz w:val="20"/>
                <w:szCs w:val="20"/>
              </w:rPr>
              <w:t>,</w:t>
            </w:r>
            <w:r w:rsidR="00AB00C9" w:rsidRPr="00BA7997">
              <w:rPr>
                <w:rFonts w:ascii="Arial Narrow" w:hAnsi="Arial Narrow" w:cs="Calibri Light"/>
                <w:b/>
                <w:bCs/>
                <w:sz w:val="20"/>
                <w:szCs w:val="20"/>
              </w:rPr>
              <w:t>208</w:t>
            </w:r>
            <w:r w:rsidR="00C73F6B">
              <w:rPr>
                <w:rFonts w:ascii="Arial Narrow" w:hAnsi="Arial Narrow" w:cs="Calibri Light"/>
                <w:b/>
                <w:bCs/>
                <w:sz w:val="20"/>
                <w:szCs w:val="20"/>
              </w:rPr>
              <w:t>.</w:t>
            </w:r>
            <w:r w:rsidR="00AB00C9" w:rsidRPr="00BA7997">
              <w:rPr>
                <w:rFonts w:ascii="Arial Narrow" w:hAnsi="Arial Narrow" w:cs="Calibri Light"/>
                <w:b/>
                <w:bCs/>
                <w:sz w:val="20"/>
                <w:szCs w:val="20"/>
              </w:rPr>
              <w:t xml:space="preserve">37 </w:t>
            </w:r>
          </w:p>
        </w:tc>
      </w:tr>
      <w:tr w:rsidR="002B65C3" w:rsidRPr="00BA7997" w14:paraId="0D2B0A9F" w14:textId="77777777" w:rsidTr="000D1C69">
        <w:trPr>
          <w:trHeight w:val="283"/>
        </w:trPr>
        <w:tc>
          <w:tcPr>
            <w:tcW w:w="1820" w:type="dxa"/>
            <w:vMerge w:val="restart"/>
            <w:shd w:val="clear" w:color="auto" w:fill="F0F2FF"/>
          </w:tcPr>
          <w:p w14:paraId="5FA89731" w14:textId="4087B850" w:rsidR="002B65C3" w:rsidRPr="00BA7997" w:rsidRDefault="002F4090" w:rsidP="002B65C3">
            <w:pPr>
              <w:spacing w:after="12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PC</w:t>
            </w:r>
            <w:r w:rsidR="006242CA" w:rsidRPr="00BA7997">
              <w:rPr>
                <w:rFonts w:ascii="Arial Narrow" w:eastAsia="Calibri" w:hAnsi="Arial Narrow" w:cs="Calibri Light"/>
                <w:b/>
                <w:bCs/>
                <w:color w:val="0995B3"/>
                <w:sz w:val="20"/>
                <w:szCs w:val="20"/>
              </w:rPr>
              <w:t xml:space="preserve"> </w:t>
            </w:r>
            <w:r w:rsidR="00EF0F1F">
              <w:rPr>
                <w:rFonts w:ascii="Arial Narrow" w:eastAsia="Calibri" w:hAnsi="Arial Narrow" w:cs="Calibri Light"/>
                <w:b/>
                <w:bCs/>
                <w:color w:val="0995B3"/>
                <w:sz w:val="20"/>
                <w:szCs w:val="20"/>
              </w:rPr>
              <w:t>Nurses</w:t>
            </w:r>
          </w:p>
        </w:tc>
        <w:tc>
          <w:tcPr>
            <w:tcW w:w="1701" w:type="dxa"/>
            <w:vMerge w:val="restart"/>
            <w:shd w:val="clear" w:color="auto" w:fill="F0F2FF"/>
          </w:tcPr>
          <w:p w14:paraId="318A36A1" w14:textId="2D373F5A" w:rsidR="002B65C3" w:rsidRPr="00BA7997" w:rsidRDefault="00F87FB1" w:rsidP="002B65C3">
            <w:pPr>
              <w:spacing w:after="120"/>
              <w:ind w:left="6"/>
              <w:rPr>
                <w:rFonts w:ascii="Arial Narrow" w:hAnsi="Arial Narrow" w:cs="Calibri Light"/>
                <w:bCs/>
                <w:sz w:val="20"/>
                <w:szCs w:val="20"/>
              </w:rPr>
            </w:pPr>
            <w:r w:rsidRPr="00BA7997">
              <w:rPr>
                <w:rFonts w:ascii="Arial Narrow" w:hAnsi="Arial Narrow" w:cs="Calibri Light"/>
                <w:bCs/>
                <w:sz w:val="20"/>
                <w:szCs w:val="20"/>
              </w:rPr>
              <w:t>Working time.</w:t>
            </w:r>
          </w:p>
          <w:p w14:paraId="61BD127C" w14:textId="1E5E8692" w:rsidR="002B65C3" w:rsidRPr="00BA7997" w:rsidRDefault="002B65C3" w:rsidP="002B65C3">
            <w:pPr>
              <w:spacing w:after="120"/>
              <w:ind w:left="6"/>
              <w:rPr>
                <w:rFonts w:ascii="Arial Narrow" w:hAnsi="Arial Narrow" w:cs="Calibri Light"/>
                <w:bCs/>
                <w:sz w:val="20"/>
                <w:szCs w:val="20"/>
              </w:rPr>
            </w:pPr>
            <w:r w:rsidRPr="00BA7997">
              <w:rPr>
                <w:rFonts w:ascii="Calibri Light" w:hAnsi="Calibri Light" w:cs="Calibri Light"/>
                <w:sz w:val="20"/>
                <w:szCs w:val="20"/>
              </w:rPr>
              <w:t> </w:t>
            </w:r>
          </w:p>
        </w:tc>
        <w:tc>
          <w:tcPr>
            <w:tcW w:w="3260" w:type="dxa"/>
            <w:shd w:val="clear" w:color="auto" w:fill="F0F2FF"/>
          </w:tcPr>
          <w:p w14:paraId="2D7AF72A" w14:textId="09DC0AEE" w:rsidR="002B65C3" w:rsidRPr="00BA7997" w:rsidRDefault="006242CA"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Total number of patients with COPD</w:t>
            </w:r>
            <w:r w:rsidRPr="00BA7997" w:rsidDel="006242CA">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[12,13]</w:t>
            </w:r>
            <w:r w:rsidR="00191E73" w:rsidRPr="00BA7997">
              <w:rPr>
                <w:rFonts w:ascii="Arial Narrow" w:hAnsi="Arial Narrow" w:cs="Calibri Light"/>
                <w:bCs/>
                <w:sz w:val="20"/>
                <w:szCs w:val="20"/>
              </w:rPr>
              <w:t>.</w:t>
            </w:r>
          </w:p>
        </w:tc>
        <w:tc>
          <w:tcPr>
            <w:tcW w:w="1671" w:type="dxa"/>
            <w:shd w:val="clear" w:color="auto" w:fill="F0F2FF"/>
          </w:tcPr>
          <w:p w14:paraId="6168D11C" w14:textId="27942184" w:rsidR="002B65C3" w:rsidRPr="00BA7997" w:rsidRDefault="002B65C3" w:rsidP="002B65C3">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3</w:t>
            </w:r>
            <w:r w:rsidR="00C73F6B">
              <w:rPr>
                <w:rFonts w:ascii="Arial Narrow" w:hAnsi="Arial Narrow" w:cs="Calibri Light"/>
                <w:bCs/>
                <w:sz w:val="20"/>
                <w:szCs w:val="20"/>
              </w:rPr>
              <w:t>,</w:t>
            </w:r>
            <w:r w:rsidRPr="00BA7997">
              <w:rPr>
                <w:rFonts w:ascii="Arial Narrow" w:hAnsi="Arial Narrow" w:cs="Calibri Light"/>
                <w:bCs/>
                <w:sz w:val="20"/>
                <w:szCs w:val="20"/>
              </w:rPr>
              <w:t>192</w:t>
            </w:r>
            <w:r w:rsidR="00C73F6B">
              <w:rPr>
                <w:rFonts w:ascii="Arial Narrow" w:hAnsi="Arial Narrow" w:cs="Calibri Light"/>
                <w:bCs/>
                <w:sz w:val="20"/>
                <w:szCs w:val="20"/>
              </w:rPr>
              <w:t>,</w:t>
            </w:r>
            <w:r w:rsidRPr="00BA7997">
              <w:rPr>
                <w:rFonts w:ascii="Arial Narrow" w:hAnsi="Arial Narrow" w:cs="Calibri Light"/>
                <w:bCs/>
                <w:sz w:val="20"/>
                <w:szCs w:val="20"/>
              </w:rPr>
              <w:t>001</w:t>
            </w:r>
          </w:p>
        </w:tc>
      </w:tr>
      <w:tr w:rsidR="002B65C3" w:rsidRPr="00BA7997" w14:paraId="15EEFBAB" w14:textId="77777777" w:rsidTr="000D1C69">
        <w:trPr>
          <w:trHeight w:val="283"/>
        </w:trPr>
        <w:tc>
          <w:tcPr>
            <w:tcW w:w="1820" w:type="dxa"/>
            <w:vMerge/>
            <w:shd w:val="clear" w:color="auto" w:fill="F0F2FF"/>
          </w:tcPr>
          <w:p w14:paraId="47433B5F" w14:textId="77777777" w:rsidR="002B65C3" w:rsidRPr="00BA7997" w:rsidRDefault="002B65C3" w:rsidP="002B65C3">
            <w:pPr>
              <w:spacing w:after="120"/>
              <w:ind w:left="6"/>
              <w:rPr>
                <w:rFonts w:ascii="Arial Narrow" w:eastAsia="Calibri" w:hAnsi="Arial Narrow" w:cs="Calibri Light"/>
                <w:b/>
                <w:bCs/>
                <w:color w:val="0995B3"/>
                <w:sz w:val="20"/>
                <w:szCs w:val="20"/>
              </w:rPr>
            </w:pPr>
          </w:p>
        </w:tc>
        <w:tc>
          <w:tcPr>
            <w:tcW w:w="1701" w:type="dxa"/>
            <w:vMerge/>
            <w:shd w:val="clear" w:color="auto" w:fill="F0F2FF"/>
          </w:tcPr>
          <w:p w14:paraId="79497B88" w14:textId="35A5B7D5" w:rsidR="002B65C3" w:rsidRPr="00BA7997" w:rsidRDefault="002B65C3" w:rsidP="002B65C3">
            <w:pPr>
              <w:spacing w:after="120"/>
              <w:ind w:left="6"/>
              <w:rPr>
                <w:rFonts w:ascii="Arial Narrow" w:hAnsi="Arial Narrow" w:cs="Calibri Light"/>
                <w:bCs/>
                <w:sz w:val="20"/>
                <w:szCs w:val="20"/>
              </w:rPr>
            </w:pPr>
          </w:p>
        </w:tc>
        <w:tc>
          <w:tcPr>
            <w:tcW w:w="3260" w:type="dxa"/>
            <w:shd w:val="clear" w:color="auto" w:fill="F0F2FF"/>
          </w:tcPr>
          <w:p w14:paraId="13151050" w14:textId="0CE5CC63" w:rsidR="002B65C3" w:rsidRPr="00BA7997" w:rsidRDefault="006242CA"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Percentage of patients with mild COPD</w:t>
            </w:r>
            <w:r w:rsidRPr="00BA7997" w:rsidDel="006242CA">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[14]</w:t>
            </w:r>
            <w:r w:rsidR="00191E73" w:rsidRPr="00BA7997">
              <w:rPr>
                <w:rFonts w:ascii="Arial Narrow" w:hAnsi="Arial Narrow" w:cs="Calibri Light"/>
                <w:bCs/>
                <w:sz w:val="20"/>
                <w:szCs w:val="20"/>
              </w:rPr>
              <w:t>.</w:t>
            </w:r>
          </w:p>
        </w:tc>
        <w:tc>
          <w:tcPr>
            <w:tcW w:w="1671" w:type="dxa"/>
            <w:shd w:val="clear" w:color="auto" w:fill="F0F2FF"/>
          </w:tcPr>
          <w:p w14:paraId="2A1F82F0" w14:textId="78D69160" w:rsidR="002B65C3" w:rsidRPr="00BA7997" w:rsidRDefault="002B65C3" w:rsidP="002B65C3">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56</w:t>
            </w:r>
            <w:r w:rsidR="00C73F6B">
              <w:rPr>
                <w:rFonts w:ascii="Arial Narrow" w:hAnsi="Arial Narrow" w:cs="Calibri Light"/>
                <w:bCs/>
                <w:sz w:val="20"/>
                <w:szCs w:val="20"/>
              </w:rPr>
              <w:t>.</w:t>
            </w:r>
            <w:r w:rsidRPr="00BA7997">
              <w:rPr>
                <w:rFonts w:ascii="Arial Narrow" w:hAnsi="Arial Narrow" w:cs="Calibri Light"/>
                <w:bCs/>
                <w:sz w:val="20"/>
                <w:szCs w:val="20"/>
              </w:rPr>
              <w:t>40%</w:t>
            </w:r>
          </w:p>
        </w:tc>
      </w:tr>
      <w:tr w:rsidR="002B65C3" w:rsidRPr="00BA7997" w14:paraId="03A0BAAB" w14:textId="77777777" w:rsidTr="000D1C69">
        <w:trPr>
          <w:trHeight w:val="283"/>
        </w:trPr>
        <w:tc>
          <w:tcPr>
            <w:tcW w:w="1820" w:type="dxa"/>
            <w:vMerge/>
            <w:shd w:val="clear" w:color="auto" w:fill="F0F2FF"/>
          </w:tcPr>
          <w:p w14:paraId="0C3997BB" w14:textId="77777777" w:rsidR="002B65C3" w:rsidRPr="00BA7997" w:rsidRDefault="002B65C3" w:rsidP="002B65C3">
            <w:pPr>
              <w:spacing w:after="120"/>
              <w:ind w:left="6"/>
              <w:rPr>
                <w:rFonts w:ascii="Arial Narrow" w:eastAsia="Calibri" w:hAnsi="Arial Narrow" w:cs="Calibri Light"/>
                <w:b/>
                <w:bCs/>
                <w:color w:val="0995B3"/>
                <w:sz w:val="20"/>
                <w:szCs w:val="20"/>
              </w:rPr>
            </w:pPr>
          </w:p>
        </w:tc>
        <w:tc>
          <w:tcPr>
            <w:tcW w:w="1701" w:type="dxa"/>
            <w:vMerge/>
            <w:shd w:val="clear" w:color="auto" w:fill="F0F2FF"/>
          </w:tcPr>
          <w:p w14:paraId="187E94C9" w14:textId="03DABCBC" w:rsidR="002B65C3" w:rsidRPr="00BA7997" w:rsidRDefault="002B65C3" w:rsidP="002B65C3">
            <w:pPr>
              <w:spacing w:after="120"/>
              <w:ind w:left="6"/>
              <w:rPr>
                <w:rFonts w:ascii="Arial Narrow" w:hAnsi="Arial Narrow" w:cs="Calibri Light"/>
                <w:bCs/>
                <w:sz w:val="20"/>
                <w:szCs w:val="20"/>
              </w:rPr>
            </w:pPr>
          </w:p>
        </w:tc>
        <w:tc>
          <w:tcPr>
            <w:tcW w:w="3260" w:type="dxa"/>
            <w:shd w:val="clear" w:color="auto" w:fill="F0F2FF"/>
          </w:tcPr>
          <w:p w14:paraId="4B1EB12B" w14:textId="47D74997" w:rsidR="002B65C3" w:rsidRPr="00BA7997" w:rsidRDefault="006242CA"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Cost of telephone consultation</w:t>
            </w:r>
            <w:r w:rsidRPr="00BA7997" w:rsidDel="006242CA">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2B65C3" w:rsidRPr="00BA7997">
              <w:rPr>
                <w:rFonts w:ascii="Arial Narrow" w:hAnsi="Arial Narrow" w:cs="Calibri Light"/>
                <w:bCs/>
                <w:sz w:val="20"/>
                <w:szCs w:val="20"/>
              </w:rPr>
              <w:t>.</w:t>
            </w:r>
          </w:p>
        </w:tc>
        <w:tc>
          <w:tcPr>
            <w:tcW w:w="1671" w:type="dxa"/>
            <w:shd w:val="clear" w:color="auto" w:fill="F0F2FF"/>
          </w:tcPr>
          <w:p w14:paraId="737FA9C4" w14:textId="7ECC0EE7" w:rsidR="002B65C3" w:rsidRPr="00BA7997" w:rsidRDefault="00AB0036" w:rsidP="002B65C3">
            <w:pPr>
              <w:spacing w:after="120"/>
              <w:ind w:left="6"/>
              <w:jc w:val="right"/>
              <w:rPr>
                <w:rFonts w:ascii="Arial Narrow" w:hAnsi="Arial Narrow" w:cs="Calibri Light"/>
                <w:bCs/>
                <w:sz w:val="20"/>
                <w:szCs w:val="20"/>
              </w:rPr>
            </w:pPr>
            <w:r>
              <w:rPr>
                <w:rFonts w:ascii="Arial Narrow" w:hAnsi="Arial Narrow" w:cs="Calibri Light"/>
                <w:bCs/>
                <w:sz w:val="20"/>
                <w:szCs w:val="20"/>
              </w:rPr>
              <w:t>€</w:t>
            </w:r>
            <w:r w:rsidR="002B65C3" w:rsidRPr="00BA7997">
              <w:rPr>
                <w:rFonts w:ascii="Arial Narrow" w:hAnsi="Arial Narrow" w:cs="Calibri Light"/>
                <w:bCs/>
                <w:sz w:val="20"/>
                <w:szCs w:val="20"/>
              </w:rPr>
              <w:t>14</w:t>
            </w:r>
            <w:r w:rsidR="00C73F6B">
              <w:rPr>
                <w:rFonts w:ascii="Arial Narrow" w:hAnsi="Arial Narrow" w:cs="Calibri Light"/>
                <w:bCs/>
                <w:sz w:val="20"/>
                <w:szCs w:val="20"/>
              </w:rPr>
              <w:t>.</w:t>
            </w:r>
            <w:r w:rsidR="002B65C3" w:rsidRPr="00BA7997">
              <w:rPr>
                <w:rFonts w:ascii="Arial Narrow" w:hAnsi="Arial Narrow" w:cs="Calibri Light"/>
                <w:bCs/>
                <w:sz w:val="20"/>
                <w:szCs w:val="20"/>
              </w:rPr>
              <w:t xml:space="preserve">50 </w:t>
            </w:r>
          </w:p>
        </w:tc>
      </w:tr>
      <w:tr w:rsidR="002B65C3" w:rsidRPr="00BA7997" w14:paraId="72D3E6AF" w14:textId="77777777" w:rsidTr="000D1C69">
        <w:trPr>
          <w:trHeight w:val="283"/>
        </w:trPr>
        <w:tc>
          <w:tcPr>
            <w:tcW w:w="1820" w:type="dxa"/>
            <w:vMerge/>
            <w:shd w:val="clear" w:color="auto" w:fill="F0F2FF"/>
          </w:tcPr>
          <w:p w14:paraId="4825EC57" w14:textId="77777777" w:rsidR="002B65C3" w:rsidRPr="00BA7997" w:rsidRDefault="002B65C3" w:rsidP="002B65C3">
            <w:pPr>
              <w:spacing w:after="120"/>
              <w:ind w:left="6"/>
              <w:rPr>
                <w:rFonts w:ascii="Arial Narrow" w:eastAsia="Calibri" w:hAnsi="Arial Narrow" w:cs="Calibri Light"/>
                <w:b/>
                <w:bCs/>
                <w:color w:val="0995B3"/>
                <w:sz w:val="20"/>
                <w:szCs w:val="20"/>
              </w:rPr>
            </w:pPr>
          </w:p>
        </w:tc>
        <w:tc>
          <w:tcPr>
            <w:tcW w:w="1701" w:type="dxa"/>
            <w:vMerge/>
            <w:shd w:val="clear" w:color="auto" w:fill="F0F2FF"/>
          </w:tcPr>
          <w:p w14:paraId="71E8A49D" w14:textId="550CCCE5" w:rsidR="002B65C3" w:rsidRPr="00BA7997" w:rsidRDefault="002B65C3" w:rsidP="002B65C3">
            <w:pPr>
              <w:spacing w:after="120"/>
              <w:ind w:left="6"/>
              <w:rPr>
                <w:rFonts w:ascii="Arial Narrow" w:hAnsi="Arial Narrow" w:cs="Calibri Light"/>
                <w:bCs/>
                <w:sz w:val="20"/>
                <w:szCs w:val="20"/>
              </w:rPr>
            </w:pPr>
          </w:p>
        </w:tc>
        <w:tc>
          <w:tcPr>
            <w:tcW w:w="3260" w:type="dxa"/>
            <w:shd w:val="clear" w:color="auto" w:fill="F0F2FF"/>
          </w:tcPr>
          <w:p w14:paraId="0500012B" w14:textId="082011E9" w:rsidR="002B65C3" w:rsidRPr="00BA7997" w:rsidRDefault="00722700"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Percentage of COPD patients under 65 years of age</w:t>
            </w:r>
            <w:r w:rsidRPr="00BA7997" w:rsidDel="00722700">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[18]</w:t>
            </w:r>
            <w:r w:rsidR="002B65C3" w:rsidRPr="00BA7997">
              <w:rPr>
                <w:rFonts w:ascii="Arial Narrow" w:hAnsi="Arial Narrow" w:cs="Calibri Light"/>
                <w:bCs/>
                <w:sz w:val="20"/>
                <w:szCs w:val="20"/>
              </w:rPr>
              <w:t>.</w:t>
            </w:r>
          </w:p>
        </w:tc>
        <w:tc>
          <w:tcPr>
            <w:tcW w:w="1671" w:type="dxa"/>
            <w:shd w:val="clear" w:color="auto" w:fill="F0F2FF"/>
          </w:tcPr>
          <w:p w14:paraId="6C3971E9" w14:textId="7564B923" w:rsidR="002B65C3" w:rsidRPr="00BA7997" w:rsidRDefault="002B65C3" w:rsidP="002B65C3">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22</w:t>
            </w:r>
            <w:r w:rsidR="00C73F6B">
              <w:rPr>
                <w:rFonts w:ascii="Arial Narrow" w:hAnsi="Arial Narrow" w:cs="Calibri Light"/>
                <w:bCs/>
                <w:sz w:val="20"/>
                <w:szCs w:val="20"/>
              </w:rPr>
              <w:t>.</w:t>
            </w:r>
            <w:r w:rsidRPr="00BA7997">
              <w:rPr>
                <w:rFonts w:ascii="Arial Narrow" w:hAnsi="Arial Narrow" w:cs="Calibri Light"/>
                <w:bCs/>
                <w:sz w:val="20"/>
                <w:szCs w:val="20"/>
              </w:rPr>
              <w:t>75%</w:t>
            </w:r>
          </w:p>
        </w:tc>
      </w:tr>
      <w:tr w:rsidR="002B65C3" w:rsidRPr="00BA7997" w14:paraId="0EE28721" w14:textId="77777777" w:rsidTr="000D1C69">
        <w:trPr>
          <w:trHeight w:val="283"/>
        </w:trPr>
        <w:tc>
          <w:tcPr>
            <w:tcW w:w="1820" w:type="dxa"/>
            <w:vMerge/>
            <w:shd w:val="clear" w:color="auto" w:fill="F0F2FF"/>
          </w:tcPr>
          <w:p w14:paraId="4D320C6A" w14:textId="77777777" w:rsidR="002B65C3" w:rsidRPr="00BA7997" w:rsidRDefault="002B65C3" w:rsidP="002B65C3">
            <w:pPr>
              <w:spacing w:after="120"/>
              <w:ind w:left="6"/>
              <w:rPr>
                <w:rFonts w:ascii="Arial Narrow" w:eastAsia="Calibri" w:hAnsi="Arial Narrow" w:cs="Calibri Light"/>
                <w:b/>
                <w:bCs/>
                <w:color w:val="0995B3"/>
                <w:sz w:val="20"/>
                <w:szCs w:val="20"/>
              </w:rPr>
            </w:pPr>
          </w:p>
        </w:tc>
        <w:tc>
          <w:tcPr>
            <w:tcW w:w="1701" w:type="dxa"/>
            <w:vMerge/>
            <w:shd w:val="clear" w:color="auto" w:fill="F0F2FF"/>
          </w:tcPr>
          <w:p w14:paraId="14132DB4" w14:textId="4FAC9BD2" w:rsidR="002B65C3" w:rsidRPr="00BA7997" w:rsidRDefault="002B65C3" w:rsidP="002B65C3">
            <w:pPr>
              <w:spacing w:after="120"/>
              <w:ind w:left="6"/>
              <w:rPr>
                <w:rFonts w:ascii="Arial Narrow" w:hAnsi="Arial Narrow" w:cs="Calibri Light"/>
                <w:bCs/>
                <w:sz w:val="20"/>
                <w:szCs w:val="20"/>
              </w:rPr>
            </w:pPr>
          </w:p>
        </w:tc>
        <w:tc>
          <w:tcPr>
            <w:tcW w:w="3260" w:type="dxa"/>
            <w:shd w:val="clear" w:color="auto" w:fill="F0F2FF"/>
          </w:tcPr>
          <w:p w14:paraId="3ECD1B25" w14:textId="684FE92A" w:rsidR="002B65C3" w:rsidRPr="00BA7997" w:rsidRDefault="00722700"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Cost of visit</w:t>
            </w:r>
            <w:r w:rsidR="006F6F44">
              <w:rPr>
                <w:rFonts w:ascii="Arial Narrow" w:hAnsi="Arial Narrow" w:cs="Calibri Light"/>
                <w:bCs/>
                <w:sz w:val="20"/>
                <w:szCs w:val="20"/>
              </w:rPr>
              <w:t xml:space="preserve"> to</w:t>
            </w:r>
            <w:r w:rsidRPr="00BA7997">
              <w:rPr>
                <w:rFonts w:ascii="Arial Narrow" w:hAnsi="Arial Narrow" w:cs="Calibri Light"/>
                <w:bCs/>
                <w:sz w:val="20"/>
                <w:szCs w:val="20"/>
              </w:rPr>
              <w:t xml:space="preserve"> </w:t>
            </w:r>
            <w:r w:rsidR="00D607DB" w:rsidRPr="00BA7997">
              <w:rPr>
                <w:rFonts w:ascii="Arial Narrow" w:hAnsi="Arial Narrow" w:cs="Calibri Light"/>
                <w:bCs/>
                <w:sz w:val="20"/>
                <w:szCs w:val="20"/>
              </w:rPr>
              <w:t>PC</w:t>
            </w:r>
            <w:r w:rsidRPr="00BA7997">
              <w:rPr>
                <w:rFonts w:ascii="Arial Narrow" w:hAnsi="Arial Narrow" w:cs="Calibri Light"/>
                <w:bCs/>
                <w:sz w:val="20"/>
                <w:szCs w:val="20"/>
              </w:rPr>
              <w:t xml:space="preserve"> nurse</w:t>
            </w:r>
            <w:r w:rsidRPr="00BA7997" w:rsidDel="00722700">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191E73" w:rsidRPr="00BA7997">
              <w:rPr>
                <w:rFonts w:ascii="Arial Narrow" w:hAnsi="Arial Narrow" w:cs="Calibri Light"/>
                <w:bCs/>
                <w:sz w:val="20"/>
                <w:szCs w:val="20"/>
              </w:rPr>
              <w:t>.</w:t>
            </w:r>
          </w:p>
        </w:tc>
        <w:tc>
          <w:tcPr>
            <w:tcW w:w="1671" w:type="dxa"/>
            <w:shd w:val="clear" w:color="auto" w:fill="F0F2FF"/>
          </w:tcPr>
          <w:p w14:paraId="5D974297" w14:textId="70F2A971" w:rsidR="002B65C3" w:rsidRPr="00BA7997" w:rsidRDefault="00AB0036" w:rsidP="002B65C3">
            <w:pPr>
              <w:spacing w:after="120"/>
              <w:ind w:left="6"/>
              <w:jc w:val="right"/>
              <w:rPr>
                <w:rFonts w:ascii="Arial Narrow" w:hAnsi="Arial Narrow" w:cs="Calibri Light"/>
                <w:bCs/>
                <w:sz w:val="20"/>
                <w:szCs w:val="20"/>
              </w:rPr>
            </w:pPr>
            <w:r>
              <w:rPr>
                <w:rFonts w:ascii="Arial Narrow" w:hAnsi="Arial Narrow" w:cs="Calibri Light"/>
                <w:bCs/>
                <w:sz w:val="20"/>
                <w:szCs w:val="20"/>
              </w:rPr>
              <w:t>€</w:t>
            </w:r>
            <w:r w:rsidR="002B65C3" w:rsidRPr="00BA7997">
              <w:rPr>
                <w:rFonts w:ascii="Arial Narrow" w:hAnsi="Arial Narrow" w:cs="Calibri Light"/>
                <w:bCs/>
                <w:sz w:val="20"/>
                <w:szCs w:val="20"/>
              </w:rPr>
              <w:t>25</w:t>
            </w:r>
            <w:r w:rsidR="00C73F6B">
              <w:rPr>
                <w:rFonts w:ascii="Arial Narrow" w:hAnsi="Arial Narrow" w:cs="Calibri Light"/>
                <w:bCs/>
                <w:sz w:val="20"/>
                <w:szCs w:val="20"/>
              </w:rPr>
              <w:t>.</w:t>
            </w:r>
            <w:r w:rsidR="002B65C3" w:rsidRPr="00BA7997">
              <w:rPr>
                <w:rFonts w:ascii="Arial Narrow" w:hAnsi="Arial Narrow" w:cs="Calibri Light"/>
                <w:bCs/>
                <w:sz w:val="20"/>
                <w:szCs w:val="20"/>
              </w:rPr>
              <w:t xml:space="preserve">97 </w:t>
            </w:r>
          </w:p>
        </w:tc>
      </w:tr>
      <w:tr w:rsidR="002B65C3" w:rsidRPr="00BA7997" w14:paraId="07F500C8" w14:textId="77777777" w:rsidTr="000D1C69">
        <w:trPr>
          <w:trHeight w:val="283"/>
        </w:trPr>
        <w:tc>
          <w:tcPr>
            <w:tcW w:w="1820" w:type="dxa"/>
            <w:vMerge/>
            <w:shd w:val="clear" w:color="auto" w:fill="F0F2FF"/>
          </w:tcPr>
          <w:p w14:paraId="2366C286" w14:textId="77777777" w:rsidR="002B65C3" w:rsidRPr="00BA7997" w:rsidRDefault="002B65C3" w:rsidP="002B65C3">
            <w:pPr>
              <w:spacing w:after="120"/>
              <w:ind w:left="6"/>
              <w:rPr>
                <w:rFonts w:ascii="Arial Narrow" w:eastAsia="Calibri" w:hAnsi="Arial Narrow" w:cs="Calibri Light"/>
                <w:b/>
                <w:bCs/>
                <w:color w:val="0995B3"/>
                <w:sz w:val="20"/>
                <w:szCs w:val="20"/>
              </w:rPr>
            </w:pPr>
          </w:p>
        </w:tc>
        <w:tc>
          <w:tcPr>
            <w:tcW w:w="1701" w:type="dxa"/>
            <w:vMerge/>
            <w:shd w:val="clear" w:color="auto" w:fill="F0F2FF"/>
            <w:vAlign w:val="center"/>
          </w:tcPr>
          <w:p w14:paraId="384157BC" w14:textId="2410E0F8" w:rsidR="002B65C3" w:rsidRPr="00BA7997" w:rsidRDefault="002B65C3" w:rsidP="002B65C3">
            <w:pPr>
              <w:spacing w:after="120"/>
              <w:ind w:left="6"/>
              <w:rPr>
                <w:rFonts w:ascii="Arial Narrow" w:hAnsi="Arial Narrow" w:cs="Calibri Light"/>
                <w:bCs/>
                <w:sz w:val="20"/>
                <w:szCs w:val="20"/>
              </w:rPr>
            </w:pPr>
          </w:p>
        </w:tc>
        <w:tc>
          <w:tcPr>
            <w:tcW w:w="3260" w:type="dxa"/>
            <w:shd w:val="clear" w:color="auto" w:fill="B6DDE8"/>
            <w:vAlign w:val="bottom"/>
          </w:tcPr>
          <w:p w14:paraId="3DCFA4F5" w14:textId="078AA99E" w:rsidR="002B65C3" w:rsidRPr="00BA7997" w:rsidRDefault="002B65C3" w:rsidP="002B65C3">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71" w:type="dxa"/>
            <w:shd w:val="clear" w:color="auto" w:fill="B6DDE8"/>
          </w:tcPr>
          <w:p w14:paraId="61F826CA" w14:textId="6738F3E7" w:rsidR="002B65C3" w:rsidRPr="00BA7997" w:rsidRDefault="00AB0036" w:rsidP="002B65C3">
            <w:pPr>
              <w:spacing w:after="120"/>
              <w:ind w:left="6"/>
              <w:jc w:val="right"/>
              <w:rPr>
                <w:rFonts w:ascii="Arial Narrow" w:hAnsi="Arial Narrow" w:cs="Calibri Light"/>
                <w:b/>
                <w:bCs/>
                <w:sz w:val="20"/>
                <w:szCs w:val="20"/>
              </w:rPr>
            </w:pPr>
            <w:r w:rsidRPr="00523B3F">
              <w:rPr>
                <w:rFonts w:ascii="Arial Narrow" w:hAnsi="Arial Narrow" w:cs="Calibri Light"/>
                <w:b/>
                <w:sz w:val="20"/>
                <w:szCs w:val="20"/>
              </w:rPr>
              <w:t>€</w:t>
            </w:r>
            <w:r w:rsidR="002B65C3" w:rsidRPr="00BA7997">
              <w:rPr>
                <w:rFonts w:ascii="Arial Narrow" w:hAnsi="Arial Narrow" w:cs="Calibri Light"/>
                <w:b/>
                <w:bCs/>
                <w:sz w:val="20"/>
                <w:szCs w:val="20"/>
              </w:rPr>
              <w:t>62</w:t>
            </w:r>
            <w:r w:rsidR="00C73F6B">
              <w:rPr>
                <w:rFonts w:ascii="Arial Narrow" w:hAnsi="Arial Narrow" w:cs="Calibri Light"/>
                <w:b/>
                <w:bCs/>
                <w:sz w:val="20"/>
                <w:szCs w:val="20"/>
              </w:rPr>
              <w:t>,</w:t>
            </w:r>
            <w:r w:rsidR="002B65C3" w:rsidRPr="00BA7997">
              <w:rPr>
                <w:rFonts w:ascii="Arial Narrow" w:hAnsi="Arial Narrow" w:cs="Calibri Light"/>
                <w:b/>
                <w:bCs/>
                <w:sz w:val="20"/>
                <w:szCs w:val="20"/>
              </w:rPr>
              <w:t>221</w:t>
            </w:r>
            <w:r w:rsidR="00C73F6B">
              <w:rPr>
                <w:rFonts w:ascii="Arial Narrow" w:hAnsi="Arial Narrow" w:cs="Calibri Light"/>
                <w:b/>
                <w:bCs/>
                <w:sz w:val="20"/>
                <w:szCs w:val="20"/>
              </w:rPr>
              <w:t>,</w:t>
            </w:r>
            <w:r w:rsidR="002B65C3" w:rsidRPr="00BA7997">
              <w:rPr>
                <w:rFonts w:ascii="Arial Narrow" w:hAnsi="Arial Narrow" w:cs="Calibri Light"/>
                <w:b/>
                <w:bCs/>
                <w:sz w:val="20"/>
                <w:szCs w:val="20"/>
              </w:rPr>
              <w:t>258</w:t>
            </w:r>
            <w:r w:rsidR="00C73F6B">
              <w:rPr>
                <w:rFonts w:ascii="Arial Narrow" w:hAnsi="Arial Narrow" w:cs="Calibri Light"/>
                <w:b/>
                <w:bCs/>
                <w:sz w:val="20"/>
                <w:szCs w:val="20"/>
              </w:rPr>
              <w:t>.</w:t>
            </w:r>
            <w:r w:rsidR="002B65C3" w:rsidRPr="00BA7997">
              <w:rPr>
                <w:rFonts w:ascii="Arial Narrow" w:hAnsi="Arial Narrow" w:cs="Calibri Light"/>
                <w:b/>
                <w:bCs/>
                <w:sz w:val="20"/>
                <w:szCs w:val="20"/>
              </w:rPr>
              <w:t xml:space="preserve">45 </w:t>
            </w:r>
          </w:p>
        </w:tc>
      </w:tr>
      <w:tr w:rsidR="002B65C3" w:rsidRPr="00BA7997" w14:paraId="1F54853A" w14:textId="77777777" w:rsidTr="000D1C69">
        <w:trPr>
          <w:trHeight w:val="283"/>
        </w:trPr>
        <w:tc>
          <w:tcPr>
            <w:tcW w:w="6781" w:type="dxa"/>
            <w:gridSpan w:val="3"/>
            <w:shd w:val="clear" w:color="auto" w:fill="0995B3"/>
          </w:tcPr>
          <w:p w14:paraId="66132AA2" w14:textId="42F6376B" w:rsidR="002B65C3" w:rsidRPr="00BA7997" w:rsidRDefault="001133ED" w:rsidP="00190A61">
            <w:pPr>
              <w:jc w:val="center"/>
              <w:rPr>
                <w:rFonts w:ascii="Arial Narrow" w:hAnsi="Arial Narrow" w:cs="Calibri Light"/>
                <w:b/>
                <w:bCs/>
                <w:color w:val="FFFFFF" w:themeColor="background1"/>
                <w:sz w:val="20"/>
                <w:szCs w:val="20"/>
              </w:rPr>
            </w:pPr>
            <w:r w:rsidRPr="00BA7997">
              <w:rPr>
                <w:rFonts w:ascii="Arial Narrow" w:hAnsi="Arial Narrow" w:cs="Calibri Light"/>
                <w:b/>
                <w:bCs/>
                <w:color w:val="FFFFFF" w:themeColor="background1"/>
                <w:sz w:val="20"/>
                <w:szCs w:val="20"/>
              </w:rPr>
              <w:t>PROPOSAL 4 TOTAL INVESTMENT</w:t>
            </w:r>
          </w:p>
        </w:tc>
        <w:tc>
          <w:tcPr>
            <w:tcW w:w="1671" w:type="dxa"/>
            <w:shd w:val="clear" w:color="auto" w:fill="0995B3"/>
          </w:tcPr>
          <w:p w14:paraId="08577C9F" w14:textId="78077FBA" w:rsidR="002B65C3" w:rsidRPr="00BA7997" w:rsidRDefault="00AB0036" w:rsidP="002B65C3">
            <w:pPr>
              <w:jc w:val="right"/>
              <w:rPr>
                <w:rFonts w:ascii="Arial Narrow" w:hAnsi="Arial Narrow" w:cs="Calibri Light"/>
                <w:b/>
                <w:bCs/>
                <w:color w:val="FFFFFF" w:themeColor="background1"/>
                <w:sz w:val="20"/>
                <w:szCs w:val="20"/>
              </w:rPr>
            </w:pPr>
            <w:r w:rsidRPr="00523B3F">
              <w:rPr>
                <w:rFonts w:ascii="Arial Narrow" w:hAnsi="Arial Narrow" w:cs="Calibri Light"/>
                <w:b/>
                <w:bCs/>
                <w:color w:val="FFFFFF" w:themeColor="background1"/>
                <w:sz w:val="20"/>
                <w:szCs w:val="20"/>
              </w:rPr>
              <w:t>€</w:t>
            </w:r>
            <w:r w:rsidR="002B65C3" w:rsidRPr="00BA7997">
              <w:rPr>
                <w:rFonts w:ascii="Arial Narrow" w:hAnsi="Arial Narrow" w:cs="Calibri Light"/>
                <w:b/>
                <w:bCs/>
                <w:color w:val="FFFFFF" w:themeColor="background1"/>
                <w:sz w:val="20"/>
                <w:szCs w:val="20"/>
              </w:rPr>
              <w:t>62</w:t>
            </w:r>
            <w:r w:rsidR="00C73F6B">
              <w:rPr>
                <w:rFonts w:ascii="Arial Narrow" w:hAnsi="Arial Narrow" w:cs="Calibri Light"/>
                <w:b/>
                <w:bCs/>
                <w:color w:val="FFFFFF" w:themeColor="background1"/>
                <w:sz w:val="20"/>
                <w:szCs w:val="20"/>
              </w:rPr>
              <w:t>,</w:t>
            </w:r>
            <w:r w:rsidR="002B65C3" w:rsidRPr="00BA7997">
              <w:rPr>
                <w:rFonts w:ascii="Arial Narrow" w:hAnsi="Arial Narrow" w:cs="Calibri Light"/>
                <w:b/>
                <w:bCs/>
                <w:color w:val="FFFFFF" w:themeColor="background1"/>
                <w:sz w:val="20"/>
                <w:szCs w:val="20"/>
              </w:rPr>
              <w:t>397</w:t>
            </w:r>
            <w:r w:rsidR="00C73F6B">
              <w:rPr>
                <w:rFonts w:ascii="Arial Narrow" w:hAnsi="Arial Narrow" w:cs="Calibri Light"/>
                <w:b/>
                <w:bCs/>
                <w:color w:val="FFFFFF" w:themeColor="background1"/>
                <w:sz w:val="20"/>
                <w:szCs w:val="20"/>
              </w:rPr>
              <w:t>,</w:t>
            </w:r>
            <w:r w:rsidR="002B65C3" w:rsidRPr="00BA7997">
              <w:rPr>
                <w:rFonts w:ascii="Arial Narrow" w:hAnsi="Arial Narrow" w:cs="Calibri Light"/>
                <w:b/>
                <w:bCs/>
                <w:color w:val="FFFFFF" w:themeColor="background1"/>
                <w:sz w:val="20"/>
                <w:szCs w:val="20"/>
              </w:rPr>
              <w:t>668</w:t>
            </w:r>
            <w:r w:rsidR="00C73F6B">
              <w:rPr>
                <w:rFonts w:ascii="Arial Narrow" w:hAnsi="Arial Narrow" w:cs="Calibri Light"/>
                <w:b/>
                <w:bCs/>
                <w:color w:val="FFFFFF" w:themeColor="background1"/>
                <w:sz w:val="20"/>
                <w:szCs w:val="20"/>
              </w:rPr>
              <w:t>.</w:t>
            </w:r>
            <w:r w:rsidR="002B65C3" w:rsidRPr="00BA7997">
              <w:rPr>
                <w:rFonts w:ascii="Arial Narrow" w:hAnsi="Arial Narrow" w:cs="Calibri Light"/>
                <w:b/>
                <w:bCs/>
                <w:color w:val="FFFFFF" w:themeColor="background1"/>
                <w:sz w:val="20"/>
                <w:szCs w:val="20"/>
              </w:rPr>
              <w:t>82</w:t>
            </w:r>
          </w:p>
        </w:tc>
      </w:tr>
    </w:tbl>
    <w:p w14:paraId="032E3B11" w14:textId="2BA80246" w:rsidR="00DA6EF3" w:rsidRPr="00BA7997" w:rsidRDefault="00DA6EF3">
      <w:pPr>
        <w:rPr>
          <w:rFonts w:ascii="Arial" w:hAnsi="Arial" w:cs="Arial"/>
          <w:sz w:val="20"/>
          <w:szCs w:val="20"/>
        </w:rPr>
      </w:pPr>
    </w:p>
    <w:p w14:paraId="1CBAB22B" w14:textId="77777777" w:rsidR="00DD7594" w:rsidRDefault="00DD7594">
      <w:pPr>
        <w:rPr>
          <w:rFonts w:ascii="Arial Narrow" w:hAnsi="Arial Narrow" w:cs="Calibri Light"/>
          <w:b/>
          <w:iCs/>
          <w:smallCaps/>
          <w:color w:val="323E4F" w:themeColor="text2" w:themeShade="BF"/>
          <w:sz w:val="20"/>
          <w:szCs w:val="20"/>
          <w:lang w:eastAsia="es-ES"/>
        </w:rPr>
      </w:pPr>
      <w:r>
        <w:rPr>
          <w:b/>
          <w:color w:val="323E4F" w:themeColor="text2" w:themeShade="BF"/>
        </w:rPr>
        <w:br w:type="page"/>
      </w:r>
    </w:p>
    <w:p w14:paraId="09609713" w14:textId="0A6D4347" w:rsidR="00F30512" w:rsidRPr="00BA7997" w:rsidRDefault="00F53AB4" w:rsidP="00F30512">
      <w:pPr>
        <w:pStyle w:val="Caption"/>
        <w:rPr>
          <w:b/>
          <w:noProof w:val="0"/>
          <w:color w:val="323E4F" w:themeColor="text2" w:themeShade="BF"/>
          <w:lang w:val="en-US"/>
        </w:rPr>
      </w:pPr>
      <w:bookmarkStart w:id="5" w:name="_Toc94854454"/>
      <w:r w:rsidRPr="00BA7997">
        <w:rPr>
          <w:b/>
          <w:noProof w:val="0"/>
          <w:color w:val="323E4F" w:themeColor="text2" w:themeShade="BF"/>
          <w:lang w:val="en-US"/>
        </w:rPr>
        <w:t xml:space="preserve">Table </w:t>
      </w:r>
      <w:r w:rsidRPr="00BA7997">
        <w:rPr>
          <w:b/>
          <w:noProof w:val="0"/>
          <w:color w:val="323E4F" w:themeColor="text2" w:themeShade="BF"/>
          <w:lang w:val="en-US"/>
        </w:rPr>
        <w:fldChar w:fldCharType="begin"/>
      </w:r>
      <w:r w:rsidRPr="00BA7997">
        <w:rPr>
          <w:b/>
          <w:noProof w:val="0"/>
          <w:color w:val="323E4F" w:themeColor="text2" w:themeShade="BF"/>
          <w:lang w:val="en-US"/>
        </w:rPr>
        <w:instrText xml:space="preserve"> SEQ Tabla \* ARABIC </w:instrText>
      </w:r>
      <w:r w:rsidRPr="00BA7997">
        <w:rPr>
          <w:b/>
          <w:noProof w:val="0"/>
          <w:color w:val="323E4F" w:themeColor="text2" w:themeShade="BF"/>
          <w:lang w:val="en-US"/>
        </w:rPr>
        <w:fldChar w:fldCharType="separate"/>
      </w:r>
      <w:r w:rsidR="007E09C3">
        <w:rPr>
          <w:b/>
          <w:color w:val="323E4F" w:themeColor="text2" w:themeShade="BF"/>
          <w:lang w:val="en-US"/>
        </w:rPr>
        <w:t>5</w:t>
      </w:r>
      <w:r w:rsidRPr="00BA7997">
        <w:rPr>
          <w:b/>
          <w:noProof w:val="0"/>
          <w:color w:val="323E4F" w:themeColor="text2" w:themeShade="BF"/>
          <w:lang w:val="en-US"/>
        </w:rPr>
        <w:fldChar w:fldCharType="end"/>
      </w:r>
      <w:r w:rsidRPr="00BA7997">
        <w:rPr>
          <w:b/>
          <w:noProof w:val="0"/>
          <w:color w:val="323E4F" w:themeColor="text2" w:themeShade="BF"/>
          <w:lang w:val="en-US"/>
        </w:rPr>
        <w:t>.</w:t>
      </w:r>
      <w:r w:rsidR="00B81DF6" w:rsidRPr="00BA7997">
        <w:rPr>
          <w:b/>
          <w:noProof w:val="0"/>
          <w:color w:val="323E4F" w:themeColor="text2" w:themeShade="BF"/>
          <w:lang w:val="en-US"/>
        </w:rPr>
        <w:t xml:space="preserve"> Breakdown of the investment of Proposal 5. </w:t>
      </w:r>
      <w:r w:rsidR="00252B73">
        <w:rPr>
          <w:b/>
          <w:noProof w:val="0"/>
          <w:color w:val="323E4F" w:themeColor="text2" w:themeShade="BF"/>
          <w:lang w:val="en-US"/>
        </w:rPr>
        <w:t>To establish coordinated programs between primary and specialized care, and of these with other centers and nursing homes, to enable comprehensive COPD management.</w:t>
      </w:r>
      <w:bookmarkEnd w:id="5"/>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680" w:firstRow="0" w:lastRow="0" w:firstColumn="1" w:lastColumn="0" w:noHBand="1" w:noVBand="1"/>
      </w:tblPr>
      <w:tblGrid>
        <w:gridCol w:w="1806"/>
        <w:gridCol w:w="1818"/>
        <w:gridCol w:w="3208"/>
        <w:gridCol w:w="1620"/>
      </w:tblGrid>
      <w:tr w:rsidR="00F30512" w:rsidRPr="00BA7997" w14:paraId="7019B44A" w14:textId="77777777" w:rsidTr="00B81DF6">
        <w:trPr>
          <w:trHeight w:val="406"/>
          <w:tblHeader/>
        </w:trPr>
        <w:tc>
          <w:tcPr>
            <w:tcW w:w="1806" w:type="dxa"/>
            <w:shd w:val="clear" w:color="auto" w:fill="0995B3"/>
            <w:vAlign w:val="center"/>
          </w:tcPr>
          <w:p w14:paraId="59907790" w14:textId="76A11B7B" w:rsidR="00F30512" w:rsidRPr="00BA7997" w:rsidRDefault="003F77A5" w:rsidP="003E5F04">
            <w:pPr>
              <w:spacing w:after="120"/>
              <w:ind w:left="6"/>
              <w:rPr>
                <w:rFonts w:ascii="Arial Narrow" w:eastAsia="Calibri" w:hAnsi="Arial Narrow" w:cs="Calibri Light"/>
                <w:b/>
                <w:color w:val="FFFFFF"/>
                <w:sz w:val="20"/>
                <w:szCs w:val="20"/>
              </w:rPr>
            </w:pPr>
            <w:r w:rsidRPr="00BA7997">
              <w:rPr>
                <w:rFonts w:ascii="Arial Narrow" w:hAnsi="Arial Narrow" w:cs="Calibri Light"/>
                <w:b/>
                <w:color w:val="FFFFFF" w:themeColor="background1"/>
                <w:sz w:val="20"/>
                <w:szCs w:val="20"/>
              </w:rPr>
              <w:t>Stakeholders</w:t>
            </w:r>
          </w:p>
        </w:tc>
        <w:tc>
          <w:tcPr>
            <w:tcW w:w="1818" w:type="dxa"/>
            <w:shd w:val="clear" w:color="auto" w:fill="0995B3"/>
            <w:vAlign w:val="center"/>
          </w:tcPr>
          <w:p w14:paraId="1647A9FB" w14:textId="1DA82A68" w:rsidR="00F30512" w:rsidRPr="00BA7997" w:rsidRDefault="00190A61" w:rsidP="003E5F04">
            <w:pPr>
              <w:spacing w:after="120"/>
              <w:ind w:left="6"/>
              <w:rPr>
                <w:rFonts w:ascii="Arial Narrow" w:eastAsia="Calibri" w:hAnsi="Arial Narrow" w:cs="Calibri Light"/>
                <w:b/>
                <w:bCs/>
                <w:color w:val="FFFFFF"/>
                <w:sz w:val="20"/>
                <w:szCs w:val="20"/>
              </w:rPr>
            </w:pPr>
            <w:r w:rsidRPr="00BA7997">
              <w:rPr>
                <w:rFonts w:ascii="Arial Narrow" w:hAnsi="Arial Narrow" w:cs="Calibri Light"/>
                <w:b/>
                <w:color w:val="FFFFFF" w:themeColor="background1"/>
                <w:sz w:val="20"/>
                <w:szCs w:val="20"/>
              </w:rPr>
              <w:t>Investment description</w:t>
            </w:r>
          </w:p>
        </w:tc>
        <w:tc>
          <w:tcPr>
            <w:tcW w:w="4828" w:type="dxa"/>
            <w:gridSpan w:val="2"/>
            <w:shd w:val="clear" w:color="auto" w:fill="0995B3"/>
            <w:vAlign w:val="center"/>
          </w:tcPr>
          <w:p w14:paraId="5650AD6B" w14:textId="606EDAAF" w:rsidR="00F30512" w:rsidRPr="00BA7997" w:rsidRDefault="00190A61" w:rsidP="003E5F04">
            <w:pPr>
              <w:spacing w:after="120"/>
              <w:ind w:left="6"/>
              <w:jc w:val="center"/>
              <w:rPr>
                <w:rFonts w:ascii="Arial Narrow" w:eastAsia="Calibri" w:hAnsi="Arial Narrow" w:cs="Times New Roman"/>
                <w:b/>
                <w:color w:val="FFFFFF"/>
                <w:sz w:val="20"/>
                <w:szCs w:val="20"/>
              </w:rPr>
            </w:pPr>
            <w:r w:rsidRPr="00BA7997">
              <w:rPr>
                <w:rFonts w:ascii="Arial Narrow" w:hAnsi="Arial Narrow"/>
                <w:b/>
                <w:color w:val="FFFFFF" w:themeColor="background1"/>
                <w:sz w:val="20"/>
                <w:szCs w:val="20"/>
              </w:rPr>
              <w:t>Investment breakdown</w:t>
            </w:r>
          </w:p>
        </w:tc>
      </w:tr>
      <w:tr w:rsidR="00EC708A" w:rsidRPr="00BA7997" w14:paraId="5A7CD4F6" w14:textId="77777777" w:rsidTr="00B81DF6">
        <w:trPr>
          <w:trHeight w:val="1105"/>
        </w:trPr>
        <w:tc>
          <w:tcPr>
            <w:tcW w:w="1806" w:type="dxa"/>
            <w:vMerge w:val="restart"/>
            <w:shd w:val="clear" w:color="auto" w:fill="F0F2FF"/>
          </w:tcPr>
          <w:p w14:paraId="25267398" w14:textId="680FBC9D" w:rsidR="00EC708A" w:rsidRPr="00BA7997" w:rsidRDefault="00F87FB1" w:rsidP="00A1673B">
            <w:pPr>
              <w:spacing w:after="120"/>
              <w:ind w:left="6"/>
              <w:rPr>
                <w:rFonts w:ascii="Arial Narrow" w:eastAsia="Calibri" w:hAnsi="Arial Narrow" w:cs="Calibri Light"/>
                <w:b/>
                <w:color w:val="557D26"/>
                <w:sz w:val="20"/>
                <w:szCs w:val="20"/>
              </w:rPr>
            </w:pPr>
            <w:r w:rsidRPr="00BA7997">
              <w:rPr>
                <w:rFonts w:ascii="Arial Narrow" w:eastAsia="Calibri" w:hAnsi="Arial Narrow" w:cs="Calibri Light"/>
                <w:b/>
                <w:bCs/>
                <w:color w:val="0995B3"/>
                <w:sz w:val="20"/>
                <w:szCs w:val="20"/>
              </w:rPr>
              <w:t>National Health Service</w:t>
            </w:r>
          </w:p>
        </w:tc>
        <w:tc>
          <w:tcPr>
            <w:tcW w:w="1818" w:type="dxa"/>
            <w:vMerge w:val="restart"/>
            <w:shd w:val="clear" w:color="auto" w:fill="F0F2FF"/>
          </w:tcPr>
          <w:p w14:paraId="4F2D59AC" w14:textId="2E915919" w:rsidR="00EC708A" w:rsidRPr="00BA7997" w:rsidRDefault="00B81DF6" w:rsidP="00A1673B">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Economic resources for the access tool to the </w:t>
            </w:r>
            <w:r w:rsidR="00046E87">
              <w:rPr>
                <w:rFonts w:ascii="Arial Narrow" w:hAnsi="Arial Narrow" w:cs="Calibri Light"/>
                <w:bCs/>
                <w:sz w:val="20"/>
                <w:szCs w:val="20"/>
              </w:rPr>
              <w:t>Electronic Medical Record</w:t>
            </w:r>
            <w:r w:rsidRPr="00BA7997">
              <w:rPr>
                <w:rFonts w:ascii="Arial Narrow" w:hAnsi="Arial Narrow" w:cs="Calibri Light"/>
                <w:bCs/>
                <w:sz w:val="20"/>
                <w:szCs w:val="20"/>
              </w:rPr>
              <w:t xml:space="preserve"> (</w:t>
            </w:r>
            <w:r w:rsidR="00046E87">
              <w:rPr>
                <w:rFonts w:ascii="Arial Narrow" w:hAnsi="Arial Narrow" w:cs="Calibri Light"/>
                <w:bCs/>
                <w:sz w:val="20"/>
                <w:szCs w:val="20"/>
              </w:rPr>
              <w:t>EMR</w:t>
            </w:r>
            <w:r w:rsidRPr="00BA7997">
              <w:rPr>
                <w:rFonts w:ascii="Arial Narrow" w:hAnsi="Arial Narrow" w:cs="Calibri Light"/>
                <w:bCs/>
                <w:sz w:val="20"/>
                <w:szCs w:val="20"/>
              </w:rPr>
              <w:t>) of patients living in nursing homes.</w:t>
            </w:r>
          </w:p>
        </w:tc>
        <w:tc>
          <w:tcPr>
            <w:tcW w:w="3208" w:type="dxa"/>
            <w:shd w:val="clear" w:color="auto" w:fill="F0F2FF"/>
          </w:tcPr>
          <w:p w14:paraId="19D5F1F4" w14:textId="39904B6A" w:rsidR="00EC708A" w:rsidRPr="00BA7997" w:rsidRDefault="00B81DF6"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Annual cost per user of the </w:t>
            </w:r>
            <w:r w:rsidR="00046E87">
              <w:rPr>
                <w:rFonts w:ascii="Arial Narrow" w:hAnsi="Arial Narrow" w:cs="Calibri Light"/>
                <w:bCs/>
                <w:sz w:val="20"/>
                <w:szCs w:val="20"/>
              </w:rPr>
              <w:t>EMR</w:t>
            </w:r>
            <w:r w:rsidRPr="00BA7997">
              <w:rPr>
                <w:rFonts w:ascii="Arial Narrow" w:hAnsi="Arial Narrow" w:cs="Calibri Light"/>
                <w:bCs/>
                <w:sz w:val="20"/>
                <w:szCs w:val="20"/>
              </w:rPr>
              <w:t xml:space="preserve"> management tool</w:t>
            </w:r>
            <w:r w:rsidRPr="00BA7997" w:rsidDel="00B81DF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241CA9" w:rsidRPr="00BA7997">
              <w:rPr>
                <w:rFonts w:ascii="Arial Narrow" w:hAnsi="Arial Narrow" w:cs="Calibri Light"/>
                <w:bCs/>
                <w:sz w:val="20"/>
                <w:szCs w:val="20"/>
              </w:rPr>
              <w:t>.</w:t>
            </w:r>
          </w:p>
        </w:tc>
        <w:tc>
          <w:tcPr>
            <w:tcW w:w="1620" w:type="dxa"/>
            <w:shd w:val="clear" w:color="auto" w:fill="F0F2FF"/>
          </w:tcPr>
          <w:p w14:paraId="3FAFE8A5" w14:textId="0FD8CCC2" w:rsidR="00EC708A" w:rsidRPr="00BA7997" w:rsidRDefault="00AB0036" w:rsidP="00EC708A">
            <w:pPr>
              <w:spacing w:after="120"/>
              <w:ind w:left="6"/>
              <w:jc w:val="right"/>
              <w:rPr>
                <w:rFonts w:ascii="Arial Narrow" w:hAnsi="Arial Narrow" w:cs="Calibri Light"/>
                <w:bCs/>
                <w:sz w:val="20"/>
                <w:szCs w:val="20"/>
              </w:rPr>
            </w:pPr>
            <w:r>
              <w:rPr>
                <w:rFonts w:ascii="Arial Narrow" w:hAnsi="Arial Narrow" w:cs="Calibri Light"/>
                <w:bCs/>
                <w:sz w:val="20"/>
                <w:szCs w:val="20"/>
              </w:rPr>
              <w:t>€</w:t>
            </w:r>
            <w:r w:rsidR="00EC708A" w:rsidRPr="00BA7997">
              <w:rPr>
                <w:rFonts w:ascii="Arial Narrow" w:hAnsi="Arial Narrow" w:cs="Calibri Light"/>
                <w:bCs/>
                <w:sz w:val="20"/>
                <w:szCs w:val="20"/>
              </w:rPr>
              <w:t>120</w:t>
            </w:r>
            <w:r w:rsidR="00C02BE6">
              <w:rPr>
                <w:rFonts w:ascii="Arial Narrow" w:hAnsi="Arial Narrow" w:cs="Calibri Light"/>
                <w:bCs/>
                <w:sz w:val="20"/>
                <w:szCs w:val="20"/>
              </w:rPr>
              <w:t>.</w:t>
            </w:r>
            <w:r w:rsidR="00EC708A" w:rsidRPr="00BA7997">
              <w:rPr>
                <w:rFonts w:ascii="Arial Narrow" w:hAnsi="Arial Narrow" w:cs="Calibri Light"/>
                <w:bCs/>
                <w:sz w:val="20"/>
                <w:szCs w:val="20"/>
              </w:rPr>
              <w:t xml:space="preserve">00 </w:t>
            </w:r>
          </w:p>
        </w:tc>
      </w:tr>
      <w:tr w:rsidR="00EC708A" w:rsidRPr="00BA7997" w14:paraId="4562FCF9" w14:textId="77777777" w:rsidTr="00B81DF6">
        <w:trPr>
          <w:trHeight w:val="283"/>
        </w:trPr>
        <w:tc>
          <w:tcPr>
            <w:tcW w:w="1806" w:type="dxa"/>
            <w:vMerge/>
            <w:shd w:val="clear" w:color="auto" w:fill="F0F2FF"/>
          </w:tcPr>
          <w:p w14:paraId="0202C51A" w14:textId="77777777" w:rsidR="00EC708A" w:rsidRPr="00BA7997" w:rsidRDefault="00EC708A" w:rsidP="00A1673B">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3F5020DB" w14:textId="77777777" w:rsidR="00EC708A" w:rsidRPr="00BA7997" w:rsidRDefault="00EC708A" w:rsidP="00A1673B">
            <w:pPr>
              <w:spacing w:after="120"/>
              <w:ind w:left="6"/>
              <w:rPr>
                <w:rFonts w:ascii="Arial Narrow" w:hAnsi="Arial Narrow" w:cs="Calibri Light"/>
                <w:bCs/>
                <w:sz w:val="20"/>
                <w:szCs w:val="20"/>
              </w:rPr>
            </w:pPr>
          </w:p>
        </w:tc>
        <w:tc>
          <w:tcPr>
            <w:tcW w:w="3208" w:type="dxa"/>
            <w:shd w:val="clear" w:color="auto" w:fill="F0F2FF"/>
          </w:tcPr>
          <w:p w14:paraId="00094410" w14:textId="4D4B0E3C" w:rsidR="00EC708A" w:rsidRPr="00BA7997" w:rsidRDefault="00B81DF6"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Number of public </w:t>
            </w:r>
            <w:r w:rsidR="00074C07">
              <w:rPr>
                <w:rFonts w:ascii="Arial Narrow" w:hAnsi="Arial Narrow" w:cs="Calibri Light"/>
                <w:bCs/>
                <w:sz w:val="20"/>
                <w:szCs w:val="20"/>
              </w:rPr>
              <w:t xml:space="preserve">nursing homes </w:t>
            </w:r>
            <w:r w:rsidRPr="00BA7997">
              <w:rPr>
                <w:rFonts w:ascii="Arial Narrow" w:hAnsi="Arial Narrow" w:cs="Calibri Light"/>
                <w:bCs/>
                <w:sz w:val="20"/>
                <w:szCs w:val="20"/>
              </w:rPr>
              <w:t>in Spain</w:t>
            </w:r>
            <w:r w:rsidRPr="00BA7997" w:rsidDel="00B81DF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[19]</w:t>
            </w:r>
            <w:r w:rsidR="00EC708A" w:rsidRPr="00BA7997">
              <w:rPr>
                <w:rFonts w:ascii="Arial Narrow" w:hAnsi="Arial Narrow" w:cs="Calibri Light"/>
                <w:bCs/>
                <w:sz w:val="20"/>
                <w:szCs w:val="20"/>
              </w:rPr>
              <w:t>.</w:t>
            </w:r>
          </w:p>
        </w:tc>
        <w:tc>
          <w:tcPr>
            <w:tcW w:w="1620" w:type="dxa"/>
            <w:shd w:val="clear" w:color="auto" w:fill="F0F2FF"/>
          </w:tcPr>
          <w:p w14:paraId="7E84BD66" w14:textId="62CEA406" w:rsidR="00EC708A" w:rsidRPr="00BA7997" w:rsidRDefault="00EC708A" w:rsidP="00EC708A">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 xml:space="preserve">                                1</w:t>
            </w:r>
            <w:r w:rsidR="00C02BE6">
              <w:rPr>
                <w:rFonts w:ascii="Arial Narrow" w:hAnsi="Arial Narrow" w:cs="Calibri Light"/>
                <w:bCs/>
                <w:sz w:val="20"/>
                <w:szCs w:val="20"/>
              </w:rPr>
              <w:t>,</w:t>
            </w:r>
            <w:r w:rsidRPr="00BA7997">
              <w:rPr>
                <w:rFonts w:ascii="Arial Narrow" w:hAnsi="Arial Narrow" w:cs="Calibri Light"/>
                <w:bCs/>
                <w:sz w:val="20"/>
                <w:szCs w:val="20"/>
              </w:rPr>
              <w:t xml:space="preserve">573 </w:t>
            </w:r>
          </w:p>
        </w:tc>
      </w:tr>
      <w:tr w:rsidR="00EC708A" w:rsidRPr="00BA7997" w14:paraId="37B48580" w14:textId="77777777" w:rsidTr="00B81DF6">
        <w:trPr>
          <w:trHeight w:val="283"/>
        </w:trPr>
        <w:tc>
          <w:tcPr>
            <w:tcW w:w="1806" w:type="dxa"/>
            <w:vMerge/>
            <w:shd w:val="clear" w:color="auto" w:fill="F0F2FF"/>
          </w:tcPr>
          <w:p w14:paraId="71C76307" w14:textId="77777777" w:rsidR="00EC708A" w:rsidRPr="00BA7997" w:rsidRDefault="00EC708A" w:rsidP="00A1673B">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092EFD88" w14:textId="77777777" w:rsidR="00EC708A" w:rsidRPr="00BA7997" w:rsidRDefault="00EC708A" w:rsidP="00A1673B">
            <w:pPr>
              <w:spacing w:after="120"/>
              <w:ind w:left="6"/>
              <w:rPr>
                <w:rFonts w:ascii="Arial Narrow" w:hAnsi="Arial Narrow" w:cs="Calibri Light"/>
                <w:bCs/>
                <w:sz w:val="20"/>
                <w:szCs w:val="20"/>
              </w:rPr>
            </w:pPr>
          </w:p>
        </w:tc>
        <w:tc>
          <w:tcPr>
            <w:tcW w:w="3208" w:type="dxa"/>
            <w:shd w:val="clear" w:color="auto" w:fill="B6DDE8"/>
          </w:tcPr>
          <w:p w14:paraId="6AC0F2CA" w14:textId="58D6DC5B" w:rsidR="00EC708A" w:rsidRPr="00BA7997" w:rsidRDefault="00EC708A" w:rsidP="006F4216">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20" w:type="dxa"/>
            <w:shd w:val="clear" w:color="auto" w:fill="B6DDE8"/>
          </w:tcPr>
          <w:p w14:paraId="072F2BEB" w14:textId="34AA75C3" w:rsidR="00EC708A" w:rsidRPr="00BA7997" w:rsidRDefault="00AB0036" w:rsidP="006F4216">
            <w:pPr>
              <w:spacing w:after="120"/>
              <w:ind w:left="6"/>
              <w:jc w:val="right"/>
              <w:rPr>
                <w:rFonts w:ascii="Arial Narrow" w:hAnsi="Arial Narrow" w:cs="Calibri Light"/>
                <w:b/>
                <w:bCs/>
                <w:sz w:val="20"/>
                <w:szCs w:val="20"/>
              </w:rPr>
            </w:pPr>
            <w:r w:rsidRPr="00523B3F">
              <w:rPr>
                <w:rFonts w:ascii="Arial Narrow" w:hAnsi="Arial Narrow" w:cs="Calibri Light"/>
                <w:b/>
                <w:sz w:val="20"/>
                <w:szCs w:val="20"/>
              </w:rPr>
              <w:t>€</w:t>
            </w:r>
            <w:r w:rsidR="00EC708A" w:rsidRPr="00BA7997">
              <w:rPr>
                <w:rFonts w:ascii="Arial Narrow" w:hAnsi="Arial Narrow" w:cs="Calibri Light"/>
                <w:b/>
                <w:bCs/>
                <w:sz w:val="20"/>
                <w:szCs w:val="20"/>
              </w:rPr>
              <w:t>188</w:t>
            </w:r>
            <w:r w:rsidR="00C02BE6">
              <w:rPr>
                <w:rFonts w:ascii="Arial Narrow" w:hAnsi="Arial Narrow" w:cs="Calibri Light"/>
                <w:b/>
                <w:bCs/>
                <w:sz w:val="20"/>
                <w:szCs w:val="20"/>
              </w:rPr>
              <w:t>,</w:t>
            </w:r>
            <w:r w:rsidR="00EC708A" w:rsidRPr="00BA7997">
              <w:rPr>
                <w:rFonts w:ascii="Arial Narrow" w:hAnsi="Arial Narrow" w:cs="Calibri Light"/>
                <w:b/>
                <w:bCs/>
                <w:sz w:val="20"/>
                <w:szCs w:val="20"/>
              </w:rPr>
              <w:t>760</w:t>
            </w:r>
            <w:r w:rsidR="00C02BE6">
              <w:rPr>
                <w:rFonts w:ascii="Arial Narrow" w:hAnsi="Arial Narrow" w:cs="Calibri Light"/>
                <w:b/>
                <w:bCs/>
                <w:sz w:val="20"/>
                <w:szCs w:val="20"/>
              </w:rPr>
              <w:t>.</w:t>
            </w:r>
            <w:r w:rsidR="00EC708A" w:rsidRPr="00BA7997">
              <w:rPr>
                <w:rFonts w:ascii="Arial Narrow" w:hAnsi="Arial Narrow" w:cs="Calibri Light"/>
                <w:b/>
                <w:bCs/>
                <w:sz w:val="20"/>
                <w:szCs w:val="20"/>
              </w:rPr>
              <w:t xml:space="preserve">00 </w:t>
            </w:r>
          </w:p>
        </w:tc>
      </w:tr>
      <w:tr w:rsidR="008F7B9C" w:rsidRPr="00BA7997" w14:paraId="68138611" w14:textId="77777777" w:rsidTr="00EB3B91">
        <w:trPr>
          <w:trHeight w:val="642"/>
        </w:trPr>
        <w:tc>
          <w:tcPr>
            <w:tcW w:w="1806" w:type="dxa"/>
            <w:vMerge w:val="restart"/>
            <w:shd w:val="clear" w:color="auto" w:fill="F0F2FF"/>
          </w:tcPr>
          <w:p w14:paraId="23726302" w14:textId="75CB8806" w:rsidR="008F7B9C" w:rsidRPr="00BA7997" w:rsidRDefault="00F87FB1" w:rsidP="008F7B9C">
            <w:pPr>
              <w:spacing w:after="12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National Health Service</w:t>
            </w:r>
          </w:p>
        </w:tc>
        <w:tc>
          <w:tcPr>
            <w:tcW w:w="1818" w:type="dxa"/>
            <w:vMerge w:val="restart"/>
            <w:shd w:val="clear" w:color="auto" w:fill="F0F2FF"/>
          </w:tcPr>
          <w:p w14:paraId="764CFF97" w14:textId="0A74794F" w:rsidR="008F7B9C" w:rsidRPr="00BA7997" w:rsidRDefault="00B81DF6" w:rsidP="006B1ED2">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Economic resources for training in the use of the </w:t>
            </w:r>
            <w:r w:rsidR="00046E87">
              <w:rPr>
                <w:rFonts w:ascii="Arial Narrow" w:hAnsi="Arial Narrow" w:cs="Calibri Light"/>
                <w:bCs/>
                <w:sz w:val="20"/>
                <w:szCs w:val="20"/>
              </w:rPr>
              <w:t>EMR</w:t>
            </w:r>
            <w:r w:rsidRPr="00BA7997">
              <w:rPr>
                <w:rFonts w:ascii="Arial Narrow" w:hAnsi="Arial Narrow" w:cs="Calibri Light"/>
                <w:bCs/>
                <w:sz w:val="20"/>
                <w:szCs w:val="20"/>
              </w:rPr>
              <w:t xml:space="preserve"> access tool</w:t>
            </w:r>
            <w:r w:rsidR="008F7B9C" w:rsidRPr="00BA7997">
              <w:rPr>
                <w:rFonts w:ascii="Arial Narrow" w:hAnsi="Arial Narrow" w:cs="Calibri Light"/>
                <w:bCs/>
                <w:sz w:val="20"/>
                <w:szCs w:val="20"/>
              </w:rPr>
              <w:t>.</w:t>
            </w:r>
          </w:p>
        </w:tc>
        <w:tc>
          <w:tcPr>
            <w:tcW w:w="3208" w:type="dxa"/>
            <w:shd w:val="clear" w:color="auto" w:fill="F0F2FF"/>
          </w:tcPr>
          <w:p w14:paraId="02F64915" w14:textId="3F2A2A55" w:rsidR="008F7B9C" w:rsidRPr="00BA7997" w:rsidRDefault="00B81DF6"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Cost of online training course for the use of an access tool to the </w:t>
            </w:r>
            <w:r w:rsidR="00046E87">
              <w:rPr>
                <w:rFonts w:ascii="Arial Narrow" w:hAnsi="Arial Narrow" w:cs="Calibri Light"/>
                <w:bCs/>
                <w:sz w:val="20"/>
                <w:szCs w:val="20"/>
              </w:rPr>
              <w:t>EMR</w:t>
            </w:r>
            <w:r w:rsidRPr="00BA7997" w:rsidDel="00B81DF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241CA9" w:rsidRPr="00BA7997">
              <w:rPr>
                <w:rFonts w:ascii="Arial Narrow" w:hAnsi="Arial Narrow" w:cs="Calibri Light"/>
                <w:bCs/>
                <w:sz w:val="20"/>
                <w:szCs w:val="20"/>
              </w:rPr>
              <w:t>.</w:t>
            </w:r>
          </w:p>
        </w:tc>
        <w:tc>
          <w:tcPr>
            <w:tcW w:w="1620" w:type="dxa"/>
            <w:shd w:val="clear" w:color="auto" w:fill="F0F2FF"/>
          </w:tcPr>
          <w:p w14:paraId="3D5E5C9B" w14:textId="1083BFDF" w:rsidR="008F7B9C" w:rsidRPr="00BA7997" w:rsidRDefault="006F6F44" w:rsidP="008F7B9C">
            <w:pPr>
              <w:spacing w:after="120"/>
              <w:ind w:left="6"/>
              <w:jc w:val="right"/>
              <w:rPr>
                <w:rFonts w:ascii="Arial Narrow" w:hAnsi="Arial Narrow" w:cs="Calibri Light"/>
                <w:bCs/>
                <w:sz w:val="20"/>
                <w:szCs w:val="20"/>
              </w:rPr>
            </w:pPr>
            <w:r>
              <w:rPr>
                <w:rFonts w:ascii="Arial Narrow" w:hAnsi="Arial Narrow" w:cs="Calibri Light"/>
                <w:bCs/>
                <w:sz w:val="20"/>
                <w:szCs w:val="20"/>
              </w:rPr>
              <w:t>€</w:t>
            </w:r>
            <w:r w:rsidR="008F7B9C" w:rsidRPr="00BA7997">
              <w:rPr>
                <w:rFonts w:ascii="Arial Narrow" w:hAnsi="Arial Narrow" w:cs="Calibri Light"/>
                <w:bCs/>
                <w:sz w:val="20"/>
                <w:szCs w:val="20"/>
              </w:rPr>
              <w:t>12</w:t>
            </w:r>
            <w:r w:rsidR="00C02BE6">
              <w:rPr>
                <w:rFonts w:ascii="Arial Narrow" w:hAnsi="Arial Narrow" w:cs="Calibri Light"/>
                <w:bCs/>
                <w:sz w:val="20"/>
                <w:szCs w:val="20"/>
              </w:rPr>
              <w:t>,</w:t>
            </w:r>
            <w:r w:rsidR="008F7B9C" w:rsidRPr="00BA7997">
              <w:rPr>
                <w:rFonts w:ascii="Arial Narrow" w:hAnsi="Arial Narrow" w:cs="Calibri Light"/>
                <w:bCs/>
                <w:sz w:val="20"/>
                <w:szCs w:val="20"/>
              </w:rPr>
              <w:t>952</w:t>
            </w:r>
            <w:r w:rsidR="00C02BE6">
              <w:rPr>
                <w:rFonts w:ascii="Arial Narrow" w:hAnsi="Arial Narrow" w:cs="Calibri Light"/>
                <w:bCs/>
                <w:sz w:val="20"/>
                <w:szCs w:val="20"/>
              </w:rPr>
              <w:t>.</w:t>
            </w:r>
            <w:r w:rsidR="008F7B9C" w:rsidRPr="00BA7997">
              <w:rPr>
                <w:rFonts w:ascii="Arial Narrow" w:hAnsi="Arial Narrow" w:cs="Calibri Light"/>
                <w:bCs/>
                <w:sz w:val="20"/>
                <w:szCs w:val="20"/>
              </w:rPr>
              <w:t xml:space="preserve">00 </w:t>
            </w:r>
          </w:p>
        </w:tc>
      </w:tr>
      <w:tr w:rsidR="008F7B9C" w:rsidRPr="00BA7997" w14:paraId="701824B8" w14:textId="77777777" w:rsidTr="00B81DF6">
        <w:trPr>
          <w:trHeight w:val="283"/>
        </w:trPr>
        <w:tc>
          <w:tcPr>
            <w:tcW w:w="1806" w:type="dxa"/>
            <w:vMerge/>
            <w:shd w:val="clear" w:color="auto" w:fill="F0F2FF"/>
          </w:tcPr>
          <w:p w14:paraId="13CA6C14" w14:textId="77777777" w:rsidR="008F7B9C" w:rsidRPr="00BA7997" w:rsidRDefault="008F7B9C" w:rsidP="008F7B9C">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57A0F46F" w14:textId="77777777" w:rsidR="008F7B9C" w:rsidRPr="00BA7997" w:rsidRDefault="008F7B9C" w:rsidP="008F7B9C">
            <w:pPr>
              <w:spacing w:after="120"/>
              <w:ind w:left="6"/>
              <w:rPr>
                <w:rFonts w:ascii="Arial Narrow" w:hAnsi="Arial Narrow" w:cs="Calibri Light"/>
                <w:bCs/>
                <w:sz w:val="20"/>
                <w:szCs w:val="20"/>
              </w:rPr>
            </w:pPr>
          </w:p>
        </w:tc>
        <w:tc>
          <w:tcPr>
            <w:tcW w:w="3208" w:type="dxa"/>
            <w:shd w:val="clear" w:color="auto" w:fill="B6DDE8"/>
            <w:vAlign w:val="bottom"/>
          </w:tcPr>
          <w:p w14:paraId="54CE36DE" w14:textId="4CCE5604" w:rsidR="008F7B9C" w:rsidRPr="00BA7997" w:rsidRDefault="008F7B9C" w:rsidP="008F7B9C">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20" w:type="dxa"/>
            <w:shd w:val="clear" w:color="auto" w:fill="B6DDE8"/>
          </w:tcPr>
          <w:p w14:paraId="061BB5BF" w14:textId="1CCBA1A4" w:rsidR="008F7B9C" w:rsidRPr="00BA7997" w:rsidRDefault="00AB0036" w:rsidP="008F7B9C">
            <w:pPr>
              <w:spacing w:after="120"/>
              <w:ind w:left="6"/>
              <w:jc w:val="right"/>
              <w:rPr>
                <w:rFonts w:ascii="Arial Narrow" w:hAnsi="Arial Narrow" w:cs="Calibri Light"/>
                <w:b/>
                <w:bCs/>
                <w:sz w:val="20"/>
                <w:szCs w:val="20"/>
              </w:rPr>
            </w:pPr>
            <w:r w:rsidRPr="00523B3F">
              <w:rPr>
                <w:rFonts w:ascii="Arial Narrow" w:hAnsi="Arial Narrow" w:cs="Calibri Light"/>
                <w:b/>
                <w:sz w:val="20"/>
                <w:szCs w:val="20"/>
              </w:rPr>
              <w:t>€</w:t>
            </w:r>
            <w:r w:rsidR="008F7B9C" w:rsidRPr="00BA7997">
              <w:rPr>
                <w:rFonts w:ascii="Arial Narrow" w:hAnsi="Arial Narrow" w:cs="Calibri Light"/>
                <w:b/>
                <w:bCs/>
                <w:sz w:val="20"/>
                <w:szCs w:val="20"/>
              </w:rPr>
              <w:t>12</w:t>
            </w:r>
            <w:r w:rsidR="00C02BE6">
              <w:rPr>
                <w:rFonts w:ascii="Arial Narrow" w:hAnsi="Arial Narrow" w:cs="Calibri Light"/>
                <w:b/>
                <w:bCs/>
                <w:sz w:val="20"/>
                <w:szCs w:val="20"/>
              </w:rPr>
              <w:t>,</w:t>
            </w:r>
            <w:r w:rsidR="008F7B9C" w:rsidRPr="00BA7997">
              <w:rPr>
                <w:rFonts w:ascii="Arial Narrow" w:hAnsi="Arial Narrow" w:cs="Calibri Light"/>
                <w:b/>
                <w:bCs/>
                <w:sz w:val="20"/>
                <w:szCs w:val="20"/>
              </w:rPr>
              <w:t>952</w:t>
            </w:r>
            <w:r w:rsidR="00C02BE6">
              <w:rPr>
                <w:rFonts w:ascii="Arial Narrow" w:hAnsi="Arial Narrow" w:cs="Calibri Light"/>
                <w:b/>
                <w:bCs/>
                <w:sz w:val="20"/>
                <w:szCs w:val="20"/>
              </w:rPr>
              <w:t>.</w:t>
            </w:r>
            <w:r w:rsidR="008F7B9C" w:rsidRPr="00BA7997">
              <w:rPr>
                <w:rFonts w:ascii="Arial Narrow" w:hAnsi="Arial Narrow" w:cs="Calibri Light"/>
                <w:b/>
                <w:bCs/>
                <w:sz w:val="20"/>
                <w:szCs w:val="20"/>
              </w:rPr>
              <w:t xml:space="preserve">00 </w:t>
            </w:r>
          </w:p>
        </w:tc>
      </w:tr>
      <w:tr w:rsidR="006B1ED2" w:rsidRPr="00BA7997" w14:paraId="149FC2D5" w14:textId="77777777" w:rsidTr="00B81DF6">
        <w:trPr>
          <w:trHeight w:val="283"/>
        </w:trPr>
        <w:tc>
          <w:tcPr>
            <w:tcW w:w="1806" w:type="dxa"/>
            <w:vMerge w:val="restart"/>
            <w:shd w:val="clear" w:color="auto" w:fill="F0F2FF"/>
          </w:tcPr>
          <w:p w14:paraId="694599DB" w14:textId="36BE6025" w:rsidR="006B1ED2" w:rsidRPr="00BA7997" w:rsidRDefault="00F87FB1" w:rsidP="006B1ED2">
            <w:pPr>
              <w:spacing w:after="12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National Health Service</w:t>
            </w:r>
          </w:p>
        </w:tc>
        <w:tc>
          <w:tcPr>
            <w:tcW w:w="1818" w:type="dxa"/>
            <w:vMerge w:val="restart"/>
            <w:shd w:val="clear" w:color="auto" w:fill="F0F2FF"/>
          </w:tcPr>
          <w:p w14:paraId="2E2C5FDE" w14:textId="460459A2" w:rsidR="006B1ED2" w:rsidRPr="00BA7997" w:rsidRDefault="00B81DF6" w:rsidP="006B1ED2">
            <w:pPr>
              <w:spacing w:after="120"/>
              <w:ind w:left="6"/>
              <w:rPr>
                <w:rFonts w:ascii="Calibri Light" w:hAnsi="Calibri Light" w:cs="Calibri Light"/>
                <w:sz w:val="20"/>
                <w:szCs w:val="20"/>
              </w:rPr>
            </w:pPr>
            <w:r w:rsidRPr="00BA7997">
              <w:rPr>
                <w:rFonts w:ascii="Arial Narrow" w:hAnsi="Arial Narrow" w:cs="Calibri Light"/>
                <w:bCs/>
                <w:sz w:val="20"/>
                <w:szCs w:val="20"/>
              </w:rPr>
              <w:t xml:space="preserve">Economic resources for the training of hospital </w:t>
            </w:r>
            <w:r w:rsidR="00EF0F1F">
              <w:rPr>
                <w:rFonts w:ascii="Arial Narrow" w:hAnsi="Arial Narrow" w:cs="Calibri Light"/>
                <w:bCs/>
                <w:sz w:val="20"/>
                <w:szCs w:val="20"/>
              </w:rPr>
              <w:t>nurses</w:t>
            </w:r>
            <w:r w:rsidRPr="00BA7997">
              <w:rPr>
                <w:rFonts w:ascii="Arial Narrow" w:hAnsi="Arial Narrow" w:cs="Calibri Light"/>
                <w:bCs/>
                <w:sz w:val="20"/>
                <w:szCs w:val="20"/>
              </w:rPr>
              <w:t xml:space="preserve"> in case management and COPD</w:t>
            </w:r>
            <w:r w:rsidR="006B1ED2" w:rsidRPr="00BA7997">
              <w:rPr>
                <w:rFonts w:ascii="Arial Narrow" w:hAnsi="Arial Narrow" w:cs="Calibri Light"/>
                <w:bCs/>
                <w:sz w:val="20"/>
                <w:szCs w:val="20"/>
              </w:rPr>
              <w:t>.</w:t>
            </w:r>
          </w:p>
        </w:tc>
        <w:tc>
          <w:tcPr>
            <w:tcW w:w="3208" w:type="dxa"/>
            <w:shd w:val="clear" w:color="auto" w:fill="F0F2FF"/>
          </w:tcPr>
          <w:p w14:paraId="7766A468" w14:textId="5E813A9D" w:rsidR="006B1ED2" w:rsidRPr="00BA7997" w:rsidRDefault="00B81DF6"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Cost of a master's degree in pulmonology service nursing</w:t>
            </w:r>
            <w:r w:rsidRPr="00BA7997" w:rsidDel="00B81DF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[20]</w:t>
            </w:r>
            <w:r w:rsidR="006B1ED2" w:rsidRPr="00BA7997">
              <w:rPr>
                <w:rFonts w:ascii="Arial Narrow" w:hAnsi="Arial Narrow" w:cs="Calibri Light"/>
                <w:bCs/>
                <w:sz w:val="20"/>
                <w:szCs w:val="20"/>
              </w:rPr>
              <w:t>.</w:t>
            </w:r>
          </w:p>
        </w:tc>
        <w:tc>
          <w:tcPr>
            <w:tcW w:w="1620" w:type="dxa"/>
            <w:shd w:val="clear" w:color="auto" w:fill="F0F2FF"/>
          </w:tcPr>
          <w:p w14:paraId="37BE250A" w14:textId="67A1B22E" w:rsidR="006B1ED2" w:rsidRPr="00BA7997" w:rsidRDefault="00AB0036" w:rsidP="006B1ED2">
            <w:pPr>
              <w:spacing w:after="120"/>
              <w:ind w:left="6"/>
              <w:jc w:val="right"/>
              <w:rPr>
                <w:rFonts w:ascii="Arial Narrow" w:hAnsi="Arial Narrow" w:cs="Calibri Light"/>
                <w:bCs/>
                <w:sz w:val="20"/>
                <w:szCs w:val="20"/>
              </w:rPr>
            </w:pPr>
            <w:r>
              <w:rPr>
                <w:rFonts w:ascii="Arial Narrow" w:hAnsi="Arial Narrow" w:cs="Calibri Light"/>
                <w:bCs/>
                <w:sz w:val="20"/>
                <w:szCs w:val="20"/>
              </w:rPr>
              <w:t>€</w:t>
            </w:r>
            <w:r w:rsidR="006B1ED2" w:rsidRPr="00BA7997">
              <w:rPr>
                <w:rFonts w:ascii="Arial Narrow" w:hAnsi="Arial Narrow" w:cs="Calibri Light"/>
                <w:bCs/>
                <w:sz w:val="20"/>
                <w:szCs w:val="20"/>
              </w:rPr>
              <w:t>3</w:t>
            </w:r>
            <w:r w:rsidR="00C02BE6">
              <w:rPr>
                <w:rFonts w:ascii="Arial Narrow" w:hAnsi="Arial Narrow" w:cs="Calibri Light"/>
                <w:bCs/>
                <w:sz w:val="20"/>
                <w:szCs w:val="20"/>
              </w:rPr>
              <w:t>,</w:t>
            </w:r>
            <w:r w:rsidR="006B1ED2" w:rsidRPr="00BA7997">
              <w:rPr>
                <w:rFonts w:ascii="Arial Narrow" w:hAnsi="Arial Narrow" w:cs="Calibri Light"/>
                <w:bCs/>
                <w:sz w:val="20"/>
                <w:szCs w:val="20"/>
              </w:rPr>
              <w:t>900</w:t>
            </w:r>
            <w:r w:rsidR="00C02BE6">
              <w:rPr>
                <w:rFonts w:ascii="Arial Narrow" w:hAnsi="Arial Narrow" w:cs="Calibri Light"/>
                <w:bCs/>
                <w:sz w:val="20"/>
                <w:szCs w:val="20"/>
              </w:rPr>
              <w:t>.</w:t>
            </w:r>
            <w:r w:rsidR="006B1ED2" w:rsidRPr="00BA7997">
              <w:rPr>
                <w:rFonts w:ascii="Arial Narrow" w:hAnsi="Arial Narrow" w:cs="Calibri Light"/>
                <w:bCs/>
                <w:sz w:val="20"/>
                <w:szCs w:val="20"/>
              </w:rPr>
              <w:t xml:space="preserve">00 </w:t>
            </w:r>
          </w:p>
        </w:tc>
      </w:tr>
      <w:tr w:rsidR="006B1ED2" w:rsidRPr="00BA7997" w14:paraId="4C805A4F" w14:textId="77777777" w:rsidTr="00B81DF6">
        <w:trPr>
          <w:trHeight w:val="283"/>
        </w:trPr>
        <w:tc>
          <w:tcPr>
            <w:tcW w:w="1806" w:type="dxa"/>
            <w:vMerge/>
            <w:shd w:val="clear" w:color="auto" w:fill="F0F2FF"/>
          </w:tcPr>
          <w:p w14:paraId="500222D2" w14:textId="77777777" w:rsidR="006B1ED2" w:rsidRPr="00BA7997" w:rsidRDefault="006B1ED2" w:rsidP="006B1ED2">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7CFEAA07" w14:textId="77777777" w:rsidR="006B1ED2" w:rsidRPr="00BA7997" w:rsidRDefault="006B1ED2" w:rsidP="006B1ED2">
            <w:pPr>
              <w:spacing w:after="120"/>
              <w:ind w:left="6"/>
              <w:rPr>
                <w:rFonts w:ascii="Arial Narrow" w:hAnsi="Arial Narrow" w:cs="Calibri Light"/>
                <w:bCs/>
                <w:sz w:val="20"/>
                <w:szCs w:val="20"/>
              </w:rPr>
            </w:pPr>
          </w:p>
        </w:tc>
        <w:tc>
          <w:tcPr>
            <w:tcW w:w="3208" w:type="dxa"/>
            <w:shd w:val="clear" w:color="auto" w:fill="F0F2FF"/>
            <w:vAlign w:val="bottom"/>
          </w:tcPr>
          <w:p w14:paraId="50CDC348" w14:textId="1E6B9B9F" w:rsidR="006B1ED2" w:rsidRPr="00BA7997" w:rsidRDefault="00B81DF6"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Number of NHS hospitals with pulmonology services</w:t>
            </w:r>
            <w:r w:rsidRPr="00BA7997" w:rsidDel="00B81DF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[15]</w:t>
            </w:r>
            <w:r w:rsidR="006B1ED2" w:rsidRPr="00BA7997">
              <w:rPr>
                <w:rFonts w:ascii="Arial Narrow" w:hAnsi="Arial Narrow" w:cs="Calibri Light"/>
                <w:bCs/>
                <w:sz w:val="20"/>
                <w:szCs w:val="20"/>
              </w:rPr>
              <w:t>.</w:t>
            </w:r>
          </w:p>
        </w:tc>
        <w:tc>
          <w:tcPr>
            <w:tcW w:w="1620" w:type="dxa"/>
            <w:shd w:val="clear" w:color="auto" w:fill="F0F2FF"/>
          </w:tcPr>
          <w:p w14:paraId="00C97B00" w14:textId="39A18321" w:rsidR="006B1ED2" w:rsidRPr="00BA7997" w:rsidRDefault="00193C7A" w:rsidP="006B1ED2">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276</w:t>
            </w:r>
          </w:p>
        </w:tc>
      </w:tr>
      <w:tr w:rsidR="006B1ED2" w:rsidRPr="00BA7997" w14:paraId="74CC940F" w14:textId="77777777" w:rsidTr="00B81DF6">
        <w:trPr>
          <w:trHeight w:val="283"/>
        </w:trPr>
        <w:tc>
          <w:tcPr>
            <w:tcW w:w="1806" w:type="dxa"/>
            <w:vMerge/>
            <w:shd w:val="clear" w:color="auto" w:fill="F0F2FF"/>
          </w:tcPr>
          <w:p w14:paraId="73156216" w14:textId="77777777" w:rsidR="006B1ED2" w:rsidRPr="00BA7997" w:rsidRDefault="006B1ED2" w:rsidP="006B1ED2">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1660E60C" w14:textId="77777777" w:rsidR="006B1ED2" w:rsidRPr="00BA7997" w:rsidRDefault="006B1ED2" w:rsidP="006B1ED2">
            <w:pPr>
              <w:spacing w:after="120"/>
              <w:ind w:left="6"/>
              <w:rPr>
                <w:rFonts w:ascii="Arial Narrow" w:hAnsi="Arial Narrow" w:cs="Calibri Light"/>
                <w:bCs/>
                <w:sz w:val="20"/>
                <w:szCs w:val="20"/>
              </w:rPr>
            </w:pPr>
          </w:p>
        </w:tc>
        <w:tc>
          <w:tcPr>
            <w:tcW w:w="3208" w:type="dxa"/>
            <w:shd w:val="clear" w:color="auto" w:fill="F0F2FF"/>
            <w:vAlign w:val="bottom"/>
          </w:tcPr>
          <w:p w14:paraId="1E661E2C" w14:textId="773A9685" w:rsidR="006B1ED2" w:rsidRPr="00BA7997" w:rsidRDefault="00B81DF6"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Level of implementation of Case Management </w:t>
            </w:r>
            <w:r w:rsidR="00FD5721" w:rsidRPr="00BA7997">
              <w:rPr>
                <w:rFonts w:ascii="Arial Narrow" w:hAnsi="Arial Narrow" w:cs="Calibri Light"/>
                <w:bCs/>
                <w:sz w:val="20"/>
                <w:szCs w:val="20"/>
              </w:rPr>
              <w:t>Nur</w:t>
            </w:r>
            <w:r w:rsidR="00FD5721">
              <w:rPr>
                <w:rFonts w:ascii="Arial Narrow" w:hAnsi="Arial Narrow" w:cs="Calibri Light"/>
                <w:bCs/>
                <w:sz w:val="20"/>
                <w:szCs w:val="20"/>
              </w:rPr>
              <w:t>ses</w:t>
            </w:r>
            <w:r w:rsidR="00FD5721" w:rsidRPr="00BA7997">
              <w:rPr>
                <w:rFonts w:ascii="Arial Narrow" w:hAnsi="Arial Narrow" w:cs="Calibri Light"/>
                <w:bCs/>
                <w:sz w:val="20"/>
                <w:szCs w:val="20"/>
              </w:rPr>
              <w:t xml:space="preserve"> </w:t>
            </w:r>
            <w:r w:rsidRPr="00BA7997">
              <w:rPr>
                <w:rFonts w:ascii="Arial Narrow" w:hAnsi="Arial Narrow" w:cs="Calibri Light"/>
                <w:bCs/>
                <w:sz w:val="20"/>
                <w:szCs w:val="20"/>
              </w:rPr>
              <w:t>in the NHS</w:t>
            </w:r>
            <w:r w:rsidRPr="00BA7997" w:rsidDel="00B81DF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[4]</w:t>
            </w:r>
            <w:r w:rsidR="00DA4492" w:rsidRPr="00BA7997">
              <w:rPr>
                <w:rFonts w:ascii="Arial Narrow" w:hAnsi="Arial Narrow" w:cs="Calibri Light"/>
                <w:bCs/>
                <w:sz w:val="20"/>
                <w:szCs w:val="20"/>
              </w:rPr>
              <w:t>.</w:t>
            </w:r>
          </w:p>
        </w:tc>
        <w:tc>
          <w:tcPr>
            <w:tcW w:w="1620" w:type="dxa"/>
            <w:shd w:val="clear" w:color="auto" w:fill="F0F2FF"/>
          </w:tcPr>
          <w:p w14:paraId="4EA04038" w14:textId="121B70AA" w:rsidR="006B1ED2" w:rsidRPr="00BA7997" w:rsidRDefault="00193C7A" w:rsidP="00ED2402">
            <w:pPr>
              <w:spacing w:after="120"/>
              <w:jc w:val="right"/>
              <w:rPr>
                <w:rFonts w:ascii="Arial Narrow" w:hAnsi="Arial Narrow" w:cs="Calibri Light"/>
                <w:bCs/>
                <w:sz w:val="20"/>
                <w:szCs w:val="20"/>
              </w:rPr>
            </w:pPr>
            <w:r w:rsidRPr="00BA7997">
              <w:rPr>
                <w:rFonts w:ascii="Arial Narrow" w:hAnsi="Arial Narrow" w:cs="Calibri Light"/>
                <w:bCs/>
                <w:sz w:val="20"/>
                <w:szCs w:val="20"/>
              </w:rPr>
              <w:t>50</w:t>
            </w:r>
            <w:r w:rsidR="00C02BE6">
              <w:rPr>
                <w:rFonts w:ascii="Arial Narrow" w:hAnsi="Arial Narrow" w:cs="Calibri Light"/>
                <w:bCs/>
                <w:sz w:val="20"/>
                <w:szCs w:val="20"/>
              </w:rPr>
              <w:t>.</w:t>
            </w:r>
            <w:r w:rsidRPr="00BA7997">
              <w:rPr>
                <w:rFonts w:ascii="Arial Narrow" w:hAnsi="Arial Narrow" w:cs="Calibri Light"/>
                <w:bCs/>
                <w:sz w:val="20"/>
                <w:szCs w:val="20"/>
              </w:rPr>
              <w:t>00%</w:t>
            </w:r>
          </w:p>
        </w:tc>
      </w:tr>
      <w:tr w:rsidR="006B1ED2" w:rsidRPr="00BA7997" w14:paraId="0FCACD06" w14:textId="77777777" w:rsidTr="00B81DF6">
        <w:trPr>
          <w:trHeight w:val="283"/>
        </w:trPr>
        <w:tc>
          <w:tcPr>
            <w:tcW w:w="1806" w:type="dxa"/>
            <w:vMerge/>
            <w:shd w:val="clear" w:color="auto" w:fill="F0F2FF"/>
          </w:tcPr>
          <w:p w14:paraId="7C194F04" w14:textId="77777777" w:rsidR="006B1ED2" w:rsidRPr="00BA7997" w:rsidRDefault="006B1ED2" w:rsidP="006B1ED2">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71F95951" w14:textId="77777777" w:rsidR="006B1ED2" w:rsidRPr="00BA7997" w:rsidRDefault="006B1ED2" w:rsidP="006B1ED2">
            <w:pPr>
              <w:spacing w:after="120"/>
              <w:ind w:left="6"/>
              <w:rPr>
                <w:rFonts w:ascii="Arial Narrow" w:hAnsi="Arial Narrow" w:cs="Calibri Light"/>
                <w:bCs/>
                <w:sz w:val="20"/>
                <w:szCs w:val="20"/>
              </w:rPr>
            </w:pPr>
          </w:p>
        </w:tc>
        <w:tc>
          <w:tcPr>
            <w:tcW w:w="3208" w:type="dxa"/>
            <w:shd w:val="clear" w:color="auto" w:fill="B6DDE8"/>
            <w:vAlign w:val="bottom"/>
          </w:tcPr>
          <w:p w14:paraId="05E464DA" w14:textId="73F682A4" w:rsidR="006B1ED2" w:rsidRPr="00BA7997" w:rsidRDefault="006B1ED2" w:rsidP="006B1ED2">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20" w:type="dxa"/>
            <w:shd w:val="clear" w:color="auto" w:fill="B6DDE8"/>
          </w:tcPr>
          <w:p w14:paraId="25FDAC61" w14:textId="7555B358" w:rsidR="006B1ED2" w:rsidRPr="00BA7997" w:rsidRDefault="00AB0036" w:rsidP="006B1ED2">
            <w:pPr>
              <w:spacing w:after="120"/>
              <w:ind w:left="6"/>
              <w:jc w:val="right"/>
              <w:rPr>
                <w:rFonts w:ascii="Arial Narrow" w:hAnsi="Arial Narrow" w:cs="Calibri Light"/>
                <w:b/>
                <w:bCs/>
                <w:sz w:val="20"/>
                <w:szCs w:val="20"/>
              </w:rPr>
            </w:pPr>
            <w:r w:rsidRPr="00523B3F">
              <w:rPr>
                <w:rFonts w:ascii="Arial Narrow" w:hAnsi="Arial Narrow" w:cs="Calibri Light"/>
                <w:b/>
                <w:sz w:val="20"/>
                <w:szCs w:val="20"/>
              </w:rPr>
              <w:t>€</w:t>
            </w:r>
            <w:r w:rsidR="006B1ED2" w:rsidRPr="00BA7997">
              <w:rPr>
                <w:rFonts w:ascii="Arial Narrow" w:hAnsi="Arial Narrow" w:cs="Calibri Light"/>
                <w:b/>
                <w:bCs/>
                <w:sz w:val="20"/>
                <w:szCs w:val="20"/>
              </w:rPr>
              <w:t>538</w:t>
            </w:r>
            <w:r w:rsidR="00C02BE6">
              <w:rPr>
                <w:rFonts w:ascii="Arial Narrow" w:hAnsi="Arial Narrow" w:cs="Calibri Light"/>
                <w:b/>
                <w:bCs/>
                <w:sz w:val="20"/>
                <w:szCs w:val="20"/>
              </w:rPr>
              <w:t>,</w:t>
            </w:r>
            <w:r w:rsidR="006B1ED2" w:rsidRPr="00BA7997">
              <w:rPr>
                <w:rFonts w:ascii="Arial Narrow" w:hAnsi="Arial Narrow" w:cs="Calibri Light"/>
                <w:b/>
                <w:bCs/>
                <w:sz w:val="20"/>
                <w:szCs w:val="20"/>
              </w:rPr>
              <w:t>200</w:t>
            </w:r>
            <w:r w:rsidR="00C02BE6">
              <w:rPr>
                <w:rFonts w:ascii="Arial Narrow" w:hAnsi="Arial Narrow" w:cs="Calibri Light"/>
                <w:b/>
                <w:bCs/>
                <w:sz w:val="20"/>
                <w:szCs w:val="20"/>
              </w:rPr>
              <w:t>.</w:t>
            </w:r>
            <w:r w:rsidR="006B1ED2" w:rsidRPr="00BA7997">
              <w:rPr>
                <w:rFonts w:ascii="Arial Narrow" w:hAnsi="Arial Narrow" w:cs="Calibri Light"/>
                <w:b/>
                <w:bCs/>
                <w:sz w:val="20"/>
                <w:szCs w:val="20"/>
              </w:rPr>
              <w:t xml:space="preserve">00 </w:t>
            </w:r>
          </w:p>
        </w:tc>
      </w:tr>
      <w:tr w:rsidR="000B7E36" w:rsidRPr="00BA7997" w14:paraId="03522E12" w14:textId="77777777" w:rsidTr="00B81DF6">
        <w:trPr>
          <w:trHeight w:val="283"/>
        </w:trPr>
        <w:tc>
          <w:tcPr>
            <w:tcW w:w="1806" w:type="dxa"/>
            <w:vMerge w:val="restart"/>
            <w:shd w:val="clear" w:color="auto" w:fill="F0F2FF"/>
          </w:tcPr>
          <w:p w14:paraId="7228131A" w14:textId="3484151F" w:rsidR="000B7E36" w:rsidRPr="00BA7997" w:rsidRDefault="00B81DF6" w:rsidP="000B7E36">
            <w:pPr>
              <w:spacing w:after="12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 xml:space="preserve">Hospital case management </w:t>
            </w:r>
            <w:r w:rsidR="00EE677B">
              <w:rPr>
                <w:rFonts w:ascii="Arial Narrow" w:eastAsia="Calibri" w:hAnsi="Arial Narrow" w:cs="Calibri Light"/>
                <w:b/>
                <w:bCs/>
                <w:color w:val="0995B3"/>
                <w:sz w:val="20"/>
                <w:szCs w:val="20"/>
              </w:rPr>
              <w:t xml:space="preserve">nurses </w:t>
            </w:r>
            <w:r w:rsidR="00306E17">
              <w:rPr>
                <w:rFonts w:ascii="Arial Narrow" w:eastAsia="Calibri" w:hAnsi="Arial Narrow" w:cs="Calibri Light"/>
                <w:b/>
                <w:bCs/>
                <w:color w:val="0995B3"/>
                <w:sz w:val="20"/>
                <w:szCs w:val="20"/>
              </w:rPr>
              <w:t>(HCMN)</w:t>
            </w:r>
          </w:p>
        </w:tc>
        <w:tc>
          <w:tcPr>
            <w:tcW w:w="1818" w:type="dxa"/>
            <w:vMerge w:val="restart"/>
            <w:shd w:val="clear" w:color="auto" w:fill="F0F2FF"/>
          </w:tcPr>
          <w:p w14:paraId="17E884B0" w14:textId="254C1D1D" w:rsidR="000B7E36" w:rsidRPr="00BA7997" w:rsidRDefault="00F87FB1" w:rsidP="000B7E36">
            <w:pPr>
              <w:spacing w:after="120"/>
              <w:ind w:left="6"/>
              <w:rPr>
                <w:rFonts w:ascii="Arial Narrow" w:hAnsi="Arial Narrow" w:cs="Calibri Light"/>
                <w:bCs/>
                <w:sz w:val="20"/>
                <w:szCs w:val="20"/>
              </w:rPr>
            </w:pPr>
            <w:r w:rsidRPr="00BA7997">
              <w:rPr>
                <w:rFonts w:ascii="Arial Narrow" w:hAnsi="Arial Narrow" w:cs="Calibri Light"/>
                <w:bCs/>
                <w:sz w:val="20"/>
                <w:szCs w:val="20"/>
              </w:rPr>
              <w:t>Working time.</w:t>
            </w:r>
          </w:p>
          <w:p w14:paraId="0671C7EE" w14:textId="77777777" w:rsidR="000B7E36" w:rsidRPr="00BA7997" w:rsidRDefault="000B7E36" w:rsidP="000B7E36">
            <w:pPr>
              <w:spacing w:after="120"/>
              <w:ind w:left="6"/>
              <w:rPr>
                <w:rFonts w:ascii="Arial Narrow" w:hAnsi="Arial Narrow" w:cs="Calibri Light"/>
                <w:bCs/>
                <w:sz w:val="20"/>
                <w:szCs w:val="20"/>
              </w:rPr>
            </w:pPr>
          </w:p>
        </w:tc>
        <w:tc>
          <w:tcPr>
            <w:tcW w:w="3208" w:type="dxa"/>
            <w:shd w:val="clear" w:color="auto" w:fill="F0F2FF"/>
          </w:tcPr>
          <w:p w14:paraId="560FB61F" w14:textId="33984E6F" w:rsidR="000B7E36" w:rsidRPr="00BA7997" w:rsidRDefault="00B81DF6"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Total number of COPD patients</w:t>
            </w:r>
            <w:r w:rsidRPr="00BA7997" w:rsidDel="00B81DF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[12,13]</w:t>
            </w:r>
            <w:r w:rsidR="003A1E66" w:rsidRPr="00BA7997">
              <w:rPr>
                <w:rFonts w:ascii="Arial Narrow" w:hAnsi="Arial Narrow" w:cs="Calibri Light"/>
                <w:bCs/>
                <w:sz w:val="20"/>
                <w:szCs w:val="20"/>
              </w:rPr>
              <w:t>.</w:t>
            </w:r>
          </w:p>
        </w:tc>
        <w:tc>
          <w:tcPr>
            <w:tcW w:w="1620" w:type="dxa"/>
            <w:shd w:val="clear" w:color="auto" w:fill="F0F2FF"/>
          </w:tcPr>
          <w:p w14:paraId="33CABA19" w14:textId="6F1D296C" w:rsidR="000B7E36" w:rsidRPr="00BA7997" w:rsidRDefault="000B7E36" w:rsidP="00837C83">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3</w:t>
            </w:r>
            <w:r w:rsidR="00C02BE6">
              <w:rPr>
                <w:rFonts w:ascii="Arial Narrow" w:hAnsi="Arial Narrow" w:cs="Calibri Light"/>
                <w:bCs/>
                <w:sz w:val="20"/>
                <w:szCs w:val="20"/>
              </w:rPr>
              <w:t>,</w:t>
            </w:r>
            <w:r w:rsidRPr="00BA7997">
              <w:rPr>
                <w:rFonts w:ascii="Arial Narrow" w:hAnsi="Arial Narrow" w:cs="Calibri Light"/>
                <w:bCs/>
                <w:sz w:val="20"/>
                <w:szCs w:val="20"/>
              </w:rPr>
              <w:t>192</w:t>
            </w:r>
            <w:r w:rsidR="00C02BE6">
              <w:rPr>
                <w:rFonts w:ascii="Arial Narrow" w:hAnsi="Arial Narrow" w:cs="Calibri Light"/>
                <w:bCs/>
                <w:sz w:val="20"/>
                <w:szCs w:val="20"/>
              </w:rPr>
              <w:t>,</w:t>
            </w:r>
            <w:r w:rsidRPr="00BA7997">
              <w:rPr>
                <w:rFonts w:ascii="Arial Narrow" w:hAnsi="Arial Narrow" w:cs="Calibri Light"/>
                <w:bCs/>
                <w:sz w:val="20"/>
                <w:szCs w:val="20"/>
              </w:rPr>
              <w:t>001</w:t>
            </w:r>
          </w:p>
        </w:tc>
      </w:tr>
      <w:tr w:rsidR="000B7E36" w:rsidRPr="00BA7997" w14:paraId="78AE0765" w14:textId="77777777" w:rsidTr="00B81DF6">
        <w:trPr>
          <w:trHeight w:val="283"/>
        </w:trPr>
        <w:tc>
          <w:tcPr>
            <w:tcW w:w="1806" w:type="dxa"/>
            <w:vMerge/>
            <w:shd w:val="clear" w:color="auto" w:fill="F0F2FF"/>
          </w:tcPr>
          <w:p w14:paraId="02BE2BFB" w14:textId="77777777" w:rsidR="000B7E36" w:rsidRPr="00BA7997" w:rsidRDefault="000B7E36" w:rsidP="000B7E36">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54A9DB94" w14:textId="77777777" w:rsidR="000B7E36" w:rsidRPr="00BA7997" w:rsidRDefault="000B7E36" w:rsidP="000B7E36">
            <w:pPr>
              <w:spacing w:after="120"/>
              <w:ind w:left="6"/>
              <w:rPr>
                <w:rFonts w:ascii="Arial Narrow" w:hAnsi="Arial Narrow" w:cs="Calibri Light"/>
                <w:bCs/>
                <w:sz w:val="20"/>
                <w:szCs w:val="20"/>
              </w:rPr>
            </w:pPr>
          </w:p>
        </w:tc>
        <w:tc>
          <w:tcPr>
            <w:tcW w:w="3208" w:type="dxa"/>
            <w:shd w:val="clear" w:color="auto" w:fill="F0F2FF"/>
            <w:vAlign w:val="bottom"/>
          </w:tcPr>
          <w:p w14:paraId="1359B1BA" w14:textId="6FF02DE2" w:rsidR="000B7E36" w:rsidRPr="00BA7997" w:rsidRDefault="00B81DF6"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Percentage of patients with moderate COPD</w:t>
            </w:r>
            <w:r w:rsidRPr="00BA7997" w:rsidDel="00B81DF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[14]</w:t>
            </w:r>
            <w:r w:rsidR="000B7E36" w:rsidRPr="00BA7997">
              <w:rPr>
                <w:rFonts w:ascii="Arial Narrow" w:hAnsi="Arial Narrow" w:cs="Calibri Light"/>
                <w:bCs/>
                <w:sz w:val="20"/>
                <w:szCs w:val="20"/>
              </w:rPr>
              <w:t>.</w:t>
            </w:r>
          </w:p>
        </w:tc>
        <w:tc>
          <w:tcPr>
            <w:tcW w:w="1620" w:type="dxa"/>
            <w:shd w:val="clear" w:color="auto" w:fill="F0F2FF"/>
          </w:tcPr>
          <w:p w14:paraId="7303ED28" w14:textId="4CCB0BD2" w:rsidR="000B7E36" w:rsidRPr="00BA7997" w:rsidRDefault="000B7E36" w:rsidP="00837C83">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38</w:t>
            </w:r>
            <w:r w:rsidR="00C02BE6">
              <w:rPr>
                <w:rFonts w:ascii="Arial Narrow" w:hAnsi="Arial Narrow" w:cs="Calibri Light"/>
                <w:bCs/>
                <w:sz w:val="20"/>
                <w:szCs w:val="20"/>
              </w:rPr>
              <w:t>.</w:t>
            </w:r>
            <w:r w:rsidRPr="00BA7997">
              <w:rPr>
                <w:rFonts w:ascii="Arial Narrow" w:hAnsi="Arial Narrow" w:cs="Calibri Light"/>
                <w:bCs/>
                <w:sz w:val="20"/>
                <w:szCs w:val="20"/>
              </w:rPr>
              <w:t>30%</w:t>
            </w:r>
          </w:p>
        </w:tc>
      </w:tr>
      <w:tr w:rsidR="000B7E36" w:rsidRPr="00BA7997" w14:paraId="0410F67E" w14:textId="77777777" w:rsidTr="00B81DF6">
        <w:trPr>
          <w:trHeight w:val="283"/>
        </w:trPr>
        <w:tc>
          <w:tcPr>
            <w:tcW w:w="1806" w:type="dxa"/>
            <w:vMerge/>
            <w:shd w:val="clear" w:color="auto" w:fill="F0F2FF"/>
          </w:tcPr>
          <w:p w14:paraId="52CFF8F2" w14:textId="77777777" w:rsidR="000B7E36" w:rsidRPr="00BA7997" w:rsidRDefault="000B7E36" w:rsidP="000B7E36">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0F8E43D8" w14:textId="77777777" w:rsidR="000B7E36" w:rsidRPr="00BA7997" w:rsidRDefault="000B7E36" w:rsidP="000B7E36">
            <w:pPr>
              <w:spacing w:after="120"/>
              <w:ind w:left="6"/>
              <w:rPr>
                <w:rFonts w:ascii="Arial Narrow" w:hAnsi="Arial Narrow" w:cs="Calibri Light"/>
                <w:bCs/>
                <w:sz w:val="20"/>
                <w:szCs w:val="20"/>
              </w:rPr>
            </w:pPr>
          </w:p>
        </w:tc>
        <w:tc>
          <w:tcPr>
            <w:tcW w:w="3208" w:type="dxa"/>
            <w:shd w:val="clear" w:color="auto" w:fill="F0F2FF"/>
            <w:vAlign w:val="bottom"/>
          </w:tcPr>
          <w:p w14:paraId="5FCD6678" w14:textId="76E8FC09" w:rsidR="000B7E36" w:rsidRPr="00BA7997" w:rsidRDefault="00B81DF6"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Percentage of patients with severe COPD</w:t>
            </w:r>
            <w:r w:rsidRPr="00BA7997" w:rsidDel="00B81DF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[14]</w:t>
            </w:r>
            <w:r w:rsidR="00837C83" w:rsidRPr="00BA7997">
              <w:rPr>
                <w:rFonts w:ascii="Arial Narrow" w:hAnsi="Arial Narrow" w:cs="Calibri Light"/>
                <w:bCs/>
                <w:sz w:val="20"/>
                <w:szCs w:val="20"/>
              </w:rPr>
              <w:t>.</w:t>
            </w:r>
          </w:p>
        </w:tc>
        <w:tc>
          <w:tcPr>
            <w:tcW w:w="1620" w:type="dxa"/>
            <w:shd w:val="clear" w:color="auto" w:fill="F0F2FF"/>
          </w:tcPr>
          <w:p w14:paraId="65E101DA" w14:textId="24914D3C" w:rsidR="000B7E36" w:rsidRPr="00BA7997" w:rsidRDefault="000B7E36" w:rsidP="00837C83">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4</w:t>
            </w:r>
            <w:r w:rsidR="00C02BE6">
              <w:rPr>
                <w:rFonts w:ascii="Arial Narrow" w:hAnsi="Arial Narrow" w:cs="Calibri Light"/>
                <w:bCs/>
                <w:sz w:val="20"/>
                <w:szCs w:val="20"/>
              </w:rPr>
              <w:t>.</w:t>
            </w:r>
            <w:r w:rsidRPr="00BA7997">
              <w:rPr>
                <w:rFonts w:ascii="Arial Narrow" w:hAnsi="Arial Narrow" w:cs="Calibri Light"/>
                <w:bCs/>
                <w:sz w:val="20"/>
                <w:szCs w:val="20"/>
              </w:rPr>
              <w:t>60%</w:t>
            </w:r>
          </w:p>
        </w:tc>
      </w:tr>
      <w:tr w:rsidR="00B81DF6" w:rsidRPr="00BA7997" w14:paraId="27272CCC" w14:textId="77777777" w:rsidTr="00B81DF6">
        <w:trPr>
          <w:trHeight w:val="283"/>
        </w:trPr>
        <w:tc>
          <w:tcPr>
            <w:tcW w:w="1806" w:type="dxa"/>
            <w:vMerge/>
            <w:shd w:val="clear" w:color="auto" w:fill="F0F2FF"/>
          </w:tcPr>
          <w:p w14:paraId="19CD01A3" w14:textId="77777777" w:rsidR="00B81DF6" w:rsidRPr="00BA7997" w:rsidRDefault="00B81DF6" w:rsidP="00B81DF6">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68C49717" w14:textId="77777777" w:rsidR="00B81DF6" w:rsidRPr="00BA7997" w:rsidRDefault="00B81DF6" w:rsidP="00B81DF6">
            <w:pPr>
              <w:spacing w:after="120"/>
              <w:ind w:left="6"/>
              <w:rPr>
                <w:rFonts w:ascii="Arial Narrow" w:hAnsi="Arial Narrow" w:cs="Calibri Light"/>
                <w:bCs/>
                <w:sz w:val="20"/>
                <w:szCs w:val="20"/>
              </w:rPr>
            </w:pPr>
          </w:p>
        </w:tc>
        <w:tc>
          <w:tcPr>
            <w:tcW w:w="3208" w:type="dxa"/>
            <w:shd w:val="clear" w:color="auto" w:fill="F0F2FF"/>
            <w:vAlign w:val="bottom"/>
          </w:tcPr>
          <w:p w14:paraId="58E53521" w14:textId="49A0A31B" w:rsidR="00B81DF6" w:rsidRPr="00BA7997" w:rsidRDefault="002E3668" w:rsidP="00B81DF6">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Percentage of patients with very severe </w:t>
            </w:r>
            <w:proofErr w:type="gramStart"/>
            <w:r w:rsidRPr="00BA7997">
              <w:rPr>
                <w:rFonts w:ascii="Arial Narrow" w:hAnsi="Arial Narrow" w:cs="Calibri Light"/>
                <w:bCs/>
                <w:sz w:val="20"/>
                <w:szCs w:val="20"/>
              </w:rPr>
              <w:t>COPD</w:t>
            </w:r>
            <w:r w:rsidR="00B81DF6" w:rsidRPr="00BA7997">
              <w:rPr>
                <w:rFonts w:ascii="Arial Narrow" w:hAnsi="Arial Narrow" w:cs="Times New Roman"/>
                <w:sz w:val="20"/>
                <w:vertAlign w:val="superscript"/>
              </w:rPr>
              <w:t>[</w:t>
            </w:r>
            <w:proofErr w:type="gramEnd"/>
            <w:r w:rsidR="00B81DF6" w:rsidRPr="00BA7997">
              <w:rPr>
                <w:rFonts w:ascii="Arial Narrow" w:hAnsi="Arial Narrow" w:cs="Times New Roman"/>
                <w:sz w:val="20"/>
                <w:vertAlign w:val="superscript"/>
              </w:rPr>
              <w:t>14]</w:t>
            </w:r>
            <w:r w:rsidR="00B81DF6" w:rsidRPr="00BA7997">
              <w:rPr>
                <w:rFonts w:ascii="Arial Narrow" w:hAnsi="Arial Narrow" w:cs="Calibri Light"/>
                <w:bCs/>
                <w:sz w:val="20"/>
                <w:szCs w:val="20"/>
              </w:rPr>
              <w:t>.</w:t>
            </w:r>
          </w:p>
        </w:tc>
        <w:tc>
          <w:tcPr>
            <w:tcW w:w="1620" w:type="dxa"/>
            <w:shd w:val="clear" w:color="auto" w:fill="F0F2FF"/>
          </w:tcPr>
          <w:p w14:paraId="6C3422C7" w14:textId="754CB762" w:rsidR="00B81DF6" w:rsidRPr="00BA7997" w:rsidRDefault="00B81DF6" w:rsidP="00B81DF6">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0</w:t>
            </w:r>
            <w:r w:rsidR="00C02BE6">
              <w:rPr>
                <w:rFonts w:ascii="Arial Narrow" w:hAnsi="Arial Narrow" w:cs="Calibri Light"/>
                <w:bCs/>
                <w:sz w:val="20"/>
                <w:szCs w:val="20"/>
              </w:rPr>
              <w:t>.</w:t>
            </w:r>
            <w:r w:rsidRPr="00BA7997">
              <w:rPr>
                <w:rFonts w:ascii="Arial Narrow" w:hAnsi="Arial Narrow" w:cs="Calibri Light"/>
                <w:bCs/>
                <w:sz w:val="20"/>
                <w:szCs w:val="20"/>
              </w:rPr>
              <w:t>50%</w:t>
            </w:r>
          </w:p>
        </w:tc>
      </w:tr>
      <w:tr w:rsidR="00B81DF6" w:rsidRPr="00BA7997" w14:paraId="462B8E63" w14:textId="77777777" w:rsidTr="00B81DF6">
        <w:trPr>
          <w:trHeight w:val="283"/>
        </w:trPr>
        <w:tc>
          <w:tcPr>
            <w:tcW w:w="1806" w:type="dxa"/>
            <w:vMerge/>
            <w:shd w:val="clear" w:color="auto" w:fill="F0F2FF"/>
          </w:tcPr>
          <w:p w14:paraId="06D94D94" w14:textId="77777777" w:rsidR="00B81DF6" w:rsidRPr="00BA7997" w:rsidRDefault="00B81DF6" w:rsidP="00B81DF6">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5981D42C" w14:textId="77777777" w:rsidR="00B81DF6" w:rsidRPr="00BA7997" w:rsidRDefault="00B81DF6" w:rsidP="00B81DF6">
            <w:pPr>
              <w:spacing w:after="120"/>
              <w:ind w:left="6"/>
              <w:rPr>
                <w:rFonts w:ascii="Arial Narrow" w:hAnsi="Arial Narrow" w:cs="Calibri Light"/>
                <w:bCs/>
                <w:sz w:val="20"/>
                <w:szCs w:val="20"/>
              </w:rPr>
            </w:pPr>
          </w:p>
        </w:tc>
        <w:tc>
          <w:tcPr>
            <w:tcW w:w="3208" w:type="dxa"/>
            <w:shd w:val="clear" w:color="auto" w:fill="F0F2FF"/>
          </w:tcPr>
          <w:p w14:paraId="64B578AB" w14:textId="310ED667" w:rsidR="00B81DF6" w:rsidRPr="00BA7997" w:rsidRDefault="002E3668" w:rsidP="00B81DF6">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Percentage of COPD patients who have lived in a </w:t>
            </w:r>
            <w:r w:rsidR="00074C07">
              <w:rPr>
                <w:rFonts w:ascii="Arial Narrow" w:hAnsi="Arial Narrow" w:cs="Calibri Light"/>
                <w:bCs/>
                <w:sz w:val="20"/>
                <w:szCs w:val="20"/>
              </w:rPr>
              <w:t>nursing home</w:t>
            </w:r>
            <w:r w:rsidRPr="00BA7997">
              <w:rPr>
                <w:rFonts w:ascii="Arial Narrow" w:hAnsi="Arial Narrow" w:cs="Calibri Light"/>
                <w:bCs/>
                <w:sz w:val="20"/>
                <w:szCs w:val="20"/>
              </w:rPr>
              <w:t xml:space="preserve"> in the past 12 months</w:t>
            </w:r>
            <w:r w:rsidRPr="00BA7997" w:rsidDel="002E3668">
              <w:rPr>
                <w:rFonts w:ascii="Arial Narrow" w:hAnsi="Arial Narrow" w:cs="Calibri Light"/>
                <w:bCs/>
                <w:sz w:val="20"/>
                <w:szCs w:val="20"/>
              </w:rPr>
              <w:t xml:space="preserve"> </w:t>
            </w:r>
            <w:r w:rsidR="00B81DF6" w:rsidRPr="00BA7997">
              <w:rPr>
                <w:rFonts w:ascii="Arial Narrow" w:hAnsi="Arial Narrow" w:cs="Times New Roman"/>
                <w:sz w:val="20"/>
                <w:vertAlign w:val="superscript"/>
              </w:rPr>
              <w:t>[21]</w:t>
            </w:r>
            <w:r w:rsidR="00B81DF6" w:rsidRPr="00BA7997">
              <w:rPr>
                <w:rFonts w:ascii="Arial Narrow" w:hAnsi="Arial Narrow" w:cs="Calibri Light"/>
                <w:bCs/>
                <w:sz w:val="20"/>
                <w:szCs w:val="20"/>
              </w:rPr>
              <w:t>.</w:t>
            </w:r>
          </w:p>
        </w:tc>
        <w:tc>
          <w:tcPr>
            <w:tcW w:w="1620" w:type="dxa"/>
            <w:shd w:val="clear" w:color="auto" w:fill="F0F2FF"/>
          </w:tcPr>
          <w:p w14:paraId="20E32C69" w14:textId="6692F252" w:rsidR="00B81DF6" w:rsidRPr="00BA7997" w:rsidRDefault="00B81DF6" w:rsidP="00B81DF6">
            <w:pPr>
              <w:spacing w:after="120"/>
              <w:ind w:left="6"/>
              <w:jc w:val="right"/>
              <w:rPr>
                <w:rFonts w:ascii="Arial Narrow" w:hAnsi="Arial Narrow" w:cs="Calibri Light"/>
                <w:bCs/>
                <w:sz w:val="20"/>
                <w:szCs w:val="20"/>
              </w:rPr>
            </w:pPr>
            <w:r w:rsidRPr="00BA7997">
              <w:rPr>
                <w:rFonts w:ascii="Arial Narrow" w:hAnsi="Arial Narrow" w:cs="Calibri Light"/>
                <w:bCs/>
                <w:sz w:val="20"/>
                <w:szCs w:val="20"/>
              </w:rPr>
              <w:t>3</w:t>
            </w:r>
            <w:r w:rsidR="00C02BE6">
              <w:rPr>
                <w:rFonts w:ascii="Arial Narrow" w:hAnsi="Arial Narrow" w:cs="Calibri Light"/>
                <w:bCs/>
                <w:sz w:val="20"/>
                <w:szCs w:val="20"/>
              </w:rPr>
              <w:t>.</w:t>
            </w:r>
            <w:r w:rsidRPr="00BA7997">
              <w:rPr>
                <w:rFonts w:ascii="Arial Narrow" w:hAnsi="Arial Narrow" w:cs="Calibri Light"/>
                <w:bCs/>
                <w:sz w:val="20"/>
                <w:szCs w:val="20"/>
              </w:rPr>
              <w:t>80%</w:t>
            </w:r>
          </w:p>
        </w:tc>
      </w:tr>
      <w:tr w:rsidR="00B81DF6" w:rsidRPr="00BA7997" w14:paraId="75029FCA" w14:textId="77777777" w:rsidTr="00B81DF6">
        <w:trPr>
          <w:trHeight w:val="283"/>
        </w:trPr>
        <w:tc>
          <w:tcPr>
            <w:tcW w:w="1806" w:type="dxa"/>
            <w:vMerge/>
            <w:shd w:val="clear" w:color="auto" w:fill="F0F2FF"/>
          </w:tcPr>
          <w:p w14:paraId="1002486E" w14:textId="77777777" w:rsidR="00B81DF6" w:rsidRPr="00BA7997" w:rsidRDefault="00B81DF6" w:rsidP="00B81DF6">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42A15CFB" w14:textId="77777777" w:rsidR="00B81DF6" w:rsidRPr="00BA7997" w:rsidRDefault="00B81DF6" w:rsidP="00B81DF6">
            <w:pPr>
              <w:spacing w:after="120"/>
              <w:ind w:left="6"/>
              <w:rPr>
                <w:rFonts w:ascii="Arial Narrow" w:hAnsi="Arial Narrow" w:cs="Calibri Light"/>
                <w:bCs/>
                <w:sz w:val="20"/>
                <w:szCs w:val="20"/>
              </w:rPr>
            </w:pPr>
          </w:p>
        </w:tc>
        <w:tc>
          <w:tcPr>
            <w:tcW w:w="3208" w:type="dxa"/>
            <w:shd w:val="clear" w:color="auto" w:fill="F0F2FF"/>
            <w:vAlign w:val="bottom"/>
          </w:tcPr>
          <w:p w14:paraId="4378EBCA" w14:textId="37EE5B9F" w:rsidR="00B81DF6" w:rsidRPr="00BA7997" w:rsidRDefault="00FD5721" w:rsidP="00B81DF6">
            <w:pPr>
              <w:spacing w:after="120"/>
              <w:ind w:left="6"/>
              <w:rPr>
                <w:rFonts w:ascii="Arial Narrow" w:hAnsi="Arial Narrow" w:cs="Calibri Light"/>
                <w:bCs/>
                <w:sz w:val="20"/>
                <w:szCs w:val="20"/>
              </w:rPr>
            </w:pPr>
            <w:r>
              <w:rPr>
                <w:rFonts w:ascii="Arial Narrow" w:hAnsi="Arial Narrow" w:cs="Calibri Light"/>
                <w:bCs/>
                <w:sz w:val="20"/>
                <w:szCs w:val="20"/>
              </w:rPr>
              <w:t>Cost of s</w:t>
            </w:r>
            <w:r w:rsidR="00EE677B">
              <w:rPr>
                <w:rFonts w:ascii="Arial Narrow" w:hAnsi="Arial Narrow" w:cs="Calibri Light"/>
                <w:bCs/>
                <w:sz w:val="20"/>
                <w:szCs w:val="20"/>
              </w:rPr>
              <w:t>pecialized nurse</w:t>
            </w:r>
            <w:r w:rsidR="002E3668" w:rsidRPr="00BA7997">
              <w:rPr>
                <w:rFonts w:ascii="Arial Narrow" w:hAnsi="Arial Narrow" w:cs="Calibri Light"/>
                <w:bCs/>
                <w:sz w:val="20"/>
                <w:szCs w:val="20"/>
              </w:rPr>
              <w:t xml:space="preserve"> home visit </w:t>
            </w:r>
            <w:r w:rsidR="00B81DF6" w:rsidRPr="00BA7997">
              <w:rPr>
                <w:rFonts w:ascii="Arial Narrow" w:hAnsi="Arial Narrow" w:cs="Times New Roman"/>
                <w:sz w:val="20"/>
                <w:vertAlign w:val="superscript"/>
              </w:rPr>
              <w:t>[17]</w:t>
            </w:r>
            <w:r w:rsidR="00B81DF6" w:rsidRPr="00BA7997">
              <w:rPr>
                <w:rFonts w:ascii="Arial Narrow" w:hAnsi="Arial Narrow" w:cs="Calibri Light"/>
                <w:bCs/>
                <w:sz w:val="20"/>
                <w:szCs w:val="20"/>
              </w:rPr>
              <w:t>.</w:t>
            </w:r>
          </w:p>
        </w:tc>
        <w:tc>
          <w:tcPr>
            <w:tcW w:w="1620" w:type="dxa"/>
            <w:shd w:val="clear" w:color="auto" w:fill="F0F2FF"/>
          </w:tcPr>
          <w:p w14:paraId="10FA7FB9" w14:textId="52D6BB7B" w:rsidR="00B81DF6" w:rsidRPr="00BA7997" w:rsidRDefault="00AB0036" w:rsidP="00B81DF6">
            <w:pPr>
              <w:spacing w:after="120"/>
              <w:ind w:left="6"/>
              <w:jc w:val="right"/>
              <w:rPr>
                <w:rFonts w:ascii="Arial Narrow" w:hAnsi="Arial Narrow" w:cs="Calibri Light"/>
                <w:bCs/>
                <w:sz w:val="20"/>
                <w:szCs w:val="20"/>
              </w:rPr>
            </w:pPr>
            <w:r>
              <w:rPr>
                <w:rFonts w:ascii="Arial Narrow" w:hAnsi="Arial Narrow" w:cs="Calibri Light"/>
                <w:bCs/>
                <w:sz w:val="20"/>
                <w:szCs w:val="20"/>
              </w:rPr>
              <w:t>€</w:t>
            </w:r>
            <w:r w:rsidR="00B81DF6" w:rsidRPr="00BA7997">
              <w:rPr>
                <w:rFonts w:ascii="Arial Narrow" w:hAnsi="Arial Narrow" w:cs="Calibri Light"/>
                <w:bCs/>
                <w:sz w:val="20"/>
                <w:szCs w:val="20"/>
              </w:rPr>
              <w:t>79</w:t>
            </w:r>
            <w:r w:rsidR="00C02BE6">
              <w:rPr>
                <w:rFonts w:ascii="Arial Narrow" w:hAnsi="Arial Narrow" w:cs="Calibri Light"/>
                <w:bCs/>
                <w:sz w:val="20"/>
                <w:szCs w:val="20"/>
              </w:rPr>
              <w:t>.</w:t>
            </w:r>
            <w:r w:rsidR="00B81DF6" w:rsidRPr="00BA7997">
              <w:rPr>
                <w:rFonts w:ascii="Arial Narrow" w:hAnsi="Arial Narrow" w:cs="Calibri Light"/>
                <w:bCs/>
                <w:sz w:val="20"/>
                <w:szCs w:val="20"/>
              </w:rPr>
              <w:t xml:space="preserve">22 </w:t>
            </w:r>
          </w:p>
        </w:tc>
      </w:tr>
      <w:tr w:rsidR="00B81DF6" w:rsidRPr="00BA7997" w14:paraId="7D17CB50" w14:textId="77777777" w:rsidTr="00B81DF6">
        <w:trPr>
          <w:trHeight w:val="283"/>
        </w:trPr>
        <w:tc>
          <w:tcPr>
            <w:tcW w:w="1806" w:type="dxa"/>
            <w:vMerge/>
            <w:shd w:val="clear" w:color="auto" w:fill="F0F2FF"/>
          </w:tcPr>
          <w:p w14:paraId="00B90272" w14:textId="77777777" w:rsidR="00B81DF6" w:rsidRPr="00BA7997" w:rsidRDefault="00B81DF6" w:rsidP="00B81DF6">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549F7ED8" w14:textId="77777777" w:rsidR="00B81DF6" w:rsidRPr="00BA7997" w:rsidRDefault="00B81DF6" w:rsidP="00B81DF6">
            <w:pPr>
              <w:spacing w:after="120"/>
              <w:ind w:left="6"/>
              <w:rPr>
                <w:rFonts w:ascii="Arial Narrow" w:hAnsi="Arial Narrow" w:cs="Calibri Light"/>
                <w:bCs/>
                <w:sz w:val="20"/>
                <w:szCs w:val="20"/>
              </w:rPr>
            </w:pPr>
          </w:p>
        </w:tc>
        <w:tc>
          <w:tcPr>
            <w:tcW w:w="3208" w:type="dxa"/>
            <w:shd w:val="clear" w:color="auto" w:fill="B6DDE8"/>
          </w:tcPr>
          <w:p w14:paraId="05D1FD7D" w14:textId="5FA5E297" w:rsidR="00B81DF6" w:rsidRPr="00BA7997" w:rsidRDefault="00B81DF6" w:rsidP="00B81DF6">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20" w:type="dxa"/>
            <w:shd w:val="clear" w:color="auto" w:fill="B6DDE8"/>
          </w:tcPr>
          <w:p w14:paraId="63F65B41" w14:textId="46BC516C" w:rsidR="00B81DF6" w:rsidRPr="00BA7997" w:rsidRDefault="00AB0036" w:rsidP="00B81DF6">
            <w:pPr>
              <w:spacing w:after="120"/>
              <w:ind w:left="6"/>
              <w:jc w:val="right"/>
              <w:rPr>
                <w:rFonts w:ascii="Arial Narrow" w:hAnsi="Arial Narrow" w:cs="Calibri Light"/>
                <w:b/>
                <w:bCs/>
                <w:sz w:val="20"/>
                <w:szCs w:val="20"/>
              </w:rPr>
            </w:pPr>
            <w:r w:rsidRPr="00523B3F">
              <w:rPr>
                <w:rFonts w:ascii="Arial Narrow" w:hAnsi="Arial Narrow" w:cs="Calibri Light"/>
                <w:b/>
                <w:sz w:val="20"/>
                <w:szCs w:val="20"/>
              </w:rPr>
              <w:t>€</w:t>
            </w:r>
            <w:r w:rsidR="00B81DF6" w:rsidRPr="00BA7997">
              <w:rPr>
                <w:rFonts w:ascii="Arial Narrow" w:hAnsi="Arial Narrow" w:cs="Calibri Light"/>
                <w:b/>
                <w:bCs/>
                <w:sz w:val="20"/>
                <w:szCs w:val="20"/>
              </w:rPr>
              <w:t>4</w:t>
            </w:r>
            <w:r w:rsidR="00C02BE6">
              <w:rPr>
                <w:rFonts w:ascii="Arial Narrow" w:hAnsi="Arial Narrow" w:cs="Calibri Light"/>
                <w:b/>
                <w:bCs/>
                <w:sz w:val="20"/>
                <w:szCs w:val="20"/>
              </w:rPr>
              <w:t>,</w:t>
            </w:r>
            <w:r w:rsidR="00B81DF6" w:rsidRPr="00BA7997">
              <w:rPr>
                <w:rFonts w:ascii="Arial Narrow" w:hAnsi="Arial Narrow" w:cs="Calibri Light"/>
                <w:b/>
                <w:bCs/>
                <w:sz w:val="20"/>
                <w:szCs w:val="20"/>
              </w:rPr>
              <w:t>170</w:t>
            </w:r>
            <w:r w:rsidR="00C02BE6">
              <w:rPr>
                <w:rFonts w:ascii="Arial Narrow" w:hAnsi="Arial Narrow" w:cs="Calibri Light"/>
                <w:b/>
                <w:bCs/>
                <w:sz w:val="20"/>
                <w:szCs w:val="20"/>
              </w:rPr>
              <w:t>,</w:t>
            </w:r>
            <w:r w:rsidR="00B81DF6" w:rsidRPr="00BA7997">
              <w:rPr>
                <w:rFonts w:ascii="Arial Narrow" w:hAnsi="Arial Narrow" w:cs="Calibri Light"/>
                <w:b/>
                <w:bCs/>
                <w:sz w:val="20"/>
                <w:szCs w:val="20"/>
              </w:rPr>
              <w:t>452</w:t>
            </w:r>
            <w:r w:rsidR="00C02BE6">
              <w:rPr>
                <w:rFonts w:ascii="Arial Narrow" w:hAnsi="Arial Narrow" w:cs="Calibri Light"/>
                <w:b/>
                <w:bCs/>
                <w:sz w:val="20"/>
                <w:szCs w:val="20"/>
              </w:rPr>
              <w:t>.</w:t>
            </w:r>
            <w:r w:rsidR="00B81DF6" w:rsidRPr="00BA7997">
              <w:rPr>
                <w:rFonts w:ascii="Arial Narrow" w:hAnsi="Arial Narrow" w:cs="Calibri Light"/>
                <w:b/>
                <w:bCs/>
                <w:sz w:val="20"/>
                <w:szCs w:val="20"/>
              </w:rPr>
              <w:t xml:space="preserve">05 </w:t>
            </w:r>
          </w:p>
        </w:tc>
      </w:tr>
      <w:tr w:rsidR="00B81DF6" w:rsidRPr="00BA7997" w14:paraId="4C7774C5" w14:textId="77777777" w:rsidTr="00B81DF6">
        <w:trPr>
          <w:trHeight w:val="283"/>
        </w:trPr>
        <w:tc>
          <w:tcPr>
            <w:tcW w:w="6832" w:type="dxa"/>
            <w:gridSpan w:val="3"/>
            <w:shd w:val="clear" w:color="auto" w:fill="0995B3"/>
          </w:tcPr>
          <w:p w14:paraId="39F9FF5E" w14:textId="6535AB5F" w:rsidR="00B81DF6" w:rsidRPr="00BA7997" w:rsidRDefault="002E3668" w:rsidP="00B81DF6">
            <w:pPr>
              <w:spacing w:after="120"/>
              <w:ind w:left="6"/>
              <w:jc w:val="center"/>
              <w:rPr>
                <w:rFonts w:ascii="Arial Narrow" w:hAnsi="Arial Narrow" w:cs="Calibri Light"/>
                <w:b/>
                <w:bCs/>
                <w:sz w:val="20"/>
                <w:szCs w:val="20"/>
              </w:rPr>
            </w:pPr>
            <w:r w:rsidRPr="00BA7997">
              <w:rPr>
                <w:rFonts w:ascii="Arial Narrow" w:hAnsi="Arial Narrow" w:cs="Calibri Light"/>
                <w:b/>
                <w:bCs/>
                <w:color w:val="FFFFFF" w:themeColor="background1"/>
                <w:sz w:val="20"/>
                <w:szCs w:val="20"/>
              </w:rPr>
              <w:t>PROPOSAL 5 TOTAL INVESTMENT</w:t>
            </w:r>
          </w:p>
        </w:tc>
        <w:tc>
          <w:tcPr>
            <w:tcW w:w="1620" w:type="dxa"/>
            <w:shd w:val="clear" w:color="auto" w:fill="0995B3"/>
          </w:tcPr>
          <w:p w14:paraId="46C69CBA" w14:textId="08C5C253" w:rsidR="00B81DF6" w:rsidRPr="00BA7997" w:rsidRDefault="00AB0036" w:rsidP="00B81DF6">
            <w:pPr>
              <w:spacing w:after="120"/>
              <w:ind w:left="6"/>
              <w:jc w:val="right"/>
              <w:rPr>
                <w:rFonts w:ascii="Arial Narrow" w:hAnsi="Arial Narrow" w:cs="Calibri Light"/>
                <w:b/>
                <w:bCs/>
                <w:color w:val="FFFFFF" w:themeColor="background1"/>
                <w:sz w:val="20"/>
                <w:szCs w:val="20"/>
              </w:rPr>
            </w:pPr>
            <w:r w:rsidRPr="00523B3F">
              <w:rPr>
                <w:rFonts w:ascii="Arial Narrow" w:hAnsi="Arial Narrow" w:cs="Calibri Light"/>
                <w:b/>
                <w:bCs/>
                <w:color w:val="FFFFFF" w:themeColor="background1"/>
                <w:sz w:val="20"/>
                <w:szCs w:val="20"/>
              </w:rPr>
              <w:t>€</w:t>
            </w:r>
            <w:r w:rsidR="00B81DF6" w:rsidRPr="00BA7997">
              <w:rPr>
                <w:rFonts w:ascii="Arial Narrow" w:hAnsi="Arial Narrow" w:cs="Calibri Light"/>
                <w:b/>
                <w:bCs/>
                <w:color w:val="FFFFFF" w:themeColor="background1"/>
                <w:sz w:val="20"/>
                <w:szCs w:val="20"/>
              </w:rPr>
              <w:t>4</w:t>
            </w:r>
            <w:r w:rsidR="00C02BE6">
              <w:rPr>
                <w:rFonts w:ascii="Arial Narrow" w:hAnsi="Arial Narrow" w:cs="Calibri Light"/>
                <w:b/>
                <w:bCs/>
                <w:color w:val="FFFFFF" w:themeColor="background1"/>
                <w:sz w:val="20"/>
                <w:szCs w:val="20"/>
              </w:rPr>
              <w:t>,</w:t>
            </w:r>
            <w:r w:rsidR="00B81DF6" w:rsidRPr="00BA7997">
              <w:rPr>
                <w:rFonts w:ascii="Arial Narrow" w:hAnsi="Arial Narrow" w:cs="Calibri Light"/>
                <w:b/>
                <w:bCs/>
                <w:color w:val="FFFFFF" w:themeColor="background1"/>
                <w:sz w:val="20"/>
                <w:szCs w:val="20"/>
              </w:rPr>
              <w:t>910</w:t>
            </w:r>
            <w:r w:rsidR="00C02BE6">
              <w:rPr>
                <w:rFonts w:ascii="Arial Narrow" w:hAnsi="Arial Narrow" w:cs="Calibri Light"/>
                <w:b/>
                <w:bCs/>
                <w:color w:val="FFFFFF" w:themeColor="background1"/>
                <w:sz w:val="20"/>
                <w:szCs w:val="20"/>
              </w:rPr>
              <w:t>,</w:t>
            </w:r>
            <w:r w:rsidR="00B81DF6" w:rsidRPr="00BA7997">
              <w:rPr>
                <w:rFonts w:ascii="Arial Narrow" w:hAnsi="Arial Narrow" w:cs="Calibri Light"/>
                <w:b/>
                <w:bCs/>
                <w:color w:val="FFFFFF" w:themeColor="background1"/>
                <w:sz w:val="20"/>
                <w:szCs w:val="20"/>
              </w:rPr>
              <w:t>364</w:t>
            </w:r>
            <w:r w:rsidR="00C02BE6">
              <w:rPr>
                <w:rFonts w:ascii="Arial Narrow" w:hAnsi="Arial Narrow" w:cs="Calibri Light"/>
                <w:b/>
                <w:bCs/>
                <w:color w:val="FFFFFF" w:themeColor="background1"/>
                <w:sz w:val="20"/>
                <w:szCs w:val="20"/>
              </w:rPr>
              <w:t>.</w:t>
            </w:r>
            <w:r w:rsidR="00B81DF6" w:rsidRPr="00BA7997">
              <w:rPr>
                <w:rFonts w:ascii="Arial Narrow" w:hAnsi="Arial Narrow" w:cs="Calibri Light"/>
                <w:b/>
                <w:bCs/>
                <w:color w:val="FFFFFF" w:themeColor="background1"/>
                <w:sz w:val="20"/>
                <w:szCs w:val="20"/>
              </w:rPr>
              <w:t xml:space="preserve">05 </w:t>
            </w:r>
          </w:p>
        </w:tc>
      </w:tr>
    </w:tbl>
    <w:p w14:paraId="676C0461" w14:textId="0F64E652" w:rsidR="00F30512" w:rsidRPr="00BA7997" w:rsidRDefault="00F30512">
      <w:pPr>
        <w:rPr>
          <w:rFonts w:ascii="Arial" w:hAnsi="Arial" w:cs="Arial"/>
          <w:sz w:val="20"/>
          <w:szCs w:val="20"/>
        </w:rPr>
      </w:pPr>
    </w:p>
    <w:p w14:paraId="7BD8D45C" w14:textId="77777777" w:rsidR="00DD7594" w:rsidRDefault="00DD7594">
      <w:pPr>
        <w:rPr>
          <w:rFonts w:ascii="Arial Narrow" w:hAnsi="Arial Narrow" w:cs="Calibri Light"/>
          <w:b/>
          <w:iCs/>
          <w:smallCaps/>
          <w:color w:val="323E4F" w:themeColor="text2" w:themeShade="BF"/>
          <w:sz w:val="20"/>
          <w:szCs w:val="20"/>
          <w:lang w:eastAsia="es-ES"/>
        </w:rPr>
      </w:pPr>
      <w:r>
        <w:rPr>
          <w:b/>
          <w:color w:val="323E4F" w:themeColor="text2" w:themeShade="BF"/>
        </w:rPr>
        <w:br w:type="page"/>
      </w:r>
    </w:p>
    <w:p w14:paraId="74CA0E31" w14:textId="4151D803" w:rsidR="009B44CE" w:rsidRPr="007E1F6C" w:rsidRDefault="00F53AB4" w:rsidP="009B44CE">
      <w:pPr>
        <w:pStyle w:val="Caption"/>
        <w:rPr>
          <w:b/>
          <w:noProof w:val="0"/>
          <w:color w:val="323E4F" w:themeColor="text2" w:themeShade="BF"/>
          <w:lang w:val="en-US"/>
        </w:rPr>
      </w:pPr>
      <w:bookmarkStart w:id="6" w:name="_Toc94854455"/>
      <w:r w:rsidRPr="00BA7997">
        <w:rPr>
          <w:b/>
          <w:noProof w:val="0"/>
          <w:color w:val="323E4F" w:themeColor="text2" w:themeShade="BF"/>
          <w:lang w:val="en-US"/>
        </w:rPr>
        <w:t xml:space="preserve">Table </w:t>
      </w:r>
      <w:r w:rsidRPr="00BA7997">
        <w:rPr>
          <w:b/>
          <w:noProof w:val="0"/>
          <w:color w:val="323E4F" w:themeColor="text2" w:themeShade="BF"/>
          <w:lang w:val="en-US"/>
        </w:rPr>
        <w:fldChar w:fldCharType="begin"/>
      </w:r>
      <w:r w:rsidRPr="00BA7997">
        <w:rPr>
          <w:b/>
          <w:noProof w:val="0"/>
          <w:color w:val="323E4F" w:themeColor="text2" w:themeShade="BF"/>
          <w:lang w:val="en-US"/>
        </w:rPr>
        <w:instrText xml:space="preserve"> SEQ Tabla \* ARABIC </w:instrText>
      </w:r>
      <w:r w:rsidRPr="00BA7997">
        <w:rPr>
          <w:b/>
          <w:noProof w:val="0"/>
          <w:color w:val="323E4F" w:themeColor="text2" w:themeShade="BF"/>
          <w:lang w:val="en-US"/>
        </w:rPr>
        <w:fldChar w:fldCharType="separate"/>
      </w:r>
      <w:r w:rsidR="007E09C3">
        <w:rPr>
          <w:b/>
          <w:color w:val="323E4F" w:themeColor="text2" w:themeShade="BF"/>
          <w:lang w:val="en-US"/>
        </w:rPr>
        <w:t>6</w:t>
      </w:r>
      <w:r w:rsidRPr="00BA7997">
        <w:rPr>
          <w:b/>
          <w:noProof w:val="0"/>
          <w:color w:val="323E4F" w:themeColor="text2" w:themeShade="BF"/>
          <w:lang w:val="en-US"/>
        </w:rPr>
        <w:fldChar w:fldCharType="end"/>
      </w:r>
      <w:r w:rsidRPr="00BA7997">
        <w:rPr>
          <w:b/>
          <w:noProof w:val="0"/>
          <w:color w:val="323E4F" w:themeColor="text2" w:themeShade="BF"/>
          <w:lang w:val="en-US"/>
        </w:rPr>
        <w:t>.</w:t>
      </w:r>
      <w:r w:rsidR="002E3668" w:rsidRPr="00BA7997">
        <w:rPr>
          <w:b/>
          <w:noProof w:val="0"/>
          <w:color w:val="323E4F" w:themeColor="text2" w:themeShade="BF"/>
          <w:lang w:val="en-US"/>
        </w:rPr>
        <w:t xml:space="preserve"> breakdown of the investment of Proposal 6. </w:t>
      </w:r>
      <w:r w:rsidR="00252B73">
        <w:rPr>
          <w:b/>
          <w:noProof w:val="0"/>
          <w:color w:val="323E4F" w:themeColor="text2" w:themeShade="BF"/>
          <w:lang w:val="en-US"/>
        </w:rPr>
        <w:t>To promote the use of a compatible primary/specialized care medical record to identify patients included in chronicity strategies</w:t>
      </w:r>
      <w:r w:rsidR="002E3668" w:rsidRPr="00BA7997">
        <w:rPr>
          <w:b/>
          <w:noProof w:val="0"/>
          <w:color w:val="323E4F" w:themeColor="text2" w:themeShade="BF"/>
          <w:lang w:val="en-US"/>
        </w:rPr>
        <w:t>.</w:t>
      </w:r>
      <w:bookmarkEnd w:id="6"/>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680" w:firstRow="0" w:lastRow="0" w:firstColumn="1" w:lastColumn="0" w:noHBand="1" w:noVBand="1"/>
      </w:tblPr>
      <w:tblGrid>
        <w:gridCol w:w="1820"/>
        <w:gridCol w:w="1559"/>
        <w:gridCol w:w="3544"/>
        <w:gridCol w:w="1529"/>
      </w:tblGrid>
      <w:tr w:rsidR="009B44CE" w:rsidRPr="00BA7997" w14:paraId="5AE1795D" w14:textId="77777777" w:rsidTr="003E108F">
        <w:trPr>
          <w:trHeight w:val="406"/>
          <w:tblHeader/>
        </w:trPr>
        <w:tc>
          <w:tcPr>
            <w:tcW w:w="1820" w:type="dxa"/>
            <w:shd w:val="clear" w:color="auto" w:fill="0995B3"/>
            <w:vAlign w:val="center"/>
          </w:tcPr>
          <w:p w14:paraId="068F726D" w14:textId="6CF35EFA" w:rsidR="009B44CE" w:rsidRPr="00BA7997" w:rsidRDefault="003F77A5" w:rsidP="00397802">
            <w:pPr>
              <w:spacing w:after="60"/>
              <w:ind w:left="6"/>
              <w:rPr>
                <w:rFonts w:ascii="Arial Narrow" w:eastAsia="Calibri" w:hAnsi="Arial Narrow" w:cs="Calibri Light"/>
                <w:b/>
                <w:color w:val="FFFFFF"/>
                <w:sz w:val="20"/>
                <w:szCs w:val="20"/>
              </w:rPr>
            </w:pPr>
            <w:r w:rsidRPr="00BA7997">
              <w:rPr>
                <w:rFonts w:ascii="Arial Narrow" w:hAnsi="Arial Narrow" w:cs="Calibri Light"/>
                <w:b/>
                <w:color w:val="FFFFFF" w:themeColor="background1"/>
                <w:sz w:val="20"/>
                <w:szCs w:val="20"/>
              </w:rPr>
              <w:t>Stakeholders</w:t>
            </w:r>
          </w:p>
        </w:tc>
        <w:tc>
          <w:tcPr>
            <w:tcW w:w="1559" w:type="dxa"/>
            <w:shd w:val="clear" w:color="auto" w:fill="0995B3"/>
            <w:vAlign w:val="center"/>
          </w:tcPr>
          <w:p w14:paraId="4825868E" w14:textId="7A1FD7B0" w:rsidR="009B44CE" w:rsidRPr="00BA7997" w:rsidRDefault="00190A61" w:rsidP="00397802">
            <w:pPr>
              <w:spacing w:after="60"/>
              <w:ind w:left="6"/>
              <w:rPr>
                <w:rFonts w:ascii="Arial Narrow" w:eastAsia="Calibri" w:hAnsi="Arial Narrow" w:cs="Calibri Light"/>
                <w:b/>
                <w:bCs/>
                <w:color w:val="FFFFFF"/>
                <w:sz w:val="20"/>
                <w:szCs w:val="20"/>
              </w:rPr>
            </w:pPr>
            <w:r w:rsidRPr="00BA7997">
              <w:rPr>
                <w:rFonts w:ascii="Arial Narrow" w:hAnsi="Arial Narrow" w:cs="Calibri Light"/>
                <w:b/>
                <w:color w:val="FFFFFF" w:themeColor="background1"/>
                <w:sz w:val="20"/>
                <w:szCs w:val="20"/>
              </w:rPr>
              <w:t>Investment description</w:t>
            </w:r>
          </w:p>
        </w:tc>
        <w:tc>
          <w:tcPr>
            <w:tcW w:w="5073" w:type="dxa"/>
            <w:gridSpan w:val="2"/>
            <w:shd w:val="clear" w:color="auto" w:fill="0995B3"/>
            <w:vAlign w:val="center"/>
          </w:tcPr>
          <w:p w14:paraId="62A7CFF3" w14:textId="17C8475D" w:rsidR="009B44CE" w:rsidRPr="00BA7997" w:rsidRDefault="00190A61" w:rsidP="00397802">
            <w:pPr>
              <w:spacing w:after="60"/>
              <w:ind w:left="6"/>
              <w:jc w:val="center"/>
              <w:rPr>
                <w:rFonts w:ascii="Arial Narrow" w:eastAsia="Calibri" w:hAnsi="Arial Narrow" w:cs="Times New Roman"/>
                <w:b/>
                <w:color w:val="FFFFFF"/>
                <w:sz w:val="20"/>
                <w:szCs w:val="20"/>
              </w:rPr>
            </w:pPr>
            <w:r w:rsidRPr="00BA7997">
              <w:rPr>
                <w:rFonts w:ascii="Arial Narrow" w:hAnsi="Arial Narrow"/>
                <w:b/>
                <w:color w:val="FFFFFF" w:themeColor="background1"/>
                <w:sz w:val="20"/>
                <w:szCs w:val="20"/>
              </w:rPr>
              <w:t>Investment breakdown</w:t>
            </w:r>
          </w:p>
        </w:tc>
      </w:tr>
      <w:tr w:rsidR="008856A1" w:rsidRPr="00BA7997" w14:paraId="23F11AF9" w14:textId="77777777" w:rsidTr="00397802">
        <w:trPr>
          <w:trHeight w:val="283"/>
        </w:trPr>
        <w:tc>
          <w:tcPr>
            <w:tcW w:w="1820" w:type="dxa"/>
            <w:vMerge w:val="restart"/>
            <w:shd w:val="clear" w:color="auto" w:fill="F0F2FF"/>
          </w:tcPr>
          <w:p w14:paraId="16F9C7B1" w14:textId="51186F9E" w:rsidR="008856A1" w:rsidRPr="00BA7997" w:rsidRDefault="00F87FB1" w:rsidP="00397802">
            <w:pPr>
              <w:spacing w:after="60"/>
              <w:ind w:left="6"/>
              <w:rPr>
                <w:rFonts w:ascii="Arial Narrow" w:eastAsia="Calibri" w:hAnsi="Arial Narrow" w:cs="Calibri Light"/>
                <w:b/>
                <w:color w:val="557D26"/>
                <w:sz w:val="20"/>
                <w:szCs w:val="20"/>
              </w:rPr>
            </w:pPr>
            <w:r w:rsidRPr="00BA7997">
              <w:rPr>
                <w:rFonts w:ascii="Arial Narrow" w:eastAsia="Calibri" w:hAnsi="Arial Narrow" w:cs="Calibri Light"/>
                <w:b/>
                <w:bCs/>
                <w:color w:val="0995B3"/>
                <w:sz w:val="20"/>
                <w:szCs w:val="20"/>
              </w:rPr>
              <w:t>National Health Service</w:t>
            </w:r>
          </w:p>
        </w:tc>
        <w:tc>
          <w:tcPr>
            <w:tcW w:w="1559" w:type="dxa"/>
            <w:vMerge w:val="restart"/>
            <w:shd w:val="clear" w:color="auto" w:fill="F0F2FF"/>
          </w:tcPr>
          <w:p w14:paraId="14D31410" w14:textId="071B903C" w:rsidR="008856A1" w:rsidRPr="00BA7997" w:rsidRDefault="00C31801" w:rsidP="00397802">
            <w:pPr>
              <w:spacing w:after="60"/>
              <w:ind w:left="6"/>
              <w:rPr>
                <w:rFonts w:ascii="Arial Narrow" w:hAnsi="Arial Narrow" w:cs="Calibri Light"/>
                <w:bCs/>
                <w:sz w:val="20"/>
                <w:szCs w:val="20"/>
              </w:rPr>
            </w:pPr>
            <w:r w:rsidRPr="007E1F6C">
              <w:rPr>
                <w:rFonts w:ascii="Arial Narrow" w:hAnsi="Arial Narrow" w:cs="Calibri Light"/>
                <w:bCs/>
                <w:sz w:val="20"/>
                <w:szCs w:val="20"/>
              </w:rPr>
              <w:t xml:space="preserve">Economic resources for the maintenance and support of the </w:t>
            </w:r>
            <w:r w:rsidR="00046E87">
              <w:rPr>
                <w:rFonts w:ascii="Arial Narrow" w:hAnsi="Arial Narrow" w:cs="Calibri Light"/>
                <w:bCs/>
                <w:sz w:val="20"/>
                <w:szCs w:val="20"/>
              </w:rPr>
              <w:t>EMR</w:t>
            </w:r>
            <w:r w:rsidR="008856A1" w:rsidRPr="00BA7997">
              <w:rPr>
                <w:rFonts w:ascii="Arial Narrow" w:hAnsi="Arial Narrow" w:cs="Calibri Light"/>
                <w:bCs/>
                <w:sz w:val="20"/>
                <w:szCs w:val="20"/>
              </w:rPr>
              <w:t>.</w:t>
            </w:r>
          </w:p>
          <w:p w14:paraId="076EA227" w14:textId="38A8EC61" w:rsidR="008856A1" w:rsidRPr="00BA7997" w:rsidRDefault="008856A1" w:rsidP="00397802">
            <w:pPr>
              <w:spacing w:after="60"/>
              <w:ind w:left="6"/>
              <w:rPr>
                <w:rFonts w:ascii="Arial Narrow" w:hAnsi="Arial Narrow" w:cs="Calibri Light"/>
                <w:bCs/>
                <w:sz w:val="20"/>
                <w:szCs w:val="20"/>
              </w:rPr>
            </w:pPr>
          </w:p>
        </w:tc>
        <w:tc>
          <w:tcPr>
            <w:tcW w:w="3544" w:type="dxa"/>
            <w:shd w:val="clear" w:color="auto" w:fill="F0F2FF"/>
          </w:tcPr>
          <w:p w14:paraId="3A4F6545" w14:textId="5F1400C6" w:rsidR="008856A1" w:rsidRPr="00BA7997" w:rsidRDefault="00C31801" w:rsidP="00397802">
            <w:pPr>
              <w:spacing w:after="60"/>
              <w:ind w:left="6"/>
              <w:rPr>
                <w:rFonts w:ascii="Arial Narrow" w:hAnsi="Arial Narrow" w:cs="Calibri Light"/>
                <w:bCs/>
                <w:sz w:val="20"/>
                <w:szCs w:val="20"/>
              </w:rPr>
            </w:pPr>
            <w:r w:rsidRPr="007E1F6C">
              <w:rPr>
                <w:rFonts w:ascii="Arial Narrow" w:hAnsi="Arial Narrow" w:cs="Calibri Light"/>
                <w:bCs/>
                <w:sz w:val="20"/>
                <w:szCs w:val="20"/>
              </w:rPr>
              <w:t>Total number of COPD patients</w:t>
            </w:r>
            <w:r w:rsidRPr="007E1F6C" w:rsidDel="00C31801">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[12,13]</w:t>
            </w:r>
            <w:r w:rsidR="003A1E66" w:rsidRPr="00BA7997">
              <w:rPr>
                <w:rFonts w:ascii="Arial Narrow" w:hAnsi="Arial Narrow" w:cs="Calibri Light"/>
                <w:bCs/>
                <w:sz w:val="20"/>
                <w:szCs w:val="20"/>
              </w:rPr>
              <w:t>.</w:t>
            </w:r>
          </w:p>
        </w:tc>
        <w:tc>
          <w:tcPr>
            <w:tcW w:w="1529" w:type="dxa"/>
            <w:shd w:val="clear" w:color="auto" w:fill="F0F2FF"/>
          </w:tcPr>
          <w:p w14:paraId="12ECDD43" w14:textId="09FBB78B" w:rsidR="008856A1" w:rsidRPr="00BA7997" w:rsidRDefault="008856A1" w:rsidP="00397802">
            <w:pPr>
              <w:spacing w:after="60"/>
              <w:jc w:val="right"/>
              <w:rPr>
                <w:rFonts w:ascii="Arial Narrow" w:hAnsi="Arial Narrow" w:cs="Calibri Light"/>
                <w:bCs/>
                <w:sz w:val="20"/>
                <w:szCs w:val="20"/>
              </w:rPr>
            </w:pPr>
            <w:r w:rsidRPr="00BA7997">
              <w:rPr>
                <w:rFonts w:ascii="Arial Narrow" w:hAnsi="Arial Narrow" w:cs="Calibri Light"/>
                <w:bCs/>
                <w:sz w:val="20"/>
                <w:szCs w:val="20"/>
              </w:rPr>
              <w:t>3</w:t>
            </w:r>
            <w:r w:rsidR="00C02BE6">
              <w:rPr>
                <w:rFonts w:ascii="Arial Narrow" w:hAnsi="Arial Narrow" w:cs="Calibri Light"/>
                <w:bCs/>
                <w:sz w:val="20"/>
                <w:szCs w:val="20"/>
              </w:rPr>
              <w:t>,</w:t>
            </w:r>
            <w:r w:rsidRPr="00BA7997">
              <w:rPr>
                <w:rFonts w:ascii="Arial Narrow" w:hAnsi="Arial Narrow" w:cs="Calibri Light"/>
                <w:bCs/>
                <w:sz w:val="20"/>
                <w:szCs w:val="20"/>
              </w:rPr>
              <w:t>192</w:t>
            </w:r>
            <w:r w:rsidR="00C02BE6">
              <w:rPr>
                <w:rFonts w:ascii="Arial Narrow" w:hAnsi="Arial Narrow" w:cs="Calibri Light"/>
                <w:bCs/>
                <w:sz w:val="20"/>
                <w:szCs w:val="20"/>
              </w:rPr>
              <w:t>,</w:t>
            </w:r>
            <w:r w:rsidRPr="00BA7997">
              <w:rPr>
                <w:rFonts w:ascii="Arial Narrow" w:hAnsi="Arial Narrow" w:cs="Calibri Light"/>
                <w:bCs/>
                <w:sz w:val="20"/>
                <w:szCs w:val="20"/>
              </w:rPr>
              <w:t>001</w:t>
            </w:r>
          </w:p>
        </w:tc>
      </w:tr>
      <w:tr w:rsidR="008856A1" w:rsidRPr="00BA7997" w14:paraId="118A29C8" w14:textId="77777777" w:rsidTr="00397802">
        <w:trPr>
          <w:trHeight w:val="283"/>
        </w:trPr>
        <w:tc>
          <w:tcPr>
            <w:tcW w:w="1820" w:type="dxa"/>
            <w:vMerge/>
            <w:shd w:val="clear" w:color="auto" w:fill="F0F2FF"/>
          </w:tcPr>
          <w:p w14:paraId="6BB7FCDD" w14:textId="77777777" w:rsidR="008856A1" w:rsidRPr="00BA7997" w:rsidRDefault="008856A1" w:rsidP="00397802">
            <w:pPr>
              <w:spacing w:after="60"/>
              <w:ind w:left="6"/>
              <w:rPr>
                <w:rFonts w:ascii="Arial Narrow" w:eastAsia="Calibri" w:hAnsi="Arial Narrow" w:cs="Calibri Light"/>
                <w:b/>
                <w:color w:val="557D26"/>
                <w:sz w:val="20"/>
                <w:szCs w:val="20"/>
              </w:rPr>
            </w:pPr>
          </w:p>
        </w:tc>
        <w:tc>
          <w:tcPr>
            <w:tcW w:w="1559" w:type="dxa"/>
            <w:vMerge/>
            <w:shd w:val="clear" w:color="auto" w:fill="F0F2FF"/>
          </w:tcPr>
          <w:p w14:paraId="0C6CA3D3" w14:textId="77777777" w:rsidR="008856A1" w:rsidRPr="00BA7997" w:rsidRDefault="008856A1" w:rsidP="00397802">
            <w:pPr>
              <w:spacing w:after="60"/>
              <w:ind w:left="6"/>
              <w:rPr>
                <w:rFonts w:ascii="Arial Narrow" w:hAnsi="Arial Narrow" w:cs="Calibri Light"/>
                <w:bCs/>
                <w:sz w:val="20"/>
                <w:szCs w:val="20"/>
              </w:rPr>
            </w:pPr>
          </w:p>
        </w:tc>
        <w:tc>
          <w:tcPr>
            <w:tcW w:w="3544" w:type="dxa"/>
            <w:shd w:val="clear" w:color="auto" w:fill="F0F2FF"/>
          </w:tcPr>
          <w:p w14:paraId="3ED57ABE" w14:textId="0FA21AA5" w:rsidR="008856A1" w:rsidRPr="00BA7997" w:rsidRDefault="00C31801" w:rsidP="00397802">
            <w:pPr>
              <w:spacing w:after="60"/>
              <w:ind w:left="6"/>
              <w:rPr>
                <w:rFonts w:ascii="Arial Narrow" w:hAnsi="Arial Narrow" w:cs="Calibri Light"/>
                <w:bCs/>
                <w:sz w:val="20"/>
                <w:szCs w:val="20"/>
              </w:rPr>
            </w:pPr>
            <w:r w:rsidRPr="004871A4">
              <w:rPr>
                <w:rFonts w:ascii="Arial Narrow" w:hAnsi="Arial Narrow" w:cs="Calibri Light"/>
                <w:bCs/>
                <w:sz w:val="20"/>
                <w:szCs w:val="20"/>
              </w:rPr>
              <w:t>Percentage of patients with moderate COPD</w:t>
            </w:r>
            <w:r w:rsidRPr="004871A4" w:rsidDel="00C31801">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[14]</w:t>
            </w:r>
            <w:r w:rsidR="00654114" w:rsidRPr="00BA7997">
              <w:rPr>
                <w:rFonts w:ascii="Arial Narrow" w:hAnsi="Arial Narrow" w:cs="Calibri Light"/>
                <w:bCs/>
                <w:sz w:val="20"/>
                <w:szCs w:val="20"/>
              </w:rPr>
              <w:t>.</w:t>
            </w:r>
          </w:p>
        </w:tc>
        <w:tc>
          <w:tcPr>
            <w:tcW w:w="1529" w:type="dxa"/>
            <w:shd w:val="clear" w:color="auto" w:fill="F0F2FF"/>
          </w:tcPr>
          <w:p w14:paraId="1ED2A17E" w14:textId="18BCFF74" w:rsidR="008856A1" w:rsidRPr="00BA7997" w:rsidRDefault="008856A1" w:rsidP="00397802">
            <w:pPr>
              <w:spacing w:after="60"/>
              <w:ind w:left="6"/>
              <w:jc w:val="right"/>
              <w:rPr>
                <w:rFonts w:ascii="Arial Narrow" w:hAnsi="Arial Narrow" w:cs="Calibri Light"/>
                <w:bCs/>
                <w:sz w:val="20"/>
                <w:szCs w:val="20"/>
              </w:rPr>
            </w:pPr>
            <w:r w:rsidRPr="00BA7997">
              <w:rPr>
                <w:rFonts w:ascii="Arial Narrow" w:hAnsi="Arial Narrow" w:cs="Calibri Light"/>
                <w:bCs/>
                <w:sz w:val="20"/>
                <w:szCs w:val="20"/>
              </w:rPr>
              <w:t>38</w:t>
            </w:r>
            <w:r w:rsidR="00C02BE6">
              <w:rPr>
                <w:rFonts w:ascii="Arial Narrow" w:hAnsi="Arial Narrow" w:cs="Calibri Light"/>
                <w:bCs/>
                <w:sz w:val="20"/>
                <w:szCs w:val="20"/>
              </w:rPr>
              <w:t>.</w:t>
            </w:r>
            <w:r w:rsidRPr="00BA7997">
              <w:rPr>
                <w:rFonts w:ascii="Arial Narrow" w:hAnsi="Arial Narrow" w:cs="Calibri Light"/>
                <w:bCs/>
                <w:sz w:val="20"/>
                <w:szCs w:val="20"/>
              </w:rPr>
              <w:t>30%</w:t>
            </w:r>
          </w:p>
        </w:tc>
      </w:tr>
      <w:tr w:rsidR="008856A1" w:rsidRPr="00BA7997" w14:paraId="68CCCB5B" w14:textId="77777777" w:rsidTr="00397802">
        <w:trPr>
          <w:trHeight w:val="283"/>
        </w:trPr>
        <w:tc>
          <w:tcPr>
            <w:tcW w:w="1820" w:type="dxa"/>
            <w:vMerge/>
            <w:shd w:val="clear" w:color="auto" w:fill="F0F2FF"/>
          </w:tcPr>
          <w:p w14:paraId="62CA54C4" w14:textId="77777777" w:rsidR="008856A1" w:rsidRPr="00BA7997" w:rsidRDefault="008856A1" w:rsidP="00397802">
            <w:pPr>
              <w:spacing w:after="60"/>
              <w:ind w:left="6"/>
              <w:rPr>
                <w:rFonts w:ascii="Arial Narrow" w:eastAsia="Calibri" w:hAnsi="Arial Narrow" w:cs="Calibri Light"/>
                <w:b/>
                <w:color w:val="557D26"/>
                <w:sz w:val="20"/>
                <w:szCs w:val="20"/>
              </w:rPr>
            </w:pPr>
          </w:p>
        </w:tc>
        <w:tc>
          <w:tcPr>
            <w:tcW w:w="1559" w:type="dxa"/>
            <w:vMerge/>
            <w:shd w:val="clear" w:color="auto" w:fill="F0F2FF"/>
          </w:tcPr>
          <w:p w14:paraId="0722D134" w14:textId="77777777" w:rsidR="008856A1" w:rsidRPr="00BA7997" w:rsidRDefault="008856A1" w:rsidP="00397802">
            <w:pPr>
              <w:spacing w:after="60"/>
              <w:ind w:left="6"/>
              <w:rPr>
                <w:rFonts w:ascii="Arial Narrow" w:hAnsi="Arial Narrow" w:cs="Calibri Light"/>
                <w:bCs/>
                <w:sz w:val="20"/>
                <w:szCs w:val="20"/>
              </w:rPr>
            </w:pPr>
          </w:p>
        </w:tc>
        <w:tc>
          <w:tcPr>
            <w:tcW w:w="3544" w:type="dxa"/>
            <w:shd w:val="clear" w:color="auto" w:fill="F0F2FF"/>
          </w:tcPr>
          <w:p w14:paraId="5DC05DE1" w14:textId="754E87AE" w:rsidR="008856A1" w:rsidRPr="00BA7997" w:rsidRDefault="00C31801" w:rsidP="00397802">
            <w:pPr>
              <w:spacing w:after="60"/>
              <w:ind w:left="6"/>
              <w:rPr>
                <w:rFonts w:ascii="Arial Narrow" w:hAnsi="Arial Narrow" w:cs="Calibri Light"/>
                <w:bCs/>
                <w:sz w:val="20"/>
                <w:szCs w:val="20"/>
              </w:rPr>
            </w:pPr>
            <w:r w:rsidRPr="00F0296A">
              <w:rPr>
                <w:rFonts w:ascii="Arial Narrow" w:hAnsi="Arial Narrow" w:cs="Calibri Light"/>
                <w:bCs/>
                <w:sz w:val="20"/>
                <w:szCs w:val="20"/>
              </w:rPr>
              <w:t>Percentage of patients with severe COPD</w:t>
            </w:r>
            <w:r w:rsidRPr="00F0296A" w:rsidDel="00C31801">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[14]</w:t>
            </w:r>
            <w:r w:rsidR="00654114" w:rsidRPr="00BA7997">
              <w:rPr>
                <w:rFonts w:ascii="Arial Narrow" w:hAnsi="Arial Narrow" w:cs="Calibri Light"/>
                <w:bCs/>
                <w:sz w:val="20"/>
                <w:szCs w:val="20"/>
              </w:rPr>
              <w:t>.</w:t>
            </w:r>
          </w:p>
        </w:tc>
        <w:tc>
          <w:tcPr>
            <w:tcW w:w="1529" w:type="dxa"/>
            <w:shd w:val="clear" w:color="auto" w:fill="F0F2FF"/>
          </w:tcPr>
          <w:p w14:paraId="37DE5E1A" w14:textId="25A0C236" w:rsidR="008856A1" w:rsidRPr="00BA7997" w:rsidRDefault="008856A1" w:rsidP="00397802">
            <w:pPr>
              <w:spacing w:after="60"/>
              <w:ind w:left="6"/>
              <w:jc w:val="right"/>
              <w:rPr>
                <w:rFonts w:ascii="Arial Narrow" w:hAnsi="Arial Narrow" w:cs="Calibri Light"/>
                <w:bCs/>
                <w:sz w:val="20"/>
                <w:szCs w:val="20"/>
              </w:rPr>
            </w:pPr>
            <w:r w:rsidRPr="00BA7997">
              <w:rPr>
                <w:rFonts w:ascii="Arial Narrow" w:hAnsi="Arial Narrow" w:cs="Calibri Light"/>
                <w:bCs/>
                <w:sz w:val="20"/>
                <w:szCs w:val="20"/>
              </w:rPr>
              <w:t>4</w:t>
            </w:r>
            <w:r w:rsidR="00C02BE6">
              <w:rPr>
                <w:rFonts w:ascii="Arial Narrow" w:hAnsi="Arial Narrow" w:cs="Calibri Light"/>
                <w:bCs/>
                <w:sz w:val="20"/>
                <w:szCs w:val="20"/>
              </w:rPr>
              <w:t>.</w:t>
            </w:r>
            <w:r w:rsidRPr="00BA7997">
              <w:rPr>
                <w:rFonts w:ascii="Arial Narrow" w:hAnsi="Arial Narrow" w:cs="Calibri Light"/>
                <w:bCs/>
                <w:sz w:val="20"/>
                <w:szCs w:val="20"/>
              </w:rPr>
              <w:t>60%</w:t>
            </w:r>
          </w:p>
        </w:tc>
      </w:tr>
      <w:tr w:rsidR="008856A1" w:rsidRPr="00BA7997" w14:paraId="61D567F5" w14:textId="77777777" w:rsidTr="00397802">
        <w:trPr>
          <w:trHeight w:val="283"/>
        </w:trPr>
        <w:tc>
          <w:tcPr>
            <w:tcW w:w="1820" w:type="dxa"/>
            <w:vMerge/>
            <w:shd w:val="clear" w:color="auto" w:fill="F0F2FF"/>
          </w:tcPr>
          <w:p w14:paraId="13A25FF1" w14:textId="77777777" w:rsidR="008856A1" w:rsidRPr="00BA7997" w:rsidRDefault="008856A1" w:rsidP="00397802">
            <w:pPr>
              <w:spacing w:after="60"/>
              <w:ind w:left="6"/>
              <w:rPr>
                <w:rFonts w:ascii="Arial Narrow" w:eastAsia="Calibri" w:hAnsi="Arial Narrow" w:cs="Calibri Light"/>
                <w:b/>
                <w:color w:val="557D26"/>
                <w:sz w:val="20"/>
                <w:szCs w:val="20"/>
              </w:rPr>
            </w:pPr>
          </w:p>
        </w:tc>
        <w:tc>
          <w:tcPr>
            <w:tcW w:w="1559" w:type="dxa"/>
            <w:vMerge/>
            <w:shd w:val="clear" w:color="auto" w:fill="F0F2FF"/>
          </w:tcPr>
          <w:p w14:paraId="57475A05" w14:textId="77777777" w:rsidR="008856A1" w:rsidRPr="00BA7997" w:rsidRDefault="008856A1" w:rsidP="00397802">
            <w:pPr>
              <w:spacing w:after="60"/>
              <w:ind w:left="6"/>
              <w:rPr>
                <w:rFonts w:ascii="Arial Narrow" w:hAnsi="Arial Narrow" w:cs="Calibri Light"/>
                <w:bCs/>
                <w:sz w:val="20"/>
                <w:szCs w:val="20"/>
              </w:rPr>
            </w:pPr>
          </w:p>
        </w:tc>
        <w:tc>
          <w:tcPr>
            <w:tcW w:w="3544" w:type="dxa"/>
            <w:shd w:val="clear" w:color="auto" w:fill="F0F2FF"/>
          </w:tcPr>
          <w:p w14:paraId="675557DE" w14:textId="6D656290" w:rsidR="008856A1" w:rsidRPr="00BA7997" w:rsidRDefault="00C31801" w:rsidP="00397802">
            <w:pPr>
              <w:spacing w:after="60"/>
              <w:ind w:left="6"/>
              <w:rPr>
                <w:rFonts w:ascii="Arial Narrow" w:hAnsi="Arial Narrow" w:cs="Calibri Light"/>
                <w:bCs/>
                <w:sz w:val="20"/>
                <w:szCs w:val="20"/>
              </w:rPr>
            </w:pPr>
            <w:r w:rsidRPr="00F0296A">
              <w:rPr>
                <w:rFonts w:ascii="Arial Narrow" w:hAnsi="Arial Narrow" w:cs="Calibri Light"/>
                <w:bCs/>
                <w:sz w:val="20"/>
                <w:szCs w:val="20"/>
              </w:rPr>
              <w:t>Percentage of patients with very severe COPD</w:t>
            </w:r>
            <w:r w:rsidRPr="00F0296A" w:rsidDel="00C31801">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[14]</w:t>
            </w:r>
            <w:r w:rsidR="00654114" w:rsidRPr="00BA7997">
              <w:rPr>
                <w:rFonts w:ascii="Arial Narrow" w:hAnsi="Arial Narrow" w:cs="Calibri Light"/>
                <w:bCs/>
                <w:sz w:val="20"/>
                <w:szCs w:val="20"/>
              </w:rPr>
              <w:t>.</w:t>
            </w:r>
          </w:p>
        </w:tc>
        <w:tc>
          <w:tcPr>
            <w:tcW w:w="1529" w:type="dxa"/>
            <w:shd w:val="clear" w:color="auto" w:fill="F0F2FF"/>
          </w:tcPr>
          <w:p w14:paraId="5018C89F" w14:textId="23474685" w:rsidR="008856A1" w:rsidRPr="00BA7997" w:rsidRDefault="008856A1" w:rsidP="00397802">
            <w:pPr>
              <w:spacing w:after="60"/>
              <w:ind w:left="6"/>
              <w:jc w:val="right"/>
              <w:rPr>
                <w:rFonts w:ascii="Arial Narrow" w:hAnsi="Arial Narrow" w:cs="Calibri Light"/>
                <w:bCs/>
                <w:sz w:val="20"/>
                <w:szCs w:val="20"/>
              </w:rPr>
            </w:pPr>
            <w:r w:rsidRPr="00BA7997">
              <w:rPr>
                <w:rFonts w:ascii="Arial Narrow" w:hAnsi="Arial Narrow" w:cs="Calibri Light"/>
                <w:bCs/>
                <w:sz w:val="20"/>
                <w:szCs w:val="20"/>
              </w:rPr>
              <w:t>0</w:t>
            </w:r>
            <w:r w:rsidR="00C02BE6">
              <w:rPr>
                <w:rFonts w:ascii="Arial Narrow" w:hAnsi="Arial Narrow" w:cs="Calibri Light"/>
                <w:bCs/>
                <w:sz w:val="20"/>
                <w:szCs w:val="20"/>
              </w:rPr>
              <w:t>.</w:t>
            </w:r>
            <w:r w:rsidRPr="00BA7997">
              <w:rPr>
                <w:rFonts w:ascii="Arial Narrow" w:hAnsi="Arial Narrow" w:cs="Calibri Light"/>
                <w:bCs/>
                <w:sz w:val="20"/>
                <w:szCs w:val="20"/>
              </w:rPr>
              <w:t>50%</w:t>
            </w:r>
          </w:p>
        </w:tc>
      </w:tr>
      <w:tr w:rsidR="008856A1" w:rsidRPr="00BA7997" w14:paraId="1A95415A" w14:textId="77777777" w:rsidTr="00397802">
        <w:trPr>
          <w:trHeight w:val="283"/>
        </w:trPr>
        <w:tc>
          <w:tcPr>
            <w:tcW w:w="1820" w:type="dxa"/>
            <w:vMerge/>
            <w:shd w:val="clear" w:color="auto" w:fill="F0F2FF"/>
          </w:tcPr>
          <w:p w14:paraId="2D4354A8" w14:textId="77777777" w:rsidR="008856A1" w:rsidRPr="00BA7997" w:rsidRDefault="008856A1" w:rsidP="00397802">
            <w:pPr>
              <w:spacing w:after="60"/>
              <w:ind w:left="6"/>
              <w:rPr>
                <w:rFonts w:ascii="Arial Narrow" w:eastAsia="Calibri" w:hAnsi="Arial Narrow" w:cs="Calibri Light"/>
                <w:b/>
                <w:color w:val="557D26"/>
                <w:sz w:val="20"/>
                <w:szCs w:val="20"/>
              </w:rPr>
            </w:pPr>
          </w:p>
        </w:tc>
        <w:tc>
          <w:tcPr>
            <w:tcW w:w="1559" w:type="dxa"/>
            <w:vMerge/>
            <w:shd w:val="clear" w:color="auto" w:fill="F0F2FF"/>
          </w:tcPr>
          <w:p w14:paraId="0B136A21" w14:textId="77777777" w:rsidR="008856A1" w:rsidRPr="00BA7997" w:rsidRDefault="008856A1" w:rsidP="00397802">
            <w:pPr>
              <w:spacing w:after="60"/>
              <w:ind w:left="6"/>
              <w:rPr>
                <w:rFonts w:ascii="Arial Narrow" w:hAnsi="Arial Narrow" w:cs="Calibri Light"/>
                <w:bCs/>
                <w:sz w:val="20"/>
                <w:szCs w:val="20"/>
              </w:rPr>
            </w:pPr>
          </w:p>
        </w:tc>
        <w:tc>
          <w:tcPr>
            <w:tcW w:w="3544" w:type="dxa"/>
            <w:shd w:val="clear" w:color="auto" w:fill="F0F2FF"/>
          </w:tcPr>
          <w:p w14:paraId="02DB3734" w14:textId="1FD115E3" w:rsidR="008856A1" w:rsidRPr="00BA7997" w:rsidRDefault="00C31801" w:rsidP="00397802">
            <w:pPr>
              <w:spacing w:after="60"/>
              <w:ind w:left="6"/>
              <w:rPr>
                <w:rFonts w:ascii="Arial Narrow" w:hAnsi="Arial Narrow" w:cs="Calibri Light"/>
                <w:bCs/>
                <w:sz w:val="20"/>
                <w:szCs w:val="20"/>
              </w:rPr>
            </w:pPr>
            <w:r w:rsidRPr="00F0296A">
              <w:rPr>
                <w:rFonts w:ascii="Arial Narrow" w:hAnsi="Arial Narrow" w:cs="Calibri Light"/>
                <w:bCs/>
                <w:sz w:val="20"/>
                <w:szCs w:val="20"/>
              </w:rPr>
              <w:t xml:space="preserve">Expenditure per person in vertical information systems of the </w:t>
            </w:r>
            <w:r w:rsidR="00046E87">
              <w:rPr>
                <w:rFonts w:ascii="Arial Narrow" w:hAnsi="Arial Narrow" w:cs="Calibri Light"/>
                <w:bCs/>
                <w:sz w:val="20"/>
                <w:szCs w:val="20"/>
              </w:rPr>
              <w:t>EMR</w:t>
            </w:r>
            <w:r w:rsidRPr="00F0296A" w:rsidDel="00C31801">
              <w:rPr>
                <w:rFonts w:ascii="Arial Narrow" w:hAnsi="Arial Narrow" w:cs="Calibri Light"/>
                <w:bCs/>
                <w:sz w:val="20"/>
                <w:szCs w:val="20"/>
              </w:rPr>
              <w:t xml:space="preserve"> </w:t>
            </w:r>
            <w:r w:rsidR="00102F15" w:rsidRPr="00BA7997">
              <w:rPr>
                <w:rFonts w:ascii="Arial Narrow" w:hAnsi="Arial Narrow" w:cs="Times New Roman"/>
                <w:sz w:val="20"/>
                <w:vertAlign w:val="superscript"/>
              </w:rPr>
              <w:t>[22]</w:t>
            </w:r>
            <w:r w:rsidR="008856A1" w:rsidRPr="00BA7997">
              <w:rPr>
                <w:rFonts w:ascii="Arial Narrow" w:hAnsi="Arial Narrow" w:cs="Calibri Light"/>
                <w:bCs/>
                <w:sz w:val="20"/>
                <w:szCs w:val="20"/>
              </w:rPr>
              <w:t>.</w:t>
            </w:r>
          </w:p>
        </w:tc>
        <w:tc>
          <w:tcPr>
            <w:tcW w:w="1529" w:type="dxa"/>
            <w:shd w:val="clear" w:color="auto" w:fill="F0F2FF"/>
          </w:tcPr>
          <w:p w14:paraId="2EE176BF" w14:textId="05FE48ED" w:rsidR="008856A1" w:rsidRPr="00BA7997" w:rsidRDefault="00AB0036" w:rsidP="00397802">
            <w:pPr>
              <w:spacing w:after="60"/>
              <w:ind w:left="6"/>
              <w:jc w:val="right"/>
              <w:rPr>
                <w:rFonts w:ascii="Arial Narrow" w:hAnsi="Arial Narrow" w:cs="Calibri Light"/>
                <w:bCs/>
                <w:sz w:val="20"/>
                <w:szCs w:val="20"/>
              </w:rPr>
            </w:pPr>
            <w:r>
              <w:rPr>
                <w:rFonts w:ascii="Arial Narrow" w:hAnsi="Arial Narrow" w:cs="Calibri Light"/>
                <w:bCs/>
                <w:sz w:val="20"/>
                <w:szCs w:val="20"/>
              </w:rPr>
              <w:t>€</w:t>
            </w:r>
            <w:r w:rsidR="008856A1" w:rsidRPr="00BA7997">
              <w:rPr>
                <w:rFonts w:ascii="Arial Narrow" w:hAnsi="Arial Narrow" w:cs="Calibri Light"/>
                <w:bCs/>
                <w:sz w:val="20"/>
                <w:szCs w:val="20"/>
              </w:rPr>
              <w:t>4</w:t>
            </w:r>
            <w:r w:rsidR="00C02BE6">
              <w:rPr>
                <w:rFonts w:ascii="Arial Narrow" w:hAnsi="Arial Narrow" w:cs="Calibri Light"/>
                <w:bCs/>
                <w:sz w:val="20"/>
                <w:szCs w:val="20"/>
              </w:rPr>
              <w:t>.</w:t>
            </w:r>
            <w:r w:rsidR="008856A1" w:rsidRPr="00BA7997">
              <w:rPr>
                <w:rFonts w:ascii="Arial Narrow" w:hAnsi="Arial Narrow" w:cs="Calibri Light"/>
                <w:bCs/>
                <w:sz w:val="20"/>
                <w:szCs w:val="20"/>
              </w:rPr>
              <w:t xml:space="preserve">57 </w:t>
            </w:r>
          </w:p>
        </w:tc>
      </w:tr>
      <w:tr w:rsidR="008856A1" w:rsidRPr="00BA7997" w14:paraId="0756434E" w14:textId="77777777" w:rsidTr="00397802">
        <w:trPr>
          <w:trHeight w:val="283"/>
        </w:trPr>
        <w:tc>
          <w:tcPr>
            <w:tcW w:w="1820" w:type="dxa"/>
            <w:vMerge/>
            <w:shd w:val="clear" w:color="auto" w:fill="F0F2FF"/>
          </w:tcPr>
          <w:p w14:paraId="6AF8DA82" w14:textId="77777777" w:rsidR="008856A1" w:rsidRPr="00BA7997" w:rsidRDefault="008856A1" w:rsidP="00397802">
            <w:pPr>
              <w:spacing w:after="60"/>
              <w:ind w:left="6"/>
              <w:rPr>
                <w:rFonts w:ascii="Arial Narrow" w:eastAsia="Calibri" w:hAnsi="Arial Narrow" w:cs="Calibri Light"/>
                <w:b/>
                <w:color w:val="557D26"/>
                <w:sz w:val="20"/>
                <w:szCs w:val="20"/>
              </w:rPr>
            </w:pPr>
          </w:p>
        </w:tc>
        <w:tc>
          <w:tcPr>
            <w:tcW w:w="1559" w:type="dxa"/>
            <w:vMerge/>
            <w:shd w:val="clear" w:color="auto" w:fill="F0F2FF"/>
          </w:tcPr>
          <w:p w14:paraId="67E38BA2" w14:textId="77777777" w:rsidR="008856A1" w:rsidRPr="00BA7997" w:rsidRDefault="008856A1" w:rsidP="00397802">
            <w:pPr>
              <w:spacing w:after="60"/>
              <w:ind w:left="6"/>
              <w:rPr>
                <w:rFonts w:ascii="Arial Narrow" w:hAnsi="Arial Narrow" w:cs="Calibri Light"/>
                <w:bCs/>
                <w:sz w:val="20"/>
                <w:szCs w:val="20"/>
              </w:rPr>
            </w:pPr>
          </w:p>
        </w:tc>
        <w:tc>
          <w:tcPr>
            <w:tcW w:w="3544" w:type="dxa"/>
            <w:shd w:val="clear" w:color="auto" w:fill="B6DDE8"/>
            <w:vAlign w:val="bottom"/>
          </w:tcPr>
          <w:p w14:paraId="1F70C0F6" w14:textId="24C9F736" w:rsidR="008856A1" w:rsidRPr="00BA7997" w:rsidRDefault="008856A1" w:rsidP="00397802">
            <w:pPr>
              <w:spacing w:after="6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529" w:type="dxa"/>
            <w:shd w:val="clear" w:color="auto" w:fill="B6DDE8"/>
          </w:tcPr>
          <w:p w14:paraId="43A7618D" w14:textId="2C813CD9" w:rsidR="008856A1" w:rsidRPr="00BA7997" w:rsidRDefault="00AB0036" w:rsidP="00397802">
            <w:pPr>
              <w:spacing w:after="60"/>
              <w:ind w:left="6"/>
              <w:jc w:val="right"/>
              <w:rPr>
                <w:rFonts w:ascii="Arial Narrow" w:hAnsi="Arial Narrow" w:cs="Calibri Light"/>
                <w:b/>
                <w:bCs/>
                <w:sz w:val="20"/>
                <w:szCs w:val="20"/>
              </w:rPr>
            </w:pPr>
            <w:r w:rsidRPr="00523B3F">
              <w:rPr>
                <w:rFonts w:ascii="Arial Narrow" w:hAnsi="Arial Narrow" w:cs="Calibri Light"/>
                <w:b/>
                <w:sz w:val="20"/>
                <w:szCs w:val="20"/>
              </w:rPr>
              <w:t>€</w:t>
            </w:r>
            <w:r w:rsidR="008856A1" w:rsidRPr="00BA7997">
              <w:rPr>
                <w:rFonts w:ascii="Arial Narrow" w:hAnsi="Arial Narrow" w:cs="Calibri Light"/>
                <w:b/>
                <w:bCs/>
                <w:sz w:val="20"/>
                <w:szCs w:val="20"/>
              </w:rPr>
              <w:t>6</w:t>
            </w:r>
            <w:r w:rsidR="00C02BE6">
              <w:rPr>
                <w:rFonts w:ascii="Arial Narrow" w:hAnsi="Arial Narrow" w:cs="Calibri Light"/>
                <w:b/>
                <w:bCs/>
                <w:sz w:val="20"/>
                <w:szCs w:val="20"/>
              </w:rPr>
              <w:t>,</w:t>
            </w:r>
            <w:r w:rsidR="008856A1" w:rsidRPr="00BA7997">
              <w:rPr>
                <w:rFonts w:ascii="Arial Narrow" w:hAnsi="Arial Narrow" w:cs="Calibri Light"/>
                <w:b/>
                <w:bCs/>
                <w:sz w:val="20"/>
                <w:szCs w:val="20"/>
              </w:rPr>
              <w:t>330</w:t>
            </w:r>
            <w:r w:rsidR="00C02BE6">
              <w:rPr>
                <w:rFonts w:ascii="Arial Narrow" w:hAnsi="Arial Narrow" w:cs="Calibri Light"/>
                <w:b/>
                <w:bCs/>
                <w:sz w:val="20"/>
                <w:szCs w:val="20"/>
              </w:rPr>
              <w:t>,</w:t>
            </w:r>
            <w:r w:rsidR="008856A1" w:rsidRPr="00BA7997">
              <w:rPr>
                <w:rFonts w:ascii="Arial Narrow" w:hAnsi="Arial Narrow" w:cs="Calibri Light"/>
                <w:b/>
                <w:bCs/>
                <w:sz w:val="20"/>
                <w:szCs w:val="20"/>
              </w:rPr>
              <w:t>812</w:t>
            </w:r>
            <w:r w:rsidR="00C02BE6">
              <w:rPr>
                <w:rFonts w:ascii="Arial Narrow" w:hAnsi="Arial Narrow" w:cs="Calibri Light"/>
                <w:b/>
                <w:bCs/>
                <w:sz w:val="20"/>
                <w:szCs w:val="20"/>
              </w:rPr>
              <w:t>.</w:t>
            </w:r>
            <w:r w:rsidR="008856A1" w:rsidRPr="00BA7997">
              <w:rPr>
                <w:rFonts w:ascii="Arial Narrow" w:hAnsi="Arial Narrow" w:cs="Calibri Light"/>
                <w:b/>
                <w:bCs/>
                <w:sz w:val="20"/>
                <w:szCs w:val="20"/>
              </w:rPr>
              <w:t xml:space="preserve">43 </w:t>
            </w:r>
          </w:p>
        </w:tc>
      </w:tr>
      <w:tr w:rsidR="008856A1" w:rsidRPr="00BA7997" w14:paraId="1024DB40" w14:textId="77777777" w:rsidTr="00397802">
        <w:trPr>
          <w:trHeight w:val="957"/>
        </w:trPr>
        <w:tc>
          <w:tcPr>
            <w:tcW w:w="1820" w:type="dxa"/>
            <w:vMerge w:val="restart"/>
            <w:shd w:val="clear" w:color="auto" w:fill="F0F2FF"/>
          </w:tcPr>
          <w:p w14:paraId="1360BC17" w14:textId="69DD8F76" w:rsidR="008856A1" w:rsidRPr="00BA7997" w:rsidRDefault="00F87FB1" w:rsidP="00397802">
            <w:pPr>
              <w:spacing w:after="60"/>
              <w:ind w:left="6"/>
              <w:rPr>
                <w:rFonts w:ascii="Arial Narrow" w:eastAsia="Calibri" w:hAnsi="Arial Narrow" w:cs="Calibri Light"/>
                <w:b/>
                <w:color w:val="557D26"/>
                <w:sz w:val="20"/>
                <w:szCs w:val="20"/>
              </w:rPr>
            </w:pPr>
            <w:r w:rsidRPr="00BA7997">
              <w:rPr>
                <w:rFonts w:ascii="Arial Narrow" w:eastAsia="Calibri" w:hAnsi="Arial Narrow" w:cs="Calibri Light"/>
                <w:b/>
                <w:bCs/>
                <w:color w:val="0995B3"/>
                <w:sz w:val="20"/>
                <w:szCs w:val="20"/>
              </w:rPr>
              <w:t>National Health Service</w:t>
            </w:r>
          </w:p>
        </w:tc>
        <w:tc>
          <w:tcPr>
            <w:tcW w:w="1559" w:type="dxa"/>
            <w:vMerge w:val="restart"/>
            <w:shd w:val="clear" w:color="auto" w:fill="F0F2FF"/>
          </w:tcPr>
          <w:p w14:paraId="011C6D0A" w14:textId="5067AB6D" w:rsidR="008856A1" w:rsidRPr="00BA7997" w:rsidRDefault="00C31801" w:rsidP="00397802">
            <w:pPr>
              <w:spacing w:after="60"/>
              <w:ind w:left="6"/>
              <w:rPr>
                <w:rFonts w:ascii="Arial Narrow" w:hAnsi="Arial Narrow" w:cs="Calibri Light"/>
                <w:bCs/>
                <w:sz w:val="20"/>
                <w:szCs w:val="20"/>
              </w:rPr>
            </w:pPr>
            <w:r w:rsidRPr="00F0296A">
              <w:rPr>
                <w:rFonts w:ascii="Arial Narrow" w:hAnsi="Arial Narrow" w:cs="Calibri Light"/>
                <w:bCs/>
                <w:sz w:val="20"/>
                <w:szCs w:val="20"/>
              </w:rPr>
              <w:t xml:space="preserve">Economic resources for </w:t>
            </w:r>
            <w:r w:rsidR="005026B2">
              <w:rPr>
                <w:rFonts w:ascii="Arial Narrow" w:hAnsi="Arial Narrow" w:cs="Calibri Light"/>
                <w:bCs/>
                <w:sz w:val="20"/>
                <w:szCs w:val="20"/>
              </w:rPr>
              <w:t xml:space="preserve">EMR utilization </w:t>
            </w:r>
            <w:r w:rsidR="00523B3F">
              <w:rPr>
                <w:rFonts w:ascii="Arial Narrow" w:hAnsi="Arial Narrow" w:cs="Calibri Light"/>
                <w:bCs/>
                <w:sz w:val="20"/>
                <w:szCs w:val="20"/>
              </w:rPr>
              <w:t>training</w:t>
            </w:r>
            <w:r w:rsidR="00523B3F" w:rsidRPr="00F0296A">
              <w:rPr>
                <w:rFonts w:ascii="Arial Narrow" w:hAnsi="Arial Narrow" w:cs="Calibri Light"/>
                <w:bCs/>
                <w:sz w:val="20"/>
                <w:szCs w:val="20"/>
              </w:rPr>
              <w:t>.</w:t>
            </w:r>
          </w:p>
        </w:tc>
        <w:tc>
          <w:tcPr>
            <w:tcW w:w="3544" w:type="dxa"/>
            <w:shd w:val="clear" w:color="auto" w:fill="F0F2FF"/>
          </w:tcPr>
          <w:p w14:paraId="3A8FD254" w14:textId="405E0A3D" w:rsidR="008856A1" w:rsidRPr="00BA7997" w:rsidRDefault="00C31801" w:rsidP="00397802">
            <w:pPr>
              <w:spacing w:after="60"/>
              <w:ind w:left="6"/>
              <w:rPr>
                <w:rFonts w:ascii="Arial Narrow" w:hAnsi="Arial Narrow" w:cs="Calibri Light"/>
                <w:bCs/>
                <w:sz w:val="20"/>
                <w:szCs w:val="20"/>
              </w:rPr>
            </w:pPr>
            <w:r w:rsidRPr="00F0296A">
              <w:rPr>
                <w:rFonts w:ascii="Arial Narrow" w:hAnsi="Arial Narrow" w:cs="Calibri Light"/>
                <w:bCs/>
                <w:sz w:val="20"/>
                <w:szCs w:val="20"/>
              </w:rPr>
              <w:t xml:space="preserve">Cost of online </w:t>
            </w:r>
            <w:r w:rsidR="005026B2">
              <w:rPr>
                <w:rFonts w:ascii="Arial Narrow" w:hAnsi="Arial Narrow" w:cs="Calibri Light"/>
                <w:bCs/>
                <w:sz w:val="20"/>
                <w:szCs w:val="20"/>
              </w:rPr>
              <w:t>EMR utilization training</w:t>
            </w:r>
            <w:r w:rsidR="00FD5721">
              <w:rPr>
                <w:rFonts w:ascii="Arial Narrow" w:hAnsi="Arial Narrow" w:cs="Calibri Light"/>
                <w:bCs/>
                <w:sz w:val="20"/>
                <w:szCs w:val="20"/>
              </w:rPr>
              <w:t xml:space="preserve"> </w:t>
            </w:r>
            <w:proofErr w:type="gramStart"/>
            <w:r w:rsidR="00FD5721">
              <w:rPr>
                <w:rFonts w:ascii="Arial Narrow" w:hAnsi="Arial Narrow" w:cs="Calibri Light"/>
                <w:bCs/>
                <w:sz w:val="20"/>
                <w:szCs w:val="20"/>
              </w:rPr>
              <w:t>course</w:t>
            </w:r>
            <w:r w:rsidR="00102F15" w:rsidRPr="00BA7997">
              <w:rPr>
                <w:rFonts w:ascii="Arial Narrow" w:hAnsi="Arial Narrow" w:cs="Times New Roman"/>
                <w:sz w:val="20"/>
                <w:vertAlign w:val="superscript"/>
              </w:rPr>
              <w:t>[</w:t>
            </w:r>
            <w:proofErr w:type="gramEnd"/>
            <w:r w:rsidR="00102F15" w:rsidRPr="00BA7997">
              <w:rPr>
                <w:rFonts w:ascii="Arial Narrow" w:hAnsi="Arial Narrow" w:cs="Times New Roman"/>
                <w:sz w:val="20"/>
                <w:vertAlign w:val="superscript"/>
              </w:rPr>
              <w:t>3]</w:t>
            </w:r>
            <w:r w:rsidR="00241CA9" w:rsidRPr="00BA7997">
              <w:rPr>
                <w:rFonts w:ascii="Arial Narrow" w:hAnsi="Arial Narrow" w:cs="Calibri Light"/>
                <w:bCs/>
                <w:sz w:val="20"/>
                <w:szCs w:val="20"/>
              </w:rPr>
              <w:t>.</w:t>
            </w:r>
          </w:p>
        </w:tc>
        <w:tc>
          <w:tcPr>
            <w:tcW w:w="1529" w:type="dxa"/>
            <w:shd w:val="clear" w:color="auto" w:fill="F0F2FF"/>
          </w:tcPr>
          <w:p w14:paraId="3A84B51D" w14:textId="62126BD6" w:rsidR="008856A1" w:rsidRPr="00BA7997" w:rsidRDefault="00AB0036" w:rsidP="00397802">
            <w:pPr>
              <w:spacing w:after="60"/>
              <w:ind w:left="6"/>
              <w:jc w:val="right"/>
              <w:rPr>
                <w:rFonts w:ascii="Arial Narrow" w:hAnsi="Arial Narrow" w:cs="Calibri Light"/>
                <w:bCs/>
                <w:sz w:val="20"/>
                <w:szCs w:val="20"/>
              </w:rPr>
            </w:pPr>
            <w:r>
              <w:rPr>
                <w:rFonts w:ascii="Arial Narrow" w:hAnsi="Arial Narrow" w:cs="Calibri Light"/>
                <w:bCs/>
                <w:sz w:val="20"/>
                <w:szCs w:val="20"/>
              </w:rPr>
              <w:t>€</w:t>
            </w:r>
            <w:r w:rsidR="008856A1" w:rsidRPr="00BA7997">
              <w:rPr>
                <w:rFonts w:ascii="Arial Narrow" w:hAnsi="Arial Narrow" w:cs="Calibri Light"/>
                <w:bCs/>
                <w:sz w:val="20"/>
                <w:szCs w:val="20"/>
              </w:rPr>
              <w:t>12</w:t>
            </w:r>
            <w:r w:rsidR="00D1624C">
              <w:rPr>
                <w:rFonts w:ascii="Arial Narrow" w:hAnsi="Arial Narrow" w:cs="Calibri Light"/>
                <w:bCs/>
                <w:sz w:val="20"/>
                <w:szCs w:val="20"/>
              </w:rPr>
              <w:t>,</w:t>
            </w:r>
            <w:r w:rsidR="008856A1" w:rsidRPr="00BA7997">
              <w:rPr>
                <w:rFonts w:ascii="Arial Narrow" w:hAnsi="Arial Narrow" w:cs="Calibri Light"/>
                <w:bCs/>
                <w:sz w:val="20"/>
                <w:szCs w:val="20"/>
              </w:rPr>
              <w:t>952</w:t>
            </w:r>
            <w:r w:rsidR="00D1624C">
              <w:rPr>
                <w:rFonts w:ascii="Arial Narrow" w:hAnsi="Arial Narrow" w:cs="Calibri Light"/>
                <w:bCs/>
                <w:sz w:val="20"/>
                <w:szCs w:val="20"/>
              </w:rPr>
              <w:t>.</w:t>
            </w:r>
            <w:r w:rsidR="008856A1" w:rsidRPr="00BA7997">
              <w:rPr>
                <w:rFonts w:ascii="Arial Narrow" w:hAnsi="Arial Narrow" w:cs="Calibri Light"/>
                <w:bCs/>
                <w:sz w:val="20"/>
                <w:szCs w:val="20"/>
              </w:rPr>
              <w:t xml:space="preserve">00 </w:t>
            </w:r>
          </w:p>
        </w:tc>
      </w:tr>
      <w:tr w:rsidR="008856A1" w:rsidRPr="00BA7997" w14:paraId="1B32070C" w14:textId="77777777" w:rsidTr="00397802">
        <w:trPr>
          <w:trHeight w:val="283"/>
        </w:trPr>
        <w:tc>
          <w:tcPr>
            <w:tcW w:w="1820" w:type="dxa"/>
            <w:vMerge/>
            <w:shd w:val="clear" w:color="auto" w:fill="F0F2FF"/>
          </w:tcPr>
          <w:p w14:paraId="70FBE530" w14:textId="77777777" w:rsidR="008856A1" w:rsidRPr="00BA7997" w:rsidRDefault="008856A1" w:rsidP="00397802">
            <w:pPr>
              <w:spacing w:after="60"/>
              <w:ind w:left="6"/>
              <w:rPr>
                <w:rFonts w:ascii="Arial Narrow" w:eastAsia="Calibri" w:hAnsi="Arial Narrow" w:cs="Calibri Light"/>
                <w:b/>
                <w:color w:val="557D26"/>
                <w:sz w:val="20"/>
                <w:szCs w:val="20"/>
              </w:rPr>
            </w:pPr>
          </w:p>
        </w:tc>
        <w:tc>
          <w:tcPr>
            <w:tcW w:w="1559" w:type="dxa"/>
            <w:vMerge/>
            <w:shd w:val="clear" w:color="auto" w:fill="F0F2FF"/>
          </w:tcPr>
          <w:p w14:paraId="0A945275" w14:textId="77777777" w:rsidR="008856A1" w:rsidRPr="00BA7997" w:rsidRDefault="008856A1" w:rsidP="00397802">
            <w:pPr>
              <w:spacing w:after="60"/>
              <w:ind w:left="6"/>
              <w:rPr>
                <w:rFonts w:ascii="Arial Narrow" w:hAnsi="Arial Narrow" w:cs="Calibri Light"/>
                <w:bCs/>
                <w:sz w:val="20"/>
                <w:szCs w:val="20"/>
              </w:rPr>
            </w:pPr>
          </w:p>
        </w:tc>
        <w:tc>
          <w:tcPr>
            <w:tcW w:w="3544" w:type="dxa"/>
            <w:shd w:val="clear" w:color="auto" w:fill="B6DDE8"/>
          </w:tcPr>
          <w:p w14:paraId="772C1B42" w14:textId="78E4BF29" w:rsidR="008856A1" w:rsidRPr="00BA7997" w:rsidRDefault="008856A1" w:rsidP="00397802">
            <w:pPr>
              <w:spacing w:after="6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529" w:type="dxa"/>
            <w:shd w:val="clear" w:color="auto" w:fill="B6DDE8"/>
          </w:tcPr>
          <w:p w14:paraId="721E9B20" w14:textId="0BE64B66" w:rsidR="008856A1" w:rsidRPr="00BA7997" w:rsidRDefault="00AB0036" w:rsidP="00397802">
            <w:pPr>
              <w:spacing w:after="60"/>
              <w:ind w:left="6"/>
              <w:jc w:val="right"/>
              <w:rPr>
                <w:rFonts w:ascii="Arial Narrow" w:hAnsi="Arial Narrow" w:cs="Calibri Light"/>
                <w:b/>
                <w:bCs/>
                <w:sz w:val="20"/>
                <w:szCs w:val="20"/>
              </w:rPr>
            </w:pPr>
            <w:r w:rsidRPr="00484312">
              <w:rPr>
                <w:rFonts w:ascii="Arial Narrow" w:hAnsi="Arial Narrow" w:cs="Calibri Light"/>
                <w:b/>
                <w:sz w:val="20"/>
                <w:szCs w:val="20"/>
              </w:rPr>
              <w:t>€</w:t>
            </w:r>
            <w:r w:rsidR="008856A1" w:rsidRPr="00BA7997">
              <w:rPr>
                <w:rFonts w:ascii="Arial Narrow" w:hAnsi="Arial Narrow" w:cs="Calibri Light"/>
                <w:b/>
                <w:bCs/>
                <w:sz w:val="20"/>
                <w:szCs w:val="20"/>
              </w:rPr>
              <w:t>12</w:t>
            </w:r>
            <w:r w:rsidR="00D1624C">
              <w:rPr>
                <w:rFonts w:ascii="Arial Narrow" w:hAnsi="Arial Narrow" w:cs="Calibri Light"/>
                <w:b/>
                <w:bCs/>
                <w:sz w:val="20"/>
                <w:szCs w:val="20"/>
              </w:rPr>
              <w:t>,</w:t>
            </w:r>
            <w:r w:rsidR="008856A1" w:rsidRPr="00BA7997">
              <w:rPr>
                <w:rFonts w:ascii="Arial Narrow" w:hAnsi="Arial Narrow" w:cs="Calibri Light"/>
                <w:b/>
                <w:bCs/>
                <w:sz w:val="20"/>
                <w:szCs w:val="20"/>
              </w:rPr>
              <w:t>952</w:t>
            </w:r>
            <w:r w:rsidR="00D1624C">
              <w:rPr>
                <w:rFonts w:ascii="Arial Narrow" w:hAnsi="Arial Narrow" w:cs="Calibri Light"/>
                <w:b/>
                <w:bCs/>
                <w:sz w:val="20"/>
                <w:szCs w:val="20"/>
              </w:rPr>
              <w:t>.</w:t>
            </w:r>
            <w:r w:rsidR="008856A1" w:rsidRPr="00BA7997">
              <w:rPr>
                <w:rFonts w:ascii="Arial Narrow" w:hAnsi="Arial Narrow" w:cs="Calibri Light"/>
                <w:b/>
                <w:bCs/>
                <w:sz w:val="20"/>
                <w:szCs w:val="20"/>
              </w:rPr>
              <w:t xml:space="preserve">00 </w:t>
            </w:r>
          </w:p>
        </w:tc>
      </w:tr>
      <w:tr w:rsidR="008856A1" w:rsidRPr="00BA7997" w14:paraId="4D51567B" w14:textId="77777777" w:rsidTr="00397802">
        <w:trPr>
          <w:trHeight w:val="283"/>
        </w:trPr>
        <w:tc>
          <w:tcPr>
            <w:tcW w:w="1820" w:type="dxa"/>
            <w:vMerge w:val="restart"/>
            <w:shd w:val="clear" w:color="auto" w:fill="F0F2FF"/>
          </w:tcPr>
          <w:p w14:paraId="43B65357" w14:textId="61D7AAD4" w:rsidR="008856A1" w:rsidRPr="00BA7997" w:rsidRDefault="00F87FB1" w:rsidP="00397802">
            <w:pPr>
              <w:spacing w:after="60"/>
              <w:ind w:left="6"/>
              <w:rPr>
                <w:rFonts w:ascii="Arial Narrow" w:eastAsia="Calibri" w:hAnsi="Arial Narrow" w:cs="Calibri Light"/>
                <w:b/>
                <w:color w:val="557D26"/>
                <w:sz w:val="20"/>
                <w:szCs w:val="20"/>
              </w:rPr>
            </w:pPr>
            <w:r w:rsidRPr="00BA7997">
              <w:rPr>
                <w:rFonts w:ascii="Arial Narrow" w:eastAsia="Calibri" w:hAnsi="Arial Narrow" w:cs="Calibri Light"/>
                <w:b/>
                <w:bCs/>
                <w:color w:val="0995B3"/>
                <w:sz w:val="20"/>
                <w:szCs w:val="20"/>
              </w:rPr>
              <w:t>National Health Service</w:t>
            </w:r>
          </w:p>
        </w:tc>
        <w:tc>
          <w:tcPr>
            <w:tcW w:w="1559" w:type="dxa"/>
            <w:vMerge w:val="restart"/>
            <w:shd w:val="clear" w:color="auto" w:fill="F0F2FF"/>
          </w:tcPr>
          <w:p w14:paraId="44A80114" w14:textId="00E2DC47" w:rsidR="008856A1" w:rsidRPr="00BA7997" w:rsidRDefault="00C31801" w:rsidP="00397802">
            <w:pPr>
              <w:spacing w:after="60"/>
              <w:ind w:left="6"/>
              <w:rPr>
                <w:rFonts w:ascii="Arial Narrow" w:hAnsi="Arial Narrow" w:cs="Calibri Light"/>
                <w:bCs/>
                <w:sz w:val="20"/>
                <w:szCs w:val="20"/>
              </w:rPr>
            </w:pPr>
            <w:r w:rsidRPr="00F0296A">
              <w:rPr>
                <w:rFonts w:ascii="Arial Narrow" w:hAnsi="Arial Narrow" w:cs="Calibri Light"/>
                <w:bCs/>
                <w:sz w:val="20"/>
                <w:szCs w:val="20"/>
              </w:rPr>
              <w:t>Economic resources for the identification of patients at risk.</w:t>
            </w:r>
          </w:p>
        </w:tc>
        <w:tc>
          <w:tcPr>
            <w:tcW w:w="3544" w:type="dxa"/>
            <w:shd w:val="clear" w:color="auto" w:fill="F0F2FF"/>
          </w:tcPr>
          <w:p w14:paraId="7C3E3940" w14:textId="6593A492" w:rsidR="008856A1" w:rsidRPr="00BA7997" w:rsidRDefault="00C31801" w:rsidP="00397802">
            <w:pPr>
              <w:spacing w:after="60"/>
              <w:ind w:left="6"/>
              <w:rPr>
                <w:rFonts w:ascii="Arial Narrow" w:hAnsi="Arial Narrow" w:cs="Calibri Light"/>
                <w:bCs/>
                <w:sz w:val="20"/>
                <w:szCs w:val="20"/>
              </w:rPr>
            </w:pPr>
            <w:r w:rsidRPr="00F0296A">
              <w:rPr>
                <w:rFonts w:ascii="Arial Narrow" w:hAnsi="Arial Narrow" w:cs="Calibri Light"/>
                <w:bCs/>
                <w:sz w:val="20"/>
                <w:szCs w:val="20"/>
              </w:rPr>
              <w:t xml:space="preserve">Cost of statistical analysis for the identification of patients in the </w:t>
            </w:r>
            <w:r w:rsidR="00046E87">
              <w:rPr>
                <w:rFonts w:ascii="Arial Narrow" w:hAnsi="Arial Narrow" w:cs="Calibri Light"/>
                <w:bCs/>
                <w:sz w:val="20"/>
                <w:szCs w:val="20"/>
              </w:rPr>
              <w:t>EMR</w:t>
            </w:r>
            <w:r w:rsidRPr="00F0296A" w:rsidDel="00C31801">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241CA9" w:rsidRPr="00BA7997">
              <w:rPr>
                <w:rFonts w:ascii="Arial Narrow" w:hAnsi="Arial Narrow" w:cs="Calibri Light"/>
                <w:bCs/>
                <w:sz w:val="20"/>
                <w:szCs w:val="20"/>
              </w:rPr>
              <w:t>.</w:t>
            </w:r>
          </w:p>
        </w:tc>
        <w:tc>
          <w:tcPr>
            <w:tcW w:w="1529" w:type="dxa"/>
            <w:shd w:val="clear" w:color="auto" w:fill="F0F2FF"/>
          </w:tcPr>
          <w:p w14:paraId="7A27360C" w14:textId="379D6885" w:rsidR="008856A1" w:rsidRPr="00BA7997" w:rsidRDefault="00AB0036" w:rsidP="00397802">
            <w:pPr>
              <w:spacing w:after="60"/>
              <w:ind w:left="6"/>
              <w:jc w:val="right"/>
              <w:rPr>
                <w:rFonts w:ascii="Arial Narrow" w:hAnsi="Arial Narrow" w:cs="Calibri Light"/>
                <w:bCs/>
                <w:sz w:val="20"/>
                <w:szCs w:val="20"/>
              </w:rPr>
            </w:pPr>
            <w:r>
              <w:rPr>
                <w:rFonts w:ascii="Arial Narrow" w:hAnsi="Arial Narrow" w:cs="Calibri Light"/>
                <w:bCs/>
                <w:sz w:val="20"/>
                <w:szCs w:val="20"/>
              </w:rPr>
              <w:t>€</w:t>
            </w:r>
            <w:r w:rsidR="008856A1" w:rsidRPr="00BA7997">
              <w:rPr>
                <w:rFonts w:ascii="Arial Narrow" w:hAnsi="Arial Narrow" w:cs="Calibri Light"/>
                <w:bCs/>
                <w:sz w:val="20"/>
                <w:szCs w:val="20"/>
              </w:rPr>
              <w:t>5</w:t>
            </w:r>
            <w:r w:rsidR="00D1624C">
              <w:rPr>
                <w:rFonts w:ascii="Arial Narrow" w:hAnsi="Arial Narrow" w:cs="Calibri Light"/>
                <w:bCs/>
                <w:sz w:val="20"/>
                <w:szCs w:val="20"/>
              </w:rPr>
              <w:t>,</w:t>
            </w:r>
            <w:r w:rsidR="008856A1" w:rsidRPr="00BA7997">
              <w:rPr>
                <w:rFonts w:ascii="Arial Narrow" w:hAnsi="Arial Narrow" w:cs="Calibri Light"/>
                <w:bCs/>
                <w:sz w:val="20"/>
                <w:szCs w:val="20"/>
              </w:rPr>
              <w:t>000</w:t>
            </w:r>
            <w:r w:rsidR="00D1624C">
              <w:rPr>
                <w:rFonts w:ascii="Arial Narrow" w:hAnsi="Arial Narrow" w:cs="Calibri Light"/>
                <w:bCs/>
                <w:sz w:val="20"/>
                <w:szCs w:val="20"/>
              </w:rPr>
              <w:t>.</w:t>
            </w:r>
            <w:r w:rsidR="008856A1" w:rsidRPr="00BA7997">
              <w:rPr>
                <w:rFonts w:ascii="Arial Narrow" w:hAnsi="Arial Narrow" w:cs="Calibri Light"/>
                <w:bCs/>
                <w:sz w:val="20"/>
                <w:szCs w:val="20"/>
              </w:rPr>
              <w:t xml:space="preserve">00 </w:t>
            </w:r>
          </w:p>
        </w:tc>
      </w:tr>
      <w:tr w:rsidR="008856A1" w:rsidRPr="00BA7997" w14:paraId="757028C2" w14:textId="77777777" w:rsidTr="00397802">
        <w:trPr>
          <w:trHeight w:val="283"/>
        </w:trPr>
        <w:tc>
          <w:tcPr>
            <w:tcW w:w="1820" w:type="dxa"/>
            <w:vMerge/>
            <w:shd w:val="clear" w:color="auto" w:fill="F0F2FF"/>
          </w:tcPr>
          <w:p w14:paraId="446F8AB8" w14:textId="77777777" w:rsidR="008856A1" w:rsidRPr="00BA7997" w:rsidRDefault="008856A1" w:rsidP="00397802">
            <w:pPr>
              <w:spacing w:after="60"/>
              <w:ind w:left="6"/>
              <w:rPr>
                <w:rFonts w:ascii="Arial Narrow" w:eastAsia="Calibri" w:hAnsi="Arial Narrow" w:cs="Calibri Light"/>
                <w:b/>
                <w:color w:val="557D26"/>
                <w:sz w:val="20"/>
                <w:szCs w:val="20"/>
              </w:rPr>
            </w:pPr>
          </w:p>
        </w:tc>
        <w:tc>
          <w:tcPr>
            <w:tcW w:w="1559" w:type="dxa"/>
            <w:vMerge/>
            <w:shd w:val="clear" w:color="auto" w:fill="F0F2FF"/>
          </w:tcPr>
          <w:p w14:paraId="06298D1D" w14:textId="77777777" w:rsidR="008856A1" w:rsidRPr="00BA7997" w:rsidRDefault="008856A1" w:rsidP="00397802">
            <w:pPr>
              <w:spacing w:after="60"/>
              <w:ind w:left="6"/>
              <w:rPr>
                <w:rFonts w:ascii="Arial Narrow" w:hAnsi="Arial Narrow" w:cs="Calibri Light"/>
                <w:bCs/>
                <w:sz w:val="20"/>
                <w:szCs w:val="20"/>
              </w:rPr>
            </w:pPr>
          </w:p>
        </w:tc>
        <w:tc>
          <w:tcPr>
            <w:tcW w:w="3544" w:type="dxa"/>
            <w:shd w:val="clear" w:color="auto" w:fill="F0F2FF"/>
          </w:tcPr>
          <w:p w14:paraId="031743F7" w14:textId="67A29650" w:rsidR="008856A1" w:rsidRPr="00BA7997" w:rsidRDefault="00C31801" w:rsidP="00F0296A">
            <w:pPr>
              <w:spacing w:after="60"/>
              <w:ind w:left="6"/>
              <w:rPr>
                <w:rFonts w:ascii="Arial Narrow" w:hAnsi="Arial Narrow" w:cs="Calibri Light"/>
                <w:bCs/>
                <w:sz w:val="20"/>
                <w:szCs w:val="20"/>
              </w:rPr>
            </w:pPr>
            <w:r w:rsidRPr="00F0296A">
              <w:rPr>
                <w:rFonts w:ascii="Arial Narrow" w:hAnsi="Arial Narrow" w:cs="Calibri Light"/>
                <w:bCs/>
                <w:sz w:val="20"/>
                <w:szCs w:val="20"/>
              </w:rPr>
              <w:t>Number of autonomies in Spain</w:t>
            </w:r>
            <w:r w:rsidR="008856A1" w:rsidRPr="00BA7997">
              <w:rPr>
                <w:rFonts w:ascii="Arial Narrow" w:hAnsi="Arial Narrow" w:cs="Calibri Light"/>
                <w:bCs/>
                <w:sz w:val="20"/>
                <w:szCs w:val="20"/>
              </w:rPr>
              <w:t>.</w:t>
            </w:r>
          </w:p>
        </w:tc>
        <w:tc>
          <w:tcPr>
            <w:tcW w:w="1529" w:type="dxa"/>
            <w:shd w:val="clear" w:color="auto" w:fill="F0F2FF"/>
          </w:tcPr>
          <w:p w14:paraId="2E971793" w14:textId="48B85F02" w:rsidR="008856A1" w:rsidRPr="00BA7997" w:rsidRDefault="008856A1" w:rsidP="00397802">
            <w:pPr>
              <w:spacing w:after="60"/>
              <w:ind w:left="6"/>
              <w:jc w:val="right"/>
              <w:rPr>
                <w:rFonts w:ascii="Arial Narrow" w:hAnsi="Arial Narrow" w:cs="Calibri Light"/>
                <w:bCs/>
                <w:sz w:val="20"/>
                <w:szCs w:val="20"/>
              </w:rPr>
            </w:pPr>
            <w:r w:rsidRPr="00BA7997">
              <w:rPr>
                <w:rFonts w:ascii="Arial Narrow" w:hAnsi="Arial Narrow" w:cs="Calibri Light"/>
                <w:bCs/>
                <w:sz w:val="20"/>
                <w:szCs w:val="20"/>
              </w:rPr>
              <w:t>19</w:t>
            </w:r>
          </w:p>
        </w:tc>
      </w:tr>
      <w:tr w:rsidR="008856A1" w:rsidRPr="00BA7997" w14:paraId="0F3E4F1B" w14:textId="77777777" w:rsidTr="00397802">
        <w:trPr>
          <w:trHeight w:val="283"/>
        </w:trPr>
        <w:tc>
          <w:tcPr>
            <w:tcW w:w="1820" w:type="dxa"/>
            <w:vMerge/>
            <w:shd w:val="clear" w:color="auto" w:fill="F0F2FF"/>
          </w:tcPr>
          <w:p w14:paraId="6AD8A0D2" w14:textId="77777777" w:rsidR="008856A1" w:rsidRPr="00BA7997" w:rsidRDefault="008856A1" w:rsidP="00397802">
            <w:pPr>
              <w:spacing w:after="60"/>
              <w:ind w:left="6"/>
              <w:rPr>
                <w:rFonts w:ascii="Arial Narrow" w:eastAsia="Calibri" w:hAnsi="Arial Narrow" w:cs="Calibri Light"/>
                <w:b/>
                <w:color w:val="557D26"/>
                <w:sz w:val="20"/>
                <w:szCs w:val="20"/>
              </w:rPr>
            </w:pPr>
          </w:p>
        </w:tc>
        <w:tc>
          <w:tcPr>
            <w:tcW w:w="1559" w:type="dxa"/>
            <w:vMerge/>
            <w:shd w:val="clear" w:color="auto" w:fill="F0F2FF"/>
          </w:tcPr>
          <w:p w14:paraId="139E8C5B" w14:textId="77777777" w:rsidR="008856A1" w:rsidRPr="00BA7997" w:rsidRDefault="008856A1" w:rsidP="00397802">
            <w:pPr>
              <w:spacing w:after="60"/>
              <w:ind w:left="6"/>
              <w:rPr>
                <w:rFonts w:ascii="Arial Narrow" w:hAnsi="Arial Narrow" w:cs="Calibri Light"/>
                <w:bCs/>
                <w:sz w:val="20"/>
                <w:szCs w:val="20"/>
              </w:rPr>
            </w:pPr>
          </w:p>
        </w:tc>
        <w:tc>
          <w:tcPr>
            <w:tcW w:w="3544" w:type="dxa"/>
            <w:shd w:val="clear" w:color="auto" w:fill="B6DDE8"/>
            <w:vAlign w:val="bottom"/>
          </w:tcPr>
          <w:p w14:paraId="447B4079" w14:textId="6421ABBD" w:rsidR="008856A1" w:rsidRPr="00BA7997" w:rsidRDefault="008856A1" w:rsidP="00397802">
            <w:pPr>
              <w:spacing w:after="6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529" w:type="dxa"/>
            <w:shd w:val="clear" w:color="auto" w:fill="B6DDE8"/>
          </w:tcPr>
          <w:p w14:paraId="47652B63" w14:textId="5921A733" w:rsidR="008856A1" w:rsidRPr="00BA7997" w:rsidRDefault="00AB0036" w:rsidP="00397802">
            <w:pPr>
              <w:spacing w:after="60"/>
              <w:ind w:left="6"/>
              <w:jc w:val="right"/>
              <w:rPr>
                <w:rFonts w:ascii="Arial Narrow" w:hAnsi="Arial Narrow" w:cs="Calibri Light"/>
                <w:b/>
                <w:bCs/>
                <w:sz w:val="20"/>
                <w:szCs w:val="20"/>
              </w:rPr>
            </w:pPr>
            <w:r w:rsidRPr="00484312">
              <w:rPr>
                <w:rFonts w:ascii="Arial Narrow" w:hAnsi="Arial Narrow" w:cs="Calibri Light"/>
                <w:b/>
                <w:sz w:val="20"/>
                <w:szCs w:val="20"/>
              </w:rPr>
              <w:t>€</w:t>
            </w:r>
            <w:r w:rsidR="008856A1" w:rsidRPr="00BA7997">
              <w:rPr>
                <w:rFonts w:ascii="Arial Narrow" w:hAnsi="Arial Narrow" w:cs="Calibri Light"/>
                <w:b/>
                <w:bCs/>
                <w:sz w:val="20"/>
                <w:szCs w:val="20"/>
              </w:rPr>
              <w:t>95</w:t>
            </w:r>
            <w:r w:rsidR="00D1624C">
              <w:rPr>
                <w:rFonts w:ascii="Arial Narrow" w:hAnsi="Arial Narrow" w:cs="Calibri Light"/>
                <w:b/>
                <w:bCs/>
                <w:sz w:val="20"/>
                <w:szCs w:val="20"/>
              </w:rPr>
              <w:t>,</w:t>
            </w:r>
            <w:r w:rsidR="008856A1" w:rsidRPr="00BA7997">
              <w:rPr>
                <w:rFonts w:ascii="Arial Narrow" w:hAnsi="Arial Narrow" w:cs="Calibri Light"/>
                <w:b/>
                <w:bCs/>
                <w:sz w:val="20"/>
                <w:szCs w:val="20"/>
              </w:rPr>
              <w:t>000</w:t>
            </w:r>
            <w:r w:rsidR="00D1624C">
              <w:rPr>
                <w:rFonts w:ascii="Arial Narrow" w:hAnsi="Arial Narrow" w:cs="Calibri Light"/>
                <w:b/>
                <w:bCs/>
                <w:sz w:val="20"/>
                <w:szCs w:val="20"/>
              </w:rPr>
              <w:t>.</w:t>
            </w:r>
            <w:r w:rsidR="008856A1" w:rsidRPr="00BA7997">
              <w:rPr>
                <w:rFonts w:ascii="Arial Narrow" w:hAnsi="Arial Narrow" w:cs="Calibri Light"/>
                <w:b/>
                <w:bCs/>
                <w:sz w:val="20"/>
                <w:szCs w:val="20"/>
              </w:rPr>
              <w:t xml:space="preserve">00 </w:t>
            </w:r>
          </w:p>
        </w:tc>
      </w:tr>
      <w:tr w:rsidR="006722A3" w:rsidRPr="00BA7997" w14:paraId="3B873D6B" w14:textId="77777777" w:rsidTr="00397802">
        <w:trPr>
          <w:trHeight w:val="283"/>
        </w:trPr>
        <w:tc>
          <w:tcPr>
            <w:tcW w:w="1820" w:type="dxa"/>
            <w:vMerge w:val="restart"/>
            <w:shd w:val="clear" w:color="auto" w:fill="F0F2FF"/>
          </w:tcPr>
          <w:p w14:paraId="646D85FD" w14:textId="70F12091" w:rsidR="006722A3" w:rsidRPr="00BA7997" w:rsidRDefault="00D03D00" w:rsidP="00397802">
            <w:pPr>
              <w:spacing w:after="60"/>
              <w:ind w:left="6"/>
              <w:rPr>
                <w:rFonts w:ascii="Calibri Light" w:hAnsi="Calibri Light" w:cs="Calibri Light"/>
                <w:sz w:val="20"/>
                <w:szCs w:val="20"/>
              </w:rPr>
            </w:pPr>
            <w:r>
              <w:rPr>
                <w:rFonts w:ascii="Arial Narrow" w:eastAsia="Calibri" w:hAnsi="Arial Narrow" w:cs="Calibri Light"/>
                <w:b/>
                <w:bCs/>
                <w:color w:val="0995B3"/>
                <w:sz w:val="20"/>
                <w:szCs w:val="20"/>
              </w:rPr>
              <w:t>PC Nurses</w:t>
            </w:r>
          </w:p>
        </w:tc>
        <w:tc>
          <w:tcPr>
            <w:tcW w:w="1559" w:type="dxa"/>
            <w:vMerge w:val="restart"/>
            <w:shd w:val="clear" w:color="auto" w:fill="F0F2FF"/>
          </w:tcPr>
          <w:p w14:paraId="58BA2A2D" w14:textId="178E0A9B" w:rsidR="006722A3" w:rsidRPr="00BA7997" w:rsidRDefault="00F87FB1" w:rsidP="00397802">
            <w:pPr>
              <w:spacing w:after="60"/>
              <w:ind w:left="6"/>
              <w:rPr>
                <w:rFonts w:ascii="Arial Narrow" w:hAnsi="Arial Narrow" w:cs="Calibri Light"/>
                <w:bCs/>
                <w:sz w:val="20"/>
                <w:szCs w:val="20"/>
              </w:rPr>
            </w:pPr>
            <w:r w:rsidRPr="00BA7997">
              <w:rPr>
                <w:rFonts w:ascii="Arial Narrow" w:hAnsi="Arial Narrow" w:cs="Calibri Light"/>
                <w:bCs/>
                <w:sz w:val="20"/>
                <w:szCs w:val="20"/>
              </w:rPr>
              <w:t>Working time.</w:t>
            </w:r>
          </w:p>
        </w:tc>
        <w:tc>
          <w:tcPr>
            <w:tcW w:w="3544" w:type="dxa"/>
            <w:shd w:val="clear" w:color="auto" w:fill="F0F2FF"/>
          </w:tcPr>
          <w:p w14:paraId="78F0F66E" w14:textId="02048B13" w:rsidR="006722A3" w:rsidRPr="00BA7997" w:rsidRDefault="00C31801" w:rsidP="00397802">
            <w:pPr>
              <w:spacing w:after="60"/>
              <w:ind w:left="6"/>
              <w:rPr>
                <w:rFonts w:ascii="Arial Narrow" w:hAnsi="Arial Narrow" w:cs="Calibri Light"/>
                <w:bCs/>
                <w:sz w:val="20"/>
                <w:szCs w:val="20"/>
              </w:rPr>
            </w:pPr>
            <w:r w:rsidRPr="008B7932">
              <w:rPr>
                <w:rFonts w:ascii="Arial Narrow" w:hAnsi="Arial Narrow" w:cs="Calibri Light"/>
                <w:bCs/>
                <w:sz w:val="20"/>
                <w:szCs w:val="20"/>
              </w:rPr>
              <w:t>Total number of COPD patients</w:t>
            </w:r>
            <w:r w:rsidRPr="008B7932" w:rsidDel="00C31801">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[12,13]</w:t>
            </w:r>
            <w:r w:rsidR="003A1E66" w:rsidRPr="00BA7997">
              <w:rPr>
                <w:rFonts w:ascii="Arial Narrow" w:hAnsi="Arial Narrow" w:cs="Calibri Light"/>
                <w:bCs/>
                <w:sz w:val="20"/>
                <w:szCs w:val="20"/>
              </w:rPr>
              <w:t>.</w:t>
            </w:r>
          </w:p>
        </w:tc>
        <w:tc>
          <w:tcPr>
            <w:tcW w:w="1529" w:type="dxa"/>
            <w:shd w:val="clear" w:color="auto" w:fill="F0F2FF"/>
          </w:tcPr>
          <w:p w14:paraId="4F2AE45A" w14:textId="6A733BBF" w:rsidR="006722A3" w:rsidRPr="00BA7997" w:rsidRDefault="006722A3" w:rsidP="00397802">
            <w:pPr>
              <w:spacing w:after="60"/>
              <w:ind w:left="6"/>
              <w:jc w:val="right"/>
              <w:rPr>
                <w:rFonts w:ascii="Arial Narrow" w:hAnsi="Arial Narrow" w:cs="Calibri Light"/>
                <w:bCs/>
                <w:sz w:val="20"/>
                <w:szCs w:val="20"/>
              </w:rPr>
            </w:pPr>
            <w:r w:rsidRPr="00BA7997">
              <w:rPr>
                <w:rFonts w:ascii="Arial Narrow" w:hAnsi="Arial Narrow" w:cs="Calibri Light"/>
                <w:bCs/>
                <w:sz w:val="20"/>
                <w:szCs w:val="20"/>
              </w:rPr>
              <w:t>3</w:t>
            </w:r>
            <w:r w:rsidR="00D1624C">
              <w:rPr>
                <w:rFonts w:ascii="Arial Narrow" w:hAnsi="Arial Narrow" w:cs="Calibri Light"/>
                <w:bCs/>
                <w:sz w:val="20"/>
                <w:szCs w:val="20"/>
              </w:rPr>
              <w:t>,</w:t>
            </w:r>
            <w:r w:rsidRPr="00BA7997">
              <w:rPr>
                <w:rFonts w:ascii="Arial Narrow" w:hAnsi="Arial Narrow" w:cs="Calibri Light"/>
                <w:bCs/>
                <w:sz w:val="20"/>
                <w:szCs w:val="20"/>
              </w:rPr>
              <w:t>192</w:t>
            </w:r>
            <w:r w:rsidR="00D1624C">
              <w:rPr>
                <w:rFonts w:ascii="Arial Narrow" w:hAnsi="Arial Narrow" w:cs="Calibri Light"/>
                <w:bCs/>
                <w:sz w:val="20"/>
                <w:szCs w:val="20"/>
              </w:rPr>
              <w:t>,</w:t>
            </w:r>
            <w:r w:rsidRPr="00BA7997">
              <w:rPr>
                <w:rFonts w:ascii="Arial Narrow" w:hAnsi="Arial Narrow" w:cs="Calibri Light"/>
                <w:bCs/>
                <w:sz w:val="20"/>
                <w:szCs w:val="20"/>
              </w:rPr>
              <w:t>001</w:t>
            </w:r>
          </w:p>
        </w:tc>
      </w:tr>
      <w:tr w:rsidR="006722A3" w:rsidRPr="00BA7997" w14:paraId="3382CE43" w14:textId="77777777" w:rsidTr="00397802">
        <w:trPr>
          <w:trHeight w:val="283"/>
        </w:trPr>
        <w:tc>
          <w:tcPr>
            <w:tcW w:w="1820" w:type="dxa"/>
            <w:vMerge/>
            <w:shd w:val="clear" w:color="auto" w:fill="F0F2FF"/>
          </w:tcPr>
          <w:p w14:paraId="4E4BFADA" w14:textId="77777777" w:rsidR="006722A3" w:rsidRPr="00BA7997" w:rsidRDefault="006722A3" w:rsidP="00397802">
            <w:pPr>
              <w:spacing w:after="60"/>
              <w:ind w:left="6"/>
              <w:rPr>
                <w:rFonts w:ascii="Arial Narrow" w:eastAsia="Calibri" w:hAnsi="Arial Narrow" w:cs="Calibri Light"/>
                <w:b/>
                <w:color w:val="557D26"/>
                <w:sz w:val="20"/>
                <w:szCs w:val="20"/>
              </w:rPr>
            </w:pPr>
          </w:p>
        </w:tc>
        <w:tc>
          <w:tcPr>
            <w:tcW w:w="1559" w:type="dxa"/>
            <w:vMerge/>
            <w:shd w:val="clear" w:color="auto" w:fill="F0F2FF"/>
          </w:tcPr>
          <w:p w14:paraId="53E353E3" w14:textId="77777777" w:rsidR="006722A3" w:rsidRPr="00BA7997" w:rsidRDefault="006722A3" w:rsidP="00397802">
            <w:pPr>
              <w:spacing w:after="60"/>
              <w:ind w:left="6"/>
              <w:rPr>
                <w:rFonts w:ascii="Arial Narrow" w:hAnsi="Arial Narrow" w:cs="Calibri Light"/>
                <w:bCs/>
                <w:sz w:val="20"/>
                <w:szCs w:val="20"/>
              </w:rPr>
            </w:pPr>
          </w:p>
        </w:tc>
        <w:tc>
          <w:tcPr>
            <w:tcW w:w="3544" w:type="dxa"/>
            <w:shd w:val="clear" w:color="auto" w:fill="F0F2FF"/>
          </w:tcPr>
          <w:p w14:paraId="53160B5F" w14:textId="4C8A116D" w:rsidR="006722A3" w:rsidRPr="00BA7997" w:rsidRDefault="00C31801" w:rsidP="00397802">
            <w:pPr>
              <w:spacing w:after="60"/>
              <w:ind w:left="6"/>
              <w:rPr>
                <w:rFonts w:ascii="Arial Narrow" w:hAnsi="Arial Narrow" w:cs="Calibri Light"/>
                <w:bCs/>
                <w:sz w:val="20"/>
                <w:szCs w:val="20"/>
              </w:rPr>
            </w:pPr>
            <w:r w:rsidRPr="008B7932">
              <w:rPr>
                <w:rFonts w:ascii="Arial Narrow" w:hAnsi="Arial Narrow" w:cs="Calibri Light"/>
                <w:bCs/>
                <w:sz w:val="20"/>
                <w:szCs w:val="20"/>
              </w:rPr>
              <w:t>Percentage of patients with moderate COPD</w:t>
            </w:r>
            <w:r w:rsidRPr="008B7932" w:rsidDel="00C31801">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[14]</w:t>
            </w:r>
            <w:r w:rsidR="00654114" w:rsidRPr="00BA7997">
              <w:rPr>
                <w:rFonts w:ascii="Arial Narrow" w:hAnsi="Arial Narrow" w:cs="Calibri Light"/>
                <w:bCs/>
                <w:sz w:val="20"/>
                <w:szCs w:val="20"/>
              </w:rPr>
              <w:t>.</w:t>
            </w:r>
          </w:p>
        </w:tc>
        <w:tc>
          <w:tcPr>
            <w:tcW w:w="1529" w:type="dxa"/>
            <w:shd w:val="clear" w:color="auto" w:fill="F0F2FF"/>
          </w:tcPr>
          <w:p w14:paraId="0FBF2889" w14:textId="61C80765" w:rsidR="006722A3" w:rsidRPr="00BA7997" w:rsidRDefault="006722A3" w:rsidP="00397802">
            <w:pPr>
              <w:spacing w:after="60"/>
              <w:ind w:left="6"/>
              <w:jc w:val="right"/>
              <w:rPr>
                <w:rFonts w:ascii="Arial Narrow" w:hAnsi="Arial Narrow" w:cs="Calibri Light"/>
                <w:bCs/>
                <w:sz w:val="20"/>
                <w:szCs w:val="20"/>
              </w:rPr>
            </w:pPr>
            <w:r w:rsidRPr="00BA7997">
              <w:rPr>
                <w:rFonts w:ascii="Arial Narrow" w:hAnsi="Arial Narrow" w:cs="Calibri Light"/>
                <w:bCs/>
                <w:sz w:val="20"/>
                <w:szCs w:val="20"/>
              </w:rPr>
              <w:t>38</w:t>
            </w:r>
            <w:r w:rsidR="00D1624C">
              <w:rPr>
                <w:rFonts w:ascii="Arial Narrow" w:hAnsi="Arial Narrow" w:cs="Calibri Light"/>
                <w:bCs/>
                <w:sz w:val="20"/>
                <w:szCs w:val="20"/>
              </w:rPr>
              <w:t>.</w:t>
            </w:r>
            <w:r w:rsidRPr="00BA7997">
              <w:rPr>
                <w:rFonts w:ascii="Arial Narrow" w:hAnsi="Arial Narrow" w:cs="Calibri Light"/>
                <w:bCs/>
                <w:sz w:val="20"/>
                <w:szCs w:val="20"/>
              </w:rPr>
              <w:t>30%</w:t>
            </w:r>
          </w:p>
        </w:tc>
      </w:tr>
      <w:tr w:rsidR="006722A3" w:rsidRPr="00BA7997" w14:paraId="5B576593" w14:textId="77777777" w:rsidTr="00397802">
        <w:trPr>
          <w:trHeight w:val="283"/>
        </w:trPr>
        <w:tc>
          <w:tcPr>
            <w:tcW w:w="1820" w:type="dxa"/>
            <w:vMerge/>
            <w:shd w:val="clear" w:color="auto" w:fill="F0F2FF"/>
          </w:tcPr>
          <w:p w14:paraId="3C2FA68C" w14:textId="77777777" w:rsidR="006722A3" w:rsidRPr="00BA7997" w:rsidRDefault="006722A3" w:rsidP="00397802">
            <w:pPr>
              <w:spacing w:after="60"/>
              <w:ind w:left="6"/>
              <w:rPr>
                <w:rFonts w:ascii="Arial Narrow" w:eastAsia="Calibri" w:hAnsi="Arial Narrow" w:cs="Calibri Light"/>
                <w:b/>
                <w:color w:val="557D26"/>
                <w:sz w:val="20"/>
                <w:szCs w:val="20"/>
              </w:rPr>
            </w:pPr>
          </w:p>
        </w:tc>
        <w:tc>
          <w:tcPr>
            <w:tcW w:w="1559" w:type="dxa"/>
            <w:vMerge/>
            <w:shd w:val="clear" w:color="auto" w:fill="F0F2FF"/>
          </w:tcPr>
          <w:p w14:paraId="0B152A45" w14:textId="77777777" w:rsidR="006722A3" w:rsidRPr="00BA7997" w:rsidRDefault="006722A3" w:rsidP="00397802">
            <w:pPr>
              <w:spacing w:after="60"/>
              <w:ind w:left="6"/>
              <w:rPr>
                <w:rFonts w:ascii="Arial Narrow" w:hAnsi="Arial Narrow" w:cs="Calibri Light"/>
                <w:bCs/>
                <w:sz w:val="20"/>
                <w:szCs w:val="20"/>
              </w:rPr>
            </w:pPr>
          </w:p>
        </w:tc>
        <w:tc>
          <w:tcPr>
            <w:tcW w:w="3544" w:type="dxa"/>
            <w:shd w:val="clear" w:color="auto" w:fill="F0F2FF"/>
          </w:tcPr>
          <w:p w14:paraId="460351A3" w14:textId="61A3E1AF" w:rsidR="006722A3" w:rsidRPr="00BA7997" w:rsidRDefault="00C31801" w:rsidP="00397802">
            <w:pPr>
              <w:spacing w:after="60"/>
              <w:ind w:left="6"/>
              <w:rPr>
                <w:rFonts w:ascii="Arial Narrow" w:hAnsi="Arial Narrow" w:cs="Calibri Light"/>
                <w:bCs/>
                <w:sz w:val="20"/>
                <w:szCs w:val="20"/>
              </w:rPr>
            </w:pPr>
            <w:r w:rsidRPr="008B7932">
              <w:rPr>
                <w:rFonts w:ascii="Arial Narrow" w:hAnsi="Arial Narrow" w:cs="Calibri Light"/>
                <w:bCs/>
                <w:sz w:val="20"/>
                <w:szCs w:val="20"/>
              </w:rPr>
              <w:t>Percentage of patients with severe COPD</w:t>
            </w:r>
            <w:r w:rsidRPr="008B7932" w:rsidDel="00C31801">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[14]</w:t>
            </w:r>
            <w:r w:rsidR="00654114" w:rsidRPr="00BA7997">
              <w:rPr>
                <w:rFonts w:ascii="Arial Narrow" w:hAnsi="Arial Narrow" w:cs="Calibri Light"/>
                <w:bCs/>
                <w:sz w:val="20"/>
                <w:szCs w:val="20"/>
              </w:rPr>
              <w:t>.</w:t>
            </w:r>
          </w:p>
        </w:tc>
        <w:tc>
          <w:tcPr>
            <w:tcW w:w="1529" w:type="dxa"/>
            <w:shd w:val="clear" w:color="auto" w:fill="F0F2FF"/>
          </w:tcPr>
          <w:p w14:paraId="085FB961" w14:textId="51D094F1" w:rsidR="006722A3" w:rsidRPr="00BA7997" w:rsidRDefault="006722A3" w:rsidP="00397802">
            <w:pPr>
              <w:spacing w:after="60"/>
              <w:ind w:left="6"/>
              <w:jc w:val="right"/>
              <w:rPr>
                <w:rFonts w:ascii="Arial Narrow" w:hAnsi="Arial Narrow" w:cs="Calibri Light"/>
                <w:bCs/>
                <w:sz w:val="20"/>
                <w:szCs w:val="20"/>
              </w:rPr>
            </w:pPr>
            <w:r w:rsidRPr="00BA7997">
              <w:rPr>
                <w:rFonts w:ascii="Arial Narrow" w:hAnsi="Arial Narrow" w:cs="Calibri Light"/>
                <w:bCs/>
                <w:sz w:val="20"/>
                <w:szCs w:val="20"/>
              </w:rPr>
              <w:t>4</w:t>
            </w:r>
            <w:r w:rsidR="00D1624C">
              <w:rPr>
                <w:rFonts w:ascii="Arial Narrow" w:hAnsi="Arial Narrow" w:cs="Calibri Light"/>
                <w:bCs/>
                <w:sz w:val="20"/>
                <w:szCs w:val="20"/>
              </w:rPr>
              <w:t>.</w:t>
            </w:r>
            <w:r w:rsidRPr="00BA7997">
              <w:rPr>
                <w:rFonts w:ascii="Arial Narrow" w:hAnsi="Arial Narrow" w:cs="Calibri Light"/>
                <w:bCs/>
                <w:sz w:val="20"/>
                <w:szCs w:val="20"/>
              </w:rPr>
              <w:t>60%</w:t>
            </w:r>
          </w:p>
        </w:tc>
      </w:tr>
      <w:tr w:rsidR="006722A3" w:rsidRPr="00BA7997" w14:paraId="157E4895" w14:textId="77777777" w:rsidTr="00397802">
        <w:trPr>
          <w:trHeight w:val="283"/>
        </w:trPr>
        <w:tc>
          <w:tcPr>
            <w:tcW w:w="1820" w:type="dxa"/>
            <w:vMerge/>
            <w:shd w:val="clear" w:color="auto" w:fill="F0F2FF"/>
          </w:tcPr>
          <w:p w14:paraId="42E0A01A" w14:textId="77777777" w:rsidR="006722A3" w:rsidRPr="00BA7997" w:rsidRDefault="006722A3" w:rsidP="00397802">
            <w:pPr>
              <w:spacing w:after="60"/>
              <w:ind w:left="6"/>
              <w:rPr>
                <w:rFonts w:ascii="Arial Narrow" w:eastAsia="Calibri" w:hAnsi="Arial Narrow" w:cs="Calibri Light"/>
                <w:b/>
                <w:color w:val="557D26"/>
                <w:sz w:val="20"/>
                <w:szCs w:val="20"/>
              </w:rPr>
            </w:pPr>
          </w:p>
        </w:tc>
        <w:tc>
          <w:tcPr>
            <w:tcW w:w="1559" w:type="dxa"/>
            <w:vMerge/>
            <w:shd w:val="clear" w:color="auto" w:fill="F0F2FF"/>
          </w:tcPr>
          <w:p w14:paraId="3E6AEE45" w14:textId="77777777" w:rsidR="006722A3" w:rsidRPr="00BA7997" w:rsidRDefault="006722A3" w:rsidP="00397802">
            <w:pPr>
              <w:spacing w:after="60"/>
              <w:ind w:left="6"/>
              <w:rPr>
                <w:rFonts w:ascii="Arial Narrow" w:hAnsi="Arial Narrow" w:cs="Calibri Light"/>
                <w:bCs/>
                <w:sz w:val="20"/>
                <w:szCs w:val="20"/>
              </w:rPr>
            </w:pPr>
          </w:p>
        </w:tc>
        <w:tc>
          <w:tcPr>
            <w:tcW w:w="3544" w:type="dxa"/>
            <w:shd w:val="clear" w:color="auto" w:fill="F0F2FF"/>
          </w:tcPr>
          <w:p w14:paraId="2743AB54" w14:textId="51DDB065" w:rsidR="006722A3" w:rsidRPr="00BA7997" w:rsidRDefault="00D6406D" w:rsidP="00397802">
            <w:pPr>
              <w:spacing w:after="60"/>
              <w:ind w:left="6"/>
              <w:rPr>
                <w:rFonts w:ascii="Arial Narrow" w:hAnsi="Arial Narrow" w:cs="Calibri Light"/>
                <w:bCs/>
                <w:sz w:val="20"/>
                <w:szCs w:val="20"/>
              </w:rPr>
            </w:pPr>
            <w:r w:rsidRPr="008B7932">
              <w:rPr>
                <w:rFonts w:ascii="Arial Narrow" w:hAnsi="Arial Narrow" w:cs="Calibri Light"/>
                <w:bCs/>
                <w:sz w:val="20"/>
                <w:szCs w:val="20"/>
              </w:rPr>
              <w:t>Percentage of patients with very severe COPD</w:t>
            </w:r>
            <w:r w:rsidRPr="008B7932" w:rsidDel="00D6406D">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[14]</w:t>
            </w:r>
            <w:r w:rsidR="00654114" w:rsidRPr="00BA7997">
              <w:rPr>
                <w:rFonts w:ascii="Arial Narrow" w:hAnsi="Arial Narrow" w:cs="Calibri Light"/>
                <w:bCs/>
                <w:sz w:val="20"/>
                <w:szCs w:val="20"/>
              </w:rPr>
              <w:t>.</w:t>
            </w:r>
          </w:p>
        </w:tc>
        <w:tc>
          <w:tcPr>
            <w:tcW w:w="1529" w:type="dxa"/>
            <w:shd w:val="clear" w:color="auto" w:fill="F0F2FF"/>
          </w:tcPr>
          <w:p w14:paraId="6A107C52" w14:textId="49EEC6EE" w:rsidR="006722A3" w:rsidRPr="00BA7997" w:rsidRDefault="006722A3" w:rsidP="00397802">
            <w:pPr>
              <w:spacing w:after="60"/>
              <w:ind w:left="6"/>
              <w:jc w:val="right"/>
              <w:rPr>
                <w:rFonts w:ascii="Arial Narrow" w:hAnsi="Arial Narrow" w:cs="Calibri Light"/>
                <w:bCs/>
                <w:sz w:val="20"/>
                <w:szCs w:val="20"/>
              </w:rPr>
            </w:pPr>
            <w:r w:rsidRPr="00BA7997">
              <w:rPr>
                <w:rFonts w:ascii="Arial Narrow" w:hAnsi="Arial Narrow" w:cs="Calibri Light"/>
                <w:bCs/>
                <w:sz w:val="20"/>
                <w:szCs w:val="20"/>
              </w:rPr>
              <w:t>0</w:t>
            </w:r>
            <w:r w:rsidR="00D1624C">
              <w:rPr>
                <w:rFonts w:ascii="Arial Narrow" w:hAnsi="Arial Narrow" w:cs="Calibri Light"/>
                <w:bCs/>
                <w:sz w:val="20"/>
                <w:szCs w:val="20"/>
              </w:rPr>
              <w:t>.</w:t>
            </w:r>
            <w:r w:rsidRPr="00BA7997">
              <w:rPr>
                <w:rFonts w:ascii="Arial Narrow" w:hAnsi="Arial Narrow" w:cs="Calibri Light"/>
                <w:bCs/>
                <w:sz w:val="20"/>
                <w:szCs w:val="20"/>
              </w:rPr>
              <w:t>50%</w:t>
            </w:r>
          </w:p>
        </w:tc>
      </w:tr>
      <w:tr w:rsidR="006722A3" w:rsidRPr="00BA7997" w14:paraId="5B9E30D8" w14:textId="77777777" w:rsidTr="00397802">
        <w:trPr>
          <w:trHeight w:val="283"/>
        </w:trPr>
        <w:tc>
          <w:tcPr>
            <w:tcW w:w="1820" w:type="dxa"/>
            <w:vMerge/>
            <w:shd w:val="clear" w:color="auto" w:fill="F0F2FF"/>
          </w:tcPr>
          <w:p w14:paraId="28B33A19" w14:textId="77777777" w:rsidR="006722A3" w:rsidRPr="00BA7997" w:rsidRDefault="006722A3" w:rsidP="00397802">
            <w:pPr>
              <w:spacing w:after="60"/>
              <w:ind w:left="6"/>
              <w:rPr>
                <w:rFonts w:ascii="Arial Narrow" w:eastAsia="Calibri" w:hAnsi="Arial Narrow" w:cs="Calibri Light"/>
                <w:b/>
                <w:color w:val="557D26"/>
                <w:sz w:val="20"/>
                <w:szCs w:val="20"/>
              </w:rPr>
            </w:pPr>
          </w:p>
        </w:tc>
        <w:tc>
          <w:tcPr>
            <w:tcW w:w="1559" w:type="dxa"/>
            <w:vMerge/>
            <w:shd w:val="clear" w:color="auto" w:fill="F0F2FF"/>
          </w:tcPr>
          <w:p w14:paraId="7EC88CDF" w14:textId="77777777" w:rsidR="006722A3" w:rsidRPr="00BA7997" w:rsidRDefault="006722A3" w:rsidP="00397802">
            <w:pPr>
              <w:spacing w:after="60"/>
              <w:ind w:left="6"/>
              <w:rPr>
                <w:rFonts w:ascii="Arial Narrow" w:hAnsi="Arial Narrow" w:cs="Calibri Light"/>
                <w:bCs/>
                <w:sz w:val="20"/>
                <w:szCs w:val="20"/>
              </w:rPr>
            </w:pPr>
          </w:p>
        </w:tc>
        <w:tc>
          <w:tcPr>
            <w:tcW w:w="3544" w:type="dxa"/>
            <w:shd w:val="clear" w:color="auto" w:fill="F0F2FF"/>
          </w:tcPr>
          <w:p w14:paraId="6ED14543" w14:textId="7A041FB2" w:rsidR="006722A3" w:rsidRPr="00BA7997" w:rsidRDefault="00D6406D" w:rsidP="00397802">
            <w:pPr>
              <w:spacing w:after="60"/>
              <w:ind w:left="6"/>
              <w:rPr>
                <w:rFonts w:ascii="Arial Narrow" w:hAnsi="Arial Narrow" w:cs="Calibri Light"/>
                <w:bCs/>
                <w:sz w:val="20"/>
                <w:szCs w:val="20"/>
              </w:rPr>
            </w:pPr>
            <w:r w:rsidRPr="008B7932">
              <w:rPr>
                <w:rFonts w:ascii="Arial Narrow" w:hAnsi="Arial Narrow" w:cs="Calibri Light"/>
                <w:bCs/>
                <w:sz w:val="20"/>
                <w:szCs w:val="20"/>
              </w:rPr>
              <w:t>Percentage of COPD patients exacerbated in a 2-year period</w:t>
            </w:r>
            <w:r w:rsidRPr="008B7932" w:rsidDel="00D6406D">
              <w:rPr>
                <w:rFonts w:ascii="Arial Narrow" w:hAnsi="Arial Narrow" w:cs="Calibri Light"/>
                <w:bCs/>
                <w:sz w:val="20"/>
                <w:szCs w:val="20"/>
              </w:rPr>
              <w:t xml:space="preserve"> </w:t>
            </w:r>
            <w:r w:rsidR="00102F15" w:rsidRPr="00BA7997">
              <w:rPr>
                <w:rFonts w:ascii="Arial Narrow" w:hAnsi="Arial Narrow" w:cs="Times New Roman"/>
                <w:sz w:val="20"/>
                <w:vertAlign w:val="superscript"/>
              </w:rPr>
              <w:t>[23]</w:t>
            </w:r>
            <w:r w:rsidR="006722A3" w:rsidRPr="00BA7997">
              <w:rPr>
                <w:rFonts w:ascii="Arial Narrow" w:hAnsi="Arial Narrow" w:cs="Calibri Light"/>
                <w:bCs/>
                <w:sz w:val="20"/>
                <w:szCs w:val="20"/>
              </w:rPr>
              <w:t>.</w:t>
            </w:r>
          </w:p>
        </w:tc>
        <w:tc>
          <w:tcPr>
            <w:tcW w:w="1529" w:type="dxa"/>
            <w:shd w:val="clear" w:color="auto" w:fill="F0F2FF"/>
          </w:tcPr>
          <w:p w14:paraId="6D5B1E16" w14:textId="68526915" w:rsidR="006722A3" w:rsidRPr="00BA7997" w:rsidRDefault="006722A3" w:rsidP="00397802">
            <w:pPr>
              <w:spacing w:after="60"/>
              <w:ind w:left="6"/>
              <w:jc w:val="right"/>
              <w:rPr>
                <w:rFonts w:ascii="Arial Narrow" w:hAnsi="Arial Narrow" w:cs="Calibri Light"/>
                <w:bCs/>
                <w:sz w:val="20"/>
                <w:szCs w:val="20"/>
              </w:rPr>
            </w:pPr>
            <w:r w:rsidRPr="00BA7997">
              <w:rPr>
                <w:rFonts w:ascii="Arial Narrow" w:hAnsi="Arial Narrow" w:cs="Calibri Light"/>
                <w:bCs/>
                <w:sz w:val="20"/>
                <w:szCs w:val="20"/>
              </w:rPr>
              <w:t>51</w:t>
            </w:r>
            <w:r w:rsidR="00D1624C">
              <w:rPr>
                <w:rFonts w:ascii="Arial Narrow" w:hAnsi="Arial Narrow" w:cs="Calibri Light"/>
                <w:bCs/>
                <w:sz w:val="20"/>
                <w:szCs w:val="20"/>
              </w:rPr>
              <w:t>.</w:t>
            </w:r>
            <w:r w:rsidRPr="00BA7997">
              <w:rPr>
                <w:rFonts w:ascii="Arial Narrow" w:hAnsi="Arial Narrow" w:cs="Calibri Light"/>
                <w:bCs/>
                <w:sz w:val="20"/>
                <w:szCs w:val="20"/>
              </w:rPr>
              <w:t>20%</w:t>
            </w:r>
          </w:p>
        </w:tc>
      </w:tr>
      <w:tr w:rsidR="006722A3" w:rsidRPr="00BA7997" w14:paraId="0B6619DF" w14:textId="77777777" w:rsidTr="00397802">
        <w:trPr>
          <w:trHeight w:val="283"/>
        </w:trPr>
        <w:tc>
          <w:tcPr>
            <w:tcW w:w="1820" w:type="dxa"/>
            <w:vMerge/>
            <w:shd w:val="clear" w:color="auto" w:fill="F0F2FF"/>
          </w:tcPr>
          <w:p w14:paraId="35B872A6" w14:textId="77777777" w:rsidR="006722A3" w:rsidRPr="00BA7997" w:rsidRDefault="006722A3" w:rsidP="00397802">
            <w:pPr>
              <w:spacing w:after="60"/>
              <w:ind w:left="6"/>
              <w:rPr>
                <w:rFonts w:ascii="Arial Narrow" w:eastAsia="Calibri" w:hAnsi="Arial Narrow" w:cs="Calibri Light"/>
                <w:b/>
                <w:color w:val="557D26"/>
                <w:sz w:val="20"/>
                <w:szCs w:val="20"/>
              </w:rPr>
            </w:pPr>
          </w:p>
        </w:tc>
        <w:tc>
          <w:tcPr>
            <w:tcW w:w="1559" w:type="dxa"/>
            <w:vMerge/>
            <w:shd w:val="clear" w:color="auto" w:fill="F0F2FF"/>
          </w:tcPr>
          <w:p w14:paraId="00131FA7" w14:textId="77777777" w:rsidR="006722A3" w:rsidRPr="00BA7997" w:rsidRDefault="006722A3" w:rsidP="00397802">
            <w:pPr>
              <w:spacing w:after="60"/>
              <w:ind w:left="6"/>
              <w:rPr>
                <w:rFonts w:ascii="Arial Narrow" w:hAnsi="Arial Narrow" w:cs="Calibri Light"/>
                <w:bCs/>
                <w:sz w:val="20"/>
                <w:szCs w:val="20"/>
              </w:rPr>
            </w:pPr>
          </w:p>
        </w:tc>
        <w:tc>
          <w:tcPr>
            <w:tcW w:w="3544" w:type="dxa"/>
            <w:shd w:val="clear" w:color="auto" w:fill="F0F2FF"/>
          </w:tcPr>
          <w:p w14:paraId="78B1F8DF" w14:textId="7B7E3C4B" w:rsidR="006722A3" w:rsidRPr="00BA7997" w:rsidRDefault="00D6406D" w:rsidP="00397802">
            <w:pPr>
              <w:spacing w:after="60"/>
              <w:ind w:left="6"/>
              <w:rPr>
                <w:rFonts w:ascii="Arial Narrow" w:hAnsi="Arial Narrow" w:cs="Calibri Light"/>
                <w:bCs/>
                <w:sz w:val="20"/>
                <w:szCs w:val="20"/>
              </w:rPr>
            </w:pPr>
            <w:r w:rsidRPr="008B7932">
              <w:rPr>
                <w:rFonts w:ascii="Arial Narrow" w:hAnsi="Arial Narrow" w:cs="Calibri Light"/>
                <w:bCs/>
                <w:sz w:val="20"/>
                <w:szCs w:val="20"/>
              </w:rPr>
              <w:t>Duration of the study (years</w:t>
            </w:r>
            <w:proofErr w:type="gramStart"/>
            <w:r w:rsidR="006722A3" w:rsidRPr="00BA7997">
              <w:rPr>
                <w:rFonts w:ascii="Arial Narrow" w:hAnsi="Arial Narrow" w:cs="Calibri Light"/>
                <w:bCs/>
                <w:sz w:val="20"/>
                <w:szCs w:val="20"/>
              </w:rPr>
              <w:t>)</w:t>
            </w:r>
            <w:r w:rsidR="00102F15" w:rsidRPr="00BA7997">
              <w:rPr>
                <w:rFonts w:ascii="Arial Narrow" w:hAnsi="Arial Narrow" w:cs="Times New Roman"/>
                <w:sz w:val="20"/>
                <w:vertAlign w:val="superscript"/>
              </w:rPr>
              <w:t>[</w:t>
            </w:r>
            <w:proofErr w:type="gramEnd"/>
            <w:r w:rsidR="00102F15" w:rsidRPr="00BA7997">
              <w:rPr>
                <w:rFonts w:ascii="Arial Narrow" w:hAnsi="Arial Narrow" w:cs="Times New Roman"/>
                <w:sz w:val="20"/>
                <w:vertAlign w:val="superscript"/>
              </w:rPr>
              <w:t>23]</w:t>
            </w:r>
            <w:r w:rsidR="00654114" w:rsidRPr="00BA7997">
              <w:rPr>
                <w:rFonts w:ascii="Arial Narrow" w:hAnsi="Arial Narrow" w:cs="Calibri Light"/>
                <w:bCs/>
                <w:sz w:val="20"/>
                <w:szCs w:val="20"/>
              </w:rPr>
              <w:t>.</w:t>
            </w:r>
          </w:p>
        </w:tc>
        <w:tc>
          <w:tcPr>
            <w:tcW w:w="1529" w:type="dxa"/>
            <w:shd w:val="clear" w:color="auto" w:fill="F0F2FF"/>
          </w:tcPr>
          <w:p w14:paraId="5EA56D7C" w14:textId="4422E0B7" w:rsidR="006722A3" w:rsidRPr="00BA7997" w:rsidRDefault="006722A3" w:rsidP="00397802">
            <w:pPr>
              <w:spacing w:after="60"/>
              <w:ind w:left="6"/>
              <w:jc w:val="right"/>
              <w:rPr>
                <w:rFonts w:ascii="Arial Narrow" w:hAnsi="Arial Narrow" w:cs="Calibri Light"/>
                <w:bCs/>
                <w:sz w:val="20"/>
                <w:szCs w:val="20"/>
              </w:rPr>
            </w:pPr>
            <w:r w:rsidRPr="00BA7997">
              <w:rPr>
                <w:rFonts w:ascii="Arial Narrow" w:hAnsi="Arial Narrow" w:cs="Calibri Light"/>
                <w:bCs/>
                <w:sz w:val="20"/>
                <w:szCs w:val="20"/>
              </w:rPr>
              <w:t>2</w:t>
            </w:r>
          </w:p>
        </w:tc>
      </w:tr>
      <w:tr w:rsidR="006722A3" w:rsidRPr="00BA7997" w14:paraId="37C4AFB4" w14:textId="77777777" w:rsidTr="00397802">
        <w:trPr>
          <w:trHeight w:val="283"/>
        </w:trPr>
        <w:tc>
          <w:tcPr>
            <w:tcW w:w="1820" w:type="dxa"/>
            <w:vMerge/>
            <w:shd w:val="clear" w:color="auto" w:fill="F0F2FF"/>
          </w:tcPr>
          <w:p w14:paraId="66FB4219" w14:textId="77777777" w:rsidR="006722A3" w:rsidRPr="00BA7997" w:rsidRDefault="006722A3" w:rsidP="00397802">
            <w:pPr>
              <w:spacing w:after="60"/>
              <w:ind w:left="6"/>
              <w:rPr>
                <w:rFonts w:ascii="Arial Narrow" w:eastAsia="Calibri" w:hAnsi="Arial Narrow" w:cs="Calibri Light"/>
                <w:b/>
                <w:color w:val="557D26"/>
                <w:sz w:val="20"/>
                <w:szCs w:val="20"/>
              </w:rPr>
            </w:pPr>
          </w:p>
        </w:tc>
        <w:tc>
          <w:tcPr>
            <w:tcW w:w="1559" w:type="dxa"/>
            <w:vMerge/>
            <w:shd w:val="clear" w:color="auto" w:fill="F0F2FF"/>
          </w:tcPr>
          <w:p w14:paraId="50239ADD" w14:textId="77777777" w:rsidR="006722A3" w:rsidRPr="00BA7997" w:rsidRDefault="006722A3" w:rsidP="00397802">
            <w:pPr>
              <w:spacing w:after="60"/>
              <w:ind w:left="6"/>
              <w:rPr>
                <w:rFonts w:ascii="Arial Narrow" w:hAnsi="Arial Narrow" w:cs="Calibri Light"/>
                <w:bCs/>
                <w:sz w:val="20"/>
                <w:szCs w:val="20"/>
              </w:rPr>
            </w:pPr>
          </w:p>
        </w:tc>
        <w:tc>
          <w:tcPr>
            <w:tcW w:w="3544" w:type="dxa"/>
            <w:shd w:val="clear" w:color="auto" w:fill="F0F2FF"/>
          </w:tcPr>
          <w:p w14:paraId="00F8EBB4" w14:textId="148D409B" w:rsidR="006722A3" w:rsidRPr="00BA7997" w:rsidRDefault="00D6406D" w:rsidP="00397802">
            <w:pPr>
              <w:spacing w:after="60"/>
              <w:ind w:left="6"/>
              <w:rPr>
                <w:rFonts w:ascii="Arial Narrow" w:hAnsi="Arial Narrow" w:cs="Calibri Light"/>
                <w:bCs/>
                <w:sz w:val="20"/>
                <w:szCs w:val="20"/>
              </w:rPr>
            </w:pPr>
            <w:r w:rsidRPr="008B7932">
              <w:rPr>
                <w:rFonts w:ascii="Arial Narrow" w:hAnsi="Arial Narrow" w:cs="Calibri Light"/>
                <w:bCs/>
                <w:sz w:val="20"/>
                <w:szCs w:val="20"/>
              </w:rPr>
              <w:t>Percentage of exacerbated COPD patients requiring hospitalization</w:t>
            </w:r>
            <w:r w:rsidRPr="008B7932" w:rsidDel="00D6406D">
              <w:rPr>
                <w:rFonts w:ascii="Arial Narrow" w:hAnsi="Arial Narrow" w:cs="Calibri Light"/>
                <w:bCs/>
                <w:sz w:val="20"/>
                <w:szCs w:val="20"/>
              </w:rPr>
              <w:t xml:space="preserve"> </w:t>
            </w:r>
            <w:r w:rsidR="00102F15" w:rsidRPr="00BA7997">
              <w:rPr>
                <w:rFonts w:ascii="Arial Narrow" w:hAnsi="Arial Narrow" w:cs="Times New Roman"/>
                <w:sz w:val="20"/>
                <w:vertAlign w:val="superscript"/>
              </w:rPr>
              <w:t>[23]</w:t>
            </w:r>
            <w:r w:rsidR="00D34DA6" w:rsidRPr="00BA7997">
              <w:rPr>
                <w:rFonts w:ascii="Arial Narrow" w:hAnsi="Arial Narrow" w:cs="Calibri Light"/>
                <w:bCs/>
                <w:sz w:val="20"/>
                <w:szCs w:val="20"/>
              </w:rPr>
              <w:t>.</w:t>
            </w:r>
          </w:p>
        </w:tc>
        <w:tc>
          <w:tcPr>
            <w:tcW w:w="1529" w:type="dxa"/>
            <w:shd w:val="clear" w:color="auto" w:fill="F0F2FF"/>
          </w:tcPr>
          <w:p w14:paraId="6876FC94" w14:textId="3C96358D" w:rsidR="006722A3" w:rsidRPr="00BA7997" w:rsidRDefault="006722A3" w:rsidP="00397802">
            <w:pPr>
              <w:spacing w:after="60"/>
              <w:ind w:left="6"/>
              <w:jc w:val="right"/>
              <w:rPr>
                <w:rFonts w:ascii="Arial Narrow" w:hAnsi="Arial Narrow" w:cs="Calibri Light"/>
                <w:bCs/>
                <w:sz w:val="20"/>
                <w:szCs w:val="20"/>
              </w:rPr>
            </w:pPr>
            <w:r w:rsidRPr="00BA7997">
              <w:rPr>
                <w:rFonts w:ascii="Arial Narrow" w:hAnsi="Arial Narrow" w:cs="Calibri Light"/>
                <w:bCs/>
                <w:sz w:val="20"/>
                <w:szCs w:val="20"/>
              </w:rPr>
              <w:t>24</w:t>
            </w:r>
            <w:r w:rsidR="00D1624C">
              <w:rPr>
                <w:rFonts w:ascii="Arial Narrow" w:hAnsi="Arial Narrow" w:cs="Calibri Light"/>
                <w:bCs/>
                <w:sz w:val="20"/>
                <w:szCs w:val="20"/>
              </w:rPr>
              <w:t>.</w:t>
            </w:r>
            <w:r w:rsidRPr="00BA7997">
              <w:rPr>
                <w:rFonts w:ascii="Arial Narrow" w:hAnsi="Arial Narrow" w:cs="Calibri Light"/>
                <w:bCs/>
                <w:sz w:val="20"/>
                <w:szCs w:val="20"/>
              </w:rPr>
              <w:t>40%</w:t>
            </w:r>
          </w:p>
        </w:tc>
      </w:tr>
      <w:tr w:rsidR="006722A3" w:rsidRPr="00BA7997" w14:paraId="0D0528E0" w14:textId="77777777" w:rsidTr="00397802">
        <w:trPr>
          <w:trHeight w:val="283"/>
        </w:trPr>
        <w:tc>
          <w:tcPr>
            <w:tcW w:w="1820" w:type="dxa"/>
            <w:vMerge/>
            <w:shd w:val="clear" w:color="auto" w:fill="F0F2FF"/>
          </w:tcPr>
          <w:p w14:paraId="0F956DF3" w14:textId="77777777" w:rsidR="006722A3" w:rsidRPr="00BA7997" w:rsidRDefault="006722A3" w:rsidP="00397802">
            <w:pPr>
              <w:spacing w:after="60"/>
              <w:ind w:left="6"/>
              <w:rPr>
                <w:rFonts w:ascii="Arial Narrow" w:eastAsia="Calibri" w:hAnsi="Arial Narrow" w:cs="Calibri Light"/>
                <w:b/>
                <w:color w:val="557D26"/>
                <w:sz w:val="20"/>
                <w:szCs w:val="20"/>
              </w:rPr>
            </w:pPr>
          </w:p>
        </w:tc>
        <w:tc>
          <w:tcPr>
            <w:tcW w:w="1559" w:type="dxa"/>
            <w:vMerge/>
            <w:shd w:val="clear" w:color="auto" w:fill="F0F2FF"/>
          </w:tcPr>
          <w:p w14:paraId="72A7C9C8" w14:textId="77777777" w:rsidR="006722A3" w:rsidRPr="00BA7997" w:rsidRDefault="006722A3" w:rsidP="00397802">
            <w:pPr>
              <w:spacing w:after="60"/>
              <w:ind w:left="6"/>
              <w:rPr>
                <w:rFonts w:ascii="Arial Narrow" w:hAnsi="Arial Narrow" w:cs="Calibri Light"/>
                <w:bCs/>
                <w:sz w:val="20"/>
                <w:szCs w:val="20"/>
              </w:rPr>
            </w:pPr>
          </w:p>
        </w:tc>
        <w:tc>
          <w:tcPr>
            <w:tcW w:w="3544" w:type="dxa"/>
            <w:shd w:val="clear" w:color="auto" w:fill="F0F2FF"/>
          </w:tcPr>
          <w:p w14:paraId="29F4FAF0" w14:textId="76A6069D" w:rsidR="006722A3" w:rsidRPr="00BA7997" w:rsidRDefault="00D6406D" w:rsidP="00397802">
            <w:pPr>
              <w:spacing w:after="60"/>
              <w:ind w:left="6"/>
              <w:rPr>
                <w:rFonts w:ascii="Arial Narrow" w:hAnsi="Arial Narrow" w:cs="Calibri Light"/>
                <w:bCs/>
                <w:sz w:val="20"/>
                <w:szCs w:val="20"/>
              </w:rPr>
            </w:pPr>
            <w:r w:rsidRPr="008B7932">
              <w:rPr>
                <w:rFonts w:ascii="Arial Narrow" w:hAnsi="Arial Narrow" w:cs="Calibri Light"/>
                <w:bCs/>
                <w:sz w:val="20"/>
                <w:szCs w:val="20"/>
              </w:rPr>
              <w:t>Percentage of hospitalized COPD patients with at least one comorbidity</w:t>
            </w:r>
            <w:r w:rsidRPr="008B7932" w:rsidDel="00D6406D">
              <w:rPr>
                <w:rFonts w:ascii="Arial Narrow" w:hAnsi="Arial Narrow" w:cs="Calibri Light"/>
                <w:bCs/>
                <w:sz w:val="20"/>
                <w:szCs w:val="20"/>
              </w:rPr>
              <w:t xml:space="preserve"> </w:t>
            </w:r>
            <w:r w:rsidR="00102F15" w:rsidRPr="00BA7997">
              <w:rPr>
                <w:rFonts w:ascii="Arial Narrow" w:hAnsi="Arial Narrow" w:cs="Times New Roman"/>
                <w:sz w:val="20"/>
                <w:vertAlign w:val="superscript"/>
              </w:rPr>
              <w:t>[24]</w:t>
            </w:r>
            <w:r w:rsidR="006722A3" w:rsidRPr="00BA7997">
              <w:rPr>
                <w:rFonts w:ascii="Arial Narrow" w:hAnsi="Arial Narrow" w:cs="Calibri Light"/>
                <w:bCs/>
                <w:sz w:val="20"/>
                <w:szCs w:val="20"/>
              </w:rPr>
              <w:t>.</w:t>
            </w:r>
          </w:p>
        </w:tc>
        <w:tc>
          <w:tcPr>
            <w:tcW w:w="1529" w:type="dxa"/>
            <w:shd w:val="clear" w:color="auto" w:fill="F0F2FF"/>
          </w:tcPr>
          <w:p w14:paraId="364B97A3" w14:textId="699143C7" w:rsidR="006722A3" w:rsidRPr="00BA7997" w:rsidRDefault="006722A3" w:rsidP="00397802">
            <w:pPr>
              <w:spacing w:after="60"/>
              <w:ind w:left="6"/>
              <w:jc w:val="right"/>
              <w:rPr>
                <w:rFonts w:ascii="Arial Narrow" w:hAnsi="Arial Narrow" w:cs="Calibri Light"/>
                <w:bCs/>
                <w:sz w:val="20"/>
                <w:szCs w:val="20"/>
              </w:rPr>
            </w:pPr>
            <w:r w:rsidRPr="00BA7997">
              <w:rPr>
                <w:rFonts w:ascii="Arial Narrow" w:hAnsi="Arial Narrow" w:cs="Calibri Light"/>
                <w:bCs/>
                <w:sz w:val="20"/>
                <w:szCs w:val="20"/>
              </w:rPr>
              <w:t>38</w:t>
            </w:r>
            <w:r w:rsidR="00D1624C">
              <w:rPr>
                <w:rFonts w:ascii="Arial Narrow" w:hAnsi="Arial Narrow" w:cs="Calibri Light"/>
                <w:bCs/>
                <w:sz w:val="20"/>
                <w:szCs w:val="20"/>
              </w:rPr>
              <w:t>.</w:t>
            </w:r>
            <w:r w:rsidRPr="00BA7997">
              <w:rPr>
                <w:rFonts w:ascii="Arial Narrow" w:hAnsi="Arial Narrow" w:cs="Calibri Light"/>
                <w:bCs/>
                <w:sz w:val="20"/>
                <w:szCs w:val="20"/>
              </w:rPr>
              <w:t>00%</w:t>
            </w:r>
          </w:p>
        </w:tc>
      </w:tr>
      <w:tr w:rsidR="006722A3" w:rsidRPr="00BA7997" w14:paraId="1FFC8C9B" w14:textId="77777777" w:rsidTr="00397802">
        <w:trPr>
          <w:trHeight w:val="283"/>
        </w:trPr>
        <w:tc>
          <w:tcPr>
            <w:tcW w:w="1820" w:type="dxa"/>
            <w:vMerge/>
            <w:shd w:val="clear" w:color="auto" w:fill="F0F2FF"/>
          </w:tcPr>
          <w:p w14:paraId="19FDD8FE" w14:textId="77777777" w:rsidR="006722A3" w:rsidRPr="00BA7997" w:rsidRDefault="006722A3" w:rsidP="00397802">
            <w:pPr>
              <w:spacing w:after="60"/>
              <w:ind w:left="6"/>
              <w:rPr>
                <w:rFonts w:ascii="Arial Narrow" w:eastAsia="Calibri" w:hAnsi="Arial Narrow" w:cs="Calibri Light"/>
                <w:b/>
                <w:color w:val="557D26"/>
                <w:sz w:val="20"/>
                <w:szCs w:val="20"/>
              </w:rPr>
            </w:pPr>
          </w:p>
        </w:tc>
        <w:tc>
          <w:tcPr>
            <w:tcW w:w="1559" w:type="dxa"/>
            <w:vMerge/>
            <w:shd w:val="clear" w:color="auto" w:fill="F0F2FF"/>
          </w:tcPr>
          <w:p w14:paraId="3A7A43EB" w14:textId="77777777" w:rsidR="006722A3" w:rsidRPr="00BA7997" w:rsidRDefault="006722A3" w:rsidP="00397802">
            <w:pPr>
              <w:spacing w:after="60"/>
              <w:ind w:left="6"/>
              <w:rPr>
                <w:rFonts w:ascii="Arial Narrow" w:hAnsi="Arial Narrow" w:cs="Calibri Light"/>
                <w:bCs/>
                <w:sz w:val="20"/>
                <w:szCs w:val="20"/>
              </w:rPr>
            </w:pPr>
          </w:p>
        </w:tc>
        <w:tc>
          <w:tcPr>
            <w:tcW w:w="3544" w:type="dxa"/>
            <w:shd w:val="clear" w:color="auto" w:fill="F0F2FF"/>
          </w:tcPr>
          <w:p w14:paraId="7F8C5852" w14:textId="2D34DD36" w:rsidR="006722A3" w:rsidRPr="00BA7997" w:rsidRDefault="00D6406D" w:rsidP="00397802">
            <w:pPr>
              <w:spacing w:after="60"/>
              <w:ind w:left="6"/>
              <w:rPr>
                <w:rFonts w:ascii="Arial Narrow" w:hAnsi="Arial Narrow" w:cs="Calibri Light"/>
                <w:bCs/>
                <w:sz w:val="20"/>
                <w:szCs w:val="20"/>
              </w:rPr>
            </w:pPr>
            <w:r w:rsidRPr="00F0296A">
              <w:rPr>
                <w:rFonts w:ascii="Arial Narrow" w:hAnsi="Arial Narrow" w:cs="Calibri Light"/>
                <w:bCs/>
                <w:sz w:val="20"/>
                <w:szCs w:val="20"/>
              </w:rPr>
              <w:t xml:space="preserve">Cost of visiting a </w:t>
            </w:r>
            <w:r w:rsidRPr="00BA7997">
              <w:rPr>
                <w:rFonts w:ascii="Arial Narrow" w:hAnsi="Arial Narrow" w:cs="Calibri Light"/>
                <w:bCs/>
                <w:sz w:val="20"/>
                <w:szCs w:val="20"/>
              </w:rPr>
              <w:t>PC</w:t>
            </w:r>
            <w:r w:rsidRPr="00F0296A">
              <w:rPr>
                <w:rFonts w:ascii="Arial Narrow" w:hAnsi="Arial Narrow" w:cs="Calibri Light"/>
                <w:bCs/>
                <w:sz w:val="20"/>
                <w:szCs w:val="20"/>
              </w:rPr>
              <w:t xml:space="preserve"> nurse</w:t>
            </w:r>
            <w:r w:rsidRPr="00F0296A" w:rsidDel="00D6406D">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D34DA6" w:rsidRPr="00BA7997">
              <w:rPr>
                <w:rFonts w:ascii="Arial Narrow" w:hAnsi="Arial Narrow" w:cs="Calibri Light"/>
                <w:bCs/>
                <w:sz w:val="20"/>
                <w:szCs w:val="20"/>
              </w:rPr>
              <w:t>.</w:t>
            </w:r>
          </w:p>
        </w:tc>
        <w:tc>
          <w:tcPr>
            <w:tcW w:w="1529" w:type="dxa"/>
            <w:shd w:val="clear" w:color="auto" w:fill="F0F2FF"/>
          </w:tcPr>
          <w:p w14:paraId="46254CB5" w14:textId="7079202C" w:rsidR="006722A3" w:rsidRPr="00BA7997" w:rsidRDefault="00AB0036" w:rsidP="00397802">
            <w:pPr>
              <w:spacing w:after="60"/>
              <w:ind w:left="6"/>
              <w:jc w:val="right"/>
              <w:rPr>
                <w:rFonts w:ascii="Arial Narrow" w:hAnsi="Arial Narrow" w:cs="Calibri Light"/>
                <w:bCs/>
                <w:sz w:val="20"/>
                <w:szCs w:val="20"/>
              </w:rPr>
            </w:pPr>
            <w:r>
              <w:rPr>
                <w:rFonts w:ascii="Arial Narrow" w:hAnsi="Arial Narrow" w:cs="Calibri Light"/>
                <w:bCs/>
                <w:sz w:val="20"/>
                <w:szCs w:val="20"/>
              </w:rPr>
              <w:t>€</w:t>
            </w:r>
            <w:r w:rsidR="006722A3" w:rsidRPr="00BA7997">
              <w:rPr>
                <w:rFonts w:ascii="Arial Narrow" w:hAnsi="Arial Narrow" w:cs="Calibri Light"/>
                <w:bCs/>
                <w:sz w:val="20"/>
                <w:szCs w:val="20"/>
              </w:rPr>
              <w:t>25</w:t>
            </w:r>
            <w:r w:rsidR="00D1624C">
              <w:rPr>
                <w:rFonts w:ascii="Arial Narrow" w:hAnsi="Arial Narrow" w:cs="Calibri Light"/>
                <w:bCs/>
                <w:sz w:val="20"/>
                <w:szCs w:val="20"/>
              </w:rPr>
              <w:t>.</w:t>
            </w:r>
            <w:r w:rsidR="006722A3" w:rsidRPr="00BA7997">
              <w:rPr>
                <w:rFonts w:ascii="Arial Narrow" w:hAnsi="Arial Narrow" w:cs="Calibri Light"/>
                <w:bCs/>
                <w:sz w:val="20"/>
                <w:szCs w:val="20"/>
              </w:rPr>
              <w:t xml:space="preserve">97 </w:t>
            </w:r>
          </w:p>
        </w:tc>
      </w:tr>
      <w:tr w:rsidR="006722A3" w:rsidRPr="00BA7997" w14:paraId="4D6EB5F3" w14:textId="77777777" w:rsidTr="00397802">
        <w:trPr>
          <w:trHeight w:val="283"/>
        </w:trPr>
        <w:tc>
          <w:tcPr>
            <w:tcW w:w="1820" w:type="dxa"/>
            <w:vMerge/>
            <w:shd w:val="clear" w:color="auto" w:fill="F0F2FF"/>
          </w:tcPr>
          <w:p w14:paraId="36AAC969" w14:textId="77777777" w:rsidR="006722A3" w:rsidRPr="00BA7997" w:rsidRDefault="006722A3" w:rsidP="00397802">
            <w:pPr>
              <w:spacing w:after="60"/>
              <w:ind w:left="6"/>
              <w:rPr>
                <w:rFonts w:ascii="Arial Narrow" w:eastAsia="Calibri" w:hAnsi="Arial Narrow" w:cs="Calibri Light"/>
                <w:b/>
                <w:color w:val="557D26"/>
                <w:sz w:val="20"/>
                <w:szCs w:val="20"/>
              </w:rPr>
            </w:pPr>
          </w:p>
        </w:tc>
        <w:tc>
          <w:tcPr>
            <w:tcW w:w="1559" w:type="dxa"/>
            <w:vMerge/>
            <w:shd w:val="clear" w:color="auto" w:fill="F0F2FF"/>
          </w:tcPr>
          <w:p w14:paraId="50FD9656" w14:textId="77777777" w:rsidR="006722A3" w:rsidRPr="00BA7997" w:rsidRDefault="006722A3" w:rsidP="00397802">
            <w:pPr>
              <w:spacing w:after="60"/>
              <w:ind w:left="6"/>
              <w:rPr>
                <w:rFonts w:ascii="Arial Narrow" w:hAnsi="Arial Narrow" w:cs="Calibri Light"/>
                <w:bCs/>
                <w:sz w:val="20"/>
                <w:szCs w:val="20"/>
              </w:rPr>
            </w:pPr>
          </w:p>
        </w:tc>
        <w:tc>
          <w:tcPr>
            <w:tcW w:w="3544" w:type="dxa"/>
            <w:shd w:val="clear" w:color="auto" w:fill="B6DDE8"/>
            <w:vAlign w:val="bottom"/>
          </w:tcPr>
          <w:p w14:paraId="2B7D4F3D" w14:textId="70882027" w:rsidR="006722A3" w:rsidRPr="00BA7997" w:rsidRDefault="006722A3" w:rsidP="00397802">
            <w:pPr>
              <w:spacing w:after="6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529" w:type="dxa"/>
            <w:shd w:val="clear" w:color="auto" w:fill="B6DDE8"/>
          </w:tcPr>
          <w:p w14:paraId="0155A384" w14:textId="44F41B20" w:rsidR="006722A3" w:rsidRPr="00BA7997" w:rsidRDefault="00AB0036" w:rsidP="00397802">
            <w:pPr>
              <w:spacing w:after="60"/>
              <w:ind w:left="6"/>
              <w:jc w:val="right"/>
              <w:rPr>
                <w:rFonts w:ascii="Arial Narrow" w:hAnsi="Arial Narrow" w:cs="Calibri Light"/>
                <w:b/>
                <w:bCs/>
                <w:sz w:val="20"/>
                <w:szCs w:val="20"/>
              </w:rPr>
            </w:pPr>
            <w:r w:rsidRPr="00484312">
              <w:rPr>
                <w:rFonts w:ascii="Arial Narrow" w:hAnsi="Arial Narrow" w:cs="Calibri Light"/>
                <w:b/>
                <w:sz w:val="20"/>
                <w:szCs w:val="20"/>
              </w:rPr>
              <w:t>€</w:t>
            </w:r>
            <w:r w:rsidR="006722A3" w:rsidRPr="00BA7997">
              <w:rPr>
                <w:rFonts w:ascii="Arial Narrow" w:hAnsi="Arial Narrow" w:cs="Calibri Light"/>
                <w:b/>
                <w:bCs/>
                <w:sz w:val="20"/>
                <w:szCs w:val="20"/>
              </w:rPr>
              <w:t>853</w:t>
            </w:r>
            <w:r w:rsidR="00D1624C">
              <w:rPr>
                <w:rFonts w:ascii="Arial Narrow" w:hAnsi="Arial Narrow" w:cs="Calibri Light"/>
                <w:b/>
                <w:bCs/>
                <w:sz w:val="20"/>
                <w:szCs w:val="20"/>
              </w:rPr>
              <w:t>,</w:t>
            </w:r>
            <w:r w:rsidR="006722A3" w:rsidRPr="00BA7997">
              <w:rPr>
                <w:rFonts w:ascii="Arial Narrow" w:hAnsi="Arial Narrow" w:cs="Calibri Light"/>
                <w:b/>
                <w:bCs/>
                <w:sz w:val="20"/>
                <w:szCs w:val="20"/>
              </w:rPr>
              <w:t>961</w:t>
            </w:r>
            <w:r w:rsidR="00D1624C">
              <w:rPr>
                <w:rFonts w:ascii="Arial Narrow" w:hAnsi="Arial Narrow" w:cs="Calibri Light"/>
                <w:b/>
                <w:bCs/>
                <w:sz w:val="20"/>
                <w:szCs w:val="20"/>
              </w:rPr>
              <w:t>.</w:t>
            </w:r>
            <w:r w:rsidR="006722A3" w:rsidRPr="00BA7997">
              <w:rPr>
                <w:rFonts w:ascii="Arial Narrow" w:hAnsi="Arial Narrow" w:cs="Calibri Light"/>
                <w:b/>
                <w:bCs/>
                <w:sz w:val="20"/>
                <w:szCs w:val="20"/>
              </w:rPr>
              <w:t xml:space="preserve">10 </w:t>
            </w:r>
          </w:p>
        </w:tc>
      </w:tr>
      <w:tr w:rsidR="008856A1" w:rsidRPr="00BA7997" w14:paraId="2381BF60" w14:textId="77777777" w:rsidTr="00397802">
        <w:trPr>
          <w:trHeight w:val="283"/>
        </w:trPr>
        <w:tc>
          <w:tcPr>
            <w:tcW w:w="6923" w:type="dxa"/>
            <w:gridSpan w:val="3"/>
            <w:shd w:val="clear" w:color="auto" w:fill="0995B3"/>
            <w:vAlign w:val="center"/>
          </w:tcPr>
          <w:p w14:paraId="20B20DF4" w14:textId="2B7B21EB" w:rsidR="008856A1" w:rsidRPr="00BA7997" w:rsidRDefault="00D6406D" w:rsidP="00190A61">
            <w:pPr>
              <w:spacing w:after="60"/>
              <w:ind w:left="6"/>
              <w:jc w:val="center"/>
              <w:rPr>
                <w:rFonts w:ascii="Arial Narrow" w:hAnsi="Arial Narrow" w:cs="Calibri Light"/>
                <w:b/>
                <w:bCs/>
                <w:color w:val="FFFFFF" w:themeColor="background1"/>
                <w:sz w:val="20"/>
                <w:szCs w:val="20"/>
              </w:rPr>
            </w:pPr>
            <w:r w:rsidRPr="00BA7997">
              <w:rPr>
                <w:rFonts w:ascii="Arial Narrow" w:hAnsi="Arial Narrow" w:cs="Calibri Light"/>
                <w:b/>
                <w:bCs/>
                <w:color w:val="FFFFFF" w:themeColor="background1"/>
                <w:sz w:val="20"/>
                <w:szCs w:val="20"/>
              </w:rPr>
              <w:t>PROPOSAL 6 TOTAL INVESTMENT</w:t>
            </w:r>
          </w:p>
        </w:tc>
        <w:tc>
          <w:tcPr>
            <w:tcW w:w="1529" w:type="dxa"/>
            <w:shd w:val="clear" w:color="auto" w:fill="0995B3"/>
          </w:tcPr>
          <w:p w14:paraId="69CE1ED5" w14:textId="6624D7EF" w:rsidR="008856A1" w:rsidRPr="00BA7997" w:rsidRDefault="00AB0036" w:rsidP="00397802">
            <w:pPr>
              <w:spacing w:after="60"/>
              <w:ind w:left="6"/>
              <w:jc w:val="right"/>
              <w:rPr>
                <w:rFonts w:ascii="Arial Narrow" w:hAnsi="Arial Narrow" w:cs="Calibri Light"/>
                <w:b/>
                <w:bCs/>
                <w:color w:val="FFFFFF" w:themeColor="background1"/>
                <w:sz w:val="20"/>
                <w:szCs w:val="20"/>
              </w:rPr>
            </w:pPr>
            <w:r w:rsidRPr="00484312">
              <w:rPr>
                <w:rFonts w:ascii="Arial Narrow" w:hAnsi="Arial Narrow" w:cs="Calibri Light"/>
                <w:b/>
                <w:bCs/>
                <w:color w:val="FFFFFF" w:themeColor="background1"/>
                <w:sz w:val="20"/>
                <w:szCs w:val="20"/>
              </w:rPr>
              <w:t>€</w:t>
            </w:r>
            <w:r w:rsidR="008856A1" w:rsidRPr="00BA7997">
              <w:rPr>
                <w:rFonts w:ascii="Arial Narrow" w:hAnsi="Arial Narrow" w:cs="Calibri Light"/>
                <w:b/>
                <w:bCs/>
                <w:color w:val="FFFFFF" w:themeColor="background1"/>
                <w:sz w:val="20"/>
                <w:szCs w:val="20"/>
              </w:rPr>
              <w:t>7</w:t>
            </w:r>
            <w:r w:rsidR="00D1624C">
              <w:rPr>
                <w:rFonts w:ascii="Arial Narrow" w:hAnsi="Arial Narrow" w:cs="Calibri Light"/>
                <w:b/>
                <w:bCs/>
                <w:color w:val="FFFFFF" w:themeColor="background1"/>
                <w:sz w:val="20"/>
                <w:szCs w:val="20"/>
              </w:rPr>
              <w:t>,</w:t>
            </w:r>
            <w:r w:rsidR="008856A1" w:rsidRPr="00BA7997">
              <w:rPr>
                <w:rFonts w:ascii="Arial Narrow" w:hAnsi="Arial Narrow" w:cs="Calibri Light"/>
                <w:b/>
                <w:bCs/>
                <w:color w:val="FFFFFF" w:themeColor="background1"/>
                <w:sz w:val="20"/>
                <w:szCs w:val="20"/>
              </w:rPr>
              <w:t>292</w:t>
            </w:r>
            <w:r w:rsidR="00D1624C">
              <w:rPr>
                <w:rFonts w:ascii="Arial Narrow" w:hAnsi="Arial Narrow" w:cs="Calibri Light"/>
                <w:b/>
                <w:bCs/>
                <w:color w:val="FFFFFF" w:themeColor="background1"/>
                <w:sz w:val="20"/>
                <w:szCs w:val="20"/>
              </w:rPr>
              <w:t>,</w:t>
            </w:r>
            <w:r w:rsidR="008856A1" w:rsidRPr="00BA7997">
              <w:rPr>
                <w:rFonts w:ascii="Arial Narrow" w:hAnsi="Arial Narrow" w:cs="Calibri Light"/>
                <w:b/>
                <w:bCs/>
                <w:color w:val="FFFFFF" w:themeColor="background1"/>
                <w:sz w:val="20"/>
                <w:szCs w:val="20"/>
              </w:rPr>
              <w:t>725</w:t>
            </w:r>
            <w:r w:rsidR="00D1624C">
              <w:rPr>
                <w:rFonts w:ascii="Arial Narrow" w:hAnsi="Arial Narrow" w:cs="Calibri Light"/>
                <w:b/>
                <w:bCs/>
                <w:color w:val="FFFFFF" w:themeColor="background1"/>
                <w:sz w:val="20"/>
                <w:szCs w:val="20"/>
              </w:rPr>
              <w:t>.</w:t>
            </w:r>
            <w:r w:rsidR="008856A1" w:rsidRPr="00BA7997">
              <w:rPr>
                <w:rFonts w:ascii="Arial Narrow" w:hAnsi="Arial Narrow" w:cs="Calibri Light"/>
                <w:b/>
                <w:bCs/>
                <w:color w:val="FFFFFF" w:themeColor="background1"/>
                <w:sz w:val="20"/>
                <w:szCs w:val="20"/>
              </w:rPr>
              <w:t xml:space="preserve">52 </w:t>
            </w:r>
          </w:p>
        </w:tc>
      </w:tr>
    </w:tbl>
    <w:p w14:paraId="2CE48007" w14:textId="20184C04" w:rsidR="009B44CE" w:rsidRPr="00BA7997" w:rsidRDefault="009B44CE">
      <w:pPr>
        <w:rPr>
          <w:rFonts w:ascii="Arial" w:hAnsi="Arial" w:cs="Arial"/>
          <w:sz w:val="20"/>
          <w:szCs w:val="20"/>
        </w:rPr>
      </w:pPr>
    </w:p>
    <w:p w14:paraId="6CA61737" w14:textId="77777777" w:rsidR="00DD7594" w:rsidRDefault="00DD7594">
      <w:pPr>
        <w:rPr>
          <w:rFonts w:ascii="Arial Narrow" w:hAnsi="Arial Narrow" w:cs="Calibri Light"/>
          <w:b/>
          <w:iCs/>
          <w:smallCaps/>
          <w:color w:val="323E4F" w:themeColor="text2" w:themeShade="BF"/>
          <w:sz w:val="20"/>
          <w:szCs w:val="20"/>
          <w:lang w:eastAsia="es-ES"/>
        </w:rPr>
      </w:pPr>
      <w:r>
        <w:rPr>
          <w:b/>
          <w:color w:val="323E4F" w:themeColor="text2" w:themeShade="BF"/>
        </w:rPr>
        <w:br w:type="page"/>
      </w:r>
    </w:p>
    <w:p w14:paraId="4328B9D8" w14:textId="4857D57E" w:rsidR="003E5F04" w:rsidRPr="00F0296A" w:rsidRDefault="00F53AB4" w:rsidP="003E5F04">
      <w:pPr>
        <w:pStyle w:val="Caption"/>
        <w:rPr>
          <w:b/>
          <w:noProof w:val="0"/>
          <w:color w:val="323E4F" w:themeColor="text2" w:themeShade="BF"/>
          <w:lang w:val="en-US"/>
        </w:rPr>
      </w:pPr>
      <w:bookmarkStart w:id="7" w:name="_Toc94854456"/>
      <w:r w:rsidRPr="00BA7997">
        <w:rPr>
          <w:b/>
          <w:noProof w:val="0"/>
          <w:color w:val="323E4F" w:themeColor="text2" w:themeShade="BF"/>
          <w:lang w:val="en-US"/>
        </w:rPr>
        <w:t xml:space="preserve">Table </w:t>
      </w:r>
      <w:r w:rsidRPr="00BA7997">
        <w:rPr>
          <w:b/>
          <w:noProof w:val="0"/>
          <w:color w:val="323E4F" w:themeColor="text2" w:themeShade="BF"/>
          <w:lang w:val="en-US"/>
        </w:rPr>
        <w:fldChar w:fldCharType="begin"/>
      </w:r>
      <w:r w:rsidRPr="00BA7997">
        <w:rPr>
          <w:b/>
          <w:noProof w:val="0"/>
          <w:color w:val="323E4F" w:themeColor="text2" w:themeShade="BF"/>
          <w:lang w:val="en-US"/>
        </w:rPr>
        <w:instrText xml:space="preserve"> SEQ Tabla \* ARABIC </w:instrText>
      </w:r>
      <w:r w:rsidRPr="00BA7997">
        <w:rPr>
          <w:b/>
          <w:noProof w:val="0"/>
          <w:color w:val="323E4F" w:themeColor="text2" w:themeShade="BF"/>
          <w:lang w:val="en-US"/>
        </w:rPr>
        <w:fldChar w:fldCharType="separate"/>
      </w:r>
      <w:r w:rsidR="007E09C3">
        <w:rPr>
          <w:b/>
          <w:color w:val="323E4F" w:themeColor="text2" w:themeShade="BF"/>
          <w:lang w:val="en-US"/>
        </w:rPr>
        <w:t>7</w:t>
      </w:r>
      <w:r w:rsidRPr="00BA7997">
        <w:rPr>
          <w:b/>
          <w:noProof w:val="0"/>
          <w:color w:val="323E4F" w:themeColor="text2" w:themeShade="BF"/>
          <w:lang w:val="en-US"/>
        </w:rPr>
        <w:fldChar w:fldCharType="end"/>
      </w:r>
      <w:r w:rsidRPr="00BA7997">
        <w:rPr>
          <w:b/>
          <w:noProof w:val="0"/>
          <w:color w:val="323E4F" w:themeColor="text2" w:themeShade="BF"/>
          <w:lang w:val="en-US"/>
        </w:rPr>
        <w:t>.</w:t>
      </w:r>
      <w:r w:rsidR="007B7A3F" w:rsidRPr="00BA7997">
        <w:rPr>
          <w:b/>
          <w:noProof w:val="0"/>
          <w:color w:val="323E4F" w:themeColor="text2" w:themeShade="BF"/>
          <w:lang w:val="en-US"/>
        </w:rPr>
        <w:t xml:space="preserve"> Breakdown of the investment of Proposal 7. </w:t>
      </w:r>
      <w:r w:rsidR="00252B73">
        <w:rPr>
          <w:b/>
          <w:noProof w:val="0"/>
          <w:color w:val="323E4F" w:themeColor="text2" w:themeShade="BF"/>
          <w:lang w:val="en-US"/>
        </w:rPr>
        <w:t>To provide training on therapeutic adherence</w:t>
      </w:r>
      <w:r w:rsidR="007B7A3F" w:rsidRPr="00F0296A">
        <w:rPr>
          <w:b/>
          <w:noProof w:val="0"/>
          <w:color w:val="323E4F" w:themeColor="text2" w:themeShade="BF"/>
          <w:lang w:val="en-US"/>
        </w:rPr>
        <w:t>.</w:t>
      </w:r>
      <w:bookmarkEnd w:id="7"/>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680" w:firstRow="0" w:lastRow="0" w:firstColumn="1" w:lastColumn="0" w:noHBand="1" w:noVBand="1"/>
      </w:tblPr>
      <w:tblGrid>
        <w:gridCol w:w="2374"/>
        <w:gridCol w:w="1818"/>
        <w:gridCol w:w="2722"/>
        <w:gridCol w:w="1538"/>
      </w:tblGrid>
      <w:tr w:rsidR="003E5F04" w:rsidRPr="00BA7997" w14:paraId="3BADD7C0" w14:textId="77777777" w:rsidTr="00F0296A">
        <w:trPr>
          <w:trHeight w:val="406"/>
          <w:tblHeader/>
        </w:trPr>
        <w:tc>
          <w:tcPr>
            <w:tcW w:w="0" w:type="auto"/>
            <w:shd w:val="clear" w:color="auto" w:fill="0995B3"/>
            <w:vAlign w:val="center"/>
          </w:tcPr>
          <w:p w14:paraId="0C6E67FE" w14:textId="7E62CA08" w:rsidR="003E5F04" w:rsidRPr="00BA7997" w:rsidRDefault="003F77A5" w:rsidP="003E5F04">
            <w:pPr>
              <w:spacing w:after="120"/>
              <w:ind w:left="6"/>
              <w:rPr>
                <w:rFonts w:ascii="Arial Narrow" w:eastAsia="Calibri" w:hAnsi="Arial Narrow" w:cs="Calibri Light"/>
                <w:b/>
                <w:color w:val="FFFFFF"/>
                <w:sz w:val="20"/>
                <w:szCs w:val="20"/>
              </w:rPr>
            </w:pPr>
            <w:r w:rsidRPr="00BA7997">
              <w:rPr>
                <w:rFonts w:ascii="Arial Narrow" w:hAnsi="Arial Narrow" w:cs="Calibri Light"/>
                <w:b/>
                <w:color w:val="FFFFFF" w:themeColor="background1"/>
                <w:sz w:val="20"/>
                <w:szCs w:val="20"/>
              </w:rPr>
              <w:t>Stakeholders</w:t>
            </w:r>
          </w:p>
        </w:tc>
        <w:tc>
          <w:tcPr>
            <w:tcW w:w="1818" w:type="dxa"/>
            <w:shd w:val="clear" w:color="auto" w:fill="0995B3"/>
            <w:vAlign w:val="center"/>
          </w:tcPr>
          <w:p w14:paraId="02982A8F" w14:textId="2EEDA1C6" w:rsidR="003E5F04" w:rsidRPr="00BA7997" w:rsidRDefault="00190A61" w:rsidP="003E5F04">
            <w:pPr>
              <w:spacing w:after="120"/>
              <w:ind w:left="6"/>
              <w:rPr>
                <w:rFonts w:ascii="Arial Narrow" w:eastAsia="Calibri" w:hAnsi="Arial Narrow" w:cs="Calibri Light"/>
                <w:b/>
                <w:bCs/>
                <w:color w:val="FFFFFF"/>
                <w:sz w:val="20"/>
                <w:szCs w:val="20"/>
              </w:rPr>
            </w:pPr>
            <w:r w:rsidRPr="00BA7997">
              <w:rPr>
                <w:rFonts w:ascii="Arial Narrow" w:hAnsi="Arial Narrow" w:cs="Calibri Light"/>
                <w:b/>
                <w:color w:val="FFFFFF" w:themeColor="background1"/>
                <w:sz w:val="20"/>
                <w:szCs w:val="20"/>
              </w:rPr>
              <w:t>Investment description</w:t>
            </w:r>
          </w:p>
        </w:tc>
        <w:tc>
          <w:tcPr>
            <w:tcW w:w="4260" w:type="dxa"/>
            <w:gridSpan w:val="2"/>
            <w:shd w:val="clear" w:color="auto" w:fill="0995B3"/>
            <w:vAlign w:val="center"/>
          </w:tcPr>
          <w:p w14:paraId="22A554AB" w14:textId="796681D0" w:rsidR="003E5F04" w:rsidRPr="00BA7997" w:rsidRDefault="00190A61" w:rsidP="003E5F04">
            <w:pPr>
              <w:spacing w:after="120"/>
              <w:ind w:left="6"/>
              <w:jc w:val="center"/>
              <w:rPr>
                <w:rFonts w:ascii="Arial Narrow" w:eastAsia="Calibri" w:hAnsi="Arial Narrow" w:cs="Times New Roman"/>
                <w:b/>
                <w:color w:val="FFFFFF"/>
                <w:sz w:val="20"/>
                <w:szCs w:val="20"/>
              </w:rPr>
            </w:pPr>
            <w:r w:rsidRPr="00BA7997">
              <w:rPr>
                <w:rFonts w:ascii="Arial Narrow" w:hAnsi="Arial Narrow"/>
                <w:b/>
                <w:color w:val="FFFFFF" w:themeColor="background1"/>
                <w:sz w:val="20"/>
                <w:szCs w:val="20"/>
              </w:rPr>
              <w:t>Investment breakdown</w:t>
            </w:r>
          </w:p>
        </w:tc>
      </w:tr>
      <w:tr w:rsidR="003E5F04" w:rsidRPr="00BA7997" w14:paraId="764222C5" w14:textId="77777777" w:rsidTr="00A22651">
        <w:trPr>
          <w:trHeight w:val="283"/>
        </w:trPr>
        <w:tc>
          <w:tcPr>
            <w:tcW w:w="0" w:type="auto"/>
            <w:vMerge w:val="restart"/>
            <w:shd w:val="clear" w:color="auto" w:fill="F0F2FF"/>
          </w:tcPr>
          <w:p w14:paraId="173AB100" w14:textId="6422A23D" w:rsidR="003E5F04" w:rsidRPr="00BA7997" w:rsidRDefault="007B7A3F" w:rsidP="00BF5BC7">
            <w:pPr>
              <w:spacing w:after="120"/>
              <w:ind w:left="6"/>
              <w:rPr>
                <w:rFonts w:ascii="Arial Narrow" w:eastAsia="Calibri" w:hAnsi="Arial Narrow" w:cs="Calibri Light"/>
                <w:b/>
                <w:color w:val="557D26"/>
                <w:sz w:val="20"/>
                <w:szCs w:val="20"/>
              </w:rPr>
            </w:pPr>
            <w:r w:rsidRPr="008B7932">
              <w:rPr>
                <w:rFonts w:ascii="Arial Narrow" w:eastAsia="Calibri" w:hAnsi="Arial Narrow" w:cs="Calibri Light"/>
                <w:b/>
                <w:bCs/>
                <w:color w:val="0995B3"/>
                <w:sz w:val="20"/>
                <w:szCs w:val="20"/>
              </w:rPr>
              <w:t>Pulmonolog</w:t>
            </w:r>
            <w:r w:rsidR="00BF5BC7">
              <w:rPr>
                <w:rFonts w:ascii="Arial Narrow" w:eastAsia="Calibri" w:hAnsi="Arial Narrow" w:cs="Calibri Light"/>
                <w:b/>
                <w:bCs/>
                <w:color w:val="0995B3"/>
                <w:sz w:val="20"/>
                <w:szCs w:val="20"/>
              </w:rPr>
              <w:t>ists</w:t>
            </w:r>
            <w:r w:rsidRPr="008B7932">
              <w:rPr>
                <w:rFonts w:ascii="Arial Narrow" w:eastAsia="Calibri" w:hAnsi="Arial Narrow" w:cs="Calibri Light"/>
                <w:b/>
                <w:bCs/>
                <w:color w:val="0995B3"/>
                <w:sz w:val="20"/>
                <w:szCs w:val="20"/>
              </w:rPr>
              <w:t>, pharmacy, or PC professionals with experience in COPD</w:t>
            </w:r>
          </w:p>
        </w:tc>
        <w:tc>
          <w:tcPr>
            <w:tcW w:w="1818" w:type="dxa"/>
            <w:vMerge w:val="restart"/>
            <w:shd w:val="clear" w:color="auto" w:fill="F0F2FF"/>
          </w:tcPr>
          <w:p w14:paraId="7526966D" w14:textId="2E348FDF" w:rsidR="003E5F04" w:rsidRPr="00BA7997" w:rsidRDefault="00B15D76" w:rsidP="003E5F04">
            <w:pPr>
              <w:spacing w:after="120"/>
              <w:ind w:left="6"/>
              <w:rPr>
                <w:rFonts w:ascii="Arial Narrow" w:hAnsi="Arial Narrow" w:cs="Calibri Light"/>
                <w:bCs/>
                <w:sz w:val="20"/>
                <w:szCs w:val="20"/>
              </w:rPr>
            </w:pPr>
            <w:r w:rsidRPr="00BA7997">
              <w:rPr>
                <w:rFonts w:ascii="Arial Narrow" w:hAnsi="Arial Narrow" w:cs="Calibri Light"/>
                <w:bCs/>
                <w:sz w:val="20"/>
                <w:szCs w:val="20"/>
              </w:rPr>
              <w:t>Working time spent on training outside of working hours.</w:t>
            </w:r>
          </w:p>
        </w:tc>
        <w:tc>
          <w:tcPr>
            <w:tcW w:w="2722" w:type="dxa"/>
            <w:shd w:val="clear" w:color="auto" w:fill="F0F2FF"/>
          </w:tcPr>
          <w:p w14:paraId="6465BE98" w14:textId="7650AA18" w:rsidR="003E5F04" w:rsidRPr="00BA7997" w:rsidRDefault="007B7A3F"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Number of PC nurses</w:t>
            </w:r>
            <w:r w:rsidRPr="00BA7997" w:rsidDel="007B7A3F">
              <w:rPr>
                <w:rFonts w:ascii="Arial Narrow" w:hAnsi="Arial Narrow" w:cs="Calibri Light"/>
                <w:bCs/>
                <w:sz w:val="20"/>
                <w:szCs w:val="20"/>
              </w:rPr>
              <w:t xml:space="preserve"> </w:t>
            </w:r>
            <w:r w:rsidR="00102F15" w:rsidRPr="00BA7997">
              <w:rPr>
                <w:rFonts w:ascii="Arial Narrow" w:hAnsi="Arial Narrow" w:cs="Times New Roman"/>
                <w:sz w:val="20"/>
                <w:vertAlign w:val="superscript"/>
              </w:rPr>
              <w:t>[9]</w:t>
            </w:r>
            <w:r w:rsidR="003E5F04" w:rsidRPr="00BA7997">
              <w:rPr>
                <w:rFonts w:ascii="Arial Narrow" w:hAnsi="Arial Narrow" w:cs="Calibri Light"/>
                <w:bCs/>
                <w:sz w:val="20"/>
                <w:szCs w:val="20"/>
              </w:rPr>
              <w:t>.</w:t>
            </w:r>
          </w:p>
        </w:tc>
        <w:tc>
          <w:tcPr>
            <w:tcW w:w="1538" w:type="dxa"/>
            <w:shd w:val="clear" w:color="auto" w:fill="F0F2FF"/>
          </w:tcPr>
          <w:p w14:paraId="2E4DB5BF" w14:textId="2E7CC777" w:rsidR="003E5F04" w:rsidRPr="00BA7997" w:rsidRDefault="003E5F04" w:rsidP="003E5F04">
            <w:pPr>
              <w:spacing w:after="120"/>
              <w:jc w:val="right"/>
              <w:rPr>
                <w:rFonts w:ascii="Arial Narrow" w:hAnsi="Arial Narrow" w:cs="Calibri Light"/>
                <w:bCs/>
                <w:sz w:val="20"/>
                <w:szCs w:val="20"/>
              </w:rPr>
            </w:pPr>
            <w:r w:rsidRPr="00BA7997">
              <w:rPr>
                <w:rFonts w:ascii="Arial Narrow" w:hAnsi="Arial Narrow" w:cs="Calibri Light"/>
                <w:bCs/>
                <w:sz w:val="20"/>
                <w:szCs w:val="20"/>
              </w:rPr>
              <w:t xml:space="preserve"> 37</w:t>
            </w:r>
            <w:r w:rsidR="00D1624C">
              <w:rPr>
                <w:rFonts w:ascii="Arial Narrow" w:hAnsi="Arial Narrow" w:cs="Calibri Light"/>
                <w:bCs/>
                <w:sz w:val="20"/>
                <w:szCs w:val="20"/>
              </w:rPr>
              <w:t>,</w:t>
            </w:r>
            <w:r w:rsidRPr="00BA7997">
              <w:rPr>
                <w:rFonts w:ascii="Arial Narrow" w:hAnsi="Arial Narrow" w:cs="Calibri Light"/>
                <w:bCs/>
                <w:sz w:val="20"/>
                <w:szCs w:val="20"/>
              </w:rPr>
              <w:t xml:space="preserve">537 </w:t>
            </w:r>
          </w:p>
        </w:tc>
      </w:tr>
      <w:tr w:rsidR="003E5F04" w:rsidRPr="00BA7997" w14:paraId="2376707F" w14:textId="77777777" w:rsidTr="00F0296A">
        <w:trPr>
          <w:trHeight w:val="283"/>
        </w:trPr>
        <w:tc>
          <w:tcPr>
            <w:tcW w:w="0" w:type="auto"/>
            <w:vMerge/>
            <w:shd w:val="clear" w:color="auto" w:fill="F0F2FF"/>
          </w:tcPr>
          <w:p w14:paraId="7309B6CF" w14:textId="77777777" w:rsidR="003E5F04" w:rsidRPr="00BA7997" w:rsidRDefault="003E5F04" w:rsidP="003E5F04">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56B71850" w14:textId="77777777" w:rsidR="003E5F04" w:rsidRPr="00BA7997" w:rsidRDefault="003E5F04" w:rsidP="003E5F04">
            <w:pPr>
              <w:spacing w:after="120"/>
              <w:ind w:left="6"/>
              <w:rPr>
                <w:rFonts w:ascii="Arial Narrow" w:hAnsi="Arial Narrow" w:cs="Calibri Light"/>
                <w:bCs/>
                <w:sz w:val="20"/>
                <w:szCs w:val="20"/>
              </w:rPr>
            </w:pPr>
          </w:p>
        </w:tc>
        <w:tc>
          <w:tcPr>
            <w:tcW w:w="2722" w:type="dxa"/>
            <w:shd w:val="clear" w:color="auto" w:fill="F0F2FF"/>
            <w:vAlign w:val="bottom"/>
          </w:tcPr>
          <w:p w14:paraId="492C8B4E" w14:textId="550F343A" w:rsidR="003E5F04" w:rsidRPr="00BA7997" w:rsidRDefault="007B7A3F" w:rsidP="00BF5BC7">
            <w:pPr>
              <w:spacing w:after="120"/>
              <w:ind w:left="6"/>
              <w:rPr>
                <w:rFonts w:ascii="Arial Narrow" w:hAnsi="Arial Narrow" w:cs="Calibri Light"/>
                <w:bCs/>
                <w:sz w:val="20"/>
                <w:szCs w:val="20"/>
              </w:rPr>
            </w:pPr>
            <w:r w:rsidRPr="00F0296A">
              <w:rPr>
                <w:rFonts w:ascii="Arial Narrow" w:hAnsi="Arial Narrow" w:cs="Calibri Light"/>
                <w:bCs/>
                <w:sz w:val="20"/>
                <w:szCs w:val="20"/>
              </w:rPr>
              <w:t xml:space="preserve">Number of </w:t>
            </w:r>
            <w:r w:rsidRPr="00BA7997">
              <w:rPr>
                <w:rFonts w:ascii="Arial Narrow" w:hAnsi="Arial Narrow" w:cs="Calibri Light"/>
                <w:bCs/>
                <w:sz w:val="20"/>
                <w:szCs w:val="20"/>
              </w:rPr>
              <w:t>PC</w:t>
            </w:r>
            <w:r w:rsidRPr="00F0296A">
              <w:rPr>
                <w:rFonts w:ascii="Arial Narrow" w:hAnsi="Arial Narrow" w:cs="Calibri Light"/>
                <w:bCs/>
                <w:sz w:val="20"/>
                <w:szCs w:val="20"/>
              </w:rPr>
              <w:t xml:space="preserve"> nurses for each training course taught by pulmonolog</w:t>
            </w:r>
            <w:r w:rsidR="00BF5BC7">
              <w:rPr>
                <w:rFonts w:ascii="Arial Narrow" w:hAnsi="Arial Narrow" w:cs="Calibri Light"/>
                <w:bCs/>
                <w:sz w:val="20"/>
                <w:szCs w:val="20"/>
              </w:rPr>
              <w:t>ists</w:t>
            </w:r>
            <w:r w:rsidRPr="00F0296A">
              <w:rPr>
                <w:rFonts w:ascii="Arial Narrow" w:hAnsi="Arial Narrow" w:cs="Calibri Light"/>
                <w:bCs/>
                <w:sz w:val="20"/>
                <w:szCs w:val="20"/>
              </w:rPr>
              <w:t xml:space="preserve">, </w:t>
            </w:r>
            <w:proofErr w:type="gramStart"/>
            <w:r w:rsidRPr="00F0296A">
              <w:rPr>
                <w:rFonts w:ascii="Arial Narrow" w:hAnsi="Arial Narrow" w:cs="Calibri Light"/>
                <w:bCs/>
                <w:sz w:val="20"/>
                <w:szCs w:val="20"/>
              </w:rPr>
              <w:t>pharmacy</w:t>
            </w:r>
            <w:proofErr w:type="gramEnd"/>
            <w:r w:rsidRPr="00F0296A">
              <w:rPr>
                <w:rFonts w:ascii="Arial Narrow" w:hAnsi="Arial Narrow" w:cs="Calibri Light"/>
                <w:bCs/>
                <w:sz w:val="20"/>
                <w:szCs w:val="20"/>
              </w:rPr>
              <w:t xml:space="preserve"> or </w:t>
            </w:r>
            <w:r w:rsidRPr="00BA7997">
              <w:rPr>
                <w:rFonts w:ascii="Arial Narrow" w:hAnsi="Arial Narrow" w:cs="Calibri Light"/>
                <w:bCs/>
                <w:sz w:val="20"/>
                <w:szCs w:val="20"/>
              </w:rPr>
              <w:t>PC</w:t>
            </w:r>
            <w:r w:rsidRPr="00F0296A">
              <w:rPr>
                <w:rFonts w:ascii="Arial Narrow" w:hAnsi="Arial Narrow" w:cs="Calibri Light"/>
                <w:bCs/>
                <w:sz w:val="20"/>
                <w:szCs w:val="20"/>
              </w:rPr>
              <w:t xml:space="preserve"> professionals with experience in COP</w:t>
            </w:r>
            <w:r w:rsidR="006C631B" w:rsidRPr="00BA7997">
              <w:rPr>
                <w:rFonts w:ascii="Arial Narrow" w:hAnsi="Arial Narrow" w:cs="Calibri Light"/>
                <w:bCs/>
                <w:sz w:val="20"/>
                <w:szCs w:val="20"/>
              </w:rPr>
              <w:t>D</w:t>
            </w:r>
            <w:r w:rsidR="00FD0A9C">
              <w:rPr>
                <w:rFonts w:ascii="Arial Narrow" w:hAnsi="Arial Narrow" w:cs="Calibri Light"/>
                <w:bCs/>
                <w:sz w:val="20"/>
                <w:szCs w:val="20"/>
              </w:rPr>
              <w:t xml:space="preserve"> </w:t>
            </w:r>
            <w:r w:rsidR="00102F15" w:rsidRPr="00BA7997">
              <w:rPr>
                <w:rFonts w:ascii="Arial Narrow" w:hAnsi="Arial Narrow" w:cs="Times New Roman"/>
                <w:sz w:val="20"/>
                <w:vertAlign w:val="superscript"/>
              </w:rPr>
              <w:t>[4]</w:t>
            </w:r>
            <w:r w:rsidR="005A5596" w:rsidRPr="00BA7997">
              <w:rPr>
                <w:rFonts w:ascii="Arial Narrow" w:hAnsi="Arial Narrow" w:cs="Calibri Light"/>
                <w:bCs/>
                <w:sz w:val="20"/>
                <w:szCs w:val="20"/>
              </w:rPr>
              <w:t>.</w:t>
            </w:r>
          </w:p>
        </w:tc>
        <w:tc>
          <w:tcPr>
            <w:tcW w:w="1538" w:type="dxa"/>
            <w:shd w:val="clear" w:color="auto" w:fill="F0F2FF"/>
          </w:tcPr>
          <w:p w14:paraId="4CE90BCC" w14:textId="644E7C07" w:rsidR="003E5F04" w:rsidRPr="00BA7997" w:rsidRDefault="003E5F04" w:rsidP="00ED2402">
            <w:pPr>
              <w:spacing w:after="120"/>
              <w:jc w:val="right"/>
              <w:rPr>
                <w:rFonts w:ascii="Arial Narrow" w:hAnsi="Arial Narrow" w:cs="Calibri Light"/>
                <w:bCs/>
                <w:sz w:val="20"/>
                <w:szCs w:val="20"/>
              </w:rPr>
            </w:pPr>
            <w:r w:rsidRPr="00BA7997">
              <w:rPr>
                <w:rFonts w:ascii="Arial Narrow" w:hAnsi="Arial Narrow" w:cs="Calibri Light"/>
                <w:bCs/>
                <w:sz w:val="20"/>
                <w:szCs w:val="20"/>
              </w:rPr>
              <w:t>20</w:t>
            </w:r>
          </w:p>
        </w:tc>
      </w:tr>
      <w:tr w:rsidR="003E5F04" w:rsidRPr="00BA7997" w14:paraId="03F15A67" w14:textId="77777777" w:rsidTr="00F0296A">
        <w:trPr>
          <w:trHeight w:val="283"/>
        </w:trPr>
        <w:tc>
          <w:tcPr>
            <w:tcW w:w="0" w:type="auto"/>
            <w:vMerge/>
            <w:shd w:val="clear" w:color="auto" w:fill="F0F2FF"/>
          </w:tcPr>
          <w:p w14:paraId="7A40C30B" w14:textId="77777777" w:rsidR="003E5F04" w:rsidRPr="00BA7997" w:rsidRDefault="003E5F04" w:rsidP="003E5F04">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21877568" w14:textId="77777777" w:rsidR="003E5F04" w:rsidRPr="00BA7997" w:rsidRDefault="003E5F04" w:rsidP="003E5F04">
            <w:pPr>
              <w:spacing w:after="120"/>
              <w:ind w:left="6"/>
              <w:rPr>
                <w:rFonts w:ascii="Arial Narrow" w:hAnsi="Arial Narrow" w:cs="Calibri Light"/>
                <w:bCs/>
                <w:sz w:val="20"/>
                <w:szCs w:val="20"/>
              </w:rPr>
            </w:pPr>
          </w:p>
        </w:tc>
        <w:tc>
          <w:tcPr>
            <w:tcW w:w="2722" w:type="dxa"/>
            <w:shd w:val="clear" w:color="auto" w:fill="F0F2FF"/>
          </w:tcPr>
          <w:p w14:paraId="64AFECB9" w14:textId="6C31A1D4" w:rsidR="003E5F04" w:rsidRPr="00BA7997" w:rsidRDefault="007B7A3F"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Number of hours of each training course for PC nurses</w:t>
            </w:r>
            <w:r w:rsidRPr="008B7932" w:rsidDel="007B7A3F">
              <w:rPr>
                <w:rFonts w:ascii="Arial Narrow" w:hAnsi="Arial Narrow" w:cs="Calibri Light"/>
                <w:bCs/>
                <w:sz w:val="20"/>
                <w:szCs w:val="20"/>
              </w:rPr>
              <w:t xml:space="preserve"> </w:t>
            </w:r>
            <w:r w:rsidR="00102F15" w:rsidRPr="00BA7997">
              <w:rPr>
                <w:rFonts w:ascii="Arial Narrow" w:hAnsi="Arial Narrow" w:cs="Times New Roman"/>
                <w:sz w:val="20"/>
                <w:vertAlign w:val="superscript"/>
              </w:rPr>
              <w:t>[4]</w:t>
            </w:r>
            <w:r w:rsidR="005A5596" w:rsidRPr="00BA7997">
              <w:rPr>
                <w:rFonts w:ascii="Arial Narrow" w:hAnsi="Arial Narrow" w:cs="Calibri Light"/>
                <w:bCs/>
                <w:sz w:val="20"/>
                <w:szCs w:val="20"/>
              </w:rPr>
              <w:t>.</w:t>
            </w:r>
          </w:p>
        </w:tc>
        <w:tc>
          <w:tcPr>
            <w:tcW w:w="1538" w:type="dxa"/>
            <w:shd w:val="clear" w:color="auto" w:fill="F0F2FF"/>
          </w:tcPr>
          <w:p w14:paraId="4C195C28" w14:textId="708F151A" w:rsidR="003E5F04" w:rsidRPr="00BA7997" w:rsidRDefault="003E5F04" w:rsidP="00ED2402">
            <w:pPr>
              <w:spacing w:after="120"/>
              <w:jc w:val="right"/>
              <w:rPr>
                <w:rFonts w:ascii="Arial Narrow" w:hAnsi="Arial Narrow" w:cs="Calibri Light"/>
                <w:bCs/>
                <w:sz w:val="20"/>
                <w:szCs w:val="20"/>
              </w:rPr>
            </w:pPr>
            <w:r w:rsidRPr="00BA7997">
              <w:rPr>
                <w:rFonts w:ascii="Arial Narrow" w:hAnsi="Arial Narrow" w:cs="Calibri Light"/>
                <w:bCs/>
                <w:sz w:val="20"/>
                <w:szCs w:val="20"/>
              </w:rPr>
              <w:t>20</w:t>
            </w:r>
          </w:p>
        </w:tc>
      </w:tr>
      <w:tr w:rsidR="003E5F04" w:rsidRPr="00BA7997" w14:paraId="6EF0DB85" w14:textId="77777777" w:rsidTr="00F0296A">
        <w:trPr>
          <w:trHeight w:val="283"/>
        </w:trPr>
        <w:tc>
          <w:tcPr>
            <w:tcW w:w="0" w:type="auto"/>
            <w:vMerge/>
            <w:shd w:val="clear" w:color="auto" w:fill="F0F2FF"/>
          </w:tcPr>
          <w:p w14:paraId="5D25DC29" w14:textId="77777777" w:rsidR="003E5F04" w:rsidRPr="00BA7997" w:rsidRDefault="003E5F04" w:rsidP="003E5F04">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107BFA52" w14:textId="77777777" w:rsidR="003E5F04" w:rsidRPr="00BA7997" w:rsidRDefault="003E5F04" w:rsidP="003E5F04">
            <w:pPr>
              <w:spacing w:after="120"/>
              <w:ind w:left="6"/>
              <w:rPr>
                <w:rFonts w:ascii="Arial Narrow" w:hAnsi="Arial Narrow" w:cs="Calibri Light"/>
                <w:bCs/>
                <w:sz w:val="20"/>
                <w:szCs w:val="20"/>
              </w:rPr>
            </w:pPr>
          </w:p>
        </w:tc>
        <w:tc>
          <w:tcPr>
            <w:tcW w:w="2722" w:type="dxa"/>
            <w:shd w:val="clear" w:color="auto" w:fill="F0F2FF"/>
          </w:tcPr>
          <w:p w14:paraId="7F3EE511" w14:textId="717A3D36" w:rsidR="003E5F04" w:rsidRPr="00BA7997" w:rsidRDefault="007B7A3F"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Rate per hour of face-to-face training</w:t>
            </w:r>
            <w:r w:rsidRPr="008B7932" w:rsidDel="007B7A3F">
              <w:rPr>
                <w:rFonts w:ascii="Arial Narrow" w:hAnsi="Arial Narrow" w:cs="Calibri Light"/>
                <w:bCs/>
                <w:sz w:val="20"/>
                <w:szCs w:val="20"/>
              </w:rPr>
              <w:t xml:space="preserve"> </w:t>
            </w:r>
            <w:r w:rsidR="00102F15" w:rsidRPr="00BA7997">
              <w:rPr>
                <w:rFonts w:ascii="Arial Narrow" w:hAnsi="Arial Narrow" w:cs="Times New Roman"/>
                <w:sz w:val="20"/>
                <w:vertAlign w:val="superscript"/>
              </w:rPr>
              <w:t>[7]</w:t>
            </w:r>
            <w:r w:rsidR="003E5F04" w:rsidRPr="00BA7997">
              <w:rPr>
                <w:rFonts w:ascii="Arial Narrow" w:hAnsi="Arial Narrow" w:cs="Calibri Light"/>
                <w:bCs/>
                <w:sz w:val="20"/>
                <w:szCs w:val="20"/>
              </w:rPr>
              <w:t>.</w:t>
            </w:r>
          </w:p>
        </w:tc>
        <w:tc>
          <w:tcPr>
            <w:tcW w:w="1538" w:type="dxa"/>
            <w:shd w:val="clear" w:color="auto" w:fill="F0F2FF"/>
            <w:vAlign w:val="bottom"/>
          </w:tcPr>
          <w:p w14:paraId="2AE6AFBE" w14:textId="162A2EBB" w:rsidR="003E5F04" w:rsidRPr="00BA7997" w:rsidRDefault="00AB0036" w:rsidP="003E5F04">
            <w:pPr>
              <w:spacing w:after="120"/>
              <w:jc w:val="right"/>
              <w:rPr>
                <w:rFonts w:ascii="Arial Narrow" w:hAnsi="Arial Narrow" w:cs="Calibri Light"/>
                <w:bCs/>
                <w:sz w:val="20"/>
                <w:szCs w:val="20"/>
              </w:rPr>
            </w:pPr>
            <w:r>
              <w:rPr>
                <w:rFonts w:ascii="Arial Narrow" w:hAnsi="Arial Narrow" w:cs="Calibri Light"/>
                <w:bCs/>
                <w:sz w:val="20"/>
                <w:szCs w:val="20"/>
              </w:rPr>
              <w:t>€</w:t>
            </w:r>
            <w:r w:rsidR="003E5F04" w:rsidRPr="00BA7997">
              <w:rPr>
                <w:rFonts w:ascii="Arial Narrow" w:hAnsi="Arial Narrow" w:cs="Calibri Light"/>
                <w:bCs/>
                <w:sz w:val="20"/>
                <w:szCs w:val="20"/>
              </w:rPr>
              <w:t>125</w:t>
            </w:r>
            <w:r w:rsidR="00D1624C">
              <w:rPr>
                <w:rFonts w:ascii="Arial Narrow" w:hAnsi="Arial Narrow" w:cs="Calibri Light"/>
                <w:bCs/>
                <w:sz w:val="20"/>
                <w:szCs w:val="20"/>
              </w:rPr>
              <w:t>.</w:t>
            </w:r>
            <w:r w:rsidR="003E5F04" w:rsidRPr="00BA7997">
              <w:rPr>
                <w:rFonts w:ascii="Arial Narrow" w:hAnsi="Arial Narrow" w:cs="Calibri Light"/>
                <w:bCs/>
                <w:sz w:val="20"/>
                <w:szCs w:val="20"/>
              </w:rPr>
              <w:t xml:space="preserve">00 </w:t>
            </w:r>
          </w:p>
        </w:tc>
      </w:tr>
      <w:tr w:rsidR="003E5F04" w:rsidRPr="00BA7997" w14:paraId="08FC8FFC" w14:textId="77777777" w:rsidTr="00F0296A">
        <w:trPr>
          <w:trHeight w:val="283"/>
        </w:trPr>
        <w:tc>
          <w:tcPr>
            <w:tcW w:w="0" w:type="auto"/>
            <w:vMerge/>
            <w:shd w:val="clear" w:color="auto" w:fill="F0F2FF"/>
          </w:tcPr>
          <w:p w14:paraId="4D44FD83" w14:textId="77777777" w:rsidR="003E5F04" w:rsidRPr="00BA7997" w:rsidRDefault="003E5F04" w:rsidP="003E5F04">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6ABE7583" w14:textId="77777777" w:rsidR="003E5F04" w:rsidRPr="00BA7997" w:rsidRDefault="003E5F04" w:rsidP="003E5F04">
            <w:pPr>
              <w:spacing w:after="120"/>
              <w:ind w:left="6"/>
              <w:rPr>
                <w:rFonts w:ascii="Arial Narrow" w:hAnsi="Arial Narrow" w:cs="Calibri Light"/>
                <w:bCs/>
                <w:sz w:val="20"/>
                <w:szCs w:val="20"/>
              </w:rPr>
            </w:pPr>
          </w:p>
        </w:tc>
        <w:tc>
          <w:tcPr>
            <w:tcW w:w="2722" w:type="dxa"/>
            <w:shd w:val="clear" w:color="auto" w:fill="B6DDE8"/>
            <w:vAlign w:val="bottom"/>
          </w:tcPr>
          <w:p w14:paraId="27AF0426" w14:textId="2E7528CA" w:rsidR="003E5F04" w:rsidRPr="00BA7997" w:rsidRDefault="003E5F04" w:rsidP="003E5F04">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538" w:type="dxa"/>
            <w:shd w:val="clear" w:color="auto" w:fill="B6DDE8"/>
          </w:tcPr>
          <w:p w14:paraId="003EEC51" w14:textId="49E3596D" w:rsidR="003E5F04" w:rsidRPr="00BA7997" w:rsidRDefault="00AB0036" w:rsidP="003E5F04">
            <w:pPr>
              <w:spacing w:after="120"/>
              <w:jc w:val="right"/>
              <w:rPr>
                <w:rFonts w:ascii="Arial Narrow" w:hAnsi="Arial Narrow" w:cs="Calibri Light"/>
                <w:b/>
                <w:bCs/>
                <w:sz w:val="20"/>
                <w:szCs w:val="20"/>
              </w:rPr>
            </w:pPr>
            <w:r w:rsidRPr="00484312">
              <w:rPr>
                <w:rFonts w:ascii="Arial Narrow" w:hAnsi="Arial Narrow" w:cs="Calibri Light"/>
                <w:b/>
                <w:sz w:val="20"/>
                <w:szCs w:val="20"/>
              </w:rPr>
              <w:t>€</w:t>
            </w:r>
            <w:r w:rsidR="003E5F04" w:rsidRPr="00BA7997">
              <w:rPr>
                <w:rFonts w:ascii="Arial Narrow" w:hAnsi="Arial Narrow" w:cs="Calibri Light"/>
                <w:b/>
                <w:bCs/>
                <w:sz w:val="20"/>
                <w:szCs w:val="20"/>
              </w:rPr>
              <w:t>4</w:t>
            </w:r>
            <w:r w:rsidR="00D1624C">
              <w:rPr>
                <w:rFonts w:ascii="Arial Narrow" w:hAnsi="Arial Narrow" w:cs="Calibri Light"/>
                <w:b/>
                <w:bCs/>
                <w:sz w:val="20"/>
                <w:szCs w:val="20"/>
              </w:rPr>
              <w:t>,</w:t>
            </w:r>
            <w:r w:rsidR="003E5F04" w:rsidRPr="00BA7997">
              <w:rPr>
                <w:rFonts w:ascii="Arial Narrow" w:hAnsi="Arial Narrow" w:cs="Calibri Light"/>
                <w:b/>
                <w:bCs/>
                <w:sz w:val="20"/>
                <w:szCs w:val="20"/>
              </w:rPr>
              <w:t>692</w:t>
            </w:r>
            <w:r w:rsidR="00D1624C">
              <w:rPr>
                <w:rFonts w:ascii="Arial Narrow" w:hAnsi="Arial Narrow" w:cs="Calibri Light"/>
                <w:b/>
                <w:bCs/>
                <w:sz w:val="20"/>
                <w:szCs w:val="20"/>
              </w:rPr>
              <w:t>,</w:t>
            </w:r>
            <w:r w:rsidR="003E5F04" w:rsidRPr="00BA7997">
              <w:rPr>
                <w:rFonts w:ascii="Arial Narrow" w:hAnsi="Arial Narrow" w:cs="Calibri Light"/>
                <w:b/>
                <w:bCs/>
                <w:sz w:val="20"/>
                <w:szCs w:val="20"/>
              </w:rPr>
              <w:t>125</w:t>
            </w:r>
            <w:r w:rsidR="00D1624C">
              <w:rPr>
                <w:rFonts w:ascii="Arial Narrow" w:hAnsi="Arial Narrow" w:cs="Calibri Light"/>
                <w:b/>
                <w:bCs/>
                <w:sz w:val="20"/>
                <w:szCs w:val="20"/>
              </w:rPr>
              <w:t>.</w:t>
            </w:r>
            <w:r w:rsidR="003E5F04" w:rsidRPr="00BA7997">
              <w:rPr>
                <w:rFonts w:ascii="Arial Narrow" w:hAnsi="Arial Narrow" w:cs="Calibri Light"/>
                <w:b/>
                <w:bCs/>
                <w:sz w:val="20"/>
                <w:szCs w:val="20"/>
              </w:rPr>
              <w:t xml:space="preserve">00 </w:t>
            </w:r>
          </w:p>
        </w:tc>
      </w:tr>
      <w:tr w:rsidR="00C13BBA" w:rsidRPr="00BA7997" w14:paraId="22F79CB5" w14:textId="77777777" w:rsidTr="00A22651">
        <w:trPr>
          <w:trHeight w:val="283"/>
        </w:trPr>
        <w:tc>
          <w:tcPr>
            <w:tcW w:w="0" w:type="auto"/>
            <w:vMerge w:val="restart"/>
            <w:shd w:val="clear" w:color="auto" w:fill="F0F2FF"/>
          </w:tcPr>
          <w:p w14:paraId="5C2C5EA2" w14:textId="2DB6B9CE" w:rsidR="00C13BBA" w:rsidRPr="00BA7997" w:rsidRDefault="00C13BBA" w:rsidP="003E5F04">
            <w:pPr>
              <w:spacing w:after="120"/>
              <w:ind w:left="6"/>
              <w:rPr>
                <w:rFonts w:ascii="Arial Narrow" w:eastAsia="Calibri" w:hAnsi="Arial Narrow" w:cs="Calibri Light"/>
                <w:b/>
                <w:bCs/>
                <w:color w:val="0995B3"/>
                <w:sz w:val="20"/>
                <w:szCs w:val="20"/>
              </w:rPr>
            </w:pPr>
            <w:r w:rsidRPr="00F0296A">
              <w:rPr>
                <w:rFonts w:ascii="Arial Narrow" w:eastAsia="Calibri" w:hAnsi="Arial Narrow" w:cs="Calibri Light"/>
                <w:b/>
                <w:bCs/>
                <w:color w:val="0995B3"/>
                <w:sz w:val="20"/>
                <w:szCs w:val="20"/>
              </w:rPr>
              <w:t xml:space="preserve">PC </w:t>
            </w:r>
            <w:r w:rsidR="00EF0F1F">
              <w:rPr>
                <w:rFonts w:ascii="Arial Narrow" w:eastAsia="Calibri" w:hAnsi="Arial Narrow" w:cs="Calibri Light"/>
                <w:b/>
                <w:bCs/>
                <w:color w:val="0995B3"/>
                <w:sz w:val="20"/>
                <w:szCs w:val="20"/>
              </w:rPr>
              <w:t>Nurses</w:t>
            </w:r>
          </w:p>
        </w:tc>
        <w:tc>
          <w:tcPr>
            <w:tcW w:w="1818" w:type="dxa"/>
            <w:vMerge w:val="restart"/>
            <w:shd w:val="clear" w:color="auto" w:fill="F0F2FF"/>
          </w:tcPr>
          <w:p w14:paraId="2D375BE3" w14:textId="33B7D35E" w:rsidR="00C13BBA" w:rsidRPr="00BA7997" w:rsidRDefault="00C13BBA" w:rsidP="003E5F04">
            <w:pPr>
              <w:spacing w:after="120"/>
              <w:ind w:left="6"/>
              <w:rPr>
                <w:rFonts w:ascii="Arial Narrow" w:hAnsi="Arial Narrow" w:cs="Calibri Light"/>
                <w:bCs/>
                <w:sz w:val="20"/>
                <w:szCs w:val="20"/>
              </w:rPr>
            </w:pPr>
            <w:r w:rsidRPr="00BA7997">
              <w:rPr>
                <w:rFonts w:ascii="Arial Narrow" w:hAnsi="Arial Narrow" w:cs="Calibri Light"/>
                <w:bCs/>
                <w:sz w:val="20"/>
                <w:szCs w:val="20"/>
              </w:rPr>
              <w:t>Working time spent on training outside of working hours.</w:t>
            </w:r>
          </w:p>
        </w:tc>
        <w:tc>
          <w:tcPr>
            <w:tcW w:w="2722" w:type="dxa"/>
            <w:shd w:val="clear" w:color="auto" w:fill="F0F2FF"/>
            <w:vAlign w:val="bottom"/>
          </w:tcPr>
          <w:p w14:paraId="3FCCE55D" w14:textId="166F86BB" w:rsidR="00C13BBA" w:rsidRPr="00BA7997" w:rsidRDefault="00C13BBA" w:rsidP="00102F15">
            <w:pPr>
              <w:spacing w:after="120"/>
              <w:ind w:left="6"/>
              <w:rPr>
                <w:rFonts w:ascii="Arial Narrow" w:hAnsi="Arial Narrow" w:cs="Calibri Light"/>
                <w:bCs/>
                <w:sz w:val="20"/>
                <w:szCs w:val="20"/>
              </w:rPr>
            </w:pPr>
            <w:r w:rsidRPr="00F0296A">
              <w:rPr>
                <w:rFonts w:ascii="Arial Narrow" w:hAnsi="Arial Narrow" w:cs="Calibri Light"/>
                <w:bCs/>
                <w:sz w:val="20"/>
                <w:szCs w:val="20"/>
              </w:rPr>
              <w:t xml:space="preserve">Number of COPD patients for each </w:t>
            </w:r>
            <w:r w:rsidRPr="00BA7997">
              <w:rPr>
                <w:rFonts w:ascii="Arial Narrow" w:hAnsi="Arial Narrow" w:cs="Calibri Light"/>
                <w:bCs/>
                <w:sz w:val="20"/>
                <w:szCs w:val="20"/>
              </w:rPr>
              <w:t>group training</w:t>
            </w:r>
            <w:r w:rsidRPr="00F0296A">
              <w:rPr>
                <w:rFonts w:ascii="Arial Narrow" w:hAnsi="Arial Narrow" w:cs="Calibri Light"/>
                <w:bCs/>
                <w:sz w:val="20"/>
                <w:szCs w:val="20"/>
              </w:rPr>
              <w:t xml:space="preserve"> session by PC nurs</w:t>
            </w:r>
            <w:r w:rsidR="00406283">
              <w:rPr>
                <w:rFonts w:ascii="Arial Narrow" w:hAnsi="Arial Narrow" w:cs="Calibri Light"/>
                <w:bCs/>
                <w:sz w:val="20"/>
                <w:szCs w:val="20"/>
              </w:rPr>
              <w:t>es</w:t>
            </w:r>
            <w:r w:rsidRPr="00F0296A" w:rsidDel="007B7A3F">
              <w:rPr>
                <w:rFonts w:ascii="Arial Narrow" w:hAnsi="Arial Narrow" w:cs="Calibri Light"/>
                <w:bCs/>
                <w:sz w:val="20"/>
                <w:szCs w:val="20"/>
              </w:rPr>
              <w:t xml:space="preserve"> </w:t>
            </w:r>
            <w:r w:rsidRPr="00BA7997">
              <w:rPr>
                <w:rFonts w:ascii="Arial Narrow" w:hAnsi="Arial Narrow" w:cs="Times New Roman"/>
                <w:sz w:val="20"/>
                <w:vertAlign w:val="superscript"/>
              </w:rPr>
              <w:t>[4]</w:t>
            </w:r>
            <w:r w:rsidRPr="00BA7997">
              <w:rPr>
                <w:rFonts w:ascii="Arial Narrow" w:hAnsi="Arial Narrow" w:cs="Calibri Light"/>
                <w:bCs/>
                <w:sz w:val="20"/>
                <w:szCs w:val="20"/>
              </w:rPr>
              <w:t>.</w:t>
            </w:r>
          </w:p>
        </w:tc>
        <w:tc>
          <w:tcPr>
            <w:tcW w:w="1538" w:type="dxa"/>
            <w:shd w:val="clear" w:color="auto" w:fill="F0F2FF"/>
          </w:tcPr>
          <w:p w14:paraId="3287E8B8" w14:textId="76F0529C" w:rsidR="00C13BBA" w:rsidRPr="00BA7997" w:rsidRDefault="00C13BBA" w:rsidP="00AB72F8">
            <w:pPr>
              <w:spacing w:after="120"/>
              <w:jc w:val="right"/>
              <w:rPr>
                <w:rFonts w:ascii="Arial Narrow" w:hAnsi="Arial Narrow" w:cs="Calibri Light"/>
                <w:bCs/>
                <w:sz w:val="20"/>
                <w:szCs w:val="20"/>
              </w:rPr>
            </w:pPr>
            <w:r w:rsidRPr="00BA7997">
              <w:rPr>
                <w:rFonts w:ascii="Arial Narrow" w:hAnsi="Arial Narrow" w:cs="Calibri Light"/>
                <w:bCs/>
                <w:sz w:val="20"/>
                <w:szCs w:val="20"/>
              </w:rPr>
              <w:t>8</w:t>
            </w:r>
          </w:p>
        </w:tc>
      </w:tr>
      <w:tr w:rsidR="00C13BBA" w:rsidRPr="00BA7997" w14:paraId="637D1CF4" w14:textId="77777777" w:rsidTr="00F0296A">
        <w:trPr>
          <w:trHeight w:val="283"/>
        </w:trPr>
        <w:tc>
          <w:tcPr>
            <w:tcW w:w="0" w:type="auto"/>
            <w:vMerge/>
            <w:shd w:val="clear" w:color="auto" w:fill="F0F2FF"/>
          </w:tcPr>
          <w:p w14:paraId="104398A2" w14:textId="77777777" w:rsidR="00C13BBA" w:rsidRPr="00BA7997" w:rsidRDefault="00C13BBA" w:rsidP="003E5F04">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0C434044" w14:textId="77777777" w:rsidR="00C13BBA" w:rsidRPr="00BA7997" w:rsidRDefault="00C13BBA" w:rsidP="003E5F04">
            <w:pPr>
              <w:spacing w:after="120"/>
              <w:ind w:left="6"/>
              <w:rPr>
                <w:rFonts w:ascii="Arial Narrow" w:hAnsi="Arial Narrow" w:cs="Calibri Light"/>
                <w:bCs/>
                <w:sz w:val="20"/>
                <w:szCs w:val="20"/>
              </w:rPr>
            </w:pPr>
          </w:p>
        </w:tc>
        <w:tc>
          <w:tcPr>
            <w:tcW w:w="2722" w:type="dxa"/>
            <w:shd w:val="clear" w:color="auto" w:fill="F0F2FF"/>
          </w:tcPr>
          <w:p w14:paraId="0B053A23" w14:textId="2C635F77" w:rsidR="00C13BBA" w:rsidRPr="00BA7997" w:rsidRDefault="00C13BBA" w:rsidP="00102F15">
            <w:pPr>
              <w:spacing w:after="120"/>
              <w:ind w:left="6"/>
              <w:rPr>
                <w:rFonts w:ascii="Arial Narrow" w:hAnsi="Arial Narrow" w:cs="Calibri Light"/>
                <w:bCs/>
                <w:sz w:val="20"/>
                <w:szCs w:val="20"/>
              </w:rPr>
            </w:pPr>
            <w:r w:rsidRPr="00F0296A">
              <w:rPr>
                <w:rFonts w:ascii="Arial Narrow" w:hAnsi="Arial Narrow" w:cs="Calibri Light"/>
                <w:bCs/>
                <w:sz w:val="20"/>
                <w:szCs w:val="20"/>
              </w:rPr>
              <w:t xml:space="preserve">Number of hours of each group </w:t>
            </w:r>
            <w:r w:rsidRPr="00BA7997">
              <w:rPr>
                <w:rFonts w:ascii="Arial Narrow" w:hAnsi="Arial Narrow" w:cs="Calibri Light"/>
                <w:bCs/>
                <w:sz w:val="20"/>
                <w:szCs w:val="20"/>
              </w:rPr>
              <w:t>training</w:t>
            </w:r>
            <w:r w:rsidRPr="00F0296A">
              <w:rPr>
                <w:rFonts w:ascii="Arial Narrow" w:hAnsi="Arial Narrow" w:cs="Calibri Light"/>
                <w:bCs/>
                <w:sz w:val="20"/>
                <w:szCs w:val="20"/>
              </w:rPr>
              <w:t xml:space="preserve"> session by PC nurs</w:t>
            </w:r>
            <w:r w:rsidR="00406283">
              <w:rPr>
                <w:rFonts w:ascii="Arial Narrow" w:hAnsi="Arial Narrow" w:cs="Calibri Light"/>
                <w:bCs/>
                <w:sz w:val="20"/>
                <w:szCs w:val="20"/>
              </w:rPr>
              <w:t>es</w:t>
            </w:r>
            <w:r w:rsidRPr="00F0296A" w:rsidDel="007B7A3F">
              <w:rPr>
                <w:rFonts w:ascii="Arial Narrow" w:hAnsi="Arial Narrow" w:cs="Calibri Light"/>
                <w:bCs/>
                <w:sz w:val="20"/>
                <w:szCs w:val="20"/>
              </w:rPr>
              <w:t xml:space="preserve"> </w:t>
            </w:r>
            <w:r w:rsidRPr="00BA7997">
              <w:rPr>
                <w:rFonts w:ascii="Arial Narrow" w:hAnsi="Arial Narrow" w:cs="Times New Roman"/>
                <w:sz w:val="20"/>
                <w:vertAlign w:val="superscript"/>
              </w:rPr>
              <w:t>[4]</w:t>
            </w:r>
            <w:r w:rsidRPr="00BA7997">
              <w:rPr>
                <w:rFonts w:ascii="Arial Narrow" w:hAnsi="Arial Narrow" w:cs="Calibri Light"/>
                <w:bCs/>
                <w:sz w:val="20"/>
                <w:szCs w:val="20"/>
              </w:rPr>
              <w:t>.</w:t>
            </w:r>
          </w:p>
        </w:tc>
        <w:tc>
          <w:tcPr>
            <w:tcW w:w="1538" w:type="dxa"/>
            <w:shd w:val="clear" w:color="auto" w:fill="F0F2FF"/>
          </w:tcPr>
          <w:p w14:paraId="6294047D" w14:textId="46C5D8DB" w:rsidR="00C13BBA" w:rsidRPr="00BA7997" w:rsidRDefault="00C13BBA" w:rsidP="00AB72F8">
            <w:pPr>
              <w:spacing w:after="120"/>
              <w:jc w:val="right"/>
              <w:rPr>
                <w:rFonts w:ascii="Arial Narrow" w:hAnsi="Arial Narrow" w:cs="Calibri Light"/>
                <w:bCs/>
                <w:sz w:val="20"/>
                <w:szCs w:val="20"/>
              </w:rPr>
            </w:pPr>
            <w:r w:rsidRPr="00BA7997">
              <w:rPr>
                <w:rFonts w:ascii="Arial Narrow" w:hAnsi="Arial Narrow" w:cs="Calibri Light"/>
                <w:bCs/>
                <w:sz w:val="20"/>
                <w:szCs w:val="20"/>
              </w:rPr>
              <w:t>4</w:t>
            </w:r>
          </w:p>
        </w:tc>
      </w:tr>
      <w:tr w:rsidR="00C13BBA" w:rsidRPr="00BA7997" w14:paraId="357741CD" w14:textId="77777777" w:rsidTr="00F0296A">
        <w:trPr>
          <w:trHeight w:val="283"/>
        </w:trPr>
        <w:tc>
          <w:tcPr>
            <w:tcW w:w="0" w:type="auto"/>
            <w:vMerge/>
            <w:shd w:val="clear" w:color="auto" w:fill="F0F2FF"/>
          </w:tcPr>
          <w:p w14:paraId="51CCABE9" w14:textId="77777777" w:rsidR="00C13BBA" w:rsidRPr="00BA7997" w:rsidRDefault="00C13BBA" w:rsidP="003E5F04">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33EBD95F" w14:textId="77777777" w:rsidR="00C13BBA" w:rsidRPr="00BA7997" w:rsidRDefault="00C13BBA" w:rsidP="003E5F04">
            <w:pPr>
              <w:spacing w:after="120"/>
              <w:ind w:left="6"/>
              <w:rPr>
                <w:rFonts w:ascii="Arial Narrow" w:hAnsi="Arial Narrow" w:cs="Calibri Light"/>
                <w:bCs/>
                <w:sz w:val="20"/>
                <w:szCs w:val="20"/>
              </w:rPr>
            </w:pPr>
          </w:p>
        </w:tc>
        <w:tc>
          <w:tcPr>
            <w:tcW w:w="2722" w:type="dxa"/>
            <w:shd w:val="clear" w:color="auto" w:fill="F0F2FF"/>
          </w:tcPr>
          <w:p w14:paraId="79FECF2D" w14:textId="7A50E91F" w:rsidR="00C13BBA" w:rsidRPr="00BA7997" w:rsidRDefault="00C13BBA" w:rsidP="00102F15">
            <w:pPr>
              <w:spacing w:after="120"/>
              <w:ind w:left="6"/>
              <w:rPr>
                <w:rFonts w:ascii="Arial Narrow" w:hAnsi="Arial Narrow" w:cs="Calibri Light"/>
                <w:bCs/>
                <w:sz w:val="20"/>
                <w:szCs w:val="20"/>
              </w:rPr>
            </w:pPr>
            <w:r w:rsidRPr="00F0296A">
              <w:rPr>
                <w:rFonts w:ascii="Arial Narrow" w:hAnsi="Arial Narrow" w:cs="Calibri Light"/>
                <w:bCs/>
                <w:sz w:val="20"/>
                <w:szCs w:val="20"/>
              </w:rPr>
              <w:t>Rate per hour of face-to-face training</w:t>
            </w:r>
            <w:r w:rsidRPr="00F0296A" w:rsidDel="007B7A3F">
              <w:rPr>
                <w:rFonts w:ascii="Arial Narrow" w:hAnsi="Arial Narrow" w:cs="Calibri Light"/>
                <w:bCs/>
                <w:sz w:val="20"/>
                <w:szCs w:val="20"/>
              </w:rPr>
              <w:t xml:space="preserve"> </w:t>
            </w:r>
            <w:r w:rsidRPr="00BA7997">
              <w:rPr>
                <w:rFonts w:ascii="Arial Narrow" w:hAnsi="Arial Narrow" w:cs="Times New Roman"/>
                <w:sz w:val="20"/>
                <w:vertAlign w:val="superscript"/>
              </w:rPr>
              <w:t>[7]</w:t>
            </w:r>
            <w:r w:rsidRPr="00BA7997">
              <w:rPr>
                <w:rFonts w:ascii="Arial Narrow" w:hAnsi="Arial Narrow" w:cs="Calibri Light"/>
                <w:bCs/>
                <w:sz w:val="20"/>
                <w:szCs w:val="20"/>
              </w:rPr>
              <w:t>.</w:t>
            </w:r>
          </w:p>
        </w:tc>
        <w:tc>
          <w:tcPr>
            <w:tcW w:w="1538" w:type="dxa"/>
            <w:shd w:val="clear" w:color="auto" w:fill="F0F2FF"/>
          </w:tcPr>
          <w:p w14:paraId="3F5EDDFE" w14:textId="42A7387F" w:rsidR="00C13BBA" w:rsidRPr="00BA7997" w:rsidRDefault="00AB0036" w:rsidP="00AB72F8">
            <w:pPr>
              <w:spacing w:after="120"/>
              <w:jc w:val="right"/>
              <w:rPr>
                <w:rFonts w:ascii="Arial Narrow" w:hAnsi="Arial Narrow" w:cs="Calibri Light"/>
                <w:bCs/>
                <w:sz w:val="20"/>
                <w:szCs w:val="20"/>
              </w:rPr>
            </w:pPr>
            <w:r>
              <w:rPr>
                <w:rFonts w:ascii="Arial Narrow" w:hAnsi="Arial Narrow" w:cs="Calibri Light"/>
                <w:bCs/>
                <w:sz w:val="20"/>
                <w:szCs w:val="20"/>
              </w:rPr>
              <w:t>€</w:t>
            </w:r>
            <w:r w:rsidR="00C13BBA" w:rsidRPr="00BA7997">
              <w:rPr>
                <w:rFonts w:ascii="Arial Narrow" w:hAnsi="Arial Narrow" w:cs="Calibri Light"/>
                <w:bCs/>
                <w:sz w:val="20"/>
                <w:szCs w:val="20"/>
              </w:rPr>
              <w:t>125</w:t>
            </w:r>
            <w:r w:rsidR="00D1624C">
              <w:rPr>
                <w:rFonts w:ascii="Arial Narrow" w:hAnsi="Arial Narrow" w:cs="Calibri Light"/>
                <w:bCs/>
                <w:sz w:val="20"/>
                <w:szCs w:val="20"/>
              </w:rPr>
              <w:t>.</w:t>
            </w:r>
            <w:r w:rsidR="00C13BBA" w:rsidRPr="00BA7997">
              <w:rPr>
                <w:rFonts w:ascii="Arial Narrow" w:hAnsi="Arial Narrow" w:cs="Calibri Light"/>
                <w:bCs/>
                <w:sz w:val="20"/>
                <w:szCs w:val="20"/>
              </w:rPr>
              <w:t xml:space="preserve">00 </w:t>
            </w:r>
          </w:p>
        </w:tc>
      </w:tr>
      <w:tr w:rsidR="00C13BBA" w:rsidRPr="00BA7997" w14:paraId="6CFD12D1" w14:textId="77777777" w:rsidTr="00F0296A">
        <w:trPr>
          <w:trHeight w:val="283"/>
        </w:trPr>
        <w:tc>
          <w:tcPr>
            <w:tcW w:w="0" w:type="auto"/>
            <w:vMerge/>
            <w:shd w:val="clear" w:color="auto" w:fill="F0F2FF"/>
          </w:tcPr>
          <w:p w14:paraId="2C16D78F" w14:textId="77777777" w:rsidR="00C13BBA" w:rsidRPr="00BA7997" w:rsidRDefault="00C13BBA" w:rsidP="003E5F04">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0358662A" w14:textId="77777777" w:rsidR="00C13BBA" w:rsidRPr="00BA7997" w:rsidRDefault="00C13BBA" w:rsidP="003E5F04">
            <w:pPr>
              <w:spacing w:after="120"/>
              <w:ind w:left="6"/>
              <w:rPr>
                <w:rFonts w:ascii="Arial Narrow" w:hAnsi="Arial Narrow" w:cs="Calibri Light"/>
                <w:bCs/>
                <w:sz w:val="20"/>
                <w:szCs w:val="20"/>
              </w:rPr>
            </w:pPr>
          </w:p>
        </w:tc>
        <w:tc>
          <w:tcPr>
            <w:tcW w:w="2722" w:type="dxa"/>
            <w:shd w:val="clear" w:color="auto" w:fill="F0F2FF"/>
          </w:tcPr>
          <w:p w14:paraId="71540B3B" w14:textId="3AFC978E" w:rsidR="00C13BBA" w:rsidRPr="00BA7997" w:rsidRDefault="00C13BBA" w:rsidP="00102F15">
            <w:pPr>
              <w:spacing w:after="120"/>
              <w:ind w:left="6"/>
              <w:rPr>
                <w:rFonts w:ascii="Arial Narrow" w:hAnsi="Arial Narrow" w:cs="Calibri Light"/>
                <w:bCs/>
                <w:sz w:val="20"/>
                <w:szCs w:val="20"/>
              </w:rPr>
            </w:pPr>
            <w:r w:rsidRPr="00F0296A">
              <w:rPr>
                <w:rFonts w:ascii="Arial Narrow" w:hAnsi="Arial Narrow" w:cs="Calibri Light"/>
                <w:bCs/>
                <w:sz w:val="20"/>
                <w:szCs w:val="20"/>
              </w:rPr>
              <w:t xml:space="preserve">Number of COPD patients followed </w:t>
            </w:r>
            <w:r w:rsidR="005026B2">
              <w:rPr>
                <w:rFonts w:ascii="Arial Narrow" w:hAnsi="Arial Narrow" w:cs="Calibri Light"/>
                <w:bCs/>
                <w:sz w:val="20"/>
                <w:szCs w:val="20"/>
              </w:rPr>
              <w:t>by</w:t>
            </w:r>
            <w:r w:rsidR="005026B2" w:rsidRPr="00F0296A">
              <w:rPr>
                <w:rFonts w:ascii="Arial Narrow" w:hAnsi="Arial Narrow" w:cs="Calibri Light"/>
                <w:bCs/>
                <w:sz w:val="20"/>
                <w:szCs w:val="20"/>
              </w:rPr>
              <w:t xml:space="preserve"> </w:t>
            </w:r>
            <w:r w:rsidRPr="00F0296A">
              <w:rPr>
                <w:rFonts w:ascii="Arial Narrow" w:hAnsi="Arial Narrow" w:cs="Calibri Light"/>
                <w:bCs/>
                <w:sz w:val="20"/>
                <w:szCs w:val="20"/>
              </w:rPr>
              <w:t xml:space="preserve">PC </w:t>
            </w:r>
            <w:r w:rsidRPr="00BA7997">
              <w:rPr>
                <w:rFonts w:ascii="Arial Narrow" w:hAnsi="Arial Narrow" w:cs="Times New Roman"/>
                <w:sz w:val="20"/>
                <w:vertAlign w:val="superscript"/>
              </w:rPr>
              <w:t>[16]</w:t>
            </w:r>
            <w:r w:rsidRPr="00BA7997">
              <w:rPr>
                <w:rFonts w:ascii="Arial Narrow" w:hAnsi="Arial Narrow" w:cs="Calibri Light"/>
                <w:bCs/>
                <w:sz w:val="20"/>
                <w:szCs w:val="20"/>
              </w:rPr>
              <w:t>.</w:t>
            </w:r>
          </w:p>
        </w:tc>
        <w:tc>
          <w:tcPr>
            <w:tcW w:w="1538" w:type="dxa"/>
            <w:shd w:val="clear" w:color="auto" w:fill="F0F2FF"/>
          </w:tcPr>
          <w:p w14:paraId="403FDC8E" w14:textId="409C96D7" w:rsidR="00C13BBA" w:rsidRPr="00BA7997" w:rsidRDefault="00C13BBA" w:rsidP="00AB72F8">
            <w:pPr>
              <w:spacing w:after="120"/>
              <w:jc w:val="right"/>
              <w:rPr>
                <w:rFonts w:ascii="Arial Narrow" w:hAnsi="Arial Narrow" w:cs="Calibri Light"/>
                <w:bCs/>
                <w:sz w:val="20"/>
                <w:szCs w:val="20"/>
              </w:rPr>
            </w:pPr>
            <w:r w:rsidRPr="00BA7997">
              <w:rPr>
                <w:rFonts w:ascii="Arial Narrow" w:hAnsi="Arial Narrow" w:cs="Calibri Light"/>
                <w:bCs/>
                <w:sz w:val="20"/>
                <w:szCs w:val="20"/>
              </w:rPr>
              <w:t>863</w:t>
            </w:r>
            <w:r w:rsidR="00D1624C">
              <w:rPr>
                <w:rFonts w:ascii="Arial Narrow" w:hAnsi="Arial Narrow" w:cs="Calibri Light"/>
                <w:bCs/>
                <w:sz w:val="20"/>
                <w:szCs w:val="20"/>
              </w:rPr>
              <w:t>,</w:t>
            </w:r>
            <w:r w:rsidRPr="00BA7997">
              <w:rPr>
                <w:rFonts w:ascii="Arial Narrow" w:hAnsi="Arial Narrow" w:cs="Calibri Light"/>
                <w:bCs/>
                <w:sz w:val="20"/>
                <w:szCs w:val="20"/>
              </w:rPr>
              <w:t>583</w:t>
            </w:r>
          </w:p>
        </w:tc>
      </w:tr>
      <w:tr w:rsidR="00C13BBA" w:rsidRPr="00BA7997" w14:paraId="49EEE095" w14:textId="77777777" w:rsidTr="00F0296A">
        <w:trPr>
          <w:trHeight w:val="283"/>
        </w:trPr>
        <w:tc>
          <w:tcPr>
            <w:tcW w:w="0" w:type="auto"/>
            <w:vMerge/>
            <w:shd w:val="clear" w:color="auto" w:fill="F0F2FF"/>
          </w:tcPr>
          <w:p w14:paraId="43C7D6F5" w14:textId="77777777" w:rsidR="00C13BBA" w:rsidRPr="00BA7997" w:rsidRDefault="00C13BBA" w:rsidP="003E5F04">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648E58BB" w14:textId="77777777" w:rsidR="00C13BBA" w:rsidRPr="00BA7997" w:rsidRDefault="00C13BBA" w:rsidP="003E5F04">
            <w:pPr>
              <w:spacing w:after="120"/>
              <w:ind w:left="6"/>
              <w:rPr>
                <w:rFonts w:ascii="Arial Narrow" w:hAnsi="Arial Narrow" w:cs="Calibri Light"/>
                <w:bCs/>
                <w:sz w:val="20"/>
                <w:szCs w:val="20"/>
              </w:rPr>
            </w:pPr>
          </w:p>
        </w:tc>
        <w:tc>
          <w:tcPr>
            <w:tcW w:w="2722" w:type="dxa"/>
            <w:shd w:val="clear" w:color="auto" w:fill="F0F2FF"/>
          </w:tcPr>
          <w:p w14:paraId="43EEF512" w14:textId="75ABD5E8" w:rsidR="00C13BBA" w:rsidRPr="00BA7997" w:rsidRDefault="00C13BBA" w:rsidP="00102F15">
            <w:pPr>
              <w:spacing w:after="120"/>
              <w:ind w:left="6"/>
              <w:rPr>
                <w:rFonts w:ascii="Arial Narrow" w:hAnsi="Arial Narrow" w:cs="Calibri Light"/>
                <w:bCs/>
                <w:sz w:val="20"/>
                <w:szCs w:val="20"/>
              </w:rPr>
            </w:pPr>
            <w:r w:rsidRPr="00F0296A">
              <w:rPr>
                <w:rFonts w:ascii="Arial Narrow" w:hAnsi="Arial Narrow" w:cs="Calibri Light"/>
                <w:bCs/>
                <w:sz w:val="20"/>
                <w:szCs w:val="20"/>
              </w:rPr>
              <w:t xml:space="preserve">Number of individual PC </w:t>
            </w:r>
            <w:r w:rsidR="002B66E7">
              <w:rPr>
                <w:rFonts w:ascii="Arial Narrow" w:hAnsi="Arial Narrow" w:cs="Calibri Light"/>
                <w:bCs/>
                <w:sz w:val="20"/>
                <w:szCs w:val="20"/>
              </w:rPr>
              <w:t xml:space="preserve">nurses </w:t>
            </w:r>
            <w:r w:rsidRPr="00F0296A">
              <w:rPr>
                <w:rFonts w:ascii="Arial Narrow" w:hAnsi="Arial Narrow" w:cs="Calibri Light"/>
                <w:bCs/>
                <w:sz w:val="20"/>
                <w:szCs w:val="20"/>
              </w:rPr>
              <w:t xml:space="preserve">visits per patient for adherence training </w:t>
            </w:r>
            <w:r w:rsidRPr="00BA7997">
              <w:rPr>
                <w:rFonts w:ascii="Arial Narrow" w:hAnsi="Arial Narrow" w:cs="Times New Roman"/>
                <w:sz w:val="20"/>
                <w:vertAlign w:val="superscript"/>
              </w:rPr>
              <w:t>[4]</w:t>
            </w:r>
            <w:r w:rsidRPr="00BA7997">
              <w:rPr>
                <w:rFonts w:ascii="Arial Narrow" w:hAnsi="Arial Narrow" w:cs="Calibri Light"/>
                <w:bCs/>
                <w:sz w:val="20"/>
                <w:szCs w:val="20"/>
              </w:rPr>
              <w:t>.</w:t>
            </w:r>
          </w:p>
        </w:tc>
        <w:tc>
          <w:tcPr>
            <w:tcW w:w="1538" w:type="dxa"/>
            <w:shd w:val="clear" w:color="auto" w:fill="F0F2FF"/>
          </w:tcPr>
          <w:p w14:paraId="413C8609" w14:textId="72DDA50C" w:rsidR="00C13BBA" w:rsidRPr="00BA7997" w:rsidRDefault="00C13BBA" w:rsidP="00AB72F8">
            <w:pPr>
              <w:spacing w:after="120"/>
              <w:jc w:val="right"/>
              <w:rPr>
                <w:rFonts w:ascii="Arial Narrow" w:hAnsi="Arial Narrow" w:cs="Calibri Light"/>
                <w:bCs/>
                <w:sz w:val="20"/>
                <w:szCs w:val="20"/>
              </w:rPr>
            </w:pPr>
            <w:r w:rsidRPr="00BA7997">
              <w:rPr>
                <w:rFonts w:ascii="Arial Narrow" w:hAnsi="Arial Narrow" w:cs="Calibri Light"/>
                <w:bCs/>
                <w:sz w:val="20"/>
                <w:szCs w:val="20"/>
              </w:rPr>
              <w:t>2</w:t>
            </w:r>
          </w:p>
        </w:tc>
      </w:tr>
      <w:tr w:rsidR="00C13BBA" w:rsidRPr="00BA7997" w14:paraId="3B9BEB5D" w14:textId="77777777" w:rsidTr="00F0296A">
        <w:trPr>
          <w:trHeight w:val="283"/>
        </w:trPr>
        <w:tc>
          <w:tcPr>
            <w:tcW w:w="0" w:type="auto"/>
            <w:vMerge/>
            <w:shd w:val="clear" w:color="auto" w:fill="F0F2FF"/>
          </w:tcPr>
          <w:p w14:paraId="6C2AA1BF" w14:textId="77777777" w:rsidR="00C13BBA" w:rsidRPr="00BA7997" w:rsidRDefault="00C13BBA" w:rsidP="003E5F04">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3A8C12A0" w14:textId="77777777" w:rsidR="00C13BBA" w:rsidRPr="00BA7997" w:rsidRDefault="00C13BBA" w:rsidP="003E5F04">
            <w:pPr>
              <w:spacing w:after="120"/>
              <w:ind w:left="6"/>
              <w:rPr>
                <w:rFonts w:ascii="Arial Narrow" w:hAnsi="Arial Narrow" w:cs="Calibri Light"/>
                <w:bCs/>
                <w:sz w:val="20"/>
                <w:szCs w:val="20"/>
              </w:rPr>
            </w:pPr>
          </w:p>
        </w:tc>
        <w:tc>
          <w:tcPr>
            <w:tcW w:w="2722" w:type="dxa"/>
            <w:shd w:val="clear" w:color="auto" w:fill="F0F2FF"/>
          </w:tcPr>
          <w:p w14:paraId="2AB34FE1" w14:textId="5B0015AF" w:rsidR="00C13BBA" w:rsidRPr="00BA7997" w:rsidRDefault="00C13BBA" w:rsidP="00102F15">
            <w:pPr>
              <w:spacing w:after="120"/>
              <w:ind w:left="6"/>
              <w:rPr>
                <w:rFonts w:ascii="Arial Narrow" w:hAnsi="Arial Narrow" w:cs="Calibri Light"/>
                <w:bCs/>
                <w:sz w:val="20"/>
                <w:szCs w:val="20"/>
              </w:rPr>
            </w:pPr>
            <w:r w:rsidRPr="00F0296A">
              <w:rPr>
                <w:rFonts w:ascii="Arial Narrow" w:hAnsi="Arial Narrow" w:cs="Calibri Light"/>
                <w:bCs/>
                <w:sz w:val="20"/>
                <w:szCs w:val="20"/>
              </w:rPr>
              <w:t>Cost of visit</w:t>
            </w:r>
            <w:r w:rsidR="00406283">
              <w:rPr>
                <w:rFonts w:ascii="Arial Narrow" w:hAnsi="Arial Narrow" w:cs="Calibri Light"/>
                <w:bCs/>
                <w:sz w:val="20"/>
                <w:szCs w:val="20"/>
              </w:rPr>
              <w:t xml:space="preserve"> to</w:t>
            </w:r>
            <w:r w:rsidRPr="00F0296A">
              <w:rPr>
                <w:rFonts w:ascii="Arial Narrow" w:hAnsi="Arial Narrow" w:cs="Calibri Light"/>
                <w:bCs/>
                <w:sz w:val="20"/>
                <w:szCs w:val="20"/>
              </w:rPr>
              <w:t xml:space="preserve"> </w:t>
            </w:r>
            <w:r w:rsidRPr="00BA7997">
              <w:rPr>
                <w:rFonts w:ascii="Arial Narrow" w:hAnsi="Arial Narrow" w:cs="Calibri Light"/>
                <w:bCs/>
                <w:sz w:val="20"/>
                <w:szCs w:val="20"/>
              </w:rPr>
              <w:t>PC</w:t>
            </w:r>
            <w:r w:rsidRPr="00F0296A">
              <w:rPr>
                <w:rFonts w:ascii="Arial Narrow" w:hAnsi="Arial Narrow" w:cs="Calibri Light"/>
                <w:bCs/>
                <w:sz w:val="20"/>
                <w:szCs w:val="20"/>
              </w:rPr>
              <w:t xml:space="preserve"> nurse </w:t>
            </w:r>
            <w:r w:rsidRPr="00BA7997">
              <w:rPr>
                <w:rFonts w:ascii="Arial Narrow" w:hAnsi="Arial Narrow" w:cs="Times New Roman"/>
                <w:sz w:val="20"/>
                <w:vertAlign w:val="superscript"/>
              </w:rPr>
              <w:t>[17]</w:t>
            </w:r>
            <w:r w:rsidRPr="00BA7997">
              <w:rPr>
                <w:rFonts w:ascii="Arial Narrow" w:hAnsi="Arial Narrow" w:cs="Calibri Light"/>
                <w:bCs/>
                <w:sz w:val="20"/>
                <w:szCs w:val="20"/>
              </w:rPr>
              <w:t>.</w:t>
            </w:r>
          </w:p>
        </w:tc>
        <w:tc>
          <w:tcPr>
            <w:tcW w:w="1538" w:type="dxa"/>
            <w:shd w:val="clear" w:color="auto" w:fill="F0F2FF"/>
          </w:tcPr>
          <w:p w14:paraId="3C0C36B7" w14:textId="7F48FFDC" w:rsidR="00C13BBA" w:rsidRPr="00BA7997" w:rsidRDefault="00AB0036" w:rsidP="00AB72F8">
            <w:pPr>
              <w:spacing w:after="120"/>
              <w:jc w:val="right"/>
              <w:rPr>
                <w:rFonts w:ascii="Arial Narrow" w:hAnsi="Arial Narrow" w:cs="Calibri Light"/>
                <w:bCs/>
                <w:sz w:val="20"/>
                <w:szCs w:val="20"/>
              </w:rPr>
            </w:pPr>
            <w:r>
              <w:rPr>
                <w:rFonts w:ascii="Arial Narrow" w:hAnsi="Arial Narrow" w:cs="Calibri Light"/>
                <w:bCs/>
                <w:sz w:val="20"/>
                <w:szCs w:val="20"/>
              </w:rPr>
              <w:t>€</w:t>
            </w:r>
            <w:r w:rsidR="00C13BBA" w:rsidRPr="00BA7997">
              <w:rPr>
                <w:rFonts w:ascii="Arial Narrow" w:hAnsi="Arial Narrow" w:cs="Calibri Light"/>
                <w:bCs/>
                <w:sz w:val="20"/>
                <w:szCs w:val="20"/>
              </w:rPr>
              <w:t>25</w:t>
            </w:r>
            <w:r w:rsidR="00D1624C">
              <w:rPr>
                <w:rFonts w:ascii="Arial Narrow" w:hAnsi="Arial Narrow" w:cs="Calibri Light"/>
                <w:bCs/>
                <w:sz w:val="20"/>
                <w:szCs w:val="20"/>
              </w:rPr>
              <w:t>.</w:t>
            </w:r>
            <w:r w:rsidR="00C13BBA" w:rsidRPr="00BA7997">
              <w:rPr>
                <w:rFonts w:ascii="Arial Narrow" w:hAnsi="Arial Narrow" w:cs="Calibri Light"/>
                <w:bCs/>
                <w:sz w:val="20"/>
                <w:szCs w:val="20"/>
              </w:rPr>
              <w:t xml:space="preserve">97 </w:t>
            </w:r>
          </w:p>
        </w:tc>
      </w:tr>
      <w:tr w:rsidR="00C13BBA" w:rsidRPr="00BA7997" w14:paraId="537FA196" w14:textId="77777777" w:rsidTr="00F0296A">
        <w:trPr>
          <w:trHeight w:val="283"/>
        </w:trPr>
        <w:tc>
          <w:tcPr>
            <w:tcW w:w="0" w:type="auto"/>
            <w:vMerge/>
            <w:shd w:val="clear" w:color="auto" w:fill="F0F2FF"/>
          </w:tcPr>
          <w:p w14:paraId="5CD8750C" w14:textId="77777777" w:rsidR="00C13BBA" w:rsidRPr="00BA7997" w:rsidRDefault="00C13BBA" w:rsidP="003E5F04">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770F2506" w14:textId="77777777" w:rsidR="00C13BBA" w:rsidRPr="00BA7997" w:rsidRDefault="00C13BBA" w:rsidP="003E5F04">
            <w:pPr>
              <w:spacing w:after="120"/>
              <w:ind w:left="6"/>
              <w:rPr>
                <w:rFonts w:ascii="Arial Narrow" w:hAnsi="Arial Narrow" w:cs="Calibri Light"/>
                <w:bCs/>
                <w:sz w:val="20"/>
                <w:szCs w:val="20"/>
              </w:rPr>
            </w:pPr>
          </w:p>
        </w:tc>
        <w:tc>
          <w:tcPr>
            <w:tcW w:w="2722" w:type="dxa"/>
            <w:shd w:val="clear" w:color="auto" w:fill="B6DDE8"/>
            <w:vAlign w:val="bottom"/>
          </w:tcPr>
          <w:p w14:paraId="1B0C44F4" w14:textId="3CD0A948" w:rsidR="00C13BBA" w:rsidRPr="00BA7997" w:rsidRDefault="00C13BBA" w:rsidP="003E5F04">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538" w:type="dxa"/>
            <w:shd w:val="clear" w:color="auto" w:fill="B6DDE8"/>
          </w:tcPr>
          <w:p w14:paraId="40BDFC2A" w14:textId="75BD31B7" w:rsidR="00C13BBA" w:rsidRPr="00BA7997" w:rsidRDefault="00AB0036" w:rsidP="003E5F04">
            <w:pPr>
              <w:spacing w:after="120"/>
              <w:jc w:val="right"/>
              <w:rPr>
                <w:rFonts w:ascii="Arial Narrow" w:hAnsi="Arial Narrow" w:cs="Calibri Light"/>
                <w:b/>
                <w:bCs/>
                <w:sz w:val="20"/>
                <w:szCs w:val="20"/>
              </w:rPr>
            </w:pPr>
            <w:r w:rsidRPr="00523B3F">
              <w:rPr>
                <w:rFonts w:ascii="Arial Narrow" w:hAnsi="Arial Narrow" w:cs="Calibri Light"/>
                <w:b/>
                <w:sz w:val="20"/>
                <w:szCs w:val="20"/>
              </w:rPr>
              <w:t>€</w:t>
            </w:r>
            <w:r w:rsidR="00C13BBA" w:rsidRPr="00BA7997">
              <w:rPr>
                <w:rFonts w:ascii="Arial Narrow" w:hAnsi="Arial Narrow" w:cs="Calibri Light"/>
                <w:b/>
                <w:bCs/>
                <w:sz w:val="20"/>
                <w:szCs w:val="20"/>
              </w:rPr>
              <w:t>87</w:t>
            </w:r>
            <w:r w:rsidR="00D1624C">
              <w:rPr>
                <w:rFonts w:ascii="Arial Narrow" w:hAnsi="Arial Narrow" w:cs="Calibri Light"/>
                <w:b/>
                <w:bCs/>
                <w:sz w:val="20"/>
                <w:szCs w:val="20"/>
              </w:rPr>
              <w:t>,</w:t>
            </w:r>
            <w:r w:rsidR="00C13BBA" w:rsidRPr="00BA7997">
              <w:rPr>
                <w:rFonts w:ascii="Arial Narrow" w:hAnsi="Arial Narrow" w:cs="Calibri Light"/>
                <w:b/>
                <w:bCs/>
                <w:sz w:val="20"/>
                <w:szCs w:val="20"/>
              </w:rPr>
              <w:t>614</w:t>
            </w:r>
            <w:r w:rsidR="00D1624C">
              <w:rPr>
                <w:rFonts w:ascii="Arial Narrow" w:hAnsi="Arial Narrow" w:cs="Calibri Light"/>
                <w:b/>
                <w:bCs/>
                <w:sz w:val="20"/>
                <w:szCs w:val="20"/>
              </w:rPr>
              <w:t>,</w:t>
            </w:r>
            <w:r w:rsidR="00C13BBA" w:rsidRPr="00BA7997">
              <w:rPr>
                <w:rFonts w:ascii="Arial Narrow" w:hAnsi="Arial Narrow" w:cs="Calibri Light"/>
                <w:b/>
                <w:bCs/>
                <w:sz w:val="20"/>
                <w:szCs w:val="20"/>
              </w:rPr>
              <w:t>813</w:t>
            </w:r>
            <w:r w:rsidR="00D1624C">
              <w:rPr>
                <w:rFonts w:ascii="Arial Narrow" w:hAnsi="Arial Narrow" w:cs="Calibri Light"/>
                <w:b/>
                <w:bCs/>
                <w:sz w:val="20"/>
                <w:szCs w:val="20"/>
              </w:rPr>
              <w:t>.</w:t>
            </w:r>
            <w:r w:rsidR="00C13BBA" w:rsidRPr="00BA7997">
              <w:rPr>
                <w:rFonts w:ascii="Arial Narrow" w:hAnsi="Arial Narrow" w:cs="Calibri Light"/>
                <w:b/>
                <w:bCs/>
                <w:sz w:val="20"/>
                <w:szCs w:val="20"/>
              </w:rPr>
              <w:t xml:space="preserve">27 </w:t>
            </w:r>
          </w:p>
        </w:tc>
      </w:tr>
      <w:tr w:rsidR="00C13BBA" w:rsidRPr="00BA7997" w14:paraId="1DEF2B85" w14:textId="77777777" w:rsidTr="00F0296A">
        <w:trPr>
          <w:trHeight w:val="283"/>
        </w:trPr>
        <w:tc>
          <w:tcPr>
            <w:tcW w:w="6914" w:type="dxa"/>
            <w:gridSpan w:val="3"/>
            <w:shd w:val="clear" w:color="auto" w:fill="0995B3"/>
          </w:tcPr>
          <w:p w14:paraId="32ED5F1E" w14:textId="194EA96A" w:rsidR="00C13BBA" w:rsidRPr="00BA7997" w:rsidRDefault="00FF63BE" w:rsidP="00190A61">
            <w:pPr>
              <w:jc w:val="center"/>
              <w:rPr>
                <w:rFonts w:ascii="Arial Narrow" w:hAnsi="Arial Narrow" w:cs="Calibri Light"/>
                <w:b/>
                <w:bCs/>
                <w:color w:val="FFFFFF" w:themeColor="background1"/>
                <w:sz w:val="20"/>
                <w:szCs w:val="20"/>
              </w:rPr>
            </w:pPr>
            <w:r w:rsidRPr="00BA7997">
              <w:rPr>
                <w:rFonts w:ascii="Arial Narrow" w:hAnsi="Arial Narrow" w:cs="Calibri Light"/>
                <w:b/>
                <w:bCs/>
                <w:color w:val="FFFFFF" w:themeColor="background1"/>
                <w:sz w:val="20"/>
                <w:szCs w:val="20"/>
              </w:rPr>
              <w:t>PROPOSAL 7 TOTAL INVESTMENT</w:t>
            </w:r>
          </w:p>
        </w:tc>
        <w:tc>
          <w:tcPr>
            <w:tcW w:w="1538" w:type="dxa"/>
            <w:shd w:val="clear" w:color="auto" w:fill="0995B3"/>
          </w:tcPr>
          <w:p w14:paraId="5766CDBA" w14:textId="6C163A48" w:rsidR="00C13BBA" w:rsidRPr="00BA7997" w:rsidRDefault="00AB0036" w:rsidP="003E5F04">
            <w:pPr>
              <w:jc w:val="right"/>
              <w:rPr>
                <w:rFonts w:ascii="Arial Narrow" w:hAnsi="Arial Narrow" w:cs="Calibri Light"/>
                <w:b/>
                <w:bCs/>
                <w:color w:val="FFFFFF" w:themeColor="background1"/>
                <w:sz w:val="20"/>
                <w:szCs w:val="20"/>
              </w:rPr>
            </w:pPr>
            <w:r w:rsidRPr="00523B3F">
              <w:rPr>
                <w:rFonts w:ascii="Arial Narrow" w:hAnsi="Arial Narrow" w:cs="Calibri Light"/>
                <w:b/>
                <w:bCs/>
                <w:color w:val="FFFFFF" w:themeColor="background1"/>
                <w:sz w:val="20"/>
                <w:szCs w:val="20"/>
              </w:rPr>
              <w:t>€</w:t>
            </w:r>
            <w:r w:rsidR="00FF63BE" w:rsidRPr="00BA7997">
              <w:rPr>
                <w:rFonts w:ascii="Arial Narrow" w:hAnsi="Arial Narrow" w:cs="Calibri Light"/>
                <w:b/>
                <w:bCs/>
                <w:color w:val="FFFFFF" w:themeColor="background1"/>
                <w:sz w:val="20"/>
                <w:szCs w:val="20"/>
              </w:rPr>
              <w:t>92</w:t>
            </w:r>
            <w:r w:rsidR="00D1624C">
              <w:rPr>
                <w:rFonts w:ascii="Arial Narrow" w:hAnsi="Arial Narrow" w:cs="Calibri Light"/>
                <w:b/>
                <w:bCs/>
                <w:color w:val="FFFFFF" w:themeColor="background1"/>
                <w:sz w:val="20"/>
                <w:szCs w:val="20"/>
              </w:rPr>
              <w:t>,</w:t>
            </w:r>
            <w:r w:rsidR="00FF63BE" w:rsidRPr="00BA7997">
              <w:rPr>
                <w:rFonts w:ascii="Arial Narrow" w:hAnsi="Arial Narrow" w:cs="Calibri Light"/>
                <w:b/>
                <w:bCs/>
                <w:color w:val="FFFFFF" w:themeColor="background1"/>
                <w:sz w:val="20"/>
                <w:szCs w:val="20"/>
              </w:rPr>
              <w:t>306</w:t>
            </w:r>
            <w:r w:rsidR="00D1624C">
              <w:rPr>
                <w:rFonts w:ascii="Arial Narrow" w:hAnsi="Arial Narrow" w:cs="Calibri Light"/>
                <w:b/>
                <w:bCs/>
                <w:color w:val="FFFFFF" w:themeColor="background1"/>
                <w:sz w:val="20"/>
                <w:szCs w:val="20"/>
              </w:rPr>
              <w:t>,</w:t>
            </w:r>
            <w:r w:rsidR="00FF63BE" w:rsidRPr="00BA7997">
              <w:rPr>
                <w:rFonts w:ascii="Arial Narrow" w:hAnsi="Arial Narrow" w:cs="Calibri Light"/>
                <w:b/>
                <w:bCs/>
                <w:color w:val="FFFFFF" w:themeColor="background1"/>
                <w:sz w:val="20"/>
                <w:szCs w:val="20"/>
              </w:rPr>
              <w:t>938</w:t>
            </w:r>
            <w:r w:rsidR="00D1624C">
              <w:rPr>
                <w:rFonts w:ascii="Arial Narrow" w:hAnsi="Arial Narrow" w:cs="Calibri Light"/>
                <w:b/>
                <w:bCs/>
                <w:color w:val="FFFFFF" w:themeColor="background1"/>
                <w:sz w:val="20"/>
                <w:szCs w:val="20"/>
              </w:rPr>
              <w:t>.</w:t>
            </w:r>
            <w:r w:rsidR="00FF63BE" w:rsidRPr="00BA7997">
              <w:rPr>
                <w:rFonts w:ascii="Arial Narrow" w:hAnsi="Arial Narrow" w:cs="Calibri Light"/>
                <w:b/>
                <w:bCs/>
                <w:color w:val="FFFFFF" w:themeColor="background1"/>
                <w:sz w:val="20"/>
                <w:szCs w:val="20"/>
              </w:rPr>
              <w:t xml:space="preserve">27 </w:t>
            </w:r>
          </w:p>
        </w:tc>
      </w:tr>
    </w:tbl>
    <w:p w14:paraId="5F29016E" w14:textId="50A8F375" w:rsidR="003E5F04" w:rsidRPr="00BA7997" w:rsidRDefault="003E5F04">
      <w:pPr>
        <w:rPr>
          <w:rFonts w:ascii="Arial" w:hAnsi="Arial" w:cs="Arial"/>
          <w:sz w:val="20"/>
          <w:szCs w:val="20"/>
        </w:rPr>
      </w:pPr>
    </w:p>
    <w:p w14:paraId="6E48DCA2" w14:textId="77777777" w:rsidR="00DD7594" w:rsidRDefault="00DD7594">
      <w:pPr>
        <w:rPr>
          <w:rFonts w:ascii="Arial Narrow" w:hAnsi="Arial Narrow" w:cs="Calibri Light"/>
          <w:b/>
          <w:iCs/>
          <w:smallCaps/>
          <w:color w:val="323E4F" w:themeColor="text2" w:themeShade="BF"/>
          <w:sz w:val="20"/>
          <w:szCs w:val="20"/>
          <w:lang w:eastAsia="es-ES"/>
        </w:rPr>
      </w:pPr>
      <w:r>
        <w:rPr>
          <w:b/>
          <w:color w:val="323E4F" w:themeColor="text2" w:themeShade="BF"/>
        </w:rPr>
        <w:br w:type="page"/>
      </w:r>
    </w:p>
    <w:p w14:paraId="55869D96" w14:textId="28480732" w:rsidR="002D5807" w:rsidRPr="00F0296A" w:rsidRDefault="00F53AB4" w:rsidP="002D5807">
      <w:pPr>
        <w:pStyle w:val="Caption"/>
        <w:rPr>
          <w:b/>
          <w:noProof w:val="0"/>
          <w:color w:val="323E4F" w:themeColor="text2" w:themeShade="BF"/>
          <w:lang w:val="en-US"/>
        </w:rPr>
      </w:pPr>
      <w:bookmarkStart w:id="8" w:name="_Toc94854457"/>
      <w:r w:rsidRPr="00BA7997">
        <w:rPr>
          <w:b/>
          <w:noProof w:val="0"/>
          <w:color w:val="323E4F" w:themeColor="text2" w:themeShade="BF"/>
          <w:lang w:val="en-US"/>
        </w:rPr>
        <w:t xml:space="preserve">Table </w:t>
      </w:r>
      <w:r w:rsidRPr="00BA7997">
        <w:rPr>
          <w:b/>
          <w:noProof w:val="0"/>
          <w:color w:val="323E4F" w:themeColor="text2" w:themeShade="BF"/>
          <w:lang w:val="en-US"/>
        </w:rPr>
        <w:fldChar w:fldCharType="begin"/>
      </w:r>
      <w:r w:rsidRPr="00BA7997">
        <w:rPr>
          <w:b/>
          <w:noProof w:val="0"/>
          <w:color w:val="323E4F" w:themeColor="text2" w:themeShade="BF"/>
          <w:lang w:val="en-US"/>
        </w:rPr>
        <w:instrText xml:space="preserve"> SEQ Tabla \* ARABIC </w:instrText>
      </w:r>
      <w:r w:rsidRPr="00BA7997">
        <w:rPr>
          <w:b/>
          <w:noProof w:val="0"/>
          <w:color w:val="323E4F" w:themeColor="text2" w:themeShade="BF"/>
          <w:lang w:val="en-US"/>
        </w:rPr>
        <w:fldChar w:fldCharType="separate"/>
      </w:r>
      <w:r w:rsidR="007E09C3">
        <w:rPr>
          <w:b/>
          <w:color w:val="323E4F" w:themeColor="text2" w:themeShade="BF"/>
          <w:lang w:val="en-US"/>
        </w:rPr>
        <w:t>8</w:t>
      </w:r>
      <w:r w:rsidRPr="00BA7997">
        <w:rPr>
          <w:b/>
          <w:noProof w:val="0"/>
          <w:color w:val="323E4F" w:themeColor="text2" w:themeShade="BF"/>
          <w:lang w:val="en-US"/>
        </w:rPr>
        <w:fldChar w:fldCharType="end"/>
      </w:r>
      <w:r w:rsidRPr="00BA7997">
        <w:rPr>
          <w:b/>
          <w:noProof w:val="0"/>
          <w:color w:val="323E4F" w:themeColor="text2" w:themeShade="BF"/>
          <w:lang w:val="en-US"/>
        </w:rPr>
        <w:t>.</w:t>
      </w:r>
      <w:r w:rsidR="00FB221E" w:rsidRPr="00BA7997">
        <w:rPr>
          <w:b/>
          <w:noProof w:val="0"/>
          <w:color w:val="323E4F" w:themeColor="text2" w:themeShade="BF"/>
          <w:lang w:val="en-US"/>
        </w:rPr>
        <w:t xml:space="preserve"> breakdown of the investment o</w:t>
      </w:r>
      <w:r w:rsidR="00021A19" w:rsidRPr="00BA7997">
        <w:rPr>
          <w:b/>
          <w:noProof w:val="0"/>
          <w:color w:val="323E4F" w:themeColor="text2" w:themeShade="BF"/>
          <w:lang w:val="en-US"/>
        </w:rPr>
        <w:t>f P</w:t>
      </w:r>
      <w:r w:rsidR="00FB221E" w:rsidRPr="00BA7997">
        <w:rPr>
          <w:b/>
          <w:noProof w:val="0"/>
          <w:color w:val="323E4F" w:themeColor="text2" w:themeShade="BF"/>
          <w:lang w:val="en-US"/>
        </w:rPr>
        <w:t xml:space="preserve">roposal 8. </w:t>
      </w:r>
      <w:r w:rsidR="00252B73">
        <w:rPr>
          <w:b/>
          <w:noProof w:val="0"/>
          <w:color w:val="323E4F" w:themeColor="text2" w:themeShade="BF"/>
          <w:lang w:val="en-US"/>
        </w:rPr>
        <w:t>To ensure continuity of care after an exacerbation, in coordination with primary care</w:t>
      </w:r>
      <w:r w:rsidR="00FB221E" w:rsidRPr="00BA7997">
        <w:rPr>
          <w:b/>
          <w:noProof w:val="0"/>
          <w:color w:val="323E4F" w:themeColor="text2" w:themeShade="BF"/>
          <w:lang w:val="en-US"/>
        </w:rPr>
        <w:t>.</w:t>
      </w:r>
      <w:bookmarkEnd w:id="8"/>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680" w:firstRow="0" w:lastRow="0" w:firstColumn="1" w:lastColumn="0" w:noHBand="1" w:noVBand="1"/>
      </w:tblPr>
      <w:tblGrid>
        <w:gridCol w:w="1832"/>
        <w:gridCol w:w="1547"/>
        <w:gridCol w:w="3402"/>
        <w:gridCol w:w="1671"/>
      </w:tblGrid>
      <w:tr w:rsidR="002D5807" w:rsidRPr="00BA7997" w14:paraId="296BA6ED" w14:textId="77777777" w:rsidTr="00DD7594">
        <w:trPr>
          <w:trHeight w:val="397"/>
          <w:tblHeader/>
        </w:trPr>
        <w:tc>
          <w:tcPr>
            <w:tcW w:w="0" w:type="auto"/>
            <w:shd w:val="clear" w:color="auto" w:fill="0995B3"/>
            <w:vAlign w:val="center"/>
          </w:tcPr>
          <w:p w14:paraId="28586F51" w14:textId="00A6BA75" w:rsidR="002D5807" w:rsidRPr="00BA7997" w:rsidRDefault="003F77A5" w:rsidP="00397802">
            <w:pPr>
              <w:spacing w:after="80"/>
              <w:ind w:left="6"/>
              <w:rPr>
                <w:rFonts w:ascii="Arial Narrow" w:eastAsia="Calibri" w:hAnsi="Arial Narrow" w:cs="Calibri Light"/>
                <w:b/>
                <w:color w:val="FFFFFF"/>
                <w:sz w:val="20"/>
                <w:szCs w:val="20"/>
              </w:rPr>
            </w:pPr>
            <w:r w:rsidRPr="00BA7997">
              <w:rPr>
                <w:rFonts w:ascii="Arial Narrow" w:hAnsi="Arial Narrow" w:cs="Calibri Light"/>
                <w:b/>
                <w:color w:val="FFFFFF" w:themeColor="background1"/>
                <w:sz w:val="20"/>
                <w:szCs w:val="20"/>
              </w:rPr>
              <w:t>Stakeholders</w:t>
            </w:r>
          </w:p>
        </w:tc>
        <w:tc>
          <w:tcPr>
            <w:tcW w:w="1547" w:type="dxa"/>
            <w:shd w:val="clear" w:color="auto" w:fill="0995B3"/>
            <w:vAlign w:val="center"/>
          </w:tcPr>
          <w:p w14:paraId="63B33883" w14:textId="174BC464" w:rsidR="002D5807" w:rsidRPr="00BA7997" w:rsidRDefault="00190A61" w:rsidP="00397802">
            <w:pPr>
              <w:spacing w:after="80"/>
              <w:ind w:left="6"/>
              <w:rPr>
                <w:rFonts w:ascii="Arial Narrow" w:eastAsia="Calibri" w:hAnsi="Arial Narrow" w:cs="Calibri Light"/>
                <w:b/>
                <w:bCs/>
                <w:color w:val="FFFFFF"/>
                <w:sz w:val="20"/>
                <w:szCs w:val="20"/>
              </w:rPr>
            </w:pPr>
            <w:r w:rsidRPr="00BA7997">
              <w:rPr>
                <w:rFonts w:ascii="Arial Narrow" w:hAnsi="Arial Narrow" w:cs="Calibri Light"/>
                <w:b/>
                <w:color w:val="FFFFFF" w:themeColor="background1"/>
                <w:sz w:val="20"/>
                <w:szCs w:val="20"/>
              </w:rPr>
              <w:t>Investment description</w:t>
            </w:r>
          </w:p>
        </w:tc>
        <w:tc>
          <w:tcPr>
            <w:tcW w:w="5073" w:type="dxa"/>
            <w:gridSpan w:val="2"/>
            <w:shd w:val="clear" w:color="auto" w:fill="0995B3"/>
            <w:vAlign w:val="center"/>
          </w:tcPr>
          <w:p w14:paraId="6D8BDB5E" w14:textId="6C8F1041" w:rsidR="002D5807" w:rsidRPr="00BA7997" w:rsidRDefault="00190A61" w:rsidP="00397802">
            <w:pPr>
              <w:spacing w:after="80"/>
              <w:ind w:left="6"/>
              <w:jc w:val="center"/>
              <w:rPr>
                <w:rFonts w:ascii="Arial Narrow" w:eastAsia="Calibri" w:hAnsi="Arial Narrow" w:cs="Times New Roman"/>
                <w:b/>
                <w:color w:val="FFFFFF"/>
                <w:sz w:val="20"/>
                <w:szCs w:val="20"/>
              </w:rPr>
            </w:pPr>
            <w:r w:rsidRPr="00BA7997">
              <w:rPr>
                <w:rFonts w:ascii="Arial Narrow" w:hAnsi="Arial Narrow"/>
                <w:b/>
                <w:color w:val="FFFFFF" w:themeColor="background1"/>
                <w:sz w:val="20"/>
                <w:szCs w:val="20"/>
              </w:rPr>
              <w:t>Investment breakdown</w:t>
            </w:r>
          </w:p>
        </w:tc>
      </w:tr>
      <w:tr w:rsidR="004362A5" w:rsidRPr="00BA7997" w14:paraId="7101ACBB" w14:textId="77777777" w:rsidTr="00DD7594">
        <w:trPr>
          <w:trHeight w:val="397"/>
        </w:trPr>
        <w:tc>
          <w:tcPr>
            <w:tcW w:w="0" w:type="auto"/>
            <w:vMerge w:val="restart"/>
            <w:shd w:val="clear" w:color="auto" w:fill="F0F2FF"/>
          </w:tcPr>
          <w:p w14:paraId="21EF9CA7" w14:textId="7AF83FDD" w:rsidR="004362A5" w:rsidRPr="00BA7997" w:rsidRDefault="00F87FB1" w:rsidP="00397802">
            <w:pPr>
              <w:spacing w:after="8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National Health Service</w:t>
            </w:r>
          </w:p>
        </w:tc>
        <w:tc>
          <w:tcPr>
            <w:tcW w:w="1547" w:type="dxa"/>
            <w:vMerge w:val="restart"/>
            <w:shd w:val="clear" w:color="auto" w:fill="F0F2FF"/>
          </w:tcPr>
          <w:p w14:paraId="0059823F" w14:textId="69067BBB" w:rsidR="004362A5" w:rsidRPr="00BA7997" w:rsidRDefault="002608A3" w:rsidP="00397802">
            <w:pPr>
              <w:spacing w:after="80"/>
              <w:ind w:left="6"/>
              <w:rPr>
                <w:rFonts w:ascii="Arial Narrow" w:hAnsi="Arial Narrow" w:cs="Calibri Light"/>
                <w:bCs/>
                <w:sz w:val="20"/>
                <w:szCs w:val="20"/>
              </w:rPr>
            </w:pPr>
            <w:r w:rsidRPr="00F0296A">
              <w:rPr>
                <w:rFonts w:ascii="Arial Narrow" w:hAnsi="Arial Narrow" w:cs="Calibri Light"/>
                <w:bCs/>
                <w:sz w:val="20"/>
                <w:szCs w:val="20"/>
              </w:rPr>
              <w:t>Human and material resources for the continuity of care carried out entirely from PC.</w:t>
            </w:r>
          </w:p>
        </w:tc>
        <w:tc>
          <w:tcPr>
            <w:tcW w:w="3402" w:type="dxa"/>
            <w:shd w:val="clear" w:color="auto" w:fill="F0F2FF"/>
          </w:tcPr>
          <w:p w14:paraId="04E65A9F" w14:textId="650C93D2" w:rsidR="004362A5" w:rsidRPr="00BA7997" w:rsidRDefault="002608A3" w:rsidP="00397802">
            <w:pPr>
              <w:spacing w:after="80"/>
              <w:ind w:left="6"/>
              <w:rPr>
                <w:rFonts w:ascii="Arial Narrow" w:hAnsi="Arial Narrow" w:cs="Calibri Light"/>
                <w:bCs/>
                <w:sz w:val="20"/>
                <w:szCs w:val="20"/>
              </w:rPr>
            </w:pPr>
            <w:r w:rsidRPr="00F0296A">
              <w:rPr>
                <w:rFonts w:ascii="Arial Narrow" w:hAnsi="Arial Narrow" w:cs="Calibri Light"/>
                <w:bCs/>
                <w:sz w:val="20"/>
                <w:szCs w:val="20"/>
              </w:rPr>
              <w:t>Total number of COPD patients</w:t>
            </w:r>
            <w:r w:rsidRPr="00F0296A" w:rsidDel="002608A3">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[12,13]</w:t>
            </w:r>
            <w:r w:rsidR="003A1E66" w:rsidRPr="00BA7997">
              <w:rPr>
                <w:rFonts w:ascii="Arial Narrow" w:hAnsi="Arial Narrow" w:cs="Times New Roman"/>
                <w:sz w:val="20"/>
                <w:vertAlign w:val="superscript"/>
              </w:rPr>
              <w:t>.</w:t>
            </w:r>
          </w:p>
        </w:tc>
        <w:tc>
          <w:tcPr>
            <w:tcW w:w="1671" w:type="dxa"/>
            <w:shd w:val="clear" w:color="auto" w:fill="F0F2FF"/>
          </w:tcPr>
          <w:p w14:paraId="142F2DEE" w14:textId="06205143" w:rsidR="004362A5" w:rsidRPr="00BA7997" w:rsidRDefault="004362A5" w:rsidP="00397802">
            <w:pPr>
              <w:spacing w:after="80"/>
              <w:jc w:val="right"/>
              <w:rPr>
                <w:rFonts w:ascii="Arial Narrow" w:hAnsi="Arial Narrow" w:cs="Calibri Light"/>
                <w:bCs/>
                <w:sz w:val="20"/>
                <w:szCs w:val="20"/>
              </w:rPr>
            </w:pPr>
            <w:r w:rsidRPr="00BA7997">
              <w:rPr>
                <w:rFonts w:ascii="Arial Narrow" w:hAnsi="Arial Narrow" w:cs="Calibri Light"/>
                <w:bCs/>
                <w:sz w:val="20"/>
                <w:szCs w:val="20"/>
              </w:rPr>
              <w:t>3</w:t>
            </w:r>
            <w:r w:rsidR="00D1624C">
              <w:rPr>
                <w:rFonts w:ascii="Arial Narrow" w:hAnsi="Arial Narrow" w:cs="Calibri Light"/>
                <w:bCs/>
                <w:sz w:val="20"/>
                <w:szCs w:val="20"/>
              </w:rPr>
              <w:t>,</w:t>
            </w:r>
            <w:r w:rsidRPr="00BA7997">
              <w:rPr>
                <w:rFonts w:ascii="Arial Narrow" w:hAnsi="Arial Narrow" w:cs="Calibri Light"/>
                <w:bCs/>
                <w:sz w:val="20"/>
                <w:szCs w:val="20"/>
              </w:rPr>
              <w:t>192</w:t>
            </w:r>
            <w:r w:rsidR="00D1624C">
              <w:rPr>
                <w:rFonts w:ascii="Arial Narrow" w:hAnsi="Arial Narrow" w:cs="Calibri Light"/>
                <w:bCs/>
                <w:sz w:val="20"/>
                <w:szCs w:val="20"/>
              </w:rPr>
              <w:t>,</w:t>
            </w:r>
            <w:r w:rsidRPr="00BA7997">
              <w:rPr>
                <w:rFonts w:ascii="Arial Narrow" w:hAnsi="Arial Narrow" w:cs="Calibri Light"/>
                <w:bCs/>
                <w:sz w:val="20"/>
                <w:szCs w:val="20"/>
              </w:rPr>
              <w:t>001</w:t>
            </w:r>
          </w:p>
        </w:tc>
      </w:tr>
      <w:tr w:rsidR="004362A5" w:rsidRPr="00BA7997" w14:paraId="2E47D307" w14:textId="77777777" w:rsidTr="00DD7594">
        <w:trPr>
          <w:trHeight w:val="397"/>
        </w:trPr>
        <w:tc>
          <w:tcPr>
            <w:tcW w:w="0" w:type="auto"/>
            <w:vMerge/>
            <w:shd w:val="clear" w:color="auto" w:fill="F0F2FF"/>
          </w:tcPr>
          <w:p w14:paraId="6912C34C" w14:textId="77777777" w:rsidR="004362A5" w:rsidRPr="00BA7997" w:rsidRDefault="004362A5"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0FDB2995" w14:textId="77777777" w:rsidR="004362A5" w:rsidRPr="00BA7997" w:rsidRDefault="004362A5" w:rsidP="00397802">
            <w:pPr>
              <w:spacing w:after="80"/>
              <w:ind w:left="6"/>
              <w:rPr>
                <w:rFonts w:ascii="Arial Narrow" w:hAnsi="Arial Narrow" w:cs="Calibri Light"/>
                <w:bCs/>
                <w:sz w:val="20"/>
                <w:szCs w:val="20"/>
              </w:rPr>
            </w:pPr>
          </w:p>
        </w:tc>
        <w:tc>
          <w:tcPr>
            <w:tcW w:w="3402" w:type="dxa"/>
            <w:shd w:val="clear" w:color="auto" w:fill="F0F2FF"/>
          </w:tcPr>
          <w:p w14:paraId="65D6ECFA" w14:textId="7C84CBA8" w:rsidR="004362A5" w:rsidRPr="00BA7997" w:rsidRDefault="002608A3" w:rsidP="00397802">
            <w:pPr>
              <w:spacing w:after="80"/>
              <w:ind w:left="6"/>
              <w:rPr>
                <w:rFonts w:ascii="Arial Narrow" w:hAnsi="Arial Narrow" w:cs="Calibri Light"/>
                <w:bCs/>
                <w:sz w:val="20"/>
                <w:szCs w:val="20"/>
              </w:rPr>
            </w:pPr>
            <w:r w:rsidRPr="00F0296A">
              <w:rPr>
                <w:rFonts w:ascii="Arial Narrow" w:hAnsi="Arial Narrow" w:cs="Calibri Light"/>
                <w:bCs/>
                <w:sz w:val="20"/>
                <w:szCs w:val="20"/>
              </w:rPr>
              <w:t>Percentage of COPD patients exacerbated in a 2-year period</w:t>
            </w:r>
            <w:r w:rsidRPr="00F0296A" w:rsidDel="002608A3">
              <w:rPr>
                <w:rFonts w:ascii="Arial Narrow" w:hAnsi="Arial Narrow" w:cs="Calibri Light"/>
                <w:bCs/>
                <w:sz w:val="20"/>
                <w:szCs w:val="20"/>
              </w:rPr>
              <w:t xml:space="preserve"> </w:t>
            </w:r>
            <w:r w:rsidR="00102F15" w:rsidRPr="00BA7997">
              <w:rPr>
                <w:rFonts w:ascii="Arial Narrow" w:hAnsi="Arial Narrow" w:cs="Times New Roman"/>
                <w:sz w:val="20"/>
                <w:vertAlign w:val="superscript"/>
              </w:rPr>
              <w:t>[23]</w:t>
            </w:r>
            <w:r w:rsidR="004362A5" w:rsidRPr="00BA7997">
              <w:rPr>
                <w:rFonts w:ascii="Arial Narrow" w:hAnsi="Arial Narrow" w:cs="Calibri Light"/>
                <w:bCs/>
                <w:sz w:val="20"/>
                <w:szCs w:val="20"/>
              </w:rPr>
              <w:t>.</w:t>
            </w:r>
          </w:p>
        </w:tc>
        <w:tc>
          <w:tcPr>
            <w:tcW w:w="1671" w:type="dxa"/>
            <w:shd w:val="clear" w:color="auto" w:fill="F0F2FF"/>
          </w:tcPr>
          <w:p w14:paraId="014E2757" w14:textId="20DA1982" w:rsidR="004362A5" w:rsidRPr="00BA7997" w:rsidRDefault="004362A5" w:rsidP="00397802">
            <w:pPr>
              <w:spacing w:after="80"/>
              <w:jc w:val="right"/>
              <w:rPr>
                <w:rFonts w:ascii="Arial Narrow" w:hAnsi="Arial Narrow" w:cs="Calibri Light"/>
                <w:bCs/>
                <w:sz w:val="20"/>
                <w:szCs w:val="20"/>
              </w:rPr>
            </w:pPr>
            <w:r w:rsidRPr="00BA7997">
              <w:rPr>
                <w:rFonts w:ascii="Arial Narrow" w:hAnsi="Arial Narrow" w:cs="Calibri Light"/>
                <w:bCs/>
                <w:sz w:val="20"/>
                <w:szCs w:val="20"/>
              </w:rPr>
              <w:t>51</w:t>
            </w:r>
            <w:r w:rsidR="00D1624C">
              <w:rPr>
                <w:rFonts w:ascii="Arial Narrow" w:hAnsi="Arial Narrow" w:cs="Calibri Light"/>
                <w:bCs/>
                <w:sz w:val="20"/>
                <w:szCs w:val="20"/>
              </w:rPr>
              <w:t>.</w:t>
            </w:r>
            <w:r w:rsidRPr="00BA7997">
              <w:rPr>
                <w:rFonts w:ascii="Arial Narrow" w:hAnsi="Arial Narrow" w:cs="Calibri Light"/>
                <w:bCs/>
                <w:sz w:val="20"/>
                <w:szCs w:val="20"/>
              </w:rPr>
              <w:t>20%</w:t>
            </w:r>
          </w:p>
        </w:tc>
      </w:tr>
      <w:tr w:rsidR="004362A5" w:rsidRPr="00BA7997" w14:paraId="53983447" w14:textId="77777777" w:rsidTr="00DD7594">
        <w:trPr>
          <w:trHeight w:val="397"/>
        </w:trPr>
        <w:tc>
          <w:tcPr>
            <w:tcW w:w="0" w:type="auto"/>
            <w:vMerge/>
            <w:shd w:val="clear" w:color="auto" w:fill="F0F2FF"/>
          </w:tcPr>
          <w:p w14:paraId="7A4CFF3E" w14:textId="77777777" w:rsidR="004362A5" w:rsidRPr="00BA7997" w:rsidRDefault="004362A5"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76E8DFC9" w14:textId="77777777" w:rsidR="004362A5" w:rsidRPr="00BA7997" w:rsidRDefault="004362A5" w:rsidP="00397802">
            <w:pPr>
              <w:spacing w:after="80"/>
              <w:ind w:left="6"/>
              <w:rPr>
                <w:rFonts w:ascii="Arial Narrow" w:hAnsi="Arial Narrow" w:cs="Calibri Light"/>
                <w:bCs/>
                <w:sz w:val="20"/>
                <w:szCs w:val="20"/>
              </w:rPr>
            </w:pPr>
          </w:p>
        </w:tc>
        <w:tc>
          <w:tcPr>
            <w:tcW w:w="3402" w:type="dxa"/>
            <w:shd w:val="clear" w:color="auto" w:fill="F0F2FF"/>
          </w:tcPr>
          <w:p w14:paraId="5EDE225F" w14:textId="7598B491" w:rsidR="004362A5" w:rsidRPr="00BA7997" w:rsidRDefault="002608A3" w:rsidP="00397802">
            <w:pPr>
              <w:spacing w:after="80"/>
              <w:ind w:left="6"/>
              <w:rPr>
                <w:rFonts w:ascii="Arial Narrow" w:hAnsi="Arial Narrow" w:cs="Calibri Light"/>
                <w:bCs/>
                <w:sz w:val="20"/>
                <w:szCs w:val="20"/>
              </w:rPr>
            </w:pPr>
            <w:r w:rsidRPr="00F0296A">
              <w:rPr>
                <w:rFonts w:ascii="Arial Narrow" w:hAnsi="Arial Narrow" w:cs="Calibri Light"/>
                <w:bCs/>
                <w:sz w:val="20"/>
                <w:szCs w:val="20"/>
              </w:rPr>
              <w:t>Percentage of exacerbated COPD patients that DO NOT require hospitalization</w:t>
            </w:r>
            <w:r w:rsidRPr="00F0296A" w:rsidDel="002608A3">
              <w:rPr>
                <w:rFonts w:ascii="Arial Narrow" w:hAnsi="Arial Narrow" w:cs="Calibri Light"/>
                <w:bCs/>
                <w:sz w:val="20"/>
                <w:szCs w:val="20"/>
              </w:rPr>
              <w:t xml:space="preserve"> </w:t>
            </w:r>
            <w:r w:rsidR="00102F15" w:rsidRPr="00BA7997">
              <w:rPr>
                <w:rFonts w:ascii="Arial Narrow" w:hAnsi="Arial Narrow" w:cs="Times New Roman"/>
                <w:sz w:val="20"/>
                <w:vertAlign w:val="superscript"/>
              </w:rPr>
              <w:t>[23]</w:t>
            </w:r>
            <w:r w:rsidR="009C5610" w:rsidRPr="00BA7997">
              <w:rPr>
                <w:rFonts w:ascii="Arial Narrow" w:hAnsi="Arial Narrow" w:cs="Calibri Light"/>
                <w:bCs/>
                <w:sz w:val="20"/>
                <w:szCs w:val="20"/>
              </w:rPr>
              <w:t>.</w:t>
            </w:r>
          </w:p>
        </w:tc>
        <w:tc>
          <w:tcPr>
            <w:tcW w:w="1671" w:type="dxa"/>
            <w:shd w:val="clear" w:color="auto" w:fill="F0F2FF"/>
          </w:tcPr>
          <w:p w14:paraId="0AD97633" w14:textId="6A116378" w:rsidR="004362A5" w:rsidRPr="00BA7997" w:rsidRDefault="004362A5" w:rsidP="00397802">
            <w:pPr>
              <w:spacing w:after="80"/>
              <w:jc w:val="right"/>
              <w:rPr>
                <w:rFonts w:ascii="Arial Narrow" w:hAnsi="Arial Narrow" w:cs="Calibri Light"/>
                <w:bCs/>
                <w:sz w:val="20"/>
                <w:szCs w:val="20"/>
              </w:rPr>
            </w:pPr>
            <w:r w:rsidRPr="00BA7997">
              <w:rPr>
                <w:rFonts w:ascii="Arial Narrow" w:hAnsi="Arial Narrow" w:cs="Calibri Light"/>
                <w:bCs/>
                <w:sz w:val="20"/>
                <w:szCs w:val="20"/>
              </w:rPr>
              <w:t>75</w:t>
            </w:r>
            <w:r w:rsidR="00D1624C">
              <w:rPr>
                <w:rFonts w:ascii="Arial Narrow" w:hAnsi="Arial Narrow" w:cs="Calibri Light"/>
                <w:bCs/>
                <w:sz w:val="20"/>
                <w:szCs w:val="20"/>
              </w:rPr>
              <w:t>.</w:t>
            </w:r>
            <w:r w:rsidRPr="00BA7997">
              <w:rPr>
                <w:rFonts w:ascii="Arial Narrow" w:hAnsi="Arial Narrow" w:cs="Calibri Light"/>
                <w:bCs/>
                <w:sz w:val="20"/>
                <w:szCs w:val="20"/>
              </w:rPr>
              <w:t>60%</w:t>
            </w:r>
          </w:p>
        </w:tc>
      </w:tr>
      <w:tr w:rsidR="004362A5" w:rsidRPr="00BA7997" w14:paraId="7D6CAD14" w14:textId="77777777" w:rsidTr="00DD7594">
        <w:trPr>
          <w:trHeight w:val="397"/>
        </w:trPr>
        <w:tc>
          <w:tcPr>
            <w:tcW w:w="0" w:type="auto"/>
            <w:vMerge/>
            <w:shd w:val="clear" w:color="auto" w:fill="F0F2FF"/>
          </w:tcPr>
          <w:p w14:paraId="111A7903" w14:textId="77777777" w:rsidR="004362A5" w:rsidRPr="00BA7997" w:rsidRDefault="004362A5"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3FA12D2D" w14:textId="77777777" w:rsidR="004362A5" w:rsidRPr="00BA7997" w:rsidRDefault="004362A5" w:rsidP="00397802">
            <w:pPr>
              <w:spacing w:after="80"/>
              <w:ind w:left="6"/>
              <w:rPr>
                <w:rFonts w:ascii="Arial Narrow" w:hAnsi="Arial Narrow" w:cs="Calibri Light"/>
                <w:bCs/>
                <w:sz w:val="20"/>
                <w:szCs w:val="20"/>
              </w:rPr>
            </w:pPr>
          </w:p>
        </w:tc>
        <w:tc>
          <w:tcPr>
            <w:tcW w:w="3402" w:type="dxa"/>
            <w:shd w:val="clear" w:color="auto" w:fill="F0F2FF"/>
          </w:tcPr>
          <w:p w14:paraId="254EDCF5" w14:textId="45F0881D" w:rsidR="004362A5" w:rsidRPr="00BA7997" w:rsidRDefault="002608A3" w:rsidP="00397802">
            <w:pPr>
              <w:spacing w:after="80"/>
              <w:ind w:left="6"/>
              <w:rPr>
                <w:rFonts w:ascii="Arial Narrow" w:hAnsi="Arial Narrow" w:cs="Calibri Light"/>
                <w:bCs/>
                <w:sz w:val="20"/>
                <w:szCs w:val="20"/>
              </w:rPr>
            </w:pPr>
            <w:r w:rsidRPr="00F0296A">
              <w:rPr>
                <w:rFonts w:ascii="Arial Narrow" w:hAnsi="Arial Narrow" w:cs="Calibri Light"/>
                <w:bCs/>
                <w:sz w:val="20"/>
                <w:szCs w:val="20"/>
              </w:rPr>
              <w:t>Duration of the study (years</w:t>
            </w:r>
            <w:r w:rsidR="004362A5" w:rsidRPr="00BA7997">
              <w:rPr>
                <w:rFonts w:ascii="Arial Narrow" w:hAnsi="Arial Narrow" w:cs="Calibri Light"/>
                <w:bCs/>
                <w:sz w:val="20"/>
                <w:szCs w:val="20"/>
              </w:rPr>
              <w:t>)</w:t>
            </w:r>
            <w:r w:rsidR="00FD0A9C">
              <w:rPr>
                <w:rFonts w:ascii="Arial Narrow" w:hAnsi="Arial Narrow" w:cs="Calibri Light"/>
                <w:bCs/>
                <w:sz w:val="20"/>
                <w:szCs w:val="20"/>
              </w:rPr>
              <w:t xml:space="preserve"> </w:t>
            </w:r>
            <w:r w:rsidR="00102F15" w:rsidRPr="00BA7997">
              <w:rPr>
                <w:rFonts w:ascii="Arial Narrow" w:hAnsi="Arial Narrow" w:cs="Times New Roman"/>
                <w:sz w:val="20"/>
                <w:vertAlign w:val="superscript"/>
              </w:rPr>
              <w:t>[23]</w:t>
            </w:r>
            <w:r w:rsidR="009C5610" w:rsidRPr="00BA7997">
              <w:rPr>
                <w:rFonts w:ascii="Arial Narrow" w:hAnsi="Arial Narrow" w:cs="Calibri Light"/>
                <w:bCs/>
                <w:sz w:val="20"/>
                <w:szCs w:val="20"/>
              </w:rPr>
              <w:t>.</w:t>
            </w:r>
          </w:p>
        </w:tc>
        <w:tc>
          <w:tcPr>
            <w:tcW w:w="1671" w:type="dxa"/>
            <w:shd w:val="clear" w:color="auto" w:fill="F0F2FF"/>
          </w:tcPr>
          <w:p w14:paraId="5D7F7307" w14:textId="1C507EA0" w:rsidR="004362A5" w:rsidRPr="00BA7997" w:rsidRDefault="004362A5" w:rsidP="00397802">
            <w:pPr>
              <w:spacing w:after="80"/>
              <w:jc w:val="right"/>
              <w:rPr>
                <w:rFonts w:ascii="Arial Narrow" w:hAnsi="Arial Narrow" w:cs="Calibri Light"/>
                <w:bCs/>
                <w:sz w:val="20"/>
                <w:szCs w:val="20"/>
              </w:rPr>
            </w:pPr>
            <w:r w:rsidRPr="00BA7997">
              <w:rPr>
                <w:rFonts w:ascii="Arial Narrow" w:hAnsi="Arial Narrow" w:cs="Calibri Light"/>
                <w:bCs/>
                <w:sz w:val="20"/>
                <w:szCs w:val="20"/>
              </w:rPr>
              <w:t>2</w:t>
            </w:r>
          </w:p>
        </w:tc>
      </w:tr>
      <w:tr w:rsidR="004362A5" w:rsidRPr="00BA7997" w14:paraId="26F47E4A" w14:textId="77777777" w:rsidTr="00DD7594">
        <w:trPr>
          <w:trHeight w:val="397"/>
        </w:trPr>
        <w:tc>
          <w:tcPr>
            <w:tcW w:w="0" w:type="auto"/>
            <w:vMerge/>
            <w:shd w:val="clear" w:color="auto" w:fill="F0F2FF"/>
          </w:tcPr>
          <w:p w14:paraId="12D1D5ED" w14:textId="77777777" w:rsidR="004362A5" w:rsidRPr="00BA7997" w:rsidRDefault="004362A5"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17089E6C" w14:textId="77777777" w:rsidR="004362A5" w:rsidRPr="00BA7997" w:rsidRDefault="004362A5" w:rsidP="00397802">
            <w:pPr>
              <w:spacing w:after="80"/>
              <w:ind w:left="6"/>
              <w:rPr>
                <w:rFonts w:ascii="Arial Narrow" w:hAnsi="Arial Narrow" w:cs="Calibri Light"/>
                <w:bCs/>
                <w:sz w:val="20"/>
                <w:szCs w:val="20"/>
              </w:rPr>
            </w:pPr>
          </w:p>
        </w:tc>
        <w:tc>
          <w:tcPr>
            <w:tcW w:w="3402" w:type="dxa"/>
            <w:shd w:val="clear" w:color="auto" w:fill="F0F2FF"/>
          </w:tcPr>
          <w:p w14:paraId="40B246FD" w14:textId="74088FC0" w:rsidR="004362A5" w:rsidRPr="00BA7997" w:rsidRDefault="002608A3" w:rsidP="00397802">
            <w:pPr>
              <w:spacing w:after="80"/>
              <w:ind w:left="6"/>
              <w:rPr>
                <w:rFonts w:ascii="Arial Narrow" w:hAnsi="Arial Narrow" w:cs="Calibri Light"/>
                <w:bCs/>
                <w:sz w:val="20"/>
                <w:szCs w:val="20"/>
              </w:rPr>
            </w:pPr>
            <w:r w:rsidRPr="00F0296A">
              <w:rPr>
                <w:rFonts w:ascii="Arial Narrow" w:hAnsi="Arial Narrow" w:cs="Calibri Light"/>
                <w:bCs/>
                <w:sz w:val="20"/>
                <w:szCs w:val="20"/>
              </w:rPr>
              <w:t>Percentage of non-hospitalized exacerbated COPD patients referred to PC for post-exacerbation follow-up</w:t>
            </w:r>
            <w:r w:rsidR="00FD0A9C">
              <w:rPr>
                <w:rFonts w:ascii="Arial Narrow" w:hAnsi="Arial Narrow" w:cs="Calibri Light"/>
                <w:bCs/>
                <w:sz w:val="20"/>
                <w:szCs w:val="20"/>
              </w:rPr>
              <w:t xml:space="preserve"> </w:t>
            </w:r>
            <w:r w:rsidR="00102F15" w:rsidRPr="00BA7997">
              <w:rPr>
                <w:rFonts w:ascii="Arial Narrow" w:hAnsi="Arial Narrow" w:cs="Times New Roman"/>
                <w:sz w:val="20"/>
                <w:vertAlign w:val="superscript"/>
              </w:rPr>
              <w:t>[4]</w:t>
            </w:r>
            <w:r w:rsidR="00044404" w:rsidRPr="00BA7997">
              <w:rPr>
                <w:rFonts w:ascii="Arial Narrow" w:hAnsi="Arial Narrow" w:cs="Calibri Light"/>
                <w:bCs/>
                <w:sz w:val="20"/>
                <w:szCs w:val="20"/>
              </w:rPr>
              <w:t>.</w:t>
            </w:r>
          </w:p>
        </w:tc>
        <w:tc>
          <w:tcPr>
            <w:tcW w:w="1671" w:type="dxa"/>
            <w:shd w:val="clear" w:color="auto" w:fill="F0F2FF"/>
          </w:tcPr>
          <w:p w14:paraId="125A22C4" w14:textId="3821EB3B" w:rsidR="004362A5" w:rsidRPr="00BA7997" w:rsidRDefault="004362A5" w:rsidP="00397802">
            <w:pPr>
              <w:spacing w:after="80"/>
              <w:jc w:val="right"/>
              <w:rPr>
                <w:rFonts w:ascii="Arial Narrow" w:hAnsi="Arial Narrow" w:cs="Calibri Light"/>
                <w:bCs/>
                <w:sz w:val="20"/>
                <w:szCs w:val="20"/>
              </w:rPr>
            </w:pPr>
            <w:r w:rsidRPr="00BA7997">
              <w:rPr>
                <w:rFonts w:ascii="Arial Narrow" w:hAnsi="Arial Narrow" w:cs="Calibri Light"/>
                <w:bCs/>
                <w:sz w:val="20"/>
                <w:szCs w:val="20"/>
              </w:rPr>
              <w:t>80</w:t>
            </w:r>
            <w:r w:rsidR="00D1624C">
              <w:rPr>
                <w:rFonts w:ascii="Arial Narrow" w:hAnsi="Arial Narrow" w:cs="Calibri Light"/>
                <w:bCs/>
                <w:sz w:val="20"/>
                <w:szCs w:val="20"/>
              </w:rPr>
              <w:t>.</w:t>
            </w:r>
            <w:r w:rsidRPr="00BA7997">
              <w:rPr>
                <w:rFonts w:ascii="Arial Narrow" w:hAnsi="Arial Narrow" w:cs="Calibri Light"/>
                <w:bCs/>
                <w:sz w:val="20"/>
                <w:szCs w:val="20"/>
              </w:rPr>
              <w:t>00%</w:t>
            </w:r>
          </w:p>
        </w:tc>
      </w:tr>
      <w:tr w:rsidR="004362A5" w:rsidRPr="00BA7997" w14:paraId="6F97C51A" w14:textId="77777777" w:rsidTr="00DD7594">
        <w:trPr>
          <w:trHeight w:val="397"/>
        </w:trPr>
        <w:tc>
          <w:tcPr>
            <w:tcW w:w="0" w:type="auto"/>
            <w:vMerge/>
            <w:shd w:val="clear" w:color="auto" w:fill="F0F2FF"/>
          </w:tcPr>
          <w:p w14:paraId="0C9DA27F" w14:textId="77777777" w:rsidR="004362A5" w:rsidRPr="00BA7997" w:rsidRDefault="004362A5"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166F8BCD" w14:textId="77777777" w:rsidR="004362A5" w:rsidRPr="00BA7997" w:rsidRDefault="004362A5" w:rsidP="00397802">
            <w:pPr>
              <w:spacing w:after="80"/>
              <w:ind w:left="6"/>
              <w:rPr>
                <w:rFonts w:ascii="Arial Narrow" w:hAnsi="Arial Narrow" w:cs="Calibri Light"/>
                <w:bCs/>
                <w:sz w:val="20"/>
                <w:szCs w:val="20"/>
              </w:rPr>
            </w:pPr>
          </w:p>
        </w:tc>
        <w:tc>
          <w:tcPr>
            <w:tcW w:w="3402" w:type="dxa"/>
            <w:shd w:val="clear" w:color="auto" w:fill="F0F2FF"/>
          </w:tcPr>
          <w:p w14:paraId="5052EAA6" w14:textId="0E175EE7" w:rsidR="004362A5" w:rsidRPr="00BA7997" w:rsidRDefault="002608A3" w:rsidP="00D03D00">
            <w:pPr>
              <w:spacing w:after="80"/>
              <w:ind w:left="6"/>
              <w:rPr>
                <w:rFonts w:ascii="Arial Narrow" w:hAnsi="Arial Narrow" w:cs="Calibri Light"/>
                <w:bCs/>
                <w:sz w:val="20"/>
                <w:szCs w:val="20"/>
              </w:rPr>
            </w:pPr>
            <w:r w:rsidRPr="00F0296A">
              <w:rPr>
                <w:rFonts w:ascii="Arial Narrow" w:hAnsi="Arial Narrow" w:cs="Calibri Light"/>
                <w:bCs/>
                <w:sz w:val="20"/>
                <w:szCs w:val="20"/>
              </w:rPr>
              <w:t xml:space="preserve">Cost of </w:t>
            </w:r>
            <w:r w:rsidR="00EE677B">
              <w:rPr>
                <w:rFonts w:ascii="Arial Narrow" w:hAnsi="Arial Narrow" w:cs="Calibri Light"/>
                <w:bCs/>
                <w:sz w:val="20"/>
                <w:szCs w:val="20"/>
              </w:rPr>
              <w:t>follow-up</w:t>
            </w:r>
            <w:r w:rsidR="00EE677B" w:rsidRPr="00F0296A">
              <w:rPr>
                <w:rFonts w:ascii="Arial Narrow" w:hAnsi="Arial Narrow" w:cs="Calibri Light"/>
                <w:bCs/>
                <w:sz w:val="20"/>
                <w:szCs w:val="20"/>
              </w:rPr>
              <w:t xml:space="preserve"> </w:t>
            </w:r>
            <w:r w:rsidRPr="00F0296A">
              <w:rPr>
                <w:rFonts w:ascii="Arial Narrow" w:hAnsi="Arial Narrow" w:cs="Calibri Light"/>
                <w:bCs/>
                <w:sz w:val="20"/>
                <w:szCs w:val="20"/>
              </w:rPr>
              <w:t xml:space="preserve">visit to </w:t>
            </w:r>
            <w:r w:rsidR="00D03D00">
              <w:rPr>
                <w:rFonts w:ascii="Arial Narrow" w:hAnsi="Arial Narrow" w:cs="Calibri Light"/>
                <w:bCs/>
                <w:sz w:val="20"/>
                <w:szCs w:val="20"/>
              </w:rPr>
              <w:t>GP</w:t>
            </w:r>
            <w:r w:rsidR="00FD0A9C">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044404" w:rsidRPr="00BA7997">
              <w:rPr>
                <w:rFonts w:ascii="Arial Narrow" w:hAnsi="Arial Narrow" w:cs="Calibri Light"/>
                <w:bCs/>
                <w:sz w:val="20"/>
                <w:szCs w:val="20"/>
              </w:rPr>
              <w:t>.</w:t>
            </w:r>
          </w:p>
        </w:tc>
        <w:tc>
          <w:tcPr>
            <w:tcW w:w="1671" w:type="dxa"/>
            <w:shd w:val="clear" w:color="auto" w:fill="F0F2FF"/>
          </w:tcPr>
          <w:p w14:paraId="1800BE78" w14:textId="6AEAA1F2" w:rsidR="004362A5" w:rsidRPr="00BA7997" w:rsidRDefault="00AB0036" w:rsidP="00397802">
            <w:pPr>
              <w:spacing w:after="80"/>
              <w:jc w:val="right"/>
              <w:rPr>
                <w:rFonts w:ascii="Arial Narrow" w:hAnsi="Arial Narrow" w:cs="Calibri Light"/>
                <w:bCs/>
                <w:sz w:val="20"/>
                <w:szCs w:val="20"/>
              </w:rPr>
            </w:pPr>
            <w:r>
              <w:rPr>
                <w:rFonts w:ascii="Arial Narrow" w:hAnsi="Arial Narrow" w:cs="Calibri Light"/>
                <w:bCs/>
                <w:sz w:val="20"/>
                <w:szCs w:val="20"/>
              </w:rPr>
              <w:t>€</w:t>
            </w:r>
            <w:r w:rsidR="004362A5" w:rsidRPr="00BA7997">
              <w:rPr>
                <w:rFonts w:ascii="Arial Narrow" w:hAnsi="Arial Narrow" w:cs="Calibri Light"/>
                <w:bCs/>
                <w:sz w:val="20"/>
                <w:szCs w:val="20"/>
              </w:rPr>
              <w:t>50</w:t>
            </w:r>
            <w:r w:rsidR="00D1624C">
              <w:rPr>
                <w:rFonts w:ascii="Arial Narrow" w:hAnsi="Arial Narrow" w:cs="Calibri Light"/>
                <w:bCs/>
                <w:sz w:val="20"/>
                <w:szCs w:val="20"/>
              </w:rPr>
              <w:t>.</w:t>
            </w:r>
            <w:r w:rsidR="004362A5" w:rsidRPr="00BA7997">
              <w:rPr>
                <w:rFonts w:ascii="Arial Narrow" w:hAnsi="Arial Narrow" w:cs="Calibri Light"/>
                <w:bCs/>
                <w:sz w:val="20"/>
                <w:szCs w:val="20"/>
              </w:rPr>
              <w:t xml:space="preserve">06 </w:t>
            </w:r>
          </w:p>
        </w:tc>
      </w:tr>
      <w:tr w:rsidR="004362A5" w:rsidRPr="00BA7997" w14:paraId="3F7FBCA6" w14:textId="77777777" w:rsidTr="00DD7594">
        <w:trPr>
          <w:trHeight w:val="397"/>
        </w:trPr>
        <w:tc>
          <w:tcPr>
            <w:tcW w:w="0" w:type="auto"/>
            <w:vMerge/>
            <w:shd w:val="clear" w:color="auto" w:fill="F0F2FF"/>
          </w:tcPr>
          <w:p w14:paraId="2C716989" w14:textId="77777777" w:rsidR="004362A5" w:rsidRPr="00BA7997" w:rsidRDefault="004362A5"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15EA869D" w14:textId="77777777" w:rsidR="004362A5" w:rsidRPr="00BA7997" w:rsidRDefault="004362A5" w:rsidP="00397802">
            <w:pPr>
              <w:spacing w:after="80"/>
              <w:ind w:left="6"/>
              <w:rPr>
                <w:rFonts w:ascii="Arial Narrow" w:hAnsi="Arial Narrow" w:cs="Calibri Light"/>
                <w:bCs/>
                <w:sz w:val="20"/>
                <w:szCs w:val="20"/>
              </w:rPr>
            </w:pPr>
          </w:p>
        </w:tc>
        <w:tc>
          <w:tcPr>
            <w:tcW w:w="3402" w:type="dxa"/>
            <w:shd w:val="clear" w:color="auto" w:fill="F0F2FF"/>
          </w:tcPr>
          <w:p w14:paraId="613AE058" w14:textId="2AEACB0A" w:rsidR="004362A5" w:rsidRPr="00BA7997" w:rsidRDefault="002608A3" w:rsidP="00397802">
            <w:pPr>
              <w:spacing w:after="80"/>
              <w:ind w:left="6"/>
              <w:rPr>
                <w:rFonts w:ascii="Arial Narrow" w:hAnsi="Arial Narrow" w:cs="Calibri Light"/>
                <w:bCs/>
                <w:sz w:val="20"/>
                <w:szCs w:val="20"/>
              </w:rPr>
            </w:pPr>
            <w:r w:rsidRPr="00F0296A">
              <w:rPr>
                <w:rFonts w:ascii="Arial Narrow" w:hAnsi="Arial Narrow" w:cs="Calibri Light"/>
                <w:bCs/>
                <w:sz w:val="20"/>
                <w:szCs w:val="20"/>
              </w:rPr>
              <w:t xml:space="preserve">Cost of visiting a </w:t>
            </w:r>
            <w:r w:rsidRPr="00BA7997">
              <w:rPr>
                <w:rFonts w:ascii="Arial Narrow" w:hAnsi="Arial Narrow" w:cs="Calibri Light"/>
                <w:bCs/>
                <w:sz w:val="20"/>
                <w:szCs w:val="20"/>
              </w:rPr>
              <w:t>PC</w:t>
            </w:r>
            <w:r w:rsidRPr="00F0296A">
              <w:rPr>
                <w:rFonts w:ascii="Arial Narrow" w:hAnsi="Arial Narrow" w:cs="Calibri Light"/>
                <w:bCs/>
                <w:sz w:val="20"/>
                <w:szCs w:val="20"/>
              </w:rPr>
              <w:t xml:space="preserve"> nurse</w:t>
            </w:r>
            <w:r w:rsidRPr="00F0296A" w:rsidDel="002608A3">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AB72F8" w:rsidRPr="00BA7997">
              <w:rPr>
                <w:rFonts w:ascii="Arial Narrow" w:hAnsi="Arial Narrow" w:cs="Calibri Light"/>
                <w:bCs/>
                <w:sz w:val="20"/>
                <w:szCs w:val="20"/>
              </w:rPr>
              <w:t>.</w:t>
            </w:r>
          </w:p>
        </w:tc>
        <w:tc>
          <w:tcPr>
            <w:tcW w:w="1671" w:type="dxa"/>
            <w:shd w:val="clear" w:color="auto" w:fill="F0F2FF"/>
          </w:tcPr>
          <w:p w14:paraId="2ABD695C" w14:textId="11B500A8" w:rsidR="004362A5" w:rsidRPr="00BA7997" w:rsidRDefault="00AB0036" w:rsidP="00397802">
            <w:pPr>
              <w:spacing w:after="80"/>
              <w:jc w:val="right"/>
              <w:rPr>
                <w:rFonts w:ascii="Arial Narrow" w:hAnsi="Arial Narrow" w:cs="Calibri Light"/>
                <w:bCs/>
                <w:sz w:val="20"/>
                <w:szCs w:val="20"/>
              </w:rPr>
            </w:pPr>
            <w:r>
              <w:rPr>
                <w:rFonts w:ascii="Arial Narrow" w:hAnsi="Arial Narrow" w:cs="Calibri Light"/>
                <w:bCs/>
                <w:sz w:val="20"/>
                <w:szCs w:val="20"/>
              </w:rPr>
              <w:t>€</w:t>
            </w:r>
            <w:r w:rsidR="004362A5" w:rsidRPr="00BA7997">
              <w:rPr>
                <w:rFonts w:ascii="Arial Narrow" w:hAnsi="Arial Narrow" w:cs="Calibri Light"/>
                <w:bCs/>
                <w:sz w:val="20"/>
                <w:szCs w:val="20"/>
              </w:rPr>
              <w:t>25</w:t>
            </w:r>
            <w:r w:rsidR="00D1624C">
              <w:rPr>
                <w:rFonts w:ascii="Arial Narrow" w:hAnsi="Arial Narrow" w:cs="Calibri Light"/>
                <w:bCs/>
                <w:sz w:val="20"/>
                <w:szCs w:val="20"/>
              </w:rPr>
              <w:t>.</w:t>
            </w:r>
            <w:r w:rsidR="004362A5" w:rsidRPr="00BA7997">
              <w:rPr>
                <w:rFonts w:ascii="Arial Narrow" w:hAnsi="Arial Narrow" w:cs="Calibri Light"/>
                <w:bCs/>
                <w:sz w:val="20"/>
                <w:szCs w:val="20"/>
              </w:rPr>
              <w:t xml:space="preserve">97 </w:t>
            </w:r>
          </w:p>
        </w:tc>
      </w:tr>
      <w:tr w:rsidR="004362A5" w:rsidRPr="00BA7997" w14:paraId="485BEC67" w14:textId="77777777" w:rsidTr="00DD7594">
        <w:trPr>
          <w:trHeight w:val="397"/>
        </w:trPr>
        <w:tc>
          <w:tcPr>
            <w:tcW w:w="0" w:type="auto"/>
            <w:vMerge/>
            <w:shd w:val="clear" w:color="auto" w:fill="F0F2FF"/>
          </w:tcPr>
          <w:p w14:paraId="2274F80F" w14:textId="77777777" w:rsidR="004362A5" w:rsidRPr="00BA7997" w:rsidRDefault="004362A5"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7C5D236C" w14:textId="77777777" w:rsidR="004362A5" w:rsidRPr="00BA7997" w:rsidRDefault="004362A5" w:rsidP="00397802">
            <w:pPr>
              <w:spacing w:after="80"/>
              <w:ind w:left="6"/>
              <w:rPr>
                <w:rFonts w:ascii="Arial Narrow" w:hAnsi="Arial Narrow" w:cs="Calibri Light"/>
                <w:bCs/>
                <w:sz w:val="20"/>
                <w:szCs w:val="20"/>
              </w:rPr>
            </w:pPr>
          </w:p>
        </w:tc>
        <w:tc>
          <w:tcPr>
            <w:tcW w:w="3402" w:type="dxa"/>
            <w:shd w:val="clear" w:color="auto" w:fill="F0F2FF"/>
          </w:tcPr>
          <w:p w14:paraId="1C24ED7C" w14:textId="7B1788C0" w:rsidR="004362A5" w:rsidRPr="00BA7997" w:rsidRDefault="002608A3" w:rsidP="00397802">
            <w:pPr>
              <w:spacing w:after="80"/>
              <w:ind w:left="6"/>
              <w:rPr>
                <w:rFonts w:ascii="Arial Narrow" w:hAnsi="Arial Narrow" w:cs="Calibri Light"/>
                <w:bCs/>
                <w:sz w:val="20"/>
                <w:szCs w:val="20"/>
              </w:rPr>
            </w:pPr>
            <w:r w:rsidRPr="00BA7997">
              <w:rPr>
                <w:rFonts w:ascii="Arial Narrow" w:hAnsi="Arial Narrow" w:cs="Calibri Light"/>
                <w:bCs/>
                <w:sz w:val="20"/>
                <w:szCs w:val="20"/>
              </w:rPr>
              <w:t>Cost of telephone consultation</w:t>
            </w:r>
            <w:r w:rsidRPr="00BA7997" w:rsidDel="002608A3">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044404" w:rsidRPr="00BA7997">
              <w:rPr>
                <w:rFonts w:ascii="Arial Narrow" w:hAnsi="Arial Narrow" w:cs="Calibri Light"/>
                <w:bCs/>
                <w:sz w:val="20"/>
                <w:szCs w:val="20"/>
              </w:rPr>
              <w:t>.</w:t>
            </w:r>
          </w:p>
        </w:tc>
        <w:tc>
          <w:tcPr>
            <w:tcW w:w="1671" w:type="dxa"/>
            <w:shd w:val="clear" w:color="auto" w:fill="F0F2FF"/>
          </w:tcPr>
          <w:p w14:paraId="4FB75C47" w14:textId="21A9B118" w:rsidR="004362A5" w:rsidRPr="00BA7997" w:rsidRDefault="00AB0036" w:rsidP="00397802">
            <w:pPr>
              <w:spacing w:after="80"/>
              <w:jc w:val="right"/>
              <w:rPr>
                <w:rFonts w:ascii="Arial Narrow" w:hAnsi="Arial Narrow" w:cs="Calibri Light"/>
                <w:bCs/>
                <w:sz w:val="20"/>
                <w:szCs w:val="20"/>
              </w:rPr>
            </w:pPr>
            <w:r>
              <w:rPr>
                <w:rFonts w:ascii="Arial Narrow" w:hAnsi="Arial Narrow" w:cs="Calibri Light"/>
                <w:bCs/>
                <w:sz w:val="20"/>
                <w:szCs w:val="20"/>
              </w:rPr>
              <w:t>€</w:t>
            </w:r>
            <w:r w:rsidR="004362A5" w:rsidRPr="00BA7997">
              <w:rPr>
                <w:rFonts w:ascii="Arial Narrow" w:hAnsi="Arial Narrow" w:cs="Calibri Light"/>
                <w:bCs/>
                <w:sz w:val="20"/>
                <w:szCs w:val="20"/>
              </w:rPr>
              <w:t>14</w:t>
            </w:r>
            <w:r w:rsidR="00D1624C">
              <w:rPr>
                <w:rFonts w:ascii="Arial Narrow" w:hAnsi="Arial Narrow" w:cs="Calibri Light"/>
                <w:bCs/>
                <w:sz w:val="20"/>
                <w:szCs w:val="20"/>
              </w:rPr>
              <w:t>.</w:t>
            </w:r>
            <w:r w:rsidR="004362A5" w:rsidRPr="00BA7997">
              <w:rPr>
                <w:rFonts w:ascii="Arial Narrow" w:hAnsi="Arial Narrow" w:cs="Calibri Light"/>
                <w:bCs/>
                <w:sz w:val="20"/>
                <w:szCs w:val="20"/>
              </w:rPr>
              <w:t xml:space="preserve">50 </w:t>
            </w:r>
          </w:p>
        </w:tc>
      </w:tr>
      <w:tr w:rsidR="004362A5" w:rsidRPr="00BA7997" w14:paraId="62586946" w14:textId="77777777" w:rsidTr="00DD7594">
        <w:trPr>
          <w:trHeight w:val="397"/>
        </w:trPr>
        <w:tc>
          <w:tcPr>
            <w:tcW w:w="0" w:type="auto"/>
            <w:vMerge/>
            <w:shd w:val="clear" w:color="auto" w:fill="F0F2FF"/>
          </w:tcPr>
          <w:p w14:paraId="3EECC364" w14:textId="77777777" w:rsidR="004362A5" w:rsidRPr="00BA7997" w:rsidRDefault="004362A5"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1C10A8AD" w14:textId="77777777" w:rsidR="004362A5" w:rsidRPr="00BA7997" w:rsidRDefault="004362A5" w:rsidP="00397802">
            <w:pPr>
              <w:spacing w:after="80"/>
              <w:ind w:left="6"/>
              <w:rPr>
                <w:rFonts w:ascii="Arial Narrow" w:hAnsi="Arial Narrow" w:cs="Calibri Light"/>
                <w:bCs/>
                <w:sz w:val="20"/>
                <w:szCs w:val="20"/>
              </w:rPr>
            </w:pPr>
          </w:p>
        </w:tc>
        <w:tc>
          <w:tcPr>
            <w:tcW w:w="3402" w:type="dxa"/>
            <w:shd w:val="clear" w:color="auto" w:fill="B6DDE8"/>
            <w:vAlign w:val="bottom"/>
          </w:tcPr>
          <w:p w14:paraId="4623A40D" w14:textId="2F3D8417" w:rsidR="004362A5" w:rsidRPr="00BA7997" w:rsidRDefault="004362A5" w:rsidP="00397802">
            <w:pPr>
              <w:spacing w:after="8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71" w:type="dxa"/>
            <w:shd w:val="clear" w:color="auto" w:fill="B6DDE8"/>
          </w:tcPr>
          <w:p w14:paraId="60597132" w14:textId="0337763F" w:rsidR="004362A5" w:rsidRPr="00BA7997" w:rsidRDefault="00AB0036" w:rsidP="00397802">
            <w:pPr>
              <w:spacing w:after="80"/>
              <w:jc w:val="right"/>
              <w:rPr>
                <w:rFonts w:ascii="Arial Narrow" w:hAnsi="Arial Narrow" w:cs="Calibri Light"/>
                <w:b/>
                <w:bCs/>
                <w:sz w:val="20"/>
                <w:szCs w:val="20"/>
              </w:rPr>
            </w:pPr>
            <w:r w:rsidRPr="00CB5CEB">
              <w:rPr>
                <w:rFonts w:ascii="Arial Narrow" w:hAnsi="Arial Narrow" w:cs="Calibri Light"/>
                <w:b/>
                <w:sz w:val="20"/>
                <w:szCs w:val="20"/>
              </w:rPr>
              <w:t>€</w:t>
            </w:r>
            <w:r w:rsidR="004362A5" w:rsidRPr="00BA7997">
              <w:rPr>
                <w:rFonts w:ascii="Arial Narrow" w:hAnsi="Arial Narrow" w:cs="Calibri Light"/>
                <w:b/>
                <w:bCs/>
                <w:sz w:val="20"/>
                <w:szCs w:val="20"/>
              </w:rPr>
              <w:t>89</w:t>
            </w:r>
            <w:r w:rsidR="00D1624C">
              <w:rPr>
                <w:rFonts w:ascii="Arial Narrow" w:hAnsi="Arial Narrow" w:cs="Calibri Light"/>
                <w:b/>
                <w:bCs/>
                <w:sz w:val="20"/>
                <w:szCs w:val="20"/>
              </w:rPr>
              <w:t>,</w:t>
            </w:r>
            <w:r w:rsidR="004362A5" w:rsidRPr="00BA7997">
              <w:rPr>
                <w:rFonts w:ascii="Arial Narrow" w:hAnsi="Arial Narrow" w:cs="Calibri Light"/>
                <w:b/>
                <w:bCs/>
                <w:sz w:val="20"/>
                <w:szCs w:val="20"/>
              </w:rPr>
              <w:t>482</w:t>
            </w:r>
            <w:r w:rsidR="00D1624C">
              <w:rPr>
                <w:rFonts w:ascii="Arial Narrow" w:hAnsi="Arial Narrow" w:cs="Calibri Light"/>
                <w:b/>
                <w:bCs/>
                <w:sz w:val="20"/>
                <w:szCs w:val="20"/>
              </w:rPr>
              <w:t>,</w:t>
            </w:r>
            <w:r w:rsidR="004362A5" w:rsidRPr="00BA7997">
              <w:rPr>
                <w:rFonts w:ascii="Arial Narrow" w:hAnsi="Arial Narrow" w:cs="Calibri Light"/>
                <w:b/>
                <w:bCs/>
                <w:sz w:val="20"/>
                <w:szCs w:val="20"/>
              </w:rPr>
              <w:t>329</w:t>
            </w:r>
            <w:r w:rsidR="00D1624C">
              <w:rPr>
                <w:rFonts w:ascii="Arial Narrow" w:hAnsi="Arial Narrow" w:cs="Calibri Light"/>
                <w:b/>
                <w:bCs/>
                <w:sz w:val="20"/>
                <w:szCs w:val="20"/>
              </w:rPr>
              <w:t>.</w:t>
            </w:r>
            <w:r w:rsidR="004362A5" w:rsidRPr="00BA7997">
              <w:rPr>
                <w:rFonts w:ascii="Arial Narrow" w:hAnsi="Arial Narrow" w:cs="Calibri Light"/>
                <w:b/>
                <w:bCs/>
                <w:sz w:val="20"/>
                <w:szCs w:val="20"/>
              </w:rPr>
              <w:t>93</w:t>
            </w:r>
          </w:p>
        </w:tc>
      </w:tr>
      <w:tr w:rsidR="00064B24" w:rsidRPr="00BA7997" w14:paraId="365DEC61" w14:textId="77777777" w:rsidTr="00DD7594">
        <w:trPr>
          <w:trHeight w:val="397"/>
        </w:trPr>
        <w:tc>
          <w:tcPr>
            <w:tcW w:w="0" w:type="auto"/>
            <w:vMerge w:val="restart"/>
            <w:shd w:val="clear" w:color="auto" w:fill="F0F2FF"/>
          </w:tcPr>
          <w:p w14:paraId="74CB81A9" w14:textId="28E05D3A" w:rsidR="00064B24" w:rsidRPr="00BA7997" w:rsidRDefault="00F87FB1" w:rsidP="00397802">
            <w:pPr>
              <w:spacing w:after="8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National Health Service</w:t>
            </w:r>
          </w:p>
        </w:tc>
        <w:tc>
          <w:tcPr>
            <w:tcW w:w="1547" w:type="dxa"/>
            <w:vMerge w:val="restart"/>
            <w:shd w:val="clear" w:color="auto" w:fill="F0F2FF"/>
          </w:tcPr>
          <w:p w14:paraId="3E3A2B6D" w14:textId="2209564F" w:rsidR="00064B24" w:rsidRPr="00BA7997" w:rsidRDefault="002608A3" w:rsidP="00397802">
            <w:pPr>
              <w:spacing w:after="80"/>
              <w:ind w:left="6"/>
              <w:rPr>
                <w:rFonts w:ascii="Arial Narrow" w:hAnsi="Arial Narrow" w:cs="Calibri Light"/>
                <w:bCs/>
                <w:sz w:val="20"/>
                <w:szCs w:val="20"/>
              </w:rPr>
            </w:pPr>
            <w:r w:rsidRPr="008B7932">
              <w:rPr>
                <w:rFonts w:ascii="Arial Narrow" w:hAnsi="Arial Narrow" w:cs="Calibri Light"/>
                <w:bCs/>
                <w:sz w:val="20"/>
                <w:szCs w:val="20"/>
              </w:rPr>
              <w:t xml:space="preserve">Human and material resources for the continuity of care started in PC and ended in </w:t>
            </w:r>
            <w:r w:rsidR="00F0296A">
              <w:rPr>
                <w:rFonts w:ascii="Arial Narrow" w:hAnsi="Arial Narrow" w:cs="Calibri Light"/>
                <w:bCs/>
                <w:sz w:val="20"/>
                <w:szCs w:val="20"/>
              </w:rPr>
              <w:t>specialized care (</w:t>
            </w:r>
            <w:r w:rsidRPr="008B7932">
              <w:rPr>
                <w:rFonts w:ascii="Arial Narrow" w:hAnsi="Arial Narrow" w:cs="Calibri Light"/>
                <w:bCs/>
                <w:sz w:val="20"/>
                <w:szCs w:val="20"/>
              </w:rPr>
              <w:t>SC</w:t>
            </w:r>
            <w:r w:rsidR="00F0296A">
              <w:rPr>
                <w:rFonts w:ascii="Arial Narrow" w:hAnsi="Arial Narrow" w:cs="Calibri Light"/>
                <w:bCs/>
                <w:sz w:val="20"/>
                <w:szCs w:val="20"/>
              </w:rPr>
              <w:t>)</w:t>
            </w:r>
            <w:r w:rsidRPr="00F0296A">
              <w:rPr>
                <w:rFonts w:ascii="Arial Narrow" w:hAnsi="Arial Narrow" w:cs="Calibri Light"/>
                <w:bCs/>
                <w:sz w:val="20"/>
                <w:szCs w:val="20"/>
              </w:rPr>
              <w:t>.</w:t>
            </w:r>
          </w:p>
        </w:tc>
        <w:tc>
          <w:tcPr>
            <w:tcW w:w="3402" w:type="dxa"/>
            <w:shd w:val="clear" w:color="auto" w:fill="F0F2FF"/>
          </w:tcPr>
          <w:p w14:paraId="58A0D853" w14:textId="700C6BB9" w:rsidR="00064B24" w:rsidRPr="00BA7997" w:rsidRDefault="002608A3" w:rsidP="00397802">
            <w:pPr>
              <w:spacing w:after="80"/>
              <w:ind w:left="6"/>
              <w:rPr>
                <w:rFonts w:ascii="Arial Narrow" w:hAnsi="Arial Narrow" w:cs="Calibri Light"/>
                <w:bCs/>
                <w:sz w:val="20"/>
                <w:szCs w:val="20"/>
              </w:rPr>
            </w:pPr>
            <w:r w:rsidRPr="008B7932">
              <w:rPr>
                <w:rFonts w:ascii="Arial Narrow" w:hAnsi="Arial Narrow" w:cs="Calibri Light"/>
                <w:bCs/>
                <w:sz w:val="20"/>
                <w:szCs w:val="20"/>
              </w:rPr>
              <w:t>Percentage of COPD patients exacerbated in a 2-year period</w:t>
            </w:r>
            <w:r w:rsidRPr="008B7932" w:rsidDel="002608A3">
              <w:rPr>
                <w:rFonts w:ascii="Arial Narrow" w:hAnsi="Arial Narrow" w:cs="Calibri Light"/>
                <w:bCs/>
                <w:sz w:val="20"/>
                <w:szCs w:val="20"/>
              </w:rPr>
              <w:t xml:space="preserve"> </w:t>
            </w:r>
            <w:r w:rsidR="00102F15" w:rsidRPr="00BA7997">
              <w:rPr>
                <w:rFonts w:ascii="Arial Narrow" w:hAnsi="Arial Narrow" w:cs="Times New Roman"/>
                <w:sz w:val="20"/>
                <w:vertAlign w:val="superscript"/>
              </w:rPr>
              <w:t>[23]</w:t>
            </w:r>
            <w:r w:rsidR="00044404" w:rsidRPr="00BA7997">
              <w:rPr>
                <w:rFonts w:ascii="Arial Narrow" w:hAnsi="Arial Narrow" w:cs="Calibri Light"/>
                <w:bCs/>
                <w:sz w:val="20"/>
                <w:szCs w:val="20"/>
              </w:rPr>
              <w:t>.</w:t>
            </w:r>
          </w:p>
        </w:tc>
        <w:tc>
          <w:tcPr>
            <w:tcW w:w="1671" w:type="dxa"/>
            <w:shd w:val="clear" w:color="auto" w:fill="F0F2FF"/>
          </w:tcPr>
          <w:p w14:paraId="2D97DF4A" w14:textId="01BFF627" w:rsidR="00064B24" w:rsidRPr="00BA7997" w:rsidRDefault="00064B24" w:rsidP="00397802">
            <w:pPr>
              <w:spacing w:after="80"/>
              <w:jc w:val="right"/>
              <w:rPr>
                <w:rFonts w:ascii="Arial Narrow" w:hAnsi="Arial Narrow" w:cs="Calibri Light"/>
                <w:bCs/>
                <w:sz w:val="20"/>
                <w:szCs w:val="20"/>
              </w:rPr>
            </w:pPr>
            <w:r w:rsidRPr="00BA7997">
              <w:rPr>
                <w:rFonts w:ascii="Arial Narrow" w:hAnsi="Arial Narrow" w:cs="Calibri Light"/>
                <w:bCs/>
                <w:sz w:val="20"/>
                <w:szCs w:val="20"/>
              </w:rPr>
              <w:t>51</w:t>
            </w:r>
            <w:r w:rsidR="00D1624C">
              <w:rPr>
                <w:rFonts w:ascii="Arial Narrow" w:hAnsi="Arial Narrow" w:cs="Calibri Light"/>
                <w:bCs/>
                <w:sz w:val="20"/>
                <w:szCs w:val="20"/>
              </w:rPr>
              <w:t>.</w:t>
            </w:r>
            <w:r w:rsidRPr="00BA7997">
              <w:rPr>
                <w:rFonts w:ascii="Arial Narrow" w:hAnsi="Arial Narrow" w:cs="Calibri Light"/>
                <w:bCs/>
                <w:sz w:val="20"/>
                <w:szCs w:val="20"/>
              </w:rPr>
              <w:t>20%</w:t>
            </w:r>
          </w:p>
        </w:tc>
      </w:tr>
      <w:tr w:rsidR="00064B24" w:rsidRPr="00BA7997" w14:paraId="1AEAD672" w14:textId="77777777" w:rsidTr="00DD7594">
        <w:trPr>
          <w:trHeight w:val="397"/>
        </w:trPr>
        <w:tc>
          <w:tcPr>
            <w:tcW w:w="0" w:type="auto"/>
            <w:vMerge/>
            <w:shd w:val="clear" w:color="auto" w:fill="F0F2FF"/>
          </w:tcPr>
          <w:p w14:paraId="4C421E8D" w14:textId="77777777" w:rsidR="00064B24" w:rsidRPr="00BA7997" w:rsidRDefault="00064B24"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1F9AF4D8" w14:textId="77777777" w:rsidR="00064B24" w:rsidRPr="00BA7997" w:rsidRDefault="00064B24" w:rsidP="00397802">
            <w:pPr>
              <w:spacing w:after="80"/>
              <w:ind w:left="6"/>
              <w:rPr>
                <w:rFonts w:ascii="Arial Narrow" w:hAnsi="Arial Narrow" w:cs="Calibri Light"/>
                <w:bCs/>
                <w:sz w:val="20"/>
                <w:szCs w:val="20"/>
              </w:rPr>
            </w:pPr>
          </w:p>
        </w:tc>
        <w:tc>
          <w:tcPr>
            <w:tcW w:w="3402" w:type="dxa"/>
            <w:shd w:val="clear" w:color="auto" w:fill="F0F2FF"/>
            <w:vAlign w:val="bottom"/>
          </w:tcPr>
          <w:p w14:paraId="16AFD258" w14:textId="7E7E5D73" w:rsidR="00064B24" w:rsidRPr="00BA7997" w:rsidRDefault="002608A3" w:rsidP="00397802">
            <w:pPr>
              <w:spacing w:after="80"/>
              <w:ind w:left="6"/>
              <w:rPr>
                <w:rFonts w:ascii="Arial Narrow" w:hAnsi="Arial Narrow" w:cs="Calibri Light"/>
                <w:bCs/>
                <w:sz w:val="20"/>
                <w:szCs w:val="20"/>
              </w:rPr>
            </w:pPr>
            <w:r w:rsidRPr="00BA7997">
              <w:rPr>
                <w:rFonts w:ascii="Arial Narrow" w:hAnsi="Arial Narrow" w:cs="Calibri Light"/>
                <w:bCs/>
                <w:sz w:val="20"/>
                <w:szCs w:val="20"/>
              </w:rPr>
              <w:t>Percentage of exacerbated COPD patients that DO NOT require hospitalization</w:t>
            </w:r>
            <w:r w:rsidRPr="00BA7997" w:rsidDel="002608A3">
              <w:rPr>
                <w:rFonts w:ascii="Arial Narrow" w:hAnsi="Arial Narrow" w:cs="Calibri Light"/>
                <w:bCs/>
                <w:sz w:val="20"/>
                <w:szCs w:val="20"/>
              </w:rPr>
              <w:t xml:space="preserve"> </w:t>
            </w:r>
            <w:r w:rsidR="00102F15" w:rsidRPr="00BA7997">
              <w:rPr>
                <w:rFonts w:ascii="Arial Narrow" w:hAnsi="Arial Narrow" w:cs="Times New Roman"/>
                <w:sz w:val="20"/>
                <w:vertAlign w:val="superscript"/>
              </w:rPr>
              <w:t>[23]</w:t>
            </w:r>
            <w:r w:rsidR="00044404" w:rsidRPr="00BA7997">
              <w:rPr>
                <w:rFonts w:ascii="Arial Narrow" w:hAnsi="Arial Narrow" w:cs="Calibri Light"/>
                <w:bCs/>
                <w:sz w:val="20"/>
                <w:szCs w:val="20"/>
              </w:rPr>
              <w:t>.</w:t>
            </w:r>
          </w:p>
        </w:tc>
        <w:tc>
          <w:tcPr>
            <w:tcW w:w="1671" w:type="dxa"/>
            <w:shd w:val="clear" w:color="auto" w:fill="F0F2FF"/>
          </w:tcPr>
          <w:p w14:paraId="72254592" w14:textId="3C52F08A" w:rsidR="00064B24" w:rsidRPr="00BA7997" w:rsidRDefault="00064B24" w:rsidP="00397802">
            <w:pPr>
              <w:spacing w:after="80"/>
              <w:jc w:val="right"/>
              <w:rPr>
                <w:rFonts w:ascii="Arial Narrow" w:hAnsi="Arial Narrow" w:cs="Calibri Light"/>
                <w:bCs/>
                <w:sz w:val="20"/>
                <w:szCs w:val="20"/>
              </w:rPr>
            </w:pPr>
            <w:r w:rsidRPr="00BA7997">
              <w:rPr>
                <w:rFonts w:ascii="Arial Narrow" w:hAnsi="Arial Narrow" w:cs="Calibri Light"/>
                <w:bCs/>
                <w:sz w:val="20"/>
                <w:szCs w:val="20"/>
              </w:rPr>
              <w:t>75</w:t>
            </w:r>
            <w:r w:rsidR="00D1624C">
              <w:rPr>
                <w:rFonts w:ascii="Arial Narrow" w:hAnsi="Arial Narrow" w:cs="Calibri Light"/>
                <w:bCs/>
                <w:sz w:val="20"/>
                <w:szCs w:val="20"/>
              </w:rPr>
              <w:t>.</w:t>
            </w:r>
            <w:r w:rsidRPr="00BA7997">
              <w:rPr>
                <w:rFonts w:ascii="Arial Narrow" w:hAnsi="Arial Narrow" w:cs="Calibri Light"/>
                <w:bCs/>
                <w:sz w:val="20"/>
                <w:szCs w:val="20"/>
              </w:rPr>
              <w:t>60%</w:t>
            </w:r>
          </w:p>
        </w:tc>
      </w:tr>
      <w:tr w:rsidR="00064B24" w:rsidRPr="00BA7997" w14:paraId="4AB4CA1D" w14:textId="77777777" w:rsidTr="00DD7594">
        <w:trPr>
          <w:trHeight w:val="397"/>
        </w:trPr>
        <w:tc>
          <w:tcPr>
            <w:tcW w:w="0" w:type="auto"/>
            <w:vMerge/>
            <w:shd w:val="clear" w:color="auto" w:fill="F0F2FF"/>
          </w:tcPr>
          <w:p w14:paraId="3E31962D" w14:textId="77777777" w:rsidR="00064B24" w:rsidRPr="00BA7997" w:rsidRDefault="00064B24"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0F5B101F" w14:textId="77777777" w:rsidR="00064B24" w:rsidRPr="00BA7997" w:rsidRDefault="00064B24" w:rsidP="00397802">
            <w:pPr>
              <w:spacing w:after="80"/>
              <w:ind w:left="6"/>
              <w:rPr>
                <w:rFonts w:ascii="Arial Narrow" w:hAnsi="Arial Narrow" w:cs="Calibri Light"/>
                <w:bCs/>
                <w:sz w:val="20"/>
                <w:szCs w:val="20"/>
              </w:rPr>
            </w:pPr>
          </w:p>
        </w:tc>
        <w:tc>
          <w:tcPr>
            <w:tcW w:w="3402" w:type="dxa"/>
            <w:shd w:val="clear" w:color="auto" w:fill="F0F2FF"/>
            <w:vAlign w:val="bottom"/>
          </w:tcPr>
          <w:p w14:paraId="33862B96" w14:textId="49691922" w:rsidR="00064B24" w:rsidRPr="00BA7997" w:rsidRDefault="002608A3" w:rsidP="00397802">
            <w:pPr>
              <w:spacing w:after="80"/>
              <w:ind w:left="6"/>
              <w:rPr>
                <w:rFonts w:ascii="Arial Narrow" w:hAnsi="Arial Narrow" w:cs="Calibri Light"/>
                <w:bCs/>
                <w:sz w:val="20"/>
                <w:szCs w:val="20"/>
              </w:rPr>
            </w:pPr>
            <w:r w:rsidRPr="00BA7997">
              <w:rPr>
                <w:rFonts w:ascii="Arial Narrow" w:hAnsi="Arial Narrow" w:cs="Calibri Light"/>
                <w:bCs/>
                <w:sz w:val="20"/>
                <w:szCs w:val="20"/>
              </w:rPr>
              <w:t>Duration of the study (years</w:t>
            </w:r>
            <w:r w:rsidR="00064B24" w:rsidRPr="00BA7997">
              <w:rPr>
                <w:rFonts w:ascii="Arial Narrow" w:hAnsi="Arial Narrow" w:cs="Calibri Light"/>
                <w:bCs/>
                <w:sz w:val="20"/>
                <w:szCs w:val="20"/>
              </w:rPr>
              <w:t>)</w:t>
            </w:r>
            <w:r w:rsidR="00FD0A9C">
              <w:rPr>
                <w:rFonts w:ascii="Arial Narrow" w:hAnsi="Arial Narrow" w:cs="Calibri Light"/>
                <w:bCs/>
                <w:sz w:val="20"/>
                <w:szCs w:val="20"/>
              </w:rPr>
              <w:t xml:space="preserve"> </w:t>
            </w:r>
            <w:r w:rsidR="00102F15" w:rsidRPr="00BA7997">
              <w:rPr>
                <w:rFonts w:ascii="Arial Narrow" w:hAnsi="Arial Narrow" w:cs="Times New Roman"/>
                <w:sz w:val="20"/>
                <w:vertAlign w:val="superscript"/>
              </w:rPr>
              <w:t>[23]</w:t>
            </w:r>
            <w:r w:rsidR="00044404" w:rsidRPr="00BA7997">
              <w:rPr>
                <w:rFonts w:ascii="Arial Narrow" w:hAnsi="Arial Narrow" w:cs="Calibri Light"/>
                <w:bCs/>
                <w:sz w:val="20"/>
                <w:szCs w:val="20"/>
              </w:rPr>
              <w:t>.</w:t>
            </w:r>
          </w:p>
        </w:tc>
        <w:tc>
          <w:tcPr>
            <w:tcW w:w="1671" w:type="dxa"/>
            <w:shd w:val="clear" w:color="auto" w:fill="F0F2FF"/>
          </w:tcPr>
          <w:p w14:paraId="3D42E76B" w14:textId="160F8D95" w:rsidR="00064B24" w:rsidRPr="00BA7997" w:rsidRDefault="00064B24" w:rsidP="00397802">
            <w:pPr>
              <w:spacing w:after="80"/>
              <w:jc w:val="right"/>
              <w:rPr>
                <w:rFonts w:ascii="Arial Narrow" w:hAnsi="Arial Narrow" w:cs="Calibri Light"/>
                <w:bCs/>
                <w:sz w:val="20"/>
                <w:szCs w:val="20"/>
              </w:rPr>
            </w:pPr>
            <w:r w:rsidRPr="00BA7997">
              <w:rPr>
                <w:rFonts w:ascii="Arial Narrow" w:hAnsi="Arial Narrow" w:cs="Calibri Light"/>
                <w:bCs/>
                <w:sz w:val="20"/>
                <w:szCs w:val="20"/>
              </w:rPr>
              <w:t>2</w:t>
            </w:r>
          </w:p>
        </w:tc>
      </w:tr>
      <w:tr w:rsidR="00064B24" w:rsidRPr="00BA7997" w14:paraId="425782FD" w14:textId="77777777" w:rsidTr="00DD7594">
        <w:trPr>
          <w:trHeight w:val="397"/>
        </w:trPr>
        <w:tc>
          <w:tcPr>
            <w:tcW w:w="0" w:type="auto"/>
            <w:vMerge/>
            <w:shd w:val="clear" w:color="auto" w:fill="F0F2FF"/>
          </w:tcPr>
          <w:p w14:paraId="14BA9700" w14:textId="77777777" w:rsidR="00064B24" w:rsidRPr="00BA7997" w:rsidRDefault="00064B24"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553F9405" w14:textId="77777777" w:rsidR="00064B24" w:rsidRPr="00BA7997" w:rsidRDefault="00064B24" w:rsidP="00397802">
            <w:pPr>
              <w:spacing w:after="80"/>
              <w:ind w:left="6"/>
              <w:rPr>
                <w:rFonts w:ascii="Arial Narrow" w:hAnsi="Arial Narrow" w:cs="Calibri Light"/>
                <w:bCs/>
                <w:sz w:val="20"/>
                <w:szCs w:val="20"/>
              </w:rPr>
            </w:pPr>
          </w:p>
        </w:tc>
        <w:tc>
          <w:tcPr>
            <w:tcW w:w="3402" w:type="dxa"/>
            <w:shd w:val="clear" w:color="auto" w:fill="F0F2FF"/>
          </w:tcPr>
          <w:p w14:paraId="031E666D" w14:textId="58B625FE" w:rsidR="00064B24" w:rsidRPr="00BA7997" w:rsidRDefault="002608A3" w:rsidP="00397802">
            <w:pPr>
              <w:spacing w:after="80"/>
              <w:ind w:left="6"/>
              <w:rPr>
                <w:rFonts w:ascii="Arial Narrow" w:hAnsi="Arial Narrow" w:cs="Calibri Light"/>
                <w:bCs/>
                <w:sz w:val="20"/>
                <w:szCs w:val="20"/>
              </w:rPr>
            </w:pPr>
            <w:r w:rsidRPr="00BA7997">
              <w:rPr>
                <w:rFonts w:ascii="Arial Narrow" w:hAnsi="Arial Narrow" w:cs="Calibri Light"/>
                <w:bCs/>
                <w:sz w:val="20"/>
                <w:szCs w:val="20"/>
              </w:rPr>
              <w:t>Percentage of non-hospitalized exacerbated COPD patients referred to PC for post-exacerbation follow-up</w:t>
            </w:r>
            <w:r w:rsidR="00FD0A9C">
              <w:rPr>
                <w:rFonts w:ascii="Arial Narrow" w:hAnsi="Arial Narrow" w:cs="Calibri Light"/>
                <w:bCs/>
                <w:sz w:val="20"/>
                <w:szCs w:val="20"/>
              </w:rPr>
              <w:t xml:space="preserve"> </w:t>
            </w:r>
            <w:r w:rsidR="00102F15" w:rsidRPr="00BA7997">
              <w:rPr>
                <w:rFonts w:ascii="Arial Narrow" w:hAnsi="Arial Narrow" w:cs="Times New Roman"/>
                <w:sz w:val="20"/>
                <w:vertAlign w:val="superscript"/>
              </w:rPr>
              <w:t>[4]</w:t>
            </w:r>
            <w:r w:rsidR="00044404" w:rsidRPr="00BA7997">
              <w:rPr>
                <w:rFonts w:ascii="Arial Narrow" w:hAnsi="Arial Narrow" w:cs="Calibri Light"/>
                <w:bCs/>
                <w:sz w:val="20"/>
                <w:szCs w:val="20"/>
              </w:rPr>
              <w:t>.</w:t>
            </w:r>
          </w:p>
        </w:tc>
        <w:tc>
          <w:tcPr>
            <w:tcW w:w="1671" w:type="dxa"/>
            <w:shd w:val="clear" w:color="auto" w:fill="F0F2FF"/>
          </w:tcPr>
          <w:p w14:paraId="404C1893" w14:textId="54E2BBB6" w:rsidR="00064B24" w:rsidRPr="00BA7997" w:rsidRDefault="00064B24" w:rsidP="00397802">
            <w:pPr>
              <w:spacing w:after="80"/>
              <w:jc w:val="right"/>
              <w:rPr>
                <w:rFonts w:ascii="Arial Narrow" w:hAnsi="Arial Narrow" w:cs="Calibri Light"/>
                <w:bCs/>
                <w:sz w:val="20"/>
                <w:szCs w:val="20"/>
              </w:rPr>
            </w:pPr>
            <w:r w:rsidRPr="00BA7997">
              <w:rPr>
                <w:rFonts w:ascii="Arial Narrow" w:hAnsi="Arial Narrow" w:cs="Calibri Light"/>
                <w:bCs/>
                <w:sz w:val="20"/>
                <w:szCs w:val="20"/>
              </w:rPr>
              <w:t>20</w:t>
            </w:r>
            <w:r w:rsidR="00D1624C">
              <w:rPr>
                <w:rFonts w:ascii="Arial Narrow" w:hAnsi="Arial Narrow" w:cs="Calibri Light"/>
                <w:bCs/>
                <w:sz w:val="20"/>
                <w:szCs w:val="20"/>
              </w:rPr>
              <w:t>.</w:t>
            </w:r>
            <w:r w:rsidRPr="00BA7997">
              <w:rPr>
                <w:rFonts w:ascii="Arial Narrow" w:hAnsi="Arial Narrow" w:cs="Calibri Light"/>
                <w:bCs/>
                <w:sz w:val="20"/>
                <w:szCs w:val="20"/>
              </w:rPr>
              <w:t>00%</w:t>
            </w:r>
          </w:p>
        </w:tc>
      </w:tr>
      <w:tr w:rsidR="00064B24" w:rsidRPr="00BA7997" w14:paraId="77610278" w14:textId="77777777" w:rsidTr="00DD7594">
        <w:trPr>
          <w:trHeight w:val="397"/>
        </w:trPr>
        <w:tc>
          <w:tcPr>
            <w:tcW w:w="0" w:type="auto"/>
            <w:vMerge/>
            <w:shd w:val="clear" w:color="auto" w:fill="F0F2FF"/>
          </w:tcPr>
          <w:p w14:paraId="32490E9C" w14:textId="77777777" w:rsidR="00064B24" w:rsidRPr="00BA7997" w:rsidRDefault="00064B24"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37C24353" w14:textId="77777777" w:rsidR="00064B24" w:rsidRPr="00BA7997" w:rsidRDefault="00064B24" w:rsidP="00397802">
            <w:pPr>
              <w:spacing w:after="80"/>
              <w:ind w:left="6"/>
              <w:rPr>
                <w:rFonts w:ascii="Arial Narrow" w:hAnsi="Arial Narrow" w:cs="Calibri Light"/>
                <w:bCs/>
                <w:sz w:val="20"/>
                <w:szCs w:val="20"/>
              </w:rPr>
            </w:pPr>
          </w:p>
        </w:tc>
        <w:tc>
          <w:tcPr>
            <w:tcW w:w="3402" w:type="dxa"/>
            <w:shd w:val="clear" w:color="auto" w:fill="F0F2FF"/>
          </w:tcPr>
          <w:p w14:paraId="329D9A06" w14:textId="198CB850" w:rsidR="00064B24" w:rsidRPr="00BA7997" w:rsidRDefault="002608A3" w:rsidP="00D03D00">
            <w:pPr>
              <w:spacing w:after="80"/>
              <w:ind w:left="6"/>
              <w:rPr>
                <w:rFonts w:ascii="Arial Narrow" w:hAnsi="Arial Narrow" w:cs="Calibri Light"/>
                <w:bCs/>
                <w:sz w:val="20"/>
                <w:szCs w:val="20"/>
              </w:rPr>
            </w:pPr>
            <w:r w:rsidRPr="00BA7997">
              <w:rPr>
                <w:rFonts w:ascii="Arial Narrow" w:hAnsi="Arial Narrow" w:cs="Calibri Light"/>
                <w:bCs/>
                <w:sz w:val="20"/>
                <w:szCs w:val="20"/>
              </w:rPr>
              <w:t xml:space="preserve">Cost of </w:t>
            </w:r>
            <w:r w:rsidR="002B66E7">
              <w:rPr>
                <w:rFonts w:ascii="Arial Narrow" w:hAnsi="Arial Narrow" w:cs="Calibri Light"/>
                <w:bCs/>
                <w:sz w:val="20"/>
                <w:szCs w:val="20"/>
              </w:rPr>
              <w:t>a</w:t>
            </w:r>
            <w:r w:rsidR="00B84148">
              <w:rPr>
                <w:rFonts w:ascii="Arial Narrow" w:hAnsi="Arial Narrow" w:cs="Calibri Light"/>
                <w:bCs/>
                <w:sz w:val="20"/>
                <w:szCs w:val="20"/>
              </w:rPr>
              <w:t xml:space="preserve"> </w:t>
            </w:r>
            <w:r w:rsidR="002B66E7">
              <w:rPr>
                <w:rFonts w:ascii="Arial Narrow" w:hAnsi="Arial Narrow" w:cs="Calibri Light"/>
                <w:bCs/>
                <w:sz w:val="20"/>
                <w:szCs w:val="20"/>
              </w:rPr>
              <w:t>follow-up</w:t>
            </w:r>
            <w:r w:rsidR="002B66E7" w:rsidRPr="00BA7997">
              <w:rPr>
                <w:rFonts w:ascii="Arial Narrow" w:hAnsi="Arial Narrow" w:cs="Calibri Light"/>
                <w:bCs/>
                <w:sz w:val="20"/>
                <w:szCs w:val="20"/>
              </w:rPr>
              <w:t xml:space="preserve"> </w:t>
            </w:r>
            <w:r w:rsidRPr="00BA7997">
              <w:rPr>
                <w:rFonts w:ascii="Arial Narrow" w:hAnsi="Arial Narrow" w:cs="Calibri Light"/>
                <w:bCs/>
                <w:sz w:val="20"/>
                <w:szCs w:val="20"/>
              </w:rPr>
              <w:t xml:space="preserve">visit to </w:t>
            </w:r>
            <w:r w:rsidR="00D03D00">
              <w:rPr>
                <w:rFonts w:ascii="Arial Narrow" w:hAnsi="Arial Narrow" w:cs="Calibri Light"/>
                <w:bCs/>
                <w:sz w:val="20"/>
                <w:szCs w:val="20"/>
              </w:rPr>
              <w:t>GP</w:t>
            </w:r>
            <w:r w:rsidR="00FD0A9C">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044404" w:rsidRPr="00BA7997">
              <w:rPr>
                <w:rFonts w:ascii="Arial Narrow" w:hAnsi="Arial Narrow" w:cs="Calibri Light"/>
                <w:bCs/>
                <w:sz w:val="20"/>
                <w:szCs w:val="20"/>
              </w:rPr>
              <w:t>.</w:t>
            </w:r>
          </w:p>
        </w:tc>
        <w:tc>
          <w:tcPr>
            <w:tcW w:w="1671" w:type="dxa"/>
            <w:shd w:val="clear" w:color="auto" w:fill="F0F2FF"/>
          </w:tcPr>
          <w:p w14:paraId="632AADF9" w14:textId="14960CBD" w:rsidR="00064B24" w:rsidRPr="00BA7997" w:rsidRDefault="00AB0036" w:rsidP="00397802">
            <w:pPr>
              <w:spacing w:after="80"/>
              <w:jc w:val="right"/>
              <w:rPr>
                <w:rFonts w:ascii="Arial Narrow" w:hAnsi="Arial Narrow" w:cs="Calibri Light"/>
                <w:bCs/>
                <w:sz w:val="20"/>
                <w:szCs w:val="20"/>
              </w:rPr>
            </w:pPr>
            <w:r>
              <w:rPr>
                <w:rFonts w:ascii="Arial Narrow" w:hAnsi="Arial Narrow" w:cs="Calibri Light"/>
                <w:bCs/>
                <w:sz w:val="20"/>
                <w:szCs w:val="20"/>
              </w:rPr>
              <w:t>€</w:t>
            </w:r>
            <w:r w:rsidR="00064B24" w:rsidRPr="00BA7997">
              <w:rPr>
                <w:rFonts w:ascii="Arial Narrow" w:hAnsi="Arial Narrow" w:cs="Calibri Light"/>
                <w:bCs/>
                <w:sz w:val="20"/>
                <w:szCs w:val="20"/>
              </w:rPr>
              <w:t>50</w:t>
            </w:r>
            <w:r w:rsidR="00D1624C">
              <w:rPr>
                <w:rFonts w:ascii="Arial Narrow" w:hAnsi="Arial Narrow" w:cs="Calibri Light"/>
                <w:bCs/>
                <w:sz w:val="20"/>
                <w:szCs w:val="20"/>
              </w:rPr>
              <w:t>.</w:t>
            </w:r>
            <w:r w:rsidR="00064B24" w:rsidRPr="00BA7997">
              <w:rPr>
                <w:rFonts w:ascii="Arial Narrow" w:hAnsi="Arial Narrow" w:cs="Calibri Light"/>
                <w:bCs/>
                <w:sz w:val="20"/>
                <w:szCs w:val="20"/>
              </w:rPr>
              <w:t xml:space="preserve">06 </w:t>
            </w:r>
          </w:p>
        </w:tc>
      </w:tr>
      <w:tr w:rsidR="00064B24" w:rsidRPr="00BA7997" w14:paraId="11274299" w14:textId="77777777" w:rsidTr="00DD7594">
        <w:trPr>
          <w:trHeight w:val="397"/>
        </w:trPr>
        <w:tc>
          <w:tcPr>
            <w:tcW w:w="0" w:type="auto"/>
            <w:vMerge/>
            <w:shd w:val="clear" w:color="auto" w:fill="F0F2FF"/>
          </w:tcPr>
          <w:p w14:paraId="5FA8ADB4" w14:textId="77777777" w:rsidR="00064B24" w:rsidRPr="00BA7997" w:rsidRDefault="00064B24"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651CB2D2" w14:textId="77777777" w:rsidR="00064B24" w:rsidRPr="00BA7997" w:rsidRDefault="00064B24" w:rsidP="00397802">
            <w:pPr>
              <w:spacing w:after="80"/>
              <w:ind w:left="6"/>
              <w:rPr>
                <w:rFonts w:ascii="Arial Narrow" w:hAnsi="Arial Narrow" w:cs="Calibri Light"/>
                <w:bCs/>
                <w:sz w:val="20"/>
                <w:szCs w:val="20"/>
              </w:rPr>
            </w:pPr>
          </w:p>
        </w:tc>
        <w:tc>
          <w:tcPr>
            <w:tcW w:w="3402" w:type="dxa"/>
            <w:shd w:val="clear" w:color="auto" w:fill="F0F2FF"/>
            <w:vAlign w:val="bottom"/>
          </w:tcPr>
          <w:p w14:paraId="190519BA" w14:textId="16153E85" w:rsidR="00064B24" w:rsidRPr="00BA7997" w:rsidRDefault="002608A3" w:rsidP="00397802">
            <w:pPr>
              <w:spacing w:after="80"/>
              <w:ind w:left="6"/>
              <w:rPr>
                <w:rFonts w:ascii="Arial Narrow" w:hAnsi="Arial Narrow" w:cs="Calibri Light"/>
                <w:bCs/>
                <w:sz w:val="20"/>
                <w:szCs w:val="20"/>
              </w:rPr>
            </w:pPr>
            <w:r w:rsidRPr="00F0296A">
              <w:rPr>
                <w:rFonts w:ascii="Arial Narrow" w:hAnsi="Arial Narrow" w:cs="Calibri Light"/>
                <w:bCs/>
                <w:sz w:val="20"/>
                <w:szCs w:val="20"/>
              </w:rPr>
              <w:t xml:space="preserve">Cost of the first visit to </w:t>
            </w:r>
            <w:r w:rsidRPr="00BA7997">
              <w:rPr>
                <w:rFonts w:ascii="Arial Narrow" w:hAnsi="Arial Narrow" w:cs="Calibri Light"/>
                <w:bCs/>
                <w:sz w:val="20"/>
                <w:szCs w:val="20"/>
              </w:rPr>
              <w:t>SC</w:t>
            </w:r>
            <w:r w:rsidRPr="00F0296A" w:rsidDel="002608A3">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044404" w:rsidRPr="00BA7997">
              <w:rPr>
                <w:rFonts w:ascii="Arial Narrow" w:hAnsi="Arial Narrow" w:cs="Calibri Light"/>
                <w:bCs/>
                <w:sz w:val="20"/>
                <w:szCs w:val="20"/>
              </w:rPr>
              <w:t>.</w:t>
            </w:r>
          </w:p>
        </w:tc>
        <w:tc>
          <w:tcPr>
            <w:tcW w:w="1671" w:type="dxa"/>
            <w:shd w:val="clear" w:color="auto" w:fill="F0F2FF"/>
          </w:tcPr>
          <w:p w14:paraId="73B8BC93" w14:textId="74CDB5A6" w:rsidR="00064B24" w:rsidRPr="00BA7997" w:rsidRDefault="00AB0036" w:rsidP="00397802">
            <w:pPr>
              <w:spacing w:after="80"/>
              <w:jc w:val="right"/>
              <w:rPr>
                <w:rFonts w:ascii="Arial Narrow" w:hAnsi="Arial Narrow" w:cs="Calibri Light"/>
                <w:bCs/>
                <w:sz w:val="20"/>
                <w:szCs w:val="20"/>
              </w:rPr>
            </w:pPr>
            <w:r>
              <w:rPr>
                <w:rFonts w:ascii="Arial Narrow" w:hAnsi="Arial Narrow" w:cs="Calibri Light"/>
                <w:bCs/>
                <w:sz w:val="20"/>
                <w:szCs w:val="20"/>
              </w:rPr>
              <w:t>€</w:t>
            </w:r>
            <w:r w:rsidR="00064B24" w:rsidRPr="00BA7997">
              <w:rPr>
                <w:rFonts w:ascii="Arial Narrow" w:hAnsi="Arial Narrow" w:cs="Calibri Light"/>
                <w:bCs/>
                <w:sz w:val="20"/>
                <w:szCs w:val="20"/>
              </w:rPr>
              <w:t>151</w:t>
            </w:r>
            <w:r w:rsidR="00D1624C">
              <w:rPr>
                <w:rFonts w:ascii="Arial Narrow" w:hAnsi="Arial Narrow" w:cs="Calibri Light"/>
                <w:bCs/>
                <w:sz w:val="20"/>
                <w:szCs w:val="20"/>
              </w:rPr>
              <w:t>.</w:t>
            </w:r>
            <w:r w:rsidR="00064B24" w:rsidRPr="00BA7997">
              <w:rPr>
                <w:rFonts w:ascii="Arial Narrow" w:hAnsi="Arial Narrow" w:cs="Calibri Light"/>
                <w:bCs/>
                <w:sz w:val="20"/>
                <w:szCs w:val="20"/>
              </w:rPr>
              <w:t xml:space="preserve">75 </w:t>
            </w:r>
          </w:p>
        </w:tc>
      </w:tr>
      <w:tr w:rsidR="00064B24" w:rsidRPr="00BA7997" w14:paraId="1BD9BB9D" w14:textId="77777777" w:rsidTr="00DD7594">
        <w:trPr>
          <w:trHeight w:val="397"/>
        </w:trPr>
        <w:tc>
          <w:tcPr>
            <w:tcW w:w="0" w:type="auto"/>
            <w:vMerge/>
            <w:shd w:val="clear" w:color="auto" w:fill="F0F2FF"/>
          </w:tcPr>
          <w:p w14:paraId="2A32B057" w14:textId="77777777" w:rsidR="00064B24" w:rsidRPr="00BA7997" w:rsidRDefault="00064B24"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75A3BB64" w14:textId="77777777" w:rsidR="00064B24" w:rsidRPr="00BA7997" w:rsidRDefault="00064B24" w:rsidP="00397802">
            <w:pPr>
              <w:spacing w:after="80"/>
              <w:ind w:left="6"/>
              <w:rPr>
                <w:rFonts w:ascii="Arial Narrow" w:hAnsi="Arial Narrow" w:cs="Calibri Light"/>
                <w:bCs/>
                <w:sz w:val="20"/>
                <w:szCs w:val="20"/>
              </w:rPr>
            </w:pPr>
          </w:p>
        </w:tc>
        <w:tc>
          <w:tcPr>
            <w:tcW w:w="3402" w:type="dxa"/>
            <w:shd w:val="clear" w:color="auto" w:fill="F0F2FF"/>
            <w:vAlign w:val="bottom"/>
          </w:tcPr>
          <w:p w14:paraId="2558D79A" w14:textId="3DEF5CEA" w:rsidR="00064B24" w:rsidRPr="00BA7997" w:rsidRDefault="002608A3" w:rsidP="00397802">
            <w:pPr>
              <w:spacing w:after="80"/>
              <w:ind w:left="6"/>
              <w:rPr>
                <w:rFonts w:ascii="Arial Narrow" w:hAnsi="Arial Narrow" w:cs="Calibri Light"/>
                <w:bCs/>
                <w:sz w:val="20"/>
                <w:szCs w:val="20"/>
              </w:rPr>
            </w:pPr>
            <w:r w:rsidRPr="00F0296A">
              <w:rPr>
                <w:rFonts w:ascii="Arial Narrow" w:hAnsi="Arial Narrow" w:cs="Calibri Light"/>
                <w:bCs/>
                <w:sz w:val="20"/>
                <w:szCs w:val="20"/>
              </w:rPr>
              <w:t xml:space="preserve">Cost of a </w:t>
            </w:r>
            <w:r w:rsidR="00A335BE">
              <w:rPr>
                <w:rFonts w:ascii="Arial Narrow" w:hAnsi="Arial Narrow" w:cs="Calibri Light"/>
                <w:bCs/>
                <w:sz w:val="20"/>
                <w:szCs w:val="20"/>
              </w:rPr>
              <w:t>follow-up</w:t>
            </w:r>
            <w:r w:rsidRPr="00F0296A">
              <w:rPr>
                <w:rFonts w:ascii="Arial Narrow" w:hAnsi="Arial Narrow" w:cs="Calibri Light"/>
                <w:bCs/>
                <w:sz w:val="20"/>
                <w:szCs w:val="20"/>
              </w:rPr>
              <w:t xml:space="preserve"> visit to </w:t>
            </w:r>
            <w:r w:rsidRPr="00BA7997">
              <w:rPr>
                <w:rFonts w:ascii="Arial Narrow" w:hAnsi="Arial Narrow" w:cs="Calibri Light"/>
                <w:bCs/>
                <w:sz w:val="20"/>
                <w:szCs w:val="20"/>
              </w:rPr>
              <w:t>SC</w:t>
            </w:r>
            <w:r w:rsidR="00F0296A">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044404" w:rsidRPr="00BA7997">
              <w:rPr>
                <w:rFonts w:ascii="Arial Narrow" w:hAnsi="Arial Narrow" w:cs="Calibri Light"/>
                <w:bCs/>
                <w:sz w:val="20"/>
                <w:szCs w:val="20"/>
              </w:rPr>
              <w:t>.</w:t>
            </w:r>
          </w:p>
        </w:tc>
        <w:tc>
          <w:tcPr>
            <w:tcW w:w="1671" w:type="dxa"/>
            <w:shd w:val="clear" w:color="auto" w:fill="F0F2FF"/>
          </w:tcPr>
          <w:p w14:paraId="5C53F48D" w14:textId="66F82038" w:rsidR="00064B24" w:rsidRPr="00BA7997" w:rsidRDefault="00AB0036" w:rsidP="00397802">
            <w:pPr>
              <w:spacing w:after="80"/>
              <w:jc w:val="right"/>
              <w:rPr>
                <w:rFonts w:ascii="Arial Narrow" w:hAnsi="Arial Narrow" w:cs="Calibri Light"/>
                <w:bCs/>
                <w:sz w:val="20"/>
                <w:szCs w:val="20"/>
              </w:rPr>
            </w:pPr>
            <w:r>
              <w:rPr>
                <w:rFonts w:ascii="Arial Narrow" w:hAnsi="Arial Narrow" w:cs="Calibri Light"/>
                <w:bCs/>
                <w:sz w:val="20"/>
                <w:szCs w:val="20"/>
              </w:rPr>
              <w:t>€</w:t>
            </w:r>
            <w:r w:rsidR="00064B24" w:rsidRPr="00BA7997">
              <w:rPr>
                <w:rFonts w:ascii="Arial Narrow" w:hAnsi="Arial Narrow" w:cs="Calibri Light"/>
                <w:bCs/>
                <w:sz w:val="20"/>
                <w:szCs w:val="20"/>
              </w:rPr>
              <w:t>88</w:t>
            </w:r>
            <w:r w:rsidR="00D1624C">
              <w:rPr>
                <w:rFonts w:ascii="Arial Narrow" w:hAnsi="Arial Narrow" w:cs="Calibri Light"/>
                <w:bCs/>
                <w:sz w:val="20"/>
                <w:szCs w:val="20"/>
              </w:rPr>
              <w:t>.</w:t>
            </w:r>
            <w:r w:rsidR="00064B24" w:rsidRPr="00BA7997">
              <w:rPr>
                <w:rFonts w:ascii="Arial Narrow" w:hAnsi="Arial Narrow" w:cs="Calibri Light"/>
                <w:bCs/>
                <w:sz w:val="20"/>
                <w:szCs w:val="20"/>
              </w:rPr>
              <w:t xml:space="preserve">30 </w:t>
            </w:r>
          </w:p>
        </w:tc>
      </w:tr>
      <w:tr w:rsidR="00064B24" w:rsidRPr="00BA7997" w14:paraId="3145C5F3" w14:textId="77777777" w:rsidTr="00DD7594">
        <w:trPr>
          <w:trHeight w:val="397"/>
        </w:trPr>
        <w:tc>
          <w:tcPr>
            <w:tcW w:w="0" w:type="auto"/>
            <w:vMerge/>
            <w:shd w:val="clear" w:color="auto" w:fill="F0F2FF"/>
          </w:tcPr>
          <w:p w14:paraId="0DAE02AB" w14:textId="77777777" w:rsidR="00064B24" w:rsidRPr="00BA7997" w:rsidRDefault="00064B24"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67A90713" w14:textId="77777777" w:rsidR="00064B24" w:rsidRPr="00BA7997" w:rsidRDefault="00064B24" w:rsidP="00397802">
            <w:pPr>
              <w:spacing w:after="80"/>
              <w:ind w:left="6"/>
              <w:rPr>
                <w:rFonts w:ascii="Arial Narrow" w:hAnsi="Arial Narrow" w:cs="Calibri Light"/>
                <w:bCs/>
                <w:sz w:val="20"/>
                <w:szCs w:val="20"/>
              </w:rPr>
            </w:pPr>
          </w:p>
        </w:tc>
        <w:tc>
          <w:tcPr>
            <w:tcW w:w="3402" w:type="dxa"/>
            <w:shd w:val="clear" w:color="auto" w:fill="F0F2FF"/>
            <w:vAlign w:val="bottom"/>
          </w:tcPr>
          <w:p w14:paraId="5A816381" w14:textId="3178965F" w:rsidR="00064B24" w:rsidRPr="00BA7997" w:rsidRDefault="002608A3" w:rsidP="00397802">
            <w:pPr>
              <w:spacing w:after="80"/>
              <w:ind w:left="6"/>
              <w:rPr>
                <w:rFonts w:ascii="Arial Narrow" w:hAnsi="Arial Narrow" w:cs="Calibri Light"/>
                <w:bCs/>
                <w:sz w:val="20"/>
                <w:szCs w:val="20"/>
              </w:rPr>
            </w:pPr>
            <w:r w:rsidRPr="008B7932">
              <w:rPr>
                <w:rFonts w:ascii="Arial Narrow" w:hAnsi="Arial Narrow" w:cs="Calibri Light"/>
                <w:bCs/>
                <w:sz w:val="20"/>
                <w:szCs w:val="20"/>
              </w:rPr>
              <w:t xml:space="preserve">Cost of visit to </w:t>
            </w:r>
            <w:r w:rsidR="00A335BE">
              <w:rPr>
                <w:rFonts w:ascii="Arial Narrow" w:hAnsi="Arial Narrow" w:cs="Calibri Light"/>
                <w:bCs/>
                <w:sz w:val="20"/>
                <w:szCs w:val="20"/>
              </w:rPr>
              <w:t>specialized nurse</w:t>
            </w:r>
            <w:r w:rsidR="00A335BE" w:rsidRPr="008B7932" w:rsidDel="002608A3">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5A4A02" w:rsidRPr="00BA7997">
              <w:rPr>
                <w:rFonts w:ascii="Arial Narrow" w:hAnsi="Arial Narrow" w:cs="Calibri Light"/>
                <w:bCs/>
                <w:sz w:val="20"/>
                <w:szCs w:val="20"/>
              </w:rPr>
              <w:t>.</w:t>
            </w:r>
          </w:p>
        </w:tc>
        <w:tc>
          <w:tcPr>
            <w:tcW w:w="1671" w:type="dxa"/>
            <w:shd w:val="clear" w:color="auto" w:fill="F0F2FF"/>
          </w:tcPr>
          <w:p w14:paraId="30D33284" w14:textId="78D90B70" w:rsidR="00064B24" w:rsidRPr="00BA7997" w:rsidRDefault="00AB0036" w:rsidP="00397802">
            <w:pPr>
              <w:spacing w:after="80"/>
              <w:jc w:val="right"/>
              <w:rPr>
                <w:rFonts w:ascii="Arial Narrow" w:hAnsi="Arial Narrow" w:cs="Calibri Light"/>
                <w:bCs/>
                <w:sz w:val="20"/>
                <w:szCs w:val="20"/>
              </w:rPr>
            </w:pPr>
            <w:r>
              <w:rPr>
                <w:rFonts w:ascii="Arial Narrow" w:hAnsi="Arial Narrow" w:cs="Calibri Light"/>
                <w:bCs/>
                <w:sz w:val="20"/>
                <w:szCs w:val="20"/>
              </w:rPr>
              <w:t>€</w:t>
            </w:r>
            <w:r w:rsidR="00064B24" w:rsidRPr="00BA7997">
              <w:rPr>
                <w:rFonts w:ascii="Arial Narrow" w:hAnsi="Arial Narrow" w:cs="Calibri Light"/>
                <w:bCs/>
                <w:sz w:val="20"/>
                <w:szCs w:val="20"/>
              </w:rPr>
              <w:t>45</w:t>
            </w:r>
            <w:r w:rsidR="00D1624C">
              <w:rPr>
                <w:rFonts w:ascii="Arial Narrow" w:hAnsi="Arial Narrow" w:cs="Calibri Light"/>
                <w:bCs/>
                <w:sz w:val="20"/>
                <w:szCs w:val="20"/>
              </w:rPr>
              <w:t>.</w:t>
            </w:r>
            <w:r w:rsidR="00064B24" w:rsidRPr="00BA7997">
              <w:rPr>
                <w:rFonts w:ascii="Arial Narrow" w:hAnsi="Arial Narrow" w:cs="Calibri Light"/>
                <w:bCs/>
                <w:sz w:val="20"/>
                <w:szCs w:val="20"/>
              </w:rPr>
              <w:t xml:space="preserve">72 </w:t>
            </w:r>
          </w:p>
        </w:tc>
      </w:tr>
      <w:tr w:rsidR="00064B24" w:rsidRPr="00BA7997" w14:paraId="3C7A10FA" w14:textId="77777777" w:rsidTr="00DD7594">
        <w:trPr>
          <w:trHeight w:val="397"/>
        </w:trPr>
        <w:tc>
          <w:tcPr>
            <w:tcW w:w="0" w:type="auto"/>
            <w:vMerge/>
            <w:shd w:val="clear" w:color="auto" w:fill="F0F2FF"/>
          </w:tcPr>
          <w:p w14:paraId="5CC7C681" w14:textId="77777777" w:rsidR="00064B24" w:rsidRPr="00BA7997" w:rsidRDefault="00064B24"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77172AC9" w14:textId="77777777" w:rsidR="00064B24" w:rsidRPr="00BA7997" w:rsidRDefault="00064B24" w:rsidP="00397802">
            <w:pPr>
              <w:spacing w:after="80"/>
              <w:ind w:left="6"/>
              <w:rPr>
                <w:rFonts w:ascii="Arial Narrow" w:hAnsi="Arial Narrow" w:cs="Calibri Light"/>
                <w:bCs/>
                <w:sz w:val="20"/>
                <w:szCs w:val="20"/>
              </w:rPr>
            </w:pPr>
          </w:p>
        </w:tc>
        <w:tc>
          <w:tcPr>
            <w:tcW w:w="3402" w:type="dxa"/>
            <w:shd w:val="clear" w:color="auto" w:fill="B6DDE8"/>
            <w:vAlign w:val="bottom"/>
          </w:tcPr>
          <w:p w14:paraId="4ED15EC0" w14:textId="0854B354" w:rsidR="00064B24" w:rsidRPr="00BA7997" w:rsidRDefault="00064B24" w:rsidP="00397802">
            <w:pPr>
              <w:spacing w:after="8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71" w:type="dxa"/>
            <w:shd w:val="clear" w:color="auto" w:fill="B6DDE8"/>
          </w:tcPr>
          <w:p w14:paraId="512CBDCC" w14:textId="11F63366" w:rsidR="00064B24" w:rsidRPr="00BA7997" w:rsidRDefault="00AB0036" w:rsidP="00397802">
            <w:pPr>
              <w:spacing w:after="80"/>
              <w:jc w:val="right"/>
              <w:rPr>
                <w:rFonts w:ascii="Arial Narrow" w:hAnsi="Arial Narrow" w:cs="Calibri Light"/>
                <w:b/>
                <w:bCs/>
                <w:sz w:val="20"/>
                <w:szCs w:val="20"/>
              </w:rPr>
            </w:pPr>
            <w:r w:rsidRPr="00CB5CEB">
              <w:rPr>
                <w:rFonts w:ascii="Arial Narrow" w:hAnsi="Arial Narrow" w:cs="Calibri Light"/>
                <w:b/>
                <w:sz w:val="20"/>
                <w:szCs w:val="20"/>
              </w:rPr>
              <w:t>€</w:t>
            </w:r>
            <w:r w:rsidR="00064B24" w:rsidRPr="00BA7997">
              <w:rPr>
                <w:rFonts w:ascii="Arial Narrow" w:hAnsi="Arial Narrow" w:cs="Calibri Light"/>
                <w:b/>
                <w:bCs/>
                <w:sz w:val="20"/>
                <w:szCs w:val="20"/>
              </w:rPr>
              <w:t>47</w:t>
            </w:r>
            <w:r w:rsidR="00D1624C">
              <w:rPr>
                <w:rFonts w:ascii="Arial Narrow" w:hAnsi="Arial Narrow" w:cs="Calibri Light"/>
                <w:b/>
                <w:bCs/>
                <w:sz w:val="20"/>
                <w:szCs w:val="20"/>
              </w:rPr>
              <w:t>,</w:t>
            </w:r>
            <w:r w:rsidR="00064B24" w:rsidRPr="00BA7997">
              <w:rPr>
                <w:rFonts w:ascii="Arial Narrow" w:hAnsi="Arial Narrow" w:cs="Calibri Light"/>
                <w:b/>
                <w:bCs/>
                <w:sz w:val="20"/>
                <w:szCs w:val="20"/>
              </w:rPr>
              <w:t>142</w:t>
            </w:r>
            <w:r w:rsidR="00D1624C">
              <w:rPr>
                <w:rFonts w:ascii="Arial Narrow" w:hAnsi="Arial Narrow" w:cs="Calibri Light"/>
                <w:b/>
                <w:bCs/>
                <w:sz w:val="20"/>
                <w:szCs w:val="20"/>
              </w:rPr>
              <w:t>,</w:t>
            </w:r>
            <w:r w:rsidR="00064B24" w:rsidRPr="00BA7997">
              <w:rPr>
                <w:rFonts w:ascii="Arial Narrow" w:hAnsi="Arial Narrow" w:cs="Calibri Light"/>
                <w:b/>
                <w:bCs/>
                <w:sz w:val="20"/>
                <w:szCs w:val="20"/>
              </w:rPr>
              <w:t>149</w:t>
            </w:r>
            <w:r w:rsidR="00D1624C">
              <w:rPr>
                <w:rFonts w:ascii="Arial Narrow" w:hAnsi="Arial Narrow" w:cs="Calibri Light"/>
                <w:b/>
                <w:bCs/>
                <w:sz w:val="20"/>
                <w:szCs w:val="20"/>
              </w:rPr>
              <w:t>.</w:t>
            </w:r>
            <w:r w:rsidR="00064B24" w:rsidRPr="00BA7997">
              <w:rPr>
                <w:rFonts w:ascii="Arial Narrow" w:hAnsi="Arial Narrow" w:cs="Calibri Light"/>
                <w:b/>
                <w:bCs/>
                <w:sz w:val="20"/>
                <w:szCs w:val="20"/>
              </w:rPr>
              <w:t xml:space="preserve">98 </w:t>
            </w:r>
          </w:p>
        </w:tc>
      </w:tr>
      <w:tr w:rsidR="00064B24" w:rsidRPr="00BA7997" w14:paraId="74C4D3CC" w14:textId="77777777" w:rsidTr="00DD7594">
        <w:trPr>
          <w:trHeight w:val="397"/>
        </w:trPr>
        <w:tc>
          <w:tcPr>
            <w:tcW w:w="0" w:type="auto"/>
            <w:vMerge w:val="restart"/>
            <w:shd w:val="clear" w:color="auto" w:fill="F0F2FF"/>
          </w:tcPr>
          <w:p w14:paraId="31EA26CE" w14:textId="4106A936" w:rsidR="00064B24" w:rsidRPr="00BA7997" w:rsidRDefault="00F87FB1" w:rsidP="00397802">
            <w:pPr>
              <w:spacing w:after="8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National Health Service</w:t>
            </w:r>
          </w:p>
        </w:tc>
        <w:tc>
          <w:tcPr>
            <w:tcW w:w="1547" w:type="dxa"/>
            <w:vMerge w:val="restart"/>
            <w:shd w:val="clear" w:color="auto" w:fill="F0F2FF"/>
          </w:tcPr>
          <w:p w14:paraId="7EDF7A75" w14:textId="5ED76D0A" w:rsidR="00064B24" w:rsidRPr="00BA7997" w:rsidRDefault="002608A3" w:rsidP="00397802">
            <w:pPr>
              <w:spacing w:after="80"/>
              <w:ind w:left="6"/>
              <w:rPr>
                <w:rFonts w:ascii="Arial Narrow" w:hAnsi="Arial Narrow" w:cs="Calibri Light"/>
                <w:bCs/>
                <w:sz w:val="20"/>
                <w:szCs w:val="20"/>
              </w:rPr>
            </w:pPr>
            <w:r w:rsidRPr="008B7932">
              <w:rPr>
                <w:rFonts w:ascii="Arial Narrow" w:hAnsi="Arial Narrow" w:cs="Calibri Light"/>
                <w:bCs/>
                <w:sz w:val="20"/>
                <w:szCs w:val="20"/>
              </w:rPr>
              <w:t>Human and material resources for the continuity of care carried out entirely from SC.</w:t>
            </w:r>
          </w:p>
        </w:tc>
        <w:tc>
          <w:tcPr>
            <w:tcW w:w="3402" w:type="dxa"/>
            <w:shd w:val="clear" w:color="auto" w:fill="F0F2FF"/>
          </w:tcPr>
          <w:p w14:paraId="5E69E199" w14:textId="25856AAA" w:rsidR="00064B24" w:rsidRPr="00BA7997" w:rsidRDefault="002608A3" w:rsidP="00397802">
            <w:pPr>
              <w:spacing w:after="80"/>
              <w:ind w:left="6"/>
              <w:rPr>
                <w:rFonts w:ascii="Arial Narrow" w:hAnsi="Arial Narrow" w:cs="Calibri Light"/>
                <w:bCs/>
                <w:sz w:val="20"/>
                <w:szCs w:val="20"/>
              </w:rPr>
            </w:pPr>
            <w:r w:rsidRPr="008B7932">
              <w:rPr>
                <w:rFonts w:ascii="Arial Narrow" w:hAnsi="Arial Narrow" w:cs="Calibri Light"/>
                <w:bCs/>
                <w:sz w:val="20"/>
                <w:szCs w:val="20"/>
              </w:rPr>
              <w:t>Number of COPD patients hospitalized annually</w:t>
            </w:r>
            <w:r w:rsidRPr="008B7932" w:rsidDel="002608A3">
              <w:rPr>
                <w:rFonts w:ascii="Arial Narrow" w:hAnsi="Arial Narrow" w:cs="Calibri Light"/>
                <w:bCs/>
                <w:sz w:val="20"/>
                <w:szCs w:val="20"/>
              </w:rPr>
              <w:t xml:space="preserve"> </w:t>
            </w:r>
            <w:r w:rsidR="00102F15" w:rsidRPr="00BA7997">
              <w:rPr>
                <w:rFonts w:ascii="Arial Narrow" w:hAnsi="Arial Narrow" w:cs="Times New Roman"/>
                <w:sz w:val="20"/>
                <w:vertAlign w:val="superscript"/>
              </w:rPr>
              <w:t>[9]</w:t>
            </w:r>
            <w:r w:rsidR="00044404" w:rsidRPr="00BA7997">
              <w:rPr>
                <w:rFonts w:ascii="Arial Narrow" w:hAnsi="Arial Narrow" w:cs="Calibri Light"/>
                <w:bCs/>
                <w:sz w:val="20"/>
                <w:szCs w:val="20"/>
              </w:rPr>
              <w:t>.</w:t>
            </w:r>
          </w:p>
        </w:tc>
        <w:tc>
          <w:tcPr>
            <w:tcW w:w="1671" w:type="dxa"/>
            <w:shd w:val="clear" w:color="auto" w:fill="F0F2FF"/>
          </w:tcPr>
          <w:p w14:paraId="1F00979B" w14:textId="2D1E8B8D" w:rsidR="00064B24" w:rsidRPr="00BA7997" w:rsidRDefault="00064B24" w:rsidP="00397802">
            <w:pPr>
              <w:spacing w:after="80"/>
              <w:jc w:val="right"/>
              <w:rPr>
                <w:rFonts w:ascii="Arial Narrow" w:hAnsi="Arial Narrow" w:cs="Calibri Light"/>
                <w:bCs/>
                <w:sz w:val="20"/>
                <w:szCs w:val="20"/>
              </w:rPr>
            </w:pPr>
            <w:r w:rsidRPr="00BA7997">
              <w:rPr>
                <w:rFonts w:ascii="Arial Narrow" w:hAnsi="Arial Narrow" w:cs="Calibri Light"/>
                <w:bCs/>
                <w:sz w:val="20"/>
                <w:szCs w:val="20"/>
              </w:rPr>
              <w:t>80</w:t>
            </w:r>
            <w:r w:rsidR="00D1624C">
              <w:rPr>
                <w:rFonts w:ascii="Arial Narrow" w:hAnsi="Arial Narrow" w:cs="Calibri Light"/>
                <w:bCs/>
                <w:sz w:val="20"/>
                <w:szCs w:val="20"/>
              </w:rPr>
              <w:t>,</w:t>
            </w:r>
            <w:r w:rsidRPr="00BA7997">
              <w:rPr>
                <w:rFonts w:ascii="Arial Narrow" w:hAnsi="Arial Narrow" w:cs="Calibri Light"/>
                <w:bCs/>
                <w:sz w:val="20"/>
                <w:szCs w:val="20"/>
              </w:rPr>
              <w:t>436</w:t>
            </w:r>
          </w:p>
        </w:tc>
      </w:tr>
      <w:tr w:rsidR="00064B24" w:rsidRPr="00BA7997" w14:paraId="12A02E8A" w14:textId="77777777" w:rsidTr="00DD7594">
        <w:trPr>
          <w:trHeight w:val="397"/>
        </w:trPr>
        <w:tc>
          <w:tcPr>
            <w:tcW w:w="0" w:type="auto"/>
            <w:vMerge/>
            <w:shd w:val="clear" w:color="auto" w:fill="F0F2FF"/>
          </w:tcPr>
          <w:p w14:paraId="3DFE25AE" w14:textId="77777777" w:rsidR="00064B24" w:rsidRPr="00BA7997" w:rsidRDefault="00064B24"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59F865B1" w14:textId="77777777" w:rsidR="00064B24" w:rsidRPr="00BA7997" w:rsidRDefault="00064B24" w:rsidP="00397802">
            <w:pPr>
              <w:spacing w:after="80"/>
              <w:ind w:left="6"/>
              <w:rPr>
                <w:rFonts w:ascii="Arial Narrow" w:hAnsi="Arial Narrow" w:cs="Calibri Light"/>
                <w:bCs/>
                <w:sz w:val="20"/>
                <w:szCs w:val="20"/>
              </w:rPr>
            </w:pPr>
          </w:p>
        </w:tc>
        <w:tc>
          <w:tcPr>
            <w:tcW w:w="3402" w:type="dxa"/>
            <w:shd w:val="clear" w:color="auto" w:fill="F0F2FF"/>
          </w:tcPr>
          <w:p w14:paraId="29621D34" w14:textId="3D5A3516" w:rsidR="00064B24" w:rsidRPr="00BA7997" w:rsidRDefault="00F67159" w:rsidP="00397802">
            <w:pPr>
              <w:spacing w:after="80"/>
              <w:ind w:left="6"/>
              <w:rPr>
                <w:rFonts w:ascii="Arial Narrow" w:hAnsi="Arial Narrow" w:cs="Calibri Light"/>
                <w:bCs/>
                <w:sz w:val="20"/>
                <w:szCs w:val="20"/>
              </w:rPr>
            </w:pPr>
            <w:r w:rsidRPr="00F0296A">
              <w:rPr>
                <w:rFonts w:ascii="Arial Narrow" w:hAnsi="Arial Narrow" w:cs="Calibri Light"/>
                <w:bCs/>
                <w:sz w:val="20"/>
                <w:szCs w:val="20"/>
              </w:rPr>
              <w:t xml:space="preserve">Percentage of </w:t>
            </w:r>
            <w:r w:rsidRPr="00BA7997">
              <w:rPr>
                <w:rFonts w:ascii="Arial Narrow" w:hAnsi="Arial Narrow" w:cs="Calibri Light"/>
                <w:bCs/>
                <w:sz w:val="20"/>
                <w:szCs w:val="20"/>
              </w:rPr>
              <w:t xml:space="preserve">hospitalized </w:t>
            </w:r>
            <w:r w:rsidRPr="00F0296A">
              <w:rPr>
                <w:rFonts w:ascii="Arial Narrow" w:hAnsi="Arial Narrow" w:cs="Calibri Light"/>
                <w:bCs/>
                <w:sz w:val="20"/>
                <w:szCs w:val="20"/>
              </w:rPr>
              <w:t xml:space="preserve">patients with exacerbated COPD referred to </w:t>
            </w:r>
            <w:r w:rsidRPr="00BA7997">
              <w:rPr>
                <w:rFonts w:ascii="Arial Narrow" w:hAnsi="Arial Narrow" w:cs="Calibri Light"/>
                <w:bCs/>
                <w:sz w:val="20"/>
                <w:szCs w:val="20"/>
              </w:rPr>
              <w:t>SC</w:t>
            </w:r>
            <w:r w:rsidRPr="00F0296A">
              <w:rPr>
                <w:rFonts w:ascii="Arial Narrow" w:hAnsi="Arial Narrow" w:cs="Calibri Light"/>
                <w:bCs/>
                <w:sz w:val="20"/>
                <w:szCs w:val="20"/>
              </w:rPr>
              <w:t xml:space="preserve"> for post-exacerbation follow-up</w:t>
            </w:r>
            <w:r w:rsidRPr="00F0296A" w:rsidDel="00F67159">
              <w:rPr>
                <w:rFonts w:ascii="Arial Narrow" w:hAnsi="Arial Narrow" w:cs="Calibri Light"/>
                <w:bCs/>
                <w:sz w:val="20"/>
                <w:szCs w:val="20"/>
              </w:rPr>
              <w:t xml:space="preserve"> </w:t>
            </w:r>
            <w:r w:rsidR="00102F15" w:rsidRPr="00BA7997">
              <w:rPr>
                <w:rFonts w:ascii="Arial Narrow" w:hAnsi="Arial Narrow" w:cs="Times New Roman"/>
                <w:sz w:val="20"/>
                <w:vertAlign w:val="superscript"/>
              </w:rPr>
              <w:t>[4]</w:t>
            </w:r>
            <w:r w:rsidR="003509BF" w:rsidRPr="00BA7997">
              <w:rPr>
                <w:rFonts w:ascii="Arial Narrow" w:hAnsi="Arial Narrow" w:cs="Calibri Light"/>
                <w:bCs/>
                <w:sz w:val="20"/>
                <w:szCs w:val="20"/>
              </w:rPr>
              <w:t>.</w:t>
            </w:r>
          </w:p>
        </w:tc>
        <w:tc>
          <w:tcPr>
            <w:tcW w:w="1671" w:type="dxa"/>
            <w:shd w:val="clear" w:color="auto" w:fill="F0F2FF"/>
          </w:tcPr>
          <w:p w14:paraId="34072EEE" w14:textId="07DC5C3E" w:rsidR="00064B24" w:rsidRPr="00BA7997" w:rsidRDefault="00064B24" w:rsidP="00397802">
            <w:pPr>
              <w:spacing w:after="80"/>
              <w:jc w:val="right"/>
              <w:rPr>
                <w:rFonts w:ascii="Arial Narrow" w:hAnsi="Arial Narrow" w:cs="Calibri Light"/>
                <w:bCs/>
                <w:sz w:val="20"/>
                <w:szCs w:val="20"/>
              </w:rPr>
            </w:pPr>
            <w:r w:rsidRPr="00BA7997">
              <w:rPr>
                <w:rFonts w:ascii="Arial Narrow" w:hAnsi="Arial Narrow" w:cs="Calibri Light"/>
                <w:bCs/>
                <w:sz w:val="20"/>
                <w:szCs w:val="20"/>
              </w:rPr>
              <w:t>80</w:t>
            </w:r>
            <w:r w:rsidR="00D1624C">
              <w:rPr>
                <w:rFonts w:ascii="Arial Narrow" w:hAnsi="Arial Narrow" w:cs="Calibri Light"/>
                <w:bCs/>
                <w:sz w:val="20"/>
                <w:szCs w:val="20"/>
              </w:rPr>
              <w:t>.</w:t>
            </w:r>
            <w:r w:rsidRPr="00BA7997">
              <w:rPr>
                <w:rFonts w:ascii="Arial Narrow" w:hAnsi="Arial Narrow" w:cs="Calibri Light"/>
                <w:bCs/>
                <w:sz w:val="20"/>
                <w:szCs w:val="20"/>
              </w:rPr>
              <w:t>00%</w:t>
            </w:r>
          </w:p>
        </w:tc>
      </w:tr>
      <w:tr w:rsidR="00064B24" w:rsidRPr="00BA7997" w14:paraId="0D2171FB" w14:textId="77777777" w:rsidTr="00DD7594">
        <w:trPr>
          <w:trHeight w:val="397"/>
        </w:trPr>
        <w:tc>
          <w:tcPr>
            <w:tcW w:w="0" w:type="auto"/>
            <w:vMerge/>
            <w:shd w:val="clear" w:color="auto" w:fill="F0F2FF"/>
          </w:tcPr>
          <w:p w14:paraId="262621F3" w14:textId="77777777" w:rsidR="00064B24" w:rsidRPr="00BA7997" w:rsidRDefault="00064B24"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1FF13B80" w14:textId="77777777" w:rsidR="00064B24" w:rsidRPr="00BA7997" w:rsidRDefault="00064B24" w:rsidP="00397802">
            <w:pPr>
              <w:spacing w:after="80"/>
              <w:ind w:left="6"/>
              <w:rPr>
                <w:rFonts w:ascii="Arial Narrow" w:hAnsi="Arial Narrow" w:cs="Calibri Light"/>
                <w:bCs/>
                <w:sz w:val="20"/>
                <w:szCs w:val="20"/>
              </w:rPr>
            </w:pPr>
          </w:p>
        </w:tc>
        <w:tc>
          <w:tcPr>
            <w:tcW w:w="3402" w:type="dxa"/>
            <w:shd w:val="clear" w:color="auto" w:fill="F0F2FF"/>
            <w:vAlign w:val="bottom"/>
          </w:tcPr>
          <w:p w14:paraId="04845746" w14:textId="7BD7B6A0" w:rsidR="00064B24" w:rsidRPr="00BA7997" w:rsidRDefault="00F67159" w:rsidP="00397802">
            <w:pPr>
              <w:spacing w:after="80"/>
              <w:ind w:left="6"/>
              <w:rPr>
                <w:rFonts w:ascii="Arial Narrow" w:hAnsi="Arial Narrow" w:cs="Calibri Light"/>
                <w:bCs/>
                <w:sz w:val="20"/>
                <w:szCs w:val="20"/>
              </w:rPr>
            </w:pPr>
            <w:r w:rsidRPr="00BA7997">
              <w:rPr>
                <w:rFonts w:ascii="Arial Narrow" w:hAnsi="Arial Narrow" w:cs="Calibri Light"/>
                <w:bCs/>
                <w:sz w:val="20"/>
                <w:szCs w:val="20"/>
              </w:rPr>
              <w:t>Cost of the first visit to SC</w:t>
            </w:r>
            <w:r w:rsidRPr="00BA7997" w:rsidDel="002608A3">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3509BF" w:rsidRPr="00BA7997">
              <w:rPr>
                <w:rFonts w:ascii="Arial Narrow" w:hAnsi="Arial Narrow" w:cs="Calibri Light"/>
                <w:bCs/>
                <w:sz w:val="20"/>
                <w:szCs w:val="20"/>
              </w:rPr>
              <w:t>.</w:t>
            </w:r>
          </w:p>
        </w:tc>
        <w:tc>
          <w:tcPr>
            <w:tcW w:w="1671" w:type="dxa"/>
            <w:shd w:val="clear" w:color="auto" w:fill="F0F2FF"/>
          </w:tcPr>
          <w:p w14:paraId="6414CDA0" w14:textId="388592F4" w:rsidR="00064B24" w:rsidRPr="00BA7997" w:rsidRDefault="00AB0036" w:rsidP="00397802">
            <w:pPr>
              <w:spacing w:after="80"/>
              <w:jc w:val="right"/>
              <w:rPr>
                <w:rFonts w:ascii="Arial Narrow" w:hAnsi="Arial Narrow" w:cs="Calibri Light"/>
                <w:bCs/>
                <w:sz w:val="20"/>
                <w:szCs w:val="20"/>
              </w:rPr>
            </w:pPr>
            <w:r>
              <w:rPr>
                <w:rFonts w:ascii="Arial Narrow" w:hAnsi="Arial Narrow" w:cs="Calibri Light"/>
                <w:bCs/>
                <w:sz w:val="20"/>
                <w:szCs w:val="20"/>
              </w:rPr>
              <w:t>€</w:t>
            </w:r>
            <w:r w:rsidR="00064B24" w:rsidRPr="00BA7997">
              <w:rPr>
                <w:rFonts w:ascii="Arial Narrow" w:hAnsi="Arial Narrow" w:cs="Calibri Light"/>
                <w:bCs/>
                <w:sz w:val="20"/>
                <w:szCs w:val="20"/>
              </w:rPr>
              <w:t>151</w:t>
            </w:r>
            <w:r w:rsidR="00D1624C">
              <w:rPr>
                <w:rFonts w:ascii="Arial Narrow" w:hAnsi="Arial Narrow" w:cs="Calibri Light"/>
                <w:bCs/>
                <w:sz w:val="20"/>
                <w:szCs w:val="20"/>
              </w:rPr>
              <w:t>.</w:t>
            </w:r>
            <w:r w:rsidR="00064B24" w:rsidRPr="00BA7997">
              <w:rPr>
                <w:rFonts w:ascii="Arial Narrow" w:hAnsi="Arial Narrow" w:cs="Calibri Light"/>
                <w:bCs/>
                <w:sz w:val="20"/>
                <w:szCs w:val="20"/>
              </w:rPr>
              <w:t xml:space="preserve">75 </w:t>
            </w:r>
          </w:p>
        </w:tc>
      </w:tr>
      <w:tr w:rsidR="00064B24" w:rsidRPr="00BA7997" w14:paraId="35ECB588" w14:textId="77777777" w:rsidTr="00DD7594">
        <w:trPr>
          <w:trHeight w:val="397"/>
        </w:trPr>
        <w:tc>
          <w:tcPr>
            <w:tcW w:w="0" w:type="auto"/>
            <w:vMerge/>
            <w:shd w:val="clear" w:color="auto" w:fill="F0F2FF"/>
          </w:tcPr>
          <w:p w14:paraId="571E7184" w14:textId="77777777" w:rsidR="00064B24" w:rsidRPr="00BA7997" w:rsidRDefault="00064B24"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45F5ABCC" w14:textId="77777777" w:rsidR="00064B24" w:rsidRPr="00BA7997" w:rsidRDefault="00064B24" w:rsidP="00397802">
            <w:pPr>
              <w:spacing w:after="80"/>
              <w:ind w:left="6"/>
              <w:rPr>
                <w:rFonts w:ascii="Arial Narrow" w:hAnsi="Arial Narrow" w:cs="Calibri Light"/>
                <w:bCs/>
                <w:sz w:val="20"/>
                <w:szCs w:val="20"/>
              </w:rPr>
            </w:pPr>
          </w:p>
        </w:tc>
        <w:tc>
          <w:tcPr>
            <w:tcW w:w="3402" w:type="dxa"/>
            <w:shd w:val="clear" w:color="auto" w:fill="F0F2FF"/>
            <w:vAlign w:val="bottom"/>
          </w:tcPr>
          <w:p w14:paraId="7CCC7896" w14:textId="34B261FE" w:rsidR="00064B24" w:rsidRPr="00BA7997" w:rsidRDefault="00F67159" w:rsidP="00397802">
            <w:pPr>
              <w:spacing w:after="80"/>
              <w:ind w:left="6"/>
              <w:rPr>
                <w:rFonts w:ascii="Arial Narrow" w:hAnsi="Arial Narrow" w:cs="Calibri Light"/>
                <w:bCs/>
                <w:sz w:val="20"/>
                <w:szCs w:val="20"/>
              </w:rPr>
            </w:pPr>
            <w:r w:rsidRPr="00BA7997">
              <w:rPr>
                <w:rFonts w:ascii="Arial Narrow" w:hAnsi="Arial Narrow" w:cs="Calibri Light"/>
                <w:bCs/>
                <w:sz w:val="20"/>
                <w:szCs w:val="20"/>
              </w:rPr>
              <w:t xml:space="preserve">Cost of a </w:t>
            </w:r>
            <w:r w:rsidR="006F6F44">
              <w:rPr>
                <w:rFonts w:ascii="Arial Narrow" w:hAnsi="Arial Narrow" w:cs="Calibri Light"/>
                <w:bCs/>
                <w:sz w:val="20"/>
                <w:szCs w:val="20"/>
              </w:rPr>
              <w:t>follow-up</w:t>
            </w:r>
            <w:r w:rsidRPr="00BA7997">
              <w:rPr>
                <w:rFonts w:ascii="Arial Narrow" w:hAnsi="Arial Narrow" w:cs="Calibri Light"/>
                <w:bCs/>
                <w:sz w:val="20"/>
                <w:szCs w:val="20"/>
              </w:rPr>
              <w:t xml:space="preserve"> visit to SC</w:t>
            </w:r>
            <w:r w:rsidR="00FD0A9C">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3509BF" w:rsidRPr="00BA7997">
              <w:rPr>
                <w:rFonts w:ascii="Arial Narrow" w:hAnsi="Arial Narrow" w:cs="Calibri Light"/>
                <w:bCs/>
                <w:sz w:val="20"/>
                <w:szCs w:val="20"/>
              </w:rPr>
              <w:t>.</w:t>
            </w:r>
          </w:p>
        </w:tc>
        <w:tc>
          <w:tcPr>
            <w:tcW w:w="1671" w:type="dxa"/>
            <w:shd w:val="clear" w:color="auto" w:fill="F0F2FF"/>
          </w:tcPr>
          <w:p w14:paraId="4B3B1DA2" w14:textId="0600B122" w:rsidR="00064B24" w:rsidRPr="00BA7997" w:rsidRDefault="00913309" w:rsidP="00397802">
            <w:pPr>
              <w:spacing w:after="80"/>
              <w:jc w:val="right"/>
              <w:rPr>
                <w:rFonts w:ascii="Arial Narrow" w:hAnsi="Arial Narrow" w:cs="Calibri Light"/>
                <w:bCs/>
                <w:sz w:val="20"/>
                <w:szCs w:val="20"/>
              </w:rPr>
            </w:pPr>
            <w:r>
              <w:rPr>
                <w:rFonts w:ascii="Arial Narrow" w:hAnsi="Arial Narrow" w:cs="Calibri Light"/>
                <w:bCs/>
                <w:sz w:val="20"/>
                <w:szCs w:val="20"/>
              </w:rPr>
              <w:t>€</w:t>
            </w:r>
            <w:r w:rsidR="00064B24" w:rsidRPr="00BA7997">
              <w:rPr>
                <w:rFonts w:ascii="Arial Narrow" w:hAnsi="Arial Narrow" w:cs="Calibri Light"/>
                <w:bCs/>
                <w:sz w:val="20"/>
                <w:szCs w:val="20"/>
              </w:rPr>
              <w:t>88</w:t>
            </w:r>
            <w:r w:rsidR="00D1624C">
              <w:rPr>
                <w:rFonts w:ascii="Arial Narrow" w:hAnsi="Arial Narrow" w:cs="Calibri Light"/>
                <w:bCs/>
                <w:sz w:val="20"/>
                <w:szCs w:val="20"/>
              </w:rPr>
              <w:t>.</w:t>
            </w:r>
            <w:r w:rsidR="00064B24" w:rsidRPr="00BA7997">
              <w:rPr>
                <w:rFonts w:ascii="Arial Narrow" w:hAnsi="Arial Narrow" w:cs="Calibri Light"/>
                <w:bCs/>
                <w:sz w:val="20"/>
                <w:szCs w:val="20"/>
              </w:rPr>
              <w:t xml:space="preserve">30 </w:t>
            </w:r>
          </w:p>
        </w:tc>
      </w:tr>
      <w:tr w:rsidR="00064B24" w:rsidRPr="00BA7997" w14:paraId="0C7E552A" w14:textId="77777777" w:rsidTr="00DD7594">
        <w:trPr>
          <w:trHeight w:val="397"/>
        </w:trPr>
        <w:tc>
          <w:tcPr>
            <w:tcW w:w="0" w:type="auto"/>
            <w:vMerge/>
            <w:shd w:val="clear" w:color="auto" w:fill="F0F2FF"/>
          </w:tcPr>
          <w:p w14:paraId="54FCE88A" w14:textId="77777777" w:rsidR="00064B24" w:rsidRPr="00BA7997" w:rsidRDefault="00064B24"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0571D093" w14:textId="77777777" w:rsidR="00064B24" w:rsidRPr="00BA7997" w:rsidRDefault="00064B24" w:rsidP="00397802">
            <w:pPr>
              <w:spacing w:after="80"/>
              <w:ind w:left="6"/>
              <w:rPr>
                <w:rFonts w:ascii="Arial Narrow" w:hAnsi="Arial Narrow" w:cs="Calibri Light"/>
                <w:bCs/>
                <w:sz w:val="20"/>
                <w:szCs w:val="20"/>
              </w:rPr>
            </w:pPr>
          </w:p>
        </w:tc>
        <w:tc>
          <w:tcPr>
            <w:tcW w:w="3402" w:type="dxa"/>
            <w:shd w:val="clear" w:color="auto" w:fill="F0F2FF"/>
            <w:vAlign w:val="bottom"/>
          </w:tcPr>
          <w:p w14:paraId="7A5B5417" w14:textId="065CF5B1" w:rsidR="00064B24" w:rsidRPr="00BA7997" w:rsidRDefault="00F67159" w:rsidP="00397802">
            <w:pPr>
              <w:spacing w:after="80"/>
              <w:ind w:left="6"/>
              <w:rPr>
                <w:rFonts w:ascii="Arial Narrow" w:hAnsi="Arial Narrow" w:cs="Calibri Light"/>
                <w:bCs/>
                <w:sz w:val="20"/>
                <w:szCs w:val="20"/>
              </w:rPr>
            </w:pPr>
            <w:r w:rsidRPr="00BA7997">
              <w:rPr>
                <w:rFonts w:ascii="Arial Narrow" w:hAnsi="Arial Narrow" w:cs="Calibri Light"/>
                <w:bCs/>
                <w:sz w:val="20"/>
                <w:szCs w:val="20"/>
              </w:rPr>
              <w:t xml:space="preserve">Cost of visit to hospital </w:t>
            </w:r>
            <w:r w:rsidR="006F6F44">
              <w:rPr>
                <w:rFonts w:ascii="Arial Narrow" w:hAnsi="Arial Narrow" w:cs="Calibri Light"/>
                <w:bCs/>
                <w:sz w:val="20"/>
                <w:szCs w:val="20"/>
              </w:rPr>
              <w:t>nurse</w:t>
            </w:r>
            <w:r w:rsidRPr="00BA7997" w:rsidDel="002608A3">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5A4A02" w:rsidRPr="00BA7997">
              <w:rPr>
                <w:rFonts w:ascii="Arial Narrow" w:hAnsi="Arial Narrow" w:cs="Calibri Light"/>
                <w:bCs/>
                <w:sz w:val="20"/>
                <w:szCs w:val="20"/>
              </w:rPr>
              <w:t>.</w:t>
            </w:r>
          </w:p>
        </w:tc>
        <w:tc>
          <w:tcPr>
            <w:tcW w:w="1671" w:type="dxa"/>
            <w:shd w:val="clear" w:color="auto" w:fill="F0F2FF"/>
          </w:tcPr>
          <w:p w14:paraId="1CB5FB81" w14:textId="69201527" w:rsidR="00064B24" w:rsidRPr="00BA7997" w:rsidRDefault="00913309" w:rsidP="00397802">
            <w:pPr>
              <w:spacing w:after="80"/>
              <w:jc w:val="right"/>
              <w:rPr>
                <w:rFonts w:ascii="Arial Narrow" w:hAnsi="Arial Narrow" w:cs="Calibri Light"/>
                <w:bCs/>
                <w:sz w:val="20"/>
                <w:szCs w:val="20"/>
              </w:rPr>
            </w:pPr>
            <w:r>
              <w:rPr>
                <w:rFonts w:ascii="Arial Narrow" w:hAnsi="Arial Narrow" w:cs="Calibri Light"/>
                <w:bCs/>
                <w:sz w:val="20"/>
                <w:szCs w:val="20"/>
              </w:rPr>
              <w:t>€</w:t>
            </w:r>
            <w:r w:rsidR="00064B24" w:rsidRPr="00BA7997">
              <w:rPr>
                <w:rFonts w:ascii="Arial Narrow" w:hAnsi="Arial Narrow" w:cs="Calibri Light"/>
                <w:bCs/>
                <w:sz w:val="20"/>
                <w:szCs w:val="20"/>
              </w:rPr>
              <w:t>45</w:t>
            </w:r>
            <w:r w:rsidR="00D1624C">
              <w:rPr>
                <w:rFonts w:ascii="Arial Narrow" w:hAnsi="Arial Narrow" w:cs="Calibri Light"/>
                <w:bCs/>
                <w:sz w:val="20"/>
                <w:szCs w:val="20"/>
              </w:rPr>
              <w:t>.</w:t>
            </w:r>
            <w:r w:rsidR="00064B24" w:rsidRPr="00BA7997">
              <w:rPr>
                <w:rFonts w:ascii="Arial Narrow" w:hAnsi="Arial Narrow" w:cs="Calibri Light"/>
                <w:bCs/>
                <w:sz w:val="20"/>
                <w:szCs w:val="20"/>
              </w:rPr>
              <w:t xml:space="preserve">72 </w:t>
            </w:r>
          </w:p>
        </w:tc>
      </w:tr>
      <w:tr w:rsidR="00064B24" w:rsidRPr="00BA7997" w14:paraId="250B7B5A" w14:textId="77777777" w:rsidTr="00DD7594">
        <w:trPr>
          <w:trHeight w:val="397"/>
        </w:trPr>
        <w:tc>
          <w:tcPr>
            <w:tcW w:w="0" w:type="auto"/>
            <w:vMerge/>
            <w:shd w:val="clear" w:color="auto" w:fill="F0F2FF"/>
          </w:tcPr>
          <w:p w14:paraId="20FCDE48" w14:textId="77777777" w:rsidR="00064B24" w:rsidRPr="00BA7997" w:rsidRDefault="00064B24"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1FE828A8" w14:textId="77777777" w:rsidR="00064B24" w:rsidRPr="00BA7997" w:rsidRDefault="00064B24" w:rsidP="00397802">
            <w:pPr>
              <w:spacing w:after="80"/>
              <w:ind w:left="6"/>
              <w:rPr>
                <w:rFonts w:ascii="Arial Narrow" w:hAnsi="Arial Narrow" w:cs="Calibri Light"/>
                <w:bCs/>
                <w:sz w:val="20"/>
                <w:szCs w:val="20"/>
              </w:rPr>
            </w:pPr>
          </w:p>
        </w:tc>
        <w:tc>
          <w:tcPr>
            <w:tcW w:w="3402" w:type="dxa"/>
            <w:shd w:val="clear" w:color="auto" w:fill="B6DDE8"/>
            <w:vAlign w:val="bottom"/>
          </w:tcPr>
          <w:p w14:paraId="286C66DC" w14:textId="5B320592" w:rsidR="00064B24" w:rsidRPr="00BA7997" w:rsidRDefault="00064B24" w:rsidP="00397802">
            <w:pPr>
              <w:spacing w:after="8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71" w:type="dxa"/>
            <w:shd w:val="clear" w:color="auto" w:fill="B6DDE8"/>
          </w:tcPr>
          <w:p w14:paraId="61B2D7BE" w14:textId="7C276F8A" w:rsidR="00064B24" w:rsidRPr="00BA7997" w:rsidRDefault="00913309" w:rsidP="00397802">
            <w:pPr>
              <w:spacing w:after="80"/>
              <w:jc w:val="right"/>
              <w:rPr>
                <w:rFonts w:ascii="Arial Narrow" w:hAnsi="Arial Narrow" w:cs="Calibri Light"/>
                <w:b/>
                <w:bCs/>
                <w:sz w:val="20"/>
                <w:szCs w:val="20"/>
              </w:rPr>
            </w:pPr>
            <w:r w:rsidRPr="00CB5CEB">
              <w:rPr>
                <w:rFonts w:ascii="Arial Narrow" w:hAnsi="Arial Narrow" w:cs="Calibri Light"/>
                <w:b/>
                <w:sz w:val="20"/>
                <w:szCs w:val="20"/>
              </w:rPr>
              <w:t>€</w:t>
            </w:r>
            <w:r w:rsidR="00064B24" w:rsidRPr="00BA7997">
              <w:rPr>
                <w:rFonts w:ascii="Arial Narrow" w:hAnsi="Arial Narrow" w:cs="Calibri Light"/>
                <w:b/>
                <w:bCs/>
                <w:sz w:val="20"/>
                <w:szCs w:val="20"/>
              </w:rPr>
              <w:t>21</w:t>
            </w:r>
            <w:r w:rsidR="00D1624C">
              <w:rPr>
                <w:rFonts w:ascii="Arial Narrow" w:hAnsi="Arial Narrow" w:cs="Calibri Light"/>
                <w:b/>
                <w:bCs/>
                <w:sz w:val="20"/>
                <w:szCs w:val="20"/>
              </w:rPr>
              <w:t>,</w:t>
            </w:r>
            <w:r w:rsidR="00064B24" w:rsidRPr="00BA7997">
              <w:rPr>
                <w:rFonts w:ascii="Arial Narrow" w:hAnsi="Arial Narrow" w:cs="Calibri Light"/>
                <w:b/>
                <w:bCs/>
                <w:sz w:val="20"/>
                <w:szCs w:val="20"/>
              </w:rPr>
              <w:t>331</w:t>
            </w:r>
            <w:r w:rsidR="00D1624C">
              <w:rPr>
                <w:rFonts w:ascii="Arial Narrow" w:hAnsi="Arial Narrow" w:cs="Calibri Light"/>
                <w:b/>
                <w:bCs/>
                <w:sz w:val="20"/>
                <w:szCs w:val="20"/>
              </w:rPr>
              <w:t>,</w:t>
            </w:r>
            <w:r w:rsidR="00064B24" w:rsidRPr="00BA7997">
              <w:rPr>
                <w:rFonts w:ascii="Arial Narrow" w:hAnsi="Arial Narrow" w:cs="Calibri Light"/>
                <w:b/>
                <w:bCs/>
                <w:sz w:val="20"/>
                <w:szCs w:val="20"/>
              </w:rPr>
              <w:t>161</w:t>
            </w:r>
            <w:r w:rsidR="00D1624C">
              <w:rPr>
                <w:rFonts w:ascii="Arial Narrow" w:hAnsi="Arial Narrow" w:cs="Calibri Light"/>
                <w:b/>
                <w:bCs/>
                <w:sz w:val="20"/>
                <w:szCs w:val="20"/>
              </w:rPr>
              <w:t>.</w:t>
            </w:r>
            <w:r w:rsidR="00064B24" w:rsidRPr="00BA7997">
              <w:rPr>
                <w:rFonts w:ascii="Arial Narrow" w:hAnsi="Arial Narrow" w:cs="Calibri Light"/>
                <w:b/>
                <w:bCs/>
                <w:sz w:val="20"/>
                <w:szCs w:val="20"/>
              </w:rPr>
              <w:t xml:space="preserve">85 </w:t>
            </w:r>
          </w:p>
        </w:tc>
      </w:tr>
      <w:tr w:rsidR="007B7994" w:rsidRPr="00BA7997" w14:paraId="3EBC01C3" w14:textId="77777777" w:rsidTr="00DD7594">
        <w:trPr>
          <w:trHeight w:val="397"/>
        </w:trPr>
        <w:tc>
          <w:tcPr>
            <w:tcW w:w="0" w:type="auto"/>
            <w:vMerge w:val="restart"/>
            <w:shd w:val="clear" w:color="auto" w:fill="F0F2FF"/>
          </w:tcPr>
          <w:p w14:paraId="4487F1AE" w14:textId="1A691BBE" w:rsidR="007B7994" w:rsidRPr="00BA7997" w:rsidRDefault="00F87FB1" w:rsidP="00397802">
            <w:pPr>
              <w:spacing w:after="8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National Health Service</w:t>
            </w:r>
          </w:p>
        </w:tc>
        <w:tc>
          <w:tcPr>
            <w:tcW w:w="1547" w:type="dxa"/>
            <w:vMerge w:val="restart"/>
            <w:shd w:val="clear" w:color="auto" w:fill="F0F2FF"/>
          </w:tcPr>
          <w:p w14:paraId="2E4F6CB7" w14:textId="1EDB4F74" w:rsidR="007B7994" w:rsidRPr="00BA7997" w:rsidRDefault="00E70C83" w:rsidP="00397802">
            <w:pPr>
              <w:spacing w:after="80"/>
              <w:ind w:left="6"/>
              <w:rPr>
                <w:rFonts w:ascii="Arial Narrow" w:hAnsi="Arial Narrow" w:cs="Calibri Light"/>
                <w:bCs/>
                <w:sz w:val="20"/>
                <w:szCs w:val="20"/>
              </w:rPr>
            </w:pPr>
            <w:r w:rsidRPr="008B7932">
              <w:rPr>
                <w:rFonts w:ascii="Arial Narrow" w:hAnsi="Arial Narrow" w:cs="Calibri Light"/>
                <w:bCs/>
                <w:sz w:val="20"/>
                <w:szCs w:val="20"/>
              </w:rPr>
              <w:t>Human and material resources for the continuity of care started in SC and ended in PC.</w:t>
            </w:r>
          </w:p>
        </w:tc>
        <w:tc>
          <w:tcPr>
            <w:tcW w:w="3402" w:type="dxa"/>
            <w:shd w:val="clear" w:color="auto" w:fill="F0F2FF"/>
          </w:tcPr>
          <w:p w14:paraId="380A6D6A" w14:textId="6E558CF2" w:rsidR="007B7994" w:rsidRPr="00BA7997" w:rsidRDefault="00F67159" w:rsidP="00397802">
            <w:pPr>
              <w:spacing w:after="80"/>
              <w:ind w:left="6"/>
              <w:rPr>
                <w:rFonts w:ascii="Arial Narrow" w:hAnsi="Arial Narrow" w:cs="Calibri Light"/>
                <w:bCs/>
                <w:sz w:val="20"/>
                <w:szCs w:val="20"/>
              </w:rPr>
            </w:pPr>
            <w:r w:rsidRPr="00BA7997">
              <w:rPr>
                <w:rFonts w:ascii="Arial Narrow" w:hAnsi="Arial Narrow" w:cs="Calibri Light"/>
                <w:bCs/>
                <w:sz w:val="20"/>
                <w:szCs w:val="20"/>
              </w:rPr>
              <w:t>Number of COPD patients hospitalized annually</w:t>
            </w:r>
            <w:r w:rsidRPr="00BA7997" w:rsidDel="002608A3">
              <w:rPr>
                <w:rFonts w:ascii="Arial Narrow" w:hAnsi="Arial Narrow" w:cs="Calibri Light"/>
                <w:bCs/>
                <w:sz w:val="20"/>
                <w:szCs w:val="20"/>
              </w:rPr>
              <w:t xml:space="preserve"> </w:t>
            </w:r>
            <w:r w:rsidR="00102F15" w:rsidRPr="00BA7997">
              <w:rPr>
                <w:rFonts w:ascii="Arial Narrow" w:hAnsi="Arial Narrow" w:cs="Times New Roman"/>
                <w:sz w:val="20"/>
                <w:vertAlign w:val="superscript"/>
              </w:rPr>
              <w:t>[9]</w:t>
            </w:r>
            <w:r w:rsidR="003509BF" w:rsidRPr="00BA7997">
              <w:rPr>
                <w:rFonts w:ascii="Arial Narrow" w:hAnsi="Arial Narrow" w:cs="Calibri Light"/>
                <w:bCs/>
                <w:sz w:val="20"/>
                <w:szCs w:val="20"/>
              </w:rPr>
              <w:t>.</w:t>
            </w:r>
          </w:p>
        </w:tc>
        <w:tc>
          <w:tcPr>
            <w:tcW w:w="1671" w:type="dxa"/>
            <w:shd w:val="clear" w:color="auto" w:fill="F0F2FF"/>
          </w:tcPr>
          <w:p w14:paraId="0314598C" w14:textId="0FEEFE7E" w:rsidR="007B7994" w:rsidRPr="00BA7997" w:rsidRDefault="007B7994" w:rsidP="00397802">
            <w:pPr>
              <w:spacing w:after="80"/>
              <w:jc w:val="right"/>
              <w:rPr>
                <w:rFonts w:ascii="Arial Narrow" w:hAnsi="Arial Narrow" w:cs="Calibri Light"/>
                <w:bCs/>
                <w:sz w:val="20"/>
                <w:szCs w:val="20"/>
              </w:rPr>
            </w:pPr>
            <w:r w:rsidRPr="00BA7997">
              <w:rPr>
                <w:rFonts w:ascii="Arial Narrow" w:hAnsi="Arial Narrow" w:cs="Calibri Light"/>
                <w:bCs/>
                <w:sz w:val="20"/>
                <w:szCs w:val="20"/>
              </w:rPr>
              <w:t>80</w:t>
            </w:r>
            <w:r w:rsidR="00D1624C">
              <w:rPr>
                <w:rFonts w:ascii="Arial Narrow" w:hAnsi="Arial Narrow" w:cs="Calibri Light"/>
                <w:bCs/>
                <w:sz w:val="20"/>
                <w:szCs w:val="20"/>
              </w:rPr>
              <w:t>,</w:t>
            </w:r>
            <w:r w:rsidRPr="00BA7997">
              <w:rPr>
                <w:rFonts w:ascii="Arial Narrow" w:hAnsi="Arial Narrow" w:cs="Calibri Light"/>
                <w:bCs/>
                <w:sz w:val="20"/>
                <w:szCs w:val="20"/>
              </w:rPr>
              <w:t>436</w:t>
            </w:r>
          </w:p>
        </w:tc>
      </w:tr>
      <w:tr w:rsidR="007B7994" w:rsidRPr="00BA7997" w14:paraId="2272E4EA" w14:textId="77777777" w:rsidTr="00DD7594">
        <w:trPr>
          <w:trHeight w:val="397"/>
        </w:trPr>
        <w:tc>
          <w:tcPr>
            <w:tcW w:w="0" w:type="auto"/>
            <w:vMerge/>
            <w:shd w:val="clear" w:color="auto" w:fill="F0F2FF"/>
          </w:tcPr>
          <w:p w14:paraId="4D9C6EA2" w14:textId="77777777" w:rsidR="007B7994" w:rsidRPr="00BA7997" w:rsidRDefault="007B7994"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054D10B3" w14:textId="77777777" w:rsidR="007B7994" w:rsidRPr="00BA7997" w:rsidRDefault="007B7994" w:rsidP="00397802">
            <w:pPr>
              <w:spacing w:after="80"/>
              <w:ind w:left="6"/>
              <w:rPr>
                <w:rFonts w:ascii="Arial Narrow" w:hAnsi="Arial Narrow" w:cs="Calibri Light"/>
                <w:bCs/>
                <w:sz w:val="20"/>
                <w:szCs w:val="20"/>
              </w:rPr>
            </w:pPr>
          </w:p>
        </w:tc>
        <w:tc>
          <w:tcPr>
            <w:tcW w:w="3402" w:type="dxa"/>
            <w:shd w:val="clear" w:color="auto" w:fill="F0F2FF"/>
          </w:tcPr>
          <w:p w14:paraId="78866051" w14:textId="34A39C04" w:rsidR="007B7994" w:rsidRPr="00BA7997" w:rsidRDefault="00F67159" w:rsidP="00397802">
            <w:pPr>
              <w:spacing w:after="80"/>
              <w:ind w:left="6"/>
              <w:rPr>
                <w:rFonts w:ascii="Arial Narrow" w:hAnsi="Arial Narrow" w:cs="Calibri Light"/>
                <w:bCs/>
                <w:sz w:val="20"/>
                <w:szCs w:val="20"/>
              </w:rPr>
            </w:pPr>
            <w:r w:rsidRPr="008B7932">
              <w:rPr>
                <w:rFonts w:ascii="Arial Narrow" w:hAnsi="Arial Narrow" w:cs="Calibri Light"/>
                <w:bCs/>
                <w:sz w:val="20"/>
                <w:szCs w:val="20"/>
              </w:rPr>
              <w:t>Percentage of hospitalized patients with exacerbated COPD referred to PC for post-exacerbation follow-up</w:t>
            </w:r>
            <w:r w:rsidRPr="008B7932" w:rsidDel="00F67159">
              <w:rPr>
                <w:rFonts w:ascii="Arial Narrow" w:hAnsi="Arial Narrow" w:cs="Calibri Light"/>
                <w:bCs/>
                <w:sz w:val="20"/>
                <w:szCs w:val="20"/>
              </w:rPr>
              <w:t xml:space="preserve"> </w:t>
            </w:r>
            <w:r w:rsidR="00102F15" w:rsidRPr="00BA7997">
              <w:rPr>
                <w:rFonts w:ascii="Arial Narrow" w:hAnsi="Arial Narrow" w:cs="Times New Roman"/>
                <w:sz w:val="20"/>
                <w:vertAlign w:val="superscript"/>
              </w:rPr>
              <w:t>[4]</w:t>
            </w:r>
            <w:r w:rsidR="003509BF" w:rsidRPr="00BA7997">
              <w:rPr>
                <w:rFonts w:ascii="Arial Narrow" w:hAnsi="Arial Narrow" w:cs="Calibri Light"/>
                <w:bCs/>
                <w:sz w:val="20"/>
                <w:szCs w:val="20"/>
              </w:rPr>
              <w:t>.</w:t>
            </w:r>
          </w:p>
        </w:tc>
        <w:tc>
          <w:tcPr>
            <w:tcW w:w="1671" w:type="dxa"/>
            <w:shd w:val="clear" w:color="auto" w:fill="F0F2FF"/>
          </w:tcPr>
          <w:p w14:paraId="5629F398" w14:textId="5EA5D6E7" w:rsidR="007B7994" w:rsidRPr="00BA7997" w:rsidRDefault="007B7994" w:rsidP="00397802">
            <w:pPr>
              <w:spacing w:after="80"/>
              <w:jc w:val="right"/>
              <w:rPr>
                <w:rFonts w:ascii="Arial Narrow" w:hAnsi="Arial Narrow" w:cs="Calibri Light"/>
                <w:bCs/>
                <w:sz w:val="20"/>
                <w:szCs w:val="20"/>
              </w:rPr>
            </w:pPr>
            <w:r w:rsidRPr="00BA7997">
              <w:rPr>
                <w:rFonts w:ascii="Arial Narrow" w:hAnsi="Arial Narrow" w:cs="Calibri Light"/>
                <w:bCs/>
                <w:sz w:val="20"/>
                <w:szCs w:val="20"/>
              </w:rPr>
              <w:t>20</w:t>
            </w:r>
            <w:r w:rsidR="00247EDF">
              <w:rPr>
                <w:rFonts w:ascii="Arial Narrow" w:hAnsi="Arial Narrow" w:cs="Calibri Light"/>
                <w:bCs/>
                <w:sz w:val="20"/>
                <w:szCs w:val="20"/>
              </w:rPr>
              <w:t>.</w:t>
            </w:r>
            <w:r w:rsidRPr="00BA7997">
              <w:rPr>
                <w:rFonts w:ascii="Arial Narrow" w:hAnsi="Arial Narrow" w:cs="Calibri Light"/>
                <w:bCs/>
                <w:sz w:val="20"/>
                <w:szCs w:val="20"/>
              </w:rPr>
              <w:t>00%</w:t>
            </w:r>
          </w:p>
        </w:tc>
      </w:tr>
      <w:tr w:rsidR="007B7994" w:rsidRPr="00BA7997" w14:paraId="4C92D4D2" w14:textId="77777777" w:rsidTr="00DD7594">
        <w:trPr>
          <w:trHeight w:val="397"/>
        </w:trPr>
        <w:tc>
          <w:tcPr>
            <w:tcW w:w="0" w:type="auto"/>
            <w:vMerge/>
            <w:shd w:val="clear" w:color="auto" w:fill="F0F2FF"/>
          </w:tcPr>
          <w:p w14:paraId="2CC49E8E" w14:textId="77777777" w:rsidR="007B7994" w:rsidRPr="00BA7997" w:rsidRDefault="007B7994"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0E03743F" w14:textId="77777777" w:rsidR="007B7994" w:rsidRPr="00BA7997" w:rsidRDefault="007B7994" w:rsidP="00397802">
            <w:pPr>
              <w:spacing w:after="80"/>
              <w:ind w:left="6"/>
              <w:rPr>
                <w:rFonts w:ascii="Arial Narrow" w:hAnsi="Arial Narrow" w:cs="Calibri Light"/>
                <w:bCs/>
                <w:sz w:val="20"/>
                <w:szCs w:val="20"/>
              </w:rPr>
            </w:pPr>
          </w:p>
        </w:tc>
        <w:tc>
          <w:tcPr>
            <w:tcW w:w="3402" w:type="dxa"/>
            <w:shd w:val="clear" w:color="auto" w:fill="F0F2FF"/>
            <w:vAlign w:val="bottom"/>
          </w:tcPr>
          <w:p w14:paraId="358F5361" w14:textId="6F519023" w:rsidR="007B7994" w:rsidRPr="00BA7997" w:rsidRDefault="00F67159" w:rsidP="00397802">
            <w:pPr>
              <w:spacing w:after="80"/>
              <w:ind w:left="6"/>
              <w:rPr>
                <w:rFonts w:ascii="Arial Narrow" w:hAnsi="Arial Narrow" w:cs="Calibri Light"/>
                <w:bCs/>
                <w:sz w:val="20"/>
                <w:szCs w:val="20"/>
              </w:rPr>
            </w:pPr>
            <w:r w:rsidRPr="00BA7997">
              <w:rPr>
                <w:rFonts w:ascii="Arial Narrow" w:hAnsi="Arial Narrow" w:cs="Calibri Light"/>
                <w:bCs/>
                <w:sz w:val="20"/>
                <w:szCs w:val="20"/>
              </w:rPr>
              <w:t>Cost of the first visit to SC</w:t>
            </w:r>
            <w:r w:rsidRPr="00BA7997" w:rsidDel="002608A3">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3509BF" w:rsidRPr="00BA7997">
              <w:rPr>
                <w:rFonts w:ascii="Arial Narrow" w:hAnsi="Arial Narrow" w:cs="Calibri Light"/>
                <w:bCs/>
                <w:sz w:val="20"/>
                <w:szCs w:val="20"/>
              </w:rPr>
              <w:t>.</w:t>
            </w:r>
          </w:p>
        </w:tc>
        <w:tc>
          <w:tcPr>
            <w:tcW w:w="1671" w:type="dxa"/>
            <w:shd w:val="clear" w:color="auto" w:fill="F0F2FF"/>
          </w:tcPr>
          <w:p w14:paraId="567E7672" w14:textId="71B7F476" w:rsidR="007B7994" w:rsidRPr="00BA7997" w:rsidRDefault="00913309" w:rsidP="00397802">
            <w:pPr>
              <w:spacing w:after="80"/>
              <w:jc w:val="right"/>
              <w:rPr>
                <w:rFonts w:ascii="Arial Narrow" w:hAnsi="Arial Narrow" w:cs="Calibri Light"/>
                <w:bCs/>
                <w:sz w:val="20"/>
                <w:szCs w:val="20"/>
              </w:rPr>
            </w:pPr>
            <w:r>
              <w:rPr>
                <w:rFonts w:ascii="Arial Narrow" w:hAnsi="Arial Narrow" w:cs="Calibri Light"/>
                <w:bCs/>
                <w:sz w:val="20"/>
                <w:szCs w:val="20"/>
              </w:rPr>
              <w:t>€</w:t>
            </w:r>
            <w:r w:rsidR="007B7994" w:rsidRPr="00BA7997">
              <w:rPr>
                <w:rFonts w:ascii="Arial Narrow" w:hAnsi="Arial Narrow" w:cs="Calibri Light"/>
                <w:bCs/>
                <w:sz w:val="20"/>
                <w:szCs w:val="20"/>
              </w:rPr>
              <w:t>151</w:t>
            </w:r>
            <w:r w:rsidR="004A3F0F">
              <w:rPr>
                <w:rFonts w:ascii="Arial Narrow" w:hAnsi="Arial Narrow" w:cs="Calibri Light"/>
                <w:bCs/>
                <w:sz w:val="20"/>
                <w:szCs w:val="20"/>
              </w:rPr>
              <w:t>.</w:t>
            </w:r>
            <w:r w:rsidR="007B7994" w:rsidRPr="00BA7997">
              <w:rPr>
                <w:rFonts w:ascii="Arial Narrow" w:hAnsi="Arial Narrow" w:cs="Calibri Light"/>
                <w:bCs/>
                <w:sz w:val="20"/>
                <w:szCs w:val="20"/>
              </w:rPr>
              <w:t xml:space="preserve">75 </w:t>
            </w:r>
          </w:p>
        </w:tc>
      </w:tr>
      <w:tr w:rsidR="007B7994" w:rsidRPr="00BA7997" w14:paraId="23861BBC" w14:textId="77777777" w:rsidTr="00DD7594">
        <w:trPr>
          <w:trHeight w:val="397"/>
        </w:trPr>
        <w:tc>
          <w:tcPr>
            <w:tcW w:w="0" w:type="auto"/>
            <w:vMerge/>
            <w:shd w:val="clear" w:color="auto" w:fill="F0F2FF"/>
          </w:tcPr>
          <w:p w14:paraId="37FB5B39" w14:textId="77777777" w:rsidR="007B7994" w:rsidRPr="00BA7997" w:rsidRDefault="007B7994"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40E778DE" w14:textId="77777777" w:rsidR="007B7994" w:rsidRPr="00BA7997" w:rsidRDefault="007B7994" w:rsidP="00397802">
            <w:pPr>
              <w:spacing w:after="80"/>
              <w:ind w:left="6"/>
              <w:rPr>
                <w:rFonts w:ascii="Arial Narrow" w:hAnsi="Arial Narrow" w:cs="Calibri Light"/>
                <w:bCs/>
                <w:sz w:val="20"/>
                <w:szCs w:val="20"/>
              </w:rPr>
            </w:pPr>
          </w:p>
        </w:tc>
        <w:tc>
          <w:tcPr>
            <w:tcW w:w="3402" w:type="dxa"/>
            <w:shd w:val="clear" w:color="auto" w:fill="F0F2FF"/>
          </w:tcPr>
          <w:p w14:paraId="0B14AA5A" w14:textId="2A287195" w:rsidR="007B7994" w:rsidRPr="00BA7997" w:rsidRDefault="00F67159" w:rsidP="00D03D00">
            <w:pPr>
              <w:spacing w:after="80"/>
              <w:ind w:left="6"/>
              <w:rPr>
                <w:rFonts w:ascii="Arial Narrow" w:hAnsi="Arial Narrow" w:cs="Calibri Light"/>
                <w:bCs/>
                <w:sz w:val="20"/>
                <w:szCs w:val="20"/>
              </w:rPr>
            </w:pPr>
            <w:r w:rsidRPr="00BA7997">
              <w:rPr>
                <w:rFonts w:ascii="Arial Narrow" w:hAnsi="Arial Narrow" w:cs="Calibri Light"/>
                <w:bCs/>
                <w:sz w:val="20"/>
                <w:szCs w:val="20"/>
              </w:rPr>
              <w:t xml:space="preserve">Cost of a </w:t>
            </w:r>
            <w:r w:rsidR="002B66E7">
              <w:rPr>
                <w:rFonts w:ascii="Arial Narrow" w:hAnsi="Arial Narrow" w:cs="Calibri Light"/>
                <w:bCs/>
                <w:sz w:val="20"/>
                <w:szCs w:val="20"/>
              </w:rPr>
              <w:t>follow-up</w:t>
            </w:r>
            <w:r w:rsidR="002B66E7" w:rsidRPr="00BA7997">
              <w:rPr>
                <w:rFonts w:ascii="Arial Narrow" w:hAnsi="Arial Narrow" w:cs="Calibri Light"/>
                <w:bCs/>
                <w:sz w:val="20"/>
                <w:szCs w:val="20"/>
              </w:rPr>
              <w:t xml:space="preserve"> </w:t>
            </w:r>
            <w:r w:rsidRPr="00BA7997">
              <w:rPr>
                <w:rFonts w:ascii="Arial Narrow" w:hAnsi="Arial Narrow" w:cs="Calibri Light"/>
                <w:bCs/>
                <w:sz w:val="20"/>
                <w:szCs w:val="20"/>
              </w:rPr>
              <w:t xml:space="preserve">visit to </w:t>
            </w:r>
            <w:r w:rsidR="00D03D00">
              <w:rPr>
                <w:rFonts w:ascii="Arial Narrow" w:hAnsi="Arial Narrow" w:cs="Calibri Light"/>
                <w:bCs/>
                <w:sz w:val="20"/>
                <w:szCs w:val="20"/>
              </w:rPr>
              <w:t>GP</w:t>
            </w:r>
            <w:r w:rsidR="00FD0A9C">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3509BF" w:rsidRPr="00BA7997">
              <w:rPr>
                <w:rFonts w:ascii="Arial Narrow" w:hAnsi="Arial Narrow" w:cs="Calibri Light"/>
                <w:bCs/>
                <w:sz w:val="20"/>
                <w:szCs w:val="20"/>
              </w:rPr>
              <w:t>.</w:t>
            </w:r>
          </w:p>
        </w:tc>
        <w:tc>
          <w:tcPr>
            <w:tcW w:w="1671" w:type="dxa"/>
            <w:shd w:val="clear" w:color="auto" w:fill="F0F2FF"/>
          </w:tcPr>
          <w:p w14:paraId="32D80009" w14:textId="2845866D" w:rsidR="007B7994" w:rsidRPr="00BA7997" w:rsidRDefault="00913309" w:rsidP="00397802">
            <w:pPr>
              <w:spacing w:after="80"/>
              <w:jc w:val="right"/>
              <w:rPr>
                <w:rFonts w:ascii="Arial Narrow" w:hAnsi="Arial Narrow" w:cs="Calibri Light"/>
                <w:bCs/>
                <w:sz w:val="20"/>
                <w:szCs w:val="20"/>
              </w:rPr>
            </w:pPr>
            <w:r>
              <w:rPr>
                <w:rFonts w:ascii="Arial Narrow" w:hAnsi="Arial Narrow" w:cs="Calibri Light"/>
                <w:bCs/>
                <w:sz w:val="20"/>
                <w:szCs w:val="20"/>
              </w:rPr>
              <w:t>€</w:t>
            </w:r>
            <w:r w:rsidR="007B7994" w:rsidRPr="00BA7997">
              <w:rPr>
                <w:rFonts w:ascii="Arial Narrow" w:hAnsi="Arial Narrow" w:cs="Calibri Light"/>
                <w:bCs/>
                <w:sz w:val="20"/>
                <w:szCs w:val="20"/>
              </w:rPr>
              <w:t>50</w:t>
            </w:r>
            <w:r w:rsidR="004A3F0F">
              <w:rPr>
                <w:rFonts w:ascii="Arial Narrow" w:hAnsi="Arial Narrow" w:cs="Calibri Light"/>
                <w:bCs/>
                <w:sz w:val="20"/>
                <w:szCs w:val="20"/>
              </w:rPr>
              <w:t>.</w:t>
            </w:r>
            <w:r w:rsidR="007B7994" w:rsidRPr="00BA7997">
              <w:rPr>
                <w:rFonts w:ascii="Arial Narrow" w:hAnsi="Arial Narrow" w:cs="Calibri Light"/>
                <w:bCs/>
                <w:sz w:val="20"/>
                <w:szCs w:val="20"/>
              </w:rPr>
              <w:t xml:space="preserve">06 </w:t>
            </w:r>
          </w:p>
        </w:tc>
      </w:tr>
      <w:tr w:rsidR="007B7994" w:rsidRPr="00BA7997" w14:paraId="58CEB502" w14:textId="77777777" w:rsidTr="00DD7594">
        <w:trPr>
          <w:trHeight w:val="397"/>
        </w:trPr>
        <w:tc>
          <w:tcPr>
            <w:tcW w:w="0" w:type="auto"/>
            <w:vMerge/>
            <w:shd w:val="clear" w:color="auto" w:fill="F0F2FF"/>
          </w:tcPr>
          <w:p w14:paraId="6AE2B331" w14:textId="77777777" w:rsidR="007B7994" w:rsidRPr="00BA7997" w:rsidRDefault="007B7994"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16014BF9" w14:textId="77777777" w:rsidR="007B7994" w:rsidRPr="00BA7997" w:rsidRDefault="007B7994" w:rsidP="00397802">
            <w:pPr>
              <w:spacing w:after="80"/>
              <w:ind w:left="6"/>
              <w:rPr>
                <w:rFonts w:ascii="Arial Narrow" w:hAnsi="Arial Narrow" w:cs="Calibri Light"/>
                <w:bCs/>
                <w:sz w:val="20"/>
                <w:szCs w:val="20"/>
              </w:rPr>
            </w:pPr>
          </w:p>
        </w:tc>
        <w:tc>
          <w:tcPr>
            <w:tcW w:w="3402" w:type="dxa"/>
            <w:shd w:val="clear" w:color="auto" w:fill="F0F2FF"/>
          </w:tcPr>
          <w:p w14:paraId="4ACC5BF5" w14:textId="17D27879" w:rsidR="007B7994" w:rsidRPr="00BA7997" w:rsidRDefault="00F67159" w:rsidP="00397802">
            <w:pPr>
              <w:spacing w:after="80"/>
              <w:ind w:left="6"/>
              <w:rPr>
                <w:rFonts w:ascii="Arial Narrow" w:hAnsi="Arial Narrow" w:cs="Calibri Light"/>
                <w:bCs/>
                <w:sz w:val="20"/>
                <w:szCs w:val="20"/>
              </w:rPr>
            </w:pPr>
            <w:r w:rsidRPr="00BA7997">
              <w:rPr>
                <w:rFonts w:ascii="Arial Narrow" w:hAnsi="Arial Narrow" w:cs="Calibri Light"/>
                <w:bCs/>
                <w:sz w:val="20"/>
                <w:szCs w:val="20"/>
              </w:rPr>
              <w:t>Cost of visiting a PC nurse</w:t>
            </w:r>
            <w:r w:rsidRPr="00BA7997" w:rsidDel="002608A3">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AB72F8" w:rsidRPr="00BA7997">
              <w:rPr>
                <w:rFonts w:ascii="Arial Narrow" w:hAnsi="Arial Narrow" w:cs="Calibri Light"/>
                <w:bCs/>
                <w:sz w:val="20"/>
                <w:szCs w:val="20"/>
              </w:rPr>
              <w:t>.</w:t>
            </w:r>
          </w:p>
        </w:tc>
        <w:tc>
          <w:tcPr>
            <w:tcW w:w="1671" w:type="dxa"/>
            <w:shd w:val="clear" w:color="auto" w:fill="F0F2FF"/>
          </w:tcPr>
          <w:p w14:paraId="1CF0B14E" w14:textId="313F5C86" w:rsidR="007B7994" w:rsidRPr="00BA7997" w:rsidRDefault="00913309" w:rsidP="00397802">
            <w:pPr>
              <w:spacing w:after="80"/>
              <w:jc w:val="right"/>
              <w:rPr>
                <w:rFonts w:ascii="Arial Narrow" w:hAnsi="Arial Narrow" w:cs="Calibri Light"/>
                <w:bCs/>
                <w:sz w:val="20"/>
                <w:szCs w:val="20"/>
              </w:rPr>
            </w:pPr>
            <w:r>
              <w:rPr>
                <w:rFonts w:ascii="Arial Narrow" w:hAnsi="Arial Narrow" w:cs="Calibri Light"/>
                <w:bCs/>
                <w:sz w:val="20"/>
                <w:szCs w:val="20"/>
              </w:rPr>
              <w:t>€</w:t>
            </w:r>
            <w:r w:rsidR="007B7994" w:rsidRPr="00BA7997">
              <w:rPr>
                <w:rFonts w:ascii="Arial Narrow" w:hAnsi="Arial Narrow" w:cs="Calibri Light"/>
                <w:bCs/>
                <w:sz w:val="20"/>
                <w:szCs w:val="20"/>
              </w:rPr>
              <w:t>25</w:t>
            </w:r>
            <w:r w:rsidR="004A3F0F">
              <w:rPr>
                <w:rFonts w:ascii="Arial Narrow" w:hAnsi="Arial Narrow" w:cs="Calibri Light"/>
                <w:bCs/>
                <w:sz w:val="20"/>
                <w:szCs w:val="20"/>
              </w:rPr>
              <w:t>.</w:t>
            </w:r>
            <w:r w:rsidR="007B7994" w:rsidRPr="00BA7997">
              <w:rPr>
                <w:rFonts w:ascii="Arial Narrow" w:hAnsi="Arial Narrow" w:cs="Calibri Light"/>
                <w:bCs/>
                <w:sz w:val="20"/>
                <w:szCs w:val="20"/>
              </w:rPr>
              <w:t xml:space="preserve">97 </w:t>
            </w:r>
          </w:p>
        </w:tc>
      </w:tr>
      <w:tr w:rsidR="007B7994" w:rsidRPr="00BA7997" w14:paraId="324D0854" w14:textId="77777777" w:rsidTr="00DD7594">
        <w:trPr>
          <w:trHeight w:val="397"/>
        </w:trPr>
        <w:tc>
          <w:tcPr>
            <w:tcW w:w="0" w:type="auto"/>
            <w:vMerge/>
            <w:shd w:val="clear" w:color="auto" w:fill="F0F2FF"/>
          </w:tcPr>
          <w:p w14:paraId="0D02E5FF" w14:textId="77777777" w:rsidR="007B7994" w:rsidRPr="00BA7997" w:rsidRDefault="007B7994" w:rsidP="00397802">
            <w:pPr>
              <w:spacing w:after="80"/>
              <w:ind w:left="6"/>
              <w:rPr>
                <w:rFonts w:ascii="Arial Narrow" w:eastAsia="Calibri" w:hAnsi="Arial Narrow" w:cs="Calibri Light"/>
                <w:b/>
                <w:bCs/>
                <w:color w:val="0995B3"/>
                <w:sz w:val="20"/>
                <w:szCs w:val="20"/>
              </w:rPr>
            </w:pPr>
          </w:p>
        </w:tc>
        <w:tc>
          <w:tcPr>
            <w:tcW w:w="1547" w:type="dxa"/>
            <w:vMerge/>
            <w:shd w:val="clear" w:color="auto" w:fill="F0F2FF"/>
          </w:tcPr>
          <w:p w14:paraId="433E1A10" w14:textId="77777777" w:rsidR="007B7994" w:rsidRPr="00BA7997" w:rsidRDefault="007B7994" w:rsidP="00397802">
            <w:pPr>
              <w:spacing w:after="80"/>
              <w:ind w:left="6"/>
              <w:rPr>
                <w:rFonts w:ascii="Arial Narrow" w:hAnsi="Arial Narrow" w:cs="Calibri Light"/>
                <w:bCs/>
                <w:sz w:val="20"/>
                <w:szCs w:val="20"/>
              </w:rPr>
            </w:pPr>
          </w:p>
        </w:tc>
        <w:tc>
          <w:tcPr>
            <w:tcW w:w="3402" w:type="dxa"/>
            <w:shd w:val="clear" w:color="auto" w:fill="F0F2FF"/>
          </w:tcPr>
          <w:p w14:paraId="407ABB05" w14:textId="4E4B4885" w:rsidR="007B7994" w:rsidRPr="00BA7997" w:rsidRDefault="00F67159" w:rsidP="00397802">
            <w:pPr>
              <w:spacing w:after="80"/>
              <w:ind w:left="6"/>
              <w:rPr>
                <w:rFonts w:ascii="Arial Narrow" w:hAnsi="Arial Narrow" w:cs="Calibri Light"/>
                <w:bCs/>
                <w:sz w:val="20"/>
                <w:szCs w:val="20"/>
              </w:rPr>
            </w:pPr>
            <w:r w:rsidRPr="00BA7997">
              <w:rPr>
                <w:rFonts w:ascii="Arial Narrow" w:hAnsi="Arial Narrow" w:cs="Calibri Light"/>
                <w:bCs/>
                <w:sz w:val="20"/>
                <w:szCs w:val="20"/>
              </w:rPr>
              <w:t>Cost of telephone consultation</w:t>
            </w:r>
            <w:r w:rsidRPr="00BA7997" w:rsidDel="002608A3">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3509BF" w:rsidRPr="00BA7997">
              <w:rPr>
                <w:rFonts w:ascii="Arial Narrow" w:hAnsi="Arial Narrow" w:cs="Calibri Light"/>
                <w:bCs/>
                <w:sz w:val="20"/>
                <w:szCs w:val="20"/>
              </w:rPr>
              <w:t>.</w:t>
            </w:r>
          </w:p>
        </w:tc>
        <w:tc>
          <w:tcPr>
            <w:tcW w:w="1671" w:type="dxa"/>
            <w:shd w:val="clear" w:color="auto" w:fill="F0F2FF"/>
          </w:tcPr>
          <w:p w14:paraId="3F65752D" w14:textId="6C08952A" w:rsidR="007B7994" w:rsidRPr="00BA7997" w:rsidRDefault="00913309" w:rsidP="00397802">
            <w:pPr>
              <w:spacing w:after="80"/>
              <w:jc w:val="right"/>
              <w:rPr>
                <w:rFonts w:ascii="Arial Narrow" w:hAnsi="Arial Narrow" w:cs="Calibri Light"/>
                <w:bCs/>
                <w:sz w:val="20"/>
                <w:szCs w:val="20"/>
              </w:rPr>
            </w:pPr>
            <w:r>
              <w:rPr>
                <w:rFonts w:ascii="Arial Narrow" w:hAnsi="Arial Narrow" w:cs="Calibri Light"/>
                <w:bCs/>
                <w:sz w:val="20"/>
                <w:szCs w:val="20"/>
              </w:rPr>
              <w:t>€</w:t>
            </w:r>
            <w:r w:rsidR="007B7994" w:rsidRPr="00BA7997">
              <w:rPr>
                <w:rFonts w:ascii="Arial Narrow" w:hAnsi="Arial Narrow" w:cs="Calibri Light"/>
                <w:bCs/>
                <w:sz w:val="20"/>
                <w:szCs w:val="20"/>
              </w:rPr>
              <w:t>14</w:t>
            </w:r>
            <w:r w:rsidR="004A3F0F">
              <w:rPr>
                <w:rFonts w:ascii="Arial Narrow" w:hAnsi="Arial Narrow" w:cs="Calibri Light"/>
                <w:bCs/>
                <w:sz w:val="20"/>
                <w:szCs w:val="20"/>
              </w:rPr>
              <w:t>.</w:t>
            </w:r>
            <w:r w:rsidR="007B7994" w:rsidRPr="00BA7997">
              <w:rPr>
                <w:rFonts w:ascii="Arial Narrow" w:hAnsi="Arial Narrow" w:cs="Calibri Light"/>
                <w:bCs/>
                <w:sz w:val="20"/>
                <w:szCs w:val="20"/>
              </w:rPr>
              <w:t xml:space="preserve">50 </w:t>
            </w:r>
          </w:p>
        </w:tc>
      </w:tr>
      <w:tr w:rsidR="007B7994" w:rsidRPr="00BA7997" w14:paraId="39FAB87E" w14:textId="77777777" w:rsidTr="00DD7594">
        <w:trPr>
          <w:trHeight w:val="397"/>
        </w:trPr>
        <w:tc>
          <w:tcPr>
            <w:tcW w:w="0" w:type="auto"/>
            <w:vMerge/>
            <w:shd w:val="clear" w:color="auto" w:fill="F0F2FF"/>
          </w:tcPr>
          <w:p w14:paraId="50455535" w14:textId="77777777" w:rsidR="007B7994" w:rsidRPr="00BA7997" w:rsidRDefault="007B7994" w:rsidP="00397802">
            <w:pPr>
              <w:spacing w:after="80"/>
              <w:ind w:left="6"/>
              <w:rPr>
                <w:rFonts w:ascii="Arial Narrow" w:eastAsia="Calibri" w:hAnsi="Arial Narrow" w:cs="Calibri Light"/>
                <w:b/>
                <w:color w:val="557D26"/>
                <w:sz w:val="20"/>
                <w:szCs w:val="20"/>
              </w:rPr>
            </w:pPr>
          </w:p>
        </w:tc>
        <w:tc>
          <w:tcPr>
            <w:tcW w:w="1547" w:type="dxa"/>
            <w:vMerge/>
            <w:shd w:val="clear" w:color="auto" w:fill="F0F2FF"/>
          </w:tcPr>
          <w:p w14:paraId="0EE2B22A" w14:textId="77777777" w:rsidR="007B7994" w:rsidRPr="00BA7997" w:rsidRDefault="007B7994" w:rsidP="00397802">
            <w:pPr>
              <w:spacing w:after="80"/>
              <w:ind w:left="6"/>
              <w:rPr>
                <w:rFonts w:ascii="Arial Narrow" w:hAnsi="Arial Narrow" w:cs="Calibri Light"/>
                <w:bCs/>
                <w:sz w:val="20"/>
                <w:szCs w:val="20"/>
              </w:rPr>
            </w:pPr>
          </w:p>
        </w:tc>
        <w:tc>
          <w:tcPr>
            <w:tcW w:w="3402" w:type="dxa"/>
            <w:shd w:val="clear" w:color="auto" w:fill="F0F2FF"/>
            <w:vAlign w:val="bottom"/>
          </w:tcPr>
          <w:p w14:paraId="29D9BBEB" w14:textId="77DA8921" w:rsidR="007B7994" w:rsidRPr="00BA7997" w:rsidRDefault="007B7994" w:rsidP="00397802">
            <w:pPr>
              <w:spacing w:after="8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71" w:type="dxa"/>
            <w:shd w:val="clear" w:color="auto" w:fill="F0F2FF"/>
          </w:tcPr>
          <w:p w14:paraId="210AE4DD" w14:textId="24F7C179" w:rsidR="007B7994" w:rsidRPr="00BA7997" w:rsidRDefault="00913309" w:rsidP="00397802">
            <w:pPr>
              <w:spacing w:after="80"/>
              <w:jc w:val="right"/>
              <w:rPr>
                <w:rFonts w:ascii="Arial Narrow" w:hAnsi="Arial Narrow" w:cs="Calibri Light"/>
                <w:b/>
                <w:bCs/>
                <w:sz w:val="20"/>
                <w:szCs w:val="20"/>
              </w:rPr>
            </w:pPr>
            <w:r w:rsidRPr="00CB5CEB">
              <w:rPr>
                <w:rFonts w:ascii="Arial Narrow" w:hAnsi="Arial Narrow" w:cs="Calibri Light"/>
                <w:b/>
                <w:sz w:val="20"/>
                <w:szCs w:val="20"/>
              </w:rPr>
              <w:t>€</w:t>
            </w:r>
            <w:r w:rsidR="007B7994" w:rsidRPr="00BA7997">
              <w:rPr>
                <w:rFonts w:ascii="Arial Narrow" w:hAnsi="Arial Narrow" w:cs="Calibri Light"/>
                <w:b/>
                <w:bCs/>
                <w:sz w:val="20"/>
                <w:szCs w:val="20"/>
              </w:rPr>
              <w:t>5</w:t>
            </w:r>
            <w:r w:rsidR="004A3F0F">
              <w:rPr>
                <w:rFonts w:ascii="Arial Narrow" w:hAnsi="Arial Narrow" w:cs="Calibri Light"/>
                <w:b/>
                <w:bCs/>
                <w:sz w:val="20"/>
                <w:szCs w:val="20"/>
              </w:rPr>
              <w:t>,</w:t>
            </w:r>
            <w:r w:rsidR="007B7994" w:rsidRPr="00BA7997">
              <w:rPr>
                <w:rFonts w:ascii="Arial Narrow" w:hAnsi="Arial Narrow" w:cs="Calibri Light"/>
                <w:b/>
                <w:bCs/>
                <w:sz w:val="20"/>
                <w:szCs w:val="20"/>
              </w:rPr>
              <w:t>353</w:t>
            </w:r>
            <w:r w:rsidR="004A3F0F">
              <w:rPr>
                <w:rFonts w:ascii="Arial Narrow" w:hAnsi="Arial Narrow" w:cs="Calibri Light"/>
                <w:b/>
                <w:bCs/>
                <w:sz w:val="20"/>
                <w:szCs w:val="20"/>
              </w:rPr>
              <w:t>,</w:t>
            </w:r>
            <w:r w:rsidR="007B7994" w:rsidRPr="00BA7997">
              <w:rPr>
                <w:rFonts w:ascii="Arial Narrow" w:hAnsi="Arial Narrow" w:cs="Calibri Light"/>
                <w:b/>
                <w:bCs/>
                <w:sz w:val="20"/>
                <w:szCs w:val="20"/>
              </w:rPr>
              <w:t>986</w:t>
            </w:r>
            <w:r w:rsidR="004A3F0F">
              <w:rPr>
                <w:rFonts w:ascii="Arial Narrow" w:hAnsi="Arial Narrow" w:cs="Calibri Light"/>
                <w:b/>
                <w:bCs/>
                <w:sz w:val="20"/>
                <w:szCs w:val="20"/>
              </w:rPr>
              <w:t>.</w:t>
            </w:r>
            <w:r w:rsidR="007B7994" w:rsidRPr="00BA7997">
              <w:rPr>
                <w:rFonts w:ascii="Arial Narrow" w:hAnsi="Arial Narrow" w:cs="Calibri Light"/>
                <w:b/>
                <w:bCs/>
                <w:sz w:val="20"/>
                <w:szCs w:val="20"/>
              </w:rPr>
              <w:t xml:space="preserve">69 </w:t>
            </w:r>
          </w:p>
        </w:tc>
      </w:tr>
      <w:tr w:rsidR="00064B24" w:rsidRPr="00BA7997" w14:paraId="7D89F524" w14:textId="77777777" w:rsidTr="00DD7594">
        <w:trPr>
          <w:trHeight w:val="397"/>
        </w:trPr>
        <w:tc>
          <w:tcPr>
            <w:tcW w:w="6781" w:type="dxa"/>
            <w:gridSpan w:val="3"/>
            <w:shd w:val="clear" w:color="auto" w:fill="0995B3"/>
          </w:tcPr>
          <w:p w14:paraId="45D2231A" w14:textId="3AD58E05" w:rsidR="00064B24" w:rsidRPr="00BA7997" w:rsidRDefault="00F67159" w:rsidP="00DD7594">
            <w:pPr>
              <w:spacing w:after="80"/>
              <w:jc w:val="center"/>
              <w:rPr>
                <w:rFonts w:ascii="Arial Narrow" w:hAnsi="Arial Narrow" w:cs="Calibri Light"/>
                <w:b/>
                <w:bCs/>
                <w:color w:val="FFFFFF" w:themeColor="background1"/>
                <w:sz w:val="20"/>
                <w:szCs w:val="20"/>
              </w:rPr>
            </w:pPr>
            <w:r w:rsidRPr="00BA7997">
              <w:rPr>
                <w:rFonts w:ascii="Arial Narrow" w:hAnsi="Arial Narrow" w:cs="Calibri Light"/>
                <w:b/>
                <w:bCs/>
                <w:color w:val="FFFFFF" w:themeColor="background1"/>
                <w:sz w:val="20"/>
                <w:szCs w:val="20"/>
              </w:rPr>
              <w:t>PROPOSAL 8 TOTAL INVESTMENT</w:t>
            </w:r>
          </w:p>
        </w:tc>
        <w:tc>
          <w:tcPr>
            <w:tcW w:w="1671" w:type="dxa"/>
            <w:shd w:val="clear" w:color="auto" w:fill="0995B3"/>
          </w:tcPr>
          <w:p w14:paraId="29996A26" w14:textId="1424FE77" w:rsidR="00064B24" w:rsidRPr="00BA7997" w:rsidRDefault="00913309" w:rsidP="00397802">
            <w:pPr>
              <w:spacing w:after="80"/>
              <w:jc w:val="right"/>
              <w:rPr>
                <w:rFonts w:ascii="Arial Narrow" w:hAnsi="Arial Narrow" w:cs="Calibri Light"/>
                <w:b/>
                <w:bCs/>
                <w:color w:val="FFFFFF" w:themeColor="background1"/>
                <w:sz w:val="20"/>
                <w:szCs w:val="20"/>
              </w:rPr>
            </w:pPr>
            <w:r w:rsidRPr="00CB5CEB">
              <w:rPr>
                <w:rFonts w:ascii="Arial Narrow" w:hAnsi="Arial Narrow" w:cs="Calibri Light"/>
                <w:b/>
                <w:bCs/>
                <w:color w:val="FFFFFF" w:themeColor="background1"/>
                <w:sz w:val="20"/>
                <w:szCs w:val="20"/>
              </w:rPr>
              <w:t>€</w:t>
            </w:r>
            <w:r w:rsidR="00064B24" w:rsidRPr="00BA7997">
              <w:rPr>
                <w:rFonts w:ascii="Arial Narrow" w:hAnsi="Arial Narrow" w:cs="Calibri Light"/>
                <w:b/>
                <w:bCs/>
                <w:color w:val="FFFFFF" w:themeColor="background1"/>
                <w:sz w:val="20"/>
                <w:szCs w:val="20"/>
              </w:rPr>
              <w:t>163</w:t>
            </w:r>
            <w:r w:rsidR="004A3F0F">
              <w:rPr>
                <w:rFonts w:ascii="Arial Narrow" w:hAnsi="Arial Narrow" w:cs="Calibri Light"/>
                <w:b/>
                <w:bCs/>
                <w:color w:val="FFFFFF" w:themeColor="background1"/>
                <w:sz w:val="20"/>
                <w:szCs w:val="20"/>
              </w:rPr>
              <w:t>,</w:t>
            </w:r>
            <w:r w:rsidR="00064B24" w:rsidRPr="00BA7997">
              <w:rPr>
                <w:rFonts w:ascii="Arial Narrow" w:hAnsi="Arial Narrow" w:cs="Calibri Light"/>
                <w:b/>
                <w:bCs/>
                <w:color w:val="FFFFFF" w:themeColor="background1"/>
                <w:sz w:val="20"/>
                <w:szCs w:val="20"/>
              </w:rPr>
              <w:t>309</w:t>
            </w:r>
            <w:r w:rsidR="004A3F0F">
              <w:rPr>
                <w:rFonts w:ascii="Arial Narrow" w:hAnsi="Arial Narrow" w:cs="Calibri Light"/>
                <w:b/>
                <w:bCs/>
                <w:color w:val="FFFFFF" w:themeColor="background1"/>
                <w:sz w:val="20"/>
                <w:szCs w:val="20"/>
              </w:rPr>
              <w:t>,</w:t>
            </w:r>
            <w:r w:rsidR="00064B24" w:rsidRPr="00BA7997">
              <w:rPr>
                <w:rFonts w:ascii="Arial Narrow" w:hAnsi="Arial Narrow" w:cs="Calibri Light"/>
                <w:b/>
                <w:bCs/>
                <w:color w:val="FFFFFF" w:themeColor="background1"/>
                <w:sz w:val="20"/>
                <w:szCs w:val="20"/>
              </w:rPr>
              <w:t>628</w:t>
            </w:r>
            <w:r w:rsidR="004A3F0F">
              <w:rPr>
                <w:rFonts w:ascii="Arial Narrow" w:hAnsi="Arial Narrow" w:cs="Calibri Light"/>
                <w:b/>
                <w:bCs/>
                <w:color w:val="FFFFFF" w:themeColor="background1"/>
                <w:sz w:val="20"/>
                <w:szCs w:val="20"/>
              </w:rPr>
              <w:t>.</w:t>
            </w:r>
            <w:r w:rsidR="00064B24" w:rsidRPr="00BA7997">
              <w:rPr>
                <w:rFonts w:ascii="Arial Narrow" w:hAnsi="Arial Narrow" w:cs="Calibri Light"/>
                <w:b/>
                <w:bCs/>
                <w:color w:val="FFFFFF" w:themeColor="background1"/>
                <w:sz w:val="20"/>
                <w:szCs w:val="20"/>
              </w:rPr>
              <w:t xml:space="preserve">45 </w:t>
            </w:r>
          </w:p>
        </w:tc>
      </w:tr>
    </w:tbl>
    <w:p w14:paraId="7EDCE73B" w14:textId="77777777" w:rsidR="00397802" w:rsidRPr="00BA7997" w:rsidRDefault="00397802" w:rsidP="00397802">
      <w:pPr>
        <w:rPr>
          <w:rFonts w:ascii="Arial" w:hAnsi="Arial" w:cs="Arial"/>
          <w:sz w:val="20"/>
          <w:szCs w:val="20"/>
        </w:rPr>
      </w:pPr>
    </w:p>
    <w:p w14:paraId="40309828" w14:textId="67E444CA" w:rsidR="002D5807" w:rsidRPr="00F0296A" w:rsidRDefault="00F53AB4" w:rsidP="002D5807">
      <w:pPr>
        <w:pStyle w:val="Caption"/>
        <w:rPr>
          <w:b/>
          <w:noProof w:val="0"/>
          <w:color w:val="323E4F" w:themeColor="text2" w:themeShade="BF"/>
          <w:lang w:val="en-US"/>
        </w:rPr>
      </w:pPr>
      <w:bookmarkStart w:id="9" w:name="_Toc94854458"/>
      <w:r w:rsidRPr="00BA7997">
        <w:rPr>
          <w:b/>
          <w:noProof w:val="0"/>
          <w:color w:val="323E4F" w:themeColor="text2" w:themeShade="BF"/>
          <w:lang w:val="en-US"/>
        </w:rPr>
        <w:t xml:space="preserve">Table </w:t>
      </w:r>
      <w:r w:rsidRPr="00BA7997">
        <w:rPr>
          <w:b/>
          <w:noProof w:val="0"/>
          <w:color w:val="323E4F" w:themeColor="text2" w:themeShade="BF"/>
          <w:lang w:val="en-US"/>
        </w:rPr>
        <w:fldChar w:fldCharType="begin"/>
      </w:r>
      <w:r w:rsidRPr="00BA7997">
        <w:rPr>
          <w:b/>
          <w:noProof w:val="0"/>
          <w:color w:val="323E4F" w:themeColor="text2" w:themeShade="BF"/>
          <w:lang w:val="en-US"/>
        </w:rPr>
        <w:instrText xml:space="preserve"> SEQ Tabla \* ARABIC </w:instrText>
      </w:r>
      <w:r w:rsidRPr="00BA7997">
        <w:rPr>
          <w:b/>
          <w:noProof w:val="0"/>
          <w:color w:val="323E4F" w:themeColor="text2" w:themeShade="BF"/>
          <w:lang w:val="en-US"/>
        </w:rPr>
        <w:fldChar w:fldCharType="separate"/>
      </w:r>
      <w:r w:rsidR="007E09C3">
        <w:rPr>
          <w:b/>
          <w:color w:val="323E4F" w:themeColor="text2" w:themeShade="BF"/>
          <w:lang w:val="en-US"/>
        </w:rPr>
        <w:t>9</w:t>
      </w:r>
      <w:r w:rsidRPr="00BA7997">
        <w:rPr>
          <w:b/>
          <w:noProof w:val="0"/>
          <w:color w:val="323E4F" w:themeColor="text2" w:themeShade="BF"/>
          <w:lang w:val="en-US"/>
        </w:rPr>
        <w:fldChar w:fldCharType="end"/>
      </w:r>
      <w:r w:rsidRPr="00BA7997">
        <w:rPr>
          <w:b/>
          <w:noProof w:val="0"/>
          <w:color w:val="323E4F" w:themeColor="text2" w:themeShade="BF"/>
          <w:lang w:val="en-US"/>
        </w:rPr>
        <w:t>.</w:t>
      </w:r>
      <w:r w:rsidR="00F67159" w:rsidRPr="00BA7997">
        <w:rPr>
          <w:b/>
          <w:noProof w:val="0"/>
          <w:color w:val="323E4F" w:themeColor="text2" w:themeShade="BF"/>
          <w:lang w:val="en-US"/>
        </w:rPr>
        <w:t xml:space="preserve"> Breakdown of the investment of Proposal 9. </w:t>
      </w:r>
      <w:r w:rsidR="001B094F">
        <w:rPr>
          <w:b/>
          <w:noProof w:val="0"/>
          <w:color w:val="323E4F" w:themeColor="text2" w:themeShade="BF"/>
          <w:lang w:val="en-US"/>
        </w:rPr>
        <w:t>To ensure availability of adequate resources for exacerbations that require hospitalization</w:t>
      </w:r>
      <w:r w:rsidR="00F67159" w:rsidRPr="00BA7997">
        <w:rPr>
          <w:b/>
          <w:noProof w:val="0"/>
          <w:color w:val="323E4F" w:themeColor="text2" w:themeShade="BF"/>
          <w:lang w:val="en-US"/>
        </w:rPr>
        <w:t>.</w:t>
      </w:r>
      <w:bookmarkEnd w:id="9"/>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680" w:firstRow="0" w:lastRow="0" w:firstColumn="1" w:lastColumn="0" w:noHBand="1" w:noVBand="1"/>
      </w:tblPr>
      <w:tblGrid>
        <w:gridCol w:w="1678"/>
        <w:gridCol w:w="1701"/>
        <w:gridCol w:w="3402"/>
        <w:gridCol w:w="1671"/>
      </w:tblGrid>
      <w:tr w:rsidR="002D5807" w:rsidRPr="00BA7997" w14:paraId="30A3E2BB" w14:textId="77777777" w:rsidTr="003E108F">
        <w:trPr>
          <w:trHeight w:val="406"/>
          <w:tblHeader/>
        </w:trPr>
        <w:tc>
          <w:tcPr>
            <w:tcW w:w="1678" w:type="dxa"/>
            <w:shd w:val="clear" w:color="auto" w:fill="0995B3"/>
            <w:vAlign w:val="center"/>
          </w:tcPr>
          <w:p w14:paraId="234A1B29" w14:textId="05478EE7" w:rsidR="002D5807" w:rsidRPr="00BA7997" w:rsidRDefault="003F77A5" w:rsidP="0078243D">
            <w:pPr>
              <w:spacing w:after="120"/>
              <w:ind w:left="6"/>
              <w:rPr>
                <w:rFonts w:ascii="Arial Narrow" w:eastAsia="Calibri" w:hAnsi="Arial Narrow" w:cs="Calibri Light"/>
                <w:b/>
                <w:color w:val="FFFFFF"/>
                <w:sz w:val="20"/>
                <w:szCs w:val="20"/>
              </w:rPr>
            </w:pPr>
            <w:r w:rsidRPr="00BA7997">
              <w:rPr>
                <w:rFonts w:ascii="Arial Narrow" w:hAnsi="Arial Narrow" w:cs="Calibri Light"/>
                <w:b/>
                <w:color w:val="FFFFFF" w:themeColor="background1"/>
                <w:sz w:val="20"/>
                <w:szCs w:val="20"/>
              </w:rPr>
              <w:t>Stakeholders</w:t>
            </w:r>
          </w:p>
        </w:tc>
        <w:tc>
          <w:tcPr>
            <w:tcW w:w="1701" w:type="dxa"/>
            <w:shd w:val="clear" w:color="auto" w:fill="0995B3"/>
            <w:vAlign w:val="center"/>
          </w:tcPr>
          <w:p w14:paraId="6D00CB8F" w14:textId="2541F6E8" w:rsidR="002D5807" w:rsidRPr="00BA7997" w:rsidRDefault="00190A61" w:rsidP="0078243D">
            <w:pPr>
              <w:spacing w:after="120"/>
              <w:ind w:left="6"/>
              <w:rPr>
                <w:rFonts w:ascii="Arial Narrow" w:eastAsia="Calibri" w:hAnsi="Arial Narrow" w:cs="Calibri Light"/>
                <w:b/>
                <w:bCs/>
                <w:color w:val="FFFFFF"/>
                <w:sz w:val="20"/>
                <w:szCs w:val="20"/>
              </w:rPr>
            </w:pPr>
            <w:r w:rsidRPr="00BA7997">
              <w:rPr>
                <w:rFonts w:ascii="Arial Narrow" w:hAnsi="Arial Narrow" w:cs="Calibri Light"/>
                <w:b/>
                <w:color w:val="FFFFFF" w:themeColor="background1"/>
                <w:sz w:val="20"/>
                <w:szCs w:val="20"/>
              </w:rPr>
              <w:t>Investment description</w:t>
            </w:r>
          </w:p>
        </w:tc>
        <w:tc>
          <w:tcPr>
            <w:tcW w:w="5073" w:type="dxa"/>
            <w:gridSpan w:val="2"/>
            <w:shd w:val="clear" w:color="auto" w:fill="0995B3"/>
            <w:vAlign w:val="center"/>
          </w:tcPr>
          <w:p w14:paraId="528E1AB8" w14:textId="1D5B5FC7" w:rsidR="002D5807" w:rsidRPr="00BA7997" w:rsidRDefault="00190A61" w:rsidP="0078243D">
            <w:pPr>
              <w:spacing w:after="120"/>
              <w:ind w:left="6"/>
              <w:jc w:val="center"/>
              <w:rPr>
                <w:rFonts w:ascii="Arial Narrow" w:eastAsia="Calibri" w:hAnsi="Arial Narrow" w:cs="Times New Roman"/>
                <w:b/>
                <w:color w:val="FFFFFF"/>
                <w:sz w:val="20"/>
                <w:szCs w:val="20"/>
              </w:rPr>
            </w:pPr>
            <w:r w:rsidRPr="00BA7997">
              <w:rPr>
                <w:rFonts w:ascii="Arial Narrow" w:hAnsi="Arial Narrow"/>
                <w:b/>
                <w:color w:val="FFFFFF" w:themeColor="background1"/>
                <w:sz w:val="20"/>
                <w:szCs w:val="20"/>
              </w:rPr>
              <w:t>Investment breakdown</w:t>
            </w:r>
          </w:p>
        </w:tc>
      </w:tr>
      <w:tr w:rsidR="002D5807" w:rsidRPr="00BA7997" w14:paraId="4C1DBDF7" w14:textId="77777777" w:rsidTr="003E108F">
        <w:trPr>
          <w:trHeight w:val="283"/>
        </w:trPr>
        <w:tc>
          <w:tcPr>
            <w:tcW w:w="1678" w:type="dxa"/>
            <w:vMerge w:val="restart"/>
            <w:shd w:val="clear" w:color="auto" w:fill="F0F2FF"/>
          </w:tcPr>
          <w:p w14:paraId="7FC1D6CF" w14:textId="131D2C21" w:rsidR="002D5807" w:rsidRPr="00BA7997" w:rsidRDefault="00F87FB1" w:rsidP="002D5807">
            <w:pPr>
              <w:spacing w:after="12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National Health Service</w:t>
            </w:r>
          </w:p>
          <w:p w14:paraId="1A3DEA44" w14:textId="77777777" w:rsidR="002D5807" w:rsidRPr="00BA7997" w:rsidRDefault="002D5807" w:rsidP="002D5807">
            <w:pPr>
              <w:spacing w:after="120"/>
              <w:ind w:left="6"/>
              <w:rPr>
                <w:rFonts w:ascii="Arial Narrow" w:eastAsia="Calibri" w:hAnsi="Arial Narrow" w:cs="Calibri Light"/>
                <w:b/>
                <w:bCs/>
                <w:color w:val="0995B3"/>
                <w:sz w:val="20"/>
                <w:szCs w:val="20"/>
              </w:rPr>
            </w:pPr>
          </w:p>
        </w:tc>
        <w:tc>
          <w:tcPr>
            <w:tcW w:w="1701" w:type="dxa"/>
            <w:vMerge w:val="restart"/>
            <w:shd w:val="clear" w:color="auto" w:fill="F0F2FF"/>
          </w:tcPr>
          <w:p w14:paraId="5450ED5F" w14:textId="37F29BD6" w:rsidR="002D5807" w:rsidRPr="00BA7997" w:rsidRDefault="00F67159" w:rsidP="002D5807">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Economic </w:t>
            </w:r>
            <w:r w:rsidR="00F0296A">
              <w:rPr>
                <w:rFonts w:ascii="Arial Narrow" w:hAnsi="Arial Narrow" w:cs="Calibri Light"/>
                <w:bCs/>
                <w:sz w:val="20"/>
                <w:szCs w:val="20"/>
              </w:rPr>
              <w:t xml:space="preserve">and material </w:t>
            </w:r>
            <w:r w:rsidRPr="00BA7997">
              <w:rPr>
                <w:rFonts w:ascii="Arial Narrow" w:hAnsi="Arial Narrow" w:cs="Calibri Light"/>
                <w:bCs/>
                <w:sz w:val="20"/>
                <w:szCs w:val="20"/>
              </w:rPr>
              <w:t>resources.</w:t>
            </w:r>
          </w:p>
        </w:tc>
        <w:tc>
          <w:tcPr>
            <w:tcW w:w="3402" w:type="dxa"/>
            <w:shd w:val="clear" w:color="auto" w:fill="F0F2FF"/>
          </w:tcPr>
          <w:p w14:paraId="3FAF37F8" w14:textId="0CA3BEDB" w:rsidR="002D5807" w:rsidRPr="00BA7997" w:rsidRDefault="00F67159"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Number of NHS hospitals with intensive </w:t>
            </w:r>
            <w:r w:rsidR="00AF1173">
              <w:rPr>
                <w:rFonts w:ascii="Arial Narrow" w:hAnsi="Arial Narrow" w:cs="Calibri Light"/>
                <w:bCs/>
                <w:sz w:val="20"/>
                <w:szCs w:val="20"/>
              </w:rPr>
              <w:t>care</w:t>
            </w:r>
            <w:r w:rsidR="00AF1173" w:rsidRPr="008B7932">
              <w:rPr>
                <w:rFonts w:ascii="Arial Narrow" w:hAnsi="Arial Narrow" w:cs="Calibri Light"/>
                <w:bCs/>
                <w:sz w:val="20"/>
                <w:szCs w:val="20"/>
              </w:rPr>
              <w:t xml:space="preserve"> </w:t>
            </w:r>
            <w:r w:rsidRPr="008B7932">
              <w:rPr>
                <w:rFonts w:ascii="Arial Narrow" w:hAnsi="Arial Narrow" w:cs="Calibri Light"/>
                <w:bCs/>
                <w:sz w:val="20"/>
                <w:szCs w:val="20"/>
              </w:rPr>
              <w:t>services</w:t>
            </w:r>
            <w:r w:rsidRPr="008B7932" w:rsidDel="00F67159">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[15]</w:t>
            </w:r>
            <w:r w:rsidR="002D5807" w:rsidRPr="00BA7997">
              <w:rPr>
                <w:rFonts w:ascii="Arial Narrow" w:hAnsi="Arial Narrow" w:cs="Calibri Light"/>
                <w:bCs/>
                <w:sz w:val="20"/>
                <w:szCs w:val="20"/>
              </w:rPr>
              <w:t>.</w:t>
            </w:r>
          </w:p>
        </w:tc>
        <w:tc>
          <w:tcPr>
            <w:tcW w:w="1671" w:type="dxa"/>
            <w:shd w:val="clear" w:color="auto" w:fill="F0F2FF"/>
          </w:tcPr>
          <w:p w14:paraId="4002F27F" w14:textId="0F65B117" w:rsidR="002D5807" w:rsidRPr="00BA7997" w:rsidRDefault="002D5807" w:rsidP="003F72D4">
            <w:pPr>
              <w:spacing w:after="120"/>
              <w:jc w:val="right"/>
              <w:rPr>
                <w:rFonts w:ascii="Arial Narrow" w:hAnsi="Arial Narrow" w:cs="Calibri Light"/>
                <w:bCs/>
                <w:sz w:val="20"/>
                <w:szCs w:val="20"/>
              </w:rPr>
            </w:pPr>
            <w:r w:rsidRPr="00BA7997">
              <w:rPr>
                <w:rFonts w:ascii="Arial Narrow" w:hAnsi="Arial Narrow" w:cs="Calibri Light"/>
                <w:bCs/>
                <w:sz w:val="20"/>
                <w:szCs w:val="20"/>
              </w:rPr>
              <w:t>205</w:t>
            </w:r>
          </w:p>
        </w:tc>
      </w:tr>
      <w:tr w:rsidR="002D5807" w:rsidRPr="00BA7997" w14:paraId="23DECAF8" w14:textId="77777777" w:rsidTr="003E108F">
        <w:trPr>
          <w:trHeight w:val="283"/>
        </w:trPr>
        <w:tc>
          <w:tcPr>
            <w:tcW w:w="1678" w:type="dxa"/>
            <w:vMerge/>
            <w:shd w:val="clear" w:color="auto" w:fill="F0F2FF"/>
          </w:tcPr>
          <w:p w14:paraId="246DF1B7" w14:textId="77777777" w:rsidR="002D5807" w:rsidRPr="00BA7997" w:rsidRDefault="002D5807" w:rsidP="002D5807">
            <w:pPr>
              <w:spacing w:after="120"/>
              <w:ind w:left="6"/>
              <w:rPr>
                <w:rFonts w:ascii="Arial Narrow" w:eastAsia="Calibri" w:hAnsi="Arial Narrow" w:cs="Calibri Light"/>
                <w:b/>
                <w:color w:val="557D26"/>
                <w:sz w:val="20"/>
                <w:szCs w:val="20"/>
              </w:rPr>
            </w:pPr>
          </w:p>
        </w:tc>
        <w:tc>
          <w:tcPr>
            <w:tcW w:w="1701" w:type="dxa"/>
            <w:vMerge/>
            <w:shd w:val="clear" w:color="auto" w:fill="F0F2FF"/>
          </w:tcPr>
          <w:p w14:paraId="28DECCF4" w14:textId="77777777" w:rsidR="002D5807" w:rsidRPr="00BA7997" w:rsidRDefault="002D5807" w:rsidP="002D5807">
            <w:pPr>
              <w:spacing w:after="120"/>
              <w:ind w:left="6"/>
              <w:rPr>
                <w:rFonts w:ascii="Arial Narrow" w:hAnsi="Arial Narrow" w:cs="Calibri Light"/>
                <w:bCs/>
                <w:sz w:val="20"/>
                <w:szCs w:val="20"/>
              </w:rPr>
            </w:pPr>
          </w:p>
        </w:tc>
        <w:tc>
          <w:tcPr>
            <w:tcW w:w="3402" w:type="dxa"/>
            <w:shd w:val="clear" w:color="auto" w:fill="F0F2FF"/>
          </w:tcPr>
          <w:p w14:paraId="06696D75" w14:textId="23F2D1D6" w:rsidR="002D5807" w:rsidRPr="00BA7997" w:rsidRDefault="00F67159"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Percentage of intensive </w:t>
            </w:r>
            <w:r w:rsidR="00AF1173">
              <w:rPr>
                <w:rFonts w:ascii="Arial Narrow" w:hAnsi="Arial Narrow" w:cs="Calibri Light"/>
                <w:bCs/>
                <w:sz w:val="20"/>
                <w:szCs w:val="20"/>
              </w:rPr>
              <w:t>care</w:t>
            </w:r>
            <w:r w:rsidR="00AF1173" w:rsidRPr="008B7932">
              <w:rPr>
                <w:rFonts w:ascii="Arial Narrow" w:hAnsi="Arial Narrow" w:cs="Calibri Light"/>
                <w:bCs/>
                <w:sz w:val="20"/>
                <w:szCs w:val="20"/>
              </w:rPr>
              <w:t xml:space="preserve"> </w:t>
            </w:r>
            <w:r w:rsidRPr="008B7932">
              <w:rPr>
                <w:rFonts w:ascii="Arial Narrow" w:hAnsi="Arial Narrow" w:cs="Calibri Light"/>
                <w:bCs/>
                <w:sz w:val="20"/>
                <w:szCs w:val="20"/>
              </w:rPr>
              <w:t>services that have Intermediate Respiratory Care Units (IRCU</w:t>
            </w:r>
            <w:r w:rsidR="005A1499" w:rsidRPr="00BA7997">
              <w:rPr>
                <w:rFonts w:ascii="Arial Narrow" w:hAnsi="Arial Narrow" w:cs="Calibri Light"/>
                <w:bCs/>
                <w:sz w:val="20"/>
                <w:szCs w:val="20"/>
              </w:rPr>
              <w:t>)</w:t>
            </w:r>
            <w:r w:rsidR="00FD0A9C">
              <w:rPr>
                <w:rFonts w:ascii="Arial Narrow" w:hAnsi="Arial Narrow" w:cs="Calibri Light"/>
                <w:bCs/>
                <w:sz w:val="20"/>
                <w:szCs w:val="20"/>
              </w:rPr>
              <w:t xml:space="preserve"> </w:t>
            </w:r>
            <w:r w:rsidR="00102F15" w:rsidRPr="00BA7997">
              <w:rPr>
                <w:rFonts w:ascii="Arial Narrow" w:hAnsi="Arial Narrow" w:cs="Times New Roman"/>
                <w:sz w:val="20"/>
                <w:vertAlign w:val="superscript"/>
              </w:rPr>
              <w:t>[25]</w:t>
            </w:r>
            <w:r w:rsidR="002D5807" w:rsidRPr="00BA7997">
              <w:rPr>
                <w:rFonts w:ascii="Arial Narrow" w:hAnsi="Arial Narrow" w:cs="Calibri Light"/>
                <w:bCs/>
                <w:sz w:val="20"/>
                <w:szCs w:val="20"/>
              </w:rPr>
              <w:t>.</w:t>
            </w:r>
          </w:p>
        </w:tc>
        <w:tc>
          <w:tcPr>
            <w:tcW w:w="1671" w:type="dxa"/>
            <w:shd w:val="clear" w:color="auto" w:fill="F0F2FF"/>
          </w:tcPr>
          <w:p w14:paraId="1598D98E" w14:textId="6A42C5A3" w:rsidR="002D5807" w:rsidRPr="00BA7997" w:rsidRDefault="002D5807" w:rsidP="003F72D4">
            <w:pPr>
              <w:spacing w:after="120"/>
              <w:jc w:val="right"/>
              <w:rPr>
                <w:rFonts w:ascii="Arial Narrow" w:hAnsi="Arial Narrow" w:cs="Calibri Light"/>
                <w:bCs/>
                <w:sz w:val="20"/>
                <w:szCs w:val="20"/>
              </w:rPr>
            </w:pPr>
            <w:r w:rsidRPr="00BA7997">
              <w:rPr>
                <w:rFonts w:ascii="Arial Narrow" w:hAnsi="Arial Narrow" w:cs="Calibri Light"/>
                <w:bCs/>
                <w:sz w:val="20"/>
                <w:szCs w:val="20"/>
              </w:rPr>
              <w:t>18</w:t>
            </w:r>
            <w:r w:rsidR="004A3F0F">
              <w:rPr>
                <w:rFonts w:ascii="Arial Narrow" w:hAnsi="Arial Narrow" w:cs="Calibri Light"/>
                <w:bCs/>
                <w:sz w:val="20"/>
                <w:szCs w:val="20"/>
              </w:rPr>
              <w:t>.</w:t>
            </w:r>
            <w:r w:rsidRPr="00BA7997">
              <w:rPr>
                <w:rFonts w:ascii="Arial Narrow" w:hAnsi="Arial Narrow" w:cs="Calibri Light"/>
                <w:bCs/>
                <w:sz w:val="20"/>
                <w:szCs w:val="20"/>
              </w:rPr>
              <w:t>14%</w:t>
            </w:r>
          </w:p>
        </w:tc>
      </w:tr>
      <w:tr w:rsidR="002D5807" w:rsidRPr="00BA7997" w14:paraId="66EEC74F" w14:textId="77777777" w:rsidTr="003E108F">
        <w:trPr>
          <w:trHeight w:val="283"/>
        </w:trPr>
        <w:tc>
          <w:tcPr>
            <w:tcW w:w="1678" w:type="dxa"/>
            <w:vMerge/>
            <w:shd w:val="clear" w:color="auto" w:fill="B6DDE8"/>
          </w:tcPr>
          <w:p w14:paraId="73248E40" w14:textId="77777777" w:rsidR="002D5807" w:rsidRPr="00BA7997" w:rsidRDefault="002D5807" w:rsidP="002D5807">
            <w:pPr>
              <w:spacing w:after="120"/>
              <w:ind w:left="6"/>
              <w:rPr>
                <w:rFonts w:ascii="Arial Narrow" w:eastAsia="Calibri" w:hAnsi="Arial Narrow" w:cs="Calibri Light"/>
                <w:b/>
                <w:color w:val="557D26"/>
                <w:sz w:val="20"/>
                <w:szCs w:val="20"/>
              </w:rPr>
            </w:pPr>
          </w:p>
        </w:tc>
        <w:tc>
          <w:tcPr>
            <w:tcW w:w="1701" w:type="dxa"/>
            <w:vMerge/>
            <w:shd w:val="clear" w:color="auto" w:fill="B6DDE8"/>
          </w:tcPr>
          <w:p w14:paraId="5C722F2D" w14:textId="77777777" w:rsidR="002D5807" w:rsidRPr="00BA7997" w:rsidRDefault="002D5807" w:rsidP="002D5807">
            <w:pPr>
              <w:spacing w:after="120"/>
              <w:ind w:left="6"/>
              <w:rPr>
                <w:rFonts w:ascii="Arial Narrow" w:hAnsi="Arial Narrow" w:cs="Calibri Light"/>
                <w:bCs/>
                <w:sz w:val="20"/>
                <w:szCs w:val="20"/>
              </w:rPr>
            </w:pPr>
          </w:p>
        </w:tc>
        <w:tc>
          <w:tcPr>
            <w:tcW w:w="3402" w:type="dxa"/>
            <w:shd w:val="clear" w:color="auto" w:fill="F0F2FF"/>
          </w:tcPr>
          <w:p w14:paraId="2388A9FD" w14:textId="6789138B" w:rsidR="002D5807" w:rsidRPr="00BA7997" w:rsidRDefault="00F67159" w:rsidP="00F0296A">
            <w:pPr>
              <w:spacing w:after="120"/>
              <w:ind w:left="6"/>
              <w:rPr>
                <w:rFonts w:ascii="Arial Narrow" w:hAnsi="Arial Narrow" w:cs="Calibri Light"/>
                <w:bCs/>
                <w:sz w:val="20"/>
                <w:szCs w:val="20"/>
              </w:rPr>
            </w:pPr>
            <w:r w:rsidRPr="008B7932">
              <w:rPr>
                <w:rFonts w:ascii="Arial Narrow" w:hAnsi="Arial Narrow" w:cs="Calibri Light"/>
                <w:bCs/>
                <w:sz w:val="20"/>
                <w:szCs w:val="20"/>
              </w:rPr>
              <w:t>Estimated cost of creating a</w:t>
            </w:r>
            <w:r w:rsidR="00B67FD4">
              <w:rPr>
                <w:rFonts w:ascii="Arial Narrow" w:hAnsi="Arial Narrow" w:cs="Calibri Light"/>
                <w:bCs/>
                <w:sz w:val="20"/>
                <w:szCs w:val="20"/>
              </w:rPr>
              <w:t>n</w:t>
            </w:r>
            <w:r w:rsidRPr="008B7932">
              <w:rPr>
                <w:rFonts w:ascii="Arial Narrow" w:hAnsi="Arial Narrow" w:cs="Calibri Light"/>
                <w:bCs/>
                <w:sz w:val="20"/>
                <w:szCs w:val="20"/>
              </w:rPr>
              <w:t xml:space="preserve"> </w:t>
            </w:r>
            <w:r w:rsidRPr="00BA7997">
              <w:rPr>
                <w:rFonts w:ascii="Arial Narrow" w:hAnsi="Arial Narrow" w:cs="Calibri Light"/>
                <w:bCs/>
                <w:sz w:val="20"/>
                <w:szCs w:val="20"/>
              </w:rPr>
              <w:t>IRCU</w:t>
            </w:r>
            <w:r w:rsidRPr="00F0296A">
              <w:rPr>
                <w:rFonts w:ascii="Arial Narrow" w:hAnsi="Arial Narrow" w:cs="Calibri Light"/>
                <w:bCs/>
                <w:sz w:val="20"/>
                <w:szCs w:val="20"/>
              </w:rPr>
              <w:t xml:space="preserve"> (human resources, consumables, </w:t>
            </w:r>
            <w:proofErr w:type="gramStart"/>
            <w:r w:rsidRPr="00F0296A">
              <w:rPr>
                <w:rFonts w:ascii="Arial Narrow" w:hAnsi="Arial Narrow" w:cs="Calibri Light"/>
                <w:bCs/>
                <w:sz w:val="20"/>
                <w:szCs w:val="20"/>
              </w:rPr>
              <w:t>pharmacy</w:t>
            </w:r>
            <w:proofErr w:type="gramEnd"/>
            <w:r w:rsidRPr="00F0296A">
              <w:rPr>
                <w:rFonts w:ascii="Arial Narrow" w:hAnsi="Arial Narrow" w:cs="Calibri Light"/>
                <w:bCs/>
                <w:sz w:val="20"/>
                <w:szCs w:val="20"/>
              </w:rPr>
              <w:t xml:space="preserve"> and laboratory</w:t>
            </w:r>
            <w:r w:rsidR="002D5807" w:rsidRPr="00BA7997">
              <w:rPr>
                <w:rFonts w:ascii="Arial Narrow" w:hAnsi="Arial Narrow" w:cs="Calibri Light"/>
                <w:bCs/>
                <w:sz w:val="20"/>
                <w:szCs w:val="20"/>
              </w:rPr>
              <w:t>)</w:t>
            </w:r>
            <w:r w:rsidR="00FD0A9C">
              <w:rPr>
                <w:rFonts w:ascii="Arial Narrow" w:hAnsi="Arial Narrow" w:cs="Calibri Light"/>
                <w:bCs/>
                <w:sz w:val="20"/>
                <w:szCs w:val="20"/>
              </w:rPr>
              <w:t xml:space="preserve"> </w:t>
            </w:r>
            <w:r w:rsidR="00102F15" w:rsidRPr="00BA7997">
              <w:rPr>
                <w:rFonts w:ascii="Arial Narrow" w:hAnsi="Arial Narrow" w:cs="Times New Roman"/>
                <w:sz w:val="20"/>
                <w:vertAlign w:val="superscript"/>
              </w:rPr>
              <w:t>[26]</w:t>
            </w:r>
            <w:r w:rsidR="002D5807" w:rsidRPr="00BA7997">
              <w:rPr>
                <w:rFonts w:ascii="Arial Narrow" w:hAnsi="Arial Narrow" w:cs="Calibri Light"/>
                <w:bCs/>
                <w:sz w:val="20"/>
                <w:szCs w:val="20"/>
              </w:rPr>
              <w:t>.</w:t>
            </w:r>
          </w:p>
        </w:tc>
        <w:tc>
          <w:tcPr>
            <w:tcW w:w="1671" w:type="dxa"/>
            <w:shd w:val="clear" w:color="auto" w:fill="F0F2FF"/>
          </w:tcPr>
          <w:p w14:paraId="4CEE242E" w14:textId="6715C499" w:rsidR="002D5807" w:rsidRPr="00BA7997" w:rsidRDefault="00913309" w:rsidP="003F72D4">
            <w:pPr>
              <w:spacing w:after="120"/>
              <w:jc w:val="right"/>
              <w:rPr>
                <w:rFonts w:ascii="Arial Narrow" w:hAnsi="Arial Narrow" w:cs="Calibri Light"/>
                <w:bCs/>
                <w:sz w:val="20"/>
                <w:szCs w:val="20"/>
              </w:rPr>
            </w:pPr>
            <w:r>
              <w:rPr>
                <w:rFonts w:ascii="Arial Narrow" w:hAnsi="Arial Narrow" w:cs="Calibri Light"/>
                <w:bCs/>
                <w:sz w:val="20"/>
                <w:szCs w:val="20"/>
              </w:rPr>
              <w:t>€</w:t>
            </w:r>
            <w:r w:rsidR="002D5807" w:rsidRPr="00BA7997">
              <w:rPr>
                <w:rFonts w:ascii="Arial Narrow" w:hAnsi="Arial Narrow" w:cs="Calibri Light"/>
                <w:bCs/>
                <w:sz w:val="20"/>
                <w:szCs w:val="20"/>
              </w:rPr>
              <w:t>637</w:t>
            </w:r>
            <w:r w:rsidR="004A3F0F">
              <w:rPr>
                <w:rFonts w:ascii="Arial Narrow" w:hAnsi="Arial Narrow" w:cs="Calibri Light"/>
                <w:bCs/>
                <w:sz w:val="20"/>
                <w:szCs w:val="20"/>
              </w:rPr>
              <w:t>,</w:t>
            </w:r>
            <w:r w:rsidR="002D5807" w:rsidRPr="00BA7997">
              <w:rPr>
                <w:rFonts w:ascii="Arial Narrow" w:hAnsi="Arial Narrow" w:cs="Calibri Light"/>
                <w:bCs/>
                <w:sz w:val="20"/>
                <w:szCs w:val="20"/>
              </w:rPr>
              <w:t>452</w:t>
            </w:r>
            <w:r w:rsidR="004A3F0F">
              <w:rPr>
                <w:rFonts w:ascii="Arial Narrow" w:hAnsi="Arial Narrow" w:cs="Calibri Light"/>
                <w:bCs/>
                <w:sz w:val="20"/>
                <w:szCs w:val="20"/>
              </w:rPr>
              <w:t>.</w:t>
            </w:r>
            <w:r w:rsidR="002D5807" w:rsidRPr="00BA7997">
              <w:rPr>
                <w:rFonts w:ascii="Arial Narrow" w:hAnsi="Arial Narrow" w:cs="Calibri Light"/>
                <w:bCs/>
                <w:sz w:val="20"/>
                <w:szCs w:val="20"/>
              </w:rPr>
              <w:t xml:space="preserve">26 </w:t>
            </w:r>
          </w:p>
        </w:tc>
      </w:tr>
      <w:tr w:rsidR="002D5807" w:rsidRPr="00BA7997" w14:paraId="7645A376" w14:textId="77777777" w:rsidTr="003E108F">
        <w:trPr>
          <w:trHeight w:val="283"/>
        </w:trPr>
        <w:tc>
          <w:tcPr>
            <w:tcW w:w="1678" w:type="dxa"/>
            <w:vMerge/>
            <w:shd w:val="clear" w:color="auto" w:fill="B6DDE8"/>
          </w:tcPr>
          <w:p w14:paraId="7161104A" w14:textId="77777777" w:rsidR="002D5807" w:rsidRPr="00BA7997" w:rsidRDefault="002D5807" w:rsidP="002D5807">
            <w:pPr>
              <w:spacing w:after="120"/>
              <w:ind w:left="6"/>
              <w:rPr>
                <w:rFonts w:ascii="Arial Narrow" w:eastAsia="Calibri" w:hAnsi="Arial Narrow" w:cs="Calibri Light"/>
                <w:b/>
                <w:color w:val="557D26"/>
                <w:sz w:val="20"/>
                <w:szCs w:val="20"/>
              </w:rPr>
            </w:pPr>
          </w:p>
        </w:tc>
        <w:tc>
          <w:tcPr>
            <w:tcW w:w="1701" w:type="dxa"/>
            <w:vMerge/>
            <w:shd w:val="clear" w:color="auto" w:fill="B6DDE8"/>
          </w:tcPr>
          <w:p w14:paraId="33BAEAFC" w14:textId="77777777" w:rsidR="002D5807" w:rsidRPr="00BA7997" w:rsidRDefault="002D5807" w:rsidP="002D5807">
            <w:pPr>
              <w:spacing w:after="120"/>
              <w:ind w:left="6"/>
              <w:rPr>
                <w:rFonts w:ascii="Arial Narrow" w:hAnsi="Arial Narrow" w:cs="Calibri Light"/>
                <w:bCs/>
                <w:sz w:val="20"/>
                <w:szCs w:val="20"/>
              </w:rPr>
            </w:pPr>
          </w:p>
        </w:tc>
        <w:tc>
          <w:tcPr>
            <w:tcW w:w="3402" w:type="dxa"/>
            <w:shd w:val="clear" w:color="auto" w:fill="B6DDE8"/>
          </w:tcPr>
          <w:p w14:paraId="24D58204" w14:textId="4741CCC1" w:rsidR="002D5807" w:rsidRPr="00BA7997" w:rsidRDefault="002D5807" w:rsidP="002D5807">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71" w:type="dxa"/>
            <w:shd w:val="clear" w:color="auto" w:fill="B6DDE8"/>
          </w:tcPr>
          <w:p w14:paraId="2DE99D55" w14:textId="0C4C4190" w:rsidR="002D5807" w:rsidRPr="00BA7997" w:rsidRDefault="00913309" w:rsidP="002D5807">
            <w:pPr>
              <w:spacing w:after="120"/>
              <w:jc w:val="right"/>
              <w:rPr>
                <w:rFonts w:ascii="Arial Narrow" w:hAnsi="Arial Narrow" w:cs="Calibri Light"/>
                <w:b/>
                <w:bCs/>
                <w:sz w:val="20"/>
                <w:szCs w:val="20"/>
              </w:rPr>
            </w:pPr>
            <w:r w:rsidRPr="00CB5CEB">
              <w:rPr>
                <w:rFonts w:ascii="Arial Narrow" w:hAnsi="Arial Narrow" w:cs="Calibri Light"/>
                <w:b/>
                <w:sz w:val="20"/>
                <w:szCs w:val="20"/>
              </w:rPr>
              <w:t>€</w:t>
            </w:r>
            <w:r w:rsidR="002D5807" w:rsidRPr="00BA7997">
              <w:rPr>
                <w:rFonts w:ascii="Arial Narrow" w:hAnsi="Arial Narrow" w:cs="Calibri Light"/>
                <w:b/>
                <w:bCs/>
                <w:sz w:val="20"/>
                <w:szCs w:val="20"/>
              </w:rPr>
              <w:t>106</w:t>
            </w:r>
            <w:r w:rsidR="004A3F0F">
              <w:rPr>
                <w:rFonts w:ascii="Arial Narrow" w:hAnsi="Arial Narrow" w:cs="Calibri Light"/>
                <w:b/>
                <w:bCs/>
                <w:sz w:val="20"/>
                <w:szCs w:val="20"/>
              </w:rPr>
              <w:t>,</w:t>
            </w:r>
            <w:r w:rsidR="002D5807" w:rsidRPr="00BA7997">
              <w:rPr>
                <w:rFonts w:ascii="Arial Narrow" w:hAnsi="Arial Narrow" w:cs="Calibri Light"/>
                <w:b/>
                <w:bCs/>
                <w:sz w:val="20"/>
                <w:szCs w:val="20"/>
              </w:rPr>
              <w:t>968</w:t>
            </w:r>
            <w:r w:rsidR="004A3F0F">
              <w:rPr>
                <w:rFonts w:ascii="Arial Narrow" w:hAnsi="Arial Narrow" w:cs="Calibri Light"/>
                <w:b/>
                <w:bCs/>
                <w:sz w:val="20"/>
                <w:szCs w:val="20"/>
              </w:rPr>
              <w:t>,</w:t>
            </w:r>
            <w:r w:rsidR="002D5807" w:rsidRPr="00BA7997">
              <w:rPr>
                <w:rFonts w:ascii="Arial Narrow" w:hAnsi="Arial Narrow" w:cs="Calibri Light"/>
                <w:b/>
                <w:bCs/>
                <w:sz w:val="20"/>
                <w:szCs w:val="20"/>
              </w:rPr>
              <w:t>255</w:t>
            </w:r>
            <w:r w:rsidR="004A3F0F">
              <w:rPr>
                <w:rFonts w:ascii="Arial Narrow" w:hAnsi="Arial Narrow" w:cs="Calibri Light"/>
                <w:b/>
                <w:bCs/>
                <w:sz w:val="20"/>
                <w:szCs w:val="20"/>
              </w:rPr>
              <w:t>.</w:t>
            </w:r>
            <w:r w:rsidR="002D5807" w:rsidRPr="00BA7997">
              <w:rPr>
                <w:rFonts w:ascii="Arial Narrow" w:hAnsi="Arial Narrow" w:cs="Calibri Light"/>
                <w:b/>
                <w:bCs/>
                <w:sz w:val="20"/>
                <w:szCs w:val="20"/>
              </w:rPr>
              <w:t xml:space="preserve">43 </w:t>
            </w:r>
          </w:p>
        </w:tc>
      </w:tr>
      <w:tr w:rsidR="000D1C69" w:rsidRPr="00BA7997" w14:paraId="6B6C389A" w14:textId="77777777" w:rsidTr="003E108F">
        <w:trPr>
          <w:trHeight w:val="283"/>
        </w:trPr>
        <w:tc>
          <w:tcPr>
            <w:tcW w:w="6781" w:type="dxa"/>
            <w:gridSpan w:val="3"/>
            <w:shd w:val="clear" w:color="auto" w:fill="0995B3"/>
          </w:tcPr>
          <w:p w14:paraId="75463F8B" w14:textId="4F5CFB7E" w:rsidR="000D1C69" w:rsidRPr="00BA7997" w:rsidRDefault="00F67159" w:rsidP="00190A61">
            <w:pPr>
              <w:jc w:val="center"/>
              <w:rPr>
                <w:rFonts w:ascii="Arial Narrow" w:hAnsi="Arial Narrow" w:cs="Calibri Light"/>
                <w:b/>
                <w:bCs/>
                <w:color w:val="FFFFFF" w:themeColor="background1"/>
                <w:sz w:val="20"/>
                <w:szCs w:val="20"/>
              </w:rPr>
            </w:pPr>
            <w:r w:rsidRPr="00BA7997">
              <w:rPr>
                <w:rFonts w:ascii="Arial Narrow" w:hAnsi="Arial Narrow" w:cs="Calibri Light"/>
                <w:b/>
                <w:bCs/>
                <w:color w:val="FFFFFF" w:themeColor="background1"/>
                <w:sz w:val="20"/>
                <w:szCs w:val="20"/>
              </w:rPr>
              <w:t>PROPOSAL 9 TOTAL INVESTMENT</w:t>
            </w:r>
          </w:p>
        </w:tc>
        <w:tc>
          <w:tcPr>
            <w:tcW w:w="1671" w:type="dxa"/>
            <w:shd w:val="clear" w:color="auto" w:fill="0995B3"/>
          </w:tcPr>
          <w:p w14:paraId="2300A950" w14:textId="16AF2320" w:rsidR="000D1C69" w:rsidRPr="00BA7997" w:rsidRDefault="00913309" w:rsidP="0077093E">
            <w:pPr>
              <w:jc w:val="right"/>
              <w:rPr>
                <w:rFonts w:ascii="Arial Narrow" w:hAnsi="Arial Narrow" w:cs="Calibri Light"/>
                <w:b/>
                <w:bCs/>
                <w:color w:val="FFFFFF" w:themeColor="background1"/>
                <w:sz w:val="20"/>
                <w:szCs w:val="20"/>
              </w:rPr>
            </w:pPr>
            <w:r w:rsidRPr="00CB5CEB">
              <w:rPr>
                <w:rFonts w:ascii="Arial Narrow" w:hAnsi="Arial Narrow" w:cs="Calibri Light"/>
                <w:b/>
                <w:bCs/>
                <w:color w:val="FFFFFF" w:themeColor="background1"/>
                <w:sz w:val="20"/>
                <w:szCs w:val="20"/>
              </w:rPr>
              <w:t>€</w:t>
            </w:r>
            <w:r w:rsidR="000D1C69" w:rsidRPr="00BA7997">
              <w:rPr>
                <w:rFonts w:ascii="Arial Narrow" w:hAnsi="Arial Narrow" w:cs="Calibri Light"/>
                <w:b/>
                <w:bCs/>
                <w:color w:val="FFFFFF" w:themeColor="background1"/>
                <w:sz w:val="20"/>
                <w:szCs w:val="20"/>
              </w:rPr>
              <w:t>106</w:t>
            </w:r>
            <w:r w:rsidR="004A3F0F">
              <w:rPr>
                <w:rFonts w:ascii="Arial Narrow" w:hAnsi="Arial Narrow" w:cs="Calibri Light"/>
                <w:b/>
                <w:bCs/>
                <w:color w:val="FFFFFF" w:themeColor="background1"/>
                <w:sz w:val="20"/>
                <w:szCs w:val="20"/>
              </w:rPr>
              <w:t>,</w:t>
            </w:r>
            <w:r w:rsidR="000D1C69" w:rsidRPr="00BA7997">
              <w:rPr>
                <w:rFonts w:ascii="Arial Narrow" w:hAnsi="Arial Narrow" w:cs="Calibri Light"/>
                <w:b/>
                <w:bCs/>
                <w:color w:val="FFFFFF" w:themeColor="background1"/>
                <w:sz w:val="20"/>
                <w:szCs w:val="20"/>
              </w:rPr>
              <w:t>968</w:t>
            </w:r>
            <w:r w:rsidR="004A3F0F">
              <w:rPr>
                <w:rFonts w:ascii="Arial Narrow" w:hAnsi="Arial Narrow" w:cs="Calibri Light"/>
                <w:b/>
                <w:bCs/>
                <w:color w:val="FFFFFF" w:themeColor="background1"/>
                <w:sz w:val="20"/>
                <w:szCs w:val="20"/>
              </w:rPr>
              <w:t>,</w:t>
            </w:r>
            <w:r w:rsidR="000D1C69" w:rsidRPr="00BA7997">
              <w:rPr>
                <w:rFonts w:ascii="Arial Narrow" w:hAnsi="Arial Narrow" w:cs="Calibri Light"/>
                <w:b/>
                <w:bCs/>
                <w:color w:val="FFFFFF" w:themeColor="background1"/>
                <w:sz w:val="20"/>
                <w:szCs w:val="20"/>
              </w:rPr>
              <w:t>255</w:t>
            </w:r>
            <w:r w:rsidR="004A3F0F">
              <w:rPr>
                <w:rFonts w:ascii="Arial Narrow" w:hAnsi="Arial Narrow" w:cs="Calibri Light"/>
                <w:b/>
                <w:bCs/>
                <w:color w:val="FFFFFF" w:themeColor="background1"/>
                <w:sz w:val="20"/>
                <w:szCs w:val="20"/>
              </w:rPr>
              <w:t>.</w:t>
            </w:r>
            <w:r w:rsidR="000D1C69" w:rsidRPr="00BA7997">
              <w:rPr>
                <w:rFonts w:ascii="Arial Narrow" w:hAnsi="Arial Narrow" w:cs="Calibri Light"/>
                <w:b/>
                <w:bCs/>
                <w:color w:val="FFFFFF" w:themeColor="background1"/>
                <w:sz w:val="20"/>
                <w:szCs w:val="20"/>
              </w:rPr>
              <w:t xml:space="preserve">43 </w:t>
            </w:r>
          </w:p>
        </w:tc>
      </w:tr>
    </w:tbl>
    <w:p w14:paraId="7C90AE96" w14:textId="4E1C92BC" w:rsidR="002D5807" w:rsidRPr="00BA7997" w:rsidRDefault="002D5807">
      <w:pPr>
        <w:rPr>
          <w:rFonts w:ascii="Arial" w:hAnsi="Arial" w:cs="Arial"/>
          <w:sz w:val="20"/>
          <w:szCs w:val="20"/>
        </w:rPr>
      </w:pPr>
    </w:p>
    <w:p w14:paraId="02045D08" w14:textId="77777777" w:rsidR="00DD7594" w:rsidRDefault="00DD7594">
      <w:pPr>
        <w:rPr>
          <w:rFonts w:ascii="Arial Narrow" w:hAnsi="Arial Narrow" w:cs="Calibri Light"/>
          <w:b/>
          <w:iCs/>
          <w:smallCaps/>
          <w:color w:val="323E4F" w:themeColor="text2" w:themeShade="BF"/>
          <w:sz w:val="20"/>
          <w:szCs w:val="20"/>
          <w:lang w:eastAsia="es-ES"/>
        </w:rPr>
      </w:pPr>
      <w:r>
        <w:rPr>
          <w:b/>
          <w:color w:val="323E4F" w:themeColor="text2" w:themeShade="BF"/>
        </w:rPr>
        <w:br w:type="page"/>
      </w:r>
    </w:p>
    <w:p w14:paraId="6D5D3A9F" w14:textId="7C451A06" w:rsidR="002D5807" w:rsidRPr="00F0296A" w:rsidRDefault="00F53AB4" w:rsidP="002D5807">
      <w:pPr>
        <w:pStyle w:val="Caption"/>
        <w:rPr>
          <w:b/>
          <w:noProof w:val="0"/>
          <w:color w:val="323E4F" w:themeColor="text2" w:themeShade="BF"/>
          <w:lang w:val="en-US"/>
        </w:rPr>
      </w:pPr>
      <w:bookmarkStart w:id="10" w:name="_Toc94854459"/>
      <w:r w:rsidRPr="00BA7997">
        <w:rPr>
          <w:b/>
          <w:noProof w:val="0"/>
          <w:color w:val="323E4F" w:themeColor="text2" w:themeShade="BF"/>
          <w:lang w:val="en-US"/>
        </w:rPr>
        <w:t xml:space="preserve">Table </w:t>
      </w:r>
      <w:r w:rsidRPr="00BA7997">
        <w:rPr>
          <w:b/>
          <w:noProof w:val="0"/>
          <w:color w:val="323E4F" w:themeColor="text2" w:themeShade="BF"/>
          <w:lang w:val="en-US"/>
        </w:rPr>
        <w:fldChar w:fldCharType="begin"/>
      </w:r>
      <w:r w:rsidRPr="00BA7997">
        <w:rPr>
          <w:b/>
          <w:noProof w:val="0"/>
          <w:color w:val="323E4F" w:themeColor="text2" w:themeShade="BF"/>
          <w:lang w:val="en-US"/>
        </w:rPr>
        <w:instrText xml:space="preserve"> SEQ Tabla \* ARABIC </w:instrText>
      </w:r>
      <w:r w:rsidRPr="00BA7997">
        <w:rPr>
          <w:b/>
          <w:noProof w:val="0"/>
          <w:color w:val="323E4F" w:themeColor="text2" w:themeShade="BF"/>
          <w:lang w:val="en-US"/>
        </w:rPr>
        <w:fldChar w:fldCharType="separate"/>
      </w:r>
      <w:r w:rsidR="007E09C3">
        <w:rPr>
          <w:b/>
          <w:color w:val="323E4F" w:themeColor="text2" w:themeShade="BF"/>
          <w:lang w:val="en-US"/>
        </w:rPr>
        <w:t>10</w:t>
      </w:r>
      <w:r w:rsidRPr="00BA7997">
        <w:rPr>
          <w:b/>
          <w:noProof w:val="0"/>
          <w:color w:val="323E4F" w:themeColor="text2" w:themeShade="BF"/>
          <w:lang w:val="en-US"/>
        </w:rPr>
        <w:fldChar w:fldCharType="end"/>
      </w:r>
      <w:r w:rsidRPr="00BA7997">
        <w:rPr>
          <w:b/>
          <w:noProof w:val="0"/>
          <w:color w:val="323E4F" w:themeColor="text2" w:themeShade="BF"/>
          <w:lang w:val="en-US"/>
        </w:rPr>
        <w:t>.</w:t>
      </w:r>
      <w:r w:rsidR="00465C8A" w:rsidRPr="00BA7997">
        <w:rPr>
          <w:b/>
          <w:noProof w:val="0"/>
          <w:color w:val="323E4F" w:themeColor="text2" w:themeShade="BF"/>
          <w:lang w:val="en-US"/>
        </w:rPr>
        <w:t xml:space="preserve"> Breakdown of the investment of Proposal 10. </w:t>
      </w:r>
      <w:r w:rsidR="001B094F">
        <w:rPr>
          <w:b/>
          <w:noProof w:val="0"/>
          <w:color w:val="323E4F" w:themeColor="text2" w:themeShade="BF"/>
          <w:lang w:val="en-US"/>
        </w:rPr>
        <w:t>To reconcile and explain medication at hospital discharge</w:t>
      </w:r>
      <w:r w:rsidR="00465C8A" w:rsidRPr="00BA7997">
        <w:rPr>
          <w:b/>
          <w:noProof w:val="0"/>
          <w:color w:val="323E4F" w:themeColor="text2" w:themeShade="BF"/>
          <w:lang w:val="en-US"/>
        </w:rPr>
        <w:t>.</w:t>
      </w:r>
      <w:bookmarkEnd w:id="10"/>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680" w:firstRow="0" w:lastRow="0" w:firstColumn="1" w:lastColumn="0" w:noHBand="1" w:noVBand="1"/>
      </w:tblPr>
      <w:tblGrid>
        <w:gridCol w:w="2364"/>
        <w:gridCol w:w="1818"/>
        <w:gridCol w:w="2756"/>
        <w:gridCol w:w="1514"/>
      </w:tblGrid>
      <w:tr w:rsidR="002D5807" w:rsidRPr="00BA7997" w14:paraId="65F753FA" w14:textId="77777777" w:rsidTr="009319CA">
        <w:trPr>
          <w:trHeight w:val="406"/>
          <w:tblHeader/>
        </w:trPr>
        <w:tc>
          <w:tcPr>
            <w:tcW w:w="2364" w:type="dxa"/>
            <w:shd w:val="clear" w:color="auto" w:fill="0995B3"/>
            <w:vAlign w:val="center"/>
          </w:tcPr>
          <w:p w14:paraId="2C9ED76E" w14:textId="117317F3" w:rsidR="002D5807" w:rsidRPr="00BA7997" w:rsidRDefault="003F77A5" w:rsidP="0078243D">
            <w:pPr>
              <w:spacing w:after="120"/>
              <w:ind w:left="6"/>
              <w:rPr>
                <w:rFonts w:ascii="Arial Narrow" w:eastAsia="Calibri" w:hAnsi="Arial Narrow" w:cs="Calibri Light"/>
                <w:b/>
                <w:color w:val="FFFFFF"/>
                <w:sz w:val="20"/>
                <w:szCs w:val="20"/>
              </w:rPr>
            </w:pPr>
            <w:r w:rsidRPr="00BA7997">
              <w:rPr>
                <w:rFonts w:ascii="Arial Narrow" w:hAnsi="Arial Narrow" w:cs="Calibri Light"/>
                <w:b/>
                <w:color w:val="FFFFFF" w:themeColor="background1"/>
                <w:sz w:val="20"/>
                <w:szCs w:val="20"/>
              </w:rPr>
              <w:t>Stakeholders</w:t>
            </w:r>
          </w:p>
        </w:tc>
        <w:tc>
          <w:tcPr>
            <w:tcW w:w="1818" w:type="dxa"/>
            <w:shd w:val="clear" w:color="auto" w:fill="0995B3"/>
            <w:vAlign w:val="center"/>
          </w:tcPr>
          <w:p w14:paraId="64BB5F91" w14:textId="076A7622" w:rsidR="002D5807" w:rsidRPr="00BA7997" w:rsidRDefault="00190A61" w:rsidP="0078243D">
            <w:pPr>
              <w:spacing w:after="120"/>
              <w:ind w:left="6"/>
              <w:rPr>
                <w:rFonts w:ascii="Arial Narrow" w:eastAsia="Calibri" w:hAnsi="Arial Narrow" w:cs="Calibri Light"/>
                <w:b/>
                <w:bCs/>
                <w:color w:val="FFFFFF"/>
                <w:sz w:val="20"/>
                <w:szCs w:val="20"/>
              </w:rPr>
            </w:pPr>
            <w:r w:rsidRPr="00BA7997">
              <w:rPr>
                <w:rFonts w:ascii="Arial Narrow" w:hAnsi="Arial Narrow" w:cs="Calibri Light"/>
                <w:b/>
                <w:color w:val="FFFFFF" w:themeColor="background1"/>
                <w:sz w:val="20"/>
                <w:szCs w:val="20"/>
              </w:rPr>
              <w:t>Investment description</w:t>
            </w:r>
          </w:p>
        </w:tc>
        <w:tc>
          <w:tcPr>
            <w:tcW w:w="4270" w:type="dxa"/>
            <w:gridSpan w:val="2"/>
            <w:shd w:val="clear" w:color="auto" w:fill="0995B3"/>
            <w:vAlign w:val="center"/>
          </w:tcPr>
          <w:p w14:paraId="034E17E5" w14:textId="55762577" w:rsidR="002D5807" w:rsidRPr="00BA7997" w:rsidRDefault="00190A61" w:rsidP="0078243D">
            <w:pPr>
              <w:spacing w:after="120"/>
              <w:ind w:left="6"/>
              <w:jc w:val="center"/>
              <w:rPr>
                <w:rFonts w:ascii="Arial Narrow" w:eastAsia="Calibri" w:hAnsi="Arial Narrow" w:cs="Times New Roman"/>
                <w:b/>
                <w:color w:val="FFFFFF"/>
                <w:sz w:val="20"/>
                <w:szCs w:val="20"/>
              </w:rPr>
            </w:pPr>
            <w:r w:rsidRPr="00BA7997">
              <w:rPr>
                <w:rFonts w:ascii="Arial Narrow" w:hAnsi="Arial Narrow"/>
                <w:b/>
                <w:color w:val="FFFFFF" w:themeColor="background1"/>
                <w:sz w:val="20"/>
                <w:szCs w:val="20"/>
              </w:rPr>
              <w:t>Investment breakdown</w:t>
            </w:r>
          </w:p>
        </w:tc>
      </w:tr>
      <w:tr w:rsidR="0077093E" w:rsidRPr="00BA7997" w14:paraId="350E834F" w14:textId="77777777" w:rsidTr="009319CA">
        <w:trPr>
          <w:trHeight w:val="283"/>
        </w:trPr>
        <w:tc>
          <w:tcPr>
            <w:tcW w:w="2364" w:type="dxa"/>
            <w:vMerge w:val="restart"/>
            <w:shd w:val="clear" w:color="auto" w:fill="F0F2FF"/>
          </w:tcPr>
          <w:p w14:paraId="5C5D88F8" w14:textId="6DB40C0C" w:rsidR="0077093E" w:rsidRPr="00BA7997" w:rsidRDefault="00F87FB1" w:rsidP="0077093E">
            <w:pPr>
              <w:spacing w:after="12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National Health Service</w:t>
            </w:r>
          </w:p>
        </w:tc>
        <w:tc>
          <w:tcPr>
            <w:tcW w:w="1818" w:type="dxa"/>
            <w:vMerge w:val="restart"/>
            <w:shd w:val="clear" w:color="auto" w:fill="F0F2FF"/>
          </w:tcPr>
          <w:p w14:paraId="0B5C7933" w14:textId="57E338CC" w:rsidR="0077093E" w:rsidRPr="00BA7997" w:rsidRDefault="00F236CD" w:rsidP="0077093E">
            <w:pPr>
              <w:spacing w:after="120"/>
              <w:ind w:left="6"/>
              <w:rPr>
                <w:rFonts w:ascii="Arial Narrow" w:hAnsi="Arial Narrow" w:cs="Calibri Light"/>
                <w:bCs/>
                <w:sz w:val="20"/>
                <w:szCs w:val="20"/>
              </w:rPr>
            </w:pPr>
            <w:r w:rsidRPr="0032177A">
              <w:rPr>
                <w:rFonts w:ascii="Arial Narrow" w:hAnsi="Arial Narrow" w:cs="Calibri Light"/>
                <w:bCs/>
                <w:sz w:val="20"/>
                <w:szCs w:val="20"/>
              </w:rPr>
              <w:t xml:space="preserve">Economic resources for the elaboration of </w:t>
            </w:r>
            <w:r w:rsidR="00A335BE">
              <w:rPr>
                <w:rFonts w:ascii="Arial Narrow" w:hAnsi="Arial Narrow" w:cs="Calibri Light"/>
                <w:bCs/>
                <w:sz w:val="20"/>
                <w:szCs w:val="20"/>
              </w:rPr>
              <w:t>leaflets</w:t>
            </w:r>
            <w:r w:rsidRPr="0032177A">
              <w:rPr>
                <w:rFonts w:ascii="Arial Narrow" w:hAnsi="Arial Narrow" w:cs="Calibri Light"/>
                <w:bCs/>
                <w:sz w:val="20"/>
                <w:szCs w:val="20"/>
              </w:rPr>
              <w:t xml:space="preserve"> for the patient.</w:t>
            </w:r>
          </w:p>
        </w:tc>
        <w:tc>
          <w:tcPr>
            <w:tcW w:w="2756" w:type="dxa"/>
            <w:shd w:val="clear" w:color="auto" w:fill="F0F2FF"/>
          </w:tcPr>
          <w:p w14:paraId="75A24A9A" w14:textId="77493B67" w:rsidR="0077093E" w:rsidRPr="00BA7997" w:rsidRDefault="003A15C6" w:rsidP="00102F15">
            <w:pPr>
              <w:spacing w:after="120"/>
              <w:ind w:left="6"/>
              <w:rPr>
                <w:rFonts w:ascii="Arial Narrow" w:hAnsi="Arial Narrow" w:cs="Calibri Light"/>
                <w:bCs/>
                <w:sz w:val="20"/>
                <w:szCs w:val="20"/>
              </w:rPr>
            </w:pPr>
            <w:r w:rsidRPr="0032177A">
              <w:rPr>
                <w:rFonts w:ascii="Arial Narrow" w:hAnsi="Arial Narrow" w:cs="Calibri Light"/>
                <w:bCs/>
                <w:sz w:val="20"/>
                <w:szCs w:val="20"/>
              </w:rPr>
              <w:t xml:space="preserve">Fees / expert for the creation and validation of </w:t>
            </w:r>
            <w:r w:rsidR="00393805">
              <w:rPr>
                <w:rFonts w:ascii="Arial Narrow" w:hAnsi="Arial Narrow" w:cs="Calibri Light"/>
                <w:bCs/>
                <w:sz w:val="20"/>
                <w:szCs w:val="20"/>
              </w:rPr>
              <w:t xml:space="preserve">the </w:t>
            </w:r>
            <w:r w:rsidR="00A335BE">
              <w:rPr>
                <w:rFonts w:ascii="Arial Narrow" w:hAnsi="Arial Narrow" w:cs="Calibri Light"/>
                <w:bCs/>
                <w:sz w:val="20"/>
                <w:szCs w:val="20"/>
              </w:rPr>
              <w:t>leaflets</w:t>
            </w:r>
            <w:r w:rsidR="001339A5">
              <w:rPr>
                <w:rFonts w:ascii="Arial Narrow" w:hAnsi="Arial Narrow" w:cs="Calibri Light"/>
                <w:bCs/>
                <w:sz w:val="20"/>
                <w:szCs w:val="20"/>
              </w:rPr>
              <w:t>’</w:t>
            </w:r>
            <w:r w:rsidRPr="0032177A">
              <w:rPr>
                <w:rFonts w:ascii="Arial Narrow" w:hAnsi="Arial Narrow" w:cs="Calibri Light"/>
                <w:bCs/>
                <w:sz w:val="20"/>
                <w:szCs w:val="20"/>
              </w:rPr>
              <w:t xml:space="preserve"> content for patients on medication reconciliation</w:t>
            </w:r>
            <w:r w:rsidRPr="0032177A" w:rsidDel="003A15C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77093E" w:rsidRPr="00BA7997">
              <w:rPr>
                <w:rFonts w:ascii="Arial Narrow" w:hAnsi="Arial Narrow" w:cs="Calibri Light"/>
                <w:bCs/>
                <w:sz w:val="20"/>
                <w:szCs w:val="20"/>
              </w:rPr>
              <w:t>.</w:t>
            </w:r>
          </w:p>
        </w:tc>
        <w:tc>
          <w:tcPr>
            <w:tcW w:w="1514" w:type="dxa"/>
            <w:shd w:val="clear" w:color="auto" w:fill="F0F2FF"/>
          </w:tcPr>
          <w:p w14:paraId="6E14F52C" w14:textId="7A763934" w:rsidR="0077093E" w:rsidRPr="00BA7997" w:rsidRDefault="00913309" w:rsidP="0077093E">
            <w:pPr>
              <w:spacing w:after="120"/>
              <w:jc w:val="right"/>
              <w:rPr>
                <w:rFonts w:ascii="Arial Narrow" w:hAnsi="Arial Narrow" w:cs="Calibri Light"/>
                <w:bCs/>
                <w:sz w:val="20"/>
                <w:szCs w:val="20"/>
              </w:rPr>
            </w:pPr>
            <w:r>
              <w:rPr>
                <w:rFonts w:ascii="Arial Narrow" w:hAnsi="Arial Narrow" w:cs="Calibri Light"/>
                <w:bCs/>
                <w:sz w:val="20"/>
                <w:szCs w:val="20"/>
              </w:rPr>
              <w:t>€</w:t>
            </w:r>
            <w:r w:rsidR="0077093E" w:rsidRPr="00BA7997">
              <w:rPr>
                <w:rFonts w:ascii="Arial Narrow" w:hAnsi="Arial Narrow" w:cs="Calibri Light"/>
                <w:bCs/>
                <w:sz w:val="20"/>
                <w:szCs w:val="20"/>
              </w:rPr>
              <w:t>1</w:t>
            </w:r>
            <w:r w:rsidR="004A3F0F">
              <w:rPr>
                <w:rFonts w:ascii="Arial Narrow" w:hAnsi="Arial Narrow" w:cs="Calibri Light"/>
                <w:bCs/>
                <w:sz w:val="20"/>
                <w:szCs w:val="20"/>
              </w:rPr>
              <w:t>,</w:t>
            </w:r>
            <w:r w:rsidR="0077093E" w:rsidRPr="00BA7997">
              <w:rPr>
                <w:rFonts w:ascii="Arial Narrow" w:hAnsi="Arial Narrow" w:cs="Calibri Light"/>
                <w:bCs/>
                <w:sz w:val="20"/>
                <w:szCs w:val="20"/>
              </w:rPr>
              <w:t>200</w:t>
            </w:r>
            <w:r w:rsidR="004A3F0F">
              <w:rPr>
                <w:rFonts w:ascii="Arial Narrow" w:hAnsi="Arial Narrow" w:cs="Calibri Light"/>
                <w:bCs/>
                <w:sz w:val="20"/>
                <w:szCs w:val="20"/>
              </w:rPr>
              <w:t>.</w:t>
            </w:r>
            <w:r w:rsidR="0077093E" w:rsidRPr="00BA7997">
              <w:rPr>
                <w:rFonts w:ascii="Arial Narrow" w:hAnsi="Arial Narrow" w:cs="Calibri Light"/>
                <w:bCs/>
                <w:sz w:val="20"/>
                <w:szCs w:val="20"/>
              </w:rPr>
              <w:t xml:space="preserve">00 </w:t>
            </w:r>
          </w:p>
        </w:tc>
      </w:tr>
      <w:tr w:rsidR="0077093E" w:rsidRPr="00BA7997" w14:paraId="4EADE096" w14:textId="77777777" w:rsidTr="009319CA">
        <w:trPr>
          <w:trHeight w:val="283"/>
        </w:trPr>
        <w:tc>
          <w:tcPr>
            <w:tcW w:w="2364" w:type="dxa"/>
            <w:vMerge/>
            <w:shd w:val="clear" w:color="auto" w:fill="F0F2FF"/>
          </w:tcPr>
          <w:p w14:paraId="0EE970B5" w14:textId="77777777" w:rsidR="0077093E" w:rsidRPr="00BA7997" w:rsidRDefault="0077093E" w:rsidP="0077093E">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2C9599B6" w14:textId="77777777" w:rsidR="0077093E" w:rsidRPr="00BA7997" w:rsidRDefault="0077093E" w:rsidP="000D1C69">
            <w:pPr>
              <w:spacing w:after="120"/>
              <w:ind w:left="6"/>
              <w:rPr>
                <w:rFonts w:ascii="Arial Narrow" w:hAnsi="Arial Narrow" w:cs="Calibri Light"/>
                <w:bCs/>
                <w:sz w:val="20"/>
                <w:szCs w:val="20"/>
              </w:rPr>
            </w:pPr>
          </w:p>
        </w:tc>
        <w:tc>
          <w:tcPr>
            <w:tcW w:w="2756" w:type="dxa"/>
            <w:shd w:val="clear" w:color="auto" w:fill="F0F2FF"/>
          </w:tcPr>
          <w:p w14:paraId="02369950" w14:textId="26F8C528" w:rsidR="0077093E" w:rsidRPr="00BA7997" w:rsidRDefault="003A15C6" w:rsidP="00102F15">
            <w:pPr>
              <w:spacing w:after="120"/>
              <w:ind w:left="6"/>
              <w:rPr>
                <w:rFonts w:ascii="Arial Narrow" w:hAnsi="Arial Narrow" w:cs="Calibri Light"/>
                <w:bCs/>
                <w:sz w:val="20"/>
                <w:szCs w:val="20"/>
              </w:rPr>
            </w:pPr>
            <w:r w:rsidRPr="0032177A">
              <w:rPr>
                <w:rFonts w:ascii="Arial Narrow" w:hAnsi="Arial Narrow" w:cs="Calibri Light"/>
                <w:bCs/>
                <w:sz w:val="20"/>
                <w:szCs w:val="20"/>
              </w:rPr>
              <w:t xml:space="preserve">Number of experts to create </w:t>
            </w:r>
            <w:r w:rsidR="00A335BE">
              <w:rPr>
                <w:rFonts w:ascii="Arial Narrow" w:hAnsi="Arial Narrow" w:cs="Calibri Light"/>
                <w:bCs/>
                <w:sz w:val="20"/>
                <w:szCs w:val="20"/>
              </w:rPr>
              <w:t>leaflets</w:t>
            </w:r>
            <w:r w:rsidRPr="0032177A">
              <w:rPr>
                <w:rFonts w:ascii="Arial Narrow" w:hAnsi="Arial Narrow" w:cs="Calibri Light"/>
                <w:bCs/>
                <w:sz w:val="20"/>
                <w:szCs w:val="20"/>
              </w:rPr>
              <w:t xml:space="preserve"> on medication reconciliation</w:t>
            </w:r>
            <w:r w:rsidRPr="00BA7997">
              <w:rPr>
                <w:rFonts w:ascii="Arial Narrow" w:hAnsi="Arial Narrow" w:cs="Calibri Light"/>
                <w:bCs/>
                <w:sz w:val="20"/>
                <w:szCs w:val="20"/>
              </w:rPr>
              <w:t xml:space="preserve"> for patients</w:t>
            </w:r>
            <w:r w:rsidRPr="0032177A" w:rsidDel="003A15C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[4]</w:t>
            </w:r>
            <w:r w:rsidR="003F72D4" w:rsidRPr="00BA7997">
              <w:rPr>
                <w:rFonts w:ascii="Arial Narrow" w:hAnsi="Arial Narrow" w:cs="Calibri Light"/>
                <w:bCs/>
                <w:sz w:val="20"/>
                <w:szCs w:val="20"/>
              </w:rPr>
              <w:t>.</w:t>
            </w:r>
          </w:p>
        </w:tc>
        <w:tc>
          <w:tcPr>
            <w:tcW w:w="1514" w:type="dxa"/>
            <w:shd w:val="clear" w:color="auto" w:fill="F0F2FF"/>
          </w:tcPr>
          <w:p w14:paraId="03A43C67" w14:textId="7E2E1FA2" w:rsidR="0077093E" w:rsidRPr="00BA7997" w:rsidRDefault="0077093E" w:rsidP="0077093E">
            <w:pPr>
              <w:spacing w:after="120"/>
              <w:jc w:val="right"/>
              <w:rPr>
                <w:rFonts w:ascii="Arial Narrow" w:hAnsi="Arial Narrow" w:cs="Calibri Light"/>
                <w:bCs/>
                <w:sz w:val="20"/>
                <w:szCs w:val="20"/>
              </w:rPr>
            </w:pPr>
            <w:r w:rsidRPr="00BA7997">
              <w:rPr>
                <w:rFonts w:ascii="Arial Narrow" w:hAnsi="Arial Narrow" w:cs="Calibri Light"/>
                <w:bCs/>
                <w:sz w:val="20"/>
                <w:szCs w:val="20"/>
              </w:rPr>
              <w:t>8</w:t>
            </w:r>
          </w:p>
        </w:tc>
      </w:tr>
      <w:tr w:rsidR="0077093E" w:rsidRPr="00BA7997" w14:paraId="6474E727" w14:textId="77777777" w:rsidTr="009319CA">
        <w:trPr>
          <w:trHeight w:val="283"/>
        </w:trPr>
        <w:tc>
          <w:tcPr>
            <w:tcW w:w="2364" w:type="dxa"/>
            <w:vMerge/>
            <w:shd w:val="clear" w:color="auto" w:fill="F0F2FF"/>
          </w:tcPr>
          <w:p w14:paraId="7F4736EC" w14:textId="77777777" w:rsidR="0077093E" w:rsidRPr="00BA7997" w:rsidRDefault="0077093E" w:rsidP="0077093E">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6A12EC59" w14:textId="77777777" w:rsidR="0077093E" w:rsidRPr="00BA7997" w:rsidRDefault="0077093E" w:rsidP="000D1C69">
            <w:pPr>
              <w:spacing w:after="120"/>
              <w:ind w:left="6"/>
              <w:rPr>
                <w:rFonts w:ascii="Arial Narrow" w:hAnsi="Arial Narrow" w:cs="Calibri Light"/>
                <w:bCs/>
                <w:sz w:val="20"/>
                <w:szCs w:val="20"/>
              </w:rPr>
            </w:pPr>
          </w:p>
        </w:tc>
        <w:tc>
          <w:tcPr>
            <w:tcW w:w="2756" w:type="dxa"/>
            <w:shd w:val="clear" w:color="auto" w:fill="F0F2FF"/>
          </w:tcPr>
          <w:p w14:paraId="730212D5" w14:textId="6D7CD50B" w:rsidR="0077093E" w:rsidRPr="00BA7997" w:rsidRDefault="003A15C6" w:rsidP="00102F15">
            <w:pPr>
              <w:spacing w:after="120"/>
              <w:ind w:left="6"/>
              <w:rPr>
                <w:rFonts w:ascii="Arial Narrow" w:hAnsi="Arial Narrow" w:cs="Calibri Light"/>
                <w:bCs/>
                <w:sz w:val="20"/>
                <w:szCs w:val="20"/>
              </w:rPr>
            </w:pPr>
            <w:r w:rsidRPr="0032177A">
              <w:rPr>
                <w:rFonts w:ascii="Arial Narrow" w:hAnsi="Arial Narrow" w:cs="Calibri Light"/>
                <w:bCs/>
                <w:sz w:val="20"/>
                <w:szCs w:val="20"/>
              </w:rPr>
              <w:t xml:space="preserve">Cost of designing </w:t>
            </w:r>
            <w:r w:rsidR="00A335BE">
              <w:rPr>
                <w:rFonts w:ascii="Arial Narrow" w:hAnsi="Arial Narrow" w:cs="Calibri Light"/>
                <w:bCs/>
                <w:sz w:val="20"/>
                <w:szCs w:val="20"/>
              </w:rPr>
              <w:t>leaflets</w:t>
            </w:r>
            <w:r w:rsidRPr="0032177A">
              <w:rPr>
                <w:rFonts w:ascii="Arial Narrow" w:hAnsi="Arial Narrow" w:cs="Calibri Light"/>
                <w:bCs/>
                <w:sz w:val="20"/>
                <w:szCs w:val="20"/>
              </w:rPr>
              <w:t xml:space="preserve"> for patients on medication reconciliation</w:t>
            </w:r>
            <w:r w:rsidRPr="0032177A" w:rsidDel="003A15C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3F72D4" w:rsidRPr="00BA7997">
              <w:rPr>
                <w:rFonts w:ascii="Arial Narrow" w:hAnsi="Arial Narrow" w:cs="Calibri Light"/>
                <w:bCs/>
                <w:sz w:val="20"/>
                <w:szCs w:val="20"/>
              </w:rPr>
              <w:t>.</w:t>
            </w:r>
          </w:p>
        </w:tc>
        <w:tc>
          <w:tcPr>
            <w:tcW w:w="1514" w:type="dxa"/>
            <w:shd w:val="clear" w:color="auto" w:fill="F0F2FF"/>
          </w:tcPr>
          <w:p w14:paraId="319962ED" w14:textId="425450B5" w:rsidR="0077093E" w:rsidRPr="00BA7997" w:rsidRDefault="00913309" w:rsidP="0077093E">
            <w:pPr>
              <w:spacing w:after="120"/>
              <w:jc w:val="right"/>
              <w:rPr>
                <w:rFonts w:ascii="Arial Narrow" w:hAnsi="Arial Narrow" w:cs="Calibri Light"/>
                <w:bCs/>
                <w:sz w:val="20"/>
                <w:szCs w:val="20"/>
              </w:rPr>
            </w:pPr>
            <w:r>
              <w:rPr>
                <w:rFonts w:ascii="Arial Narrow" w:hAnsi="Arial Narrow" w:cs="Calibri Light"/>
                <w:bCs/>
                <w:sz w:val="20"/>
                <w:szCs w:val="20"/>
              </w:rPr>
              <w:t>€</w:t>
            </w:r>
            <w:r w:rsidR="0077093E" w:rsidRPr="00BA7997">
              <w:rPr>
                <w:rFonts w:ascii="Arial Narrow" w:hAnsi="Arial Narrow" w:cs="Calibri Light"/>
                <w:bCs/>
                <w:sz w:val="20"/>
                <w:szCs w:val="20"/>
              </w:rPr>
              <w:t>2</w:t>
            </w:r>
            <w:r w:rsidR="004A3F0F">
              <w:rPr>
                <w:rFonts w:ascii="Arial Narrow" w:hAnsi="Arial Narrow" w:cs="Calibri Light"/>
                <w:bCs/>
                <w:sz w:val="20"/>
                <w:szCs w:val="20"/>
              </w:rPr>
              <w:t>,</w:t>
            </w:r>
            <w:r w:rsidR="0077093E" w:rsidRPr="00BA7997">
              <w:rPr>
                <w:rFonts w:ascii="Arial Narrow" w:hAnsi="Arial Narrow" w:cs="Calibri Light"/>
                <w:bCs/>
                <w:sz w:val="20"/>
                <w:szCs w:val="20"/>
              </w:rPr>
              <w:t>000</w:t>
            </w:r>
            <w:r w:rsidR="004A3F0F">
              <w:rPr>
                <w:rFonts w:ascii="Arial Narrow" w:hAnsi="Arial Narrow" w:cs="Calibri Light"/>
                <w:bCs/>
                <w:sz w:val="20"/>
                <w:szCs w:val="20"/>
              </w:rPr>
              <w:t>.</w:t>
            </w:r>
            <w:r w:rsidR="0077093E" w:rsidRPr="00BA7997">
              <w:rPr>
                <w:rFonts w:ascii="Arial Narrow" w:hAnsi="Arial Narrow" w:cs="Calibri Light"/>
                <w:bCs/>
                <w:sz w:val="20"/>
                <w:szCs w:val="20"/>
              </w:rPr>
              <w:t xml:space="preserve">00 </w:t>
            </w:r>
          </w:p>
        </w:tc>
      </w:tr>
      <w:tr w:rsidR="0077093E" w:rsidRPr="00BA7997" w14:paraId="4DA59D0A" w14:textId="77777777" w:rsidTr="009319CA">
        <w:trPr>
          <w:trHeight w:val="283"/>
        </w:trPr>
        <w:tc>
          <w:tcPr>
            <w:tcW w:w="2364" w:type="dxa"/>
            <w:vMerge/>
            <w:shd w:val="clear" w:color="auto" w:fill="F0F2FF"/>
          </w:tcPr>
          <w:p w14:paraId="73D4A0D3" w14:textId="77777777" w:rsidR="0077093E" w:rsidRPr="00BA7997" w:rsidRDefault="0077093E" w:rsidP="0077093E">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3F2AC0CE" w14:textId="77777777" w:rsidR="0077093E" w:rsidRPr="00BA7997" w:rsidRDefault="0077093E" w:rsidP="000D1C69">
            <w:pPr>
              <w:spacing w:after="120"/>
              <w:ind w:left="6"/>
              <w:rPr>
                <w:rFonts w:ascii="Arial Narrow" w:hAnsi="Arial Narrow" w:cs="Calibri Light"/>
                <w:bCs/>
                <w:sz w:val="20"/>
                <w:szCs w:val="20"/>
              </w:rPr>
            </w:pPr>
          </w:p>
        </w:tc>
        <w:tc>
          <w:tcPr>
            <w:tcW w:w="2756" w:type="dxa"/>
            <w:shd w:val="clear" w:color="auto" w:fill="F0F2FF"/>
          </w:tcPr>
          <w:p w14:paraId="663365F1" w14:textId="4226BF87" w:rsidR="0077093E" w:rsidRPr="00BA7997" w:rsidRDefault="003A15C6"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Cost of SEPAR's scientific endorsement</w:t>
            </w:r>
            <w:r w:rsidRPr="008B7932" w:rsidDel="003A15C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[10]</w:t>
            </w:r>
            <w:r w:rsidR="0077093E" w:rsidRPr="00BA7997">
              <w:rPr>
                <w:rFonts w:ascii="Arial Narrow" w:hAnsi="Arial Narrow" w:cs="Calibri Light"/>
                <w:bCs/>
                <w:sz w:val="20"/>
                <w:szCs w:val="20"/>
              </w:rPr>
              <w:t>.</w:t>
            </w:r>
          </w:p>
        </w:tc>
        <w:tc>
          <w:tcPr>
            <w:tcW w:w="1514" w:type="dxa"/>
            <w:shd w:val="clear" w:color="auto" w:fill="F0F2FF"/>
          </w:tcPr>
          <w:p w14:paraId="5CDAB6D9" w14:textId="6FF849B4" w:rsidR="0077093E" w:rsidRPr="00BA7997" w:rsidRDefault="00913309" w:rsidP="0077093E">
            <w:pPr>
              <w:spacing w:after="120"/>
              <w:jc w:val="right"/>
              <w:rPr>
                <w:rFonts w:ascii="Arial Narrow" w:hAnsi="Arial Narrow" w:cs="Calibri Light"/>
                <w:bCs/>
                <w:sz w:val="20"/>
                <w:szCs w:val="20"/>
              </w:rPr>
            </w:pPr>
            <w:r>
              <w:rPr>
                <w:rFonts w:ascii="Arial Narrow" w:hAnsi="Arial Narrow" w:cs="Calibri Light"/>
                <w:bCs/>
                <w:sz w:val="20"/>
                <w:szCs w:val="20"/>
              </w:rPr>
              <w:t>€</w:t>
            </w:r>
            <w:r w:rsidR="0077093E" w:rsidRPr="00BA7997">
              <w:rPr>
                <w:rFonts w:ascii="Arial Narrow" w:hAnsi="Arial Narrow" w:cs="Calibri Light"/>
                <w:bCs/>
                <w:sz w:val="20"/>
                <w:szCs w:val="20"/>
              </w:rPr>
              <w:t>9</w:t>
            </w:r>
            <w:r w:rsidR="004A3F0F">
              <w:rPr>
                <w:rFonts w:ascii="Arial Narrow" w:hAnsi="Arial Narrow" w:cs="Calibri Light"/>
                <w:bCs/>
                <w:sz w:val="20"/>
                <w:szCs w:val="20"/>
              </w:rPr>
              <w:t>,</w:t>
            </w:r>
            <w:r w:rsidR="0077093E" w:rsidRPr="00BA7997">
              <w:rPr>
                <w:rFonts w:ascii="Arial Narrow" w:hAnsi="Arial Narrow" w:cs="Calibri Light"/>
                <w:bCs/>
                <w:sz w:val="20"/>
                <w:szCs w:val="20"/>
              </w:rPr>
              <w:t>000</w:t>
            </w:r>
            <w:r w:rsidR="004A3F0F">
              <w:rPr>
                <w:rFonts w:ascii="Arial Narrow" w:hAnsi="Arial Narrow" w:cs="Calibri Light"/>
                <w:bCs/>
                <w:sz w:val="20"/>
                <w:szCs w:val="20"/>
              </w:rPr>
              <w:t>.</w:t>
            </w:r>
            <w:r w:rsidR="0077093E" w:rsidRPr="00BA7997">
              <w:rPr>
                <w:rFonts w:ascii="Arial Narrow" w:hAnsi="Arial Narrow" w:cs="Calibri Light"/>
                <w:bCs/>
                <w:sz w:val="20"/>
                <w:szCs w:val="20"/>
              </w:rPr>
              <w:t xml:space="preserve">00 </w:t>
            </w:r>
          </w:p>
        </w:tc>
      </w:tr>
      <w:tr w:rsidR="0077093E" w:rsidRPr="00BA7997" w14:paraId="053F620B" w14:textId="77777777" w:rsidTr="009319CA">
        <w:trPr>
          <w:trHeight w:val="283"/>
        </w:trPr>
        <w:tc>
          <w:tcPr>
            <w:tcW w:w="2364" w:type="dxa"/>
            <w:vMerge/>
            <w:shd w:val="clear" w:color="auto" w:fill="F0F2FF"/>
          </w:tcPr>
          <w:p w14:paraId="5C9797D2" w14:textId="77777777" w:rsidR="0077093E" w:rsidRPr="00BA7997" w:rsidRDefault="0077093E" w:rsidP="0077093E">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3EA837C5" w14:textId="77777777" w:rsidR="0077093E" w:rsidRPr="00BA7997" w:rsidRDefault="0077093E" w:rsidP="000D1C69">
            <w:pPr>
              <w:spacing w:after="120"/>
              <w:ind w:left="6"/>
              <w:rPr>
                <w:rFonts w:ascii="Arial Narrow" w:hAnsi="Arial Narrow" w:cs="Calibri Light"/>
                <w:bCs/>
                <w:sz w:val="20"/>
                <w:szCs w:val="20"/>
              </w:rPr>
            </w:pPr>
          </w:p>
        </w:tc>
        <w:tc>
          <w:tcPr>
            <w:tcW w:w="2756" w:type="dxa"/>
            <w:shd w:val="clear" w:color="auto" w:fill="F0F2FF"/>
          </w:tcPr>
          <w:p w14:paraId="56704A4B" w14:textId="351D611D" w:rsidR="0077093E" w:rsidRPr="00BA7997" w:rsidRDefault="003A15C6"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Number of COPD patients hospitalized annually</w:t>
            </w:r>
            <w:r w:rsidRPr="008B7932" w:rsidDel="003A15C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[27]</w:t>
            </w:r>
            <w:r w:rsidR="0077093E" w:rsidRPr="00BA7997">
              <w:rPr>
                <w:rFonts w:ascii="Arial Narrow" w:hAnsi="Arial Narrow" w:cs="Calibri Light"/>
                <w:bCs/>
                <w:sz w:val="20"/>
                <w:szCs w:val="20"/>
              </w:rPr>
              <w:t>.</w:t>
            </w:r>
          </w:p>
        </w:tc>
        <w:tc>
          <w:tcPr>
            <w:tcW w:w="1514" w:type="dxa"/>
            <w:shd w:val="clear" w:color="auto" w:fill="F0F2FF"/>
          </w:tcPr>
          <w:p w14:paraId="2CDF1542" w14:textId="23306D36" w:rsidR="0077093E" w:rsidRPr="00BA7997" w:rsidRDefault="0077093E" w:rsidP="0077093E">
            <w:pPr>
              <w:spacing w:after="120"/>
              <w:jc w:val="right"/>
              <w:rPr>
                <w:rFonts w:ascii="Arial Narrow" w:hAnsi="Arial Narrow" w:cs="Calibri Light"/>
                <w:bCs/>
                <w:sz w:val="20"/>
                <w:szCs w:val="20"/>
              </w:rPr>
            </w:pPr>
            <w:r w:rsidRPr="00BA7997">
              <w:rPr>
                <w:rFonts w:ascii="Arial Narrow" w:hAnsi="Arial Narrow" w:cs="Calibri Light"/>
                <w:bCs/>
                <w:sz w:val="20"/>
                <w:szCs w:val="20"/>
              </w:rPr>
              <w:t>80</w:t>
            </w:r>
            <w:r w:rsidR="004A3F0F">
              <w:rPr>
                <w:rFonts w:ascii="Arial Narrow" w:hAnsi="Arial Narrow" w:cs="Calibri Light"/>
                <w:bCs/>
                <w:sz w:val="20"/>
                <w:szCs w:val="20"/>
              </w:rPr>
              <w:t>,</w:t>
            </w:r>
            <w:r w:rsidRPr="00BA7997">
              <w:rPr>
                <w:rFonts w:ascii="Arial Narrow" w:hAnsi="Arial Narrow" w:cs="Calibri Light"/>
                <w:bCs/>
                <w:sz w:val="20"/>
                <w:szCs w:val="20"/>
              </w:rPr>
              <w:t>436</w:t>
            </w:r>
          </w:p>
        </w:tc>
      </w:tr>
      <w:tr w:rsidR="0077093E" w:rsidRPr="00BA7997" w14:paraId="6EE3759E" w14:textId="77777777" w:rsidTr="009319CA">
        <w:trPr>
          <w:trHeight w:val="283"/>
        </w:trPr>
        <w:tc>
          <w:tcPr>
            <w:tcW w:w="2364" w:type="dxa"/>
            <w:vMerge/>
            <w:shd w:val="clear" w:color="auto" w:fill="F0F2FF"/>
          </w:tcPr>
          <w:p w14:paraId="6BA0E409" w14:textId="77777777" w:rsidR="0077093E" w:rsidRPr="00BA7997" w:rsidRDefault="0077093E" w:rsidP="0077093E">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16591546" w14:textId="77777777" w:rsidR="0077093E" w:rsidRPr="00BA7997" w:rsidRDefault="0077093E" w:rsidP="000D1C69">
            <w:pPr>
              <w:spacing w:after="120"/>
              <w:ind w:left="6"/>
              <w:rPr>
                <w:rFonts w:ascii="Arial Narrow" w:hAnsi="Arial Narrow" w:cs="Calibri Light"/>
                <w:bCs/>
                <w:sz w:val="20"/>
                <w:szCs w:val="20"/>
              </w:rPr>
            </w:pPr>
          </w:p>
        </w:tc>
        <w:tc>
          <w:tcPr>
            <w:tcW w:w="2756" w:type="dxa"/>
            <w:shd w:val="clear" w:color="auto" w:fill="F0F2FF"/>
          </w:tcPr>
          <w:p w14:paraId="7291D666" w14:textId="52A9760E" w:rsidR="0077093E" w:rsidRPr="00BA7997" w:rsidRDefault="003A15C6"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Printing cost for each patient</w:t>
            </w:r>
            <w:r w:rsidR="001339A5">
              <w:rPr>
                <w:rFonts w:ascii="Arial Narrow" w:hAnsi="Arial Narrow" w:cs="Calibri Light"/>
                <w:bCs/>
                <w:sz w:val="20"/>
                <w:szCs w:val="20"/>
              </w:rPr>
              <w:t>’s</w:t>
            </w:r>
            <w:r w:rsidRPr="008B7932">
              <w:rPr>
                <w:rFonts w:ascii="Arial Narrow" w:hAnsi="Arial Narrow" w:cs="Calibri Light"/>
                <w:bCs/>
                <w:sz w:val="20"/>
                <w:szCs w:val="20"/>
              </w:rPr>
              <w:t xml:space="preserve"> </w:t>
            </w:r>
            <w:r w:rsidR="00A335BE">
              <w:rPr>
                <w:rFonts w:ascii="Arial Narrow" w:hAnsi="Arial Narrow" w:cs="Calibri Light"/>
                <w:bCs/>
                <w:sz w:val="20"/>
                <w:szCs w:val="20"/>
              </w:rPr>
              <w:t>leaflet</w:t>
            </w:r>
            <w:r w:rsidRPr="008B7932">
              <w:rPr>
                <w:rFonts w:ascii="Arial Narrow" w:hAnsi="Arial Narrow" w:cs="Calibri Light"/>
                <w:bCs/>
                <w:sz w:val="20"/>
                <w:szCs w:val="20"/>
              </w:rPr>
              <w:t xml:space="preserve"> on medication reconciliation</w:t>
            </w:r>
            <w:r w:rsidRPr="008B7932" w:rsidDel="003A15C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3F72D4" w:rsidRPr="00BA7997">
              <w:rPr>
                <w:rFonts w:ascii="Arial Narrow" w:hAnsi="Arial Narrow" w:cs="Calibri Light"/>
                <w:bCs/>
                <w:sz w:val="20"/>
                <w:szCs w:val="20"/>
              </w:rPr>
              <w:t>.</w:t>
            </w:r>
          </w:p>
        </w:tc>
        <w:tc>
          <w:tcPr>
            <w:tcW w:w="1514" w:type="dxa"/>
            <w:shd w:val="clear" w:color="auto" w:fill="F0F2FF"/>
          </w:tcPr>
          <w:p w14:paraId="5FDAFB31" w14:textId="516C2F6B" w:rsidR="0077093E" w:rsidRPr="00BA7997" w:rsidRDefault="00913309" w:rsidP="0077093E">
            <w:pPr>
              <w:spacing w:after="120"/>
              <w:jc w:val="right"/>
              <w:rPr>
                <w:rFonts w:ascii="Arial Narrow" w:hAnsi="Arial Narrow" w:cs="Calibri Light"/>
                <w:bCs/>
                <w:sz w:val="20"/>
                <w:szCs w:val="20"/>
              </w:rPr>
            </w:pPr>
            <w:r>
              <w:rPr>
                <w:rFonts w:ascii="Arial Narrow" w:hAnsi="Arial Narrow" w:cs="Calibri Light"/>
                <w:bCs/>
                <w:sz w:val="20"/>
                <w:szCs w:val="20"/>
              </w:rPr>
              <w:t>€</w:t>
            </w:r>
            <w:r w:rsidR="0077093E" w:rsidRPr="00BA7997">
              <w:rPr>
                <w:rFonts w:ascii="Arial Narrow" w:hAnsi="Arial Narrow" w:cs="Calibri Light"/>
                <w:bCs/>
                <w:sz w:val="20"/>
                <w:szCs w:val="20"/>
              </w:rPr>
              <w:t>1</w:t>
            </w:r>
            <w:r w:rsidR="004A3F0F">
              <w:rPr>
                <w:rFonts w:ascii="Arial Narrow" w:hAnsi="Arial Narrow" w:cs="Calibri Light"/>
                <w:bCs/>
                <w:sz w:val="20"/>
                <w:szCs w:val="20"/>
              </w:rPr>
              <w:t>.</w:t>
            </w:r>
            <w:r w:rsidR="0077093E" w:rsidRPr="00BA7997">
              <w:rPr>
                <w:rFonts w:ascii="Arial Narrow" w:hAnsi="Arial Narrow" w:cs="Calibri Light"/>
                <w:bCs/>
                <w:sz w:val="20"/>
                <w:szCs w:val="20"/>
              </w:rPr>
              <w:t xml:space="preserve">50 </w:t>
            </w:r>
          </w:p>
        </w:tc>
      </w:tr>
      <w:tr w:rsidR="0077093E" w:rsidRPr="00BA7997" w14:paraId="0ABEAB0C" w14:textId="77777777" w:rsidTr="009319CA">
        <w:trPr>
          <w:trHeight w:val="283"/>
        </w:trPr>
        <w:tc>
          <w:tcPr>
            <w:tcW w:w="2364" w:type="dxa"/>
            <w:vMerge/>
            <w:shd w:val="clear" w:color="auto" w:fill="F0F2FF"/>
          </w:tcPr>
          <w:p w14:paraId="2724210A" w14:textId="77777777" w:rsidR="0077093E" w:rsidRPr="00BA7997" w:rsidRDefault="0077093E" w:rsidP="0077093E">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3014532D" w14:textId="77777777" w:rsidR="0077093E" w:rsidRPr="00BA7997" w:rsidRDefault="0077093E" w:rsidP="000D1C69">
            <w:pPr>
              <w:spacing w:after="120"/>
              <w:ind w:left="6"/>
              <w:rPr>
                <w:rFonts w:ascii="Arial Narrow" w:hAnsi="Arial Narrow" w:cs="Calibri Light"/>
                <w:bCs/>
                <w:sz w:val="20"/>
                <w:szCs w:val="20"/>
              </w:rPr>
            </w:pPr>
          </w:p>
        </w:tc>
        <w:tc>
          <w:tcPr>
            <w:tcW w:w="2756" w:type="dxa"/>
            <w:shd w:val="clear" w:color="auto" w:fill="B6DDE8"/>
            <w:vAlign w:val="bottom"/>
          </w:tcPr>
          <w:p w14:paraId="16C7B752" w14:textId="63BEC02A" w:rsidR="0077093E" w:rsidRPr="00BA7997" w:rsidRDefault="0077093E" w:rsidP="0077093E">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514" w:type="dxa"/>
            <w:shd w:val="clear" w:color="auto" w:fill="B6DDE8"/>
          </w:tcPr>
          <w:p w14:paraId="06D093B1" w14:textId="24FB042A" w:rsidR="0077093E" w:rsidRPr="00BA7997" w:rsidRDefault="00913309" w:rsidP="0077093E">
            <w:pPr>
              <w:spacing w:after="120"/>
              <w:jc w:val="right"/>
              <w:rPr>
                <w:rFonts w:ascii="Arial Narrow" w:hAnsi="Arial Narrow" w:cs="Calibri Light"/>
                <w:b/>
                <w:bCs/>
                <w:sz w:val="20"/>
                <w:szCs w:val="20"/>
              </w:rPr>
            </w:pPr>
            <w:r w:rsidRPr="00CB5CEB">
              <w:rPr>
                <w:rFonts w:ascii="Arial Narrow" w:hAnsi="Arial Narrow" w:cs="Calibri Light"/>
                <w:b/>
                <w:sz w:val="20"/>
                <w:szCs w:val="20"/>
              </w:rPr>
              <w:t>€</w:t>
            </w:r>
            <w:r w:rsidR="0077093E" w:rsidRPr="00BA7997">
              <w:rPr>
                <w:rFonts w:ascii="Arial Narrow" w:hAnsi="Arial Narrow" w:cs="Calibri Light"/>
                <w:b/>
                <w:bCs/>
                <w:sz w:val="20"/>
                <w:szCs w:val="20"/>
              </w:rPr>
              <w:t>141</w:t>
            </w:r>
            <w:r w:rsidR="004A3F0F">
              <w:rPr>
                <w:rFonts w:ascii="Arial Narrow" w:hAnsi="Arial Narrow" w:cs="Calibri Light"/>
                <w:b/>
                <w:bCs/>
                <w:sz w:val="20"/>
                <w:szCs w:val="20"/>
              </w:rPr>
              <w:t>,</w:t>
            </w:r>
            <w:r w:rsidR="0077093E" w:rsidRPr="00BA7997">
              <w:rPr>
                <w:rFonts w:ascii="Arial Narrow" w:hAnsi="Arial Narrow" w:cs="Calibri Light"/>
                <w:b/>
                <w:bCs/>
                <w:sz w:val="20"/>
                <w:szCs w:val="20"/>
              </w:rPr>
              <w:t>254</w:t>
            </w:r>
            <w:r w:rsidR="004A3F0F">
              <w:rPr>
                <w:rFonts w:ascii="Arial Narrow" w:hAnsi="Arial Narrow" w:cs="Calibri Light"/>
                <w:b/>
                <w:bCs/>
                <w:sz w:val="20"/>
                <w:szCs w:val="20"/>
              </w:rPr>
              <w:t>.</w:t>
            </w:r>
            <w:r w:rsidR="0077093E" w:rsidRPr="00BA7997">
              <w:rPr>
                <w:rFonts w:ascii="Arial Narrow" w:hAnsi="Arial Narrow" w:cs="Calibri Light"/>
                <w:b/>
                <w:bCs/>
                <w:sz w:val="20"/>
                <w:szCs w:val="20"/>
              </w:rPr>
              <w:t xml:space="preserve">00 </w:t>
            </w:r>
          </w:p>
        </w:tc>
      </w:tr>
      <w:tr w:rsidR="0077093E" w:rsidRPr="00BA7997" w14:paraId="5AE4BF6B" w14:textId="77777777" w:rsidTr="009319CA">
        <w:trPr>
          <w:trHeight w:val="283"/>
        </w:trPr>
        <w:tc>
          <w:tcPr>
            <w:tcW w:w="2364" w:type="dxa"/>
            <w:vMerge w:val="restart"/>
            <w:shd w:val="clear" w:color="auto" w:fill="F0F2FF"/>
          </w:tcPr>
          <w:p w14:paraId="4FB4923F" w14:textId="239C9E4D" w:rsidR="0077093E" w:rsidRPr="00BA7997" w:rsidRDefault="00F87FB1" w:rsidP="0077093E">
            <w:pPr>
              <w:spacing w:after="12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National Health Service</w:t>
            </w:r>
          </w:p>
        </w:tc>
        <w:tc>
          <w:tcPr>
            <w:tcW w:w="1818" w:type="dxa"/>
            <w:vMerge w:val="restart"/>
            <w:shd w:val="clear" w:color="auto" w:fill="F0F2FF"/>
          </w:tcPr>
          <w:p w14:paraId="5D5B5F24" w14:textId="67FC24BD" w:rsidR="0077093E" w:rsidRPr="00BA7997" w:rsidRDefault="003A15C6" w:rsidP="0077093E">
            <w:pPr>
              <w:spacing w:after="120"/>
              <w:ind w:left="6"/>
              <w:rPr>
                <w:rFonts w:ascii="Arial Narrow" w:hAnsi="Arial Narrow" w:cs="Calibri Light"/>
                <w:bCs/>
                <w:sz w:val="20"/>
                <w:szCs w:val="20"/>
              </w:rPr>
            </w:pPr>
            <w:r w:rsidRPr="008B7932">
              <w:rPr>
                <w:rFonts w:ascii="Arial Narrow" w:hAnsi="Arial Narrow" w:cs="Calibri Light"/>
                <w:bCs/>
                <w:sz w:val="20"/>
                <w:szCs w:val="20"/>
              </w:rPr>
              <w:t>Economic resources for the elaboration of a pharmaco</w:t>
            </w:r>
            <w:r w:rsidR="00B21504">
              <w:rPr>
                <w:rFonts w:ascii="Arial Narrow" w:hAnsi="Arial Narrow" w:cs="Calibri Light"/>
                <w:bCs/>
                <w:sz w:val="20"/>
                <w:szCs w:val="20"/>
              </w:rPr>
              <w:t>-</w:t>
            </w:r>
            <w:r w:rsidRPr="008B7932">
              <w:rPr>
                <w:rFonts w:ascii="Arial Narrow" w:hAnsi="Arial Narrow" w:cs="Calibri Light"/>
                <w:bCs/>
                <w:sz w:val="20"/>
                <w:szCs w:val="20"/>
              </w:rPr>
              <w:t>therapeutic report model</w:t>
            </w:r>
            <w:r w:rsidR="0077093E" w:rsidRPr="00BA7997">
              <w:rPr>
                <w:rFonts w:ascii="Arial Narrow" w:hAnsi="Arial Narrow" w:cs="Calibri Light"/>
                <w:bCs/>
                <w:sz w:val="20"/>
                <w:szCs w:val="20"/>
              </w:rPr>
              <w:t>.</w:t>
            </w:r>
          </w:p>
        </w:tc>
        <w:tc>
          <w:tcPr>
            <w:tcW w:w="2756" w:type="dxa"/>
            <w:shd w:val="clear" w:color="auto" w:fill="F0F2FF"/>
          </w:tcPr>
          <w:p w14:paraId="155DC345" w14:textId="6A8B29F4" w:rsidR="0077093E" w:rsidRPr="00BA7997" w:rsidRDefault="003A15C6"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Fees / expert for the creation and validation of </w:t>
            </w:r>
            <w:r w:rsidR="00AF1173">
              <w:rPr>
                <w:rFonts w:ascii="Arial Narrow" w:hAnsi="Arial Narrow" w:cs="Calibri Light"/>
                <w:bCs/>
                <w:sz w:val="20"/>
                <w:szCs w:val="20"/>
              </w:rPr>
              <w:t xml:space="preserve">the </w:t>
            </w:r>
            <w:r w:rsidR="00A335BE">
              <w:rPr>
                <w:rFonts w:ascii="Arial Narrow" w:hAnsi="Arial Narrow" w:cs="Calibri Light"/>
                <w:bCs/>
                <w:sz w:val="20"/>
                <w:szCs w:val="20"/>
              </w:rPr>
              <w:t>leaflets</w:t>
            </w:r>
            <w:r w:rsidR="001339A5">
              <w:rPr>
                <w:rFonts w:ascii="Arial Narrow" w:hAnsi="Arial Narrow" w:cs="Calibri Light"/>
                <w:bCs/>
                <w:sz w:val="20"/>
                <w:szCs w:val="20"/>
              </w:rPr>
              <w:t>’</w:t>
            </w:r>
            <w:r w:rsidRPr="00BA7997">
              <w:rPr>
                <w:rFonts w:ascii="Arial Narrow" w:hAnsi="Arial Narrow" w:cs="Calibri Light"/>
                <w:bCs/>
                <w:sz w:val="20"/>
                <w:szCs w:val="20"/>
              </w:rPr>
              <w:t xml:space="preserve"> content for patients on medication reconciliation</w:t>
            </w:r>
            <w:r w:rsidRPr="00BA7997" w:rsidDel="003A15C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3F72D4" w:rsidRPr="00BA7997">
              <w:rPr>
                <w:rFonts w:ascii="Arial Narrow" w:hAnsi="Arial Narrow" w:cs="Calibri Light"/>
                <w:bCs/>
                <w:sz w:val="20"/>
                <w:szCs w:val="20"/>
              </w:rPr>
              <w:t>.</w:t>
            </w:r>
          </w:p>
        </w:tc>
        <w:tc>
          <w:tcPr>
            <w:tcW w:w="1514" w:type="dxa"/>
            <w:shd w:val="clear" w:color="auto" w:fill="F0F2FF"/>
          </w:tcPr>
          <w:p w14:paraId="4918E3B7" w14:textId="3B108EDF" w:rsidR="0077093E" w:rsidRPr="00BA7997" w:rsidRDefault="00913309" w:rsidP="0077093E">
            <w:pPr>
              <w:spacing w:after="120"/>
              <w:jc w:val="right"/>
              <w:rPr>
                <w:rFonts w:ascii="Arial Narrow" w:hAnsi="Arial Narrow" w:cs="Calibri Light"/>
                <w:bCs/>
                <w:sz w:val="20"/>
                <w:szCs w:val="20"/>
              </w:rPr>
            </w:pPr>
            <w:r>
              <w:rPr>
                <w:rFonts w:ascii="Arial Narrow" w:hAnsi="Arial Narrow" w:cs="Calibri Light"/>
                <w:bCs/>
                <w:sz w:val="20"/>
                <w:szCs w:val="20"/>
              </w:rPr>
              <w:t>€</w:t>
            </w:r>
            <w:r w:rsidR="0077093E" w:rsidRPr="00BA7997">
              <w:rPr>
                <w:rFonts w:ascii="Arial Narrow" w:hAnsi="Arial Narrow" w:cs="Calibri Light"/>
                <w:bCs/>
                <w:sz w:val="20"/>
                <w:szCs w:val="20"/>
              </w:rPr>
              <w:t>1</w:t>
            </w:r>
            <w:r w:rsidR="004A3F0F">
              <w:rPr>
                <w:rFonts w:ascii="Arial Narrow" w:hAnsi="Arial Narrow" w:cs="Calibri Light"/>
                <w:bCs/>
                <w:sz w:val="20"/>
                <w:szCs w:val="20"/>
              </w:rPr>
              <w:t>,</w:t>
            </w:r>
            <w:r w:rsidR="0077093E" w:rsidRPr="00BA7997">
              <w:rPr>
                <w:rFonts w:ascii="Arial Narrow" w:hAnsi="Arial Narrow" w:cs="Calibri Light"/>
                <w:bCs/>
                <w:sz w:val="20"/>
                <w:szCs w:val="20"/>
              </w:rPr>
              <w:t>200</w:t>
            </w:r>
            <w:r w:rsidR="004A3F0F">
              <w:rPr>
                <w:rFonts w:ascii="Arial Narrow" w:hAnsi="Arial Narrow" w:cs="Calibri Light"/>
                <w:bCs/>
                <w:sz w:val="20"/>
                <w:szCs w:val="20"/>
              </w:rPr>
              <w:t>.</w:t>
            </w:r>
            <w:r w:rsidR="0077093E" w:rsidRPr="00BA7997">
              <w:rPr>
                <w:rFonts w:ascii="Arial Narrow" w:hAnsi="Arial Narrow" w:cs="Calibri Light"/>
                <w:bCs/>
                <w:sz w:val="20"/>
                <w:szCs w:val="20"/>
              </w:rPr>
              <w:t xml:space="preserve">00 </w:t>
            </w:r>
          </w:p>
        </w:tc>
      </w:tr>
      <w:tr w:rsidR="0077093E" w:rsidRPr="00BA7997" w14:paraId="50CD823E" w14:textId="77777777" w:rsidTr="009319CA">
        <w:trPr>
          <w:trHeight w:val="283"/>
        </w:trPr>
        <w:tc>
          <w:tcPr>
            <w:tcW w:w="2364" w:type="dxa"/>
            <w:vMerge/>
            <w:shd w:val="clear" w:color="auto" w:fill="F0F2FF"/>
          </w:tcPr>
          <w:p w14:paraId="0EDAEC85" w14:textId="77777777" w:rsidR="0077093E" w:rsidRPr="00BA7997" w:rsidRDefault="0077093E" w:rsidP="0077093E">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7FB06458" w14:textId="77777777" w:rsidR="0077093E" w:rsidRPr="00BA7997" w:rsidRDefault="0077093E" w:rsidP="000D1C69">
            <w:pPr>
              <w:spacing w:after="120"/>
              <w:ind w:left="6"/>
              <w:rPr>
                <w:rFonts w:ascii="Arial Narrow" w:hAnsi="Arial Narrow" w:cs="Calibri Light"/>
                <w:bCs/>
                <w:sz w:val="20"/>
                <w:szCs w:val="20"/>
              </w:rPr>
            </w:pPr>
          </w:p>
        </w:tc>
        <w:tc>
          <w:tcPr>
            <w:tcW w:w="2756" w:type="dxa"/>
            <w:shd w:val="clear" w:color="auto" w:fill="F0F2FF"/>
          </w:tcPr>
          <w:p w14:paraId="2D068B1A" w14:textId="0FC141F7" w:rsidR="0077093E" w:rsidRPr="00BA7997" w:rsidRDefault="003A15C6"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Number of experts </w:t>
            </w:r>
            <w:r w:rsidR="00E70C83" w:rsidRPr="00BA7997">
              <w:rPr>
                <w:rFonts w:ascii="Arial Narrow" w:hAnsi="Arial Narrow" w:cs="Calibri Light"/>
                <w:bCs/>
                <w:sz w:val="20"/>
                <w:szCs w:val="20"/>
              </w:rPr>
              <w:t xml:space="preserve">required </w:t>
            </w:r>
            <w:r w:rsidRPr="00BA7997">
              <w:rPr>
                <w:rFonts w:ascii="Arial Narrow" w:hAnsi="Arial Narrow" w:cs="Calibri Light"/>
                <w:bCs/>
                <w:sz w:val="20"/>
                <w:szCs w:val="20"/>
              </w:rPr>
              <w:t xml:space="preserve">to create </w:t>
            </w:r>
            <w:r w:rsidR="00A335BE">
              <w:rPr>
                <w:rFonts w:ascii="Arial Narrow" w:hAnsi="Arial Narrow" w:cs="Calibri Light"/>
                <w:bCs/>
                <w:sz w:val="20"/>
                <w:szCs w:val="20"/>
              </w:rPr>
              <w:t>leaflets</w:t>
            </w:r>
            <w:r w:rsidRPr="00BA7997">
              <w:rPr>
                <w:rFonts w:ascii="Arial Narrow" w:hAnsi="Arial Narrow" w:cs="Calibri Light"/>
                <w:bCs/>
                <w:sz w:val="20"/>
                <w:szCs w:val="20"/>
              </w:rPr>
              <w:t xml:space="preserve"> on medication reconciliation for patients</w:t>
            </w:r>
            <w:r w:rsidRPr="00BA7997" w:rsidDel="003A15C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[4]</w:t>
            </w:r>
            <w:r w:rsidR="003F72D4" w:rsidRPr="00BA7997">
              <w:rPr>
                <w:rFonts w:ascii="Arial Narrow" w:hAnsi="Arial Narrow" w:cs="Calibri Light"/>
                <w:bCs/>
                <w:sz w:val="20"/>
                <w:szCs w:val="20"/>
              </w:rPr>
              <w:t>.</w:t>
            </w:r>
          </w:p>
        </w:tc>
        <w:tc>
          <w:tcPr>
            <w:tcW w:w="1514" w:type="dxa"/>
            <w:shd w:val="clear" w:color="auto" w:fill="F0F2FF"/>
          </w:tcPr>
          <w:p w14:paraId="6F1341BA" w14:textId="277352BE" w:rsidR="0077093E" w:rsidRPr="00BA7997" w:rsidRDefault="0077093E" w:rsidP="0077093E">
            <w:pPr>
              <w:spacing w:after="120"/>
              <w:jc w:val="right"/>
              <w:rPr>
                <w:rFonts w:ascii="Arial Narrow" w:hAnsi="Arial Narrow" w:cs="Calibri Light"/>
                <w:bCs/>
                <w:sz w:val="20"/>
                <w:szCs w:val="20"/>
              </w:rPr>
            </w:pPr>
            <w:r w:rsidRPr="00BA7997">
              <w:rPr>
                <w:rFonts w:ascii="Arial Narrow" w:hAnsi="Arial Narrow" w:cs="Calibri Light"/>
                <w:bCs/>
                <w:sz w:val="20"/>
                <w:szCs w:val="20"/>
              </w:rPr>
              <w:t>8</w:t>
            </w:r>
          </w:p>
        </w:tc>
      </w:tr>
      <w:tr w:rsidR="0077093E" w:rsidRPr="00BA7997" w14:paraId="2983C843" w14:textId="77777777" w:rsidTr="009319CA">
        <w:trPr>
          <w:trHeight w:val="283"/>
        </w:trPr>
        <w:tc>
          <w:tcPr>
            <w:tcW w:w="2364" w:type="dxa"/>
            <w:vMerge/>
            <w:shd w:val="clear" w:color="auto" w:fill="F0F2FF"/>
          </w:tcPr>
          <w:p w14:paraId="770A6028" w14:textId="77777777" w:rsidR="0077093E" w:rsidRPr="00BA7997" w:rsidRDefault="0077093E" w:rsidP="0077093E">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6417E45A" w14:textId="77777777" w:rsidR="0077093E" w:rsidRPr="00BA7997" w:rsidRDefault="0077093E" w:rsidP="000D1C69">
            <w:pPr>
              <w:spacing w:after="120"/>
              <w:ind w:left="6"/>
              <w:rPr>
                <w:rFonts w:ascii="Arial Narrow" w:hAnsi="Arial Narrow" w:cs="Calibri Light"/>
                <w:bCs/>
                <w:sz w:val="20"/>
                <w:szCs w:val="20"/>
              </w:rPr>
            </w:pPr>
          </w:p>
        </w:tc>
        <w:tc>
          <w:tcPr>
            <w:tcW w:w="2756" w:type="dxa"/>
            <w:shd w:val="clear" w:color="auto" w:fill="F0F2FF"/>
            <w:vAlign w:val="bottom"/>
          </w:tcPr>
          <w:p w14:paraId="03A03A6C" w14:textId="31704D72" w:rsidR="0077093E" w:rsidRPr="00BA7997" w:rsidRDefault="003A15C6"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Cost of SEPAR's scientific endorsement</w:t>
            </w:r>
            <w:r w:rsidRPr="00BA7997" w:rsidDel="003A15C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[10]</w:t>
            </w:r>
            <w:r w:rsidR="003F72D4" w:rsidRPr="00BA7997">
              <w:rPr>
                <w:rFonts w:ascii="Arial Narrow" w:hAnsi="Arial Narrow" w:cs="Calibri Light"/>
                <w:bCs/>
                <w:sz w:val="20"/>
                <w:szCs w:val="20"/>
              </w:rPr>
              <w:t>.</w:t>
            </w:r>
          </w:p>
        </w:tc>
        <w:tc>
          <w:tcPr>
            <w:tcW w:w="1514" w:type="dxa"/>
            <w:shd w:val="clear" w:color="auto" w:fill="F0F2FF"/>
          </w:tcPr>
          <w:p w14:paraId="34EE0006" w14:textId="5AC78E8F" w:rsidR="0077093E" w:rsidRPr="00BA7997" w:rsidRDefault="00913309" w:rsidP="0077093E">
            <w:pPr>
              <w:spacing w:after="120"/>
              <w:jc w:val="right"/>
              <w:rPr>
                <w:rFonts w:ascii="Arial Narrow" w:hAnsi="Arial Narrow" w:cs="Calibri Light"/>
                <w:bCs/>
                <w:sz w:val="20"/>
                <w:szCs w:val="20"/>
              </w:rPr>
            </w:pPr>
            <w:r>
              <w:rPr>
                <w:rFonts w:ascii="Arial Narrow" w:hAnsi="Arial Narrow" w:cs="Calibri Light"/>
                <w:bCs/>
                <w:sz w:val="20"/>
                <w:szCs w:val="20"/>
              </w:rPr>
              <w:t>€</w:t>
            </w:r>
            <w:r w:rsidR="0077093E" w:rsidRPr="00BA7997">
              <w:rPr>
                <w:rFonts w:ascii="Arial Narrow" w:hAnsi="Arial Narrow" w:cs="Calibri Light"/>
                <w:bCs/>
                <w:sz w:val="20"/>
                <w:szCs w:val="20"/>
              </w:rPr>
              <w:t>9</w:t>
            </w:r>
            <w:r w:rsidR="004A3F0F">
              <w:rPr>
                <w:rFonts w:ascii="Arial Narrow" w:hAnsi="Arial Narrow" w:cs="Calibri Light"/>
                <w:bCs/>
                <w:sz w:val="20"/>
                <w:szCs w:val="20"/>
              </w:rPr>
              <w:t>,</w:t>
            </w:r>
            <w:r w:rsidR="0077093E" w:rsidRPr="00BA7997">
              <w:rPr>
                <w:rFonts w:ascii="Arial Narrow" w:hAnsi="Arial Narrow" w:cs="Calibri Light"/>
                <w:bCs/>
                <w:sz w:val="20"/>
                <w:szCs w:val="20"/>
              </w:rPr>
              <w:t>000</w:t>
            </w:r>
            <w:r w:rsidR="004A3F0F">
              <w:rPr>
                <w:rFonts w:ascii="Arial Narrow" w:hAnsi="Arial Narrow" w:cs="Calibri Light"/>
                <w:bCs/>
                <w:sz w:val="20"/>
                <w:szCs w:val="20"/>
              </w:rPr>
              <w:t>.</w:t>
            </w:r>
            <w:r w:rsidR="0077093E" w:rsidRPr="00BA7997">
              <w:rPr>
                <w:rFonts w:ascii="Arial Narrow" w:hAnsi="Arial Narrow" w:cs="Calibri Light"/>
                <w:bCs/>
                <w:sz w:val="20"/>
                <w:szCs w:val="20"/>
              </w:rPr>
              <w:t xml:space="preserve">00 </w:t>
            </w:r>
          </w:p>
        </w:tc>
      </w:tr>
      <w:tr w:rsidR="0077093E" w:rsidRPr="00BA7997" w14:paraId="71B4E528" w14:textId="77777777" w:rsidTr="009319CA">
        <w:trPr>
          <w:trHeight w:val="283"/>
        </w:trPr>
        <w:tc>
          <w:tcPr>
            <w:tcW w:w="2364" w:type="dxa"/>
            <w:vMerge/>
            <w:shd w:val="clear" w:color="auto" w:fill="F0F2FF"/>
          </w:tcPr>
          <w:p w14:paraId="3FA68343" w14:textId="77777777" w:rsidR="0077093E" w:rsidRPr="00BA7997" w:rsidRDefault="0077093E" w:rsidP="0077093E">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720681C5" w14:textId="77777777" w:rsidR="0077093E" w:rsidRPr="00BA7997" w:rsidRDefault="0077093E" w:rsidP="000D1C69">
            <w:pPr>
              <w:spacing w:after="120"/>
              <w:ind w:left="6"/>
              <w:rPr>
                <w:rFonts w:ascii="Arial Narrow" w:hAnsi="Arial Narrow" w:cs="Calibri Light"/>
                <w:bCs/>
                <w:sz w:val="20"/>
                <w:szCs w:val="20"/>
              </w:rPr>
            </w:pPr>
          </w:p>
        </w:tc>
        <w:tc>
          <w:tcPr>
            <w:tcW w:w="2756" w:type="dxa"/>
            <w:shd w:val="clear" w:color="auto" w:fill="B6DDE8"/>
            <w:vAlign w:val="bottom"/>
          </w:tcPr>
          <w:p w14:paraId="7EAD5A00" w14:textId="6C992B12" w:rsidR="0077093E" w:rsidRPr="00BA7997" w:rsidRDefault="0077093E" w:rsidP="0077093E">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514" w:type="dxa"/>
            <w:shd w:val="clear" w:color="auto" w:fill="B6DDE8"/>
          </w:tcPr>
          <w:p w14:paraId="5B62A085" w14:textId="3936A075" w:rsidR="0077093E" w:rsidRPr="00BA7997" w:rsidRDefault="00913309" w:rsidP="0077093E">
            <w:pPr>
              <w:spacing w:after="120"/>
              <w:jc w:val="right"/>
              <w:rPr>
                <w:rFonts w:ascii="Arial Narrow" w:hAnsi="Arial Narrow" w:cs="Calibri Light"/>
                <w:b/>
                <w:bCs/>
                <w:sz w:val="20"/>
                <w:szCs w:val="20"/>
              </w:rPr>
            </w:pPr>
            <w:r w:rsidRPr="00CB5CEB">
              <w:rPr>
                <w:rFonts w:ascii="Arial Narrow" w:hAnsi="Arial Narrow" w:cs="Calibri Light"/>
                <w:b/>
                <w:sz w:val="20"/>
                <w:szCs w:val="20"/>
              </w:rPr>
              <w:t>€</w:t>
            </w:r>
            <w:r w:rsidR="0077093E" w:rsidRPr="00BA7997">
              <w:rPr>
                <w:rFonts w:ascii="Arial Narrow" w:hAnsi="Arial Narrow" w:cs="Calibri Light"/>
                <w:b/>
                <w:bCs/>
                <w:sz w:val="20"/>
                <w:szCs w:val="20"/>
              </w:rPr>
              <w:t>18</w:t>
            </w:r>
            <w:r w:rsidR="004A3F0F">
              <w:rPr>
                <w:rFonts w:ascii="Arial Narrow" w:hAnsi="Arial Narrow" w:cs="Calibri Light"/>
                <w:b/>
                <w:bCs/>
                <w:sz w:val="20"/>
                <w:szCs w:val="20"/>
              </w:rPr>
              <w:t>,</w:t>
            </w:r>
            <w:r w:rsidR="0077093E" w:rsidRPr="00BA7997">
              <w:rPr>
                <w:rFonts w:ascii="Arial Narrow" w:hAnsi="Arial Narrow" w:cs="Calibri Light"/>
                <w:b/>
                <w:bCs/>
                <w:sz w:val="20"/>
                <w:szCs w:val="20"/>
              </w:rPr>
              <w:t>600</w:t>
            </w:r>
            <w:r w:rsidR="004A3F0F">
              <w:rPr>
                <w:rFonts w:ascii="Arial Narrow" w:hAnsi="Arial Narrow" w:cs="Calibri Light"/>
                <w:b/>
                <w:bCs/>
                <w:sz w:val="20"/>
                <w:szCs w:val="20"/>
              </w:rPr>
              <w:t>.</w:t>
            </w:r>
            <w:r w:rsidR="0077093E" w:rsidRPr="00BA7997">
              <w:rPr>
                <w:rFonts w:ascii="Arial Narrow" w:hAnsi="Arial Narrow" w:cs="Calibri Light"/>
                <w:b/>
                <w:bCs/>
                <w:sz w:val="20"/>
                <w:szCs w:val="20"/>
              </w:rPr>
              <w:t xml:space="preserve">00 </w:t>
            </w:r>
          </w:p>
        </w:tc>
      </w:tr>
      <w:tr w:rsidR="0077093E" w:rsidRPr="00BA7997" w14:paraId="26282DED" w14:textId="77777777" w:rsidTr="009319CA">
        <w:trPr>
          <w:trHeight w:val="283"/>
        </w:trPr>
        <w:tc>
          <w:tcPr>
            <w:tcW w:w="2364" w:type="dxa"/>
            <w:vMerge w:val="restart"/>
            <w:shd w:val="clear" w:color="auto" w:fill="F0F2FF"/>
          </w:tcPr>
          <w:p w14:paraId="43C81D60" w14:textId="4E6DDE76" w:rsidR="0077093E" w:rsidRPr="00BA7997" w:rsidRDefault="009319CA" w:rsidP="0077093E">
            <w:pPr>
              <w:spacing w:after="12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Hospital pharmacy professionals</w:t>
            </w:r>
          </w:p>
        </w:tc>
        <w:tc>
          <w:tcPr>
            <w:tcW w:w="1818" w:type="dxa"/>
            <w:vMerge w:val="restart"/>
            <w:shd w:val="clear" w:color="auto" w:fill="F0F2FF"/>
          </w:tcPr>
          <w:p w14:paraId="6F1BD0CD" w14:textId="20C6473E" w:rsidR="0077093E" w:rsidRPr="00BA7997" w:rsidRDefault="00F87FB1" w:rsidP="0077093E">
            <w:pPr>
              <w:spacing w:after="120"/>
              <w:ind w:left="6"/>
              <w:rPr>
                <w:rFonts w:ascii="Arial Narrow" w:hAnsi="Arial Narrow" w:cs="Calibri Light"/>
                <w:bCs/>
                <w:sz w:val="20"/>
                <w:szCs w:val="20"/>
              </w:rPr>
            </w:pPr>
            <w:r w:rsidRPr="00BA7997">
              <w:rPr>
                <w:rFonts w:ascii="Arial Narrow" w:hAnsi="Arial Narrow" w:cs="Calibri Light"/>
                <w:bCs/>
                <w:sz w:val="20"/>
                <w:szCs w:val="20"/>
              </w:rPr>
              <w:t>Working time.</w:t>
            </w:r>
          </w:p>
        </w:tc>
        <w:tc>
          <w:tcPr>
            <w:tcW w:w="2756" w:type="dxa"/>
            <w:shd w:val="clear" w:color="auto" w:fill="F0F2FF"/>
            <w:vAlign w:val="bottom"/>
          </w:tcPr>
          <w:p w14:paraId="19263C04" w14:textId="42EAE92E" w:rsidR="0077093E" w:rsidRPr="00BA7997" w:rsidRDefault="003A15C6"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Number of COPD patients hospitalized annually</w:t>
            </w:r>
            <w:r w:rsidRPr="00BA7997" w:rsidDel="003A15C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[27]</w:t>
            </w:r>
            <w:r w:rsidR="003F72D4" w:rsidRPr="00BA7997">
              <w:rPr>
                <w:rFonts w:ascii="Arial Narrow" w:hAnsi="Arial Narrow" w:cs="Calibri Light"/>
                <w:bCs/>
                <w:sz w:val="20"/>
                <w:szCs w:val="20"/>
              </w:rPr>
              <w:t>.</w:t>
            </w:r>
          </w:p>
        </w:tc>
        <w:tc>
          <w:tcPr>
            <w:tcW w:w="1514" w:type="dxa"/>
            <w:shd w:val="clear" w:color="auto" w:fill="F0F2FF"/>
          </w:tcPr>
          <w:p w14:paraId="6AD91C86" w14:textId="7FB681BD" w:rsidR="0077093E" w:rsidRPr="00BA7997" w:rsidRDefault="0077093E" w:rsidP="00BC2576">
            <w:pPr>
              <w:spacing w:after="120"/>
              <w:jc w:val="right"/>
              <w:rPr>
                <w:rFonts w:ascii="Arial Narrow" w:hAnsi="Arial Narrow" w:cs="Calibri Light"/>
                <w:bCs/>
                <w:sz w:val="20"/>
                <w:szCs w:val="20"/>
              </w:rPr>
            </w:pPr>
            <w:r w:rsidRPr="00BA7997">
              <w:rPr>
                <w:rFonts w:ascii="Arial Narrow" w:hAnsi="Arial Narrow" w:cs="Calibri Light"/>
                <w:bCs/>
                <w:sz w:val="20"/>
                <w:szCs w:val="20"/>
              </w:rPr>
              <w:t>80</w:t>
            </w:r>
            <w:r w:rsidR="004A3F0F">
              <w:rPr>
                <w:rFonts w:ascii="Arial Narrow" w:hAnsi="Arial Narrow" w:cs="Calibri Light"/>
                <w:bCs/>
                <w:sz w:val="20"/>
                <w:szCs w:val="20"/>
              </w:rPr>
              <w:t>,</w:t>
            </w:r>
            <w:r w:rsidRPr="00BA7997">
              <w:rPr>
                <w:rFonts w:ascii="Arial Narrow" w:hAnsi="Arial Narrow" w:cs="Calibri Light"/>
                <w:bCs/>
                <w:sz w:val="20"/>
                <w:szCs w:val="20"/>
              </w:rPr>
              <w:t>436</w:t>
            </w:r>
          </w:p>
        </w:tc>
      </w:tr>
      <w:tr w:rsidR="0077093E" w:rsidRPr="00BA7997" w14:paraId="18A0616C" w14:textId="77777777" w:rsidTr="009319CA">
        <w:trPr>
          <w:trHeight w:val="283"/>
        </w:trPr>
        <w:tc>
          <w:tcPr>
            <w:tcW w:w="2364" w:type="dxa"/>
            <w:vMerge/>
            <w:shd w:val="clear" w:color="auto" w:fill="F0F2FF"/>
          </w:tcPr>
          <w:p w14:paraId="6E76B0A4" w14:textId="77777777" w:rsidR="0077093E" w:rsidRPr="00BA7997" w:rsidRDefault="0077093E" w:rsidP="0077093E">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5A6371B9" w14:textId="77777777" w:rsidR="0077093E" w:rsidRPr="00BA7997" w:rsidRDefault="0077093E" w:rsidP="0077093E">
            <w:pPr>
              <w:spacing w:after="120"/>
              <w:ind w:left="6"/>
              <w:rPr>
                <w:rFonts w:ascii="Arial Narrow" w:hAnsi="Arial Narrow" w:cs="Calibri Light"/>
                <w:bCs/>
                <w:sz w:val="20"/>
                <w:szCs w:val="20"/>
              </w:rPr>
            </w:pPr>
          </w:p>
        </w:tc>
        <w:tc>
          <w:tcPr>
            <w:tcW w:w="2756" w:type="dxa"/>
            <w:shd w:val="clear" w:color="auto" w:fill="F0F2FF"/>
          </w:tcPr>
          <w:p w14:paraId="340EA0A6" w14:textId="37A2A624" w:rsidR="0077093E" w:rsidRPr="00BA7997" w:rsidRDefault="003A15C6"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Percentage of COPD patients with medication reconciliation at hospital discharge without following the reconciliation circuit</w:t>
            </w:r>
            <w:r w:rsidRPr="008B7932" w:rsidDel="003A15C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[28]</w:t>
            </w:r>
            <w:r w:rsidR="0077093E" w:rsidRPr="00BA7997">
              <w:rPr>
                <w:rFonts w:ascii="Arial Narrow" w:hAnsi="Arial Narrow" w:cs="Calibri Light"/>
                <w:bCs/>
                <w:sz w:val="20"/>
                <w:szCs w:val="20"/>
              </w:rPr>
              <w:t>.</w:t>
            </w:r>
          </w:p>
        </w:tc>
        <w:tc>
          <w:tcPr>
            <w:tcW w:w="1514" w:type="dxa"/>
            <w:shd w:val="clear" w:color="auto" w:fill="F0F2FF"/>
          </w:tcPr>
          <w:p w14:paraId="3035BCFF" w14:textId="179C3CAE" w:rsidR="0077093E" w:rsidRPr="00BA7997" w:rsidRDefault="0077093E" w:rsidP="00BC2576">
            <w:pPr>
              <w:spacing w:after="120"/>
              <w:jc w:val="right"/>
              <w:rPr>
                <w:rFonts w:ascii="Arial Narrow" w:hAnsi="Arial Narrow" w:cs="Calibri Light"/>
                <w:bCs/>
                <w:sz w:val="20"/>
                <w:szCs w:val="20"/>
              </w:rPr>
            </w:pPr>
            <w:r w:rsidRPr="00BA7997">
              <w:rPr>
                <w:rFonts w:ascii="Arial Narrow" w:hAnsi="Arial Narrow" w:cs="Calibri Light"/>
                <w:bCs/>
                <w:sz w:val="20"/>
                <w:szCs w:val="20"/>
              </w:rPr>
              <w:t>50</w:t>
            </w:r>
            <w:r w:rsidR="004A3F0F">
              <w:rPr>
                <w:rFonts w:ascii="Arial Narrow" w:hAnsi="Arial Narrow" w:cs="Calibri Light"/>
                <w:bCs/>
                <w:sz w:val="20"/>
                <w:szCs w:val="20"/>
              </w:rPr>
              <w:t>.</w:t>
            </w:r>
            <w:r w:rsidRPr="00BA7997">
              <w:rPr>
                <w:rFonts w:ascii="Arial Narrow" w:hAnsi="Arial Narrow" w:cs="Calibri Light"/>
                <w:bCs/>
                <w:sz w:val="20"/>
                <w:szCs w:val="20"/>
              </w:rPr>
              <w:t>80%</w:t>
            </w:r>
          </w:p>
        </w:tc>
      </w:tr>
      <w:tr w:rsidR="0077093E" w:rsidRPr="00BA7997" w14:paraId="6D0469C6" w14:textId="77777777" w:rsidTr="009319CA">
        <w:trPr>
          <w:trHeight w:val="283"/>
        </w:trPr>
        <w:tc>
          <w:tcPr>
            <w:tcW w:w="2364" w:type="dxa"/>
            <w:vMerge/>
            <w:shd w:val="clear" w:color="auto" w:fill="F0F2FF"/>
          </w:tcPr>
          <w:p w14:paraId="5BC63D75" w14:textId="77777777" w:rsidR="0077093E" w:rsidRPr="00BA7997" w:rsidRDefault="0077093E" w:rsidP="0077093E">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5F308772" w14:textId="77777777" w:rsidR="0077093E" w:rsidRPr="00BA7997" w:rsidRDefault="0077093E" w:rsidP="0077093E">
            <w:pPr>
              <w:spacing w:after="120"/>
              <w:ind w:left="6"/>
              <w:rPr>
                <w:rFonts w:ascii="Arial Narrow" w:hAnsi="Arial Narrow" w:cs="Calibri Light"/>
                <w:bCs/>
                <w:sz w:val="20"/>
                <w:szCs w:val="20"/>
              </w:rPr>
            </w:pPr>
          </w:p>
        </w:tc>
        <w:tc>
          <w:tcPr>
            <w:tcW w:w="2756" w:type="dxa"/>
            <w:shd w:val="clear" w:color="auto" w:fill="F0F2FF"/>
          </w:tcPr>
          <w:p w14:paraId="63C9075D" w14:textId="5E7198F2" w:rsidR="0077093E" w:rsidRPr="00BA7997" w:rsidRDefault="003A15C6"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Cost of the first visit to </w:t>
            </w:r>
            <w:r w:rsidRPr="00BA7997">
              <w:rPr>
                <w:rFonts w:ascii="Arial Narrow" w:hAnsi="Arial Narrow" w:cs="Calibri Light"/>
                <w:bCs/>
                <w:sz w:val="20"/>
                <w:szCs w:val="20"/>
              </w:rPr>
              <w:t>SC</w:t>
            </w:r>
            <w:r w:rsidRPr="008B7932" w:rsidDel="003A15C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7156CE" w:rsidRPr="00BA7997">
              <w:rPr>
                <w:rFonts w:ascii="Arial Narrow" w:hAnsi="Arial Narrow" w:cs="Calibri Light"/>
                <w:bCs/>
                <w:sz w:val="20"/>
                <w:szCs w:val="20"/>
              </w:rPr>
              <w:t>.</w:t>
            </w:r>
          </w:p>
        </w:tc>
        <w:tc>
          <w:tcPr>
            <w:tcW w:w="1514" w:type="dxa"/>
            <w:shd w:val="clear" w:color="auto" w:fill="F0F2FF"/>
          </w:tcPr>
          <w:p w14:paraId="322C6AA7" w14:textId="5EBDC570" w:rsidR="0077093E" w:rsidRPr="00BA7997" w:rsidRDefault="00913309" w:rsidP="00BC2576">
            <w:pPr>
              <w:spacing w:after="120"/>
              <w:jc w:val="right"/>
              <w:rPr>
                <w:rFonts w:ascii="Arial Narrow" w:hAnsi="Arial Narrow" w:cs="Calibri Light"/>
                <w:bCs/>
                <w:sz w:val="20"/>
                <w:szCs w:val="20"/>
              </w:rPr>
            </w:pPr>
            <w:r>
              <w:rPr>
                <w:rFonts w:ascii="Arial Narrow" w:hAnsi="Arial Narrow" w:cs="Calibri Light"/>
                <w:bCs/>
                <w:sz w:val="20"/>
                <w:szCs w:val="20"/>
              </w:rPr>
              <w:t>€</w:t>
            </w:r>
            <w:r w:rsidR="0077093E" w:rsidRPr="00BA7997">
              <w:rPr>
                <w:rFonts w:ascii="Arial Narrow" w:hAnsi="Arial Narrow" w:cs="Calibri Light"/>
                <w:bCs/>
                <w:sz w:val="20"/>
                <w:szCs w:val="20"/>
              </w:rPr>
              <w:t>151</w:t>
            </w:r>
            <w:r w:rsidR="004A3F0F">
              <w:rPr>
                <w:rFonts w:ascii="Arial Narrow" w:hAnsi="Arial Narrow" w:cs="Calibri Light"/>
                <w:bCs/>
                <w:sz w:val="20"/>
                <w:szCs w:val="20"/>
              </w:rPr>
              <w:t>.</w:t>
            </w:r>
            <w:r w:rsidR="0077093E" w:rsidRPr="00BA7997">
              <w:rPr>
                <w:rFonts w:ascii="Arial Narrow" w:hAnsi="Arial Narrow" w:cs="Calibri Light"/>
                <w:bCs/>
                <w:sz w:val="20"/>
                <w:szCs w:val="20"/>
              </w:rPr>
              <w:t xml:space="preserve">75 </w:t>
            </w:r>
          </w:p>
        </w:tc>
      </w:tr>
      <w:tr w:rsidR="0077093E" w:rsidRPr="00BA7997" w14:paraId="6B30094C" w14:textId="77777777" w:rsidTr="009319CA">
        <w:trPr>
          <w:trHeight w:val="283"/>
        </w:trPr>
        <w:tc>
          <w:tcPr>
            <w:tcW w:w="2364" w:type="dxa"/>
            <w:vMerge/>
            <w:shd w:val="clear" w:color="auto" w:fill="F0F2FF"/>
          </w:tcPr>
          <w:p w14:paraId="5D5ABA5A" w14:textId="77777777" w:rsidR="0077093E" w:rsidRPr="00BA7997" w:rsidRDefault="0077093E" w:rsidP="0077093E">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7CABFE69" w14:textId="77777777" w:rsidR="0077093E" w:rsidRPr="00BA7997" w:rsidRDefault="0077093E" w:rsidP="0077093E">
            <w:pPr>
              <w:spacing w:after="120"/>
              <w:ind w:left="6"/>
              <w:rPr>
                <w:rFonts w:ascii="Arial Narrow" w:hAnsi="Arial Narrow" w:cs="Calibri Light"/>
                <w:bCs/>
                <w:sz w:val="20"/>
                <w:szCs w:val="20"/>
              </w:rPr>
            </w:pPr>
          </w:p>
        </w:tc>
        <w:tc>
          <w:tcPr>
            <w:tcW w:w="2756" w:type="dxa"/>
            <w:shd w:val="clear" w:color="auto" w:fill="F0F2FF"/>
          </w:tcPr>
          <w:p w14:paraId="6D4BFBAD" w14:textId="0FC9FB65" w:rsidR="0077093E" w:rsidRPr="00BA7997" w:rsidRDefault="003A15C6"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Number of explanatory visits by the pharmacy upon discharge from hospital</w:t>
            </w:r>
            <w:r w:rsidRPr="008B7932" w:rsidDel="003A15C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[4]</w:t>
            </w:r>
            <w:r w:rsidR="003F72D4" w:rsidRPr="00BA7997">
              <w:rPr>
                <w:rFonts w:ascii="Arial Narrow" w:hAnsi="Arial Narrow" w:cs="Calibri Light"/>
                <w:bCs/>
                <w:sz w:val="20"/>
                <w:szCs w:val="20"/>
              </w:rPr>
              <w:t>.</w:t>
            </w:r>
          </w:p>
        </w:tc>
        <w:tc>
          <w:tcPr>
            <w:tcW w:w="1514" w:type="dxa"/>
            <w:shd w:val="clear" w:color="auto" w:fill="F0F2FF"/>
          </w:tcPr>
          <w:p w14:paraId="17030DAB" w14:textId="00F6A7E0" w:rsidR="0077093E" w:rsidRPr="00BA7997" w:rsidRDefault="0077093E" w:rsidP="00BC2576">
            <w:pPr>
              <w:spacing w:after="120"/>
              <w:jc w:val="right"/>
              <w:rPr>
                <w:rFonts w:ascii="Arial Narrow" w:hAnsi="Arial Narrow" w:cs="Calibri Light"/>
                <w:bCs/>
                <w:sz w:val="20"/>
                <w:szCs w:val="20"/>
              </w:rPr>
            </w:pPr>
            <w:r w:rsidRPr="00BA7997">
              <w:rPr>
                <w:rFonts w:ascii="Arial Narrow" w:hAnsi="Arial Narrow" w:cs="Calibri Light"/>
                <w:bCs/>
                <w:sz w:val="20"/>
                <w:szCs w:val="20"/>
              </w:rPr>
              <w:t xml:space="preserve">                                        1 </w:t>
            </w:r>
          </w:p>
        </w:tc>
      </w:tr>
      <w:tr w:rsidR="0077093E" w:rsidRPr="00BA7997" w14:paraId="601B1B3F" w14:textId="77777777" w:rsidTr="009319CA">
        <w:trPr>
          <w:trHeight w:val="283"/>
        </w:trPr>
        <w:tc>
          <w:tcPr>
            <w:tcW w:w="2364" w:type="dxa"/>
            <w:vMerge/>
            <w:shd w:val="clear" w:color="auto" w:fill="F0F2FF"/>
          </w:tcPr>
          <w:p w14:paraId="2CE1A0F2" w14:textId="77777777" w:rsidR="0077093E" w:rsidRPr="00BA7997" w:rsidRDefault="0077093E" w:rsidP="0077093E">
            <w:pPr>
              <w:spacing w:after="120"/>
              <w:ind w:left="6"/>
              <w:rPr>
                <w:rFonts w:ascii="Arial Narrow" w:eastAsia="Calibri" w:hAnsi="Arial Narrow" w:cs="Calibri Light"/>
                <w:b/>
                <w:bCs/>
                <w:color w:val="0995B3"/>
                <w:sz w:val="20"/>
                <w:szCs w:val="20"/>
              </w:rPr>
            </w:pPr>
          </w:p>
        </w:tc>
        <w:tc>
          <w:tcPr>
            <w:tcW w:w="1818" w:type="dxa"/>
            <w:vMerge/>
            <w:shd w:val="clear" w:color="auto" w:fill="F0F2FF"/>
          </w:tcPr>
          <w:p w14:paraId="66E832F6" w14:textId="77777777" w:rsidR="0077093E" w:rsidRPr="00BA7997" w:rsidRDefault="0077093E" w:rsidP="0077093E">
            <w:pPr>
              <w:spacing w:after="120"/>
              <w:ind w:left="6"/>
              <w:rPr>
                <w:rFonts w:ascii="Arial Narrow" w:hAnsi="Arial Narrow" w:cs="Calibri Light"/>
                <w:bCs/>
                <w:sz w:val="20"/>
                <w:szCs w:val="20"/>
              </w:rPr>
            </w:pPr>
          </w:p>
        </w:tc>
        <w:tc>
          <w:tcPr>
            <w:tcW w:w="2756" w:type="dxa"/>
            <w:shd w:val="clear" w:color="auto" w:fill="B6DDE8"/>
            <w:vAlign w:val="bottom"/>
          </w:tcPr>
          <w:p w14:paraId="74F7F968" w14:textId="1192DC99" w:rsidR="0077093E" w:rsidRPr="00BA7997" w:rsidRDefault="0077093E" w:rsidP="0077093E">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514" w:type="dxa"/>
            <w:shd w:val="clear" w:color="auto" w:fill="B6DDE8"/>
          </w:tcPr>
          <w:p w14:paraId="6827F627" w14:textId="2271250E" w:rsidR="0077093E" w:rsidRPr="00BA7997" w:rsidRDefault="00913309" w:rsidP="0077093E">
            <w:pPr>
              <w:spacing w:after="120"/>
              <w:jc w:val="right"/>
              <w:rPr>
                <w:rFonts w:ascii="Arial Narrow" w:hAnsi="Arial Narrow" w:cs="Calibri Light"/>
                <w:b/>
                <w:bCs/>
                <w:sz w:val="20"/>
                <w:szCs w:val="20"/>
              </w:rPr>
            </w:pPr>
            <w:r w:rsidRPr="00CB5CEB">
              <w:rPr>
                <w:rFonts w:ascii="Arial Narrow" w:hAnsi="Arial Narrow" w:cs="Calibri Light"/>
                <w:b/>
                <w:sz w:val="20"/>
                <w:szCs w:val="20"/>
              </w:rPr>
              <w:t>€</w:t>
            </w:r>
            <w:r w:rsidR="0077093E" w:rsidRPr="00BA7997">
              <w:rPr>
                <w:rFonts w:ascii="Arial Narrow" w:hAnsi="Arial Narrow" w:cs="Calibri Light"/>
                <w:b/>
                <w:bCs/>
                <w:sz w:val="20"/>
                <w:szCs w:val="20"/>
              </w:rPr>
              <w:t>6</w:t>
            </w:r>
            <w:r w:rsidR="004A3F0F">
              <w:rPr>
                <w:rFonts w:ascii="Arial Narrow" w:hAnsi="Arial Narrow" w:cs="Calibri Light"/>
                <w:b/>
                <w:bCs/>
                <w:sz w:val="20"/>
                <w:szCs w:val="20"/>
              </w:rPr>
              <w:t>,</w:t>
            </w:r>
            <w:r w:rsidR="0077093E" w:rsidRPr="00BA7997">
              <w:rPr>
                <w:rFonts w:ascii="Arial Narrow" w:hAnsi="Arial Narrow" w:cs="Calibri Light"/>
                <w:b/>
                <w:bCs/>
                <w:sz w:val="20"/>
                <w:szCs w:val="20"/>
              </w:rPr>
              <w:t>005</w:t>
            </w:r>
            <w:r w:rsidR="004A3F0F">
              <w:rPr>
                <w:rFonts w:ascii="Arial Narrow" w:hAnsi="Arial Narrow" w:cs="Calibri Light"/>
                <w:b/>
                <w:bCs/>
                <w:sz w:val="20"/>
                <w:szCs w:val="20"/>
              </w:rPr>
              <w:t>,</w:t>
            </w:r>
            <w:r w:rsidR="0077093E" w:rsidRPr="00BA7997">
              <w:rPr>
                <w:rFonts w:ascii="Arial Narrow" w:hAnsi="Arial Narrow" w:cs="Calibri Light"/>
                <w:b/>
                <w:bCs/>
                <w:sz w:val="20"/>
                <w:szCs w:val="20"/>
              </w:rPr>
              <w:t>446</w:t>
            </w:r>
            <w:r w:rsidR="004A3F0F">
              <w:rPr>
                <w:rFonts w:ascii="Arial Narrow" w:hAnsi="Arial Narrow" w:cs="Calibri Light"/>
                <w:b/>
                <w:bCs/>
                <w:sz w:val="20"/>
                <w:szCs w:val="20"/>
              </w:rPr>
              <w:t>.</w:t>
            </w:r>
            <w:r w:rsidR="0077093E" w:rsidRPr="00BA7997">
              <w:rPr>
                <w:rFonts w:ascii="Arial Narrow" w:hAnsi="Arial Narrow" w:cs="Calibri Light"/>
                <w:b/>
                <w:bCs/>
                <w:sz w:val="20"/>
                <w:szCs w:val="20"/>
              </w:rPr>
              <w:t xml:space="preserve">12 </w:t>
            </w:r>
          </w:p>
        </w:tc>
      </w:tr>
      <w:tr w:rsidR="0077093E" w:rsidRPr="00BA7997" w14:paraId="5F153660" w14:textId="77777777" w:rsidTr="009319CA">
        <w:trPr>
          <w:trHeight w:val="283"/>
        </w:trPr>
        <w:tc>
          <w:tcPr>
            <w:tcW w:w="6938" w:type="dxa"/>
            <w:gridSpan w:val="3"/>
            <w:shd w:val="clear" w:color="auto" w:fill="0995B3"/>
          </w:tcPr>
          <w:p w14:paraId="314231AF" w14:textId="54373350" w:rsidR="0077093E" w:rsidRPr="00BA7997" w:rsidRDefault="003A15C6" w:rsidP="00190A61">
            <w:pPr>
              <w:jc w:val="center"/>
              <w:rPr>
                <w:rFonts w:ascii="Arial Narrow" w:hAnsi="Arial Narrow" w:cs="Calibri Light"/>
                <w:b/>
                <w:bCs/>
                <w:color w:val="FFFFFF" w:themeColor="background1"/>
                <w:sz w:val="20"/>
                <w:szCs w:val="20"/>
              </w:rPr>
            </w:pPr>
            <w:r w:rsidRPr="00BA7997">
              <w:rPr>
                <w:rFonts w:ascii="Arial Narrow" w:hAnsi="Arial Narrow" w:cs="Calibri Light"/>
                <w:b/>
                <w:bCs/>
                <w:color w:val="FFFFFF" w:themeColor="background1"/>
                <w:sz w:val="20"/>
                <w:szCs w:val="20"/>
              </w:rPr>
              <w:t>PROPOSAL 10 TOTAL INVESTMENT</w:t>
            </w:r>
          </w:p>
        </w:tc>
        <w:tc>
          <w:tcPr>
            <w:tcW w:w="1514" w:type="dxa"/>
            <w:shd w:val="clear" w:color="auto" w:fill="0995B3"/>
          </w:tcPr>
          <w:p w14:paraId="5378DF23" w14:textId="30F660E4" w:rsidR="0077093E" w:rsidRPr="00BA7997" w:rsidRDefault="00913309" w:rsidP="0077093E">
            <w:pPr>
              <w:jc w:val="right"/>
              <w:rPr>
                <w:rFonts w:ascii="Arial Narrow" w:hAnsi="Arial Narrow" w:cs="Calibri Light"/>
                <w:b/>
                <w:bCs/>
                <w:color w:val="FFFFFF" w:themeColor="background1"/>
                <w:sz w:val="20"/>
                <w:szCs w:val="20"/>
              </w:rPr>
            </w:pPr>
            <w:r w:rsidRPr="00CB5CEB">
              <w:rPr>
                <w:rFonts w:ascii="Arial Narrow" w:hAnsi="Arial Narrow" w:cs="Calibri Light"/>
                <w:b/>
                <w:bCs/>
                <w:color w:val="FFFFFF" w:themeColor="background1"/>
                <w:sz w:val="20"/>
                <w:szCs w:val="20"/>
              </w:rPr>
              <w:t>€</w:t>
            </w:r>
            <w:r w:rsidR="0077093E" w:rsidRPr="00BA7997">
              <w:rPr>
                <w:rFonts w:ascii="Arial Narrow" w:hAnsi="Arial Narrow" w:cs="Calibri Light"/>
                <w:b/>
                <w:bCs/>
                <w:color w:val="FFFFFF" w:themeColor="background1"/>
                <w:sz w:val="20"/>
                <w:szCs w:val="20"/>
              </w:rPr>
              <w:t>6</w:t>
            </w:r>
            <w:r w:rsidR="004A3F0F">
              <w:rPr>
                <w:rFonts w:ascii="Arial Narrow" w:hAnsi="Arial Narrow" w:cs="Calibri Light"/>
                <w:b/>
                <w:bCs/>
                <w:color w:val="FFFFFF" w:themeColor="background1"/>
                <w:sz w:val="20"/>
                <w:szCs w:val="20"/>
              </w:rPr>
              <w:t>,</w:t>
            </w:r>
            <w:r w:rsidR="0077093E" w:rsidRPr="00BA7997">
              <w:rPr>
                <w:rFonts w:ascii="Arial Narrow" w:hAnsi="Arial Narrow" w:cs="Calibri Light"/>
                <w:b/>
                <w:bCs/>
                <w:color w:val="FFFFFF" w:themeColor="background1"/>
                <w:sz w:val="20"/>
                <w:szCs w:val="20"/>
              </w:rPr>
              <w:t>165</w:t>
            </w:r>
            <w:r w:rsidR="004A3F0F">
              <w:rPr>
                <w:rFonts w:ascii="Arial Narrow" w:hAnsi="Arial Narrow" w:cs="Calibri Light"/>
                <w:b/>
                <w:bCs/>
                <w:color w:val="FFFFFF" w:themeColor="background1"/>
                <w:sz w:val="20"/>
                <w:szCs w:val="20"/>
              </w:rPr>
              <w:t>,</w:t>
            </w:r>
            <w:r w:rsidR="0077093E" w:rsidRPr="00BA7997">
              <w:rPr>
                <w:rFonts w:ascii="Arial Narrow" w:hAnsi="Arial Narrow" w:cs="Calibri Light"/>
                <w:b/>
                <w:bCs/>
                <w:color w:val="FFFFFF" w:themeColor="background1"/>
                <w:sz w:val="20"/>
                <w:szCs w:val="20"/>
              </w:rPr>
              <w:t>300</w:t>
            </w:r>
            <w:r w:rsidR="004A3F0F">
              <w:rPr>
                <w:rFonts w:ascii="Arial Narrow" w:hAnsi="Arial Narrow" w:cs="Calibri Light"/>
                <w:b/>
                <w:bCs/>
                <w:color w:val="FFFFFF" w:themeColor="background1"/>
                <w:sz w:val="20"/>
                <w:szCs w:val="20"/>
              </w:rPr>
              <w:t>.</w:t>
            </w:r>
            <w:r w:rsidR="0077093E" w:rsidRPr="00BA7997">
              <w:rPr>
                <w:rFonts w:ascii="Arial Narrow" w:hAnsi="Arial Narrow" w:cs="Calibri Light"/>
                <w:b/>
                <w:bCs/>
                <w:color w:val="FFFFFF" w:themeColor="background1"/>
                <w:sz w:val="20"/>
                <w:szCs w:val="20"/>
              </w:rPr>
              <w:t xml:space="preserve">12 </w:t>
            </w:r>
          </w:p>
        </w:tc>
      </w:tr>
    </w:tbl>
    <w:p w14:paraId="4DBFF59E" w14:textId="7AB95829" w:rsidR="00423DE4" w:rsidRPr="008B7932" w:rsidRDefault="00F53AB4" w:rsidP="00423DE4">
      <w:pPr>
        <w:pStyle w:val="Caption"/>
        <w:rPr>
          <w:b/>
          <w:noProof w:val="0"/>
          <w:color w:val="323E4F" w:themeColor="text2" w:themeShade="BF"/>
          <w:lang w:val="en-US"/>
        </w:rPr>
      </w:pPr>
      <w:bookmarkStart w:id="11" w:name="_Toc94854460"/>
      <w:r w:rsidRPr="00BA7997">
        <w:rPr>
          <w:b/>
          <w:noProof w:val="0"/>
          <w:color w:val="323E4F" w:themeColor="text2" w:themeShade="BF"/>
          <w:lang w:val="en-US"/>
        </w:rPr>
        <w:t xml:space="preserve">Table </w:t>
      </w:r>
      <w:r w:rsidRPr="00BA7997">
        <w:rPr>
          <w:b/>
          <w:noProof w:val="0"/>
          <w:color w:val="323E4F" w:themeColor="text2" w:themeShade="BF"/>
          <w:lang w:val="en-US"/>
        </w:rPr>
        <w:fldChar w:fldCharType="begin"/>
      </w:r>
      <w:r w:rsidRPr="00BA7997">
        <w:rPr>
          <w:b/>
          <w:noProof w:val="0"/>
          <w:color w:val="323E4F" w:themeColor="text2" w:themeShade="BF"/>
          <w:lang w:val="en-US"/>
        </w:rPr>
        <w:instrText xml:space="preserve"> SEQ Tabla \* ARABIC </w:instrText>
      </w:r>
      <w:r w:rsidRPr="00BA7997">
        <w:rPr>
          <w:b/>
          <w:noProof w:val="0"/>
          <w:color w:val="323E4F" w:themeColor="text2" w:themeShade="BF"/>
          <w:lang w:val="en-US"/>
        </w:rPr>
        <w:fldChar w:fldCharType="separate"/>
      </w:r>
      <w:r w:rsidR="007E09C3">
        <w:rPr>
          <w:b/>
          <w:color w:val="323E4F" w:themeColor="text2" w:themeShade="BF"/>
          <w:lang w:val="en-US"/>
        </w:rPr>
        <w:t>11</w:t>
      </w:r>
      <w:r w:rsidRPr="00BA7997">
        <w:rPr>
          <w:b/>
          <w:noProof w:val="0"/>
          <w:color w:val="323E4F" w:themeColor="text2" w:themeShade="BF"/>
          <w:lang w:val="en-US"/>
        </w:rPr>
        <w:fldChar w:fldCharType="end"/>
      </w:r>
      <w:r w:rsidRPr="00BA7997">
        <w:rPr>
          <w:b/>
          <w:noProof w:val="0"/>
          <w:color w:val="323E4F" w:themeColor="text2" w:themeShade="BF"/>
          <w:lang w:val="en-US"/>
        </w:rPr>
        <w:t>.</w:t>
      </w:r>
      <w:r w:rsidR="009319CA" w:rsidRPr="00BA7997">
        <w:rPr>
          <w:b/>
          <w:noProof w:val="0"/>
          <w:color w:val="323E4F" w:themeColor="text2" w:themeShade="BF"/>
          <w:lang w:val="en-US"/>
        </w:rPr>
        <w:t xml:space="preserve"> Breakdown of the investment of Proposal 11. </w:t>
      </w:r>
      <w:r w:rsidR="001B094F">
        <w:rPr>
          <w:b/>
          <w:noProof w:val="0"/>
          <w:color w:val="323E4F" w:themeColor="text2" w:themeShade="BF"/>
          <w:lang w:val="en-US"/>
        </w:rPr>
        <w:t>To implement a smoking cessation plan for smokers with COPD</w:t>
      </w:r>
      <w:r w:rsidR="00B21504" w:rsidRPr="00BA7997">
        <w:rPr>
          <w:b/>
          <w:noProof w:val="0"/>
          <w:color w:val="323E4F" w:themeColor="text2" w:themeShade="BF"/>
          <w:lang w:val="en-US"/>
        </w:rPr>
        <w:t>.</w:t>
      </w:r>
      <w:bookmarkEnd w:id="11"/>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680" w:firstRow="0" w:lastRow="0" w:firstColumn="1" w:lastColumn="0" w:noHBand="1" w:noVBand="1"/>
      </w:tblPr>
      <w:tblGrid>
        <w:gridCol w:w="1706"/>
        <w:gridCol w:w="1869"/>
        <w:gridCol w:w="3206"/>
        <w:gridCol w:w="1671"/>
      </w:tblGrid>
      <w:tr w:rsidR="00423DE4" w:rsidRPr="00BA7997" w14:paraId="0D62B5D2" w14:textId="77777777" w:rsidTr="003E108F">
        <w:trPr>
          <w:trHeight w:val="406"/>
          <w:tblHeader/>
        </w:trPr>
        <w:tc>
          <w:tcPr>
            <w:tcW w:w="0" w:type="auto"/>
            <w:shd w:val="clear" w:color="auto" w:fill="0995B3"/>
            <w:vAlign w:val="center"/>
          </w:tcPr>
          <w:p w14:paraId="583E7B20" w14:textId="5A9019DB" w:rsidR="00423DE4" w:rsidRPr="00BA7997" w:rsidRDefault="003F77A5" w:rsidP="00CB7B96">
            <w:pPr>
              <w:spacing w:after="120"/>
              <w:ind w:left="6"/>
              <w:rPr>
                <w:rFonts w:ascii="Arial Narrow" w:eastAsia="Calibri" w:hAnsi="Arial Narrow" w:cs="Calibri Light"/>
                <w:b/>
                <w:color w:val="FFFFFF"/>
                <w:sz w:val="20"/>
                <w:szCs w:val="20"/>
              </w:rPr>
            </w:pPr>
            <w:r w:rsidRPr="00BA7997">
              <w:rPr>
                <w:rFonts w:ascii="Arial Narrow" w:hAnsi="Arial Narrow" w:cs="Calibri Light"/>
                <w:b/>
                <w:color w:val="FFFFFF" w:themeColor="background1"/>
                <w:sz w:val="20"/>
                <w:szCs w:val="20"/>
              </w:rPr>
              <w:t>Stakeholders</w:t>
            </w:r>
          </w:p>
        </w:tc>
        <w:tc>
          <w:tcPr>
            <w:tcW w:w="1869" w:type="dxa"/>
            <w:shd w:val="clear" w:color="auto" w:fill="0995B3"/>
            <w:vAlign w:val="center"/>
          </w:tcPr>
          <w:p w14:paraId="70066B77" w14:textId="688B3630" w:rsidR="00423DE4" w:rsidRPr="00BA7997" w:rsidRDefault="00190A61" w:rsidP="00CB7B96">
            <w:pPr>
              <w:spacing w:after="120"/>
              <w:ind w:left="6"/>
              <w:rPr>
                <w:rFonts w:ascii="Arial Narrow" w:eastAsia="Calibri" w:hAnsi="Arial Narrow" w:cs="Calibri Light"/>
                <w:b/>
                <w:bCs/>
                <w:color w:val="FFFFFF"/>
                <w:sz w:val="20"/>
                <w:szCs w:val="20"/>
              </w:rPr>
            </w:pPr>
            <w:r w:rsidRPr="00BA7997">
              <w:rPr>
                <w:rFonts w:ascii="Arial Narrow" w:hAnsi="Arial Narrow" w:cs="Calibri Light"/>
                <w:b/>
                <w:color w:val="FFFFFF" w:themeColor="background1"/>
                <w:sz w:val="20"/>
                <w:szCs w:val="20"/>
              </w:rPr>
              <w:t>Investment description</w:t>
            </w:r>
          </w:p>
        </w:tc>
        <w:tc>
          <w:tcPr>
            <w:tcW w:w="4877" w:type="dxa"/>
            <w:gridSpan w:val="2"/>
            <w:shd w:val="clear" w:color="auto" w:fill="0995B3"/>
            <w:vAlign w:val="center"/>
          </w:tcPr>
          <w:p w14:paraId="4155A333" w14:textId="30882DB5" w:rsidR="00423DE4" w:rsidRPr="00BA7997" w:rsidRDefault="00190A61" w:rsidP="00CB7B96">
            <w:pPr>
              <w:spacing w:after="120"/>
              <w:ind w:left="6"/>
              <w:jc w:val="center"/>
              <w:rPr>
                <w:rFonts w:ascii="Arial Narrow" w:eastAsia="Calibri" w:hAnsi="Arial Narrow" w:cs="Times New Roman"/>
                <w:b/>
                <w:color w:val="FFFFFF"/>
                <w:sz w:val="20"/>
                <w:szCs w:val="20"/>
              </w:rPr>
            </w:pPr>
            <w:r w:rsidRPr="00BA7997">
              <w:rPr>
                <w:rFonts w:ascii="Arial Narrow" w:hAnsi="Arial Narrow"/>
                <w:b/>
                <w:color w:val="FFFFFF" w:themeColor="background1"/>
                <w:sz w:val="20"/>
                <w:szCs w:val="20"/>
              </w:rPr>
              <w:t>Investment breakdown</w:t>
            </w:r>
          </w:p>
        </w:tc>
      </w:tr>
      <w:tr w:rsidR="00DC31FA" w:rsidRPr="00BA7997" w14:paraId="153E3636" w14:textId="77777777" w:rsidTr="00DC31FA">
        <w:trPr>
          <w:trHeight w:val="283"/>
        </w:trPr>
        <w:tc>
          <w:tcPr>
            <w:tcW w:w="0" w:type="auto"/>
            <w:vMerge w:val="restart"/>
            <w:shd w:val="clear" w:color="auto" w:fill="F0F2FF"/>
          </w:tcPr>
          <w:p w14:paraId="1EE5E80C" w14:textId="091330DA" w:rsidR="00DC31FA" w:rsidRPr="00BA7997" w:rsidRDefault="00F87FB1" w:rsidP="00423DE4">
            <w:pPr>
              <w:spacing w:after="12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National Health Service</w:t>
            </w:r>
          </w:p>
        </w:tc>
        <w:tc>
          <w:tcPr>
            <w:tcW w:w="1869" w:type="dxa"/>
            <w:vMerge w:val="restart"/>
            <w:shd w:val="clear" w:color="auto" w:fill="F0F2FF"/>
          </w:tcPr>
          <w:p w14:paraId="7503D505" w14:textId="1537ABE9" w:rsidR="00DC31FA" w:rsidRPr="00BA7997" w:rsidRDefault="00190A61" w:rsidP="00423DE4">
            <w:pPr>
              <w:spacing w:after="120"/>
              <w:ind w:left="6"/>
              <w:rPr>
                <w:rFonts w:ascii="Arial Narrow" w:hAnsi="Arial Narrow" w:cs="Calibri Light"/>
                <w:bCs/>
                <w:sz w:val="20"/>
                <w:szCs w:val="20"/>
              </w:rPr>
            </w:pPr>
            <w:r w:rsidRPr="00BA7997">
              <w:rPr>
                <w:rFonts w:ascii="Arial Narrow" w:hAnsi="Arial Narrow" w:cs="Calibri Light"/>
                <w:bCs/>
                <w:sz w:val="20"/>
                <w:szCs w:val="20"/>
              </w:rPr>
              <w:t>Economic resources</w:t>
            </w:r>
            <w:r w:rsidR="00DC31FA" w:rsidRPr="00BA7997">
              <w:rPr>
                <w:rFonts w:ascii="Arial Narrow" w:hAnsi="Arial Narrow" w:cs="Calibri Light"/>
                <w:bCs/>
                <w:sz w:val="20"/>
                <w:szCs w:val="20"/>
              </w:rPr>
              <w:t>.</w:t>
            </w:r>
          </w:p>
        </w:tc>
        <w:tc>
          <w:tcPr>
            <w:tcW w:w="3206" w:type="dxa"/>
            <w:shd w:val="clear" w:color="auto" w:fill="F0F2FF"/>
          </w:tcPr>
          <w:p w14:paraId="2F1017A7" w14:textId="21CA936E" w:rsidR="00DC31FA" w:rsidRPr="00BA7997" w:rsidRDefault="003521FB" w:rsidP="00B21504">
            <w:pPr>
              <w:spacing w:after="120"/>
              <w:ind w:left="6"/>
              <w:rPr>
                <w:rFonts w:ascii="Arial Narrow" w:hAnsi="Arial Narrow" w:cs="Calibri Light"/>
                <w:bCs/>
                <w:sz w:val="20"/>
                <w:szCs w:val="20"/>
              </w:rPr>
            </w:pPr>
            <w:r w:rsidRPr="008B7932">
              <w:rPr>
                <w:rFonts w:ascii="Arial Narrow" w:hAnsi="Arial Narrow" w:cs="Calibri Light"/>
                <w:bCs/>
                <w:sz w:val="20"/>
                <w:szCs w:val="20"/>
              </w:rPr>
              <w:t>Total number of patients with COPD</w:t>
            </w:r>
            <w:r w:rsidRPr="008B7932" w:rsidDel="003521FB">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[12,13]</w:t>
            </w:r>
            <w:r w:rsidR="003A1E66" w:rsidRPr="00BA7997">
              <w:rPr>
                <w:rFonts w:ascii="Arial Narrow" w:hAnsi="Arial Narrow" w:cs="Calibri Light"/>
                <w:bCs/>
                <w:sz w:val="20"/>
                <w:szCs w:val="20"/>
              </w:rPr>
              <w:t>.</w:t>
            </w:r>
          </w:p>
        </w:tc>
        <w:tc>
          <w:tcPr>
            <w:tcW w:w="1671" w:type="dxa"/>
            <w:shd w:val="clear" w:color="auto" w:fill="F0F2FF"/>
          </w:tcPr>
          <w:p w14:paraId="17683ECE" w14:textId="67BD787D" w:rsidR="00DC31FA" w:rsidRPr="00BA7997" w:rsidRDefault="00DC31FA" w:rsidP="00423DE4">
            <w:pPr>
              <w:spacing w:after="120"/>
              <w:jc w:val="right"/>
              <w:rPr>
                <w:rFonts w:ascii="Arial Narrow" w:hAnsi="Arial Narrow" w:cs="Calibri Light"/>
                <w:bCs/>
                <w:sz w:val="20"/>
                <w:szCs w:val="20"/>
              </w:rPr>
            </w:pPr>
            <w:r w:rsidRPr="00BA7997">
              <w:rPr>
                <w:rFonts w:ascii="Arial Narrow" w:hAnsi="Arial Narrow" w:cs="Calibri Light"/>
                <w:bCs/>
                <w:sz w:val="20"/>
                <w:szCs w:val="20"/>
              </w:rPr>
              <w:t>3</w:t>
            </w:r>
            <w:r w:rsidR="004A3F0F">
              <w:rPr>
                <w:rFonts w:ascii="Arial Narrow" w:hAnsi="Arial Narrow" w:cs="Calibri Light"/>
                <w:bCs/>
                <w:sz w:val="20"/>
                <w:szCs w:val="20"/>
              </w:rPr>
              <w:t>,</w:t>
            </w:r>
            <w:r w:rsidRPr="00BA7997">
              <w:rPr>
                <w:rFonts w:ascii="Arial Narrow" w:hAnsi="Arial Narrow" w:cs="Calibri Light"/>
                <w:bCs/>
                <w:sz w:val="20"/>
                <w:szCs w:val="20"/>
              </w:rPr>
              <w:t>192</w:t>
            </w:r>
            <w:r w:rsidR="004A3F0F">
              <w:rPr>
                <w:rFonts w:ascii="Arial Narrow" w:hAnsi="Arial Narrow" w:cs="Calibri Light"/>
                <w:bCs/>
                <w:sz w:val="20"/>
                <w:szCs w:val="20"/>
              </w:rPr>
              <w:t>,</w:t>
            </w:r>
            <w:r w:rsidRPr="00BA7997">
              <w:rPr>
                <w:rFonts w:ascii="Arial Narrow" w:hAnsi="Arial Narrow" w:cs="Calibri Light"/>
                <w:bCs/>
                <w:sz w:val="20"/>
                <w:szCs w:val="20"/>
              </w:rPr>
              <w:t>001</w:t>
            </w:r>
          </w:p>
        </w:tc>
      </w:tr>
      <w:tr w:rsidR="00DC31FA" w:rsidRPr="00BA7997" w14:paraId="28C5C141" w14:textId="77777777" w:rsidTr="00DC31FA">
        <w:trPr>
          <w:trHeight w:val="283"/>
        </w:trPr>
        <w:tc>
          <w:tcPr>
            <w:tcW w:w="0" w:type="auto"/>
            <w:vMerge/>
            <w:shd w:val="clear" w:color="auto" w:fill="F0F2FF"/>
          </w:tcPr>
          <w:p w14:paraId="42486150" w14:textId="77777777" w:rsidR="00DC31FA" w:rsidRPr="00BA7997" w:rsidRDefault="00DC31FA" w:rsidP="00423DE4">
            <w:pPr>
              <w:spacing w:after="120"/>
              <w:ind w:left="6"/>
            </w:pPr>
          </w:p>
        </w:tc>
        <w:tc>
          <w:tcPr>
            <w:tcW w:w="1869" w:type="dxa"/>
            <w:vMerge/>
            <w:shd w:val="clear" w:color="auto" w:fill="F0F2FF"/>
          </w:tcPr>
          <w:p w14:paraId="6DC9FFF8" w14:textId="77777777" w:rsidR="00DC31FA" w:rsidRPr="00BA7997" w:rsidRDefault="00DC31FA" w:rsidP="00423DE4">
            <w:pPr>
              <w:spacing w:after="120"/>
              <w:ind w:left="6"/>
            </w:pPr>
          </w:p>
        </w:tc>
        <w:tc>
          <w:tcPr>
            <w:tcW w:w="3206" w:type="dxa"/>
            <w:shd w:val="clear" w:color="auto" w:fill="F0F2FF"/>
          </w:tcPr>
          <w:p w14:paraId="796DB8FD" w14:textId="160782B1" w:rsidR="00DC31FA" w:rsidRPr="00BA7997" w:rsidRDefault="003521FB"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Percentage of COPD patients who smoke</w:t>
            </w:r>
            <w:r w:rsidRPr="008B7932" w:rsidDel="003521FB">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[12]</w:t>
            </w:r>
            <w:r w:rsidR="00DC31FA" w:rsidRPr="00BA7997">
              <w:rPr>
                <w:rFonts w:ascii="Arial Narrow" w:hAnsi="Arial Narrow" w:cs="Calibri Light"/>
                <w:bCs/>
                <w:sz w:val="20"/>
                <w:szCs w:val="20"/>
              </w:rPr>
              <w:t>.</w:t>
            </w:r>
          </w:p>
        </w:tc>
        <w:tc>
          <w:tcPr>
            <w:tcW w:w="1671" w:type="dxa"/>
            <w:shd w:val="clear" w:color="auto" w:fill="F0F2FF"/>
          </w:tcPr>
          <w:p w14:paraId="015EB155" w14:textId="6AC43125" w:rsidR="00DC31FA" w:rsidRPr="00BA7997" w:rsidRDefault="00DC31FA" w:rsidP="00423DE4">
            <w:pPr>
              <w:spacing w:after="120"/>
              <w:jc w:val="right"/>
              <w:rPr>
                <w:rFonts w:ascii="Arial Narrow" w:hAnsi="Arial Narrow" w:cs="Calibri Light"/>
                <w:bCs/>
                <w:sz w:val="20"/>
                <w:szCs w:val="20"/>
              </w:rPr>
            </w:pPr>
            <w:r w:rsidRPr="00BA7997">
              <w:rPr>
                <w:rFonts w:ascii="Arial Narrow" w:hAnsi="Arial Narrow" w:cs="Calibri Light"/>
                <w:bCs/>
                <w:sz w:val="20"/>
                <w:szCs w:val="20"/>
              </w:rPr>
              <w:t>30</w:t>
            </w:r>
            <w:r w:rsidR="004A3F0F">
              <w:rPr>
                <w:rFonts w:ascii="Arial Narrow" w:hAnsi="Arial Narrow" w:cs="Calibri Light"/>
                <w:bCs/>
                <w:sz w:val="20"/>
                <w:szCs w:val="20"/>
              </w:rPr>
              <w:t>.</w:t>
            </w:r>
            <w:r w:rsidRPr="00BA7997">
              <w:rPr>
                <w:rFonts w:ascii="Arial Narrow" w:hAnsi="Arial Narrow" w:cs="Calibri Light"/>
                <w:bCs/>
                <w:sz w:val="20"/>
                <w:szCs w:val="20"/>
              </w:rPr>
              <w:t>90%</w:t>
            </w:r>
          </w:p>
        </w:tc>
      </w:tr>
      <w:tr w:rsidR="00DC31FA" w:rsidRPr="00BA7997" w14:paraId="3158EA9B" w14:textId="77777777" w:rsidTr="00DC31FA">
        <w:trPr>
          <w:trHeight w:val="283"/>
        </w:trPr>
        <w:tc>
          <w:tcPr>
            <w:tcW w:w="0" w:type="auto"/>
            <w:vMerge/>
            <w:shd w:val="clear" w:color="auto" w:fill="F0F2FF"/>
          </w:tcPr>
          <w:p w14:paraId="487FF975" w14:textId="77777777" w:rsidR="00DC31FA" w:rsidRPr="00BA7997" w:rsidRDefault="00DC31FA" w:rsidP="00423DE4">
            <w:pPr>
              <w:spacing w:after="120"/>
              <w:ind w:left="6"/>
            </w:pPr>
          </w:p>
        </w:tc>
        <w:tc>
          <w:tcPr>
            <w:tcW w:w="1869" w:type="dxa"/>
            <w:vMerge/>
            <w:shd w:val="clear" w:color="auto" w:fill="F0F2FF"/>
          </w:tcPr>
          <w:p w14:paraId="7091C967" w14:textId="77777777" w:rsidR="00DC31FA" w:rsidRPr="00BA7997" w:rsidRDefault="00DC31FA" w:rsidP="00423DE4">
            <w:pPr>
              <w:spacing w:after="120"/>
              <w:ind w:left="6"/>
            </w:pPr>
          </w:p>
        </w:tc>
        <w:tc>
          <w:tcPr>
            <w:tcW w:w="3206" w:type="dxa"/>
            <w:shd w:val="clear" w:color="auto" w:fill="F0F2FF"/>
          </w:tcPr>
          <w:p w14:paraId="23E874B2" w14:textId="14DF27F6" w:rsidR="00DC31FA" w:rsidRPr="00BA7997" w:rsidRDefault="003521FB"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Percentage of COPD patients who have tried to quit smoking in the past 12 months</w:t>
            </w:r>
            <w:r w:rsidRPr="008B7932" w:rsidDel="003521FB">
              <w:rPr>
                <w:rFonts w:ascii="Arial Narrow" w:hAnsi="Arial Narrow" w:cs="Calibri Light"/>
                <w:bCs/>
                <w:sz w:val="20"/>
                <w:szCs w:val="20"/>
              </w:rPr>
              <w:t xml:space="preserve"> </w:t>
            </w:r>
            <w:r w:rsidR="00202328" w:rsidRPr="00BA7997">
              <w:rPr>
                <w:rFonts w:ascii="Arial Narrow" w:hAnsi="Arial Narrow" w:cs="Times New Roman"/>
                <w:sz w:val="20"/>
                <w:vertAlign w:val="superscript"/>
              </w:rPr>
              <w:t>[29]</w:t>
            </w:r>
            <w:r w:rsidR="00DC31FA" w:rsidRPr="00BA7997">
              <w:rPr>
                <w:rFonts w:ascii="Arial Narrow" w:hAnsi="Arial Narrow" w:cs="Calibri Light"/>
                <w:bCs/>
                <w:sz w:val="20"/>
                <w:szCs w:val="20"/>
              </w:rPr>
              <w:t>.</w:t>
            </w:r>
          </w:p>
        </w:tc>
        <w:tc>
          <w:tcPr>
            <w:tcW w:w="1671" w:type="dxa"/>
            <w:shd w:val="clear" w:color="auto" w:fill="F0F2FF"/>
          </w:tcPr>
          <w:p w14:paraId="27D1A94E" w14:textId="039E3B33" w:rsidR="00DC31FA" w:rsidRPr="00BA7997" w:rsidRDefault="00DC31FA" w:rsidP="00423DE4">
            <w:pPr>
              <w:spacing w:after="120"/>
              <w:jc w:val="right"/>
              <w:rPr>
                <w:rFonts w:ascii="Arial Narrow" w:hAnsi="Arial Narrow" w:cs="Calibri Light"/>
                <w:bCs/>
                <w:sz w:val="20"/>
                <w:szCs w:val="20"/>
              </w:rPr>
            </w:pPr>
            <w:r w:rsidRPr="00BA7997">
              <w:rPr>
                <w:rFonts w:ascii="Arial Narrow" w:hAnsi="Arial Narrow" w:cs="Calibri Light"/>
                <w:bCs/>
                <w:sz w:val="20"/>
                <w:szCs w:val="20"/>
              </w:rPr>
              <w:t>30</w:t>
            </w:r>
            <w:r w:rsidR="004A3F0F">
              <w:rPr>
                <w:rFonts w:ascii="Arial Narrow" w:hAnsi="Arial Narrow" w:cs="Calibri Light"/>
                <w:bCs/>
                <w:sz w:val="20"/>
                <w:szCs w:val="20"/>
              </w:rPr>
              <w:t>.</w:t>
            </w:r>
            <w:r w:rsidRPr="00BA7997">
              <w:rPr>
                <w:rFonts w:ascii="Arial Narrow" w:hAnsi="Arial Narrow" w:cs="Calibri Light"/>
                <w:bCs/>
                <w:sz w:val="20"/>
                <w:szCs w:val="20"/>
              </w:rPr>
              <w:t>18%</w:t>
            </w:r>
          </w:p>
        </w:tc>
      </w:tr>
      <w:tr w:rsidR="00DC31FA" w:rsidRPr="00BA7997" w14:paraId="198E7C60" w14:textId="77777777" w:rsidTr="00DC31FA">
        <w:trPr>
          <w:trHeight w:val="283"/>
        </w:trPr>
        <w:tc>
          <w:tcPr>
            <w:tcW w:w="0" w:type="auto"/>
            <w:vMerge/>
            <w:shd w:val="clear" w:color="auto" w:fill="F0F2FF"/>
          </w:tcPr>
          <w:p w14:paraId="3B2D0AE9" w14:textId="77777777" w:rsidR="00DC31FA" w:rsidRPr="00BA7997" w:rsidRDefault="00DC31FA" w:rsidP="00423DE4">
            <w:pPr>
              <w:spacing w:after="120"/>
              <w:ind w:left="6"/>
            </w:pPr>
          </w:p>
        </w:tc>
        <w:tc>
          <w:tcPr>
            <w:tcW w:w="1869" w:type="dxa"/>
            <w:vMerge/>
            <w:shd w:val="clear" w:color="auto" w:fill="F0F2FF"/>
          </w:tcPr>
          <w:p w14:paraId="4A0854E0" w14:textId="77777777" w:rsidR="00DC31FA" w:rsidRPr="00BA7997" w:rsidRDefault="00DC31FA" w:rsidP="00423DE4">
            <w:pPr>
              <w:spacing w:after="120"/>
              <w:ind w:left="6"/>
            </w:pPr>
          </w:p>
        </w:tc>
        <w:tc>
          <w:tcPr>
            <w:tcW w:w="3206" w:type="dxa"/>
            <w:shd w:val="clear" w:color="auto" w:fill="F0F2FF"/>
          </w:tcPr>
          <w:p w14:paraId="3CACF31C" w14:textId="5FF0E11F" w:rsidR="00DC31FA" w:rsidRPr="00BA7997" w:rsidRDefault="003521FB"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Cost / smoker per pharmacological intervention to quit smoking</w:t>
            </w:r>
            <w:r w:rsidRPr="008B7932" w:rsidDel="003521FB">
              <w:rPr>
                <w:rFonts w:ascii="Arial Narrow" w:hAnsi="Arial Narrow" w:cs="Calibri Light"/>
                <w:bCs/>
                <w:sz w:val="20"/>
                <w:szCs w:val="20"/>
              </w:rPr>
              <w:t xml:space="preserve"> </w:t>
            </w:r>
            <w:r w:rsidR="00102F15" w:rsidRPr="00BA7997">
              <w:rPr>
                <w:rFonts w:ascii="Arial Narrow" w:hAnsi="Arial Narrow" w:cs="Times New Roman"/>
                <w:sz w:val="20"/>
                <w:vertAlign w:val="superscript"/>
              </w:rPr>
              <w:t>[4]</w:t>
            </w:r>
            <w:r w:rsidR="00772D32" w:rsidRPr="00BA7997">
              <w:rPr>
                <w:rFonts w:ascii="Arial Narrow" w:hAnsi="Arial Narrow" w:cs="Calibri Light"/>
                <w:bCs/>
                <w:sz w:val="20"/>
                <w:szCs w:val="20"/>
              </w:rPr>
              <w:t>.</w:t>
            </w:r>
          </w:p>
        </w:tc>
        <w:tc>
          <w:tcPr>
            <w:tcW w:w="1671" w:type="dxa"/>
            <w:shd w:val="clear" w:color="auto" w:fill="F0F2FF"/>
          </w:tcPr>
          <w:p w14:paraId="51F75BED" w14:textId="269C6865" w:rsidR="00DC31FA" w:rsidRPr="00BA7997" w:rsidRDefault="00913309" w:rsidP="00423DE4">
            <w:pPr>
              <w:spacing w:after="120"/>
              <w:jc w:val="right"/>
              <w:rPr>
                <w:rFonts w:ascii="Arial Narrow" w:hAnsi="Arial Narrow" w:cs="Calibri Light"/>
                <w:bCs/>
                <w:sz w:val="20"/>
                <w:szCs w:val="20"/>
              </w:rPr>
            </w:pPr>
            <w:r>
              <w:rPr>
                <w:rFonts w:ascii="Arial Narrow" w:hAnsi="Arial Narrow" w:cs="Calibri Light"/>
                <w:bCs/>
                <w:sz w:val="20"/>
                <w:szCs w:val="20"/>
              </w:rPr>
              <w:t>€</w:t>
            </w:r>
            <w:r w:rsidR="00DC31FA" w:rsidRPr="00BA7997">
              <w:rPr>
                <w:rFonts w:ascii="Arial Narrow" w:hAnsi="Arial Narrow" w:cs="Calibri Light"/>
                <w:bCs/>
                <w:sz w:val="20"/>
                <w:szCs w:val="20"/>
              </w:rPr>
              <w:t>254</w:t>
            </w:r>
            <w:r w:rsidR="004A3F0F">
              <w:rPr>
                <w:rFonts w:ascii="Arial Narrow" w:hAnsi="Arial Narrow" w:cs="Calibri Light"/>
                <w:bCs/>
                <w:sz w:val="20"/>
                <w:szCs w:val="20"/>
              </w:rPr>
              <w:t>.</w:t>
            </w:r>
            <w:r w:rsidR="00DC31FA" w:rsidRPr="00BA7997">
              <w:rPr>
                <w:rFonts w:ascii="Arial Narrow" w:hAnsi="Arial Narrow" w:cs="Calibri Light"/>
                <w:bCs/>
                <w:sz w:val="20"/>
                <w:szCs w:val="20"/>
              </w:rPr>
              <w:t xml:space="preserve">04 </w:t>
            </w:r>
          </w:p>
        </w:tc>
      </w:tr>
      <w:tr w:rsidR="00DC31FA" w:rsidRPr="00BA7997" w14:paraId="66868FCC" w14:textId="77777777" w:rsidTr="00DC31FA">
        <w:trPr>
          <w:trHeight w:val="283"/>
        </w:trPr>
        <w:tc>
          <w:tcPr>
            <w:tcW w:w="0" w:type="auto"/>
            <w:vMerge/>
            <w:shd w:val="clear" w:color="auto" w:fill="F0F2FF"/>
          </w:tcPr>
          <w:p w14:paraId="5BA0E5EB" w14:textId="77777777" w:rsidR="00DC31FA" w:rsidRPr="00BA7997" w:rsidRDefault="00DC31FA" w:rsidP="00423DE4">
            <w:pPr>
              <w:spacing w:after="120"/>
              <w:ind w:left="6"/>
            </w:pPr>
          </w:p>
        </w:tc>
        <w:tc>
          <w:tcPr>
            <w:tcW w:w="1869" w:type="dxa"/>
            <w:vMerge/>
            <w:shd w:val="clear" w:color="auto" w:fill="F0F2FF"/>
          </w:tcPr>
          <w:p w14:paraId="46A14B80" w14:textId="77777777" w:rsidR="00DC31FA" w:rsidRPr="00BA7997" w:rsidRDefault="00DC31FA" w:rsidP="00423DE4">
            <w:pPr>
              <w:spacing w:after="120"/>
              <w:ind w:left="6"/>
            </w:pPr>
          </w:p>
        </w:tc>
        <w:tc>
          <w:tcPr>
            <w:tcW w:w="3206" w:type="dxa"/>
            <w:shd w:val="clear" w:color="auto" w:fill="B6DDE8"/>
          </w:tcPr>
          <w:p w14:paraId="34DA5341" w14:textId="433E55A8" w:rsidR="00DC31FA" w:rsidRPr="00BA7997" w:rsidRDefault="00DC31FA" w:rsidP="00423DE4">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71" w:type="dxa"/>
            <w:shd w:val="clear" w:color="auto" w:fill="B6DDE8"/>
          </w:tcPr>
          <w:p w14:paraId="36B8B1B7" w14:textId="452DC3BB" w:rsidR="00DC31FA" w:rsidRPr="00BA7997" w:rsidRDefault="00913309" w:rsidP="00423DE4">
            <w:pPr>
              <w:spacing w:after="120"/>
              <w:jc w:val="right"/>
              <w:rPr>
                <w:rFonts w:ascii="Arial Narrow" w:hAnsi="Arial Narrow" w:cs="Calibri Light"/>
                <w:b/>
                <w:bCs/>
                <w:sz w:val="20"/>
                <w:szCs w:val="20"/>
              </w:rPr>
            </w:pPr>
            <w:r w:rsidRPr="00CB5CEB">
              <w:rPr>
                <w:rFonts w:ascii="Arial Narrow" w:hAnsi="Arial Narrow" w:cs="Calibri Light"/>
                <w:b/>
                <w:sz w:val="20"/>
                <w:szCs w:val="20"/>
              </w:rPr>
              <w:t>€</w:t>
            </w:r>
            <w:r w:rsidR="00DC31FA" w:rsidRPr="00BA7997">
              <w:rPr>
                <w:rFonts w:ascii="Arial Narrow" w:hAnsi="Arial Narrow" w:cs="Calibri Light"/>
                <w:b/>
                <w:bCs/>
                <w:sz w:val="20"/>
                <w:szCs w:val="20"/>
              </w:rPr>
              <w:t>75</w:t>
            </w:r>
            <w:r w:rsidR="004A3F0F">
              <w:rPr>
                <w:rFonts w:ascii="Arial Narrow" w:hAnsi="Arial Narrow" w:cs="Calibri Light"/>
                <w:b/>
                <w:bCs/>
                <w:sz w:val="20"/>
                <w:szCs w:val="20"/>
              </w:rPr>
              <w:t>,</w:t>
            </w:r>
            <w:r w:rsidR="00DC31FA" w:rsidRPr="00BA7997">
              <w:rPr>
                <w:rFonts w:ascii="Arial Narrow" w:hAnsi="Arial Narrow" w:cs="Calibri Light"/>
                <w:b/>
                <w:bCs/>
                <w:sz w:val="20"/>
                <w:szCs w:val="20"/>
              </w:rPr>
              <w:t>626</w:t>
            </w:r>
            <w:r w:rsidR="004A3F0F">
              <w:rPr>
                <w:rFonts w:ascii="Arial Narrow" w:hAnsi="Arial Narrow" w:cs="Calibri Light"/>
                <w:b/>
                <w:bCs/>
                <w:sz w:val="20"/>
                <w:szCs w:val="20"/>
              </w:rPr>
              <w:t>,</w:t>
            </w:r>
            <w:r w:rsidR="00DC31FA" w:rsidRPr="00BA7997">
              <w:rPr>
                <w:rFonts w:ascii="Arial Narrow" w:hAnsi="Arial Narrow" w:cs="Calibri Light"/>
                <w:b/>
                <w:bCs/>
                <w:sz w:val="20"/>
                <w:szCs w:val="20"/>
              </w:rPr>
              <w:t>921</w:t>
            </w:r>
            <w:r w:rsidR="004A3F0F">
              <w:rPr>
                <w:rFonts w:ascii="Arial Narrow" w:hAnsi="Arial Narrow" w:cs="Calibri Light"/>
                <w:b/>
                <w:bCs/>
                <w:sz w:val="20"/>
                <w:szCs w:val="20"/>
              </w:rPr>
              <w:t>.</w:t>
            </w:r>
            <w:r w:rsidR="00DC31FA" w:rsidRPr="00BA7997">
              <w:rPr>
                <w:rFonts w:ascii="Arial Narrow" w:hAnsi="Arial Narrow" w:cs="Calibri Light"/>
                <w:b/>
                <w:bCs/>
                <w:sz w:val="20"/>
                <w:szCs w:val="20"/>
              </w:rPr>
              <w:t xml:space="preserve">91 </w:t>
            </w:r>
          </w:p>
        </w:tc>
      </w:tr>
      <w:tr w:rsidR="00DC31FA" w:rsidRPr="00BA7997" w14:paraId="451B2730" w14:textId="77777777" w:rsidTr="00102F15">
        <w:trPr>
          <w:trHeight w:val="283"/>
        </w:trPr>
        <w:tc>
          <w:tcPr>
            <w:tcW w:w="0" w:type="auto"/>
            <w:vMerge w:val="restart"/>
            <w:shd w:val="clear" w:color="auto" w:fill="F0F2FF"/>
          </w:tcPr>
          <w:p w14:paraId="5347688A" w14:textId="7B57AFB9" w:rsidR="00DC31FA" w:rsidRPr="00BA7997" w:rsidRDefault="003521FB" w:rsidP="00DC31FA">
            <w:pPr>
              <w:spacing w:after="120"/>
              <w:ind w:left="6"/>
            </w:pPr>
            <w:r w:rsidRPr="00BA7997">
              <w:rPr>
                <w:rFonts w:ascii="Arial Narrow" w:eastAsia="Calibri" w:hAnsi="Arial Narrow" w:cs="Calibri Light"/>
                <w:b/>
                <w:bCs/>
                <w:color w:val="0995B3"/>
                <w:sz w:val="20"/>
                <w:szCs w:val="20"/>
              </w:rPr>
              <w:t xml:space="preserve">PC </w:t>
            </w:r>
            <w:r w:rsidR="00EF0F1F">
              <w:rPr>
                <w:rFonts w:ascii="Arial Narrow" w:eastAsia="Calibri" w:hAnsi="Arial Narrow" w:cs="Calibri Light"/>
                <w:b/>
                <w:bCs/>
                <w:color w:val="0995B3"/>
                <w:sz w:val="20"/>
                <w:szCs w:val="20"/>
              </w:rPr>
              <w:t>Nurses</w:t>
            </w:r>
          </w:p>
        </w:tc>
        <w:tc>
          <w:tcPr>
            <w:tcW w:w="1869" w:type="dxa"/>
            <w:vMerge w:val="restart"/>
            <w:shd w:val="clear" w:color="auto" w:fill="F0F2FF"/>
          </w:tcPr>
          <w:p w14:paraId="75825164" w14:textId="4EE1FF22" w:rsidR="00DC31FA" w:rsidRPr="00BA7997" w:rsidRDefault="00F87FB1" w:rsidP="00DC31FA">
            <w:pPr>
              <w:spacing w:after="120"/>
              <w:ind w:left="6"/>
            </w:pPr>
            <w:r w:rsidRPr="00BA7997">
              <w:rPr>
                <w:rFonts w:ascii="Arial Narrow" w:hAnsi="Arial Narrow" w:cs="Calibri Light"/>
                <w:bCs/>
                <w:sz w:val="20"/>
                <w:szCs w:val="20"/>
              </w:rPr>
              <w:t>Working time.</w:t>
            </w:r>
          </w:p>
        </w:tc>
        <w:tc>
          <w:tcPr>
            <w:tcW w:w="3206" w:type="dxa"/>
            <w:shd w:val="clear" w:color="auto" w:fill="F0F2FF"/>
            <w:vAlign w:val="bottom"/>
          </w:tcPr>
          <w:p w14:paraId="237972AC" w14:textId="3264975B" w:rsidR="00DC31FA" w:rsidRPr="00BA7997" w:rsidRDefault="003521FB"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Total number of patients with COPD</w:t>
            </w:r>
            <w:r w:rsidRPr="008B7932" w:rsidDel="003521FB">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[12,13]</w:t>
            </w:r>
            <w:r w:rsidR="003A1E66" w:rsidRPr="00BA7997">
              <w:rPr>
                <w:rFonts w:ascii="Arial Narrow" w:hAnsi="Arial Narrow" w:cs="Calibri Light"/>
                <w:bCs/>
                <w:sz w:val="20"/>
                <w:szCs w:val="20"/>
              </w:rPr>
              <w:t>.</w:t>
            </w:r>
          </w:p>
        </w:tc>
        <w:tc>
          <w:tcPr>
            <w:tcW w:w="1671" w:type="dxa"/>
            <w:shd w:val="clear" w:color="auto" w:fill="F0F2FF"/>
          </w:tcPr>
          <w:p w14:paraId="05310861" w14:textId="26CE47E6" w:rsidR="00DC31FA" w:rsidRPr="00BA7997" w:rsidRDefault="00DC31FA" w:rsidP="00ED2402">
            <w:pPr>
              <w:spacing w:after="120"/>
              <w:jc w:val="right"/>
              <w:rPr>
                <w:rFonts w:ascii="Arial Narrow" w:hAnsi="Arial Narrow" w:cs="Calibri Light"/>
                <w:bCs/>
                <w:sz w:val="20"/>
                <w:szCs w:val="20"/>
              </w:rPr>
            </w:pPr>
            <w:r w:rsidRPr="00BA7997">
              <w:rPr>
                <w:rFonts w:ascii="Arial Narrow" w:hAnsi="Arial Narrow" w:cs="Calibri Light"/>
                <w:bCs/>
                <w:sz w:val="20"/>
                <w:szCs w:val="20"/>
              </w:rPr>
              <w:t>3</w:t>
            </w:r>
            <w:r w:rsidR="004A3F0F">
              <w:rPr>
                <w:rFonts w:ascii="Arial Narrow" w:hAnsi="Arial Narrow" w:cs="Calibri Light"/>
                <w:bCs/>
                <w:sz w:val="20"/>
                <w:szCs w:val="20"/>
              </w:rPr>
              <w:t>,</w:t>
            </w:r>
            <w:r w:rsidRPr="00BA7997">
              <w:rPr>
                <w:rFonts w:ascii="Arial Narrow" w:hAnsi="Arial Narrow" w:cs="Calibri Light"/>
                <w:bCs/>
                <w:sz w:val="20"/>
                <w:szCs w:val="20"/>
              </w:rPr>
              <w:t>192</w:t>
            </w:r>
            <w:r w:rsidR="004A3F0F">
              <w:rPr>
                <w:rFonts w:ascii="Arial Narrow" w:hAnsi="Arial Narrow" w:cs="Calibri Light"/>
                <w:bCs/>
                <w:sz w:val="20"/>
                <w:szCs w:val="20"/>
              </w:rPr>
              <w:t>,</w:t>
            </w:r>
            <w:r w:rsidRPr="00BA7997">
              <w:rPr>
                <w:rFonts w:ascii="Arial Narrow" w:hAnsi="Arial Narrow" w:cs="Calibri Light"/>
                <w:bCs/>
                <w:sz w:val="20"/>
                <w:szCs w:val="20"/>
              </w:rPr>
              <w:t>001</w:t>
            </w:r>
          </w:p>
        </w:tc>
      </w:tr>
      <w:tr w:rsidR="00DC31FA" w:rsidRPr="00BA7997" w14:paraId="0703F657" w14:textId="77777777" w:rsidTr="00102F15">
        <w:trPr>
          <w:trHeight w:val="283"/>
        </w:trPr>
        <w:tc>
          <w:tcPr>
            <w:tcW w:w="0" w:type="auto"/>
            <w:vMerge/>
            <w:shd w:val="clear" w:color="auto" w:fill="F0F2FF"/>
          </w:tcPr>
          <w:p w14:paraId="3DBB2DE3" w14:textId="77777777" w:rsidR="00DC31FA" w:rsidRPr="00BA7997" w:rsidRDefault="00DC31FA" w:rsidP="00423DE4">
            <w:pPr>
              <w:spacing w:after="120"/>
              <w:ind w:left="6"/>
            </w:pPr>
          </w:p>
        </w:tc>
        <w:tc>
          <w:tcPr>
            <w:tcW w:w="1869" w:type="dxa"/>
            <w:vMerge/>
            <w:shd w:val="clear" w:color="auto" w:fill="F0F2FF"/>
          </w:tcPr>
          <w:p w14:paraId="50DC21F3" w14:textId="77777777" w:rsidR="00DC31FA" w:rsidRPr="00BA7997" w:rsidRDefault="00DC31FA" w:rsidP="00423DE4">
            <w:pPr>
              <w:spacing w:after="120"/>
              <w:ind w:left="6"/>
            </w:pPr>
          </w:p>
        </w:tc>
        <w:tc>
          <w:tcPr>
            <w:tcW w:w="3206" w:type="dxa"/>
            <w:shd w:val="clear" w:color="auto" w:fill="F0F2FF"/>
            <w:vAlign w:val="bottom"/>
          </w:tcPr>
          <w:p w14:paraId="280F41DE" w14:textId="141126E3" w:rsidR="00DC31FA" w:rsidRPr="00BA7997" w:rsidRDefault="003521FB"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Percentage of COPD patients who smoke</w:t>
            </w:r>
            <w:r w:rsidRPr="00BA7997" w:rsidDel="003521FB">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[12]</w:t>
            </w:r>
            <w:r w:rsidR="00772D32" w:rsidRPr="00BA7997">
              <w:rPr>
                <w:rFonts w:ascii="Arial Narrow" w:hAnsi="Arial Narrow" w:cs="Calibri Light"/>
                <w:bCs/>
                <w:sz w:val="20"/>
                <w:szCs w:val="20"/>
              </w:rPr>
              <w:t>.</w:t>
            </w:r>
          </w:p>
        </w:tc>
        <w:tc>
          <w:tcPr>
            <w:tcW w:w="1671" w:type="dxa"/>
            <w:shd w:val="clear" w:color="auto" w:fill="F0F2FF"/>
          </w:tcPr>
          <w:p w14:paraId="6C5EAC46" w14:textId="52A8F9A0" w:rsidR="00DC31FA" w:rsidRPr="00BA7997" w:rsidRDefault="00DC31FA" w:rsidP="00ED2402">
            <w:pPr>
              <w:spacing w:after="120"/>
              <w:jc w:val="right"/>
              <w:rPr>
                <w:rFonts w:ascii="Arial Narrow" w:hAnsi="Arial Narrow" w:cs="Calibri Light"/>
                <w:bCs/>
                <w:sz w:val="20"/>
                <w:szCs w:val="20"/>
              </w:rPr>
            </w:pPr>
            <w:r w:rsidRPr="00BA7997">
              <w:rPr>
                <w:rFonts w:ascii="Arial Narrow" w:hAnsi="Arial Narrow" w:cs="Calibri Light"/>
                <w:bCs/>
                <w:sz w:val="20"/>
                <w:szCs w:val="20"/>
              </w:rPr>
              <w:t>30</w:t>
            </w:r>
            <w:r w:rsidR="004A3F0F">
              <w:rPr>
                <w:rFonts w:ascii="Arial Narrow" w:hAnsi="Arial Narrow" w:cs="Calibri Light"/>
                <w:bCs/>
                <w:sz w:val="20"/>
                <w:szCs w:val="20"/>
              </w:rPr>
              <w:t>.</w:t>
            </w:r>
            <w:r w:rsidRPr="00BA7997">
              <w:rPr>
                <w:rFonts w:ascii="Arial Narrow" w:hAnsi="Arial Narrow" w:cs="Calibri Light"/>
                <w:bCs/>
                <w:sz w:val="20"/>
                <w:szCs w:val="20"/>
              </w:rPr>
              <w:t>90%</w:t>
            </w:r>
          </w:p>
        </w:tc>
      </w:tr>
      <w:tr w:rsidR="00DC31FA" w:rsidRPr="00BA7997" w14:paraId="2A865F78" w14:textId="77777777" w:rsidTr="00102F15">
        <w:trPr>
          <w:trHeight w:val="283"/>
        </w:trPr>
        <w:tc>
          <w:tcPr>
            <w:tcW w:w="0" w:type="auto"/>
            <w:vMerge/>
            <w:shd w:val="clear" w:color="auto" w:fill="F0F2FF"/>
          </w:tcPr>
          <w:p w14:paraId="3E0E134A" w14:textId="77777777" w:rsidR="00DC31FA" w:rsidRPr="00BA7997" w:rsidRDefault="00DC31FA" w:rsidP="00423DE4">
            <w:pPr>
              <w:spacing w:after="120"/>
              <w:ind w:left="6"/>
            </w:pPr>
          </w:p>
        </w:tc>
        <w:tc>
          <w:tcPr>
            <w:tcW w:w="1869" w:type="dxa"/>
            <w:vMerge/>
            <w:shd w:val="clear" w:color="auto" w:fill="F0F2FF"/>
          </w:tcPr>
          <w:p w14:paraId="3D06D3C0" w14:textId="77777777" w:rsidR="00DC31FA" w:rsidRPr="00BA7997" w:rsidRDefault="00DC31FA" w:rsidP="00423DE4">
            <w:pPr>
              <w:spacing w:after="120"/>
              <w:ind w:left="6"/>
            </w:pPr>
          </w:p>
        </w:tc>
        <w:tc>
          <w:tcPr>
            <w:tcW w:w="3206" w:type="dxa"/>
            <w:shd w:val="clear" w:color="auto" w:fill="F0F2FF"/>
          </w:tcPr>
          <w:p w14:paraId="49F64CBC" w14:textId="59FBE77B" w:rsidR="00DC31FA" w:rsidRPr="00BA7997" w:rsidRDefault="003521FB" w:rsidP="00423DE4">
            <w:pPr>
              <w:spacing w:after="120"/>
              <w:ind w:left="6"/>
              <w:rPr>
                <w:rFonts w:ascii="Arial Narrow" w:hAnsi="Arial Narrow" w:cs="Calibri Light"/>
                <w:bCs/>
                <w:sz w:val="20"/>
                <w:szCs w:val="20"/>
              </w:rPr>
            </w:pPr>
            <w:r w:rsidRPr="00BA7997">
              <w:rPr>
                <w:rFonts w:ascii="Arial Narrow" w:hAnsi="Arial Narrow" w:cs="Calibri Light"/>
                <w:bCs/>
                <w:sz w:val="20"/>
                <w:szCs w:val="20"/>
              </w:rPr>
              <w:t>Percentage of COPD patients who have tried to quit smoking in the past 12 months</w:t>
            </w:r>
            <w:r w:rsidRPr="00BA7997" w:rsidDel="003521FB">
              <w:rPr>
                <w:rFonts w:ascii="Arial Narrow" w:hAnsi="Arial Narrow" w:cs="Calibri Light"/>
                <w:bCs/>
                <w:sz w:val="20"/>
                <w:szCs w:val="20"/>
              </w:rPr>
              <w:t xml:space="preserve"> </w:t>
            </w:r>
            <w:r w:rsidR="00202328" w:rsidRPr="00BA7997">
              <w:rPr>
                <w:rFonts w:ascii="Arial Narrow" w:hAnsi="Arial Narrow" w:cs="Times New Roman"/>
                <w:sz w:val="20"/>
                <w:vertAlign w:val="superscript"/>
              </w:rPr>
              <w:t>[29]</w:t>
            </w:r>
            <w:r w:rsidR="00202328" w:rsidRPr="00BA7997">
              <w:rPr>
                <w:rFonts w:ascii="Arial Narrow" w:hAnsi="Arial Narrow" w:cs="Calibri Light"/>
                <w:bCs/>
                <w:sz w:val="20"/>
                <w:szCs w:val="20"/>
              </w:rPr>
              <w:t>.</w:t>
            </w:r>
          </w:p>
        </w:tc>
        <w:tc>
          <w:tcPr>
            <w:tcW w:w="1671" w:type="dxa"/>
            <w:shd w:val="clear" w:color="auto" w:fill="F0F2FF"/>
          </w:tcPr>
          <w:p w14:paraId="08EA95ED" w14:textId="377D5C5F" w:rsidR="00DC31FA" w:rsidRPr="00BA7997" w:rsidRDefault="00DC31FA" w:rsidP="00ED2402">
            <w:pPr>
              <w:spacing w:after="120"/>
              <w:jc w:val="right"/>
              <w:rPr>
                <w:rFonts w:ascii="Arial Narrow" w:hAnsi="Arial Narrow" w:cs="Calibri Light"/>
                <w:bCs/>
                <w:sz w:val="20"/>
                <w:szCs w:val="20"/>
              </w:rPr>
            </w:pPr>
            <w:r w:rsidRPr="00BA7997">
              <w:rPr>
                <w:rFonts w:ascii="Arial Narrow" w:hAnsi="Arial Narrow" w:cs="Calibri Light"/>
                <w:bCs/>
                <w:sz w:val="20"/>
                <w:szCs w:val="20"/>
              </w:rPr>
              <w:t>30</w:t>
            </w:r>
            <w:r w:rsidR="004A3F0F">
              <w:rPr>
                <w:rFonts w:ascii="Arial Narrow" w:hAnsi="Arial Narrow" w:cs="Calibri Light"/>
                <w:bCs/>
                <w:sz w:val="20"/>
                <w:szCs w:val="20"/>
              </w:rPr>
              <w:t>.</w:t>
            </w:r>
            <w:r w:rsidRPr="00BA7997">
              <w:rPr>
                <w:rFonts w:ascii="Arial Narrow" w:hAnsi="Arial Narrow" w:cs="Calibri Light"/>
                <w:bCs/>
                <w:sz w:val="20"/>
                <w:szCs w:val="20"/>
              </w:rPr>
              <w:t>18%</w:t>
            </w:r>
          </w:p>
        </w:tc>
      </w:tr>
      <w:tr w:rsidR="00DC31FA" w:rsidRPr="00BA7997" w14:paraId="0F3C796D" w14:textId="77777777" w:rsidTr="00102F15">
        <w:trPr>
          <w:trHeight w:val="283"/>
        </w:trPr>
        <w:tc>
          <w:tcPr>
            <w:tcW w:w="0" w:type="auto"/>
            <w:vMerge/>
            <w:shd w:val="clear" w:color="auto" w:fill="F0F2FF"/>
          </w:tcPr>
          <w:p w14:paraId="7282DCB0" w14:textId="77777777" w:rsidR="00DC31FA" w:rsidRPr="00BA7997" w:rsidRDefault="00DC31FA" w:rsidP="00423DE4">
            <w:pPr>
              <w:spacing w:after="120"/>
              <w:ind w:left="6"/>
            </w:pPr>
          </w:p>
        </w:tc>
        <w:tc>
          <w:tcPr>
            <w:tcW w:w="1869" w:type="dxa"/>
            <w:vMerge/>
            <w:shd w:val="clear" w:color="auto" w:fill="F0F2FF"/>
          </w:tcPr>
          <w:p w14:paraId="215948D8" w14:textId="77777777" w:rsidR="00DC31FA" w:rsidRPr="00BA7997" w:rsidRDefault="00DC31FA" w:rsidP="00423DE4">
            <w:pPr>
              <w:spacing w:after="120"/>
              <w:ind w:left="6"/>
            </w:pPr>
          </w:p>
        </w:tc>
        <w:tc>
          <w:tcPr>
            <w:tcW w:w="3206" w:type="dxa"/>
            <w:shd w:val="clear" w:color="auto" w:fill="F0F2FF"/>
            <w:vAlign w:val="bottom"/>
          </w:tcPr>
          <w:p w14:paraId="794C5883" w14:textId="5E33717B" w:rsidR="00DC31FA" w:rsidRPr="00BA7997" w:rsidRDefault="003521FB"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Cost / smoker per intervention to quit smoking with telephone support</w:t>
            </w:r>
            <w:r w:rsidRPr="008B7932" w:rsidDel="003521FB">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[30]</w:t>
            </w:r>
            <w:r w:rsidR="00772D32" w:rsidRPr="00BA7997">
              <w:rPr>
                <w:rFonts w:ascii="Arial Narrow" w:hAnsi="Arial Narrow" w:cs="Calibri Light"/>
                <w:bCs/>
                <w:sz w:val="20"/>
                <w:szCs w:val="20"/>
              </w:rPr>
              <w:t>.</w:t>
            </w:r>
          </w:p>
        </w:tc>
        <w:tc>
          <w:tcPr>
            <w:tcW w:w="1671" w:type="dxa"/>
            <w:shd w:val="clear" w:color="auto" w:fill="F0F2FF"/>
          </w:tcPr>
          <w:p w14:paraId="00EC95D3" w14:textId="3A97537D" w:rsidR="00DC31FA" w:rsidRPr="00BA7997" w:rsidRDefault="00913309" w:rsidP="00ED2402">
            <w:pPr>
              <w:spacing w:after="120"/>
              <w:jc w:val="right"/>
              <w:rPr>
                <w:rFonts w:ascii="Arial Narrow" w:hAnsi="Arial Narrow" w:cs="Calibri Light"/>
                <w:bCs/>
                <w:sz w:val="20"/>
                <w:szCs w:val="20"/>
              </w:rPr>
            </w:pPr>
            <w:r>
              <w:rPr>
                <w:rFonts w:ascii="Arial Narrow" w:hAnsi="Arial Narrow" w:cs="Calibri Light"/>
                <w:bCs/>
                <w:sz w:val="20"/>
                <w:szCs w:val="20"/>
              </w:rPr>
              <w:t>€</w:t>
            </w:r>
            <w:r w:rsidR="00DC31FA" w:rsidRPr="00BA7997">
              <w:rPr>
                <w:rFonts w:ascii="Arial Narrow" w:hAnsi="Arial Narrow" w:cs="Calibri Light"/>
                <w:bCs/>
                <w:sz w:val="20"/>
                <w:szCs w:val="20"/>
              </w:rPr>
              <w:t>160</w:t>
            </w:r>
            <w:r w:rsidR="004A3F0F">
              <w:rPr>
                <w:rFonts w:ascii="Arial Narrow" w:hAnsi="Arial Narrow" w:cs="Calibri Light"/>
                <w:bCs/>
                <w:sz w:val="20"/>
                <w:szCs w:val="20"/>
              </w:rPr>
              <w:t>.</w:t>
            </w:r>
            <w:r w:rsidR="00DC31FA" w:rsidRPr="00BA7997">
              <w:rPr>
                <w:rFonts w:ascii="Arial Narrow" w:hAnsi="Arial Narrow" w:cs="Calibri Light"/>
                <w:bCs/>
                <w:sz w:val="20"/>
                <w:szCs w:val="20"/>
              </w:rPr>
              <w:t xml:space="preserve">75 </w:t>
            </w:r>
          </w:p>
        </w:tc>
      </w:tr>
      <w:tr w:rsidR="00DC31FA" w:rsidRPr="00BA7997" w14:paraId="7A1CD1DB" w14:textId="77777777" w:rsidTr="00DC31FA">
        <w:trPr>
          <w:trHeight w:val="283"/>
        </w:trPr>
        <w:tc>
          <w:tcPr>
            <w:tcW w:w="0" w:type="auto"/>
            <w:vMerge/>
            <w:shd w:val="clear" w:color="auto" w:fill="F0F2FF"/>
          </w:tcPr>
          <w:p w14:paraId="1E0AFFCD" w14:textId="77777777" w:rsidR="00DC31FA" w:rsidRPr="00BA7997" w:rsidRDefault="00DC31FA" w:rsidP="00423DE4">
            <w:pPr>
              <w:spacing w:after="120"/>
              <w:ind w:left="6"/>
            </w:pPr>
          </w:p>
        </w:tc>
        <w:tc>
          <w:tcPr>
            <w:tcW w:w="1869" w:type="dxa"/>
            <w:vMerge/>
            <w:shd w:val="clear" w:color="auto" w:fill="F0F2FF"/>
          </w:tcPr>
          <w:p w14:paraId="2704191A" w14:textId="77777777" w:rsidR="00DC31FA" w:rsidRPr="00BA7997" w:rsidRDefault="00DC31FA" w:rsidP="00423DE4">
            <w:pPr>
              <w:spacing w:after="120"/>
              <w:ind w:left="6"/>
            </w:pPr>
          </w:p>
        </w:tc>
        <w:tc>
          <w:tcPr>
            <w:tcW w:w="3206" w:type="dxa"/>
            <w:shd w:val="clear" w:color="auto" w:fill="B6DDE8"/>
          </w:tcPr>
          <w:p w14:paraId="6343D06C" w14:textId="38308F4C" w:rsidR="00DC31FA" w:rsidRPr="00BA7997" w:rsidRDefault="00DC31FA" w:rsidP="00DC31FA">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71" w:type="dxa"/>
            <w:shd w:val="clear" w:color="auto" w:fill="B6DDE8"/>
          </w:tcPr>
          <w:p w14:paraId="3B9FBCDA" w14:textId="24A9405F" w:rsidR="00DC31FA" w:rsidRPr="00BA7997" w:rsidRDefault="00913309" w:rsidP="00DC31FA">
            <w:pPr>
              <w:spacing w:after="120"/>
              <w:jc w:val="right"/>
              <w:rPr>
                <w:rFonts w:ascii="Arial Narrow" w:hAnsi="Arial Narrow" w:cs="Calibri Light"/>
                <w:b/>
                <w:bCs/>
                <w:sz w:val="20"/>
                <w:szCs w:val="20"/>
              </w:rPr>
            </w:pPr>
            <w:r w:rsidRPr="00CB5CEB">
              <w:rPr>
                <w:rFonts w:ascii="Arial Narrow" w:hAnsi="Arial Narrow" w:cs="Calibri Light"/>
                <w:b/>
                <w:sz w:val="20"/>
                <w:szCs w:val="20"/>
              </w:rPr>
              <w:t>€</w:t>
            </w:r>
            <w:r w:rsidR="00DC31FA" w:rsidRPr="00BA7997">
              <w:rPr>
                <w:rFonts w:ascii="Arial Narrow" w:hAnsi="Arial Narrow" w:cs="Calibri Light"/>
                <w:b/>
                <w:bCs/>
                <w:sz w:val="20"/>
                <w:szCs w:val="20"/>
              </w:rPr>
              <w:t>47</w:t>
            </w:r>
            <w:r w:rsidR="004A3F0F">
              <w:rPr>
                <w:rFonts w:ascii="Arial Narrow" w:hAnsi="Arial Narrow" w:cs="Calibri Light"/>
                <w:b/>
                <w:bCs/>
                <w:sz w:val="20"/>
                <w:szCs w:val="20"/>
              </w:rPr>
              <w:t>,</w:t>
            </w:r>
            <w:r w:rsidR="00DC31FA" w:rsidRPr="00BA7997">
              <w:rPr>
                <w:rFonts w:ascii="Arial Narrow" w:hAnsi="Arial Narrow" w:cs="Calibri Light"/>
                <w:b/>
                <w:bCs/>
                <w:sz w:val="20"/>
                <w:szCs w:val="20"/>
              </w:rPr>
              <w:t>854</w:t>
            </w:r>
            <w:r w:rsidR="004A3F0F">
              <w:rPr>
                <w:rFonts w:ascii="Arial Narrow" w:hAnsi="Arial Narrow" w:cs="Calibri Light"/>
                <w:b/>
                <w:bCs/>
                <w:sz w:val="20"/>
                <w:szCs w:val="20"/>
              </w:rPr>
              <w:t>,</w:t>
            </w:r>
            <w:r w:rsidR="00DC31FA" w:rsidRPr="00BA7997">
              <w:rPr>
                <w:rFonts w:ascii="Arial Narrow" w:hAnsi="Arial Narrow" w:cs="Calibri Light"/>
                <w:b/>
                <w:bCs/>
                <w:sz w:val="20"/>
                <w:szCs w:val="20"/>
              </w:rPr>
              <w:t>777</w:t>
            </w:r>
            <w:r w:rsidR="004A3F0F">
              <w:rPr>
                <w:rFonts w:ascii="Arial Narrow" w:hAnsi="Arial Narrow" w:cs="Calibri Light"/>
                <w:b/>
                <w:bCs/>
                <w:sz w:val="20"/>
                <w:szCs w:val="20"/>
              </w:rPr>
              <w:t>.</w:t>
            </w:r>
            <w:r w:rsidR="00DC31FA" w:rsidRPr="00BA7997">
              <w:rPr>
                <w:rFonts w:ascii="Arial Narrow" w:hAnsi="Arial Narrow" w:cs="Calibri Light"/>
                <w:b/>
                <w:bCs/>
                <w:sz w:val="20"/>
                <w:szCs w:val="20"/>
              </w:rPr>
              <w:t xml:space="preserve">58 </w:t>
            </w:r>
          </w:p>
        </w:tc>
      </w:tr>
      <w:tr w:rsidR="00DC31FA" w:rsidRPr="00BA7997" w14:paraId="105B4683" w14:textId="77777777" w:rsidTr="00DC31FA">
        <w:trPr>
          <w:trHeight w:val="283"/>
        </w:trPr>
        <w:tc>
          <w:tcPr>
            <w:tcW w:w="6781" w:type="dxa"/>
            <w:gridSpan w:val="3"/>
            <w:shd w:val="clear" w:color="auto" w:fill="0995B3"/>
          </w:tcPr>
          <w:p w14:paraId="16C1AAE1" w14:textId="790CE639" w:rsidR="00DC31FA" w:rsidRPr="00BA7997" w:rsidRDefault="003521FB" w:rsidP="00190A61">
            <w:pPr>
              <w:jc w:val="center"/>
              <w:rPr>
                <w:rFonts w:ascii="Arial Narrow" w:hAnsi="Arial Narrow" w:cs="Calibri Light"/>
                <w:b/>
                <w:bCs/>
                <w:color w:val="FFFFFF" w:themeColor="background1"/>
                <w:sz w:val="20"/>
                <w:szCs w:val="20"/>
              </w:rPr>
            </w:pPr>
            <w:r w:rsidRPr="00BA7997">
              <w:rPr>
                <w:rFonts w:ascii="Arial Narrow" w:hAnsi="Arial Narrow" w:cs="Calibri Light"/>
                <w:b/>
                <w:bCs/>
                <w:color w:val="FFFFFF" w:themeColor="background1"/>
                <w:sz w:val="20"/>
                <w:szCs w:val="20"/>
              </w:rPr>
              <w:t>PROPOSAL 11 TOTAL INVESTMENT</w:t>
            </w:r>
          </w:p>
        </w:tc>
        <w:tc>
          <w:tcPr>
            <w:tcW w:w="1671" w:type="dxa"/>
            <w:shd w:val="clear" w:color="auto" w:fill="0995B3"/>
          </w:tcPr>
          <w:p w14:paraId="1EC540FF" w14:textId="17E3B9D0" w:rsidR="00DC31FA" w:rsidRPr="00BA7997" w:rsidRDefault="00913309" w:rsidP="00DC31FA">
            <w:pPr>
              <w:jc w:val="right"/>
              <w:rPr>
                <w:rFonts w:ascii="Arial Narrow" w:hAnsi="Arial Narrow" w:cs="Calibri Light"/>
                <w:b/>
                <w:bCs/>
                <w:color w:val="FFFFFF" w:themeColor="background1"/>
                <w:sz w:val="20"/>
                <w:szCs w:val="20"/>
              </w:rPr>
            </w:pPr>
            <w:r w:rsidRPr="00CB5CEB">
              <w:rPr>
                <w:rFonts w:ascii="Arial Narrow" w:hAnsi="Arial Narrow" w:cs="Calibri Light"/>
                <w:b/>
                <w:bCs/>
                <w:color w:val="FFFFFF" w:themeColor="background1"/>
                <w:sz w:val="20"/>
                <w:szCs w:val="20"/>
              </w:rPr>
              <w:t>€</w:t>
            </w:r>
            <w:r w:rsidR="00DC31FA" w:rsidRPr="00BA7997">
              <w:rPr>
                <w:rFonts w:ascii="Arial Narrow" w:hAnsi="Arial Narrow" w:cs="Calibri Light"/>
                <w:b/>
                <w:bCs/>
                <w:color w:val="FFFFFF" w:themeColor="background1"/>
                <w:sz w:val="20"/>
                <w:szCs w:val="20"/>
              </w:rPr>
              <w:t>123</w:t>
            </w:r>
            <w:r w:rsidR="004A3F0F">
              <w:rPr>
                <w:rFonts w:ascii="Arial Narrow" w:hAnsi="Arial Narrow" w:cs="Calibri Light"/>
                <w:b/>
                <w:bCs/>
                <w:color w:val="FFFFFF" w:themeColor="background1"/>
                <w:sz w:val="20"/>
                <w:szCs w:val="20"/>
              </w:rPr>
              <w:t>,</w:t>
            </w:r>
            <w:r w:rsidR="00DC31FA" w:rsidRPr="00BA7997">
              <w:rPr>
                <w:rFonts w:ascii="Arial Narrow" w:hAnsi="Arial Narrow" w:cs="Calibri Light"/>
                <w:b/>
                <w:bCs/>
                <w:color w:val="FFFFFF" w:themeColor="background1"/>
                <w:sz w:val="20"/>
                <w:szCs w:val="20"/>
              </w:rPr>
              <w:t>481</w:t>
            </w:r>
            <w:r w:rsidR="004A3F0F">
              <w:rPr>
                <w:rFonts w:ascii="Arial Narrow" w:hAnsi="Arial Narrow" w:cs="Calibri Light"/>
                <w:b/>
                <w:bCs/>
                <w:color w:val="FFFFFF" w:themeColor="background1"/>
                <w:sz w:val="20"/>
                <w:szCs w:val="20"/>
              </w:rPr>
              <w:t>,</w:t>
            </w:r>
            <w:r w:rsidR="00DC31FA" w:rsidRPr="00BA7997">
              <w:rPr>
                <w:rFonts w:ascii="Arial Narrow" w:hAnsi="Arial Narrow" w:cs="Calibri Light"/>
                <w:b/>
                <w:bCs/>
                <w:color w:val="FFFFFF" w:themeColor="background1"/>
                <w:sz w:val="20"/>
                <w:szCs w:val="20"/>
              </w:rPr>
              <w:t>699</w:t>
            </w:r>
            <w:r w:rsidR="004A3F0F">
              <w:rPr>
                <w:rFonts w:ascii="Arial Narrow" w:hAnsi="Arial Narrow" w:cs="Calibri Light"/>
                <w:b/>
                <w:bCs/>
                <w:color w:val="FFFFFF" w:themeColor="background1"/>
                <w:sz w:val="20"/>
                <w:szCs w:val="20"/>
              </w:rPr>
              <w:t>.</w:t>
            </w:r>
            <w:r w:rsidR="00DC31FA" w:rsidRPr="00BA7997">
              <w:rPr>
                <w:rFonts w:ascii="Arial Narrow" w:hAnsi="Arial Narrow" w:cs="Calibri Light"/>
                <w:b/>
                <w:bCs/>
                <w:color w:val="FFFFFF" w:themeColor="background1"/>
                <w:sz w:val="20"/>
                <w:szCs w:val="20"/>
              </w:rPr>
              <w:t xml:space="preserve">49 </w:t>
            </w:r>
          </w:p>
        </w:tc>
      </w:tr>
    </w:tbl>
    <w:p w14:paraId="39362604" w14:textId="66947C10" w:rsidR="003E108F" w:rsidRPr="00BA7997" w:rsidRDefault="003E108F">
      <w:pPr>
        <w:rPr>
          <w:rFonts w:ascii="Arial" w:hAnsi="Arial" w:cs="Arial"/>
          <w:sz w:val="20"/>
          <w:szCs w:val="20"/>
        </w:rPr>
      </w:pPr>
    </w:p>
    <w:p w14:paraId="7A067275" w14:textId="65E57F08" w:rsidR="00C12739" w:rsidRPr="008B7932" w:rsidRDefault="00F53AB4" w:rsidP="00C12739">
      <w:pPr>
        <w:pStyle w:val="Caption"/>
        <w:rPr>
          <w:b/>
          <w:noProof w:val="0"/>
          <w:color w:val="323E4F" w:themeColor="text2" w:themeShade="BF"/>
          <w:lang w:val="en-US"/>
        </w:rPr>
      </w:pPr>
      <w:bookmarkStart w:id="12" w:name="_Toc94854461"/>
      <w:r w:rsidRPr="00BA7997">
        <w:rPr>
          <w:b/>
          <w:noProof w:val="0"/>
          <w:color w:val="323E4F" w:themeColor="text2" w:themeShade="BF"/>
          <w:lang w:val="en-US"/>
        </w:rPr>
        <w:t xml:space="preserve">Table </w:t>
      </w:r>
      <w:r w:rsidRPr="00BA7997">
        <w:rPr>
          <w:b/>
          <w:noProof w:val="0"/>
          <w:color w:val="323E4F" w:themeColor="text2" w:themeShade="BF"/>
          <w:lang w:val="en-US"/>
        </w:rPr>
        <w:fldChar w:fldCharType="begin"/>
      </w:r>
      <w:r w:rsidRPr="00BA7997">
        <w:rPr>
          <w:b/>
          <w:noProof w:val="0"/>
          <w:color w:val="323E4F" w:themeColor="text2" w:themeShade="BF"/>
          <w:lang w:val="en-US"/>
        </w:rPr>
        <w:instrText xml:space="preserve"> SEQ Tabla \* ARABIC </w:instrText>
      </w:r>
      <w:r w:rsidRPr="00BA7997">
        <w:rPr>
          <w:b/>
          <w:noProof w:val="0"/>
          <w:color w:val="323E4F" w:themeColor="text2" w:themeShade="BF"/>
          <w:lang w:val="en-US"/>
        </w:rPr>
        <w:fldChar w:fldCharType="separate"/>
      </w:r>
      <w:r w:rsidR="007E09C3">
        <w:rPr>
          <w:b/>
          <w:color w:val="323E4F" w:themeColor="text2" w:themeShade="BF"/>
          <w:lang w:val="en-US"/>
        </w:rPr>
        <w:t>12</w:t>
      </w:r>
      <w:r w:rsidRPr="00BA7997">
        <w:rPr>
          <w:b/>
          <w:noProof w:val="0"/>
          <w:color w:val="323E4F" w:themeColor="text2" w:themeShade="BF"/>
          <w:lang w:val="en-US"/>
        </w:rPr>
        <w:fldChar w:fldCharType="end"/>
      </w:r>
      <w:r w:rsidRPr="00BA7997">
        <w:rPr>
          <w:b/>
          <w:noProof w:val="0"/>
          <w:color w:val="323E4F" w:themeColor="text2" w:themeShade="BF"/>
          <w:lang w:val="en-US"/>
        </w:rPr>
        <w:t>.</w:t>
      </w:r>
      <w:r w:rsidR="003521FB" w:rsidRPr="00BA7997">
        <w:rPr>
          <w:b/>
          <w:noProof w:val="0"/>
          <w:color w:val="323E4F" w:themeColor="text2" w:themeShade="BF"/>
          <w:lang w:val="en-US"/>
        </w:rPr>
        <w:t xml:space="preserve"> Breakdown of the investment of </w:t>
      </w:r>
      <w:r w:rsidR="00367E27" w:rsidRPr="00BA7997">
        <w:rPr>
          <w:b/>
          <w:noProof w:val="0"/>
          <w:color w:val="323E4F" w:themeColor="text2" w:themeShade="BF"/>
          <w:lang w:val="en-US"/>
        </w:rPr>
        <w:t>P</w:t>
      </w:r>
      <w:r w:rsidR="003521FB" w:rsidRPr="00BA7997">
        <w:rPr>
          <w:b/>
          <w:noProof w:val="0"/>
          <w:color w:val="323E4F" w:themeColor="text2" w:themeShade="BF"/>
          <w:lang w:val="en-US"/>
        </w:rPr>
        <w:t xml:space="preserve">roposal 12. </w:t>
      </w:r>
      <w:r w:rsidR="001B094F">
        <w:rPr>
          <w:b/>
          <w:noProof w:val="0"/>
          <w:color w:val="323E4F" w:themeColor="text2" w:themeShade="BF"/>
          <w:lang w:val="en-US"/>
        </w:rPr>
        <w:t>To implement a social evaluation of the patient from a multidimensional point of view</w:t>
      </w:r>
      <w:r w:rsidR="003521FB" w:rsidRPr="00BA7997">
        <w:rPr>
          <w:b/>
          <w:noProof w:val="0"/>
          <w:color w:val="323E4F" w:themeColor="text2" w:themeShade="BF"/>
          <w:lang w:val="en-US"/>
        </w:rPr>
        <w:t>.</w:t>
      </w:r>
      <w:bookmarkEnd w:id="12"/>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680" w:firstRow="0" w:lastRow="0" w:firstColumn="1" w:lastColumn="0" w:noHBand="1" w:noVBand="1"/>
      </w:tblPr>
      <w:tblGrid>
        <w:gridCol w:w="1678"/>
        <w:gridCol w:w="1843"/>
        <w:gridCol w:w="3324"/>
        <w:gridCol w:w="1607"/>
      </w:tblGrid>
      <w:tr w:rsidR="00C12739" w:rsidRPr="00BA7997" w14:paraId="1D1993AF" w14:textId="77777777" w:rsidTr="00484312">
        <w:trPr>
          <w:trHeight w:val="406"/>
          <w:tblHeader/>
        </w:trPr>
        <w:tc>
          <w:tcPr>
            <w:tcW w:w="1678" w:type="dxa"/>
            <w:shd w:val="clear" w:color="auto" w:fill="0995B3"/>
            <w:vAlign w:val="center"/>
          </w:tcPr>
          <w:p w14:paraId="6461EC56" w14:textId="4D532C7B" w:rsidR="00C12739" w:rsidRPr="00BA7997" w:rsidRDefault="003F77A5" w:rsidP="00CB7B96">
            <w:pPr>
              <w:spacing w:after="120"/>
              <w:ind w:left="6"/>
              <w:rPr>
                <w:rFonts w:ascii="Arial Narrow" w:eastAsia="Calibri" w:hAnsi="Arial Narrow" w:cs="Calibri Light"/>
                <w:b/>
                <w:color w:val="FFFFFF"/>
                <w:sz w:val="20"/>
                <w:szCs w:val="20"/>
              </w:rPr>
            </w:pPr>
            <w:r w:rsidRPr="00BA7997">
              <w:rPr>
                <w:rFonts w:ascii="Arial Narrow" w:hAnsi="Arial Narrow" w:cs="Calibri Light"/>
                <w:b/>
                <w:color w:val="FFFFFF" w:themeColor="background1"/>
                <w:sz w:val="20"/>
                <w:szCs w:val="20"/>
              </w:rPr>
              <w:t>Stakeholders</w:t>
            </w:r>
          </w:p>
        </w:tc>
        <w:tc>
          <w:tcPr>
            <w:tcW w:w="1843" w:type="dxa"/>
            <w:shd w:val="clear" w:color="auto" w:fill="0995B3"/>
            <w:vAlign w:val="center"/>
          </w:tcPr>
          <w:p w14:paraId="1BB48692" w14:textId="0ADE3FBB" w:rsidR="00C12739" w:rsidRPr="00BA7997" w:rsidRDefault="00190A61" w:rsidP="00CB7B96">
            <w:pPr>
              <w:spacing w:after="120"/>
              <w:ind w:left="6"/>
              <w:rPr>
                <w:rFonts w:ascii="Arial Narrow" w:eastAsia="Calibri" w:hAnsi="Arial Narrow" w:cs="Calibri Light"/>
                <w:b/>
                <w:bCs/>
                <w:color w:val="FFFFFF"/>
                <w:sz w:val="20"/>
                <w:szCs w:val="20"/>
              </w:rPr>
            </w:pPr>
            <w:r w:rsidRPr="00BA7997">
              <w:rPr>
                <w:rFonts w:ascii="Arial Narrow" w:hAnsi="Arial Narrow" w:cs="Calibri Light"/>
                <w:b/>
                <w:color w:val="FFFFFF" w:themeColor="background1"/>
                <w:sz w:val="20"/>
                <w:szCs w:val="20"/>
              </w:rPr>
              <w:t>Investment description</w:t>
            </w:r>
          </w:p>
        </w:tc>
        <w:tc>
          <w:tcPr>
            <w:tcW w:w="4931" w:type="dxa"/>
            <w:gridSpan w:val="2"/>
            <w:shd w:val="clear" w:color="auto" w:fill="0995B3"/>
            <w:vAlign w:val="center"/>
          </w:tcPr>
          <w:p w14:paraId="779B5505" w14:textId="734E4CAC" w:rsidR="00C12739" w:rsidRPr="00BA7997" w:rsidRDefault="00190A61" w:rsidP="00CB7B96">
            <w:pPr>
              <w:spacing w:after="120"/>
              <w:ind w:left="6"/>
              <w:jc w:val="center"/>
              <w:rPr>
                <w:rFonts w:ascii="Arial Narrow" w:eastAsia="Calibri" w:hAnsi="Arial Narrow" w:cs="Times New Roman"/>
                <w:b/>
                <w:color w:val="FFFFFF"/>
                <w:sz w:val="20"/>
                <w:szCs w:val="20"/>
              </w:rPr>
            </w:pPr>
            <w:r w:rsidRPr="00BA7997">
              <w:rPr>
                <w:rFonts w:ascii="Arial Narrow" w:hAnsi="Arial Narrow"/>
                <w:b/>
                <w:color w:val="FFFFFF" w:themeColor="background1"/>
                <w:sz w:val="20"/>
                <w:szCs w:val="20"/>
              </w:rPr>
              <w:t>Investment breakdown</w:t>
            </w:r>
          </w:p>
        </w:tc>
      </w:tr>
      <w:tr w:rsidR="00523D50" w:rsidRPr="00BA7997" w14:paraId="064204A9" w14:textId="77777777" w:rsidTr="00484312">
        <w:trPr>
          <w:trHeight w:val="283"/>
        </w:trPr>
        <w:tc>
          <w:tcPr>
            <w:tcW w:w="1678" w:type="dxa"/>
            <w:vMerge w:val="restart"/>
            <w:shd w:val="clear" w:color="auto" w:fill="F0F2FF"/>
          </w:tcPr>
          <w:p w14:paraId="79436594" w14:textId="0B3FA2A2" w:rsidR="00523D50" w:rsidRPr="00BA7997" w:rsidRDefault="003521FB" w:rsidP="00C12739">
            <w:pPr>
              <w:spacing w:after="12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Social Work Professionals</w:t>
            </w:r>
          </w:p>
        </w:tc>
        <w:tc>
          <w:tcPr>
            <w:tcW w:w="1843" w:type="dxa"/>
            <w:vMerge w:val="restart"/>
            <w:shd w:val="clear" w:color="auto" w:fill="F0F2FF"/>
          </w:tcPr>
          <w:p w14:paraId="299CEA22" w14:textId="34509BC2" w:rsidR="00523D50" w:rsidRPr="00BA7997" w:rsidRDefault="00314ECF" w:rsidP="00C12739">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Time spent working with patients on hospital </w:t>
            </w:r>
            <w:r w:rsidR="00484312">
              <w:rPr>
                <w:rFonts w:ascii="Arial Narrow" w:hAnsi="Arial Narrow" w:cs="Calibri Light"/>
                <w:bCs/>
                <w:sz w:val="20"/>
                <w:szCs w:val="20"/>
              </w:rPr>
              <w:t>palliative care (</w:t>
            </w:r>
            <w:proofErr w:type="spellStart"/>
            <w:r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00484312">
              <w:rPr>
                <w:rFonts w:ascii="Arial Narrow" w:hAnsi="Arial Narrow" w:cs="Calibri Light"/>
                <w:bCs/>
                <w:sz w:val="20"/>
                <w:szCs w:val="20"/>
              </w:rPr>
              <w:t>)</w:t>
            </w:r>
            <w:r w:rsidRPr="00BA7997">
              <w:rPr>
                <w:rFonts w:ascii="Arial Narrow" w:hAnsi="Arial Narrow" w:cs="Calibri Light"/>
                <w:bCs/>
                <w:sz w:val="20"/>
                <w:szCs w:val="20"/>
              </w:rPr>
              <w:t xml:space="preserve"> services</w:t>
            </w:r>
            <w:r w:rsidRPr="008B7932">
              <w:rPr>
                <w:rFonts w:ascii="Arial Narrow" w:hAnsi="Arial Narrow" w:cs="Calibri Light"/>
                <w:bCs/>
                <w:sz w:val="20"/>
                <w:szCs w:val="20"/>
              </w:rPr>
              <w:t>.</w:t>
            </w:r>
          </w:p>
        </w:tc>
        <w:tc>
          <w:tcPr>
            <w:tcW w:w="3324" w:type="dxa"/>
            <w:shd w:val="clear" w:color="auto" w:fill="F0F2FF"/>
            <w:vAlign w:val="bottom"/>
          </w:tcPr>
          <w:p w14:paraId="03CEEE80" w14:textId="503A0A63" w:rsidR="00523D50" w:rsidRPr="00BA7997" w:rsidRDefault="00314ECF"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Number of patients with COPD and indication for </w:t>
            </w:r>
            <w:proofErr w:type="spellStart"/>
            <w:r w:rsidR="0006305D">
              <w:rPr>
                <w:rFonts w:ascii="Arial Narrow" w:hAnsi="Arial Narrow" w:cs="Calibri Light"/>
                <w:bCs/>
                <w:sz w:val="20"/>
                <w:szCs w:val="20"/>
              </w:rPr>
              <w:t>PalC</w:t>
            </w:r>
            <w:proofErr w:type="spellEnd"/>
            <w:r w:rsidRPr="008B7932" w:rsidDel="00314ECF">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[31,32]</w:t>
            </w:r>
            <w:r w:rsidR="00523D50" w:rsidRPr="00BA7997">
              <w:rPr>
                <w:rFonts w:ascii="Arial Narrow" w:hAnsi="Arial Narrow" w:cs="Calibri Light"/>
                <w:bCs/>
                <w:sz w:val="20"/>
                <w:szCs w:val="20"/>
              </w:rPr>
              <w:t>.</w:t>
            </w:r>
          </w:p>
        </w:tc>
        <w:tc>
          <w:tcPr>
            <w:tcW w:w="1607" w:type="dxa"/>
            <w:shd w:val="clear" w:color="auto" w:fill="F0F2FF"/>
          </w:tcPr>
          <w:p w14:paraId="34A0574D" w14:textId="6088C909" w:rsidR="00523D50" w:rsidRPr="00BA7997" w:rsidRDefault="00523D50" w:rsidP="00523D50">
            <w:pPr>
              <w:spacing w:after="120"/>
              <w:jc w:val="right"/>
              <w:rPr>
                <w:rFonts w:ascii="Arial Narrow" w:hAnsi="Arial Narrow" w:cs="Calibri Light"/>
                <w:bCs/>
                <w:sz w:val="20"/>
                <w:szCs w:val="20"/>
              </w:rPr>
            </w:pPr>
            <w:r w:rsidRPr="00BA7997">
              <w:rPr>
                <w:rFonts w:ascii="Arial Narrow" w:hAnsi="Arial Narrow" w:cs="Calibri Light"/>
                <w:bCs/>
                <w:sz w:val="20"/>
                <w:szCs w:val="20"/>
              </w:rPr>
              <w:t>23</w:t>
            </w:r>
            <w:r w:rsidR="004A3F0F">
              <w:rPr>
                <w:rFonts w:ascii="Arial Narrow" w:hAnsi="Arial Narrow" w:cs="Calibri Light"/>
                <w:bCs/>
                <w:sz w:val="20"/>
                <w:szCs w:val="20"/>
              </w:rPr>
              <w:t>,</w:t>
            </w:r>
            <w:r w:rsidRPr="00BA7997">
              <w:rPr>
                <w:rFonts w:ascii="Arial Narrow" w:hAnsi="Arial Narrow" w:cs="Calibri Light"/>
                <w:bCs/>
                <w:sz w:val="20"/>
                <w:szCs w:val="20"/>
              </w:rPr>
              <w:t>156</w:t>
            </w:r>
          </w:p>
        </w:tc>
      </w:tr>
      <w:tr w:rsidR="00523D50" w:rsidRPr="00BA7997" w14:paraId="301DFE45" w14:textId="77777777" w:rsidTr="00484312">
        <w:trPr>
          <w:trHeight w:val="283"/>
        </w:trPr>
        <w:tc>
          <w:tcPr>
            <w:tcW w:w="1678" w:type="dxa"/>
            <w:vMerge/>
            <w:shd w:val="clear" w:color="auto" w:fill="F0F2FF"/>
          </w:tcPr>
          <w:p w14:paraId="2DB97926" w14:textId="77777777" w:rsidR="00523D50" w:rsidRPr="00BA7997" w:rsidRDefault="00523D50" w:rsidP="00C12739">
            <w:pPr>
              <w:spacing w:after="120"/>
              <w:ind w:left="6"/>
              <w:rPr>
                <w:rFonts w:ascii="Arial Narrow" w:eastAsia="Calibri" w:hAnsi="Arial Narrow" w:cs="Calibri Light"/>
                <w:b/>
                <w:bCs/>
                <w:color w:val="0995B3"/>
                <w:sz w:val="20"/>
                <w:szCs w:val="20"/>
              </w:rPr>
            </w:pPr>
          </w:p>
        </w:tc>
        <w:tc>
          <w:tcPr>
            <w:tcW w:w="1843" w:type="dxa"/>
            <w:vMerge/>
            <w:shd w:val="clear" w:color="auto" w:fill="F0F2FF"/>
          </w:tcPr>
          <w:p w14:paraId="3F6971A9" w14:textId="77777777" w:rsidR="00523D50" w:rsidRPr="00BA7997" w:rsidRDefault="00523D50" w:rsidP="00C12739">
            <w:pPr>
              <w:spacing w:after="120"/>
              <w:ind w:left="6"/>
              <w:rPr>
                <w:rFonts w:ascii="Arial Narrow" w:hAnsi="Arial Narrow" w:cs="Calibri Light"/>
                <w:bCs/>
                <w:sz w:val="20"/>
                <w:szCs w:val="20"/>
              </w:rPr>
            </w:pPr>
          </w:p>
        </w:tc>
        <w:tc>
          <w:tcPr>
            <w:tcW w:w="3324" w:type="dxa"/>
            <w:shd w:val="clear" w:color="auto" w:fill="F0F2FF"/>
            <w:vAlign w:val="bottom"/>
          </w:tcPr>
          <w:p w14:paraId="4B3A257A" w14:textId="7B423086" w:rsidR="00523D50" w:rsidRPr="00BA7997" w:rsidRDefault="00314ECF"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Percentage of patients with indication for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8B7932">
              <w:rPr>
                <w:rFonts w:ascii="Arial Narrow" w:hAnsi="Arial Narrow" w:cs="Calibri Light"/>
                <w:bCs/>
                <w:sz w:val="20"/>
                <w:szCs w:val="20"/>
              </w:rPr>
              <w:t xml:space="preserve"> who are being cared for by hospital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8B7932">
              <w:rPr>
                <w:rFonts w:ascii="Arial Narrow" w:hAnsi="Arial Narrow" w:cs="Calibri Light"/>
                <w:bCs/>
                <w:sz w:val="20"/>
                <w:szCs w:val="20"/>
              </w:rPr>
              <w:t xml:space="preserve"> teams</w:t>
            </w:r>
            <w:r w:rsidRPr="008B7932" w:rsidDel="00314ECF">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[33]</w:t>
            </w:r>
            <w:r w:rsidR="00523D50" w:rsidRPr="00BA7997">
              <w:rPr>
                <w:rFonts w:ascii="Arial Narrow" w:hAnsi="Arial Narrow" w:cs="Calibri Light"/>
                <w:bCs/>
                <w:sz w:val="20"/>
                <w:szCs w:val="20"/>
              </w:rPr>
              <w:t>.</w:t>
            </w:r>
          </w:p>
        </w:tc>
        <w:tc>
          <w:tcPr>
            <w:tcW w:w="1607" w:type="dxa"/>
            <w:shd w:val="clear" w:color="auto" w:fill="F0F2FF"/>
          </w:tcPr>
          <w:p w14:paraId="10BCA54C" w14:textId="454A52FD" w:rsidR="00523D50" w:rsidRPr="00BA7997" w:rsidRDefault="00523D50" w:rsidP="00523D50">
            <w:pPr>
              <w:spacing w:after="120"/>
              <w:jc w:val="right"/>
              <w:rPr>
                <w:rFonts w:ascii="Arial Narrow" w:hAnsi="Arial Narrow" w:cs="Calibri Light"/>
                <w:bCs/>
                <w:sz w:val="20"/>
                <w:szCs w:val="20"/>
              </w:rPr>
            </w:pPr>
            <w:r w:rsidRPr="00BA7997">
              <w:rPr>
                <w:rFonts w:ascii="Arial Narrow" w:hAnsi="Arial Narrow" w:cs="Calibri Light"/>
                <w:bCs/>
                <w:sz w:val="20"/>
                <w:szCs w:val="20"/>
              </w:rPr>
              <w:t>17</w:t>
            </w:r>
            <w:r w:rsidR="004A3F0F">
              <w:rPr>
                <w:rFonts w:ascii="Arial Narrow" w:hAnsi="Arial Narrow" w:cs="Calibri Light"/>
                <w:bCs/>
                <w:sz w:val="20"/>
                <w:szCs w:val="20"/>
              </w:rPr>
              <w:t>.</w:t>
            </w:r>
            <w:r w:rsidRPr="00BA7997">
              <w:rPr>
                <w:rFonts w:ascii="Arial Narrow" w:hAnsi="Arial Narrow" w:cs="Calibri Light"/>
                <w:bCs/>
                <w:sz w:val="20"/>
                <w:szCs w:val="20"/>
              </w:rPr>
              <w:t>90%</w:t>
            </w:r>
          </w:p>
        </w:tc>
      </w:tr>
      <w:tr w:rsidR="00523D50" w:rsidRPr="00BA7997" w14:paraId="7FB95CA0" w14:textId="77777777" w:rsidTr="00484312">
        <w:trPr>
          <w:trHeight w:val="283"/>
        </w:trPr>
        <w:tc>
          <w:tcPr>
            <w:tcW w:w="1678" w:type="dxa"/>
            <w:vMerge/>
            <w:shd w:val="clear" w:color="auto" w:fill="F0F2FF"/>
          </w:tcPr>
          <w:p w14:paraId="09B0769C" w14:textId="77777777" w:rsidR="00523D50" w:rsidRPr="00BA7997" w:rsidRDefault="00523D50" w:rsidP="00C12739">
            <w:pPr>
              <w:spacing w:after="120"/>
              <w:ind w:left="6"/>
              <w:rPr>
                <w:rFonts w:ascii="Arial Narrow" w:eastAsia="Calibri" w:hAnsi="Arial Narrow" w:cs="Calibri Light"/>
                <w:b/>
                <w:bCs/>
                <w:color w:val="0995B3"/>
                <w:sz w:val="20"/>
                <w:szCs w:val="20"/>
              </w:rPr>
            </w:pPr>
          </w:p>
        </w:tc>
        <w:tc>
          <w:tcPr>
            <w:tcW w:w="1843" w:type="dxa"/>
            <w:vMerge/>
            <w:shd w:val="clear" w:color="auto" w:fill="F0F2FF"/>
          </w:tcPr>
          <w:p w14:paraId="51C2F478" w14:textId="77777777" w:rsidR="00523D50" w:rsidRPr="00BA7997" w:rsidRDefault="00523D50" w:rsidP="00C12739">
            <w:pPr>
              <w:spacing w:after="120"/>
              <w:ind w:left="6"/>
              <w:rPr>
                <w:rFonts w:ascii="Arial Narrow" w:hAnsi="Arial Narrow" w:cs="Calibri Light"/>
                <w:bCs/>
                <w:sz w:val="20"/>
                <w:szCs w:val="20"/>
              </w:rPr>
            </w:pPr>
          </w:p>
        </w:tc>
        <w:tc>
          <w:tcPr>
            <w:tcW w:w="3324" w:type="dxa"/>
            <w:shd w:val="clear" w:color="auto" w:fill="F0F2FF"/>
            <w:vAlign w:val="bottom"/>
          </w:tcPr>
          <w:p w14:paraId="3F298978" w14:textId="008ABD3A" w:rsidR="00523D50" w:rsidRPr="00BA7997" w:rsidRDefault="00314ECF"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Percentage of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8B7932">
              <w:rPr>
                <w:rFonts w:ascii="Arial Narrow" w:hAnsi="Arial Narrow" w:cs="Calibri Light"/>
                <w:bCs/>
                <w:sz w:val="20"/>
                <w:szCs w:val="20"/>
              </w:rPr>
              <w:t xml:space="preserve"> resources (teams / units) that have a social work professional</w:t>
            </w:r>
            <w:r w:rsidRPr="008B7932" w:rsidDel="00314ECF">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[34]</w:t>
            </w:r>
            <w:r w:rsidR="00523D50" w:rsidRPr="00BA7997">
              <w:rPr>
                <w:rFonts w:ascii="Arial Narrow" w:hAnsi="Arial Narrow" w:cs="Calibri Light"/>
                <w:bCs/>
                <w:sz w:val="20"/>
                <w:szCs w:val="20"/>
              </w:rPr>
              <w:t>.</w:t>
            </w:r>
          </w:p>
        </w:tc>
        <w:tc>
          <w:tcPr>
            <w:tcW w:w="1607" w:type="dxa"/>
            <w:shd w:val="clear" w:color="auto" w:fill="F0F2FF"/>
          </w:tcPr>
          <w:p w14:paraId="378B8D52" w14:textId="1716765D" w:rsidR="00523D50" w:rsidRPr="00BA7997" w:rsidRDefault="00523D50" w:rsidP="00523D50">
            <w:pPr>
              <w:spacing w:after="120"/>
              <w:jc w:val="right"/>
              <w:rPr>
                <w:rFonts w:ascii="Arial Narrow" w:hAnsi="Arial Narrow" w:cs="Calibri Light"/>
                <w:bCs/>
                <w:sz w:val="20"/>
                <w:szCs w:val="20"/>
              </w:rPr>
            </w:pPr>
            <w:r w:rsidRPr="00BA7997">
              <w:rPr>
                <w:rFonts w:ascii="Arial Narrow" w:hAnsi="Arial Narrow" w:cs="Calibri Light"/>
                <w:bCs/>
                <w:sz w:val="20"/>
                <w:szCs w:val="20"/>
              </w:rPr>
              <w:t>16</w:t>
            </w:r>
            <w:r w:rsidR="004A3F0F">
              <w:rPr>
                <w:rFonts w:ascii="Arial Narrow" w:hAnsi="Arial Narrow" w:cs="Calibri Light"/>
                <w:bCs/>
                <w:sz w:val="20"/>
                <w:szCs w:val="20"/>
              </w:rPr>
              <w:t>.</w:t>
            </w:r>
            <w:r w:rsidRPr="00BA7997">
              <w:rPr>
                <w:rFonts w:ascii="Arial Narrow" w:hAnsi="Arial Narrow" w:cs="Calibri Light"/>
                <w:bCs/>
                <w:sz w:val="20"/>
                <w:szCs w:val="20"/>
              </w:rPr>
              <w:t>73%</w:t>
            </w:r>
          </w:p>
        </w:tc>
      </w:tr>
      <w:tr w:rsidR="00523D50" w:rsidRPr="00BA7997" w14:paraId="48AF2283" w14:textId="77777777" w:rsidTr="00484312">
        <w:trPr>
          <w:trHeight w:val="283"/>
        </w:trPr>
        <w:tc>
          <w:tcPr>
            <w:tcW w:w="1678" w:type="dxa"/>
            <w:vMerge/>
            <w:shd w:val="clear" w:color="auto" w:fill="F0F2FF"/>
          </w:tcPr>
          <w:p w14:paraId="14AEF9C0" w14:textId="77777777" w:rsidR="00523D50" w:rsidRPr="00BA7997" w:rsidRDefault="00523D50" w:rsidP="00C12739">
            <w:pPr>
              <w:spacing w:after="120"/>
              <w:ind w:left="6"/>
              <w:rPr>
                <w:rFonts w:ascii="Arial Narrow" w:eastAsia="Calibri" w:hAnsi="Arial Narrow" w:cs="Calibri Light"/>
                <w:b/>
                <w:bCs/>
                <w:color w:val="0995B3"/>
                <w:sz w:val="20"/>
                <w:szCs w:val="20"/>
              </w:rPr>
            </w:pPr>
          </w:p>
        </w:tc>
        <w:tc>
          <w:tcPr>
            <w:tcW w:w="1843" w:type="dxa"/>
            <w:vMerge/>
            <w:shd w:val="clear" w:color="auto" w:fill="F0F2FF"/>
          </w:tcPr>
          <w:p w14:paraId="17AFE83C" w14:textId="77777777" w:rsidR="00523D50" w:rsidRPr="00BA7997" w:rsidRDefault="00523D50" w:rsidP="00C12739">
            <w:pPr>
              <w:spacing w:after="120"/>
              <w:ind w:left="6"/>
              <w:rPr>
                <w:rFonts w:ascii="Arial Narrow" w:hAnsi="Arial Narrow" w:cs="Calibri Light"/>
                <w:bCs/>
                <w:sz w:val="20"/>
                <w:szCs w:val="20"/>
              </w:rPr>
            </w:pPr>
          </w:p>
        </w:tc>
        <w:tc>
          <w:tcPr>
            <w:tcW w:w="3324" w:type="dxa"/>
            <w:shd w:val="clear" w:color="auto" w:fill="F0F2FF"/>
            <w:vAlign w:val="bottom"/>
          </w:tcPr>
          <w:p w14:paraId="526D0316" w14:textId="34235B21" w:rsidR="00523D50" w:rsidRPr="00BA7997" w:rsidRDefault="00314ECF"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Average stay (days) per hospitalization of a patient with COPD in the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0006305D" w:rsidRPr="008B7932">
              <w:rPr>
                <w:rFonts w:ascii="Arial Narrow" w:hAnsi="Arial Narrow" w:cs="Calibri Light"/>
                <w:bCs/>
                <w:sz w:val="20"/>
                <w:szCs w:val="20"/>
              </w:rPr>
              <w:t xml:space="preserve"> </w:t>
            </w:r>
            <w:r w:rsidRPr="008B7932">
              <w:rPr>
                <w:rFonts w:ascii="Arial Narrow" w:hAnsi="Arial Narrow" w:cs="Calibri Light"/>
                <w:bCs/>
                <w:sz w:val="20"/>
                <w:szCs w:val="20"/>
              </w:rPr>
              <w:t>Unit</w:t>
            </w:r>
            <w:r w:rsidRPr="008B7932" w:rsidDel="00314ECF">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[35]</w:t>
            </w:r>
            <w:r w:rsidR="00523D50" w:rsidRPr="00BA7997">
              <w:rPr>
                <w:rFonts w:ascii="Arial Narrow" w:hAnsi="Arial Narrow" w:cs="Calibri Light"/>
                <w:bCs/>
                <w:sz w:val="20"/>
                <w:szCs w:val="20"/>
              </w:rPr>
              <w:t>.</w:t>
            </w:r>
          </w:p>
        </w:tc>
        <w:tc>
          <w:tcPr>
            <w:tcW w:w="1607" w:type="dxa"/>
            <w:shd w:val="clear" w:color="auto" w:fill="F0F2FF"/>
          </w:tcPr>
          <w:p w14:paraId="3B1C5329" w14:textId="23CE67B2" w:rsidR="00523D50" w:rsidRPr="00BA7997" w:rsidRDefault="00523D50" w:rsidP="00523D50">
            <w:pPr>
              <w:spacing w:after="120"/>
              <w:jc w:val="right"/>
              <w:rPr>
                <w:rFonts w:ascii="Arial Narrow" w:hAnsi="Arial Narrow" w:cs="Calibri Light"/>
                <w:bCs/>
                <w:sz w:val="20"/>
                <w:szCs w:val="20"/>
              </w:rPr>
            </w:pPr>
            <w:r w:rsidRPr="00BA7997">
              <w:rPr>
                <w:rFonts w:ascii="Arial Narrow" w:hAnsi="Arial Narrow" w:cs="Calibri Light"/>
                <w:bCs/>
                <w:sz w:val="20"/>
                <w:szCs w:val="20"/>
              </w:rPr>
              <w:t>19</w:t>
            </w:r>
          </w:p>
        </w:tc>
      </w:tr>
      <w:tr w:rsidR="00523D50" w:rsidRPr="00BA7997" w14:paraId="0344D370" w14:textId="77777777" w:rsidTr="00484312">
        <w:trPr>
          <w:trHeight w:val="283"/>
        </w:trPr>
        <w:tc>
          <w:tcPr>
            <w:tcW w:w="1678" w:type="dxa"/>
            <w:vMerge/>
            <w:shd w:val="clear" w:color="auto" w:fill="F0F2FF"/>
          </w:tcPr>
          <w:p w14:paraId="01CBD489" w14:textId="77777777" w:rsidR="00523D50" w:rsidRPr="00BA7997" w:rsidRDefault="00523D50" w:rsidP="00C12739">
            <w:pPr>
              <w:spacing w:after="120"/>
              <w:ind w:left="6"/>
              <w:rPr>
                <w:rFonts w:ascii="Arial Narrow" w:eastAsia="Calibri" w:hAnsi="Arial Narrow" w:cs="Calibri Light"/>
                <w:b/>
                <w:bCs/>
                <w:color w:val="0995B3"/>
                <w:sz w:val="20"/>
                <w:szCs w:val="20"/>
              </w:rPr>
            </w:pPr>
          </w:p>
        </w:tc>
        <w:tc>
          <w:tcPr>
            <w:tcW w:w="1843" w:type="dxa"/>
            <w:vMerge/>
            <w:shd w:val="clear" w:color="auto" w:fill="F0F2FF"/>
          </w:tcPr>
          <w:p w14:paraId="03A53030" w14:textId="77777777" w:rsidR="00523D50" w:rsidRPr="00BA7997" w:rsidRDefault="00523D50" w:rsidP="00C12739">
            <w:pPr>
              <w:spacing w:after="120"/>
              <w:ind w:left="6"/>
              <w:rPr>
                <w:rFonts w:ascii="Arial Narrow" w:hAnsi="Arial Narrow" w:cs="Calibri Light"/>
                <w:bCs/>
                <w:sz w:val="20"/>
                <w:szCs w:val="20"/>
              </w:rPr>
            </w:pPr>
          </w:p>
        </w:tc>
        <w:tc>
          <w:tcPr>
            <w:tcW w:w="3324" w:type="dxa"/>
            <w:shd w:val="clear" w:color="auto" w:fill="F0F2FF"/>
            <w:vAlign w:val="bottom"/>
          </w:tcPr>
          <w:p w14:paraId="73365F8D" w14:textId="009321BB" w:rsidR="00523D50" w:rsidRPr="00BA7997" w:rsidRDefault="00314ECF"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Number of daily follow-up visits for patients with an indication for hospital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8B7932" w:rsidDel="00314ECF">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[36,37]</w:t>
            </w:r>
            <w:r w:rsidR="00523D50" w:rsidRPr="00BA7997">
              <w:rPr>
                <w:rFonts w:ascii="Arial Narrow" w:hAnsi="Arial Narrow" w:cs="Calibri Light"/>
                <w:bCs/>
                <w:sz w:val="20"/>
                <w:szCs w:val="20"/>
              </w:rPr>
              <w:t>.</w:t>
            </w:r>
          </w:p>
        </w:tc>
        <w:tc>
          <w:tcPr>
            <w:tcW w:w="1607" w:type="dxa"/>
            <w:shd w:val="clear" w:color="auto" w:fill="F0F2FF"/>
          </w:tcPr>
          <w:p w14:paraId="07FCAB50" w14:textId="2B57B79E" w:rsidR="00523D50" w:rsidRPr="00BA7997" w:rsidRDefault="00523D50" w:rsidP="00523D50">
            <w:pPr>
              <w:spacing w:after="120"/>
              <w:jc w:val="right"/>
              <w:rPr>
                <w:rFonts w:ascii="Arial Narrow" w:hAnsi="Arial Narrow" w:cs="Calibri Light"/>
                <w:bCs/>
                <w:sz w:val="20"/>
                <w:szCs w:val="20"/>
              </w:rPr>
            </w:pPr>
            <w:r w:rsidRPr="00BA7997">
              <w:rPr>
                <w:rFonts w:ascii="Arial Narrow" w:hAnsi="Arial Narrow" w:cs="Calibri Light"/>
                <w:bCs/>
                <w:sz w:val="20"/>
                <w:szCs w:val="20"/>
              </w:rPr>
              <w:t>1</w:t>
            </w:r>
          </w:p>
        </w:tc>
      </w:tr>
      <w:tr w:rsidR="00523D50" w:rsidRPr="00BA7997" w14:paraId="729712BC" w14:textId="77777777" w:rsidTr="00484312">
        <w:trPr>
          <w:trHeight w:val="283"/>
        </w:trPr>
        <w:tc>
          <w:tcPr>
            <w:tcW w:w="1678" w:type="dxa"/>
            <w:vMerge/>
            <w:shd w:val="clear" w:color="auto" w:fill="F0F2FF"/>
          </w:tcPr>
          <w:p w14:paraId="02702C15" w14:textId="77777777" w:rsidR="00523D50" w:rsidRPr="00BA7997" w:rsidRDefault="00523D50" w:rsidP="00C12739">
            <w:pPr>
              <w:spacing w:after="120"/>
              <w:ind w:left="6"/>
              <w:rPr>
                <w:rFonts w:ascii="Arial Narrow" w:eastAsia="Calibri" w:hAnsi="Arial Narrow" w:cs="Calibri Light"/>
                <w:b/>
                <w:bCs/>
                <w:color w:val="0995B3"/>
                <w:sz w:val="20"/>
                <w:szCs w:val="20"/>
              </w:rPr>
            </w:pPr>
          </w:p>
        </w:tc>
        <w:tc>
          <w:tcPr>
            <w:tcW w:w="1843" w:type="dxa"/>
            <w:vMerge/>
            <w:shd w:val="clear" w:color="auto" w:fill="F0F2FF"/>
          </w:tcPr>
          <w:p w14:paraId="2457E48B" w14:textId="77777777" w:rsidR="00523D50" w:rsidRPr="00BA7997" w:rsidRDefault="00523D50" w:rsidP="00C12739">
            <w:pPr>
              <w:spacing w:after="120"/>
              <w:ind w:left="6"/>
              <w:rPr>
                <w:rFonts w:ascii="Arial Narrow" w:hAnsi="Arial Narrow" w:cs="Calibri Light"/>
                <w:bCs/>
                <w:sz w:val="20"/>
                <w:szCs w:val="20"/>
              </w:rPr>
            </w:pPr>
          </w:p>
        </w:tc>
        <w:tc>
          <w:tcPr>
            <w:tcW w:w="3324" w:type="dxa"/>
            <w:shd w:val="clear" w:color="auto" w:fill="F0F2FF"/>
            <w:vAlign w:val="bottom"/>
          </w:tcPr>
          <w:p w14:paraId="5AE77AD6" w14:textId="549C16CC" w:rsidR="00523D50" w:rsidRPr="00BA7997" w:rsidRDefault="00314ECF"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Cost of visit to social work </w:t>
            </w:r>
            <w:r w:rsidRPr="00BA7997">
              <w:rPr>
                <w:rFonts w:ascii="Arial Narrow" w:hAnsi="Arial Narrow" w:cs="Calibri Light"/>
                <w:bCs/>
                <w:sz w:val="20"/>
                <w:szCs w:val="20"/>
              </w:rPr>
              <w:t xml:space="preserve">in </w:t>
            </w:r>
            <w:proofErr w:type="gramStart"/>
            <w:r w:rsidRPr="008B7932">
              <w:rPr>
                <w:rFonts w:ascii="Arial Narrow" w:hAnsi="Arial Narrow" w:cs="Calibri Light"/>
                <w:bCs/>
                <w:sz w:val="20"/>
                <w:szCs w:val="20"/>
              </w:rPr>
              <w:t>P</w:t>
            </w:r>
            <w:r w:rsidRPr="00BA7997">
              <w:rPr>
                <w:rFonts w:ascii="Arial Narrow" w:hAnsi="Arial Narrow" w:cs="Calibri Light"/>
                <w:bCs/>
                <w:sz w:val="20"/>
                <w:szCs w:val="20"/>
              </w:rPr>
              <w:t>C</w:t>
            </w:r>
            <w:r w:rsidR="00102F15" w:rsidRPr="00BA7997">
              <w:rPr>
                <w:rFonts w:ascii="Arial Narrow" w:hAnsi="Arial Narrow" w:cs="Times New Roman"/>
                <w:sz w:val="20"/>
                <w:vertAlign w:val="superscript"/>
              </w:rPr>
              <w:t>[</w:t>
            </w:r>
            <w:proofErr w:type="gramEnd"/>
            <w:r w:rsidR="00102F15" w:rsidRPr="00BA7997">
              <w:rPr>
                <w:rFonts w:ascii="Arial Narrow" w:hAnsi="Arial Narrow" w:cs="Times New Roman"/>
                <w:sz w:val="20"/>
                <w:vertAlign w:val="superscript"/>
              </w:rPr>
              <w:t>17]</w:t>
            </w:r>
            <w:r w:rsidR="00523D50" w:rsidRPr="00BA7997">
              <w:rPr>
                <w:rFonts w:ascii="Arial Narrow" w:hAnsi="Arial Narrow" w:cs="Calibri Light"/>
                <w:bCs/>
                <w:sz w:val="20"/>
                <w:szCs w:val="20"/>
              </w:rPr>
              <w:t>.</w:t>
            </w:r>
          </w:p>
        </w:tc>
        <w:tc>
          <w:tcPr>
            <w:tcW w:w="1607" w:type="dxa"/>
            <w:shd w:val="clear" w:color="auto" w:fill="F0F2FF"/>
          </w:tcPr>
          <w:p w14:paraId="7D604DD6" w14:textId="34454010" w:rsidR="00523D50" w:rsidRPr="00BA7997" w:rsidRDefault="00913309" w:rsidP="00523D50">
            <w:pPr>
              <w:spacing w:after="120"/>
              <w:jc w:val="right"/>
              <w:rPr>
                <w:rFonts w:ascii="Arial Narrow" w:hAnsi="Arial Narrow" w:cs="Calibri Light"/>
                <w:bCs/>
                <w:sz w:val="20"/>
                <w:szCs w:val="20"/>
              </w:rPr>
            </w:pPr>
            <w:r>
              <w:rPr>
                <w:rFonts w:ascii="Arial Narrow" w:hAnsi="Arial Narrow" w:cs="Calibri Light"/>
                <w:bCs/>
                <w:sz w:val="20"/>
                <w:szCs w:val="20"/>
              </w:rPr>
              <w:t>€</w:t>
            </w:r>
            <w:r w:rsidR="00523D50" w:rsidRPr="00BA7997">
              <w:rPr>
                <w:rFonts w:ascii="Arial Narrow" w:hAnsi="Arial Narrow" w:cs="Calibri Light"/>
                <w:bCs/>
                <w:sz w:val="20"/>
                <w:szCs w:val="20"/>
              </w:rPr>
              <w:t>36</w:t>
            </w:r>
            <w:r w:rsidR="004A3F0F">
              <w:rPr>
                <w:rFonts w:ascii="Arial Narrow" w:hAnsi="Arial Narrow" w:cs="Calibri Light"/>
                <w:bCs/>
                <w:sz w:val="20"/>
                <w:szCs w:val="20"/>
              </w:rPr>
              <w:t>.</w:t>
            </w:r>
            <w:r w:rsidR="00523D50" w:rsidRPr="00BA7997">
              <w:rPr>
                <w:rFonts w:ascii="Arial Narrow" w:hAnsi="Arial Narrow" w:cs="Calibri Light"/>
                <w:bCs/>
                <w:sz w:val="20"/>
                <w:szCs w:val="20"/>
              </w:rPr>
              <w:t xml:space="preserve">27 </w:t>
            </w:r>
          </w:p>
        </w:tc>
      </w:tr>
      <w:tr w:rsidR="00523D50" w:rsidRPr="00BA7997" w14:paraId="47E12728" w14:textId="77777777" w:rsidTr="00484312">
        <w:trPr>
          <w:trHeight w:val="283"/>
        </w:trPr>
        <w:tc>
          <w:tcPr>
            <w:tcW w:w="1678" w:type="dxa"/>
            <w:vMerge/>
            <w:shd w:val="clear" w:color="auto" w:fill="F0F2FF"/>
          </w:tcPr>
          <w:p w14:paraId="352F3BE4" w14:textId="77777777" w:rsidR="00523D50" w:rsidRPr="00BA7997" w:rsidRDefault="00523D50" w:rsidP="00C12739">
            <w:pPr>
              <w:spacing w:after="120"/>
              <w:ind w:left="6"/>
              <w:rPr>
                <w:rFonts w:ascii="Arial Narrow" w:eastAsia="Calibri" w:hAnsi="Arial Narrow" w:cs="Calibri Light"/>
                <w:b/>
                <w:bCs/>
                <w:color w:val="0995B3"/>
                <w:sz w:val="20"/>
                <w:szCs w:val="20"/>
              </w:rPr>
            </w:pPr>
          </w:p>
        </w:tc>
        <w:tc>
          <w:tcPr>
            <w:tcW w:w="1843" w:type="dxa"/>
            <w:vMerge/>
            <w:shd w:val="clear" w:color="auto" w:fill="F0F2FF"/>
          </w:tcPr>
          <w:p w14:paraId="70195C83" w14:textId="77777777" w:rsidR="00523D50" w:rsidRPr="00BA7997" w:rsidRDefault="00523D50" w:rsidP="00C12739">
            <w:pPr>
              <w:spacing w:after="120"/>
              <w:ind w:left="6"/>
              <w:rPr>
                <w:rFonts w:ascii="Arial Narrow" w:hAnsi="Arial Narrow" w:cs="Calibri Light"/>
                <w:bCs/>
                <w:sz w:val="20"/>
                <w:szCs w:val="20"/>
              </w:rPr>
            </w:pPr>
          </w:p>
        </w:tc>
        <w:tc>
          <w:tcPr>
            <w:tcW w:w="3324" w:type="dxa"/>
            <w:shd w:val="clear" w:color="auto" w:fill="B6DDE8"/>
            <w:vAlign w:val="bottom"/>
          </w:tcPr>
          <w:p w14:paraId="17FF00C2" w14:textId="5DC5A810" w:rsidR="00523D50" w:rsidRPr="00BA7997" w:rsidRDefault="00523D50" w:rsidP="00523D50">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07" w:type="dxa"/>
            <w:shd w:val="clear" w:color="auto" w:fill="B6DDE8"/>
          </w:tcPr>
          <w:p w14:paraId="2CCCCCFF" w14:textId="6104FE07" w:rsidR="00523D50" w:rsidRPr="00BA7997" w:rsidRDefault="00913309" w:rsidP="00523D50">
            <w:pPr>
              <w:spacing w:after="120"/>
              <w:jc w:val="right"/>
              <w:rPr>
                <w:rFonts w:ascii="Arial Narrow" w:hAnsi="Arial Narrow" w:cs="Calibri Light"/>
                <w:b/>
                <w:bCs/>
                <w:sz w:val="20"/>
                <w:szCs w:val="20"/>
              </w:rPr>
            </w:pPr>
            <w:r w:rsidRPr="00484312">
              <w:rPr>
                <w:rFonts w:ascii="Arial Narrow" w:hAnsi="Arial Narrow" w:cs="Calibri Light"/>
                <w:b/>
                <w:sz w:val="20"/>
                <w:szCs w:val="20"/>
              </w:rPr>
              <w:t>€</w:t>
            </w:r>
            <w:r w:rsidR="00523D50" w:rsidRPr="00BA7997">
              <w:rPr>
                <w:rFonts w:ascii="Arial Narrow" w:hAnsi="Arial Narrow" w:cs="Calibri Light"/>
                <w:b/>
                <w:bCs/>
                <w:sz w:val="20"/>
                <w:szCs w:val="20"/>
              </w:rPr>
              <w:t>2</w:t>
            </w:r>
            <w:r w:rsidR="004A3F0F">
              <w:rPr>
                <w:rFonts w:ascii="Arial Narrow" w:hAnsi="Arial Narrow" w:cs="Calibri Light"/>
                <w:b/>
                <w:bCs/>
                <w:sz w:val="20"/>
                <w:szCs w:val="20"/>
              </w:rPr>
              <w:t>,</w:t>
            </w:r>
            <w:r w:rsidR="00523D50" w:rsidRPr="00BA7997">
              <w:rPr>
                <w:rFonts w:ascii="Arial Narrow" w:hAnsi="Arial Narrow" w:cs="Calibri Light"/>
                <w:b/>
                <w:bCs/>
                <w:sz w:val="20"/>
                <w:szCs w:val="20"/>
              </w:rPr>
              <w:t>428</w:t>
            </w:r>
            <w:r w:rsidR="004A3F0F">
              <w:rPr>
                <w:rFonts w:ascii="Arial Narrow" w:hAnsi="Arial Narrow" w:cs="Calibri Light"/>
                <w:b/>
                <w:bCs/>
                <w:sz w:val="20"/>
                <w:szCs w:val="20"/>
              </w:rPr>
              <w:t>,</w:t>
            </w:r>
            <w:r w:rsidR="00523D50" w:rsidRPr="00BA7997">
              <w:rPr>
                <w:rFonts w:ascii="Arial Narrow" w:hAnsi="Arial Narrow" w:cs="Calibri Light"/>
                <w:b/>
                <w:bCs/>
                <w:sz w:val="20"/>
                <w:szCs w:val="20"/>
              </w:rPr>
              <w:t>670</w:t>
            </w:r>
            <w:r w:rsidR="004A3F0F">
              <w:rPr>
                <w:rFonts w:ascii="Arial Narrow" w:hAnsi="Arial Narrow" w:cs="Calibri Light"/>
                <w:b/>
                <w:bCs/>
                <w:sz w:val="20"/>
                <w:szCs w:val="20"/>
              </w:rPr>
              <w:t>.</w:t>
            </w:r>
            <w:r w:rsidR="00523D50" w:rsidRPr="00BA7997">
              <w:rPr>
                <w:rFonts w:ascii="Arial Narrow" w:hAnsi="Arial Narrow" w:cs="Calibri Light"/>
                <w:b/>
                <w:bCs/>
                <w:sz w:val="20"/>
                <w:szCs w:val="20"/>
              </w:rPr>
              <w:t xml:space="preserve">77 </w:t>
            </w:r>
          </w:p>
        </w:tc>
      </w:tr>
      <w:tr w:rsidR="00523D50" w:rsidRPr="00BA7997" w14:paraId="660E0B76" w14:textId="77777777" w:rsidTr="00484312">
        <w:trPr>
          <w:trHeight w:val="283"/>
        </w:trPr>
        <w:tc>
          <w:tcPr>
            <w:tcW w:w="1678" w:type="dxa"/>
            <w:vMerge w:val="restart"/>
            <w:shd w:val="clear" w:color="auto" w:fill="F0F2FF"/>
          </w:tcPr>
          <w:p w14:paraId="23A7FF2D" w14:textId="1792312E" w:rsidR="00523D50" w:rsidRPr="00BA7997" w:rsidRDefault="00314ECF" w:rsidP="00523D50">
            <w:pPr>
              <w:spacing w:after="12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Social Work Professionals</w:t>
            </w:r>
          </w:p>
        </w:tc>
        <w:tc>
          <w:tcPr>
            <w:tcW w:w="1843" w:type="dxa"/>
            <w:vMerge w:val="restart"/>
            <w:shd w:val="clear" w:color="auto" w:fill="F0F2FF"/>
          </w:tcPr>
          <w:p w14:paraId="7EF52C6C" w14:textId="621BFC9D" w:rsidR="00523D50" w:rsidRPr="00BA7997" w:rsidRDefault="00314ECF" w:rsidP="00523D50">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Time spent working with </w:t>
            </w:r>
            <w:r w:rsidRPr="00BA7997">
              <w:rPr>
                <w:rFonts w:ascii="Arial Narrow" w:hAnsi="Arial Narrow" w:cs="Calibri Light"/>
                <w:bCs/>
                <w:sz w:val="20"/>
                <w:szCs w:val="20"/>
              </w:rPr>
              <w:t xml:space="preserve">non-complex </w:t>
            </w:r>
            <w:r w:rsidRPr="008B7932">
              <w:rPr>
                <w:rFonts w:ascii="Arial Narrow" w:hAnsi="Arial Narrow" w:cs="Calibri Light"/>
                <w:bCs/>
                <w:sz w:val="20"/>
                <w:szCs w:val="20"/>
              </w:rPr>
              <w:t xml:space="preserve">patients in home </w:t>
            </w:r>
            <w:proofErr w:type="spellStart"/>
            <w:r w:rsidRPr="008B7932">
              <w:rPr>
                <w:rFonts w:ascii="Arial Narrow" w:hAnsi="Arial Narrow" w:cs="Calibri Light"/>
                <w:bCs/>
                <w:sz w:val="20"/>
                <w:szCs w:val="20"/>
              </w:rPr>
              <w:t>P</w:t>
            </w:r>
            <w:r w:rsidR="001339A5">
              <w:rPr>
                <w:rFonts w:ascii="Arial Narrow" w:hAnsi="Arial Narrow" w:cs="Calibri Light"/>
                <w:bCs/>
                <w:sz w:val="20"/>
                <w:szCs w:val="20"/>
              </w:rPr>
              <w:t>al</w:t>
            </w:r>
            <w:r w:rsidR="005F6783">
              <w:rPr>
                <w:rFonts w:ascii="Arial Narrow" w:hAnsi="Arial Narrow" w:cs="Calibri Light"/>
                <w:bCs/>
                <w:sz w:val="20"/>
                <w:szCs w:val="20"/>
              </w:rPr>
              <w:t>C</w:t>
            </w:r>
            <w:proofErr w:type="spellEnd"/>
            <w:r w:rsidRPr="008B7932">
              <w:rPr>
                <w:rFonts w:ascii="Arial Narrow" w:hAnsi="Arial Narrow" w:cs="Calibri Light"/>
                <w:bCs/>
                <w:sz w:val="20"/>
                <w:szCs w:val="20"/>
              </w:rPr>
              <w:t>.</w:t>
            </w:r>
          </w:p>
        </w:tc>
        <w:tc>
          <w:tcPr>
            <w:tcW w:w="3324" w:type="dxa"/>
            <w:shd w:val="clear" w:color="auto" w:fill="F0F2FF"/>
          </w:tcPr>
          <w:p w14:paraId="1EB62B97" w14:textId="075F165E" w:rsidR="00523D50" w:rsidRPr="00BA7997" w:rsidRDefault="00314ECF"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Number of patients with COPD and indication for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8B7932" w:rsidDel="00314ECF">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[31,32]</w:t>
            </w:r>
            <w:r w:rsidR="00220DCB" w:rsidRPr="00BA7997">
              <w:rPr>
                <w:rFonts w:ascii="Arial Narrow" w:hAnsi="Arial Narrow" w:cs="Calibri Light"/>
                <w:bCs/>
                <w:sz w:val="20"/>
                <w:szCs w:val="20"/>
              </w:rPr>
              <w:t>.</w:t>
            </w:r>
          </w:p>
        </w:tc>
        <w:tc>
          <w:tcPr>
            <w:tcW w:w="1607" w:type="dxa"/>
            <w:shd w:val="clear" w:color="auto" w:fill="F0F2FF"/>
          </w:tcPr>
          <w:p w14:paraId="4DB2F92D" w14:textId="4DE471AA" w:rsidR="00523D50" w:rsidRPr="00BA7997" w:rsidRDefault="00523D50" w:rsidP="00523D50">
            <w:pPr>
              <w:spacing w:after="120"/>
              <w:jc w:val="right"/>
              <w:rPr>
                <w:rFonts w:ascii="Arial Narrow" w:hAnsi="Arial Narrow" w:cs="Calibri Light"/>
                <w:bCs/>
                <w:sz w:val="20"/>
                <w:szCs w:val="20"/>
              </w:rPr>
            </w:pPr>
            <w:r w:rsidRPr="00BA7997">
              <w:rPr>
                <w:rFonts w:ascii="Arial Narrow" w:hAnsi="Arial Narrow" w:cs="Calibri Light"/>
                <w:bCs/>
                <w:sz w:val="20"/>
                <w:szCs w:val="20"/>
              </w:rPr>
              <w:t>23</w:t>
            </w:r>
            <w:r w:rsidR="004A3F0F">
              <w:rPr>
                <w:rFonts w:ascii="Arial Narrow" w:hAnsi="Arial Narrow" w:cs="Calibri Light"/>
                <w:bCs/>
                <w:sz w:val="20"/>
                <w:szCs w:val="20"/>
              </w:rPr>
              <w:t>,</w:t>
            </w:r>
            <w:r w:rsidRPr="00BA7997">
              <w:rPr>
                <w:rFonts w:ascii="Arial Narrow" w:hAnsi="Arial Narrow" w:cs="Calibri Light"/>
                <w:bCs/>
                <w:sz w:val="20"/>
                <w:szCs w:val="20"/>
              </w:rPr>
              <w:t>156</w:t>
            </w:r>
          </w:p>
        </w:tc>
      </w:tr>
      <w:tr w:rsidR="00523D50" w:rsidRPr="00BA7997" w14:paraId="4F7D6798" w14:textId="77777777" w:rsidTr="00484312">
        <w:trPr>
          <w:trHeight w:val="283"/>
        </w:trPr>
        <w:tc>
          <w:tcPr>
            <w:tcW w:w="1678" w:type="dxa"/>
            <w:vMerge/>
            <w:shd w:val="clear" w:color="auto" w:fill="F0F2FF"/>
          </w:tcPr>
          <w:p w14:paraId="43DA9F15" w14:textId="77777777" w:rsidR="00523D50" w:rsidRPr="00BA7997" w:rsidRDefault="00523D50" w:rsidP="00523D50">
            <w:pPr>
              <w:spacing w:after="120"/>
              <w:ind w:left="6"/>
              <w:rPr>
                <w:rFonts w:ascii="Arial Narrow" w:eastAsia="Calibri" w:hAnsi="Arial Narrow" w:cs="Calibri Light"/>
                <w:b/>
                <w:bCs/>
                <w:color w:val="0995B3"/>
                <w:sz w:val="20"/>
                <w:szCs w:val="20"/>
              </w:rPr>
            </w:pPr>
          </w:p>
        </w:tc>
        <w:tc>
          <w:tcPr>
            <w:tcW w:w="1843" w:type="dxa"/>
            <w:vMerge/>
            <w:shd w:val="clear" w:color="auto" w:fill="F0F2FF"/>
          </w:tcPr>
          <w:p w14:paraId="3515D414" w14:textId="77777777" w:rsidR="00523D50" w:rsidRPr="00BA7997" w:rsidRDefault="00523D50" w:rsidP="00523D50">
            <w:pPr>
              <w:spacing w:after="120"/>
              <w:ind w:left="6"/>
              <w:rPr>
                <w:rFonts w:ascii="Arial Narrow" w:hAnsi="Arial Narrow" w:cs="Calibri Light"/>
                <w:bCs/>
                <w:sz w:val="20"/>
                <w:szCs w:val="20"/>
              </w:rPr>
            </w:pPr>
          </w:p>
        </w:tc>
        <w:tc>
          <w:tcPr>
            <w:tcW w:w="3324" w:type="dxa"/>
            <w:shd w:val="clear" w:color="auto" w:fill="F0F2FF"/>
          </w:tcPr>
          <w:p w14:paraId="2175C8E0" w14:textId="0732DEAC" w:rsidR="00523D50" w:rsidRPr="00BA7997" w:rsidRDefault="00314ECF"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Percentage of patients with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8B7932">
              <w:rPr>
                <w:rFonts w:ascii="Arial Narrow" w:hAnsi="Arial Narrow" w:cs="Calibri Light"/>
                <w:bCs/>
                <w:sz w:val="20"/>
                <w:szCs w:val="20"/>
              </w:rPr>
              <w:t xml:space="preserve"> indication who are being cared for by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8B7932">
              <w:rPr>
                <w:rFonts w:ascii="Arial Narrow" w:hAnsi="Arial Narrow" w:cs="Calibri Light"/>
                <w:bCs/>
                <w:sz w:val="20"/>
                <w:szCs w:val="20"/>
              </w:rPr>
              <w:t xml:space="preserve"> home teams</w:t>
            </w:r>
            <w:r w:rsidRPr="008B7932" w:rsidDel="00314ECF">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[33]</w:t>
            </w:r>
            <w:r w:rsidR="00220DCB" w:rsidRPr="00BA7997">
              <w:rPr>
                <w:rFonts w:ascii="Arial Narrow" w:hAnsi="Arial Narrow" w:cs="Calibri Light"/>
                <w:bCs/>
                <w:sz w:val="20"/>
                <w:szCs w:val="20"/>
              </w:rPr>
              <w:t>.</w:t>
            </w:r>
          </w:p>
        </w:tc>
        <w:tc>
          <w:tcPr>
            <w:tcW w:w="1607" w:type="dxa"/>
            <w:shd w:val="clear" w:color="auto" w:fill="F0F2FF"/>
          </w:tcPr>
          <w:p w14:paraId="3EA80966" w14:textId="0E6B7648" w:rsidR="00523D50" w:rsidRPr="00BA7997" w:rsidRDefault="00523D50" w:rsidP="00523D50">
            <w:pPr>
              <w:spacing w:after="120"/>
              <w:jc w:val="right"/>
              <w:rPr>
                <w:rFonts w:ascii="Arial Narrow" w:hAnsi="Arial Narrow" w:cs="Calibri Light"/>
                <w:bCs/>
                <w:sz w:val="20"/>
                <w:szCs w:val="20"/>
              </w:rPr>
            </w:pPr>
            <w:r w:rsidRPr="00BA7997">
              <w:rPr>
                <w:rFonts w:ascii="Arial Narrow" w:hAnsi="Arial Narrow" w:cs="Calibri Light"/>
                <w:bCs/>
                <w:sz w:val="20"/>
                <w:szCs w:val="20"/>
              </w:rPr>
              <w:t>30</w:t>
            </w:r>
            <w:r w:rsidR="004A3F0F">
              <w:rPr>
                <w:rFonts w:ascii="Arial Narrow" w:hAnsi="Arial Narrow" w:cs="Calibri Light"/>
                <w:bCs/>
                <w:sz w:val="20"/>
                <w:szCs w:val="20"/>
              </w:rPr>
              <w:t>.</w:t>
            </w:r>
            <w:r w:rsidRPr="00BA7997">
              <w:rPr>
                <w:rFonts w:ascii="Arial Narrow" w:hAnsi="Arial Narrow" w:cs="Calibri Light"/>
                <w:bCs/>
                <w:sz w:val="20"/>
                <w:szCs w:val="20"/>
              </w:rPr>
              <w:t>70%</w:t>
            </w:r>
          </w:p>
        </w:tc>
      </w:tr>
      <w:tr w:rsidR="00523D50" w:rsidRPr="00BA7997" w14:paraId="2DCE4462" w14:textId="77777777" w:rsidTr="00484312">
        <w:trPr>
          <w:trHeight w:val="283"/>
        </w:trPr>
        <w:tc>
          <w:tcPr>
            <w:tcW w:w="1678" w:type="dxa"/>
            <w:vMerge/>
            <w:shd w:val="clear" w:color="auto" w:fill="F0F2FF"/>
          </w:tcPr>
          <w:p w14:paraId="18FC0E62" w14:textId="77777777" w:rsidR="00523D50" w:rsidRPr="00BA7997" w:rsidRDefault="00523D50" w:rsidP="00523D50">
            <w:pPr>
              <w:spacing w:after="120"/>
              <w:ind w:left="6"/>
              <w:rPr>
                <w:rFonts w:ascii="Arial Narrow" w:eastAsia="Calibri" w:hAnsi="Arial Narrow" w:cs="Calibri Light"/>
                <w:b/>
                <w:bCs/>
                <w:color w:val="0995B3"/>
                <w:sz w:val="20"/>
                <w:szCs w:val="20"/>
              </w:rPr>
            </w:pPr>
          </w:p>
        </w:tc>
        <w:tc>
          <w:tcPr>
            <w:tcW w:w="1843" w:type="dxa"/>
            <w:vMerge/>
            <w:shd w:val="clear" w:color="auto" w:fill="F0F2FF"/>
          </w:tcPr>
          <w:p w14:paraId="18C0891D" w14:textId="77777777" w:rsidR="00523D50" w:rsidRPr="00BA7997" w:rsidRDefault="00523D50" w:rsidP="00523D50">
            <w:pPr>
              <w:spacing w:after="120"/>
              <w:ind w:left="6"/>
              <w:rPr>
                <w:rFonts w:ascii="Arial Narrow" w:hAnsi="Arial Narrow" w:cs="Calibri Light"/>
                <w:bCs/>
                <w:sz w:val="20"/>
                <w:szCs w:val="20"/>
              </w:rPr>
            </w:pPr>
          </w:p>
        </w:tc>
        <w:tc>
          <w:tcPr>
            <w:tcW w:w="3324" w:type="dxa"/>
            <w:shd w:val="clear" w:color="auto" w:fill="F0F2FF"/>
          </w:tcPr>
          <w:p w14:paraId="2D58EA43" w14:textId="0C18B461" w:rsidR="00523D50" w:rsidRPr="00BA7997" w:rsidRDefault="00314ECF"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Percentage of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8B7932">
              <w:rPr>
                <w:rFonts w:ascii="Arial Narrow" w:hAnsi="Arial Narrow" w:cs="Calibri Light"/>
                <w:bCs/>
                <w:sz w:val="20"/>
                <w:szCs w:val="20"/>
              </w:rPr>
              <w:t xml:space="preserve"> resources (teams / units) that have a social work professional</w:t>
            </w:r>
            <w:r w:rsidRPr="008B7932" w:rsidDel="00314ECF">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[34]</w:t>
            </w:r>
            <w:r w:rsidR="00220DCB" w:rsidRPr="00BA7997">
              <w:rPr>
                <w:rFonts w:ascii="Arial Narrow" w:hAnsi="Arial Narrow" w:cs="Calibri Light"/>
                <w:bCs/>
                <w:sz w:val="20"/>
                <w:szCs w:val="20"/>
              </w:rPr>
              <w:t>.</w:t>
            </w:r>
          </w:p>
        </w:tc>
        <w:tc>
          <w:tcPr>
            <w:tcW w:w="1607" w:type="dxa"/>
            <w:shd w:val="clear" w:color="auto" w:fill="F0F2FF"/>
          </w:tcPr>
          <w:p w14:paraId="471FE62E" w14:textId="0923D369" w:rsidR="00523D50" w:rsidRPr="00BA7997" w:rsidRDefault="00523D50" w:rsidP="00523D50">
            <w:pPr>
              <w:spacing w:after="120"/>
              <w:jc w:val="right"/>
              <w:rPr>
                <w:rFonts w:ascii="Arial Narrow" w:hAnsi="Arial Narrow" w:cs="Calibri Light"/>
                <w:bCs/>
                <w:sz w:val="20"/>
                <w:szCs w:val="20"/>
              </w:rPr>
            </w:pPr>
            <w:r w:rsidRPr="00BA7997">
              <w:rPr>
                <w:rFonts w:ascii="Arial Narrow" w:hAnsi="Arial Narrow" w:cs="Calibri Light"/>
                <w:bCs/>
                <w:sz w:val="20"/>
                <w:szCs w:val="20"/>
              </w:rPr>
              <w:t>16</w:t>
            </w:r>
            <w:r w:rsidR="00BE0742">
              <w:rPr>
                <w:rFonts w:ascii="Arial Narrow" w:hAnsi="Arial Narrow" w:cs="Calibri Light"/>
                <w:bCs/>
                <w:sz w:val="20"/>
                <w:szCs w:val="20"/>
              </w:rPr>
              <w:t>.</w:t>
            </w:r>
            <w:r w:rsidRPr="00BA7997">
              <w:rPr>
                <w:rFonts w:ascii="Arial Narrow" w:hAnsi="Arial Narrow" w:cs="Calibri Light"/>
                <w:bCs/>
                <w:sz w:val="20"/>
                <w:szCs w:val="20"/>
              </w:rPr>
              <w:t>73%</w:t>
            </w:r>
          </w:p>
        </w:tc>
      </w:tr>
      <w:tr w:rsidR="00523D50" w:rsidRPr="00BA7997" w14:paraId="46DBE2BD" w14:textId="77777777" w:rsidTr="00484312">
        <w:trPr>
          <w:trHeight w:val="283"/>
        </w:trPr>
        <w:tc>
          <w:tcPr>
            <w:tcW w:w="1678" w:type="dxa"/>
            <w:vMerge/>
            <w:shd w:val="clear" w:color="auto" w:fill="F0F2FF"/>
          </w:tcPr>
          <w:p w14:paraId="5D223CFD" w14:textId="77777777" w:rsidR="00523D50" w:rsidRPr="00BA7997" w:rsidRDefault="00523D50" w:rsidP="00523D50">
            <w:pPr>
              <w:spacing w:after="120"/>
              <w:ind w:left="6"/>
              <w:rPr>
                <w:rFonts w:ascii="Arial Narrow" w:eastAsia="Calibri" w:hAnsi="Arial Narrow" w:cs="Calibri Light"/>
                <w:b/>
                <w:bCs/>
                <w:color w:val="0995B3"/>
                <w:sz w:val="20"/>
                <w:szCs w:val="20"/>
              </w:rPr>
            </w:pPr>
          </w:p>
        </w:tc>
        <w:tc>
          <w:tcPr>
            <w:tcW w:w="1843" w:type="dxa"/>
            <w:vMerge/>
            <w:shd w:val="clear" w:color="auto" w:fill="F0F2FF"/>
          </w:tcPr>
          <w:p w14:paraId="058AAA81" w14:textId="77777777" w:rsidR="00523D50" w:rsidRPr="00BA7997" w:rsidRDefault="00523D50" w:rsidP="00523D50">
            <w:pPr>
              <w:spacing w:after="120"/>
              <w:ind w:left="6"/>
              <w:rPr>
                <w:rFonts w:ascii="Arial Narrow" w:hAnsi="Arial Narrow" w:cs="Calibri Light"/>
                <w:bCs/>
                <w:sz w:val="20"/>
                <w:szCs w:val="20"/>
              </w:rPr>
            </w:pPr>
          </w:p>
        </w:tc>
        <w:tc>
          <w:tcPr>
            <w:tcW w:w="3324" w:type="dxa"/>
            <w:shd w:val="clear" w:color="auto" w:fill="F0F2FF"/>
          </w:tcPr>
          <w:p w14:paraId="33BBBC41" w14:textId="60591C3D" w:rsidR="00523D50" w:rsidRPr="00BA7997" w:rsidRDefault="00314ECF" w:rsidP="00202328">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Percentage of patients with indication for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BA7997">
              <w:rPr>
                <w:rFonts w:ascii="Arial Narrow" w:hAnsi="Arial Narrow" w:cs="Calibri Light"/>
                <w:bCs/>
                <w:sz w:val="20"/>
                <w:szCs w:val="20"/>
              </w:rPr>
              <w:t xml:space="preserve"> who are being cared for by hospital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BA7997">
              <w:rPr>
                <w:rFonts w:ascii="Arial Narrow" w:hAnsi="Arial Narrow" w:cs="Calibri Light"/>
                <w:bCs/>
                <w:sz w:val="20"/>
                <w:szCs w:val="20"/>
              </w:rPr>
              <w:t xml:space="preserve"> teams</w:t>
            </w:r>
            <w:r w:rsidRPr="00BA7997" w:rsidDel="00314ECF">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[33]</w:t>
            </w:r>
            <w:r w:rsidR="00523D50" w:rsidRPr="00BA7997">
              <w:rPr>
                <w:rFonts w:ascii="Arial Narrow" w:hAnsi="Arial Narrow" w:cs="Calibri Light"/>
                <w:bCs/>
                <w:sz w:val="20"/>
                <w:szCs w:val="20"/>
              </w:rPr>
              <w:t>.</w:t>
            </w:r>
          </w:p>
        </w:tc>
        <w:tc>
          <w:tcPr>
            <w:tcW w:w="1607" w:type="dxa"/>
            <w:shd w:val="clear" w:color="auto" w:fill="F0F2FF"/>
          </w:tcPr>
          <w:p w14:paraId="4431D597" w14:textId="1CBD1361" w:rsidR="00523D50" w:rsidRPr="00BA7997" w:rsidRDefault="00523D50" w:rsidP="00523D50">
            <w:pPr>
              <w:spacing w:after="120"/>
              <w:jc w:val="right"/>
              <w:rPr>
                <w:rFonts w:ascii="Arial Narrow" w:hAnsi="Arial Narrow" w:cs="Calibri Light"/>
                <w:bCs/>
                <w:sz w:val="20"/>
                <w:szCs w:val="20"/>
              </w:rPr>
            </w:pPr>
            <w:r w:rsidRPr="00BA7997">
              <w:rPr>
                <w:rFonts w:ascii="Arial Narrow" w:hAnsi="Arial Narrow" w:cs="Calibri Light"/>
                <w:bCs/>
                <w:sz w:val="20"/>
                <w:szCs w:val="20"/>
              </w:rPr>
              <w:t>17</w:t>
            </w:r>
            <w:r w:rsidR="00BE0742">
              <w:rPr>
                <w:rFonts w:ascii="Arial Narrow" w:hAnsi="Arial Narrow" w:cs="Calibri Light"/>
                <w:bCs/>
                <w:sz w:val="20"/>
                <w:szCs w:val="20"/>
              </w:rPr>
              <w:t>.</w:t>
            </w:r>
            <w:r w:rsidRPr="00BA7997">
              <w:rPr>
                <w:rFonts w:ascii="Arial Narrow" w:hAnsi="Arial Narrow" w:cs="Calibri Light"/>
                <w:bCs/>
                <w:sz w:val="20"/>
                <w:szCs w:val="20"/>
              </w:rPr>
              <w:t>90%</w:t>
            </w:r>
          </w:p>
        </w:tc>
      </w:tr>
      <w:tr w:rsidR="00523D50" w:rsidRPr="00BA7997" w14:paraId="750C0BE3" w14:textId="77777777" w:rsidTr="00484312">
        <w:trPr>
          <w:trHeight w:val="283"/>
        </w:trPr>
        <w:tc>
          <w:tcPr>
            <w:tcW w:w="1678" w:type="dxa"/>
            <w:vMerge/>
            <w:shd w:val="clear" w:color="auto" w:fill="F0F2FF"/>
          </w:tcPr>
          <w:p w14:paraId="7C96412D" w14:textId="77777777" w:rsidR="00523D50" w:rsidRPr="00BA7997" w:rsidRDefault="00523D50" w:rsidP="00523D50">
            <w:pPr>
              <w:spacing w:after="120"/>
              <w:ind w:left="6"/>
              <w:rPr>
                <w:rFonts w:ascii="Arial Narrow" w:eastAsia="Calibri" w:hAnsi="Arial Narrow" w:cs="Calibri Light"/>
                <w:b/>
                <w:bCs/>
                <w:color w:val="0995B3"/>
                <w:sz w:val="20"/>
                <w:szCs w:val="20"/>
              </w:rPr>
            </w:pPr>
          </w:p>
        </w:tc>
        <w:tc>
          <w:tcPr>
            <w:tcW w:w="1843" w:type="dxa"/>
            <w:vMerge/>
            <w:shd w:val="clear" w:color="auto" w:fill="F0F2FF"/>
          </w:tcPr>
          <w:p w14:paraId="2B4F575B" w14:textId="77777777" w:rsidR="00523D50" w:rsidRPr="00BA7997" w:rsidRDefault="00523D50" w:rsidP="00523D50">
            <w:pPr>
              <w:spacing w:after="120"/>
              <w:ind w:left="6"/>
              <w:rPr>
                <w:rFonts w:ascii="Arial Narrow" w:hAnsi="Arial Narrow" w:cs="Calibri Light"/>
                <w:bCs/>
                <w:sz w:val="20"/>
                <w:szCs w:val="20"/>
              </w:rPr>
            </w:pPr>
          </w:p>
        </w:tc>
        <w:tc>
          <w:tcPr>
            <w:tcW w:w="3324" w:type="dxa"/>
            <w:shd w:val="clear" w:color="auto" w:fill="F0F2FF"/>
          </w:tcPr>
          <w:p w14:paraId="1DD70937" w14:textId="59A5DF50" w:rsidR="00523D50" w:rsidRPr="00BA7997" w:rsidRDefault="00314ECF"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Percentage of patients with indication for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8B7932">
              <w:rPr>
                <w:rFonts w:ascii="Arial Narrow" w:hAnsi="Arial Narrow" w:cs="Calibri Light"/>
                <w:bCs/>
                <w:sz w:val="20"/>
                <w:szCs w:val="20"/>
              </w:rPr>
              <w:t xml:space="preserve"> classified as "not complex</w:t>
            </w:r>
            <w:r w:rsidR="00523D50" w:rsidRPr="00BA7997">
              <w:rPr>
                <w:rFonts w:ascii="Arial Narrow" w:hAnsi="Arial Narrow" w:cs="Calibri Light"/>
                <w:bCs/>
                <w:sz w:val="20"/>
                <w:szCs w:val="20"/>
              </w:rPr>
              <w:t>"</w:t>
            </w:r>
            <w:r w:rsidR="0091380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[4]</w:t>
            </w:r>
            <w:r w:rsidR="00523D50" w:rsidRPr="00BA7997">
              <w:rPr>
                <w:rFonts w:ascii="Arial Narrow" w:hAnsi="Arial Narrow" w:cs="Calibri Light"/>
                <w:bCs/>
                <w:sz w:val="20"/>
                <w:szCs w:val="20"/>
              </w:rPr>
              <w:t>.</w:t>
            </w:r>
          </w:p>
        </w:tc>
        <w:tc>
          <w:tcPr>
            <w:tcW w:w="1607" w:type="dxa"/>
            <w:shd w:val="clear" w:color="auto" w:fill="F0F2FF"/>
          </w:tcPr>
          <w:p w14:paraId="5D893D93" w14:textId="2E101D54" w:rsidR="00523D50" w:rsidRPr="00BA7997" w:rsidRDefault="00523D50" w:rsidP="00523D50">
            <w:pPr>
              <w:spacing w:after="120"/>
              <w:jc w:val="right"/>
              <w:rPr>
                <w:rFonts w:ascii="Arial Narrow" w:hAnsi="Arial Narrow" w:cs="Calibri Light"/>
                <w:bCs/>
                <w:sz w:val="20"/>
                <w:szCs w:val="20"/>
              </w:rPr>
            </w:pPr>
            <w:r w:rsidRPr="00BA7997">
              <w:rPr>
                <w:rFonts w:ascii="Arial Narrow" w:hAnsi="Arial Narrow" w:cs="Calibri Light"/>
                <w:bCs/>
                <w:sz w:val="20"/>
                <w:szCs w:val="20"/>
              </w:rPr>
              <w:t>50</w:t>
            </w:r>
            <w:r w:rsidR="00BE0742">
              <w:rPr>
                <w:rFonts w:ascii="Arial Narrow" w:hAnsi="Arial Narrow" w:cs="Calibri Light"/>
                <w:bCs/>
                <w:sz w:val="20"/>
                <w:szCs w:val="20"/>
              </w:rPr>
              <w:t>.</w:t>
            </w:r>
            <w:r w:rsidRPr="00BA7997">
              <w:rPr>
                <w:rFonts w:ascii="Arial Narrow" w:hAnsi="Arial Narrow" w:cs="Calibri Light"/>
                <w:bCs/>
                <w:sz w:val="20"/>
                <w:szCs w:val="20"/>
              </w:rPr>
              <w:t>00%</w:t>
            </w:r>
          </w:p>
        </w:tc>
      </w:tr>
      <w:tr w:rsidR="00523D50" w:rsidRPr="00BA7997" w14:paraId="58DE80A4" w14:textId="77777777" w:rsidTr="00484312">
        <w:trPr>
          <w:trHeight w:val="283"/>
        </w:trPr>
        <w:tc>
          <w:tcPr>
            <w:tcW w:w="1678" w:type="dxa"/>
            <w:vMerge/>
            <w:shd w:val="clear" w:color="auto" w:fill="F0F2FF"/>
          </w:tcPr>
          <w:p w14:paraId="53A2C777" w14:textId="77777777" w:rsidR="00523D50" w:rsidRPr="00BA7997" w:rsidRDefault="00523D50" w:rsidP="00523D50">
            <w:pPr>
              <w:spacing w:after="120"/>
              <w:ind w:left="6"/>
              <w:rPr>
                <w:rFonts w:ascii="Arial Narrow" w:eastAsia="Calibri" w:hAnsi="Arial Narrow" w:cs="Calibri Light"/>
                <w:b/>
                <w:bCs/>
                <w:color w:val="0995B3"/>
                <w:sz w:val="20"/>
                <w:szCs w:val="20"/>
              </w:rPr>
            </w:pPr>
          </w:p>
        </w:tc>
        <w:tc>
          <w:tcPr>
            <w:tcW w:w="1843" w:type="dxa"/>
            <w:vMerge/>
            <w:shd w:val="clear" w:color="auto" w:fill="F0F2FF"/>
          </w:tcPr>
          <w:p w14:paraId="26CB0CCE" w14:textId="77777777" w:rsidR="00523D50" w:rsidRPr="00BA7997" w:rsidRDefault="00523D50" w:rsidP="00523D50">
            <w:pPr>
              <w:spacing w:after="120"/>
              <w:ind w:left="6"/>
              <w:rPr>
                <w:rFonts w:ascii="Arial Narrow" w:hAnsi="Arial Narrow" w:cs="Calibri Light"/>
                <w:bCs/>
                <w:sz w:val="20"/>
                <w:szCs w:val="20"/>
              </w:rPr>
            </w:pPr>
          </w:p>
        </w:tc>
        <w:tc>
          <w:tcPr>
            <w:tcW w:w="3324" w:type="dxa"/>
            <w:shd w:val="clear" w:color="auto" w:fill="F0F2FF"/>
          </w:tcPr>
          <w:p w14:paraId="56B6F5E1" w14:textId="32EA45A0" w:rsidR="00523D50" w:rsidRPr="00BA7997" w:rsidRDefault="00314ECF"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Mean survival (months) of patients with COPD after access to home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00913806">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[38]</w:t>
            </w:r>
            <w:r w:rsidR="00523D50" w:rsidRPr="00BA7997">
              <w:rPr>
                <w:rFonts w:ascii="Arial Narrow" w:hAnsi="Arial Narrow" w:cs="Calibri Light"/>
                <w:bCs/>
                <w:sz w:val="20"/>
                <w:szCs w:val="20"/>
              </w:rPr>
              <w:t>.</w:t>
            </w:r>
          </w:p>
        </w:tc>
        <w:tc>
          <w:tcPr>
            <w:tcW w:w="1607" w:type="dxa"/>
            <w:shd w:val="clear" w:color="auto" w:fill="F0F2FF"/>
          </w:tcPr>
          <w:p w14:paraId="440397AC" w14:textId="0CFA183D" w:rsidR="00523D50" w:rsidRPr="00BA7997" w:rsidRDefault="00523D50" w:rsidP="00523D50">
            <w:pPr>
              <w:spacing w:after="120"/>
              <w:jc w:val="right"/>
              <w:rPr>
                <w:rFonts w:ascii="Arial Narrow" w:hAnsi="Arial Narrow" w:cs="Calibri Light"/>
                <w:bCs/>
                <w:sz w:val="20"/>
                <w:szCs w:val="20"/>
              </w:rPr>
            </w:pPr>
            <w:r w:rsidRPr="00BA7997">
              <w:rPr>
                <w:rFonts w:ascii="Arial Narrow" w:hAnsi="Arial Narrow" w:cs="Calibri Light"/>
                <w:bCs/>
                <w:sz w:val="20"/>
                <w:szCs w:val="20"/>
              </w:rPr>
              <w:t>8</w:t>
            </w:r>
            <w:r w:rsidR="00BE0742">
              <w:rPr>
                <w:rFonts w:ascii="Arial Narrow" w:hAnsi="Arial Narrow" w:cs="Calibri Light"/>
                <w:bCs/>
                <w:sz w:val="20"/>
                <w:szCs w:val="20"/>
              </w:rPr>
              <w:t>.</w:t>
            </w:r>
            <w:r w:rsidR="008A4CFD" w:rsidRPr="00BA7997">
              <w:rPr>
                <w:rFonts w:ascii="Arial Narrow" w:hAnsi="Arial Narrow" w:cs="Calibri Light"/>
                <w:bCs/>
                <w:sz w:val="20"/>
                <w:szCs w:val="20"/>
              </w:rPr>
              <w:t>30</w:t>
            </w:r>
          </w:p>
        </w:tc>
      </w:tr>
      <w:tr w:rsidR="00523D50" w:rsidRPr="00BA7997" w14:paraId="7FABA333" w14:textId="77777777" w:rsidTr="00484312">
        <w:trPr>
          <w:trHeight w:val="283"/>
        </w:trPr>
        <w:tc>
          <w:tcPr>
            <w:tcW w:w="1678" w:type="dxa"/>
            <w:vMerge/>
            <w:shd w:val="clear" w:color="auto" w:fill="F0F2FF"/>
          </w:tcPr>
          <w:p w14:paraId="6AFA07A4" w14:textId="77777777" w:rsidR="00523D50" w:rsidRPr="00BA7997" w:rsidRDefault="00523D50" w:rsidP="00523D50">
            <w:pPr>
              <w:spacing w:after="120"/>
              <w:ind w:left="6"/>
              <w:rPr>
                <w:rFonts w:ascii="Arial Narrow" w:eastAsia="Calibri" w:hAnsi="Arial Narrow" w:cs="Calibri Light"/>
                <w:b/>
                <w:bCs/>
                <w:color w:val="0995B3"/>
                <w:sz w:val="20"/>
                <w:szCs w:val="20"/>
              </w:rPr>
            </w:pPr>
          </w:p>
        </w:tc>
        <w:tc>
          <w:tcPr>
            <w:tcW w:w="1843" w:type="dxa"/>
            <w:vMerge/>
            <w:shd w:val="clear" w:color="auto" w:fill="F0F2FF"/>
          </w:tcPr>
          <w:p w14:paraId="15040648" w14:textId="77777777" w:rsidR="00523D50" w:rsidRPr="00BA7997" w:rsidRDefault="00523D50" w:rsidP="00523D50">
            <w:pPr>
              <w:spacing w:after="120"/>
              <w:ind w:left="6"/>
              <w:rPr>
                <w:rFonts w:ascii="Arial Narrow" w:hAnsi="Arial Narrow" w:cs="Calibri Light"/>
                <w:bCs/>
                <w:sz w:val="20"/>
                <w:szCs w:val="20"/>
              </w:rPr>
            </w:pPr>
          </w:p>
        </w:tc>
        <w:tc>
          <w:tcPr>
            <w:tcW w:w="3324" w:type="dxa"/>
            <w:shd w:val="clear" w:color="auto" w:fill="F0F2FF"/>
          </w:tcPr>
          <w:p w14:paraId="5671BA9E" w14:textId="3BB1135D" w:rsidR="00523D50" w:rsidRPr="00BA7997" w:rsidRDefault="00314ECF"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Number of monthly follow-up visits for non-complex patients with indication for home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00913806">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[36]</w:t>
            </w:r>
            <w:r w:rsidR="00523D50" w:rsidRPr="00BA7997">
              <w:rPr>
                <w:rFonts w:ascii="Arial Narrow" w:hAnsi="Arial Narrow" w:cs="Calibri Light"/>
                <w:bCs/>
                <w:sz w:val="20"/>
                <w:szCs w:val="20"/>
              </w:rPr>
              <w:t>.</w:t>
            </w:r>
          </w:p>
        </w:tc>
        <w:tc>
          <w:tcPr>
            <w:tcW w:w="1607" w:type="dxa"/>
            <w:shd w:val="clear" w:color="auto" w:fill="F0F2FF"/>
          </w:tcPr>
          <w:p w14:paraId="64111DA8" w14:textId="47DB560C" w:rsidR="00523D50" w:rsidRPr="00BA7997" w:rsidRDefault="00523D50" w:rsidP="00523D50">
            <w:pPr>
              <w:spacing w:after="120"/>
              <w:jc w:val="right"/>
              <w:rPr>
                <w:rFonts w:ascii="Arial Narrow" w:hAnsi="Arial Narrow" w:cs="Calibri Light"/>
                <w:bCs/>
                <w:sz w:val="20"/>
                <w:szCs w:val="20"/>
              </w:rPr>
            </w:pPr>
            <w:r w:rsidRPr="00BA7997">
              <w:rPr>
                <w:rFonts w:ascii="Arial Narrow" w:hAnsi="Arial Narrow" w:cs="Calibri Light"/>
                <w:bCs/>
                <w:sz w:val="20"/>
                <w:szCs w:val="20"/>
              </w:rPr>
              <w:t>1</w:t>
            </w:r>
          </w:p>
        </w:tc>
      </w:tr>
      <w:tr w:rsidR="00523D50" w:rsidRPr="00BA7997" w14:paraId="5ABFC234" w14:textId="77777777" w:rsidTr="00484312">
        <w:trPr>
          <w:trHeight w:val="283"/>
        </w:trPr>
        <w:tc>
          <w:tcPr>
            <w:tcW w:w="1678" w:type="dxa"/>
            <w:vMerge/>
            <w:shd w:val="clear" w:color="auto" w:fill="F0F2FF"/>
          </w:tcPr>
          <w:p w14:paraId="76A0CE51" w14:textId="77777777" w:rsidR="00523D50" w:rsidRPr="00BA7997" w:rsidRDefault="00523D50" w:rsidP="00523D50">
            <w:pPr>
              <w:spacing w:after="120"/>
              <w:ind w:left="6"/>
              <w:rPr>
                <w:rFonts w:ascii="Arial Narrow" w:eastAsia="Calibri" w:hAnsi="Arial Narrow" w:cs="Calibri Light"/>
                <w:b/>
                <w:bCs/>
                <w:color w:val="0995B3"/>
                <w:sz w:val="20"/>
                <w:szCs w:val="20"/>
              </w:rPr>
            </w:pPr>
          </w:p>
        </w:tc>
        <w:tc>
          <w:tcPr>
            <w:tcW w:w="1843" w:type="dxa"/>
            <w:vMerge/>
            <w:shd w:val="clear" w:color="auto" w:fill="F0F2FF"/>
          </w:tcPr>
          <w:p w14:paraId="1217DDC2" w14:textId="77777777" w:rsidR="00523D50" w:rsidRPr="00BA7997" w:rsidRDefault="00523D50" w:rsidP="00523D50">
            <w:pPr>
              <w:spacing w:after="120"/>
              <w:ind w:left="6"/>
              <w:rPr>
                <w:rFonts w:ascii="Arial Narrow" w:hAnsi="Arial Narrow" w:cs="Calibri Light"/>
                <w:bCs/>
                <w:sz w:val="20"/>
                <w:szCs w:val="20"/>
              </w:rPr>
            </w:pPr>
          </w:p>
        </w:tc>
        <w:tc>
          <w:tcPr>
            <w:tcW w:w="3324" w:type="dxa"/>
            <w:shd w:val="clear" w:color="auto" w:fill="F0F2FF"/>
          </w:tcPr>
          <w:p w14:paraId="38A31758" w14:textId="4BA17491" w:rsidR="00523D50" w:rsidRPr="00BA7997" w:rsidRDefault="001B3B1C"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Cost of telephone consultation</w:t>
            </w:r>
            <w:r w:rsidRPr="00BA7997" w:rsidDel="001B3B1C">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220DCB" w:rsidRPr="00BA7997">
              <w:rPr>
                <w:rFonts w:ascii="Arial Narrow" w:hAnsi="Arial Narrow" w:cs="Calibri Light"/>
                <w:bCs/>
                <w:sz w:val="20"/>
                <w:szCs w:val="20"/>
              </w:rPr>
              <w:t>.</w:t>
            </w:r>
          </w:p>
        </w:tc>
        <w:tc>
          <w:tcPr>
            <w:tcW w:w="1607" w:type="dxa"/>
            <w:shd w:val="clear" w:color="auto" w:fill="F0F2FF"/>
          </w:tcPr>
          <w:p w14:paraId="63C369D3" w14:textId="5EAAB028" w:rsidR="00523D50" w:rsidRPr="00BA7997" w:rsidRDefault="00913309" w:rsidP="00523D50">
            <w:pPr>
              <w:spacing w:after="120"/>
              <w:jc w:val="right"/>
              <w:rPr>
                <w:rFonts w:ascii="Arial Narrow" w:hAnsi="Arial Narrow" w:cs="Calibri Light"/>
                <w:bCs/>
                <w:sz w:val="20"/>
                <w:szCs w:val="20"/>
              </w:rPr>
            </w:pPr>
            <w:r>
              <w:rPr>
                <w:rFonts w:ascii="Arial Narrow" w:hAnsi="Arial Narrow" w:cs="Calibri Light"/>
                <w:bCs/>
                <w:sz w:val="20"/>
                <w:szCs w:val="20"/>
              </w:rPr>
              <w:t>€</w:t>
            </w:r>
            <w:r w:rsidR="00523D50" w:rsidRPr="00BA7997">
              <w:rPr>
                <w:rFonts w:ascii="Arial Narrow" w:hAnsi="Arial Narrow" w:cs="Calibri Light"/>
                <w:bCs/>
                <w:sz w:val="20"/>
                <w:szCs w:val="20"/>
              </w:rPr>
              <w:t>14</w:t>
            </w:r>
            <w:r w:rsidR="00BE0742">
              <w:rPr>
                <w:rFonts w:ascii="Arial Narrow" w:hAnsi="Arial Narrow" w:cs="Calibri Light"/>
                <w:bCs/>
                <w:sz w:val="20"/>
                <w:szCs w:val="20"/>
              </w:rPr>
              <w:t>.</w:t>
            </w:r>
            <w:r w:rsidR="00523D50" w:rsidRPr="00BA7997">
              <w:rPr>
                <w:rFonts w:ascii="Arial Narrow" w:hAnsi="Arial Narrow" w:cs="Calibri Light"/>
                <w:bCs/>
                <w:sz w:val="20"/>
                <w:szCs w:val="20"/>
              </w:rPr>
              <w:t xml:space="preserve">50 </w:t>
            </w:r>
          </w:p>
        </w:tc>
      </w:tr>
      <w:tr w:rsidR="00523D50" w:rsidRPr="00BA7997" w14:paraId="35C95ACF" w14:textId="77777777" w:rsidTr="00484312">
        <w:trPr>
          <w:trHeight w:val="283"/>
        </w:trPr>
        <w:tc>
          <w:tcPr>
            <w:tcW w:w="1678" w:type="dxa"/>
            <w:vMerge/>
            <w:shd w:val="clear" w:color="auto" w:fill="F0F2FF"/>
          </w:tcPr>
          <w:p w14:paraId="098A3D14" w14:textId="77777777" w:rsidR="00523D50" w:rsidRPr="00BA7997" w:rsidRDefault="00523D50" w:rsidP="00523D50">
            <w:pPr>
              <w:spacing w:after="120"/>
              <w:ind w:left="6"/>
              <w:rPr>
                <w:rFonts w:ascii="Arial Narrow" w:eastAsia="Calibri" w:hAnsi="Arial Narrow" w:cs="Calibri Light"/>
                <w:b/>
                <w:bCs/>
                <w:color w:val="0995B3"/>
                <w:sz w:val="20"/>
                <w:szCs w:val="20"/>
              </w:rPr>
            </w:pPr>
          </w:p>
        </w:tc>
        <w:tc>
          <w:tcPr>
            <w:tcW w:w="1843" w:type="dxa"/>
            <w:vMerge/>
            <w:shd w:val="clear" w:color="auto" w:fill="F0F2FF"/>
          </w:tcPr>
          <w:p w14:paraId="1755E93B" w14:textId="77777777" w:rsidR="00523D50" w:rsidRPr="00BA7997" w:rsidRDefault="00523D50" w:rsidP="00523D50">
            <w:pPr>
              <w:spacing w:after="120"/>
              <w:ind w:left="6"/>
              <w:rPr>
                <w:rFonts w:ascii="Arial Narrow" w:hAnsi="Arial Narrow" w:cs="Calibri Light"/>
                <w:bCs/>
                <w:sz w:val="20"/>
                <w:szCs w:val="20"/>
              </w:rPr>
            </w:pPr>
          </w:p>
        </w:tc>
        <w:tc>
          <w:tcPr>
            <w:tcW w:w="3324" w:type="dxa"/>
            <w:shd w:val="clear" w:color="auto" w:fill="F0F2FF"/>
          </w:tcPr>
          <w:p w14:paraId="55E1426A" w14:textId="41B0A353" w:rsidR="00523D50" w:rsidRPr="00BA7997" w:rsidRDefault="001B3B1C"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Cost of social work home visit</w:t>
            </w:r>
            <w:r w:rsidRPr="008B7932" w:rsidDel="001B3B1C">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220DCB" w:rsidRPr="00BA7997">
              <w:rPr>
                <w:rFonts w:ascii="Arial Narrow" w:hAnsi="Arial Narrow" w:cs="Calibri Light"/>
                <w:bCs/>
                <w:sz w:val="20"/>
                <w:szCs w:val="20"/>
              </w:rPr>
              <w:t>.</w:t>
            </w:r>
          </w:p>
        </w:tc>
        <w:tc>
          <w:tcPr>
            <w:tcW w:w="1607" w:type="dxa"/>
            <w:shd w:val="clear" w:color="auto" w:fill="F0F2FF"/>
          </w:tcPr>
          <w:p w14:paraId="3DBDCF60" w14:textId="4A7FFDBA" w:rsidR="00523D50" w:rsidRPr="00BA7997" w:rsidRDefault="00913309" w:rsidP="00523D50">
            <w:pPr>
              <w:spacing w:after="120"/>
              <w:jc w:val="right"/>
              <w:rPr>
                <w:rFonts w:ascii="Arial Narrow" w:hAnsi="Arial Narrow" w:cs="Calibri Light"/>
                <w:bCs/>
                <w:sz w:val="20"/>
                <w:szCs w:val="20"/>
              </w:rPr>
            </w:pPr>
            <w:r>
              <w:rPr>
                <w:rFonts w:ascii="Arial Narrow" w:hAnsi="Arial Narrow" w:cs="Calibri Light"/>
                <w:bCs/>
                <w:sz w:val="20"/>
                <w:szCs w:val="20"/>
              </w:rPr>
              <w:t>€</w:t>
            </w:r>
            <w:r w:rsidR="00523D50" w:rsidRPr="00BA7997">
              <w:rPr>
                <w:rFonts w:ascii="Arial Narrow" w:hAnsi="Arial Narrow" w:cs="Calibri Light"/>
                <w:bCs/>
                <w:sz w:val="20"/>
                <w:szCs w:val="20"/>
              </w:rPr>
              <w:t>72</w:t>
            </w:r>
            <w:r w:rsidR="00BE0742">
              <w:rPr>
                <w:rFonts w:ascii="Arial Narrow" w:hAnsi="Arial Narrow" w:cs="Calibri Light"/>
                <w:bCs/>
                <w:sz w:val="20"/>
                <w:szCs w:val="20"/>
              </w:rPr>
              <w:t>.</w:t>
            </w:r>
            <w:r w:rsidR="00523D50" w:rsidRPr="00BA7997">
              <w:rPr>
                <w:rFonts w:ascii="Arial Narrow" w:hAnsi="Arial Narrow" w:cs="Calibri Light"/>
                <w:bCs/>
                <w:sz w:val="20"/>
                <w:szCs w:val="20"/>
              </w:rPr>
              <w:t xml:space="preserve">64 </w:t>
            </w:r>
          </w:p>
        </w:tc>
      </w:tr>
      <w:tr w:rsidR="00523D50" w:rsidRPr="00BA7997" w14:paraId="14D1DA87" w14:textId="77777777" w:rsidTr="00484312">
        <w:trPr>
          <w:trHeight w:val="283"/>
        </w:trPr>
        <w:tc>
          <w:tcPr>
            <w:tcW w:w="1678" w:type="dxa"/>
            <w:vMerge/>
            <w:shd w:val="clear" w:color="auto" w:fill="F0F2FF"/>
          </w:tcPr>
          <w:p w14:paraId="08AD953D" w14:textId="77777777" w:rsidR="00523D50" w:rsidRPr="00BA7997" w:rsidRDefault="00523D50" w:rsidP="00523D50">
            <w:pPr>
              <w:spacing w:after="120"/>
              <w:ind w:left="6"/>
              <w:rPr>
                <w:rFonts w:ascii="Arial Narrow" w:eastAsia="Calibri" w:hAnsi="Arial Narrow" w:cs="Calibri Light"/>
                <w:b/>
                <w:bCs/>
                <w:color w:val="0995B3"/>
                <w:sz w:val="20"/>
                <w:szCs w:val="20"/>
              </w:rPr>
            </w:pPr>
          </w:p>
        </w:tc>
        <w:tc>
          <w:tcPr>
            <w:tcW w:w="1843" w:type="dxa"/>
            <w:vMerge/>
            <w:shd w:val="clear" w:color="auto" w:fill="F0F2FF"/>
          </w:tcPr>
          <w:p w14:paraId="0642F711" w14:textId="77777777" w:rsidR="00523D50" w:rsidRPr="00BA7997" w:rsidRDefault="00523D50" w:rsidP="00523D50">
            <w:pPr>
              <w:spacing w:after="120"/>
              <w:ind w:left="6"/>
              <w:rPr>
                <w:rFonts w:ascii="Arial Narrow" w:hAnsi="Arial Narrow" w:cs="Calibri Light"/>
                <w:bCs/>
                <w:sz w:val="20"/>
                <w:szCs w:val="20"/>
              </w:rPr>
            </w:pPr>
          </w:p>
        </w:tc>
        <w:tc>
          <w:tcPr>
            <w:tcW w:w="3324" w:type="dxa"/>
            <w:shd w:val="clear" w:color="auto" w:fill="B6DDE8"/>
            <w:vAlign w:val="bottom"/>
          </w:tcPr>
          <w:p w14:paraId="520CF99A" w14:textId="5FD33247" w:rsidR="00523D50" w:rsidRPr="00BA7997" w:rsidRDefault="00523D50" w:rsidP="005E2A51">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07" w:type="dxa"/>
            <w:shd w:val="clear" w:color="auto" w:fill="B6DDE8"/>
          </w:tcPr>
          <w:p w14:paraId="56D06C26" w14:textId="395EFD6C" w:rsidR="00523D50" w:rsidRPr="00BA7997" w:rsidRDefault="00913309" w:rsidP="005E2A51">
            <w:pPr>
              <w:spacing w:after="120"/>
              <w:jc w:val="right"/>
              <w:rPr>
                <w:rFonts w:ascii="Arial Narrow" w:hAnsi="Arial Narrow" w:cs="Calibri Light"/>
                <w:b/>
                <w:bCs/>
                <w:sz w:val="20"/>
                <w:szCs w:val="20"/>
              </w:rPr>
            </w:pPr>
            <w:r w:rsidRPr="00CB5CEB">
              <w:rPr>
                <w:rFonts w:ascii="Arial Narrow" w:hAnsi="Arial Narrow" w:cs="Calibri Light"/>
                <w:b/>
                <w:sz w:val="20"/>
                <w:szCs w:val="20"/>
              </w:rPr>
              <w:t>€</w:t>
            </w:r>
            <w:r w:rsidR="00523D50" w:rsidRPr="00BA7997">
              <w:rPr>
                <w:rFonts w:ascii="Arial Narrow" w:hAnsi="Arial Narrow" w:cs="Calibri Light"/>
                <w:b/>
                <w:bCs/>
                <w:sz w:val="20"/>
                <w:szCs w:val="20"/>
              </w:rPr>
              <w:t>1</w:t>
            </w:r>
            <w:r w:rsidR="00BE0742">
              <w:rPr>
                <w:rFonts w:ascii="Arial Narrow" w:hAnsi="Arial Narrow" w:cs="Calibri Light"/>
                <w:b/>
                <w:bCs/>
                <w:sz w:val="20"/>
                <w:szCs w:val="20"/>
              </w:rPr>
              <w:t>,</w:t>
            </w:r>
            <w:r w:rsidR="00523D50" w:rsidRPr="00BA7997">
              <w:rPr>
                <w:rFonts w:ascii="Arial Narrow" w:hAnsi="Arial Narrow" w:cs="Calibri Light"/>
                <w:b/>
                <w:bCs/>
                <w:sz w:val="20"/>
                <w:szCs w:val="20"/>
              </w:rPr>
              <w:t>590</w:t>
            </w:r>
            <w:r w:rsidR="00BE0742">
              <w:rPr>
                <w:rFonts w:ascii="Arial Narrow" w:hAnsi="Arial Narrow" w:cs="Calibri Light"/>
                <w:b/>
                <w:bCs/>
                <w:sz w:val="20"/>
                <w:szCs w:val="20"/>
              </w:rPr>
              <w:t>,</w:t>
            </w:r>
            <w:r w:rsidR="00523D50" w:rsidRPr="00BA7997">
              <w:rPr>
                <w:rFonts w:ascii="Arial Narrow" w:hAnsi="Arial Narrow" w:cs="Calibri Light"/>
                <w:b/>
                <w:bCs/>
                <w:sz w:val="20"/>
                <w:szCs w:val="20"/>
              </w:rPr>
              <w:t>475</w:t>
            </w:r>
            <w:r w:rsidR="00BE0742">
              <w:rPr>
                <w:rFonts w:ascii="Arial Narrow" w:hAnsi="Arial Narrow" w:cs="Calibri Light"/>
                <w:b/>
                <w:bCs/>
                <w:sz w:val="20"/>
                <w:szCs w:val="20"/>
              </w:rPr>
              <w:t>.</w:t>
            </w:r>
            <w:r w:rsidR="00523D50" w:rsidRPr="00BA7997">
              <w:rPr>
                <w:rFonts w:ascii="Arial Narrow" w:hAnsi="Arial Narrow" w:cs="Calibri Light"/>
                <w:b/>
                <w:bCs/>
                <w:sz w:val="20"/>
                <w:szCs w:val="20"/>
              </w:rPr>
              <w:t xml:space="preserve">57 </w:t>
            </w:r>
          </w:p>
        </w:tc>
      </w:tr>
      <w:tr w:rsidR="00523D50" w:rsidRPr="00BA7997" w14:paraId="0DFED12F" w14:textId="77777777" w:rsidTr="00484312">
        <w:trPr>
          <w:trHeight w:val="283"/>
        </w:trPr>
        <w:tc>
          <w:tcPr>
            <w:tcW w:w="1678" w:type="dxa"/>
            <w:vMerge w:val="restart"/>
            <w:shd w:val="clear" w:color="auto" w:fill="F0F2FF"/>
          </w:tcPr>
          <w:p w14:paraId="51B93606" w14:textId="0C2CE45D" w:rsidR="00523D50" w:rsidRPr="00BA7997" w:rsidRDefault="001B3B1C" w:rsidP="00523D50">
            <w:pPr>
              <w:spacing w:after="12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Social Work Professionals</w:t>
            </w:r>
          </w:p>
        </w:tc>
        <w:tc>
          <w:tcPr>
            <w:tcW w:w="1843" w:type="dxa"/>
            <w:vMerge w:val="restart"/>
            <w:shd w:val="clear" w:color="auto" w:fill="F0F2FF"/>
          </w:tcPr>
          <w:p w14:paraId="495A5ADF" w14:textId="3F8E30B7" w:rsidR="00523D50" w:rsidRPr="00BA7997" w:rsidRDefault="001B3B1C" w:rsidP="00523D50">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Working time with complex or very complex patients in home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00484312">
              <w:rPr>
                <w:rFonts w:ascii="Arial Narrow" w:hAnsi="Arial Narrow" w:cs="Calibri Light"/>
                <w:bCs/>
                <w:sz w:val="20"/>
                <w:szCs w:val="20"/>
              </w:rPr>
              <w:t>.</w:t>
            </w:r>
          </w:p>
        </w:tc>
        <w:tc>
          <w:tcPr>
            <w:tcW w:w="3324" w:type="dxa"/>
            <w:shd w:val="clear" w:color="auto" w:fill="F0F2FF"/>
          </w:tcPr>
          <w:p w14:paraId="2A5CFCEC" w14:textId="18ADB470" w:rsidR="00523D50" w:rsidRPr="00BA7997" w:rsidRDefault="001B3B1C"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Number of patients with COPD and indication for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8B7932" w:rsidDel="001B3B1C">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[31,32]</w:t>
            </w:r>
            <w:r w:rsidR="00220DCB" w:rsidRPr="00BA7997">
              <w:rPr>
                <w:rFonts w:ascii="Arial Narrow" w:hAnsi="Arial Narrow" w:cs="Calibri Light"/>
                <w:bCs/>
                <w:sz w:val="20"/>
                <w:szCs w:val="20"/>
              </w:rPr>
              <w:t>.</w:t>
            </w:r>
          </w:p>
        </w:tc>
        <w:tc>
          <w:tcPr>
            <w:tcW w:w="1607" w:type="dxa"/>
            <w:shd w:val="clear" w:color="auto" w:fill="F0F2FF"/>
          </w:tcPr>
          <w:p w14:paraId="4C5FB064" w14:textId="560ED4E0" w:rsidR="00523D50" w:rsidRPr="00BA7997" w:rsidRDefault="00523D50" w:rsidP="00523D50">
            <w:pPr>
              <w:spacing w:after="120"/>
              <w:jc w:val="right"/>
              <w:rPr>
                <w:rFonts w:ascii="Arial Narrow" w:hAnsi="Arial Narrow" w:cs="Calibri Light"/>
                <w:bCs/>
                <w:sz w:val="20"/>
                <w:szCs w:val="20"/>
              </w:rPr>
            </w:pPr>
            <w:r w:rsidRPr="00BA7997">
              <w:rPr>
                <w:rFonts w:ascii="Arial Narrow" w:hAnsi="Arial Narrow" w:cs="Calibri Light"/>
                <w:bCs/>
                <w:sz w:val="20"/>
                <w:szCs w:val="20"/>
              </w:rPr>
              <w:t>23</w:t>
            </w:r>
            <w:r w:rsidR="00BE0742">
              <w:rPr>
                <w:rFonts w:ascii="Arial Narrow" w:hAnsi="Arial Narrow" w:cs="Calibri Light"/>
                <w:bCs/>
                <w:sz w:val="20"/>
                <w:szCs w:val="20"/>
              </w:rPr>
              <w:t>,</w:t>
            </w:r>
            <w:r w:rsidRPr="00BA7997">
              <w:rPr>
                <w:rFonts w:ascii="Arial Narrow" w:hAnsi="Arial Narrow" w:cs="Calibri Light"/>
                <w:bCs/>
                <w:sz w:val="20"/>
                <w:szCs w:val="20"/>
              </w:rPr>
              <w:t>156</w:t>
            </w:r>
          </w:p>
        </w:tc>
      </w:tr>
      <w:tr w:rsidR="00523D50" w:rsidRPr="00BA7997" w14:paraId="1AB649EF" w14:textId="77777777" w:rsidTr="00484312">
        <w:trPr>
          <w:trHeight w:val="283"/>
        </w:trPr>
        <w:tc>
          <w:tcPr>
            <w:tcW w:w="1678" w:type="dxa"/>
            <w:vMerge/>
            <w:shd w:val="clear" w:color="auto" w:fill="F0F2FF"/>
          </w:tcPr>
          <w:p w14:paraId="03ABBE49" w14:textId="77777777" w:rsidR="00523D50" w:rsidRPr="00BA7997" w:rsidRDefault="00523D50" w:rsidP="00523D50">
            <w:pPr>
              <w:spacing w:after="120"/>
              <w:ind w:left="6"/>
              <w:rPr>
                <w:rFonts w:ascii="Arial Narrow" w:eastAsia="Calibri" w:hAnsi="Arial Narrow" w:cs="Calibri Light"/>
                <w:b/>
                <w:bCs/>
                <w:color w:val="0995B3"/>
                <w:sz w:val="20"/>
                <w:szCs w:val="20"/>
              </w:rPr>
            </w:pPr>
          </w:p>
        </w:tc>
        <w:tc>
          <w:tcPr>
            <w:tcW w:w="1843" w:type="dxa"/>
            <w:vMerge/>
            <w:shd w:val="clear" w:color="auto" w:fill="F0F2FF"/>
          </w:tcPr>
          <w:p w14:paraId="6EAFB18F" w14:textId="77777777" w:rsidR="00523D50" w:rsidRPr="00BA7997" w:rsidRDefault="00523D50" w:rsidP="00523D50">
            <w:pPr>
              <w:spacing w:after="120"/>
              <w:ind w:left="6"/>
              <w:rPr>
                <w:rFonts w:ascii="Arial Narrow" w:hAnsi="Arial Narrow" w:cs="Calibri Light"/>
                <w:bCs/>
                <w:sz w:val="20"/>
                <w:szCs w:val="20"/>
              </w:rPr>
            </w:pPr>
          </w:p>
        </w:tc>
        <w:tc>
          <w:tcPr>
            <w:tcW w:w="3324" w:type="dxa"/>
            <w:shd w:val="clear" w:color="auto" w:fill="F0F2FF"/>
            <w:vAlign w:val="bottom"/>
          </w:tcPr>
          <w:p w14:paraId="653BC03F" w14:textId="17E796A1" w:rsidR="00523D50" w:rsidRPr="00BA7997" w:rsidRDefault="00F51BB9"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Percentage of patients with an indication for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8B7932">
              <w:rPr>
                <w:rFonts w:ascii="Arial Narrow" w:hAnsi="Arial Narrow" w:cs="Calibri Light"/>
                <w:bCs/>
                <w:sz w:val="20"/>
                <w:szCs w:val="20"/>
              </w:rPr>
              <w:t xml:space="preserve"> who are being cared for by home </w:t>
            </w:r>
            <w:proofErr w:type="spellStart"/>
            <w:r w:rsidRPr="008B7932">
              <w:rPr>
                <w:rFonts w:ascii="Arial Narrow" w:hAnsi="Arial Narrow" w:cs="Calibri Light"/>
                <w:bCs/>
                <w:sz w:val="20"/>
                <w:szCs w:val="20"/>
              </w:rPr>
              <w:t>P</w:t>
            </w:r>
            <w:r w:rsidR="005F6783">
              <w:rPr>
                <w:rFonts w:ascii="Arial Narrow" w:hAnsi="Arial Narrow" w:cs="Calibri Light"/>
                <w:bCs/>
                <w:sz w:val="20"/>
                <w:szCs w:val="20"/>
              </w:rPr>
              <w:t>al</w:t>
            </w:r>
            <w:r w:rsidRPr="008B7932">
              <w:rPr>
                <w:rFonts w:ascii="Arial Narrow" w:hAnsi="Arial Narrow" w:cs="Calibri Light"/>
                <w:bCs/>
                <w:sz w:val="20"/>
                <w:szCs w:val="20"/>
              </w:rPr>
              <w:t>C</w:t>
            </w:r>
            <w:proofErr w:type="spellEnd"/>
            <w:r w:rsidRPr="008B7932">
              <w:rPr>
                <w:rFonts w:ascii="Arial Narrow" w:hAnsi="Arial Narrow" w:cs="Calibri Light"/>
                <w:bCs/>
                <w:sz w:val="20"/>
                <w:szCs w:val="20"/>
              </w:rPr>
              <w:t xml:space="preserve"> teams</w:t>
            </w:r>
            <w:r w:rsidRPr="008B7932" w:rsidDel="00F51BB9">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[33]</w:t>
            </w:r>
            <w:r w:rsidR="00220DCB" w:rsidRPr="00BA7997">
              <w:rPr>
                <w:rFonts w:ascii="Arial Narrow" w:hAnsi="Arial Narrow" w:cs="Calibri Light"/>
                <w:bCs/>
                <w:sz w:val="20"/>
                <w:szCs w:val="20"/>
              </w:rPr>
              <w:t>.</w:t>
            </w:r>
          </w:p>
        </w:tc>
        <w:tc>
          <w:tcPr>
            <w:tcW w:w="1607" w:type="dxa"/>
            <w:shd w:val="clear" w:color="auto" w:fill="F0F2FF"/>
          </w:tcPr>
          <w:p w14:paraId="404B101F" w14:textId="6D644920" w:rsidR="00523D50" w:rsidRPr="00BA7997" w:rsidRDefault="00523D50" w:rsidP="00523D50">
            <w:pPr>
              <w:spacing w:after="120"/>
              <w:jc w:val="right"/>
              <w:rPr>
                <w:rFonts w:ascii="Arial Narrow" w:hAnsi="Arial Narrow" w:cs="Calibri Light"/>
                <w:bCs/>
                <w:sz w:val="20"/>
                <w:szCs w:val="20"/>
              </w:rPr>
            </w:pPr>
            <w:r w:rsidRPr="00BA7997">
              <w:rPr>
                <w:rFonts w:ascii="Arial Narrow" w:hAnsi="Arial Narrow" w:cs="Calibri Light"/>
                <w:bCs/>
                <w:sz w:val="20"/>
                <w:szCs w:val="20"/>
              </w:rPr>
              <w:t>30</w:t>
            </w:r>
            <w:r w:rsidR="00BE0742">
              <w:rPr>
                <w:rFonts w:ascii="Arial Narrow" w:hAnsi="Arial Narrow" w:cs="Calibri Light"/>
                <w:bCs/>
                <w:sz w:val="20"/>
                <w:szCs w:val="20"/>
              </w:rPr>
              <w:t>.</w:t>
            </w:r>
            <w:r w:rsidRPr="00BA7997">
              <w:rPr>
                <w:rFonts w:ascii="Arial Narrow" w:hAnsi="Arial Narrow" w:cs="Calibri Light"/>
                <w:bCs/>
                <w:sz w:val="20"/>
                <w:szCs w:val="20"/>
              </w:rPr>
              <w:t>70%</w:t>
            </w:r>
          </w:p>
        </w:tc>
      </w:tr>
      <w:tr w:rsidR="00523D50" w:rsidRPr="00BA7997" w14:paraId="54563F88" w14:textId="77777777" w:rsidTr="00484312">
        <w:trPr>
          <w:trHeight w:val="283"/>
        </w:trPr>
        <w:tc>
          <w:tcPr>
            <w:tcW w:w="1678" w:type="dxa"/>
            <w:vMerge/>
            <w:shd w:val="clear" w:color="auto" w:fill="F0F2FF"/>
          </w:tcPr>
          <w:p w14:paraId="5E3F130A" w14:textId="77777777" w:rsidR="00523D50" w:rsidRPr="00BA7997" w:rsidRDefault="00523D50" w:rsidP="00523D50">
            <w:pPr>
              <w:spacing w:after="120"/>
              <w:ind w:left="6"/>
              <w:rPr>
                <w:rFonts w:ascii="Arial Narrow" w:eastAsia="Calibri" w:hAnsi="Arial Narrow" w:cs="Calibri Light"/>
                <w:b/>
                <w:bCs/>
                <w:color w:val="0995B3"/>
                <w:sz w:val="20"/>
                <w:szCs w:val="20"/>
              </w:rPr>
            </w:pPr>
          </w:p>
        </w:tc>
        <w:tc>
          <w:tcPr>
            <w:tcW w:w="1843" w:type="dxa"/>
            <w:vMerge/>
            <w:shd w:val="clear" w:color="auto" w:fill="F0F2FF"/>
          </w:tcPr>
          <w:p w14:paraId="34CA4FD5" w14:textId="77777777" w:rsidR="00523D50" w:rsidRPr="00BA7997" w:rsidRDefault="00523D50" w:rsidP="00523D50">
            <w:pPr>
              <w:spacing w:after="120"/>
              <w:ind w:left="6"/>
              <w:rPr>
                <w:rFonts w:ascii="Arial Narrow" w:hAnsi="Arial Narrow" w:cs="Calibri Light"/>
                <w:bCs/>
                <w:sz w:val="20"/>
                <w:szCs w:val="20"/>
              </w:rPr>
            </w:pPr>
          </w:p>
        </w:tc>
        <w:tc>
          <w:tcPr>
            <w:tcW w:w="3324" w:type="dxa"/>
            <w:shd w:val="clear" w:color="auto" w:fill="F0F2FF"/>
            <w:vAlign w:val="bottom"/>
          </w:tcPr>
          <w:p w14:paraId="5065791E" w14:textId="62FBD54B" w:rsidR="00523D50" w:rsidRPr="00BA7997" w:rsidRDefault="00F51BB9"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Percentage of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8B7932">
              <w:rPr>
                <w:rFonts w:ascii="Arial Narrow" w:hAnsi="Arial Narrow" w:cs="Calibri Light"/>
                <w:bCs/>
                <w:sz w:val="20"/>
                <w:szCs w:val="20"/>
              </w:rPr>
              <w:t xml:space="preserve"> resources (teams / units) that have a social work professional</w:t>
            </w:r>
            <w:r w:rsidRPr="008B7932" w:rsidDel="00F51BB9">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[34]</w:t>
            </w:r>
            <w:r w:rsidR="00220DCB" w:rsidRPr="00BA7997">
              <w:rPr>
                <w:rFonts w:ascii="Arial Narrow" w:hAnsi="Arial Narrow" w:cs="Calibri Light"/>
                <w:bCs/>
                <w:sz w:val="20"/>
                <w:szCs w:val="20"/>
              </w:rPr>
              <w:t>.</w:t>
            </w:r>
          </w:p>
        </w:tc>
        <w:tc>
          <w:tcPr>
            <w:tcW w:w="1607" w:type="dxa"/>
            <w:shd w:val="clear" w:color="auto" w:fill="F0F2FF"/>
          </w:tcPr>
          <w:p w14:paraId="5FE44C76" w14:textId="54AD5C67" w:rsidR="00523D50" w:rsidRPr="00BA7997" w:rsidRDefault="00523D50" w:rsidP="00523D50">
            <w:pPr>
              <w:spacing w:after="120"/>
              <w:jc w:val="right"/>
              <w:rPr>
                <w:rFonts w:ascii="Arial Narrow" w:hAnsi="Arial Narrow" w:cs="Calibri Light"/>
                <w:bCs/>
                <w:sz w:val="20"/>
                <w:szCs w:val="20"/>
              </w:rPr>
            </w:pPr>
            <w:r w:rsidRPr="00BA7997">
              <w:rPr>
                <w:rFonts w:ascii="Arial Narrow" w:hAnsi="Arial Narrow" w:cs="Calibri Light"/>
                <w:bCs/>
                <w:sz w:val="20"/>
                <w:szCs w:val="20"/>
              </w:rPr>
              <w:t>16</w:t>
            </w:r>
            <w:r w:rsidR="00BE0742">
              <w:rPr>
                <w:rFonts w:ascii="Arial Narrow" w:hAnsi="Arial Narrow" w:cs="Calibri Light"/>
                <w:bCs/>
                <w:sz w:val="20"/>
                <w:szCs w:val="20"/>
              </w:rPr>
              <w:t>.</w:t>
            </w:r>
            <w:r w:rsidRPr="00BA7997">
              <w:rPr>
                <w:rFonts w:ascii="Arial Narrow" w:hAnsi="Arial Narrow" w:cs="Calibri Light"/>
                <w:bCs/>
                <w:sz w:val="20"/>
                <w:szCs w:val="20"/>
              </w:rPr>
              <w:t>73%</w:t>
            </w:r>
          </w:p>
        </w:tc>
      </w:tr>
      <w:tr w:rsidR="00523D50" w:rsidRPr="00BA7997" w14:paraId="5B186D13" w14:textId="77777777" w:rsidTr="00484312">
        <w:trPr>
          <w:trHeight w:val="283"/>
        </w:trPr>
        <w:tc>
          <w:tcPr>
            <w:tcW w:w="1678" w:type="dxa"/>
            <w:vMerge/>
            <w:shd w:val="clear" w:color="auto" w:fill="F0F2FF"/>
          </w:tcPr>
          <w:p w14:paraId="0BD01721" w14:textId="77777777" w:rsidR="00523D50" w:rsidRPr="00BA7997" w:rsidRDefault="00523D50" w:rsidP="00523D50">
            <w:pPr>
              <w:spacing w:after="120"/>
              <w:ind w:left="6"/>
              <w:rPr>
                <w:rFonts w:ascii="Arial Narrow" w:eastAsia="Calibri" w:hAnsi="Arial Narrow" w:cs="Calibri Light"/>
                <w:b/>
                <w:bCs/>
                <w:color w:val="0995B3"/>
                <w:sz w:val="20"/>
                <w:szCs w:val="20"/>
              </w:rPr>
            </w:pPr>
          </w:p>
        </w:tc>
        <w:tc>
          <w:tcPr>
            <w:tcW w:w="1843" w:type="dxa"/>
            <w:vMerge/>
            <w:shd w:val="clear" w:color="auto" w:fill="F0F2FF"/>
          </w:tcPr>
          <w:p w14:paraId="491414D8" w14:textId="77777777" w:rsidR="00523D50" w:rsidRPr="00BA7997" w:rsidRDefault="00523D50" w:rsidP="00523D50">
            <w:pPr>
              <w:spacing w:after="120"/>
              <w:ind w:left="6"/>
              <w:rPr>
                <w:rFonts w:ascii="Arial Narrow" w:hAnsi="Arial Narrow" w:cs="Calibri Light"/>
                <w:bCs/>
                <w:sz w:val="20"/>
                <w:szCs w:val="20"/>
              </w:rPr>
            </w:pPr>
          </w:p>
        </w:tc>
        <w:tc>
          <w:tcPr>
            <w:tcW w:w="3324" w:type="dxa"/>
            <w:shd w:val="clear" w:color="auto" w:fill="F0F2FF"/>
            <w:vAlign w:val="bottom"/>
          </w:tcPr>
          <w:p w14:paraId="227083BA" w14:textId="67060915" w:rsidR="00523D50" w:rsidRPr="00BA7997" w:rsidRDefault="00F51BB9"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Percentage of patients with indication for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8B7932">
              <w:rPr>
                <w:rFonts w:ascii="Arial Narrow" w:hAnsi="Arial Narrow" w:cs="Calibri Light"/>
                <w:bCs/>
                <w:sz w:val="20"/>
                <w:szCs w:val="20"/>
              </w:rPr>
              <w:t xml:space="preserve"> who are being cared for by hospital </w:t>
            </w:r>
            <w:proofErr w:type="spellStart"/>
            <w:r w:rsidRPr="00BA7997">
              <w:rPr>
                <w:rFonts w:ascii="Arial Narrow" w:hAnsi="Arial Narrow" w:cs="Calibri Light"/>
                <w:bCs/>
                <w:sz w:val="20"/>
                <w:szCs w:val="20"/>
              </w:rPr>
              <w:t>P</w:t>
            </w:r>
            <w:r w:rsidR="005F6783">
              <w:rPr>
                <w:rFonts w:ascii="Arial Narrow" w:hAnsi="Arial Narrow" w:cs="Calibri Light"/>
                <w:bCs/>
                <w:sz w:val="20"/>
                <w:szCs w:val="20"/>
              </w:rPr>
              <w:t>al</w:t>
            </w:r>
            <w:r w:rsidRPr="00BA7997">
              <w:rPr>
                <w:rFonts w:ascii="Arial Narrow" w:hAnsi="Arial Narrow" w:cs="Calibri Light"/>
                <w:bCs/>
                <w:sz w:val="20"/>
                <w:szCs w:val="20"/>
              </w:rPr>
              <w:t>C</w:t>
            </w:r>
            <w:proofErr w:type="spellEnd"/>
            <w:r w:rsidRPr="008B7932">
              <w:rPr>
                <w:rFonts w:ascii="Arial Narrow" w:hAnsi="Arial Narrow" w:cs="Calibri Light"/>
                <w:bCs/>
                <w:sz w:val="20"/>
                <w:szCs w:val="20"/>
              </w:rPr>
              <w:t xml:space="preserve"> teams</w:t>
            </w:r>
            <w:r w:rsidRPr="008B7932" w:rsidDel="00F51BB9">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[33]</w:t>
            </w:r>
            <w:r w:rsidR="00220DCB" w:rsidRPr="00BA7997">
              <w:rPr>
                <w:rFonts w:ascii="Arial Narrow" w:hAnsi="Arial Narrow" w:cs="Calibri Light"/>
                <w:bCs/>
                <w:sz w:val="20"/>
                <w:szCs w:val="20"/>
              </w:rPr>
              <w:t>.</w:t>
            </w:r>
          </w:p>
        </w:tc>
        <w:tc>
          <w:tcPr>
            <w:tcW w:w="1607" w:type="dxa"/>
            <w:shd w:val="clear" w:color="auto" w:fill="F0F2FF"/>
          </w:tcPr>
          <w:p w14:paraId="517A4791" w14:textId="60E39E0A" w:rsidR="00523D50" w:rsidRPr="00BA7997" w:rsidRDefault="00523D50" w:rsidP="00523D50">
            <w:pPr>
              <w:spacing w:after="120"/>
              <w:jc w:val="right"/>
              <w:rPr>
                <w:rFonts w:ascii="Arial Narrow" w:hAnsi="Arial Narrow" w:cs="Calibri Light"/>
                <w:bCs/>
                <w:sz w:val="20"/>
                <w:szCs w:val="20"/>
              </w:rPr>
            </w:pPr>
            <w:r w:rsidRPr="00BA7997">
              <w:rPr>
                <w:rFonts w:ascii="Arial Narrow" w:hAnsi="Arial Narrow" w:cs="Calibri Light"/>
                <w:bCs/>
                <w:sz w:val="20"/>
                <w:szCs w:val="20"/>
              </w:rPr>
              <w:t>17</w:t>
            </w:r>
            <w:r w:rsidR="00BE0742">
              <w:rPr>
                <w:rFonts w:ascii="Arial Narrow" w:hAnsi="Arial Narrow" w:cs="Calibri Light"/>
                <w:bCs/>
                <w:sz w:val="20"/>
                <w:szCs w:val="20"/>
              </w:rPr>
              <w:t>.</w:t>
            </w:r>
            <w:r w:rsidRPr="00BA7997">
              <w:rPr>
                <w:rFonts w:ascii="Arial Narrow" w:hAnsi="Arial Narrow" w:cs="Calibri Light"/>
                <w:bCs/>
                <w:sz w:val="20"/>
                <w:szCs w:val="20"/>
              </w:rPr>
              <w:t>90%</w:t>
            </w:r>
          </w:p>
        </w:tc>
      </w:tr>
      <w:tr w:rsidR="00523D50" w:rsidRPr="00BA7997" w14:paraId="3916A046" w14:textId="77777777" w:rsidTr="00484312">
        <w:trPr>
          <w:trHeight w:val="283"/>
        </w:trPr>
        <w:tc>
          <w:tcPr>
            <w:tcW w:w="1678" w:type="dxa"/>
            <w:vMerge/>
            <w:shd w:val="clear" w:color="auto" w:fill="F0F2FF"/>
          </w:tcPr>
          <w:p w14:paraId="531D6537" w14:textId="77777777" w:rsidR="00523D50" w:rsidRPr="00BA7997" w:rsidRDefault="00523D50" w:rsidP="00523D50">
            <w:pPr>
              <w:spacing w:after="120"/>
              <w:ind w:left="6"/>
              <w:rPr>
                <w:rFonts w:ascii="Arial Narrow" w:eastAsia="Calibri" w:hAnsi="Arial Narrow" w:cs="Calibri Light"/>
                <w:b/>
                <w:bCs/>
                <w:color w:val="0995B3"/>
                <w:sz w:val="20"/>
                <w:szCs w:val="20"/>
              </w:rPr>
            </w:pPr>
          </w:p>
        </w:tc>
        <w:tc>
          <w:tcPr>
            <w:tcW w:w="1843" w:type="dxa"/>
            <w:vMerge/>
            <w:shd w:val="clear" w:color="auto" w:fill="F0F2FF"/>
          </w:tcPr>
          <w:p w14:paraId="29C0DDBA" w14:textId="77777777" w:rsidR="00523D50" w:rsidRPr="00BA7997" w:rsidRDefault="00523D50" w:rsidP="00523D50">
            <w:pPr>
              <w:spacing w:after="120"/>
              <w:ind w:left="6"/>
              <w:rPr>
                <w:rFonts w:ascii="Arial Narrow" w:hAnsi="Arial Narrow" w:cs="Calibri Light"/>
                <w:bCs/>
                <w:sz w:val="20"/>
                <w:szCs w:val="20"/>
              </w:rPr>
            </w:pPr>
          </w:p>
        </w:tc>
        <w:tc>
          <w:tcPr>
            <w:tcW w:w="3324" w:type="dxa"/>
            <w:shd w:val="clear" w:color="auto" w:fill="F0F2FF"/>
            <w:vAlign w:val="bottom"/>
          </w:tcPr>
          <w:p w14:paraId="6706EDE0" w14:textId="37C518AC" w:rsidR="00523D50" w:rsidRPr="00BA7997" w:rsidRDefault="00F51BB9"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Percentage of patients with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8B7932">
              <w:rPr>
                <w:rFonts w:ascii="Arial Narrow" w:hAnsi="Arial Narrow" w:cs="Calibri Light"/>
                <w:bCs/>
                <w:sz w:val="20"/>
                <w:szCs w:val="20"/>
              </w:rPr>
              <w:t xml:space="preserve"> indication who are being cared for by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8B7932">
              <w:rPr>
                <w:rFonts w:ascii="Arial Narrow" w:hAnsi="Arial Narrow" w:cs="Calibri Light"/>
                <w:bCs/>
                <w:sz w:val="20"/>
                <w:szCs w:val="20"/>
              </w:rPr>
              <w:t xml:space="preserve"> home teams</w:t>
            </w:r>
            <w:r w:rsidRPr="008B7932" w:rsidDel="00F51BB9">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[33]</w:t>
            </w:r>
            <w:r w:rsidR="00433055" w:rsidRPr="00BA7997">
              <w:rPr>
                <w:rFonts w:ascii="Arial Narrow" w:hAnsi="Arial Narrow" w:cs="Calibri Light"/>
                <w:bCs/>
                <w:sz w:val="20"/>
                <w:szCs w:val="20"/>
              </w:rPr>
              <w:t>.</w:t>
            </w:r>
          </w:p>
        </w:tc>
        <w:tc>
          <w:tcPr>
            <w:tcW w:w="1607" w:type="dxa"/>
            <w:shd w:val="clear" w:color="auto" w:fill="F0F2FF"/>
          </w:tcPr>
          <w:p w14:paraId="0FE0AB41" w14:textId="3717CED9" w:rsidR="00523D50" w:rsidRPr="00BA7997" w:rsidRDefault="00523D50" w:rsidP="00523D50">
            <w:pPr>
              <w:spacing w:after="120"/>
              <w:jc w:val="right"/>
              <w:rPr>
                <w:rFonts w:ascii="Arial Narrow" w:hAnsi="Arial Narrow" w:cs="Calibri Light"/>
                <w:bCs/>
                <w:sz w:val="20"/>
                <w:szCs w:val="20"/>
              </w:rPr>
            </w:pPr>
            <w:r w:rsidRPr="00BA7997">
              <w:rPr>
                <w:rFonts w:ascii="Arial Narrow" w:hAnsi="Arial Narrow" w:cs="Calibri Light"/>
                <w:bCs/>
                <w:sz w:val="20"/>
                <w:szCs w:val="20"/>
              </w:rPr>
              <w:t>30</w:t>
            </w:r>
            <w:r w:rsidR="00BE0742">
              <w:rPr>
                <w:rFonts w:ascii="Arial Narrow" w:hAnsi="Arial Narrow" w:cs="Calibri Light"/>
                <w:bCs/>
                <w:sz w:val="20"/>
                <w:szCs w:val="20"/>
              </w:rPr>
              <w:t>.</w:t>
            </w:r>
            <w:r w:rsidRPr="00BA7997">
              <w:rPr>
                <w:rFonts w:ascii="Arial Narrow" w:hAnsi="Arial Narrow" w:cs="Calibri Light"/>
                <w:bCs/>
                <w:sz w:val="20"/>
                <w:szCs w:val="20"/>
              </w:rPr>
              <w:t>70%</w:t>
            </w:r>
          </w:p>
        </w:tc>
      </w:tr>
      <w:tr w:rsidR="00523D50" w:rsidRPr="00BA7997" w14:paraId="25FAB217" w14:textId="77777777" w:rsidTr="00484312">
        <w:trPr>
          <w:trHeight w:val="283"/>
        </w:trPr>
        <w:tc>
          <w:tcPr>
            <w:tcW w:w="1678" w:type="dxa"/>
            <w:vMerge/>
            <w:shd w:val="clear" w:color="auto" w:fill="F0F2FF"/>
          </w:tcPr>
          <w:p w14:paraId="340F7818" w14:textId="77777777" w:rsidR="00523D50" w:rsidRPr="00BA7997" w:rsidRDefault="00523D50" w:rsidP="00523D50">
            <w:pPr>
              <w:spacing w:after="120"/>
              <w:ind w:left="6"/>
              <w:rPr>
                <w:rFonts w:ascii="Arial Narrow" w:eastAsia="Calibri" w:hAnsi="Arial Narrow" w:cs="Calibri Light"/>
                <w:b/>
                <w:bCs/>
                <w:color w:val="0995B3"/>
                <w:sz w:val="20"/>
                <w:szCs w:val="20"/>
              </w:rPr>
            </w:pPr>
          </w:p>
        </w:tc>
        <w:tc>
          <w:tcPr>
            <w:tcW w:w="1843" w:type="dxa"/>
            <w:vMerge/>
            <w:shd w:val="clear" w:color="auto" w:fill="F0F2FF"/>
          </w:tcPr>
          <w:p w14:paraId="507F0251" w14:textId="77777777" w:rsidR="00523D50" w:rsidRPr="00BA7997" w:rsidRDefault="00523D50" w:rsidP="00523D50">
            <w:pPr>
              <w:spacing w:after="120"/>
              <w:ind w:left="6"/>
              <w:rPr>
                <w:rFonts w:ascii="Arial Narrow" w:hAnsi="Arial Narrow" w:cs="Calibri Light"/>
                <w:bCs/>
                <w:sz w:val="20"/>
                <w:szCs w:val="20"/>
              </w:rPr>
            </w:pPr>
          </w:p>
        </w:tc>
        <w:tc>
          <w:tcPr>
            <w:tcW w:w="3324" w:type="dxa"/>
            <w:shd w:val="clear" w:color="auto" w:fill="F0F2FF"/>
          </w:tcPr>
          <w:p w14:paraId="3388AFD9" w14:textId="58AD9582" w:rsidR="00523D50" w:rsidRPr="00BA7997" w:rsidRDefault="00F51BB9"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Percentage of patients with indication for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8B7932">
              <w:rPr>
                <w:rFonts w:ascii="Arial Narrow" w:hAnsi="Arial Narrow" w:cs="Calibri Light"/>
                <w:bCs/>
                <w:sz w:val="20"/>
                <w:szCs w:val="20"/>
              </w:rPr>
              <w:t xml:space="preserve"> classified as "complex" or "very complex</w:t>
            </w:r>
            <w:r w:rsidR="00523D50" w:rsidRPr="00BA7997">
              <w:rPr>
                <w:rFonts w:ascii="Arial Narrow" w:hAnsi="Arial Narrow" w:cs="Calibri Light"/>
                <w:bCs/>
                <w:sz w:val="20"/>
                <w:szCs w:val="20"/>
              </w:rPr>
              <w:t>"</w:t>
            </w:r>
            <w:r w:rsidR="00102F15" w:rsidRPr="00BA7997">
              <w:rPr>
                <w:rFonts w:ascii="Arial Narrow" w:hAnsi="Arial Narrow" w:cs="Times New Roman"/>
                <w:sz w:val="20"/>
                <w:vertAlign w:val="superscript"/>
              </w:rPr>
              <w:t>[4]</w:t>
            </w:r>
            <w:r w:rsidR="00523D50" w:rsidRPr="00BA7997">
              <w:rPr>
                <w:rFonts w:ascii="Arial Narrow" w:hAnsi="Arial Narrow" w:cs="Calibri Light"/>
                <w:bCs/>
                <w:sz w:val="20"/>
                <w:szCs w:val="20"/>
              </w:rPr>
              <w:t>.</w:t>
            </w:r>
          </w:p>
        </w:tc>
        <w:tc>
          <w:tcPr>
            <w:tcW w:w="1607" w:type="dxa"/>
            <w:shd w:val="clear" w:color="auto" w:fill="F0F2FF"/>
          </w:tcPr>
          <w:p w14:paraId="1DCEEA2E" w14:textId="2E34D3FC" w:rsidR="00523D50" w:rsidRPr="00BA7997" w:rsidRDefault="00523D50" w:rsidP="00523D50">
            <w:pPr>
              <w:spacing w:after="120"/>
              <w:jc w:val="right"/>
              <w:rPr>
                <w:rFonts w:ascii="Arial Narrow" w:hAnsi="Arial Narrow" w:cs="Calibri Light"/>
                <w:bCs/>
                <w:sz w:val="20"/>
                <w:szCs w:val="20"/>
              </w:rPr>
            </w:pPr>
            <w:r w:rsidRPr="00BA7997">
              <w:rPr>
                <w:rFonts w:ascii="Arial Narrow" w:hAnsi="Arial Narrow" w:cs="Calibri Light"/>
                <w:bCs/>
                <w:sz w:val="20"/>
                <w:szCs w:val="20"/>
              </w:rPr>
              <w:t>50</w:t>
            </w:r>
            <w:r w:rsidR="00BE0742">
              <w:rPr>
                <w:rFonts w:ascii="Arial Narrow" w:hAnsi="Arial Narrow" w:cs="Calibri Light"/>
                <w:bCs/>
                <w:sz w:val="20"/>
                <w:szCs w:val="20"/>
              </w:rPr>
              <w:t>.</w:t>
            </w:r>
            <w:r w:rsidRPr="00BA7997">
              <w:rPr>
                <w:rFonts w:ascii="Arial Narrow" w:hAnsi="Arial Narrow" w:cs="Calibri Light"/>
                <w:bCs/>
                <w:sz w:val="20"/>
                <w:szCs w:val="20"/>
              </w:rPr>
              <w:t>00%</w:t>
            </w:r>
          </w:p>
        </w:tc>
      </w:tr>
      <w:tr w:rsidR="00523D50" w:rsidRPr="00BA7997" w14:paraId="43A55299" w14:textId="77777777" w:rsidTr="00484312">
        <w:trPr>
          <w:trHeight w:val="283"/>
        </w:trPr>
        <w:tc>
          <w:tcPr>
            <w:tcW w:w="1678" w:type="dxa"/>
            <w:vMerge/>
            <w:shd w:val="clear" w:color="auto" w:fill="F0F2FF"/>
          </w:tcPr>
          <w:p w14:paraId="1D8EEBDB" w14:textId="77777777" w:rsidR="00523D50" w:rsidRPr="00BA7997" w:rsidRDefault="00523D50" w:rsidP="00523D50">
            <w:pPr>
              <w:spacing w:after="120"/>
              <w:ind w:left="6"/>
              <w:rPr>
                <w:rFonts w:ascii="Arial Narrow" w:eastAsia="Calibri" w:hAnsi="Arial Narrow" w:cs="Calibri Light"/>
                <w:b/>
                <w:bCs/>
                <w:color w:val="0995B3"/>
                <w:sz w:val="20"/>
                <w:szCs w:val="20"/>
              </w:rPr>
            </w:pPr>
          </w:p>
        </w:tc>
        <w:tc>
          <w:tcPr>
            <w:tcW w:w="1843" w:type="dxa"/>
            <w:vMerge/>
            <w:shd w:val="clear" w:color="auto" w:fill="F0F2FF"/>
          </w:tcPr>
          <w:p w14:paraId="0EFAFFB0" w14:textId="77777777" w:rsidR="00523D50" w:rsidRPr="00BA7997" w:rsidRDefault="00523D50" w:rsidP="00523D50">
            <w:pPr>
              <w:spacing w:after="120"/>
              <w:ind w:left="6"/>
              <w:rPr>
                <w:rFonts w:ascii="Arial Narrow" w:hAnsi="Arial Narrow" w:cs="Calibri Light"/>
                <w:bCs/>
                <w:sz w:val="20"/>
                <w:szCs w:val="20"/>
              </w:rPr>
            </w:pPr>
          </w:p>
        </w:tc>
        <w:tc>
          <w:tcPr>
            <w:tcW w:w="3324" w:type="dxa"/>
            <w:shd w:val="clear" w:color="auto" w:fill="F0F2FF"/>
            <w:vAlign w:val="bottom"/>
          </w:tcPr>
          <w:p w14:paraId="4E2FAF38" w14:textId="690B60C8" w:rsidR="00523D50" w:rsidRPr="00BA7997" w:rsidRDefault="00F51BB9"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Mean survival (months) of patients with COPD after access to home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8B7932" w:rsidDel="00F51BB9">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[38]</w:t>
            </w:r>
            <w:r w:rsidR="00523D50" w:rsidRPr="00BA7997">
              <w:rPr>
                <w:rFonts w:ascii="Arial Narrow" w:hAnsi="Arial Narrow" w:cs="Calibri Light"/>
                <w:bCs/>
                <w:sz w:val="20"/>
                <w:szCs w:val="20"/>
              </w:rPr>
              <w:t>.</w:t>
            </w:r>
          </w:p>
        </w:tc>
        <w:tc>
          <w:tcPr>
            <w:tcW w:w="1607" w:type="dxa"/>
            <w:shd w:val="clear" w:color="auto" w:fill="F0F2FF"/>
          </w:tcPr>
          <w:p w14:paraId="1661DE99" w14:textId="00D03F1E" w:rsidR="00523D50" w:rsidRPr="00BA7997" w:rsidRDefault="00523D50" w:rsidP="00523D50">
            <w:pPr>
              <w:spacing w:after="120"/>
              <w:jc w:val="right"/>
              <w:rPr>
                <w:rFonts w:ascii="Arial Narrow" w:hAnsi="Arial Narrow" w:cs="Calibri Light"/>
                <w:bCs/>
                <w:sz w:val="20"/>
                <w:szCs w:val="20"/>
              </w:rPr>
            </w:pPr>
            <w:r w:rsidRPr="00BA7997">
              <w:rPr>
                <w:rFonts w:ascii="Arial Narrow" w:hAnsi="Arial Narrow" w:cs="Calibri Light"/>
                <w:bCs/>
                <w:sz w:val="20"/>
                <w:szCs w:val="20"/>
              </w:rPr>
              <w:t>8</w:t>
            </w:r>
            <w:r w:rsidR="00BE0742">
              <w:rPr>
                <w:rFonts w:ascii="Arial Narrow" w:hAnsi="Arial Narrow" w:cs="Calibri Light"/>
                <w:bCs/>
                <w:sz w:val="20"/>
                <w:szCs w:val="20"/>
              </w:rPr>
              <w:t>.</w:t>
            </w:r>
            <w:r w:rsidR="008A4CFD" w:rsidRPr="00BA7997">
              <w:rPr>
                <w:rFonts w:ascii="Arial Narrow" w:hAnsi="Arial Narrow" w:cs="Calibri Light"/>
                <w:bCs/>
                <w:sz w:val="20"/>
                <w:szCs w:val="20"/>
              </w:rPr>
              <w:t>30</w:t>
            </w:r>
          </w:p>
        </w:tc>
      </w:tr>
      <w:tr w:rsidR="00523D50" w:rsidRPr="00BA7997" w14:paraId="36F34CED" w14:textId="77777777" w:rsidTr="00484312">
        <w:trPr>
          <w:trHeight w:val="283"/>
        </w:trPr>
        <w:tc>
          <w:tcPr>
            <w:tcW w:w="1678" w:type="dxa"/>
            <w:vMerge/>
            <w:shd w:val="clear" w:color="auto" w:fill="F0F2FF"/>
          </w:tcPr>
          <w:p w14:paraId="34B27DD6" w14:textId="77777777" w:rsidR="00523D50" w:rsidRPr="00BA7997" w:rsidRDefault="00523D50" w:rsidP="00523D50">
            <w:pPr>
              <w:spacing w:after="120"/>
              <w:ind w:left="6"/>
              <w:rPr>
                <w:rFonts w:ascii="Arial Narrow" w:eastAsia="Calibri" w:hAnsi="Arial Narrow" w:cs="Calibri Light"/>
                <w:b/>
                <w:bCs/>
                <w:color w:val="0995B3"/>
                <w:sz w:val="20"/>
                <w:szCs w:val="20"/>
              </w:rPr>
            </w:pPr>
          </w:p>
        </w:tc>
        <w:tc>
          <w:tcPr>
            <w:tcW w:w="1843" w:type="dxa"/>
            <w:vMerge/>
            <w:shd w:val="clear" w:color="auto" w:fill="F0F2FF"/>
          </w:tcPr>
          <w:p w14:paraId="3E924F90" w14:textId="77777777" w:rsidR="00523D50" w:rsidRPr="00BA7997" w:rsidRDefault="00523D50" w:rsidP="00523D50">
            <w:pPr>
              <w:spacing w:after="120"/>
              <w:ind w:left="6"/>
              <w:rPr>
                <w:rFonts w:ascii="Arial Narrow" w:hAnsi="Arial Narrow" w:cs="Calibri Light"/>
                <w:bCs/>
                <w:sz w:val="20"/>
                <w:szCs w:val="20"/>
              </w:rPr>
            </w:pPr>
          </w:p>
        </w:tc>
        <w:tc>
          <w:tcPr>
            <w:tcW w:w="3324" w:type="dxa"/>
            <w:shd w:val="clear" w:color="auto" w:fill="F0F2FF"/>
            <w:vAlign w:val="bottom"/>
          </w:tcPr>
          <w:p w14:paraId="0E031278" w14:textId="501200D8" w:rsidR="00523D50" w:rsidRPr="00BA7997" w:rsidRDefault="00F51BB9" w:rsidP="00523D50">
            <w:pPr>
              <w:spacing w:after="120"/>
              <w:ind w:left="6"/>
              <w:rPr>
                <w:rFonts w:ascii="Arial Narrow" w:hAnsi="Arial Narrow" w:cs="Calibri Light"/>
                <w:bCs/>
                <w:sz w:val="20"/>
                <w:szCs w:val="20"/>
              </w:rPr>
            </w:pPr>
            <w:r w:rsidRPr="008B7932">
              <w:rPr>
                <w:rFonts w:ascii="Arial Narrow" w:hAnsi="Arial Narrow" w:cs="Calibri Light"/>
                <w:bCs/>
                <w:sz w:val="20"/>
                <w:szCs w:val="20"/>
              </w:rPr>
              <w:t>Number of weeks in a month</w:t>
            </w:r>
            <w:r w:rsidR="00523D50" w:rsidRPr="00BA7997">
              <w:rPr>
                <w:rFonts w:ascii="Arial Narrow" w:hAnsi="Arial Narrow" w:cs="Calibri Light"/>
                <w:bCs/>
                <w:sz w:val="20"/>
                <w:szCs w:val="20"/>
              </w:rPr>
              <w:t>.</w:t>
            </w:r>
          </w:p>
        </w:tc>
        <w:tc>
          <w:tcPr>
            <w:tcW w:w="1607" w:type="dxa"/>
            <w:shd w:val="clear" w:color="auto" w:fill="F0F2FF"/>
          </w:tcPr>
          <w:p w14:paraId="26E84031" w14:textId="5DB738FB" w:rsidR="00523D50" w:rsidRPr="00BA7997" w:rsidRDefault="00523D50" w:rsidP="00523D50">
            <w:pPr>
              <w:spacing w:after="120"/>
              <w:jc w:val="right"/>
              <w:rPr>
                <w:rFonts w:ascii="Arial Narrow" w:hAnsi="Arial Narrow" w:cs="Calibri Light"/>
                <w:bCs/>
                <w:sz w:val="20"/>
                <w:szCs w:val="20"/>
              </w:rPr>
            </w:pPr>
            <w:r w:rsidRPr="00BA7997">
              <w:rPr>
                <w:rFonts w:ascii="Arial Narrow" w:hAnsi="Arial Narrow" w:cs="Calibri Light"/>
                <w:bCs/>
                <w:sz w:val="20"/>
                <w:szCs w:val="20"/>
              </w:rPr>
              <w:t>4</w:t>
            </w:r>
            <w:r w:rsidR="00BE0742">
              <w:rPr>
                <w:rFonts w:ascii="Arial Narrow" w:hAnsi="Arial Narrow" w:cs="Calibri Light"/>
                <w:bCs/>
                <w:sz w:val="20"/>
                <w:szCs w:val="20"/>
              </w:rPr>
              <w:t>.</w:t>
            </w:r>
            <w:r w:rsidR="008A4CFD" w:rsidRPr="00BA7997">
              <w:rPr>
                <w:rFonts w:ascii="Arial Narrow" w:hAnsi="Arial Narrow" w:cs="Calibri Light"/>
                <w:bCs/>
                <w:sz w:val="20"/>
                <w:szCs w:val="20"/>
              </w:rPr>
              <w:t>35</w:t>
            </w:r>
          </w:p>
        </w:tc>
      </w:tr>
      <w:tr w:rsidR="00523D50" w:rsidRPr="00BA7997" w14:paraId="51EC89AD" w14:textId="77777777" w:rsidTr="00484312">
        <w:trPr>
          <w:trHeight w:val="283"/>
        </w:trPr>
        <w:tc>
          <w:tcPr>
            <w:tcW w:w="1678" w:type="dxa"/>
            <w:vMerge/>
            <w:shd w:val="clear" w:color="auto" w:fill="F0F2FF"/>
          </w:tcPr>
          <w:p w14:paraId="2EDAF19F" w14:textId="77777777" w:rsidR="00523D50" w:rsidRPr="00BA7997" w:rsidRDefault="00523D50" w:rsidP="00523D50">
            <w:pPr>
              <w:spacing w:after="120"/>
              <w:ind w:left="6"/>
              <w:rPr>
                <w:rFonts w:ascii="Arial Narrow" w:eastAsia="Calibri" w:hAnsi="Arial Narrow" w:cs="Calibri Light"/>
                <w:b/>
                <w:bCs/>
                <w:color w:val="0995B3"/>
                <w:sz w:val="20"/>
                <w:szCs w:val="20"/>
              </w:rPr>
            </w:pPr>
          </w:p>
        </w:tc>
        <w:tc>
          <w:tcPr>
            <w:tcW w:w="1843" w:type="dxa"/>
            <w:vMerge/>
            <w:shd w:val="clear" w:color="auto" w:fill="F0F2FF"/>
          </w:tcPr>
          <w:p w14:paraId="20742C37" w14:textId="77777777" w:rsidR="00523D50" w:rsidRPr="00BA7997" w:rsidRDefault="00523D50" w:rsidP="00523D50">
            <w:pPr>
              <w:spacing w:after="120"/>
              <w:ind w:left="6"/>
              <w:rPr>
                <w:rFonts w:ascii="Arial Narrow" w:hAnsi="Arial Narrow" w:cs="Calibri Light"/>
                <w:bCs/>
                <w:sz w:val="20"/>
                <w:szCs w:val="20"/>
              </w:rPr>
            </w:pPr>
          </w:p>
        </w:tc>
        <w:tc>
          <w:tcPr>
            <w:tcW w:w="3324" w:type="dxa"/>
            <w:shd w:val="clear" w:color="auto" w:fill="F0F2FF"/>
          </w:tcPr>
          <w:p w14:paraId="23D11073" w14:textId="5D528297" w:rsidR="00523D50" w:rsidRPr="00BA7997" w:rsidRDefault="00F51BB9"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Number of weekly follow-up visits for patients with indication for "complex" or "very complex" home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00523D50" w:rsidRPr="00BA7997">
              <w:rPr>
                <w:rFonts w:ascii="Arial Narrow" w:hAnsi="Arial Narrow" w:cs="Calibri Light"/>
                <w:bCs/>
                <w:sz w:val="20"/>
                <w:szCs w:val="20"/>
              </w:rPr>
              <w:t>"</w:t>
            </w:r>
            <w:r w:rsidR="00102F15" w:rsidRPr="00BA7997">
              <w:rPr>
                <w:rFonts w:ascii="Arial Narrow" w:hAnsi="Arial Narrow" w:cs="Times New Roman"/>
                <w:sz w:val="20"/>
                <w:vertAlign w:val="superscript"/>
              </w:rPr>
              <w:t>[4]</w:t>
            </w:r>
            <w:r w:rsidR="007D443A" w:rsidRPr="00BA7997">
              <w:rPr>
                <w:rFonts w:ascii="Arial Narrow" w:hAnsi="Arial Narrow" w:cs="Calibri Light"/>
                <w:bCs/>
                <w:sz w:val="20"/>
                <w:szCs w:val="20"/>
              </w:rPr>
              <w:t>.</w:t>
            </w:r>
          </w:p>
        </w:tc>
        <w:tc>
          <w:tcPr>
            <w:tcW w:w="1607" w:type="dxa"/>
            <w:shd w:val="clear" w:color="auto" w:fill="F0F2FF"/>
          </w:tcPr>
          <w:p w14:paraId="2670D6C8" w14:textId="7375DB96" w:rsidR="00523D50" w:rsidRPr="00BA7997" w:rsidRDefault="00523D50" w:rsidP="00523D50">
            <w:pPr>
              <w:spacing w:after="120"/>
              <w:jc w:val="right"/>
              <w:rPr>
                <w:rFonts w:ascii="Arial Narrow" w:hAnsi="Arial Narrow" w:cs="Calibri Light"/>
                <w:bCs/>
                <w:sz w:val="20"/>
                <w:szCs w:val="20"/>
              </w:rPr>
            </w:pPr>
            <w:r w:rsidRPr="00BA7997">
              <w:rPr>
                <w:rFonts w:ascii="Arial Narrow" w:hAnsi="Arial Narrow" w:cs="Calibri Light"/>
                <w:bCs/>
                <w:sz w:val="20"/>
                <w:szCs w:val="20"/>
              </w:rPr>
              <w:t>2</w:t>
            </w:r>
          </w:p>
        </w:tc>
      </w:tr>
      <w:tr w:rsidR="00523D50" w:rsidRPr="00BA7997" w14:paraId="050009E1" w14:textId="77777777" w:rsidTr="00484312">
        <w:trPr>
          <w:trHeight w:val="283"/>
        </w:trPr>
        <w:tc>
          <w:tcPr>
            <w:tcW w:w="1678" w:type="dxa"/>
            <w:vMerge/>
            <w:shd w:val="clear" w:color="auto" w:fill="F0F2FF"/>
          </w:tcPr>
          <w:p w14:paraId="7A6A9593" w14:textId="77777777" w:rsidR="00523D50" w:rsidRPr="00BA7997" w:rsidRDefault="00523D50" w:rsidP="00523D50">
            <w:pPr>
              <w:spacing w:after="120"/>
              <w:ind w:left="6"/>
              <w:rPr>
                <w:rFonts w:ascii="Arial Narrow" w:eastAsia="Calibri" w:hAnsi="Arial Narrow" w:cs="Calibri Light"/>
                <w:b/>
                <w:bCs/>
                <w:color w:val="0995B3"/>
                <w:sz w:val="20"/>
                <w:szCs w:val="20"/>
              </w:rPr>
            </w:pPr>
          </w:p>
        </w:tc>
        <w:tc>
          <w:tcPr>
            <w:tcW w:w="1843" w:type="dxa"/>
            <w:vMerge/>
            <w:shd w:val="clear" w:color="auto" w:fill="F0F2FF"/>
          </w:tcPr>
          <w:p w14:paraId="65F91F89" w14:textId="77777777" w:rsidR="00523D50" w:rsidRPr="00BA7997" w:rsidRDefault="00523D50" w:rsidP="00523D50">
            <w:pPr>
              <w:spacing w:after="120"/>
              <w:ind w:left="6"/>
              <w:rPr>
                <w:rFonts w:ascii="Arial Narrow" w:hAnsi="Arial Narrow" w:cs="Calibri Light"/>
                <w:bCs/>
                <w:sz w:val="20"/>
                <w:szCs w:val="20"/>
              </w:rPr>
            </w:pPr>
          </w:p>
        </w:tc>
        <w:tc>
          <w:tcPr>
            <w:tcW w:w="3324" w:type="dxa"/>
            <w:shd w:val="clear" w:color="auto" w:fill="F0F2FF"/>
            <w:vAlign w:val="bottom"/>
          </w:tcPr>
          <w:p w14:paraId="213BC3C8" w14:textId="47951FA0" w:rsidR="00523D50" w:rsidRPr="00BA7997" w:rsidRDefault="00F51BB9"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Cost of telephone consultation</w:t>
            </w:r>
            <w:r w:rsidR="0091380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523D50" w:rsidRPr="00BA7997">
              <w:rPr>
                <w:rFonts w:ascii="Arial Narrow" w:hAnsi="Arial Narrow" w:cs="Calibri Light"/>
                <w:bCs/>
                <w:sz w:val="20"/>
                <w:szCs w:val="20"/>
              </w:rPr>
              <w:t>.</w:t>
            </w:r>
          </w:p>
        </w:tc>
        <w:tc>
          <w:tcPr>
            <w:tcW w:w="1607" w:type="dxa"/>
            <w:shd w:val="clear" w:color="auto" w:fill="F0F2FF"/>
          </w:tcPr>
          <w:p w14:paraId="0CD2908C" w14:textId="041282B9" w:rsidR="00523D50" w:rsidRPr="00BA7997" w:rsidRDefault="00185F23" w:rsidP="00523D50">
            <w:pPr>
              <w:spacing w:after="120"/>
              <w:jc w:val="right"/>
              <w:rPr>
                <w:rFonts w:ascii="Arial Narrow" w:hAnsi="Arial Narrow" w:cs="Calibri Light"/>
                <w:bCs/>
                <w:sz w:val="20"/>
                <w:szCs w:val="20"/>
              </w:rPr>
            </w:pPr>
            <w:r>
              <w:rPr>
                <w:rFonts w:ascii="Arial Narrow" w:hAnsi="Arial Narrow" w:cs="Calibri Light"/>
                <w:bCs/>
                <w:sz w:val="20"/>
                <w:szCs w:val="20"/>
              </w:rPr>
              <w:t>€</w:t>
            </w:r>
            <w:r w:rsidR="00523D50" w:rsidRPr="00BA7997">
              <w:rPr>
                <w:rFonts w:ascii="Arial Narrow" w:hAnsi="Arial Narrow" w:cs="Calibri Light"/>
                <w:bCs/>
                <w:sz w:val="20"/>
                <w:szCs w:val="20"/>
              </w:rPr>
              <w:t>14</w:t>
            </w:r>
            <w:r w:rsidR="00BE0742">
              <w:rPr>
                <w:rFonts w:ascii="Arial Narrow" w:hAnsi="Arial Narrow" w:cs="Calibri Light"/>
                <w:bCs/>
                <w:sz w:val="20"/>
                <w:szCs w:val="20"/>
              </w:rPr>
              <w:t>.</w:t>
            </w:r>
            <w:r w:rsidR="00523D50" w:rsidRPr="00BA7997">
              <w:rPr>
                <w:rFonts w:ascii="Arial Narrow" w:hAnsi="Arial Narrow" w:cs="Calibri Light"/>
                <w:bCs/>
                <w:sz w:val="20"/>
                <w:szCs w:val="20"/>
              </w:rPr>
              <w:t xml:space="preserve">50 </w:t>
            </w:r>
          </w:p>
        </w:tc>
      </w:tr>
      <w:tr w:rsidR="00523D50" w:rsidRPr="00BA7997" w14:paraId="2D603C1B" w14:textId="77777777" w:rsidTr="00484312">
        <w:trPr>
          <w:trHeight w:val="283"/>
        </w:trPr>
        <w:tc>
          <w:tcPr>
            <w:tcW w:w="1678" w:type="dxa"/>
            <w:vMerge/>
            <w:shd w:val="clear" w:color="auto" w:fill="F0F2FF"/>
          </w:tcPr>
          <w:p w14:paraId="6D87A6FF" w14:textId="77777777" w:rsidR="00523D50" w:rsidRPr="00BA7997" w:rsidRDefault="00523D50" w:rsidP="00523D50">
            <w:pPr>
              <w:spacing w:after="120"/>
              <w:ind w:left="6"/>
            </w:pPr>
          </w:p>
        </w:tc>
        <w:tc>
          <w:tcPr>
            <w:tcW w:w="1843" w:type="dxa"/>
            <w:vMerge/>
            <w:shd w:val="clear" w:color="auto" w:fill="F0F2FF"/>
          </w:tcPr>
          <w:p w14:paraId="081E6F90" w14:textId="77777777" w:rsidR="00523D50" w:rsidRPr="00BA7997" w:rsidRDefault="00523D50" w:rsidP="00523D50">
            <w:pPr>
              <w:spacing w:after="120"/>
              <w:ind w:left="6"/>
              <w:rPr>
                <w:rFonts w:ascii="Arial Narrow" w:hAnsi="Arial Narrow" w:cs="Calibri Light"/>
                <w:bCs/>
                <w:sz w:val="20"/>
                <w:szCs w:val="20"/>
              </w:rPr>
            </w:pPr>
          </w:p>
        </w:tc>
        <w:tc>
          <w:tcPr>
            <w:tcW w:w="3324" w:type="dxa"/>
            <w:shd w:val="clear" w:color="auto" w:fill="F0F2FF"/>
            <w:vAlign w:val="bottom"/>
          </w:tcPr>
          <w:p w14:paraId="12AAA295" w14:textId="19A2D962" w:rsidR="00523D50" w:rsidRPr="00BA7997" w:rsidRDefault="00F51BB9"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Cost of social work home visit</w:t>
            </w:r>
            <w:r w:rsidR="0091380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7D443A" w:rsidRPr="00BA7997">
              <w:rPr>
                <w:rFonts w:ascii="Arial Narrow" w:hAnsi="Arial Narrow" w:cs="Calibri Light"/>
                <w:bCs/>
                <w:sz w:val="20"/>
                <w:szCs w:val="20"/>
              </w:rPr>
              <w:t>.</w:t>
            </w:r>
          </w:p>
        </w:tc>
        <w:tc>
          <w:tcPr>
            <w:tcW w:w="1607" w:type="dxa"/>
            <w:shd w:val="clear" w:color="auto" w:fill="F0F2FF"/>
          </w:tcPr>
          <w:p w14:paraId="372BFB9B" w14:textId="17B5CB96" w:rsidR="00523D50" w:rsidRPr="00BA7997" w:rsidRDefault="00185F23" w:rsidP="00523D50">
            <w:pPr>
              <w:spacing w:after="120"/>
              <w:jc w:val="right"/>
              <w:rPr>
                <w:rFonts w:ascii="Arial Narrow" w:hAnsi="Arial Narrow" w:cs="Calibri Light"/>
                <w:bCs/>
                <w:sz w:val="20"/>
                <w:szCs w:val="20"/>
              </w:rPr>
            </w:pPr>
            <w:r>
              <w:rPr>
                <w:rFonts w:ascii="Arial Narrow" w:hAnsi="Arial Narrow" w:cs="Calibri Light"/>
                <w:bCs/>
                <w:sz w:val="20"/>
                <w:szCs w:val="20"/>
              </w:rPr>
              <w:t>€</w:t>
            </w:r>
            <w:r w:rsidR="00523D50" w:rsidRPr="00BA7997">
              <w:rPr>
                <w:rFonts w:ascii="Arial Narrow" w:hAnsi="Arial Narrow" w:cs="Calibri Light"/>
                <w:bCs/>
                <w:sz w:val="20"/>
                <w:szCs w:val="20"/>
              </w:rPr>
              <w:t>72</w:t>
            </w:r>
            <w:r w:rsidR="00BE0742">
              <w:rPr>
                <w:rFonts w:ascii="Arial Narrow" w:hAnsi="Arial Narrow" w:cs="Calibri Light"/>
                <w:bCs/>
                <w:sz w:val="20"/>
                <w:szCs w:val="20"/>
              </w:rPr>
              <w:t>.</w:t>
            </w:r>
            <w:r w:rsidR="00523D50" w:rsidRPr="00BA7997">
              <w:rPr>
                <w:rFonts w:ascii="Arial Narrow" w:hAnsi="Arial Narrow" w:cs="Calibri Light"/>
                <w:bCs/>
                <w:sz w:val="20"/>
                <w:szCs w:val="20"/>
              </w:rPr>
              <w:t xml:space="preserve">64 </w:t>
            </w:r>
          </w:p>
        </w:tc>
      </w:tr>
      <w:tr w:rsidR="00523D50" w:rsidRPr="00BA7997" w14:paraId="451175FB" w14:textId="77777777" w:rsidTr="00484312">
        <w:trPr>
          <w:trHeight w:val="283"/>
        </w:trPr>
        <w:tc>
          <w:tcPr>
            <w:tcW w:w="1678" w:type="dxa"/>
            <w:vMerge/>
            <w:shd w:val="clear" w:color="auto" w:fill="F0F2FF"/>
          </w:tcPr>
          <w:p w14:paraId="5FEEA6A2" w14:textId="77777777" w:rsidR="00523D50" w:rsidRPr="00BA7997" w:rsidRDefault="00523D50" w:rsidP="00523D50">
            <w:pPr>
              <w:spacing w:after="120"/>
              <w:ind w:left="6"/>
            </w:pPr>
          </w:p>
        </w:tc>
        <w:tc>
          <w:tcPr>
            <w:tcW w:w="1843" w:type="dxa"/>
            <w:vMerge/>
            <w:shd w:val="clear" w:color="auto" w:fill="F0F2FF"/>
          </w:tcPr>
          <w:p w14:paraId="617B71FC" w14:textId="77777777" w:rsidR="00523D50" w:rsidRPr="00BA7997" w:rsidRDefault="00523D50" w:rsidP="00523D50">
            <w:pPr>
              <w:spacing w:after="120"/>
              <w:ind w:left="6"/>
            </w:pPr>
          </w:p>
        </w:tc>
        <w:tc>
          <w:tcPr>
            <w:tcW w:w="3324" w:type="dxa"/>
            <w:shd w:val="clear" w:color="auto" w:fill="B6DDE8"/>
          </w:tcPr>
          <w:p w14:paraId="57D0C848" w14:textId="1841AF61" w:rsidR="00523D50" w:rsidRPr="00BA7997" w:rsidRDefault="00523D50" w:rsidP="00523D50">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07" w:type="dxa"/>
            <w:shd w:val="clear" w:color="auto" w:fill="B6DDE8"/>
          </w:tcPr>
          <w:p w14:paraId="7FA05608" w14:textId="4C0189AF" w:rsidR="00523D50" w:rsidRPr="00BA7997" w:rsidRDefault="00185F23" w:rsidP="00523D50">
            <w:pPr>
              <w:spacing w:after="120"/>
              <w:jc w:val="right"/>
              <w:rPr>
                <w:rFonts w:ascii="Arial Narrow" w:hAnsi="Arial Narrow" w:cs="Calibri Light"/>
                <w:b/>
                <w:bCs/>
                <w:sz w:val="20"/>
                <w:szCs w:val="20"/>
              </w:rPr>
            </w:pPr>
            <w:r w:rsidRPr="00CB5CEB">
              <w:rPr>
                <w:rFonts w:ascii="Arial Narrow" w:hAnsi="Arial Narrow" w:cs="Calibri Light"/>
                <w:b/>
                <w:sz w:val="20"/>
                <w:szCs w:val="20"/>
              </w:rPr>
              <w:t>€</w:t>
            </w:r>
            <w:r w:rsidR="00523D50" w:rsidRPr="00BA7997">
              <w:rPr>
                <w:rFonts w:ascii="Arial Narrow" w:hAnsi="Arial Narrow" w:cs="Calibri Light"/>
                <w:b/>
                <w:bCs/>
                <w:sz w:val="20"/>
                <w:szCs w:val="20"/>
              </w:rPr>
              <w:t>9</w:t>
            </w:r>
            <w:r w:rsidR="00BE0742">
              <w:rPr>
                <w:rFonts w:ascii="Arial Narrow" w:hAnsi="Arial Narrow" w:cs="Calibri Light"/>
                <w:b/>
                <w:bCs/>
                <w:sz w:val="20"/>
                <w:szCs w:val="20"/>
              </w:rPr>
              <w:t>,</w:t>
            </w:r>
            <w:r w:rsidR="00523D50" w:rsidRPr="00BA7997">
              <w:rPr>
                <w:rFonts w:ascii="Arial Narrow" w:hAnsi="Arial Narrow" w:cs="Calibri Light"/>
                <w:b/>
                <w:bCs/>
                <w:sz w:val="20"/>
                <w:szCs w:val="20"/>
              </w:rPr>
              <w:t>838</w:t>
            </w:r>
            <w:r w:rsidR="00BE0742">
              <w:rPr>
                <w:rFonts w:ascii="Arial Narrow" w:hAnsi="Arial Narrow" w:cs="Calibri Light"/>
                <w:b/>
                <w:bCs/>
                <w:sz w:val="20"/>
                <w:szCs w:val="20"/>
              </w:rPr>
              <w:t>,</w:t>
            </w:r>
            <w:r w:rsidR="00523D50" w:rsidRPr="00BA7997">
              <w:rPr>
                <w:rFonts w:ascii="Arial Narrow" w:hAnsi="Arial Narrow" w:cs="Calibri Light"/>
                <w:b/>
                <w:bCs/>
                <w:sz w:val="20"/>
                <w:szCs w:val="20"/>
              </w:rPr>
              <w:t>023</w:t>
            </w:r>
            <w:r w:rsidR="00BE0742">
              <w:rPr>
                <w:rFonts w:ascii="Arial Narrow" w:hAnsi="Arial Narrow" w:cs="Calibri Light"/>
                <w:b/>
                <w:bCs/>
                <w:sz w:val="20"/>
                <w:szCs w:val="20"/>
              </w:rPr>
              <w:t>.</w:t>
            </w:r>
            <w:r w:rsidR="00523D50" w:rsidRPr="00BA7997">
              <w:rPr>
                <w:rFonts w:ascii="Arial Narrow" w:hAnsi="Arial Narrow" w:cs="Calibri Light"/>
                <w:b/>
                <w:bCs/>
                <w:sz w:val="20"/>
                <w:szCs w:val="20"/>
              </w:rPr>
              <w:t xml:space="preserve">00 </w:t>
            </w:r>
          </w:p>
        </w:tc>
      </w:tr>
      <w:tr w:rsidR="00523D50" w:rsidRPr="00BA7997" w14:paraId="7C9138D7" w14:textId="77777777" w:rsidTr="00484312">
        <w:trPr>
          <w:trHeight w:val="283"/>
        </w:trPr>
        <w:tc>
          <w:tcPr>
            <w:tcW w:w="6845" w:type="dxa"/>
            <w:gridSpan w:val="3"/>
            <w:shd w:val="clear" w:color="auto" w:fill="0995B3"/>
          </w:tcPr>
          <w:p w14:paraId="3056AE54" w14:textId="38923202" w:rsidR="00523D50" w:rsidRPr="00BA7997" w:rsidRDefault="00F51BB9" w:rsidP="00190A61">
            <w:pPr>
              <w:jc w:val="center"/>
              <w:rPr>
                <w:rFonts w:ascii="Arial Narrow" w:hAnsi="Arial Narrow" w:cs="Calibri Light"/>
                <w:b/>
                <w:bCs/>
                <w:color w:val="FFFFFF" w:themeColor="background1"/>
                <w:sz w:val="20"/>
                <w:szCs w:val="20"/>
              </w:rPr>
            </w:pPr>
            <w:r w:rsidRPr="00BA7997">
              <w:rPr>
                <w:rFonts w:ascii="Arial Narrow" w:hAnsi="Arial Narrow" w:cs="Calibri Light"/>
                <w:b/>
                <w:bCs/>
                <w:color w:val="FFFFFF" w:themeColor="background1"/>
                <w:sz w:val="20"/>
                <w:szCs w:val="20"/>
              </w:rPr>
              <w:t>PROPOSAL 12 TOTAL INVESTMENT</w:t>
            </w:r>
          </w:p>
        </w:tc>
        <w:tc>
          <w:tcPr>
            <w:tcW w:w="1607" w:type="dxa"/>
            <w:shd w:val="clear" w:color="auto" w:fill="0995B3"/>
          </w:tcPr>
          <w:p w14:paraId="086A998C" w14:textId="130DF055" w:rsidR="00523D50" w:rsidRPr="00BA7997" w:rsidRDefault="00185F23" w:rsidP="00523D50">
            <w:pPr>
              <w:jc w:val="right"/>
              <w:rPr>
                <w:rFonts w:ascii="Arial Narrow" w:hAnsi="Arial Narrow" w:cs="Calibri Light"/>
                <w:b/>
                <w:bCs/>
                <w:color w:val="FFFFFF" w:themeColor="background1"/>
                <w:sz w:val="20"/>
                <w:szCs w:val="20"/>
              </w:rPr>
            </w:pPr>
            <w:r w:rsidRPr="00CB5CEB">
              <w:rPr>
                <w:rFonts w:ascii="Arial Narrow" w:hAnsi="Arial Narrow" w:cs="Calibri Light"/>
                <w:b/>
                <w:bCs/>
                <w:color w:val="FFFFFF" w:themeColor="background1"/>
                <w:sz w:val="20"/>
                <w:szCs w:val="20"/>
              </w:rPr>
              <w:t>€</w:t>
            </w:r>
            <w:r w:rsidR="00523D50" w:rsidRPr="00BA7997">
              <w:rPr>
                <w:rFonts w:ascii="Arial Narrow" w:hAnsi="Arial Narrow" w:cs="Calibri Light"/>
                <w:b/>
                <w:bCs/>
                <w:color w:val="FFFFFF" w:themeColor="background1"/>
                <w:sz w:val="20"/>
                <w:szCs w:val="20"/>
              </w:rPr>
              <w:t>13</w:t>
            </w:r>
            <w:r w:rsidR="00BE0742">
              <w:rPr>
                <w:rFonts w:ascii="Arial Narrow" w:hAnsi="Arial Narrow" w:cs="Calibri Light"/>
                <w:b/>
                <w:bCs/>
                <w:color w:val="FFFFFF" w:themeColor="background1"/>
                <w:sz w:val="20"/>
                <w:szCs w:val="20"/>
              </w:rPr>
              <w:t>,</w:t>
            </w:r>
            <w:r w:rsidR="00523D50" w:rsidRPr="00BA7997">
              <w:rPr>
                <w:rFonts w:ascii="Arial Narrow" w:hAnsi="Arial Narrow" w:cs="Calibri Light"/>
                <w:b/>
                <w:bCs/>
                <w:color w:val="FFFFFF" w:themeColor="background1"/>
                <w:sz w:val="20"/>
                <w:szCs w:val="20"/>
              </w:rPr>
              <w:t>857</w:t>
            </w:r>
            <w:r w:rsidR="00BE0742">
              <w:rPr>
                <w:rFonts w:ascii="Arial Narrow" w:hAnsi="Arial Narrow" w:cs="Calibri Light"/>
                <w:b/>
                <w:bCs/>
                <w:color w:val="FFFFFF" w:themeColor="background1"/>
                <w:sz w:val="20"/>
                <w:szCs w:val="20"/>
              </w:rPr>
              <w:t>,</w:t>
            </w:r>
            <w:r w:rsidR="00523D50" w:rsidRPr="00BA7997">
              <w:rPr>
                <w:rFonts w:ascii="Arial Narrow" w:hAnsi="Arial Narrow" w:cs="Calibri Light"/>
                <w:b/>
                <w:bCs/>
                <w:color w:val="FFFFFF" w:themeColor="background1"/>
                <w:sz w:val="20"/>
                <w:szCs w:val="20"/>
              </w:rPr>
              <w:t>169</w:t>
            </w:r>
            <w:r w:rsidR="00BE0742">
              <w:rPr>
                <w:rFonts w:ascii="Arial Narrow" w:hAnsi="Arial Narrow" w:cs="Calibri Light"/>
                <w:b/>
                <w:bCs/>
                <w:color w:val="FFFFFF" w:themeColor="background1"/>
                <w:sz w:val="20"/>
                <w:szCs w:val="20"/>
              </w:rPr>
              <w:t>.</w:t>
            </w:r>
            <w:r w:rsidR="00523D50" w:rsidRPr="00BA7997">
              <w:rPr>
                <w:rFonts w:ascii="Arial Narrow" w:hAnsi="Arial Narrow" w:cs="Calibri Light"/>
                <w:b/>
                <w:bCs/>
                <w:color w:val="FFFFFF" w:themeColor="background1"/>
                <w:sz w:val="20"/>
                <w:szCs w:val="20"/>
              </w:rPr>
              <w:t xml:space="preserve">34 </w:t>
            </w:r>
          </w:p>
        </w:tc>
      </w:tr>
    </w:tbl>
    <w:p w14:paraId="5A4DE992" w14:textId="21BFA8B1" w:rsidR="00C12739" w:rsidRPr="00BA7997" w:rsidRDefault="00C12739">
      <w:pPr>
        <w:rPr>
          <w:rFonts w:ascii="Arial" w:hAnsi="Arial" w:cs="Arial"/>
          <w:sz w:val="20"/>
          <w:szCs w:val="20"/>
        </w:rPr>
      </w:pPr>
    </w:p>
    <w:p w14:paraId="2368A9B0" w14:textId="06F0B52E" w:rsidR="00C57C98" w:rsidRPr="008B7932" w:rsidRDefault="00F53AB4" w:rsidP="00C57C98">
      <w:pPr>
        <w:pStyle w:val="Caption"/>
        <w:rPr>
          <w:b/>
          <w:noProof w:val="0"/>
          <w:color w:val="323E4F" w:themeColor="text2" w:themeShade="BF"/>
          <w:lang w:val="en-US"/>
        </w:rPr>
      </w:pPr>
      <w:bookmarkStart w:id="13" w:name="_Toc94854462"/>
      <w:r w:rsidRPr="00BA7997">
        <w:rPr>
          <w:b/>
          <w:noProof w:val="0"/>
          <w:color w:val="323E4F" w:themeColor="text2" w:themeShade="BF"/>
          <w:lang w:val="en-US"/>
        </w:rPr>
        <w:t xml:space="preserve">Table </w:t>
      </w:r>
      <w:r w:rsidRPr="00BA7997">
        <w:rPr>
          <w:b/>
          <w:noProof w:val="0"/>
          <w:color w:val="323E4F" w:themeColor="text2" w:themeShade="BF"/>
          <w:lang w:val="en-US"/>
        </w:rPr>
        <w:fldChar w:fldCharType="begin"/>
      </w:r>
      <w:r w:rsidRPr="00BA7997">
        <w:rPr>
          <w:b/>
          <w:noProof w:val="0"/>
          <w:color w:val="323E4F" w:themeColor="text2" w:themeShade="BF"/>
          <w:lang w:val="en-US"/>
        </w:rPr>
        <w:instrText xml:space="preserve"> SEQ Tabla \* ARABIC </w:instrText>
      </w:r>
      <w:r w:rsidRPr="00BA7997">
        <w:rPr>
          <w:b/>
          <w:noProof w:val="0"/>
          <w:color w:val="323E4F" w:themeColor="text2" w:themeShade="BF"/>
          <w:lang w:val="en-US"/>
        </w:rPr>
        <w:fldChar w:fldCharType="separate"/>
      </w:r>
      <w:r w:rsidR="007E09C3">
        <w:rPr>
          <w:b/>
          <w:color w:val="323E4F" w:themeColor="text2" w:themeShade="BF"/>
          <w:lang w:val="en-US"/>
        </w:rPr>
        <w:t>13</w:t>
      </w:r>
      <w:r w:rsidRPr="00BA7997">
        <w:rPr>
          <w:b/>
          <w:noProof w:val="0"/>
          <w:color w:val="323E4F" w:themeColor="text2" w:themeShade="BF"/>
          <w:lang w:val="en-US"/>
        </w:rPr>
        <w:fldChar w:fldCharType="end"/>
      </w:r>
      <w:r w:rsidRPr="00BA7997">
        <w:rPr>
          <w:b/>
          <w:noProof w:val="0"/>
          <w:color w:val="323E4F" w:themeColor="text2" w:themeShade="BF"/>
          <w:lang w:val="en-US"/>
        </w:rPr>
        <w:t>.</w:t>
      </w:r>
      <w:r w:rsidR="00994BFF" w:rsidRPr="00BA7997">
        <w:rPr>
          <w:b/>
          <w:noProof w:val="0"/>
          <w:color w:val="323E4F" w:themeColor="text2" w:themeShade="BF"/>
          <w:lang w:val="en-US"/>
        </w:rPr>
        <w:t xml:space="preserve"> Breakdown of the investment of </w:t>
      </w:r>
      <w:r w:rsidR="00367E27" w:rsidRPr="00BA7997">
        <w:rPr>
          <w:b/>
          <w:noProof w:val="0"/>
          <w:color w:val="323E4F" w:themeColor="text2" w:themeShade="BF"/>
          <w:lang w:val="en-US"/>
        </w:rPr>
        <w:t>P</w:t>
      </w:r>
      <w:r w:rsidR="00994BFF" w:rsidRPr="00BA7997">
        <w:rPr>
          <w:b/>
          <w:noProof w:val="0"/>
          <w:color w:val="323E4F" w:themeColor="text2" w:themeShade="BF"/>
          <w:lang w:val="en-US"/>
        </w:rPr>
        <w:t xml:space="preserve">roposal 13. </w:t>
      </w:r>
      <w:r w:rsidR="001B094F">
        <w:rPr>
          <w:b/>
          <w:noProof w:val="0"/>
          <w:color w:val="323E4F" w:themeColor="text2" w:themeShade="BF"/>
          <w:lang w:val="en-US"/>
        </w:rPr>
        <w:t>To promote the application of bioethical principles: inform patients and caregivers to facilitate their participation in decision making.</w:t>
      </w:r>
      <w:bookmarkEnd w:id="13"/>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680" w:firstRow="0" w:lastRow="0" w:firstColumn="1" w:lastColumn="0" w:noHBand="1" w:noVBand="1"/>
      </w:tblPr>
      <w:tblGrid>
        <w:gridCol w:w="1706"/>
        <w:gridCol w:w="1869"/>
        <w:gridCol w:w="3206"/>
        <w:gridCol w:w="1671"/>
      </w:tblGrid>
      <w:tr w:rsidR="00C57C98" w:rsidRPr="00BA7997" w14:paraId="4F7B1502" w14:textId="77777777" w:rsidTr="003E108F">
        <w:trPr>
          <w:trHeight w:val="406"/>
          <w:tblHeader/>
        </w:trPr>
        <w:tc>
          <w:tcPr>
            <w:tcW w:w="0" w:type="auto"/>
            <w:shd w:val="clear" w:color="auto" w:fill="0995B3"/>
            <w:vAlign w:val="center"/>
          </w:tcPr>
          <w:p w14:paraId="01429172" w14:textId="3B68C706" w:rsidR="00C57C98" w:rsidRPr="00BA7997" w:rsidRDefault="003F77A5" w:rsidP="00CB7B96">
            <w:pPr>
              <w:spacing w:after="120"/>
              <w:ind w:left="6"/>
              <w:rPr>
                <w:rFonts w:ascii="Arial Narrow" w:eastAsia="Calibri" w:hAnsi="Arial Narrow" w:cs="Calibri Light"/>
                <w:b/>
                <w:color w:val="FFFFFF"/>
                <w:sz w:val="20"/>
                <w:szCs w:val="20"/>
              </w:rPr>
            </w:pPr>
            <w:r w:rsidRPr="00BA7997">
              <w:rPr>
                <w:rFonts w:ascii="Arial Narrow" w:hAnsi="Arial Narrow" w:cs="Calibri Light"/>
                <w:b/>
                <w:color w:val="FFFFFF" w:themeColor="background1"/>
                <w:sz w:val="20"/>
                <w:szCs w:val="20"/>
              </w:rPr>
              <w:t>Stakeholders</w:t>
            </w:r>
          </w:p>
        </w:tc>
        <w:tc>
          <w:tcPr>
            <w:tcW w:w="1869" w:type="dxa"/>
            <w:shd w:val="clear" w:color="auto" w:fill="0995B3"/>
            <w:vAlign w:val="center"/>
          </w:tcPr>
          <w:p w14:paraId="71D260FB" w14:textId="3DA7F691" w:rsidR="00C57C98" w:rsidRPr="00BA7997" w:rsidRDefault="00190A61" w:rsidP="00CB7B96">
            <w:pPr>
              <w:spacing w:after="120"/>
              <w:ind w:left="6"/>
              <w:rPr>
                <w:rFonts w:ascii="Arial Narrow" w:eastAsia="Calibri" w:hAnsi="Arial Narrow" w:cs="Calibri Light"/>
                <w:b/>
                <w:bCs/>
                <w:color w:val="FFFFFF"/>
                <w:sz w:val="20"/>
                <w:szCs w:val="20"/>
              </w:rPr>
            </w:pPr>
            <w:r w:rsidRPr="00BA7997">
              <w:rPr>
                <w:rFonts w:ascii="Arial Narrow" w:hAnsi="Arial Narrow" w:cs="Calibri Light"/>
                <w:b/>
                <w:color w:val="FFFFFF" w:themeColor="background1"/>
                <w:sz w:val="20"/>
                <w:szCs w:val="20"/>
              </w:rPr>
              <w:t>Investment description</w:t>
            </w:r>
          </w:p>
        </w:tc>
        <w:tc>
          <w:tcPr>
            <w:tcW w:w="4877" w:type="dxa"/>
            <w:gridSpan w:val="2"/>
            <w:shd w:val="clear" w:color="auto" w:fill="0995B3"/>
            <w:vAlign w:val="center"/>
          </w:tcPr>
          <w:p w14:paraId="2EDF8196" w14:textId="1DE04D1C" w:rsidR="00C57C98" w:rsidRPr="00BA7997" w:rsidRDefault="00190A61" w:rsidP="00CB7B96">
            <w:pPr>
              <w:spacing w:after="120"/>
              <w:ind w:left="6"/>
              <w:jc w:val="center"/>
              <w:rPr>
                <w:rFonts w:ascii="Arial Narrow" w:eastAsia="Calibri" w:hAnsi="Arial Narrow" w:cs="Times New Roman"/>
                <w:b/>
                <w:color w:val="FFFFFF"/>
                <w:sz w:val="20"/>
                <w:szCs w:val="20"/>
              </w:rPr>
            </w:pPr>
            <w:r w:rsidRPr="00BA7997">
              <w:rPr>
                <w:rFonts w:ascii="Arial Narrow" w:hAnsi="Arial Narrow"/>
                <w:b/>
                <w:color w:val="FFFFFF" w:themeColor="background1"/>
                <w:sz w:val="20"/>
                <w:szCs w:val="20"/>
              </w:rPr>
              <w:t>Investment breakdown</w:t>
            </w:r>
          </w:p>
        </w:tc>
      </w:tr>
      <w:tr w:rsidR="00351985" w:rsidRPr="00BA7997" w14:paraId="206A4210" w14:textId="77777777" w:rsidTr="00351985">
        <w:trPr>
          <w:trHeight w:val="283"/>
        </w:trPr>
        <w:tc>
          <w:tcPr>
            <w:tcW w:w="0" w:type="auto"/>
            <w:vMerge w:val="restart"/>
            <w:shd w:val="clear" w:color="auto" w:fill="F0F2FF"/>
          </w:tcPr>
          <w:p w14:paraId="3FE1CC70" w14:textId="09B3DFD2" w:rsidR="00351985" w:rsidRPr="00BA7997" w:rsidRDefault="00EF0F1F" w:rsidP="00C57C98">
            <w:pPr>
              <w:spacing w:after="120"/>
              <w:ind w:left="6"/>
              <w:rPr>
                <w:rFonts w:ascii="Arial Narrow" w:eastAsia="Calibri" w:hAnsi="Arial Narrow" w:cs="Calibri Light"/>
                <w:b/>
                <w:bCs/>
                <w:color w:val="0995B3"/>
                <w:sz w:val="20"/>
                <w:szCs w:val="20"/>
              </w:rPr>
            </w:pPr>
            <w:r>
              <w:rPr>
                <w:rFonts w:ascii="Arial Narrow" w:eastAsia="Calibri" w:hAnsi="Arial Narrow" w:cs="Calibri Light"/>
                <w:b/>
                <w:bCs/>
                <w:color w:val="0995B3"/>
                <w:sz w:val="20"/>
                <w:szCs w:val="20"/>
              </w:rPr>
              <w:t>Nurses</w:t>
            </w:r>
            <w:r w:rsidR="00994BFF" w:rsidRPr="008B7932">
              <w:rPr>
                <w:rFonts w:ascii="Arial Narrow" w:eastAsia="Calibri" w:hAnsi="Arial Narrow" w:cs="Calibri Light"/>
                <w:b/>
                <w:bCs/>
                <w:color w:val="0995B3"/>
                <w:sz w:val="20"/>
                <w:szCs w:val="20"/>
              </w:rPr>
              <w:t xml:space="preserve"> from </w:t>
            </w:r>
            <w:proofErr w:type="spellStart"/>
            <w:r w:rsidR="0006305D" w:rsidRPr="00484312">
              <w:rPr>
                <w:rFonts w:ascii="Arial Narrow" w:eastAsia="Calibri" w:hAnsi="Arial Narrow" w:cs="Calibri Light"/>
                <w:b/>
                <w:bCs/>
                <w:color w:val="0995B3"/>
                <w:sz w:val="20"/>
                <w:szCs w:val="20"/>
              </w:rPr>
              <w:t>PalC</w:t>
            </w:r>
            <w:proofErr w:type="spellEnd"/>
            <w:r w:rsidR="0006305D" w:rsidRPr="008B7932">
              <w:rPr>
                <w:rFonts w:ascii="Arial Narrow" w:eastAsia="Calibri" w:hAnsi="Arial Narrow" w:cs="Calibri Light"/>
                <w:b/>
                <w:bCs/>
                <w:color w:val="0995B3"/>
                <w:sz w:val="20"/>
                <w:szCs w:val="20"/>
              </w:rPr>
              <w:t xml:space="preserve"> </w:t>
            </w:r>
            <w:r w:rsidR="00994BFF" w:rsidRPr="008B7932">
              <w:rPr>
                <w:rFonts w:ascii="Arial Narrow" w:eastAsia="Calibri" w:hAnsi="Arial Narrow" w:cs="Calibri Light"/>
                <w:b/>
                <w:bCs/>
                <w:color w:val="0995B3"/>
                <w:sz w:val="20"/>
                <w:szCs w:val="20"/>
              </w:rPr>
              <w:t>teams</w:t>
            </w:r>
          </w:p>
        </w:tc>
        <w:tc>
          <w:tcPr>
            <w:tcW w:w="1869" w:type="dxa"/>
            <w:vMerge w:val="restart"/>
            <w:shd w:val="clear" w:color="auto" w:fill="F0F2FF"/>
          </w:tcPr>
          <w:p w14:paraId="546CAEF1" w14:textId="549E3E59" w:rsidR="00351985" w:rsidRPr="00BA7997" w:rsidRDefault="00994BFF" w:rsidP="00C57C98">
            <w:pPr>
              <w:spacing w:after="120"/>
              <w:ind w:left="6"/>
              <w:rPr>
                <w:rFonts w:ascii="Arial Narrow" w:hAnsi="Arial Narrow" w:cs="Calibri Light"/>
                <w:bCs/>
                <w:sz w:val="20"/>
                <w:szCs w:val="20"/>
              </w:rPr>
            </w:pPr>
            <w:r w:rsidRPr="008B7932">
              <w:rPr>
                <w:rFonts w:ascii="Arial Narrow" w:hAnsi="Arial Narrow" w:cs="Calibri Light"/>
                <w:bCs/>
                <w:sz w:val="20"/>
                <w:szCs w:val="20"/>
              </w:rPr>
              <w:t>Working time with non-complex patients.</w:t>
            </w:r>
          </w:p>
        </w:tc>
        <w:tc>
          <w:tcPr>
            <w:tcW w:w="3206" w:type="dxa"/>
            <w:shd w:val="clear" w:color="auto" w:fill="F0F2FF"/>
            <w:vAlign w:val="bottom"/>
          </w:tcPr>
          <w:p w14:paraId="68802D9D" w14:textId="676984D0" w:rsidR="00351985" w:rsidRPr="00BA7997" w:rsidRDefault="00994BFF"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Number of patients with COPD and indication for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8B7932" w:rsidDel="00994BFF">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[31,32]</w:t>
            </w:r>
            <w:r w:rsidR="009949C2" w:rsidRPr="00BA7997">
              <w:rPr>
                <w:rFonts w:ascii="Arial Narrow" w:hAnsi="Arial Narrow" w:cs="Calibri Light"/>
                <w:bCs/>
                <w:sz w:val="20"/>
                <w:szCs w:val="20"/>
              </w:rPr>
              <w:t>.</w:t>
            </w:r>
          </w:p>
        </w:tc>
        <w:tc>
          <w:tcPr>
            <w:tcW w:w="1671" w:type="dxa"/>
            <w:shd w:val="clear" w:color="auto" w:fill="F0F2FF"/>
          </w:tcPr>
          <w:p w14:paraId="1862C69D" w14:textId="3E738D13" w:rsidR="00351985" w:rsidRPr="00BA7997" w:rsidRDefault="00351985" w:rsidP="00351985">
            <w:pPr>
              <w:spacing w:after="120"/>
              <w:jc w:val="right"/>
              <w:rPr>
                <w:rFonts w:ascii="Arial Narrow" w:hAnsi="Arial Narrow" w:cs="Calibri Light"/>
                <w:bCs/>
                <w:sz w:val="20"/>
                <w:szCs w:val="20"/>
              </w:rPr>
            </w:pPr>
            <w:r w:rsidRPr="00BA7997">
              <w:rPr>
                <w:rFonts w:ascii="Arial Narrow" w:hAnsi="Arial Narrow" w:cs="Calibri Light"/>
                <w:bCs/>
                <w:sz w:val="20"/>
                <w:szCs w:val="20"/>
              </w:rPr>
              <w:t>23</w:t>
            </w:r>
            <w:r w:rsidR="00BE0742">
              <w:rPr>
                <w:rFonts w:ascii="Arial Narrow" w:hAnsi="Arial Narrow" w:cs="Calibri Light"/>
                <w:bCs/>
                <w:sz w:val="20"/>
                <w:szCs w:val="20"/>
              </w:rPr>
              <w:t>,</w:t>
            </w:r>
            <w:r w:rsidRPr="00BA7997">
              <w:rPr>
                <w:rFonts w:ascii="Arial Narrow" w:hAnsi="Arial Narrow" w:cs="Calibri Light"/>
                <w:bCs/>
                <w:sz w:val="20"/>
                <w:szCs w:val="20"/>
              </w:rPr>
              <w:t>156</w:t>
            </w:r>
          </w:p>
        </w:tc>
      </w:tr>
      <w:tr w:rsidR="00351985" w:rsidRPr="00BA7997" w14:paraId="11A4C962" w14:textId="77777777" w:rsidTr="00351985">
        <w:trPr>
          <w:trHeight w:val="283"/>
        </w:trPr>
        <w:tc>
          <w:tcPr>
            <w:tcW w:w="0" w:type="auto"/>
            <w:vMerge/>
            <w:shd w:val="clear" w:color="auto" w:fill="F0F2FF"/>
          </w:tcPr>
          <w:p w14:paraId="27752F2A" w14:textId="77777777" w:rsidR="00351985" w:rsidRPr="00BA7997" w:rsidRDefault="00351985" w:rsidP="00C57C98">
            <w:pPr>
              <w:spacing w:after="120"/>
              <w:ind w:left="6"/>
              <w:rPr>
                <w:rFonts w:ascii="Arial Narrow" w:eastAsia="Calibri" w:hAnsi="Arial Narrow" w:cs="Calibri Light"/>
                <w:b/>
                <w:bCs/>
                <w:color w:val="0995B3"/>
                <w:sz w:val="20"/>
                <w:szCs w:val="20"/>
              </w:rPr>
            </w:pPr>
          </w:p>
        </w:tc>
        <w:tc>
          <w:tcPr>
            <w:tcW w:w="1869" w:type="dxa"/>
            <w:vMerge/>
            <w:shd w:val="clear" w:color="auto" w:fill="F0F2FF"/>
          </w:tcPr>
          <w:p w14:paraId="559F1F72" w14:textId="77777777" w:rsidR="00351985" w:rsidRPr="00BA7997" w:rsidRDefault="00351985" w:rsidP="00C57C98">
            <w:pPr>
              <w:spacing w:after="120"/>
              <w:ind w:left="6"/>
              <w:rPr>
                <w:rFonts w:ascii="Arial Narrow" w:hAnsi="Arial Narrow" w:cs="Calibri Light"/>
                <w:bCs/>
                <w:sz w:val="20"/>
                <w:szCs w:val="20"/>
              </w:rPr>
            </w:pPr>
          </w:p>
        </w:tc>
        <w:tc>
          <w:tcPr>
            <w:tcW w:w="3206" w:type="dxa"/>
            <w:shd w:val="clear" w:color="auto" w:fill="F0F2FF"/>
            <w:vAlign w:val="bottom"/>
          </w:tcPr>
          <w:p w14:paraId="5486334D" w14:textId="4CF5C38F" w:rsidR="00351985" w:rsidRPr="00BA7997" w:rsidRDefault="001D1246" w:rsidP="00202328">
            <w:pPr>
              <w:spacing w:after="120"/>
              <w:ind w:left="6"/>
              <w:rPr>
                <w:rFonts w:ascii="Arial Narrow" w:hAnsi="Arial Narrow" w:cs="Calibri Light"/>
                <w:bCs/>
                <w:sz w:val="20"/>
                <w:szCs w:val="20"/>
              </w:rPr>
            </w:pPr>
            <w:r w:rsidRPr="00BA7997">
              <w:rPr>
                <w:rFonts w:ascii="Arial Narrow" w:hAnsi="Arial Narrow" w:cs="Calibri Light"/>
                <w:bCs/>
                <w:sz w:val="20"/>
                <w:szCs w:val="20"/>
              </w:rPr>
              <w:t>Percentage of deceased patients in Spain with whom a conversation about preferences regarding end-of-life care was recorded in the last 3 months of life</w:t>
            </w:r>
            <w:r w:rsidR="00913806">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[39]</w:t>
            </w:r>
            <w:r w:rsidR="00351985" w:rsidRPr="00BA7997">
              <w:rPr>
                <w:rFonts w:ascii="Arial Narrow" w:hAnsi="Arial Narrow" w:cs="Calibri Light"/>
                <w:bCs/>
                <w:sz w:val="20"/>
                <w:szCs w:val="20"/>
              </w:rPr>
              <w:t>.</w:t>
            </w:r>
          </w:p>
        </w:tc>
        <w:tc>
          <w:tcPr>
            <w:tcW w:w="1671" w:type="dxa"/>
            <w:shd w:val="clear" w:color="auto" w:fill="F0F2FF"/>
          </w:tcPr>
          <w:p w14:paraId="3B6AF77A" w14:textId="69E693EA" w:rsidR="00351985" w:rsidRPr="00BA7997" w:rsidRDefault="00351985" w:rsidP="00351985">
            <w:pPr>
              <w:spacing w:after="120"/>
              <w:jc w:val="right"/>
              <w:rPr>
                <w:rFonts w:ascii="Arial Narrow" w:hAnsi="Arial Narrow" w:cs="Calibri Light"/>
                <w:bCs/>
                <w:sz w:val="20"/>
                <w:szCs w:val="20"/>
              </w:rPr>
            </w:pPr>
            <w:r w:rsidRPr="00BA7997">
              <w:rPr>
                <w:rFonts w:ascii="Arial Narrow" w:hAnsi="Arial Narrow" w:cs="Calibri Light"/>
                <w:bCs/>
                <w:sz w:val="20"/>
                <w:szCs w:val="20"/>
              </w:rPr>
              <w:t>7</w:t>
            </w:r>
            <w:r w:rsidR="00BE0742">
              <w:rPr>
                <w:rFonts w:ascii="Arial Narrow" w:hAnsi="Arial Narrow" w:cs="Calibri Light"/>
                <w:bCs/>
                <w:sz w:val="20"/>
                <w:szCs w:val="20"/>
              </w:rPr>
              <w:t>.</w:t>
            </w:r>
            <w:r w:rsidRPr="00BA7997">
              <w:rPr>
                <w:rFonts w:ascii="Arial Narrow" w:hAnsi="Arial Narrow" w:cs="Calibri Light"/>
                <w:bCs/>
                <w:sz w:val="20"/>
                <w:szCs w:val="20"/>
              </w:rPr>
              <w:t>00%</w:t>
            </w:r>
          </w:p>
        </w:tc>
      </w:tr>
      <w:tr w:rsidR="00351985" w:rsidRPr="00BA7997" w14:paraId="45191A6C" w14:textId="77777777" w:rsidTr="00351985">
        <w:trPr>
          <w:trHeight w:val="283"/>
        </w:trPr>
        <w:tc>
          <w:tcPr>
            <w:tcW w:w="0" w:type="auto"/>
            <w:vMerge/>
            <w:shd w:val="clear" w:color="auto" w:fill="F0F2FF"/>
          </w:tcPr>
          <w:p w14:paraId="79CE61B5" w14:textId="77777777" w:rsidR="00351985" w:rsidRPr="00BA7997" w:rsidRDefault="00351985" w:rsidP="00C57C98">
            <w:pPr>
              <w:spacing w:after="120"/>
              <w:ind w:left="6"/>
              <w:rPr>
                <w:rFonts w:ascii="Arial Narrow" w:eastAsia="Calibri" w:hAnsi="Arial Narrow" w:cs="Calibri Light"/>
                <w:b/>
                <w:bCs/>
                <w:color w:val="0995B3"/>
                <w:sz w:val="20"/>
                <w:szCs w:val="20"/>
              </w:rPr>
            </w:pPr>
          </w:p>
        </w:tc>
        <w:tc>
          <w:tcPr>
            <w:tcW w:w="1869" w:type="dxa"/>
            <w:vMerge/>
            <w:shd w:val="clear" w:color="auto" w:fill="F0F2FF"/>
          </w:tcPr>
          <w:p w14:paraId="7D8743ED" w14:textId="77777777" w:rsidR="00351985" w:rsidRPr="00BA7997" w:rsidRDefault="00351985" w:rsidP="00C57C98">
            <w:pPr>
              <w:spacing w:after="120"/>
              <w:ind w:left="6"/>
              <w:rPr>
                <w:rFonts w:ascii="Arial Narrow" w:hAnsi="Arial Narrow" w:cs="Calibri Light"/>
                <w:bCs/>
                <w:sz w:val="20"/>
                <w:szCs w:val="20"/>
              </w:rPr>
            </w:pPr>
          </w:p>
        </w:tc>
        <w:tc>
          <w:tcPr>
            <w:tcW w:w="3206" w:type="dxa"/>
            <w:shd w:val="clear" w:color="auto" w:fill="F0F2FF"/>
          </w:tcPr>
          <w:p w14:paraId="4945DFF2" w14:textId="10D3AB98" w:rsidR="00351985" w:rsidRPr="00BA7997" w:rsidRDefault="00E37AF1"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Percentage of patients with indication for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8B7932">
              <w:rPr>
                <w:rFonts w:ascii="Arial Narrow" w:hAnsi="Arial Narrow" w:cs="Calibri Light"/>
                <w:bCs/>
                <w:sz w:val="20"/>
                <w:szCs w:val="20"/>
              </w:rPr>
              <w:t xml:space="preserve"> classified as "not complex</w:t>
            </w:r>
            <w:r w:rsidR="00351985" w:rsidRPr="00BA7997">
              <w:rPr>
                <w:rFonts w:ascii="Arial Narrow" w:hAnsi="Arial Narrow" w:cs="Calibri Light"/>
                <w:bCs/>
                <w:sz w:val="20"/>
                <w:szCs w:val="20"/>
              </w:rPr>
              <w:t>"</w:t>
            </w:r>
            <w:r w:rsidR="0091380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[4]</w:t>
            </w:r>
            <w:r w:rsidR="009949C2" w:rsidRPr="00BA7997">
              <w:rPr>
                <w:rFonts w:ascii="Arial Narrow" w:hAnsi="Arial Narrow" w:cs="Calibri Light"/>
                <w:bCs/>
                <w:sz w:val="20"/>
                <w:szCs w:val="20"/>
              </w:rPr>
              <w:t>.</w:t>
            </w:r>
          </w:p>
        </w:tc>
        <w:tc>
          <w:tcPr>
            <w:tcW w:w="1671" w:type="dxa"/>
            <w:shd w:val="clear" w:color="auto" w:fill="F0F2FF"/>
          </w:tcPr>
          <w:p w14:paraId="18AD22B4" w14:textId="5A0E5F53" w:rsidR="00351985" w:rsidRPr="00BA7997" w:rsidRDefault="00351985" w:rsidP="00351985">
            <w:pPr>
              <w:spacing w:after="120"/>
              <w:jc w:val="right"/>
              <w:rPr>
                <w:rFonts w:ascii="Arial Narrow" w:hAnsi="Arial Narrow" w:cs="Calibri Light"/>
                <w:bCs/>
                <w:sz w:val="20"/>
                <w:szCs w:val="20"/>
              </w:rPr>
            </w:pPr>
            <w:r w:rsidRPr="00BA7997">
              <w:rPr>
                <w:rFonts w:ascii="Arial Narrow" w:hAnsi="Arial Narrow" w:cs="Calibri Light"/>
                <w:bCs/>
                <w:sz w:val="20"/>
                <w:szCs w:val="20"/>
              </w:rPr>
              <w:t>50</w:t>
            </w:r>
            <w:r w:rsidR="00BE0742">
              <w:rPr>
                <w:rFonts w:ascii="Arial Narrow" w:hAnsi="Arial Narrow" w:cs="Calibri Light"/>
                <w:bCs/>
                <w:sz w:val="20"/>
                <w:szCs w:val="20"/>
              </w:rPr>
              <w:t>.</w:t>
            </w:r>
            <w:r w:rsidRPr="00BA7997">
              <w:rPr>
                <w:rFonts w:ascii="Arial Narrow" w:hAnsi="Arial Narrow" w:cs="Calibri Light"/>
                <w:bCs/>
                <w:sz w:val="20"/>
                <w:szCs w:val="20"/>
              </w:rPr>
              <w:t>00%</w:t>
            </w:r>
          </w:p>
        </w:tc>
      </w:tr>
      <w:tr w:rsidR="00351985" w:rsidRPr="00BA7997" w14:paraId="3CFFE933" w14:textId="77777777" w:rsidTr="00351985">
        <w:trPr>
          <w:trHeight w:val="283"/>
        </w:trPr>
        <w:tc>
          <w:tcPr>
            <w:tcW w:w="0" w:type="auto"/>
            <w:vMerge/>
            <w:shd w:val="clear" w:color="auto" w:fill="F0F2FF"/>
          </w:tcPr>
          <w:p w14:paraId="272F0E51" w14:textId="77777777" w:rsidR="00351985" w:rsidRPr="00BA7997" w:rsidRDefault="00351985" w:rsidP="00C57C98">
            <w:pPr>
              <w:spacing w:after="120"/>
              <w:ind w:left="6"/>
              <w:rPr>
                <w:rFonts w:ascii="Arial Narrow" w:eastAsia="Calibri" w:hAnsi="Arial Narrow" w:cs="Calibri Light"/>
                <w:b/>
                <w:bCs/>
                <w:color w:val="0995B3"/>
                <w:sz w:val="20"/>
                <w:szCs w:val="20"/>
              </w:rPr>
            </w:pPr>
          </w:p>
        </w:tc>
        <w:tc>
          <w:tcPr>
            <w:tcW w:w="1869" w:type="dxa"/>
            <w:vMerge/>
            <w:shd w:val="clear" w:color="auto" w:fill="F0F2FF"/>
          </w:tcPr>
          <w:p w14:paraId="5344F4B1" w14:textId="77777777" w:rsidR="00351985" w:rsidRPr="00BA7997" w:rsidRDefault="00351985" w:rsidP="00C57C98">
            <w:pPr>
              <w:spacing w:after="120"/>
              <w:ind w:left="6"/>
              <w:rPr>
                <w:rFonts w:ascii="Arial Narrow" w:hAnsi="Arial Narrow" w:cs="Calibri Light"/>
                <w:bCs/>
                <w:sz w:val="20"/>
                <w:szCs w:val="20"/>
              </w:rPr>
            </w:pPr>
          </w:p>
        </w:tc>
        <w:tc>
          <w:tcPr>
            <w:tcW w:w="3206" w:type="dxa"/>
            <w:shd w:val="clear" w:color="auto" w:fill="F0F2FF"/>
            <w:vAlign w:val="bottom"/>
          </w:tcPr>
          <w:p w14:paraId="176C1E25" w14:textId="5634496E" w:rsidR="00351985" w:rsidRPr="00BA7997" w:rsidRDefault="00E37AF1"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Mean survival (months) after access of COPD patients to home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8B7932" w:rsidDel="00E37AF1">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[38]</w:t>
            </w:r>
            <w:r w:rsidR="009949C2" w:rsidRPr="00BA7997">
              <w:rPr>
                <w:rFonts w:ascii="Arial Narrow" w:hAnsi="Arial Narrow" w:cs="Calibri Light"/>
                <w:bCs/>
                <w:sz w:val="20"/>
                <w:szCs w:val="20"/>
              </w:rPr>
              <w:t>.</w:t>
            </w:r>
          </w:p>
        </w:tc>
        <w:tc>
          <w:tcPr>
            <w:tcW w:w="1671" w:type="dxa"/>
            <w:shd w:val="clear" w:color="auto" w:fill="F0F2FF"/>
          </w:tcPr>
          <w:p w14:paraId="29CD1DE0" w14:textId="5A7FC01A" w:rsidR="00351985" w:rsidRPr="00BA7997" w:rsidRDefault="00351985" w:rsidP="00351985">
            <w:pPr>
              <w:spacing w:after="120"/>
              <w:jc w:val="right"/>
              <w:rPr>
                <w:rFonts w:ascii="Arial Narrow" w:hAnsi="Arial Narrow" w:cs="Calibri Light"/>
                <w:bCs/>
                <w:sz w:val="20"/>
                <w:szCs w:val="20"/>
              </w:rPr>
            </w:pPr>
            <w:r w:rsidRPr="00BA7997">
              <w:rPr>
                <w:rFonts w:ascii="Arial Narrow" w:hAnsi="Arial Narrow" w:cs="Calibri Light"/>
                <w:bCs/>
                <w:sz w:val="20"/>
                <w:szCs w:val="20"/>
              </w:rPr>
              <w:t>8</w:t>
            </w:r>
            <w:r w:rsidR="00BE0742">
              <w:rPr>
                <w:rFonts w:ascii="Arial Narrow" w:hAnsi="Arial Narrow" w:cs="Calibri Light"/>
                <w:bCs/>
                <w:sz w:val="20"/>
                <w:szCs w:val="20"/>
              </w:rPr>
              <w:t>.</w:t>
            </w:r>
            <w:r w:rsidR="008A4CFD" w:rsidRPr="00BA7997">
              <w:rPr>
                <w:rFonts w:ascii="Arial Narrow" w:hAnsi="Arial Narrow" w:cs="Calibri Light"/>
                <w:bCs/>
                <w:sz w:val="20"/>
                <w:szCs w:val="20"/>
              </w:rPr>
              <w:t>30</w:t>
            </w:r>
          </w:p>
        </w:tc>
      </w:tr>
      <w:tr w:rsidR="00351985" w:rsidRPr="00BA7997" w14:paraId="2F5304AD" w14:textId="77777777" w:rsidTr="00351985">
        <w:trPr>
          <w:trHeight w:val="283"/>
        </w:trPr>
        <w:tc>
          <w:tcPr>
            <w:tcW w:w="0" w:type="auto"/>
            <w:vMerge/>
            <w:shd w:val="clear" w:color="auto" w:fill="F0F2FF"/>
          </w:tcPr>
          <w:p w14:paraId="40A226AA" w14:textId="77777777" w:rsidR="00351985" w:rsidRPr="00BA7997" w:rsidRDefault="00351985" w:rsidP="00C57C98">
            <w:pPr>
              <w:spacing w:after="120"/>
              <w:ind w:left="6"/>
              <w:rPr>
                <w:rFonts w:ascii="Arial Narrow" w:eastAsia="Calibri" w:hAnsi="Arial Narrow" w:cs="Calibri Light"/>
                <w:b/>
                <w:bCs/>
                <w:color w:val="0995B3"/>
                <w:sz w:val="20"/>
                <w:szCs w:val="20"/>
              </w:rPr>
            </w:pPr>
          </w:p>
        </w:tc>
        <w:tc>
          <w:tcPr>
            <w:tcW w:w="1869" w:type="dxa"/>
            <w:vMerge/>
            <w:shd w:val="clear" w:color="auto" w:fill="F0F2FF"/>
          </w:tcPr>
          <w:p w14:paraId="27B21922" w14:textId="77777777" w:rsidR="00351985" w:rsidRPr="00BA7997" w:rsidRDefault="00351985" w:rsidP="00C57C98">
            <w:pPr>
              <w:spacing w:after="120"/>
              <w:ind w:left="6"/>
              <w:rPr>
                <w:rFonts w:ascii="Arial Narrow" w:hAnsi="Arial Narrow" w:cs="Calibri Light"/>
                <w:bCs/>
                <w:sz w:val="20"/>
                <w:szCs w:val="20"/>
              </w:rPr>
            </w:pPr>
          </w:p>
        </w:tc>
        <w:tc>
          <w:tcPr>
            <w:tcW w:w="3206" w:type="dxa"/>
            <w:shd w:val="clear" w:color="auto" w:fill="F0F2FF"/>
            <w:vAlign w:val="bottom"/>
          </w:tcPr>
          <w:p w14:paraId="767AEADD" w14:textId="3CC54DE6" w:rsidR="00351985" w:rsidRPr="00BA7997" w:rsidRDefault="00E37AF1"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Number of monthly follow-up visits for "non-complex" patients with indication for home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00351985" w:rsidRPr="00BA7997">
              <w:rPr>
                <w:rFonts w:ascii="Arial Narrow" w:hAnsi="Arial Narrow" w:cs="Calibri Light"/>
                <w:bCs/>
                <w:sz w:val="20"/>
                <w:szCs w:val="20"/>
              </w:rPr>
              <w:t>"</w:t>
            </w:r>
            <w:r w:rsidR="00913806">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[36]</w:t>
            </w:r>
            <w:r w:rsidR="009949C2" w:rsidRPr="00BA7997">
              <w:rPr>
                <w:rFonts w:ascii="Arial Narrow" w:hAnsi="Arial Narrow" w:cs="Calibri Light"/>
                <w:bCs/>
                <w:sz w:val="20"/>
                <w:szCs w:val="20"/>
              </w:rPr>
              <w:t>.</w:t>
            </w:r>
          </w:p>
        </w:tc>
        <w:tc>
          <w:tcPr>
            <w:tcW w:w="1671" w:type="dxa"/>
            <w:shd w:val="clear" w:color="auto" w:fill="F0F2FF"/>
          </w:tcPr>
          <w:p w14:paraId="6491255B" w14:textId="5E86236B" w:rsidR="00351985" w:rsidRPr="00BA7997" w:rsidRDefault="00351985" w:rsidP="00351985">
            <w:pPr>
              <w:spacing w:after="120"/>
              <w:jc w:val="right"/>
              <w:rPr>
                <w:rFonts w:ascii="Arial Narrow" w:hAnsi="Arial Narrow" w:cs="Calibri Light"/>
                <w:bCs/>
                <w:sz w:val="20"/>
                <w:szCs w:val="20"/>
              </w:rPr>
            </w:pPr>
            <w:r w:rsidRPr="00BA7997">
              <w:rPr>
                <w:rFonts w:ascii="Arial Narrow" w:hAnsi="Arial Narrow" w:cs="Calibri Light"/>
                <w:bCs/>
                <w:sz w:val="20"/>
                <w:szCs w:val="20"/>
              </w:rPr>
              <w:t>1</w:t>
            </w:r>
          </w:p>
        </w:tc>
      </w:tr>
      <w:tr w:rsidR="00351985" w:rsidRPr="00BA7997" w14:paraId="259A8E7F" w14:textId="77777777" w:rsidTr="00351985">
        <w:trPr>
          <w:trHeight w:val="283"/>
        </w:trPr>
        <w:tc>
          <w:tcPr>
            <w:tcW w:w="0" w:type="auto"/>
            <w:vMerge/>
            <w:shd w:val="clear" w:color="auto" w:fill="F0F2FF"/>
          </w:tcPr>
          <w:p w14:paraId="1EE73AEA" w14:textId="77777777" w:rsidR="00351985" w:rsidRPr="00BA7997" w:rsidRDefault="00351985" w:rsidP="00C57C98">
            <w:pPr>
              <w:spacing w:after="120"/>
              <w:ind w:left="6"/>
              <w:rPr>
                <w:rFonts w:ascii="Arial Narrow" w:eastAsia="Calibri" w:hAnsi="Arial Narrow" w:cs="Calibri Light"/>
                <w:b/>
                <w:bCs/>
                <w:color w:val="0995B3"/>
                <w:sz w:val="20"/>
                <w:szCs w:val="20"/>
              </w:rPr>
            </w:pPr>
          </w:p>
        </w:tc>
        <w:tc>
          <w:tcPr>
            <w:tcW w:w="1869" w:type="dxa"/>
            <w:vMerge/>
            <w:shd w:val="clear" w:color="auto" w:fill="F0F2FF"/>
          </w:tcPr>
          <w:p w14:paraId="27CBE339" w14:textId="77777777" w:rsidR="00351985" w:rsidRPr="00BA7997" w:rsidRDefault="00351985" w:rsidP="00C57C98">
            <w:pPr>
              <w:spacing w:after="120"/>
              <w:ind w:left="6"/>
              <w:rPr>
                <w:rFonts w:ascii="Arial Narrow" w:hAnsi="Arial Narrow" w:cs="Calibri Light"/>
                <w:bCs/>
                <w:sz w:val="20"/>
                <w:szCs w:val="20"/>
              </w:rPr>
            </w:pPr>
          </w:p>
        </w:tc>
        <w:tc>
          <w:tcPr>
            <w:tcW w:w="3206" w:type="dxa"/>
            <w:shd w:val="clear" w:color="auto" w:fill="F0F2FF"/>
            <w:vAlign w:val="bottom"/>
          </w:tcPr>
          <w:p w14:paraId="53D8CEBC" w14:textId="6DF52E36" w:rsidR="00351985" w:rsidRPr="00BA7997" w:rsidRDefault="00E37AF1"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Cost of telephone consultation</w:t>
            </w:r>
            <w:r w:rsidRPr="00BA7997" w:rsidDel="00E37AF1">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351985" w:rsidRPr="00BA7997">
              <w:rPr>
                <w:rFonts w:ascii="Arial Narrow" w:hAnsi="Arial Narrow" w:cs="Calibri Light"/>
                <w:bCs/>
                <w:sz w:val="20"/>
                <w:szCs w:val="20"/>
              </w:rPr>
              <w:t>.</w:t>
            </w:r>
          </w:p>
        </w:tc>
        <w:tc>
          <w:tcPr>
            <w:tcW w:w="1671" w:type="dxa"/>
            <w:shd w:val="clear" w:color="auto" w:fill="F0F2FF"/>
          </w:tcPr>
          <w:p w14:paraId="3F7FD1A5" w14:textId="1631CB7F" w:rsidR="00351985" w:rsidRPr="00BA7997" w:rsidRDefault="00185F23" w:rsidP="00351985">
            <w:pPr>
              <w:spacing w:after="120"/>
              <w:jc w:val="right"/>
              <w:rPr>
                <w:rFonts w:ascii="Arial Narrow" w:hAnsi="Arial Narrow" w:cs="Calibri Light"/>
                <w:bCs/>
                <w:sz w:val="20"/>
                <w:szCs w:val="20"/>
              </w:rPr>
            </w:pPr>
            <w:r>
              <w:rPr>
                <w:rFonts w:ascii="Arial Narrow" w:hAnsi="Arial Narrow" w:cs="Calibri Light"/>
                <w:bCs/>
                <w:sz w:val="20"/>
                <w:szCs w:val="20"/>
              </w:rPr>
              <w:t>€</w:t>
            </w:r>
            <w:r w:rsidR="00351985" w:rsidRPr="00BA7997">
              <w:rPr>
                <w:rFonts w:ascii="Arial Narrow" w:hAnsi="Arial Narrow" w:cs="Calibri Light"/>
                <w:bCs/>
                <w:sz w:val="20"/>
                <w:szCs w:val="20"/>
              </w:rPr>
              <w:t>14</w:t>
            </w:r>
            <w:r w:rsidR="00BE0742">
              <w:rPr>
                <w:rFonts w:ascii="Arial Narrow" w:hAnsi="Arial Narrow" w:cs="Calibri Light"/>
                <w:bCs/>
                <w:sz w:val="20"/>
                <w:szCs w:val="20"/>
              </w:rPr>
              <w:t>.</w:t>
            </w:r>
            <w:r w:rsidR="00351985" w:rsidRPr="00BA7997">
              <w:rPr>
                <w:rFonts w:ascii="Arial Narrow" w:hAnsi="Arial Narrow" w:cs="Calibri Light"/>
                <w:bCs/>
                <w:sz w:val="20"/>
                <w:szCs w:val="20"/>
              </w:rPr>
              <w:t xml:space="preserve">50 </w:t>
            </w:r>
          </w:p>
        </w:tc>
      </w:tr>
      <w:tr w:rsidR="00351985" w:rsidRPr="00BA7997" w14:paraId="1309718A" w14:textId="77777777" w:rsidTr="00351985">
        <w:trPr>
          <w:trHeight w:val="283"/>
        </w:trPr>
        <w:tc>
          <w:tcPr>
            <w:tcW w:w="0" w:type="auto"/>
            <w:vMerge/>
            <w:shd w:val="clear" w:color="auto" w:fill="F0F2FF"/>
          </w:tcPr>
          <w:p w14:paraId="3501E20A" w14:textId="77777777" w:rsidR="00351985" w:rsidRPr="00BA7997" w:rsidRDefault="00351985" w:rsidP="00C57C98">
            <w:pPr>
              <w:spacing w:after="120"/>
              <w:ind w:left="6"/>
              <w:rPr>
                <w:rFonts w:ascii="Arial Narrow" w:eastAsia="Calibri" w:hAnsi="Arial Narrow" w:cs="Calibri Light"/>
                <w:b/>
                <w:bCs/>
                <w:color w:val="0995B3"/>
                <w:sz w:val="20"/>
                <w:szCs w:val="20"/>
              </w:rPr>
            </w:pPr>
          </w:p>
        </w:tc>
        <w:tc>
          <w:tcPr>
            <w:tcW w:w="1869" w:type="dxa"/>
            <w:vMerge/>
            <w:shd w:val="clear" w:color="auto" w:fill="F0F2FF"/>
          </w:tcPr>
          <w:p w14:paraId="2449781F" w14:textId="77777777" w:rsidR="00351985" w:rsidRPr="00BA7997" w:rsidRDefault="00351985" w:rsidP="00C57C98">
            <w:pPr>
              <w:spacing w:after="120"/>
              <w:ind w:left="6"/>
              <w:rPr>
                <w:rFonts w:ascii="Arial Narrow" w:hAnsi="Arial Narrow" w:cs="Calibri Light"/>
                <w:bCs/>
                <w:sz w:val="20"/>
                <w:szCs w:val="20"/>
              </w:rPr>
            </w:pPr>
          </w:p>
        </w:tc>
        <w:tc>
          <w:tcPr>
            <w:tcW w:w="3206" w:type="dxa"/>
            <w:shd w:val="clear" w:color="auto" w:fill="F0F2FF"/>
            <w:vAlign w:val="bottom"/>
          </w:tcPr>
          <w:p w14:paraId="3191F29D" w14:textId="439AB1EA" w:rsidR="00351985" w:rsidRPr="00BA7997" w:rsidRDefault="00E37AF1"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Cost of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8B7932">
              <w:rPr>
                <w:rFonts w:ascii="Arial Narrow" w:hAnsi="Arial Narrow" w:cs="Calibri Light"/>
                <w:bCs/>
                <w:sz w:val="20"/>
                <w:szCs w:val="20"/>
              </w:rPr>
              <w:t xml:space="preserve"> nurs</w:t>
            </w:r>
            <w:r w:rsidR="0006305D">
              <w:rPr>
                <w:rFonts w:ascii="Arial Narrow" w:hAnsi="Arial Narrow" w:cs="Calibri Light"/>
                <w:bCs/>
                <w:sz w:val="20"/>
                <w:szCs w:val="20"/>
              </w:rPr>
              <w:t>e</w:t>
            </w:r>
            <w:r w:rsidRPr="008B7932">
              <w:rPr>
                <w:rFonts w:ascii="Arial Narrow" w:hAnsi="Arial Narrow" w:cs="Calibri Light"/>
                <w:bCs/>
                <w:sz w:val="20"/>
                <w:szCs w:val="20"/>
              </w:rPr>
              <w:t xml:space="preserve"> home visit</w:t>
            </w:r>
            <w:r w:rsidRPr="008B7932" w:rsidDel="00E37AF1">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2D1C2E" w:rsidRPr="00BA7997">
              <w:rPr>
                <w:rFonts w:ascii="Arial Narrow" w:hAnsi="Arial Narrow" w:cs="Calibri Light"/>
                <w:bCs/>
                <w:sz w:val="20"/>
                <w:szCs w:val="20"/>
              </w:rPr>
              <w:t>.</w:t>
            </w:r>
          </w:p>
        </w:tc>
        <w:tc>
          <w:tcPr>
            <w:tcW w:w="1671" w:type="dxa"/>
            <w:shd w:val="clear" w:color="auto" w:fill="F0F2FF"/>
          </w:tcPr>
          <w:p w14:paraId="47153119" w14:textId="5441629F" w:rsidR="00351985" w:rsidRPr="00BA7997" w:rsidRDefault="00185F23" w:rsidP="00351985">
            <w:pPr>
              <w:spacing w:after="120"/>
              <w:jc w:val="right"/>
              <w:rPr>
                <w:rFonts w:ascii="Arial Narrow" w:hAnsi="Arial Narrow" w:cs="Calibri Light"/>
                <w:bCs/>
                <w:sz w:val="20"/>
                <w:szCs w:val="20"/>
              </w:rPr>
            </w:pPr>
            <w:r>
              <w:rPr>
                <w:rFonts w:ascii="Arial Narrow" w:hAnsi="Arial Narrow" w:cs="Calibri Light"/>
                <w:bCs/>
                <w:sz w:val="20"/>
                <w:szCs w:val="20"/>
              </w:rPr>
              <w:t>€</w:t>
            </w:r>
            <w:r w:rsidR="00351985" w:rsidRPr="00BA7997">
              <w:rPr>
                <w:rFonts w:ascii="Arial Narrow" w:hAnsi="Arial Narrow" w:cs="Calibri Light"/>
                <w:bCs/>
                <w:sz w:val="20"/>
                <w:szCs w:val="20"/>
              </w:rPr>
              <w:t>45</w:t>
            </w:r>
            <w:r w:rsidR="00BE0742">
              <w:rPr>
                <w:rFonts w:ascii="Arial Narrow" w:hAnsi="Arial Narrow" w:cs="Calibri Light"/>
                <w:bCs/>
                <w:sz w:val="20"/>
                <w:szCs w:val="20"/>
              </w:rPr>
              <w:t>.</w:t>
            </w:r>
            <w:r w:rsidR="00351985" w:rsidRPr="00BA7997">
              <w:rPr>
                <w:rFonts w:ascii="Arial Narrow" w:hAnsi="Arial Narrow" w:cs="Calibri Light"/>
                <w:bCs/>
                <w:sz w:val="20"/>
                <w:szCs w:val="20"/>
              </w:rPr>
              <w:t xml:space="preserve">00 </w:t>
            </w:r>
          </w:p>
        </w:tc>
      </w:tr>
      <w:tr w:rsidR="00351985" w:rsidRPr="00BA7997" w14:paraId="6C3B22FC" w14:textId="77777777" w:rsidTr="001512B3">
        <w:trPr>
          <w:trHeight w:val="283"/>
        </w:trPr>
        <w:tc>
          <w:tcPr>
            <w:tcW w:w="0" w:type="auto"/>
            <w:vMerge/>
            <w:shd w:val="clear" w:color="auto" w:fill="F0F2FF"/>
          </w:tcPr>
          <w:p w14:paraId="6C556C5C" w14:textId="77777777" w:rsidR="00351985" w:rsidRPr="00BA7997" w:rsidRDefault="00351985" w:rsidP="00C57C98">
            <w:pPr>
              <w:spacing w:after="120"/>
              <w:ind w:left="6"/>
              <w:rPr>
                <w:rFonts w:ascii="Arial Narrow" w:eastAsia="Calibri" w:hAnsi="Arial Narrow" w:cs="Calibri Light"/>
                <w:b/>
                <w:bCs/>
                <w:color w:val="0995B3"/>
                <w:sz w:val="20"/>
                <w:szCs w:val="20"/>
              </w:rPr>
            </w:pPr>
          </w:p>
        </w:tc>
        <w:tc>
          <w:tcPr>
            <w:tcW w:w="1869" w:type="dxa"/>
            <w:vMerge/>
            <w:shd w:val="clear" w:color="auto" w:fill="F0F2FF"/>
          </w:tcPr>
          <w:p w14:paraId="242AEC3A" w14:textId="77777777" w:rsidR="00351985" w:rsidRPr="00BA7997" w:rsidRDefault="00351985" w:rsidP="00C57C98">
            <w:pPr>
              <w:spacing w:after="120"/>
              <w:ind w:left="6"/>
              <w:rPr>
                <w:rFonts w:ascii="Arial Narrow" w:hAnsi="Arial Narrow" w:cs="Calibri Light"/>
                <w:bCs/>
                <w:sz w:val="20"/>
                <w:szCs w:val="20"/>
              </w:rPr>
            </w:pPr>
          </w:p>
        </w:tc>
        <w:tc>
          <w:tcPr>
            <w:tcW w:w="3206" w:type="dxa"/>
            <w:shd w:val="clear" w:color="auto" w:fill="B6DDE8"/>
          </w:tcPr>
          <w:p w14:paraId="1DB528A4" w14:textId="65124DAD" w:rsidR="00351985" w:rsidRPr="00BA7997" w:rsidRDefault="00351985" w:rsidP="001512B3">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71" w:type="dxa"/>
            <w:shd w:val="clear" w:color="auto" w:fill="B6DDE8"/>
          </w:tcPr>
          <w:p w14:paraId="49E4DE90" w14:textId="6564E542" w:rsidR="00351985" w:rsidRPr="00BA7997" w:rsidRDefault="00913806" w:rsidP="001512B3">
            <w:pPr>
              <w:spacing w:after="120"/>
              <w:jc w:val="right"/>
              <w:rPr>
                <w:rFonts w:ascii="Arial Narrow" w:hAnsi="Arial Narrow" w:cs="Calibri Light"/>
                <w:b/>
                <w:bCs/>
                <w:sz w:val="20"/>
                <w:szCs w:val="20"/>
              </w:rPr>
            </w:pPr>
            <w:r w:rsidRPr="00BA7997">
              <w:rPr>
                <w:rFonts w:ascii="Arial Narrow" w:hAnsi="Arial Narrow" w:cs="Calibri Light"/>
                <w:b/>
                <w:bCs/>
                <w:sz w:val="20"/>
                <w:szCs w:val="20"/>
              </w:rPr>
              <w:t>€</w:t>
            </w:r>
            <w:r w:rsidR="001512B3" w:rsidRPr="00BA7997">
              <w:rPr>
                <w:rFonts w:ascii="Arial Narrow" w:hAnsi="Arial Narrow" w:cs="Calibri Light"/>
                <w:b/>
                <w:bCs/>
                <w:sz w:val="20"/>
                <w:szCs w:val="20"/>
              </w:rPr>
              <w:t>1</w:t>
            </w:r>
            <w:r w:rsidR="00BE0742">
              <w:rPr>
                <w:rFonts w:ascii="Arial Narrow" w:hAnsi="Arial Narrow" w:cs="Calibri Light"/>
                <w:b/>
                <w:bCs/>
                <w:sz w:val="20"/>
                <w:szCs w:val="20"/>
              </w:rPr>
              <w:t>,</w:t>
            </w:r>
            <w:r w:rsidR="001512B3" w:rsidRPr="00BA7997">
              <w:rPr>
                <w:rFonts w:ascii="Arial Narrow" w:hAnsi="Arial Narrow" w:cs="Calibri Light"/>
                <w:b/>
                <w:bCs/>
                <w:sz w:val="20"/>
                <w:szCs w:val="20"/>
              </w:rPr>
              <w:t>624</w:t>
            </w:r>
            <w:r w:rsidR="00BE0742">
              <w:rPr>
                <w:rFonts w:ascii="Arial Narrow" w:hAnsi="Arial Narrow" w:cs="Calibri Light"/>
                <w:b/>
                <w:bCs/>
                <w:sz w:val="20"/>
                <w:szCs w:val="20"/>
              </w:rPr>
              <w:t>,</w:t>
            </w:r>
            <w:r w:rsidR="001512B3" w:rsidRPr="00BA7997">
              <w:rPr>
                <w:rFonts w:ascii="Arial Narrow" w:hAnsi="Arial Narrow" w:cs="Calibri Light"/>
                <w:b/>
                <w:bCs/>
                <w:sz w:val="20"/>
                <w:szCs w:val="20"/>
              </w:rPr>
              <w:t>283</w:t>
            </w:r>
            <w:r w:rsidR="00BE0742">
              <w:rPr>
                <w:rFonts w:ascii="Arial Narrow" w:hAnsi="Arial Narrow" w:cs="Calibri Light"/>
                <w:b/>
                <w:bCs/>
                <w:sz w:val="20"/>
                <w:szCs w:val="20"/>
              </w:rPr>
              <w:t>.</w:t>
            </w:r>
            <w:r w:rsidR="001512B3" w:rsidRPr="00BA7997">
              <w:rPr>
                <w:rFonts w:ascii="Arial Narrow" w:hAnsi="Arial Narrow" w:cs="Calibri Light"/>
                <w:b/>
                <w:bCs/>
                <w:sz w:val="20"/>
                <w:szCs w:val="20"/>
              </w:rPr>
              <w:t>41</w:t>
            </w:r>
          </w:p>
        </w:tc>
      </w:tr>
      <w:tr w:rsidR="00677981" w:rsidRPr="00BA7997" w14:paraId="0B740097" w14:textId="77777777" w:rsidTr="00351985">
        <w:trPr>
          <w:trHeight w:val="283"/>
        </w:trPr>
        <w:tc>
          <w:tcPr>
            <w:tcW w:w="0" w:type="auto"/>
            <w:vMerge w:val="restart"/>
            <w:shd w:val="clear" w:color="auto" w:fill="F0F2FF"/>
          </w:tcPr>
          <w:p w14:paraId="33BA143C" w14:textId="6ABBF2EF" w:rsidR="00677981" w:rsidRPr="00BA7997" w:rsidRDefault="00EF0F1F" w:rsidP="00C57C98">
            <w:pPr>
              <w:spacing w:after="120"/>
              <w:ind w:left="6"/>
              <w:rPr>
                <w:rFonts w:ascii="Arial Narrow" w:eastAsia="Calibri" w:hAnsi="Arial Narrow" w:cs="Calibri Light"/>
                <w:b/>
                <w:bCs/>
                <w:color w:val="0995B3"/>
                <w:sz w:val="20"/>
                <w:szCs w:val="20"/>
              </w:rPr>
            </w:pPr>
            <w:r>
              <w:rPr>
                <w:rFonts w:ascii="Arial Narrow" w:eastAsia="Calibri" w:hAnsi="Arial Narrow" w:cs="Calibri Light"/>
                <w:b/>
                <w:bCs/>
                <w:color w:val="0995B3"/>
                <w:sz w:val="20"/>
                <w:szCs w:val="20"/>
              </w:rPr>
              <w:t>Nurses</w:t>
            </w:r>
            <w:r w:rsidR="00E37AF1" w:rsidRPr="008B7932">
              <w:rPr>
                <w:rFonts w:ascii="Arial Narrow" w:eastAsia="Calibri" w:hAnsi="Arial Narrow" w:cs="Calibri Light"/>
                <w:b/>
                <w:bCs/>
                <w:color w:val="0995B3"/>
                <w:sz w:val="20"/>
                <w:szCs w:val="20"/>
              </w:rPr>
              <w:t xml:space="preserve"> from </w:t>
            </w:r>
            <w:proofErr w:type="spellStart"/>
            <w:r w:rsidR="0006305D" w:rsidRPr="00484312">
              <w:rPr>
                <w:rFonts w:ascii="Arial Narrow" w:eastAsia="Calibri" w:hAnsi="Arial Narrow" w:cs="Calibri Light"/>
                <w:b/>
                <w:bCs/>
                <w:color w:val="0995B3"/>
                <w:sz w:val="20"/>
                <w:szCs w:val="20"/>
              </w:rPr>
              <w:t>PalC</w:t>
            </w:r>
            <w:proofErr w:type="spellEnd"/>
            <w:r w:rsidR="0006305D" w:rsidRPr="008B7932">
              <w:rPr>
                <w:rFonts w:ascii="Arial Narrow" w:eastAsia="Calibri" w:hAnsi="Arial Narrow" w:cs="Calibri Light"/>
                <w:b/>
                <w:bCs/>
                <w:color w:val="0995B3"/>
                <w:sz w:val="20"/>
                <w:szCs w:val="20"/>
              </w:rPr>
              <w:t xml:space="preserve"> </w:t>
            </w:r>
            <w:r w:rsidR="00E37AF1" w:rsidRPr="008B7932">
              <w:rPr>
                <w:rFonts w:ascii="Arial Narrow" w:eastAsia="Calibri" w:hAnsi="Arial Narrow" w:cs="Calibri Light"/>
                <w:b/>
                <w:bCs/>
                <w:color w:val="0995B3"/>
                <w:sz w:val="20"/>
                <w:szCs w:val="20"/>
              </w:rPr>
              <w:t>teams</w:t>
            </w:r>
          </w:p>
        </w:tc>
        <w:tc>
          <w:tcPr>
            <w:tcW w:w="1869" w:type="dxa"/>
            <w:vMerge w:val="restart"/>
            <w:shd w:val="clear" w:color="auto" w:fill="F0F2FF"/>
          </w:tcPr>
          <w:p w14:paraId="04A710DA" w14:textId="4763B27C" w:rsidR="00677981" w:rsidRPr="00BA7997" w:rsidRDefault="00E37AF1" w:rsidP="00C57C98">
            <w:pPr>
              <w:spacing w:after="120"/>
              <w:ind w:left="6"/>
              <w:rPr>
                <w:rFonts w:ascii="Arial Narrow" w:hAnsi="Arial Narrow" w:cs="Calibri Light"/>
                <w:bCs/>
                <w:sz w:val="20"/>
                <w:szCs w:val="20"/>
              </w:rPr>
            </w:pPr>
            <w:r w:rsidRPr="008B7932">
              <w:rPr>
                <w:rFonts w:ascii="Arial Narrow" w:hAnsi="Arial Narrow" w:cs="Calibri Light"/>
                <w:bCs/>
                <w:sz w:val="20"/>
                <w:szCs w:val="20"/>
              </w:rPr>
              <w:t>Working time with complex or very complex patients.</w:t>
            </w:r>
          </w:p>
        </w:tc>
        <w:tc>
          <w:tcPr>
            <w:tcW w:w="3206" w:type="dxa"/>
            <w:shd w:val="clear" w:color="auto" w:fill="F0F2FF"/>
          </w:tcPr>
          <w:p w14:paraId="183E2083" w14:textId="33C2B3C8" w:rsidR="00677981" w:rsidRPr="00BA7997" w:rsidRDefault="00E37AF1"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Number of patients with COPD and indication for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00913806">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[31,32]</w:t>
            </w:r>
            <w:r w:rsidR="002D1C2E" w:rsidRPr="00BA7997">
              <w:rPr>
                <w:rFonts w:ascii="Arial Narrow" w:hAnsi="Arial Narrow" w:cs="Calibri Light"/>
                <w:bCs/>
                <w:sz w:val="20"/>
                <w:szCs w:val="20"/>
              </w:rPr>
              <w:t>.</w:t>
            </w:r>
          </w:p>
        </w:tc>
        <w:tc>
          <w:tcPr>
            <w:tcW w:w="1671" w:type="dxa"/>
            <w:shd w:val="clear" w:color="auto" w:fill="F0F2FF"/>
          </w:tcPr>
          <w:p w14:paraId="2272069A" w14:textId="5A417326" w:rsidR="00677981" w:rsidRPr="00BA7997" w:rsidRDefault="00677981" w:rsidP="00351985">
            <w:pPr>
              <w:spacing w:after="120"/>
              <w:jc w:val="right"/>
              <w:rPr>
                <w:rFonts w:ascii="Arial Narrow" w:hAnsi="Arial Narrow" w:cs="Calibri Light"/>
                <w:bCs/>
                <w:sz w:val="20"/>
                <w:szCs w:val="20"/>
              </w:rPr>
            </w:pPr>
            <w:r w:rsidRPr="00BA7997">
              <w:rPr>
                <w:rFonts w:ascii="Arial Narrow" w:hAnsi="Arial Narrow" w:cs="Calibri Light"/>
                <w:bCs/>
                <w:sz w:val="20"/>
                <w:szCs w:val="20"/>
              </w:rPr>
              <w:t>23</w:t>
            </w:r>
            <w:r w:rsidR="00BE0742">
              <w:rPr>
                <w:rFonts w:ascii="Arial Narrow" w:hAnsi="Arial Narrow" w:cs="Calibri Light"/>
                <w:bCs/>
                <w:sz w:val="20"/>
                <w:szCs w:val="20"/>
              </w:rPr>
              <w:t>,</w:t>
            </w:r>
            <w:r w:rsidRPr="00BA7997">
              <w:rPr>
                <w:rFonts w:ascii="Arial Narrow" w:hAnsi="Arial Narrow" w:cs="Calibri Light"/>
                <w:bCs/>
                <w:sz w:val="20"/>
                <w:szCs w:val="20"/>
              </w:rPr>
              <w:t>156</w:t>
            </w:r>
          </w:p>
        </w:tc>
      </w:tr>
      <w:tr w:rsidR="00677981" w:rsidRPr="00BA7997" w14:paraId="5B6B3ED4" w14:textId="77777777" w:rsidTr="00351985">
        <w:trPr>
          <w:trHeight w:val="283"/>
        </w:trPr>
        <w:tc>
          <w:tcPr>
            <w:tcW w:w="0" w:type="auto"/>
            <w:vMerge/>
            <w:shd w:val="clear" w:color="auto" w:fill="F0F2FF"/>
          </w:tcPr>
          <w:p w14:paraId="7C474EA2" w14:textId="77777777" w:rsidR="00677981" w:rsidRPr="00BA7997" w:rsidRDefault="00677981" w:rsidP="00C57C98">
            <w:pPr>
              <w:spacing w:after="120"/>
              <w:ind w:left="6"/>
              <w:rPr>
                <w:rFonts w:ascii="Arial Narrow" w:eastAsia="Calibri" w:hAnsi="Arial Narrow" w:cs="Calibri Light"/>
                <w:b/>
                <w:bCs/>
                <w:color w:val="0995B3"/>
                <w:sz w:val="20"/>
                <w:szCs w:val="20"/>
              </w:rPr>
            </w:pPr>
          </w:p>
        </w:tc>
        <w:tc>
          <w:tcPr>
            <w:tcW w:w="1869" w:type="dxa"/>
            <w:vMerge/>
            <w:shd w:val="clear" w:color="auto" w:fill="F0F2FF"/>
          </w:tcPr>
          <w:p w14:paraId="56A09C61" w14:textId="77777777" w:rsidR="00677981" w:rsidRPr="00BA7997" w:rsidRDefault="00677981" w:rsidP="00C57C98">
            <w:pPr>
              <w:spacing w:after="120"/>
              <w:ind w:left="6"/>
              <w:rPr>
                <w:rFonts w:ascii="Arial Narrow" w:hAnsi="Arial Narrow" w:cs="Calibri Light"/>
                <w:bCs/>
                <w:sz w:val="20"/>
                <w:szCs w:val="20"/>
              </w:rPr>
            </w:pPr>
          </w:p>
        </w:tc>
        <w:tc>
          <w:tcPr>
            <w:tcW w:w="3206" w:type="dxa"/>
            <w:shd w:val="clear" w:color="auto" w:fill="F0F2FF"/>
          </w:tcPr>
          <w:p w14:paraId="6A9C1512" w14:textId="37EFA729" w:rsidR="00677981" w:rsidRPr="00BA7997" w:rsidRDefault="001D1246" w:rsidP="008B7932">
            <w:pPr>
              <w:spacing w:after="120"/>
              <w:rPr>
                <w:rFonts w:ascii="Arial Narrow" w:hAnsi="Arial Narrow" w:cs="Calibri Light"/>
                <w:bCs/>
                <w:sz w:val="20"/>
                <w:szCs w:val="20"/>
              </w:rPr>
            </w:pPr>
            <w:r w:rsidRPr="008B7932">
              <w:rPr>
                <w:rFonts w:ascii="Arial Narrow" w:hAnsi="Arial Narrow" w:cs="Calibri Light"/>
                <w:bCs/>
                <w:sz w:val="20"/>
                <w:szCs w:val="20"/>
              </w:rPr>
              <w:t>Percentage of deceased patients in Spain with whom a conversation about preferences regarding end-of-life care was recorded in the last 3 months of life</w:t>
            </w:r>
            <w:r w:rsidR="00913806">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[39]</w:t>
            </w:r>
            <w:r w:rsidR="00677981" w:rsidRPr="00BA7997">
              <w:rPr>
                <w:rFonts w:ascii="Arial Narrow" w:hAnsi="Arial Narrow" w:cs="Calibri Light"/>
                <w:bCs/>
                <w:sz w:val="20"/>
                <w:szCs w:val="20"/>
              </w:rPr>
              <w:t>.</w:t>
            </w:r>
          </w:p>
        </w:tc>
        <w:tc>
          <w:tcPr>
            <w:tcW w:w="1671" w:type="dxa"/>
            <w:shd w:val="clear" w:color="auto" w:fill="F0F2FF"/>
          </w:tcPr>
          <w:p w14:paraId="00E13998" w14:textId="7EA1F6DF" w:rsidR="00677981" w:rsidRPr="00BA7997" w:rsidRDefault="00677981" w:rsidP="00351985">
            <w:pPr>
              <w:spacing w:after="120"/>
              <w:jc w:val="right"/>
              <w:rPr>
                <w:rFonts w:ascii="Arial Narrow" w:hAnsi="Arial Narrow" w:cs="Calibri Light"/>
                <w:bCs/>
                <w:sz w:val="20"/>
                <w:szCs w:val="20"/>
              </w:rPr>
            </w:pPr>
            <w:r w:rsidRPr="00BA7997">
              <w:rPr>
                <w:rFonts w:ascii="Arial Narrow" w:hAnsi="Arial Narrow" w:cs="Calibri Light"/>
                <w:bCs/>
                <w:sz w:val="20"/>
                <w:szCs w:val="20"/>
              </w:rPr>
              <w:t>7</w:t>
            </w:r>
            <w:r w:rsidR="00BE0742">
              <w:rPr>
                <w:rFonts w:ascii="Arial Narrow" w:hAnsi="Arial Narrow" w:cs="Calibri Light"/>
                <w:bCs/>
                <w:sz w:val="20"/>
                <w:szCs w:val="20"/>
              </w:rPr>
              <w:t>.</w:t>
            </w:r>
            <w:r w:rsidRPr="00BA7997">
              <w:rPr>
                <w:rFonts w:ascii="Arial Narrow" w:hAnsi="Arial Narrow" w:cs="Calibri Light"/>
                <w:bCs/>
                <w:sz w:val="20"/>
                <w:szCs w:val="20"/>
              </w:rPr>
              <w:t>00%</w:t>
            </w:r>
          </w:p>
        </w:tc>
      </w:tr>
      <w:tr w:rsidR="00677981" w:rsidRPr="00BA7997" w14:paraId="383C6C2C" w14:textId="77777777" w:rsidTr="00351985">
        <w:trPr>
          <w:trHeight w:val="283"/>
        </w:trPr>
        <w:tc>
          <w:tcPr>
            <w:tcW w:w="0" w:type="auto"/>
            <w:vMerge/>
            <w:shd w:val="clear" w:color="auto" w:fill="F0F2FF"/>
          </w:tcPr>
          <w:p w14:paraId="21D6D685" w14:textId="77777777" w:rsidR="00677981" w:rsidRPr="00BA7997" w:rsidRDefault="00677981" w:rsidP="00C57C98">
            <w:pPr>
              <w:spacing w:after="120"/>
              <w:ind w:left="6"/>
              <w:rPr>
                <w:rFonts w:ascii="Arial Narrow" w:eastAsia="Calibri" w:hAnsi="Arial Narrow" w:cs="Calibri Light"/>
                <w:b/>
                <w:bCs/>
                <w:color w:val="0995B3"/>
                <w:sz w:val="20"/>
                <w:szCs w:val="20"/>
              </w:rPr>
            </w:pPr>
          </w:p>
        </w:tc>
        <w:tc>
          <w:tcPr>
            <w:tcW w:w="1869" w:type="dxa"/>
            <w:vMerge/>
            <w:shd w:val="clear" w:color="auto" w:fill="F0F2FF"/>
          </w:tcPr>
          <w:p w14:paraId="49F07AFE" w14:textId="77777777" w:rsidR="00677981" w:rsidRPr="00BA7997" w:rsidRDefault="00677981" w:rsidP="00C57C98">
            <w:pPr>
              <w:spacing w:after="120"/>
              <w:ind w:left="6"/>
              <w:rPr>
                <w:rFonts w:ascii="Arial Narrow" w:hAnsi="Arial Narrow" w:cs="Calibri Light"/>
                <w:bCs/>
                <w:sz w:val="20"/>
                <w:szCs w:val="20"/>
              </w:rPr>
            </w:pPr>
          </w:p>
        </w:tc>
        <w:tc>
          <w:tcPr>
            <w:tcW w:w="3206" w:type="dxa"/>
            <w:shd w:val="clear" w:color="auto" w:fill="F0F2FF"/>
          </w:tcPr>
          <w:p w14:paraId="29AB3179" w14:textId="0EC9FB97" w:rsidR="00677981" w:rsidRPr="00BA7997" w:rsidRDefault="00E37AF1"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Percentage of patients with indication for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8B7932">
              <w:rPr>
                <w:rFonts w:ascii="Arial Narrow" w:hAnsi="Arial Narrow" w:cs="Calibri Light"/>
                <w:bCs/>
                <w:sz w:val="20"/>
                <w:szCs w:val="20"/>
              </w:rPr>
              <w:t xml:space="preserve"> classified as "complex" or "very complex</w:t>
            </w:r>
            <w:r w:rsidR="00677981" w:rsidRPr="00BA7997">
              <w:rPr>
                <w:rFonts w:ascii="Arial Narrow" w:hAnsi="Arial Narrow" w:cs="Calibri Light"/>
                <w:bCs/>
                <w:sz w:val="20"/>
                <w:szCs w:val="20"/>
              </w:rPr>
              <w:t>"</w:t>
            </w:r>
            <w:r w:rsidR="0091380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[4]</w:t>
            </w:r>
            <w:r w:rsidR="002D1C2E" w:rsidRPr="00BA7997">
              <w:rPr>
                <w:rFonts w:ascii="Arial Narrow" w:hAnsi="Arial Narrow" w:cs="Calibri Light"/>
                <w:bCs/>
                <w:sz w:val="20"/>
                <w:szCs w:val="20"/>
              </w:rPr>
              <w:t>.</w:t>
            </w:r>
          </w:p>
        </w:tc>
        <w:tc>
          <w:tcPr>
            <w:tcW w:w="1671" w:type="dxa"/>
            <w:shd w:val="clear" w:color="auto" w:fill="F0F2FF"/>
          </w:tcPr>
          <w:p w14:paraId="2795C893" w14:textId="299853B8" w:rsidR="00677981" w:rsidRPr="00BA7997" w:rsidRDefault="00677981" w:rsidP="00351985">
            <w:pPr>
              <w:spacing w:after="120"/>
              <w:jc w:val="right"/>
              <w:rPr>
                <w:rFonts w:ascii="Arial Narrow" w:hAnsi="Arial Narrow" w:cs="Calibri Light"/>
                <w:bCs/>
                <w:sz w:val="20"/>
                <w:szCs w:val="20"/>
              </w:rPr>
            </w:pPr>
            <w:r w:rsidRPr="00BA7997">
              <w:rPr>
                <w:rFonts w:ascii="Arial Narrow" w:hAnsi="Arial Narrow" w:cs="Calibri Light"/>
                <w:bCs/>
                <w:sz w:val="20"/>
                <w:szCs w:val="20"/>
              </w:rPr>
              <w:t>50</w:t>
            </w:r>
            <w:r w:rsidR="00BE0742">
              <w:rPr>
                <w:rFonts w:ascii="Arial Narrow" w:hAnsi="Arial Narrow" w:cs="Calibri Light"/>
                <w:bCs/>
                <w:sz w:val="20"/>
                <w:szCs w:val="20"/>
              </w:rPr>
              <w:t>.</w:t>
            </w:r>
            <w:r w:rsidRPr="00BA7997">
              <w:rPr>
                <w:rFonts w:ascii="Arial Narrow" w:hAnsi="Arial Narrow" w:cs="Calibri Light"/>
                <w:bCs/>
                <w:sz w:val="20"/>
                <w:szCs w:val="20"/>
              </w:rPr>
              <w:t>00%</w:t>
            </w:r>
          </w:p>
        </w:tc>
      </w:tr>
      <w:tr w:rsidR="00677981" w:rsidRPr="00BA7997" w14:paraId="2F105FE4" w14:textId="77777777" w:rsidTr="00351985">
        <w:trPr>
          <w:trHeight w:val="283"/>
        </w:trPr>
        <w:tc>
          <w:tcPr>
            <w:tcW w:w="0" w:type="auto"/>
            <w:vMerge/>
            <w:shd w:val="clear" w:color="auto" w:fill="F0F2FF"/>
          </w:tcPr>
          <w:p w14:paraId="010E9361" w14:textId="77777777" w:rsidR="00677981" w:rsidRPr="00BA7997" w:rsidRDefault="00677981" w:rsidP="00C57C98">
            <w:pPr>
              <w:spacing w:after="120"/>
              <w:ind w:left="6"/>
              <w:rPr>
                <w:rFonts w:ascii="Arial Narrow" w:eastAsia="Calibri" w:hAnsi="Arial Narrow" w:cs="Calibri Light"/>
                <w:b/>
                <w:bCs/>
                <w:color w:val="0995B3"/>
                <w:sz w:val="20"/>
                <w:szCs w:val="20"/>
              </w:rPr>
            </w:pPr>
          </w:p>
        </w:tc>
        <w:tc>
          <w:tcPr>
            <w:tcW w:w="1869" w:type="dxa"/>
            <w:vMerge/>
            <w:shd w:val="clear" w:color="auto" w:fill="F0F2FF"/>
          </w:tcPr>
          <w:p w14:paraId="273896FA" w14:textId="77777777" w:rsidR="00677981" w:rsidRPr="00BA7997" w:rsidRDefault="00677981" w:rsidP="00C57C98">
            <w:pPr>
              <w:spacing w:after="120"/>
              <w:ind w:left="6"/>
              <w:rPr>
                <w:rFonts w:ascii="Arial Narrow" w:hAnsi="Arial Narrow" w:cs="Calibri Light"/>
                <w:bCs/>
                <w:sz w:val="20"/>
                <w:szCs w:val="20"/>
              </w:rPr>
            </w:pPr>
          </w:p>
        </w:tc>
        <w:tc>
          <w:tcPr>
            <w:tcW w:w="3206" w:type="dxa"/>
            <w:shd w:val="clear" w:color="auto" w:fill="F0F2FF"/>
          </w:tcPr>
          <w:p w14:paraId="4104CB24" w14:textId="6B0CAD36" w:rsidR="00677981" w:rsidRPr="00BA7997" w:rsidRDefault="00E37AF1"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Mean survival (months) after access of COPD patients to home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Pr="008B7932" w:rsidDel="00E37AF1">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[38]</w:t>
            </w:r>
          </w:p>
        </w:tc>
        <w:tc>
          <w:tcPr>
            <w:tcW w:w="1671" w:type="dxa"/>
            <w:shd w:val="clear" w:color="auto" w:fill="F0F2FF"/>
          </w:tcPr>
          <w:p w14:paraId="6FF1ECA5" w14:textId="1F247658" w:rsidR="00677981" w:rsidRPr="00BA7997" w:rsidRDefault="00677981" w:rsidP="00351985">
            <w:pPr>
              <w:spacing w:after="120"/>
              <w:jc w:val="right"/>
              <w:rPr>
                <w:rFonts w:ascii="Arial Narrow" w:hAnsi="Arial Narrow" w:cs="Calibri Light"/>
                <w:bCs/>
                <w:sz w:val="20"/>
                <w:szCs w:val="20"/>
              </w:rPr>
            </w:pPr>
            <w:r w:rsidRPr="00BA7997">
              <w:rPr>
                <w:rFonts w:ascii="Arial Narrow" w:hAnsi="Arial Narrow" w:cs="Calibri Light"/>
                <w:bCs/>
                <w:sz w:val="20"/>
                <w:szCs w:val="20"/>
              </w:rPr>
              <w:t>8</w:t>
            </w:r>
            <w:r w:rsidR="00BE0742">
              <w:rPr>
                <w:rFonts w:ascii="Arial Narrow" w:hAnsi="Arial Narrow" w:cs="Calibri Light"/>
                <w:bCs/>
                <w:sz w:val="20"/>
                <w:szCs w:val="20"/>
              </w:rPr>
              <w:t>.</w:t>
            </w:r>
            <w:r w:rsidR="008A4CFD" w:rsidRPr="00BA7997">
              <w:rPr>
                <w:rFonts w:ascii="Arial Narrow" w:hAnsi="Arial Narrow" w:cs="Calibri Light"/>
                <w:bCs/>
                <w:sz w:val="20"/>
                <w:szCs w:val="20"/>
              </w:rPr>
              <w:t>30</w:t>
            </w:r>
          </w:p>
        </w:tc>
      </w:tr>
      <w:tr w:rsidR="00677981" w:rsidRPr="00BA7997" w14:paraId="472090C9" w14:textId="77777777" w:rsidTr="00351985">
        <w:trPr>
          <w:trHeight w:val="283"/>
        </w:trPr>
        <w:tc>
          <w:tcPr>
            <w:tcW w:w="0" w:type="auto"/>
            <w:vMerge/>
            <w:shd w:val="clear" w:color="auto" w:fill="F0F2FF"/>
          </w:tcPr>
          <w:p w14:paraId="223B81AD" w14:textId="77777777" w:rsidR="00677981" w:rsidRPr="00BA7997" w:rsidRDefault="00677981" w:rsidP="00C57C98">
            <w:pPr>
              <w:spacing w:after="120"/>
              <w:ind w:left="6"/>
              <w:rPr>
                <w:rFonts w:ascii="Arial Narrow" w:eastAsia="Calibri" w:hAnsi="Arial Narrow" w:cs="Calibri Light"/>
                <w:b/>
                <w:bCs/>
                <w:color w:val="0995B3"/>
                <w:sz w:val="20"/>
                <w:szCs w:val="20"/>
              </w:rPr>
            </w:pPr>
          </w:p>
        </w:tc>
        <w:tc>
          <w:tcPr>
            <w:tcW w:w="1869" w:type="dxa"/>
            <w:vMerge/>
            <w:shd w:val="clear" w:color="auto" w:fill="F0F2FF"/>
          </w:tcPr>
          <w:p w14:paraId="5FEA8723" w14:textId="77777777" w:rsidR="00677981" w:rsidRPr="00BA7997" w:rsidRDefault="00677981" w:rsidP="00C57C98">
            <w:pPr>
              <w:spacing w:after="120"/>
              <w:ind w:left="6"/>
              <w:rPr>
                <w:rFonts w:ascii="Arial Narrow" w:hAnsi="Arial Narrow" w:cs="Calibri Light"/>
                <w:bCs/>
                <w:sz w:val="20"/>
                <w:szCs w:val="20"/>
              </w:rPr>
            </w:pPr>
          </w:p>
        </w:tc>
        <w:tc>
          <w:tcPr>
            <w:tcW w:w="3206" w:type="dxa"/>
            <w:shd w:val="clear" w:color="auto" w:fill="F0F2FF"/>
          </w:tcPr>
          <w:p w14:paraId="434F39E2" w14:textId="54DCC2F1" w:rsidR="00677981" w:rsidRPr="00BA7997" w:rsidRDefault="00E37AF1" w:rsidP="00351985">
            <w:pPr>
              <w:spacing w:after="120"/>
              <w:ind w:left="6"/>
              <w:rPr>
                <w:rFonts w:ascii="Arial Narrow" w:hAnsi="Arial Narrow" w:cs="Calibri Light"/>
                <w:bCs/>
                <w:sz w:val="20"/>
                <w:szCs w:val="20"/>
              </w:rPr>
            </w:pPr>
            <w:r w:rsidRPr="008B7932">
              <w:rPr>
                <w:rFonts w:ascii="Arial Narrow" w:hAnsi="Arial Narrow" w:cs="Calibri Light"/>
                <w:bCs/>
                <w:sz w:val="20"/>
                <w:szCs w:val="20"/>
              </w:rPr>
              <w:t>Number of weeks in a month.</w:t>
            </w:r>
          </w:p>
        </w:tc>
        <w:tc>
          <w:tcPr>
            <w:tcW w:w="1671" w:type="dxa"/>
            <w:shd w:val="clear" w:color="auto" w:fill="F0F2FF"/>
          </w:tcPr>
          <w:p w14:paraId="516C69B8" w14:textId="342F8180" w:rsidR="00677981" w:rsidRPr="00BA7997" w:rsidRDefault="00677981" w:rsidP="00351985">
            <w:pPr>
              <w:spacing w:after="120"/>
              <w:jc w:val="right"/>
              <w:rPr>
                <w:rFonts w:ascii="Arial Narrow" w:hAnsi="Arial Narrow" w:cs="Calibri Light"/>
                <w:bCs/>
                <w:sz w:val="20"/>
                <w:szCs w:val="20"/>
              </w:rPr>
            </w:pPr>
            <w:r w:rsidRPr="00BA7997">
              <w:rPr>
                <w:rFonts w:ascii="Arial Narrow" w:hAnsi="Arial Narrow" w:cs="Calibri Light"/>
                <w:bCs/>
                <w:sz w:val="20"/>
                <w:szCs w:val="20"/>
              </w:rPr>
              <w:t>4</w:t>
            </w:r>
            <w:r w:rsidR="00BE0742">
              <w:rPr>
                <w:rFonts w:ascii="Arial Narrow" w:hAnsi="Arial Narrow" w:cs="Calibri Light"/>
                <w:bCs/>
                <w:sz w:val="20"/>
                <w:szCs w:val="20"/>
              </w:rPr>
              <w:t>.</w:t>
            </w:r>
            <w:r w:rsidR="008A4CFD" w:rsidRPr="00BA7997">
              <w:rPr>
                <w:rFonts w:ascii="Arial Narrow" w:hAnsi="Arial Narrow" w:cs="Calibri Light"/>
                <w:bCs/>
                <w:sz w:val="20"/>
                <w:szCs w:val="20"/>
              </w:rPr>
              <w:t>35</w:t>
            </w:r>
          </w:p>
        </w:tc>
      </w:tr>
      <w:tr w:rsidR="00677981" w:rsidRPr="00BA7997" w14:paraId="30A63524" w14:textId="77777777" w:rsidTr="00351985">
        <w:trPr>
          <w:trHeight w:val="283"/>
        </w:trPr>
        <w:tc>
          <w:tcPr>
            <w:tcW w:w="0" w:type="auto"/>
            <w:vMerge/>
            <w:shd w:val="clear" w:color="auto" w:fill="F0F2FF"/>
          </w:tcPr>
          <w:p w14:paraId="475F39CC" w14:textId="77777777" w:rsidR="00677981" w:rsidRPr="00BA7997" w:rsidRDefault="00677981" w:rsidP="00C57C98">
            <w:pPr>
              <w:spacing w:after="120"/>
              <w:ind w:left="6"/>
              <w:rPr>
                <w:rFonts w:ascii="Arial Narrow" w:eastAsia="Calibri" w:hAnsi="Arial Narrow" w:cs="Calibri Light"/>
                <w:b/>
                <w:bCs/>
                <w:color w:val="0995B3"/>
                <w:sz w:val="20"/>
                <w:szCs w:val="20"/>
              </w:rPr>
            </w:pPr>
          </w:p>
        </w:tc>
        <w:tc>
          <w:tcPr>
            <w:tcW w:w="1869" w:type="dxa"/>
            <w:vMerge/>
            <w:shd w:val="clear" w:color="auto" w:fill="F0F2FF"/>
          </w:tcPr>
          <w:p w14:paraId="2B392B97" w14:textId="77777777" w:rsidR="00677981" w:rsidRPr="00BA7997" w:rsidRDefault="00677981" w:rsidP="00C57C98">
            <w:pPr>
              <w:spacing w:after="120"/>
              <w:ind w:left="6"/>
              <w:rPr>
                <w:rFonts w:ascii="Arial Narrow" w:hAnsi="Arial Narrow" w:cs="Calibri Light"/>
                <w:bCs/>
                <w:sz w:val="20"/>
                <w:szCs w:val="20"/>
              </w:rPr>
            </w:pPr>
          </w:p>
        </w:tc>
        <w:tc>
          <w:tcPr>
            <w:tcW w:w="3206" w:type="dxa"/>
            <w:shd w:val="clear" w:color="auto" w:fill="F0F2FF"/>
          </w:tcPr>
          <w:p w14:paraId="4B4A0996" w14:textId="4EC9822A" w:rsidR="00677981" w:rsidRPr="00BA7997" w:rsidRDefault="00E37AF1"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Number of weekly follow-up visits for patients with indication for "complex" or "very complex" home </w:t>
            </w:r>
            <w:proofErr w:type="spellStart"/>
            <w:r w:rsidR="0006305D" w:rsidRPr="008B7932">
              <w:rPr>
                <w:rFonts w:ascii="Arial Narrow" w:hAnsi="Arial Narrow" w:cs="Calibri Light"/>
                <w:bCs/>
                <w:sz w:val="20"/>
                <w:szCs w:val="20"/>
              </w:rPr>
              <w:t>P</w:t>
            </w:r>
            <w:r w:rsidR="0006305D">
              <w:rPr>
                <w:rFonts w:ascii="Arial Narrow" w:hAnsi="Arial Narrow" w:cs="Calibri Light"/>
                <w:bCs/>
                <w:sz w:val="20"/>
                <w:szCs w:val="20"/>
              </w:rPr>
              <w:t>alC</w:t>
            </w:r>
            <w:proofErr w:type="spellEnd"/>
            <w:r w:rsidR="00913806">
              <w:rPr>
                <w:rFonts w:ascii="Arial Narrow" w:hAnsi="Arial Narrow" w:cs="Calibri Light"/>
                <w:bCs/>
                <w:sz w:val="20"/>
                <w:szCs w:val="20"/>
              </w:rPr>
              <w:t xml:space="preserve"> </w:t>
            </w:r>
            <w:r w:rsidR="00102F15" w:rsidRPr="00BA7997">
              <w:rPr>
                <w:rFonts w:ascii="Arial Narrow" w:hAnsi="Arial Narrow" w:cs="Times New Roman"/>
                <w:sz w:val="20"/>
                <w:vertAlign w:val="superscript"/>
              </w:rPr>
              <w:t>[4]</w:t>
            </w:r>
            <w:r w:rsidR="002D1C2E" w:rsidRPr="00BA7997">
              <w:rPr>
                <w:rFonts w:ascii="Arial Narrow" w:hAnsi="Arial Narrow" w:cs="Calibri Light"/>
                <w:bCs/>
                <w:sz w:val="20"/>
                <w:szCs w:val="20"/>
              </w:rPr>
              <w:t>.</w:t>
            </w:r>
          </w:p>
        </w:tc>
        <w:tc>
          <w:tcPr>
            <w:tcW w:w="1671" w:type="dxa"/>
            <w:shd w:val="clear" w:color="auto" w:fill="F0F2FF"/>
          </w:tcPr>
          <w:p w14:paraId="725E8F23" w14:textId="42899619" w:rsidR="00677981" w:rsidRPr="00BA7997" w:rsidRDefault="00677981" w:rsidP="00351985">
            <w:pPr>
              <w:spacing w:after="120"/>
              <w:jc w:val="right"/>
              <w:rPr>
                <w:rFonts w:ascii="Arial Narrow" w:hAnsi="Arial Narrow" w:cs="Calibri Light"/>
                <w:bCs/>
                <w:sz w:val="20"/>
                <w:szCs w:val="20"/>
              </w:rPr>
            </w:pPr>
            <w:r w:rsidRPr="00BA7997">
              <w:rPr>
                <w:rFonts w:ascii="Arial Narrow" w:hAnsi="Arial Narrow" w:cs="Calibri Light"/>
                <w:bCs/>
                <w:sz w:val="20"/>
                <w:szCs w:val="20"/>
              </w:rPr>
              <w:t>2</w:t>
            </w:r>
          </w:p>
        </w:tc>
      </w:tr>
      <w:tr w:rsidR="00677981" w:rsidRPr="00BA7997" w14:paraId="1F967F10" w14:textId="77777777" w:rsidTr="00351985">
        <w:trPr>
          <w:trHeight w:val="283"/>
        </w:trPr>
        <w:tc>
          <w:tcPr>
            <w:tcW w:w="0" w:type="auto"/>
            <w:vMerge/>
            <w:shd w:val="clear" w:color="auto" w:fill="F0F2FF"/>
          </w:tcPr>
          <w:p w14:paraId="735170A1" w14:textId="77777777" w:rsidR="00677981" w:rsidRPr="00BA7997" w:rsidRDefault="00677981" w:rsidP="00C57C98">
            <w:pPr>
              <w:spacing w:after="120"/>
              <w:ind w:left="6"/>
              <w:rPr>
                <w:rFonts w:ascii="Arial Narrow" w:eastAsia="Calibri" w:hAnsi="Arial Narrow" w:cs="Calibri Light"/>
                <w:b/>
                <w:bCs/>
                <w:color w:val="0995B3"/>
                <w:sz w:val="20"/>
                <w:szCs w:val="20"/>
              </w:rPr>
            </w:pPr>
          </w:p>
        </w:tc>
        <w:tc>
          <w:tcPr>
            <w:tcW w:w="1869" w:type="dxa"/>
            <w:vMerge/>
            <w:shd w:val="clear" w:color="auto" w:fill="F0F2FF"/>
          </w:tcPr>
          <w:p w14:paraId="165AC66E" w14:textId="77777777" w:rsidR="00677981" w:rsidRPr="00BA7997" w:rsidRDefault="00677981" w:rsidP="00C57C98">
            <w:pPr>
              <w:spacing w:after="120"/>
              <w:ind w:left="6"/>
              <w:rPr>
                <w:rFonts w:ascii="Arial Narrow" w:hAnsi="Arial Narrow" w:cs="Calibri Light"/>
                <w:bCs/>
                <w:sz w:val="20"/>
                <w:szCs w:val="20"/>
              </w:rPr>
            </w:pPr>
          </w:p>
        </w:tc>
        <w:tc>
          <w:tcPr>
            <w:tcW w:w="3206" w:type="dxa"/>
            <w:shd w:val="clear" w:color="auto" w:fill="F0F2FF"/>
          </w:tcPr>
          <w:p w14:paraId="337B19D7" w14:textId="15957A34" w:rsidR="00677981" w:rsidRPr="00BA7997" w:rsidRDefault="00E37AF1"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Cost of telephone consultation</w:t>
            </w:r>
            <w:r w:rsidRPr="00BA7997" w:rsidDel="00E37AF1">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2D1C2E" w:rsidRPr="00BA7997">
              <w:rPr>
                <w:rFonts w:ascii="Arial Narrow" w:hAnsi="Arial Narrow" w:cs="Calibri Light"/>
                <w:bCs/>
                <w:sz w:val="20"/>
                <w:szCs w:val="20"/>
              </w:rPr>
              <w:t>.</w:t>
            </w:r>
          </w:p>
        </w:tc>
        <w:tc>
          <w:tcPr>
            <w:tcW w:w="1671" w:type="dxa"/>
            <w:shd w:val="clear" w:color="auto" w:fill="F0F2FF"/>
          </w:tcPr>
          <w:p w14:paraId="149B2992" w14:textId="49AF886F" w:rsidR="00677981" w:rsidRPr="00BA7997" w:rsidRDefault="00185F23" w:rsidP="00351985">
            <w:pPr>
              <w:spacing w:after="120"/>
              <w:jc w:val="right"/>
              <w:rPr>
                <w:rFonts w:ascii="Arial Narrow" w:hAnsi="Arial Narrow" w:cs="Calibri Light"/>
                <w:bCs/>
                <w:sz w:val="20"/>
                <w:szCs w:val="20"/>
              </w:rPr>
            </w:pPr>
            <w:r>
              <w:rPr>
                <w:rFonts w:ascii="Arial Narrow" w:hAnsi="Arial Narrow" w:cs="Calibri Light"/>
                <w:bCs/>
                <w:sz w:val="20"/>
                <w:szCs w:val="20"/>
              </w:rPr>
              <w:t>€</w:t>
            </w:r>
            <w:r w:rsidR="00677981" w:rsidRPr="00BA7997">
              <w:rPr>
                <w:rFonts w:ascii="Arial Narrow" w:hAnsi="Arial Narrow" w:cs="Calibri Light"/>
                <w:bCs/>
                <w:sz w:val="20"/>
                <w:szCs w:val="20"/>
              </w:rPr>
              <w:t>14</w:t>
            </w:r>
            <w:r w:rsidR="00BE0742">
              <w:rPr>
                <w:rFonts w:ascii="Arial Narrow" w:hAnsi="Arial Narrow" w:cs="Calibri Light"/>
                <w:bCs/>
                <w:sz w:val="20"/>
                <w:szCs w:val="20"/>
              </w:rPr>
              <w:t>.</w:t>
            </w:r>
            <w:r w:rsidR="00677981" w:rsidRPr="00BA7997">
              <w:rPr>
                <w:rFonts w:ascii="Arial Narrow" w:hAnsi="Arial Narrow" w:cs="Calibri Light"/>
                <w:bCs/>
                <w:sz w:val="20"/>
                <w:szCs w:val="20"/>
              </w:rPr>
              <w:t xml:space="preserve">50 </w:t>
            </w:r>
          </w:p>
        </w:tc>
      </w:tr>
      <w:tr w:rsidR="00677981" w:rsidRPr="00BA7997" w14:paraId="1475252E" w14:textId="77777777" w:rsidTr="00351985">
        <w:trPr>
          <w:trHeight w:val="283"/>
        </w:trPr>
        <w:tc>
          <w:tcPr>
            <w:tcW w:w="0" w:type="auto"/>
            <w:vMerge/>
            <w:shd w:val="clear" w:color="auto" w:fill="F0F2FF"/>
          </w:tcPr>
          <w:p w14:paraId="6B95450D" w14:textId="77777777" w:rsidR="00677981" w:rsidRPr="00BA7997" w:rsidRDefault="00677981" w:rsidP="00C57C98">
            <w:pPr>
              <w:spacing w:after="120"/>
              <w:ind w:left="6"/>
              <w:rPr>
                <w:rFonts w:ascii="Arial Narrow" w:eastAsia="Calibri" w:hAnsi="Arial Narrow" w:cs="Calibri Light"/>
                <w:b/>
                <w:bCs/>
                <w:color w:val="0995B3"/>
                <w:sz w:val="20"/>
                <w:szCs w:val="20"/>
              </w:rPr>
            </w:pPr>
          </w:p>
        </w:tc>
        <w:tc>
          <w:tcPr>
            <w:tcW w:w="1869" w:type="dxa"/>
            <w:vMerge/>
            <w:shd w:val="clear" w:color="auto" w:fill="F0F2FF"/>
          </w:tcPr>
          <w:p w14:paraId="5887056C" w14:textId="77777777" w:rsidR="00677981" w:rsidRPr="00BA7997" w:rsidRDefault="00677981" w:rsidP="00C57C98">
            <w:pPr>
              <w:spacing w:after="120"/>
              <w:ind w:left="6"/>
              <w:rPr>
                <w:rFonts w:ascii="Arial Narrow" w:hAnsi="Arial Narrow" w:cs="Calibri Light"/>
                <w:bCs/>
                <w:sz w:val="20"/>
                <w:szCs w:val="20"/>
              </w:rPr>
            </w:pPr>
          </w:p>
        </w:tc>
        <w:tc>
          <w:tcPr>
            <w:tcW w:w="3206" w:type="dxa"/>
            <w:shd w:val="clear" w:color="auto" w:fill="F0F2FF"/>
          </w:tcPr>
          <w:p w14:paraId="4EE7EA42" w14:textId="419121DF" w:rsidR="00677981" w:rsidRPr="00BA7997" w:rsidRDefault="00E37AF1" w:rsidP="00102F15">
            <w:pPr>
              <w:spacing w:after="120"/>
              <w:ind w:left="6"/>
              <w:rPr>
                <w:rFonts w:ascii="Arial Narrow" w:hAnsi="Arial Narrow" w:cs="Calibri Light"/>
                <w:bCs/>
                <w:sz w:val="20"/>
                <w:szCs w:val="20"/>
              </w:rPr>
            </w:pPr>
            <w:r w:rsidRPr="00BA7997">
              <w:rPr>
                <w:rFonts w:ascii="Arial Narrow" w:hAnsi="Arial Narrow" w:cs="Calibri Light"/>
                <w:bCs/>
                <w:sz w:val="20"/>
                <w:szCs w:val="20"/>
              </w:rPr>
              <w:t xml:space="preserve">Cost of </w:t>
            </w:r>
            <w:r w:rsidR="0006305D" w:rsidRPr="008B7932">
              <w:rPr>
                <w:rFonts w:ascii="Arial Narrow" w:hAnsi="Arial Narrow" w:cs="Calibri Light"/>
                <w:bCs/>
                <w:sz w:val="20"/>
                <w:szCs w:val="20"/>
              </w:rPr>
              <w:t>P</w:t>
            </w:r>
            <w:r w:rsidR="0006305D">
              <w:rPr>
                <w:rFonts w:ascii="Arial Narrow" w:hAnsi="Arial Narrow" w:cs="Calibri Light"/>
                <w:bCs/>
                <w:sz w:val="20"/>
                <w:szCs w:val="20"/>
              </w:rPr>
              <w:t>C</w:t>
            </w:r>
            <w:r w:rsidRPr="00BA7997">
              <w:rPr>
                <w:rFonts w:ascii="Arial Narrow" w:hAnsi="Arial Narrow" w:cs="Calibri Light"/>
                <w:bCs/>
                <w:sz w:val="20"/>
                <w:szCs w:val="20"/>
              </w:rPr>
              <w:t xml:space="preserve"> nurs</w:t>
            </w:r>
            <w:r w:rsidR="0006305D">
              <w:rPr>
                <w:rFonts w:ascii="Arial Narrow" w:hAnsi="Arial Narrow" w:cs="Calibri Light"/>
                <w:bCs/>
                <w:sz w:val="20"/>
                <w:szCs w:val="20"/>
              </w:rPr>
              <w:t>e</w:t>
            </w:r>
            <w:r w:rsidRPr="00BA7997">
              <w:rPr>
                <w:rFonts w:ascii="Arial Narrow" w:hAnsi="Arial Narrow" w:cs="Calibri Light"/>
                <w:bCs/>
                <w:sz w:val="20"/>
                <w:szCs w:val="20"/>
              </w:rPr>
              <w:t xml:space="preserve"> home visit</w:t>
            </w:r>
            <w:r w:rsidRPr="00BA7997" w:rsidDel="00E37AF1">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[17]</w:t>
            </w:r>
            <w:r w:rsidR="002D1C2E" w:rsidRPr="00BA7997">
              <w:rPr>
                <w:rFonts w:ascii="Arial Narrow" w:hAnsi="Arial Narrow" w:cs="Calibri Light"/>
                <w:bCs/>
                <w:sz w:val="20"/>
                <w:szCs w:val="20"/>
              </w:rPr>
              <w:t>.</w:t>
            </w:r>
          </w:p>
        </w:tc>
        <w:tc>
          <w:tcPr>
            <w:tcW w:w="1671" w:type="dxa"/>
            <w:shd w:val="clear" w:color="auto" w:fill="F0F2FF"/>
          </w:tcPr>
          <w:p w14:paraId="3212C0A4" w14:textId="16A18440" w:rsidR="00677981" w:rsidRPr="00BA7997" w:rsidRDefault="00185F23" w:rsidP="00351985">
            <w:pPr>
              <w:spacing w:after="120"/>
              <w:jc w:val="right"/>
              <w:rPr>
                <w:rFonts w:ascii="Arial Narrow" w:hAnsi="Arial Narrow" w:cs="Calibri Light"/>
                <w:bCs/>
                <w:sz w:val="20"/>
                <w:szCs w:val="20"/>
              </w:rPr>
            </w:pPr>
            <w:r>
              <w:rPr>
                <w:rFonts w:ascii="Arial Narrow" w:hAnsi="Arial Narrow" w:cs="Calibri Light"/>
                <w:bCs/>
                <w:sz w:val="20"/>
                <w:szCs w:val="20"/>
              </w:rPr>
              <w:t>€</w:t>
            </w:r>
            <w:r w:rsidR="00677981" w:rsidRPr="00BA7997">
              <w:rPr>
                <w:rFonts w:ascii="Arial Narrow" w:hAnsi="Arial Narrow" w:cs="Calibri Light"/>
                <w:bCs/>
                <w:sz w:val="20"/>
                <w:szCs w:val="20"/>
              </w:rPr>
              <w:t>45</w:t>
            </w:r>
            <w:r w:rsidR="00BE0742">
              <w:rPr>
                <w:rFonts w:ascii="Arial Narrow" w:hAnsi="Arial Narrow" w:cs="Calibri Light"/>
                <w:bCs/>
                <w:sz w:val="20"/>
                <w:szCs w:val="20"/>
              </w:rPr>
              <w:t>.</w:t>
            </w:r>
            <w:r w:rsidR="00677981" w:rsidRPr="00BA7997">
              <w:rPr>
                <w:rFonts w:ascii="Arial Narrow" w:hAnsi="Arial Narrow" w:cs="Calibri Light"/>
                <w:bCs/>
                <w:sz w:val="20"/>
                <w:szCs w:val="20"/>
              </w:rPr>
              <w:t xml:space="preserve">00 </w:t>
            </w:r>
          </w:p>
        </w:tc>
      </w:tr>
      <w:tr w:rsidR="00677981" w:rsidRPr="00BA7997" w14:paraId="37441F1E" w14:textId="77777777" w:rsidTr="001512B3">
        <w:trPr>
          <w:trHeight w:val="283"/>
        </w:trPr>
        <w:tc>
          <w:tcPr>
            <w:tcW w:w="0" w:type="auto"/>
            <w:vMerge/>
            <w:shd w:val="clear" w:color="auto" w:fill="F0F2FF"/>
          </w:tcPr>
          <w:p w14:paraId="6D2001C4" w14:textId="77777777" w:rsidR="00677981" w:rsidRPr="00BA7997" w:rsidRDefault="00677981" w:rsidP="00C57C98">
            <w:pPr>
              <w:spacing w:after="120"/>
              <w:ind w:left="6"/>
              <w:rPr>
                <w:rFonts w:ascii="Arial Narrow" w:eastAsia="Calibri" w:hAnsi="Arial Narrow" w:cs="Calibri Light"/>
                <w:b/>
                <w:bCs/>
                <w:color w:val="0995B3"/>
                <w:sz w:val="20"/>
                <w:szCs w:val="20"/>
              </w:rPr>
            </w:pPr>
          </w:p>
        </w:tc>
        <w:tc>
          <w:tcPr>
            <w:tcW w:w="1869" w:type="dxa"/>
            <w:vMerge/>
            <w:shd w:val="clear" w:color="auto" w:fill="F0F2FF"/>
          </w:tcPr>
          <w:p w14:paraId="7FF0B4E9" w14:textId="77777777" w:rsidR="00677981" w:rsidRPr="00BA7997" w:rsidRDefault="00677981" w:rsidP="00C57C98">
            <w:pPr>
              <w:spacing w:after="120"/>
              <w:ind w:left="6"/>
              <w:rPr>
                <w:rFonts w:ascii="Arial Narrow" w:hAnsi="Arial Narrow" w:cs="Calibri Light"/>
                <w:bCs/>
                <w:sz w:val="20"/>
                <w:szCs w:val="20"/>
              </w:rPr>
            </w:pPr>
          </w:p>
        </w:tc>
        <w:tc>
          <w:tcPr>
            <w:tcW w:w="3206" w:type="dxa"/>
            <w:shd w:val="clear" w:color="auto" w:fill="B6DDE8"/>
          </w:tcPr>
          <w:p w14:paraId="50594076" w14:textId="2B253231" w:rsidR="00677981" w:rsidRPr="00BA7997" w:rsidRDefault="00677981" w:rsidP="001512B3">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71" w:type="dxa"/>
            <w:shd w:val="clear" w:color="auto" w:fill="B6DDE8"/>
          </w:tcPr>
          <w:p w14:paraId="0B0AC56A" w14:textId="01C8F37D" w:rsidR="00677981" w:rsidRPr="00BA7997" w:rsidRDefault="00185F23" w:rsidP="001512B3">
            <w:pPr>
              <w:spacing w:after="120"/>
              <w:jc w:val="right"/>
              <w:rPr>
                <w:rFonts w:ascii="Arial Narrow" w:hAnsi="Arial Narrow" w:cs="Calibri Light"/>
                <w:b/>
                <w:bCs/>
                <w:sz w:val="20"/>
                <w:szCs w:val="20"/>
              </w:rPr>
            </w:pPr>
            <w:r w:rsidRPr="00CB5CEB">
              <w:rPr>
                <w:rFonts w:ascii="Arial Narrow" w:hAnsi="Arial Narrow" w:cs="Calibri Light"/>
                <w:b/>
                <w:sz w:val="20"/>
                <w:szCs w:val="20"/>
              </w:rPr>
              <w:t>€</w:t>
            </w:r>
            <w:r w:rsidR="001512B3" w:rsidRPr="00BA7997">
              <w:rPr>
                <w:rFonts w:ascii="Arial Narrow" w:hAnsi="Arial Narrow" w:cs="Calibri Light"/>
                <w:b/>
                <w:bCs/>
                <w:sz w:val="20"/>
                <w:szCs w:val="20"/>
              </w:rPr>
              <w:t>11</w:t>
            </w:r>
            <w:r w:rsidR="00BE0742">
              <w:rPr>
                <w:rFonts w:ascii="Arial Narrow" w:hAnsi="Arial Narrow" w:cs="Calibri Light"/>
                <w:b/>
                <w:bCs/>
                <w:sz w:val="20"/>
                <w:szCs w:val="20"/>
              </w:rPr>
              <w:t>,</w:t>
            </w:r>
            <w:r w:rsidR="001512B3" w:rsidRPr="00BA7997">
              <w:rPr>
                <w:rFonts w:ascii="Arial Narrow" w:hAnsi="Arial Narrow" w:cs="Calibri Light"/>
                <w:b/>
                <w:bCs/>
                <w:sz w:val="20"/>
                <w:szCs w:val="20"/>
              </w:rPr>
              <w:t>590</w:t>
            </w:r>
            <w:r w:rsidR="00BE0742">
              <w:rPr>
                <w:rFonts w:ascii="Arial Narrow" w:hAnsi="Arial Narrow" w:cs="Calibri Light"/>
                <w:b/>
                <w:bCs/>
                <w:sz w:val="20"/>
                <w:szCs w:val="20"/>
              </w:rPr>
              <w:t>,</w:t>
            </w:r>
            <w:r w:rsidR="001512B3" w:rsidRPr="00BA7997">
              <w:rPr>
                <w:rFonts w:ascii="Arial Narrow" w:hAnsi="Arial Narrow" w:cs="Calibri Light"/>
                <w:b/>
                <w:bCs/>
                <w:sz w:val="20"/>
                <w:szCs w:val="20"/>
              </w:rPr>
              <w:t>172</w:t>
            </w:r>
            <w:r w:rsidR="00BE0742">
              <w:rPr>
                <w:rFonts w:ascii="Arial Narrow" w:hAnsi="Arial Narrow" w:cs="Calibri Light"/>
                <w:b/>
                <w:bCs/>
                <w:sz w:val="20"/>
                <w:szCs w:val="20"/>
              </w:rPr>
              <w:t>.</w:t>
            </w:r>
            <w:r w:rsidR="001512B3" w:rsidRPr="00BA7997">
              <w:rPr>
                <w:rFonts w:ascii="Arial Narrow" w:hAnsi="Arial Narrow" w:cs="Calibri Light"/>
                <w:b/>
                <w:bCs/>
                <w:sz w:val="20"/>
                <w:szCs w:val="20"/>
              </w:rPr>
              <w:t xml:space="preserve">17 </w:t>
            </w:r>
          </w:p>
        </w:tc>
      </w:tr>
      <w:tr w:rsidR="00351985" w:rsidRPr="00BA7997" w14:paraId="5D6BAB20" w14:textId="77777777" w:rsidTr="00351985">
        <w:trPr>
          <w:trHeight w:val="283"/>
        </w:trPr>
        <w:tc>
          <w:tcPr>
            <w:tcW w:w="6781" w:type="dxa"/>
            <w:gridSpan w:val="3"/>
            <w:shd w:val="clear" w:color="auto" w:fill="0995B3"/>
          </w:tcPr>
          <w:p w14:paraId="405DF93B" w14:textId="4537CED5" w:rsidR="00351985" w:rsidRPr="00BA7997" w:rsidRDefault="00E37AF1" w:rsidP="00190A61">
            <w:pPr>
              <w:jc w:val="center"/>
              <w:rPr>
                <w:rFonts w:ascii="Arial Narrow" w:hAnsi="Arial Narrow" w:cs="Calibri Light"/>
                <w:b/>
                <w:bCs/>
                <w:color w:val="FFFFFF" w:themeColor="background1"/>
                <w:sz w:val="20"/>
                <w:szCs w:val="20"/>
              </w:rPr>
            </w:pPr>
            <w:r w:rsidRPr="00BA7997">
              <w:rPr>
                <w:rFonts w:ascii="Arial Narrow" w:hAnsi="Arial Narrow" w:cs="Calibri Light"/>
                <w:b/>
                <w:bCs/>
                <w:color w:val="FFFFFF" w:themeColor="background1"/>
                <w:sz w:val="20"/>
                <w:szCs w:val="20"/>
              </w:rPr>
              <w:t>PROPOSAL 13 TOTAL INVESTMENT</w:t>
            </w:r>
          </w:p>
        </w:tc>
        <w:tc>
          <w:tcPr>
            <w:tcW w:w="1671" w:type="dxa"/>
            <w:shd w:val="clear" w:color="auto" w:fill="0995B3"/>
          </w:tcPr>
          <w:p w14:paraId="702F30AF" w14:textId="5D80964B" w:rsidR="00351985" w:rsidRPr="00BA7997" w:rsidRDefault="00185F23" w:rsidP="00351985">
            <w:pPr>
              <w:jc w:val="right"/>
              <w:rPr>
                <w:rFonts w:ascii="Arial Narrow" w:hAnsi="Arial Narrow" w:cs="Calibri Light"/>
                <w:b/>
                <w:bCs/>
                <w:color w:val="FFFFFF" w:themeColor="background1"/>
                <w:sz w:val="20"/>
                <w:szCs w:val="20"/>
              </w:rPr>
            </w:pPr>
            <w:r w:rsidRPr="00CB5CEB">
              <w:rPr>
                <w:rFonts w:ascii="Arial Narrow" w:hAnsi="Arial Narrow" w:cs="Calibri Light"/>
                <w:b/>
                <w:bCs/>
                <w:color w:val="FFFFFF" w:themeColor="background1"/>
                <w:sz w:val="20"/>
                <w:szCs w:val="20"/>
              </w:rPr>
              <w:t>€</w:t>
            </w:r>
            <w:r w:rsidR="00351985" w:rsidRPr="00BA7997">
              <w:rPr>
                <w:rFonts w:ascii="Arial Narrow" w:hAnsi="Arial Narrow" w:cs="Calibri Light"/>
                <w:b/>
                <w:bCs/>
                <w:color w:val="FFFFFF" w:themeColor="background1"/>
                <w:sz w:val="20"/>
                <w:szCs w:val="20"/>
              </w:rPr>
              <w:t>13</w:t>
            </w:r>
            <w:r w:rsidR="00BE0742">
              <w:rPr>
                <w:rFonts w:ascii="Arial Narrow" w:hAnsi="Arial Narrow" w:cs="Calibri Light"/>
                <w:b/>
                <w:bCs/>
                <w:color w:val="FFFFFF" w:themeColor="background1"/>
                <w:sz w:val="20"/>
                <w:szCs w:val="20"/>
              </w:rPr>
              <w:t>,</w:t>
            </w:r>
            <w:r w:rsidR="00351985" w:rsidRPr="00BA7997">
              <w:rPr>
                <w:rFonts w:ascii="Arial Narrow" w:hAnsi="Arial Narrow" w:cs="Calibri Light"/>
                <w:b/>
                <w:bCs/>
                <w:color w:val="FFFFFF" w:themeColor="background1"/>
                <w:sz w:val="20"/>
                <w:szCs w:val="20"/>
              </w:rPr>
              <w:t>214</w:t>
            </w:r>
            <w:r w:rsidR="00BE0742">
              <w:rPr>
                <w:rFonts w:ascii="Arial Narrow" w:hAnsi="Arial Narrow" w:cs="Calibri Light"/>
                <w:b/>
                <w:bCs/>
                <w:color w:val="FFFFFF" w:themeColor="background1"/>
                <w:sz w:val="20"/>
                <w:szCs w:val="20"/>
              </w:rPr>
              <w:t>,</w:t>
            </w:r>
            <w:r w:rsidR="00351985" w:rsidRPr="00BA7997">
              <w:rPr>
                <w:rFonts w:ascii="Arial Narrow" w:hAnsi="Arial Narrow" w:cs="Calibri Light"/>
                <w:b/>
                <w:bCs/>
                <w:color w:val="FFFFFF" w:themeColor="background1"/>
                <w:sz w:val="20"/>
                <w:szCs w:val="20"/>
              </w:rPr>
              <w:t>455</w:t>
            </w:r>
            <w:r w:rsidR="00BE0742">
              <w:rPr>
                <w:rFonts w:ascii="Arial Narrow" w:hAnsi="Arial Narrow" w:cs="Calibri Light"/>
                <w:b/>
                <w:bCs/>
                <w:color w:val="FFFFFF" w:themeColor="background1"/>
                <w:sz w:val="20"/>
                <w:szCs w:val="20"/>
              </w:rPr>
              <w:t>.</w:t>
            </w:r>
            <w:r w:rsidR="00351985" w:rsidRPr="00BA7997">
              <w:rPr>
                <w:rFonts w:ascii="Arial Narrow" w:hAnsi="Arial Narrow" w:cs="Calibri Light"/>
                <w:b/>
                <w:bCs/>
                <w:color w:val="FFFFFF" w:themeColor="background1"/>
                <w:sz w:val="20"/>
                <w:szCs w:val="20"/>
              </w:rPr>
              <w:t xml:space="preserve">58 </w:t>
            </w:r>
          </w:p>
        </w:tc>
      </w:tr>
    </w:tbl>
    <w:p w14:paraId="0B3D3378" w14:textId="45EC47D4" w:rsidR="00CB7B96" w:rsidRPr="00BA7997" w:rsidRDefault="00CB7B96">
      <w:pPr>
        <w:rPr>
          <w:rFonts w:ascii="Arial" w:hAnsi="Arial" w:cs="Arial"/>
          <w:sz w:val="20"/>
          <w:szCs w:val="20"/>
        </w:rPr>
      </w:pPr>
    </w:p>
    <w:p w14:paraId="68D45317" w14:textId="4EEFC8DD" w:rsidR="00CB7B96" w:rsidRPr="008B7932" w:rsidRDefault="00CB7B96" w:rsidP="00CB7B96">
      <w:pPr>
        <w:pStyle w:val="Caption"/>
        <w:rPr>
          <w:b/>
          <w:noProof w:val="0"/>
          <w:color w:val="323E4F" w:themeColor="text2" w:themeShade="BF"/>
          <w:lang w:val="en-US"/>
        </w:rPr>
      </w:pPr>
      <w:bookmarkStart w:id="14" w:name="_Toc94854463"/>
      <w:r w:rsidRPr="008B7932">
        <w:rPr>
          <w:b/>
          <w:noProof w:val="0"/>
          <w:color w:val="323E4F" w:themeColor="text2" w:themeShade="BF"/>
          <w:lang w:val="en-US"/>
        </w:rPr>
        <w:t>Tabl</w:t>
      </w:r>
      <w:r w:rsidR="0096073C" w:rsidRPr="008B7932">
        <w:rPr>
          <w:b/>
          <w:noProof w:val="0"/>
          <w:color w:val="323E4F" w:themeColor="text2" w:themeShade="BF"/>
          <w:lang w:val="en-US"/>
        </w:rPr>
        <w:t>e</w:t>
      </w:r>
      <w:r w:rsidRPr="008B7932">
        <w:rPr>
          <w:b/>
          <w:noProof w:val="0"/>
          <w:color w:val="323E4F" w:themeColor="text2" w:themeShade="BF"/>
          <w:lang w:val="en-US"/>
        </w:rPr>
        <w:t xml:space="preserve"> </w:t>
      </w:r>
      <w:r w:rsidRPr="008B7932">
        <w:rPr>
          <w:b/>
          <w:noProof w:val="0"/>
          <w:color w:val="323E4F" w:themeColor="text2" w:themeShade="BF"/>
          <w:lang w:val="en-US"/>
        </w:rPr>
        <w:fldChar w:fldCharType="begin"/>
      </w:r>
      <w:r w:rsidRPr="008B7932">
        <w:rPr>
          <w:b/>
          <w:noProof w:val="0"/>
          <w:color w:val="323E4F" w:themeColor="text2" w:themeShade="BF"/>
          <w:lang w:val="en-US"/>
        </w:rPr>
        <w:instrText xml:space="preserve"> SEQ Tabla \* ARABIC </w:instrText>
      </w:r>
      <w:r w:rsidRPr="008B7932">
        <w:rPr>
          <w:b/>
          <w:noProof w:val="0"/>
          <w:color w:val="323E4F" w:themeColor="text2" w:themeShade="BF"/>
          <w:lang w:val="en-US"/>
        </w:rPr>
        <w:fldChar w:fldCharType="separate"/>
      </w:r>
      <w:r w:rsidR="007E09C3">
        <w:rPr>
          <w:b/>
          <w:color w:val="323E4F" w:themeColor="text2" w:themeShade="BF"/>
          <w:lang w:val="en-US"/>
        </w:rPr>
        <w:t>14</w:t>
      </w:r>
      <w:r w:rsidRPr="008B7932">
        <w:rPr>
          <w:b/>
          <w:noProof w:val="0"/>
          <w:color w:val="323E4F" w:themeColor="text2" w:themeShade="BF"/>
          <w:lang w:val="en-US"/>
        </w:rPr>
        <w:fldChar w:fldCharType="end"/>
      </w:r>
      <w:r w:rsidRPr="008B7932">
        <w:rPr>
          <w:b/>
          <w:noProof w:val="0"/>
          <w:color w:val="323E4F" w:themeColor="text2" w:themeShade="BF"/>
          <w:lang w:val="en-US"/>
        </w:rPr>
        <w:t xml:space="preserve">. </w:t>
      </w:r>
      <w:r w:rsidR="0096073C" w:rsidRPr="00BA7997">
        <w:rPr>
          <w:b/>
          <w:noProof w:val="0"/>
          <w:color w:val="323E4F" w:themeColor="text2" w:themeShade="BF"/>
          <w:lang w:val="en-US"/>
        </w:rPr>
        <w:t xml:space="preserve">Breakdown of the investment of Proposal 14. </w:t>
      </w:r>
      <w:r w:rsidR="001B094F">
        <w:rPr>
          <w:b/>
          <w:noProof w:val="0"/>
          <w:color w:val="323E4F" w:themeColor="text2" w:themeShade="BF"/>
          <w:lang w:val="en-US"/>
        </w:rPr>
        <w:t>To develop a pharmacological and non-pharmacological palliative care plan for end-stage patients</w:t>
      </w:r>
      <w:r w:rsidR="0096073C" w:rsidRPr="00BA7997">
        <w:rPr>
          <w:b/>
          <w:noProof w:val="0"/>
          <w:color w:val="323E4F" w:themeColor="text2" w:themeShade="BF"/>
          <w:lang w:val="en-US"/>
        </w:rPr>
        <w:t>.</w:t>
      </w:r>
      <w:bookmarkEnd w:id="14"/>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680" w:firstRow="0" w:lastRow="0" w:firstColumn="1" w:lastColumn="0" w:noHBand="1" w:noVBand="1"/>
      </w:tblPr>
      <w:tblGrid>
        <w:gridCol w:w="1706"/>
        <w:gridCol w:w="1869"/>
        <w:gridCol w:w="3206"/>
        <w:gridCol w:w="1671"/>
      </w:tblGrid>
      <w:tr w:rsidR="00CB7B96" w:rsidRPr="00BA7997" w14:paraId="4D62D49C" w14:textId="77777777" w:rsidTr="003E108F">
        <w:trPr>
          <w:trHeight w:val="406"/>
          <w:tblHeader/>
        </w:trPr>
        <w:tc>
          <w:tcPr>
            <w:tcW w:w="0" w:type="auto"/>
            <w:shd w:val="clear" w:color="auto" w:fill="0995B3"/>
            <w:vAlign w:val="center"/>
          </w:tcPr>
          <w:p w14:paraId="34849A02" w14:textId="6A7B10D6" w:rsidR="00CB7B96" w:rsidRPr="00BA7997" w:rsidRDefault="003F77A5" w:rsidP="00CB7B96">
            <w:pPr>
              <w:spacing w:after="120"/>
              <w:ind w:left="6"/>
              <w:rPr>
                <w:rFonts w:ascii="Arial Narrow" w:eastAsia="Calibri" w:hAnsi="Arial Narrow" w:cs="Calibri Light"/>
                <w:b/>
                <w:color w:val="FFFFFF"/>
                <w:sz w:val="20"/>
                <w:szCs w:val="20"/>
              </w:rPr>
            </w:pPr>
            <w:r w:rsidRPr="00BA7997">
              <w:rPr>
                <w:rFonts w:ascii="Arial Narrow" w:hAnsi="Arial Narrow" w:cs="Calibri Light"/>
                <w:b/>
                <w:color w:val="FFFFFF" w:themeColor="background1"/>
                <w:sz w:val="20"/>
                <w:szCs w:val="20"/>
              </w:rPr>
              <w:t>Stakeholders</w:t>
            </w:r>
          </w:p>
        </w:tc>
        <w:tc>
          <w:tcPr>
            <w:tcW w:w="1869" w:type="dxa"/>
            <w:shd w:val="clear" w:color="auto" w:fill="0995B3"/>
            <w:vAlign w:val="center"/>
          </w:tcPr>
          <w:p w14:paraId="5E1513D8" w14:textId="0E41DBBB" w:rsidR="00CB7B96" w:rsidRPr="00BA7997" w:rsidRDefault="00190A61" w:rsidP="00CB7B96">
            <w:pPr>
              <w:spacing w:after="120"/>
              <w:ind w:left="6"/>
              <w:rPr>
                <w:rFonts w:ascii="Arial Narrow" w:eastAsia="Calibri" w:hAnsi="Arial Narrow" w:cs="Calibri Light"/>
                <w:b/>
                <w:bCs/>
                <w:color w:val="FFFFFF"/>
                <w:sz w:val="20"/>
                <w:szCs w:val="20"/>
              </w:rPr>
            </w:pPr>
            <w:r w:rsidRPr="00BA7997">
              <w:rPr>
                <w:rFonts w:ascii="Arial Narrow" w:hAnsi="Arial Narrow" w:cs="Calibri Light"/>
                <w:b/>
                <w:color w:val="FFFFFF" w:themeColor="background1"/>
                <w:sz w:val="20"/>
                <w:szCs w:val="20"/>
              </w:rPr>
              <w:t>Investment description</w:t>
            </w:r>
          </w:p>
        </w:tc>
        <w:tc>
          <w:tcPr>
            <w:tcW w:w="4877" w:type="dxa"/>
            <w:gridSpan w:val="2"/>
            <w:shd w:val="clear" w:color="auto" w:fill="0995B3"/>
            <w:vAlign w:val="center"/>
          </w:tcPr>
          <w:p w14:paraId="69A72C7E" w14:textId="40FAF0EE" w:rsidR="00CB7B96" w:rsidRPr="00BA7997" w:rsidRDefault="00190A61" w:rsidP="00CB7B96">
            <w:pPr>
              <w:spacing w:after="120"/>
              <w:ind w:left="6"/>
              <w:jc w:val="center"/>
              <w:rPr>
                <w:rFonts w:ascii="Arial Narrow" w:eastAsia="Calibri" w:hAnsi="Arial Narrow" w:cs="Times New Roman"/>
                <w:b/>
                <w:color w:val="FFFFFF"/>
                <w:sz w:val="20"/>
                <w:szCs w:val="20"/>
              </w:rPr>
            </w:pPr>
            <w:r w:rsidRPr="00BA7997">
              <w:rPr>
                <w:rFonts w:ascii="Arial Narrow" w:hAnsi="Arial Narrow"/>
                <w:b/>
                <w:color w:val="FFFFFF" w:themeColor="background1"/>
                <w:sz w:val="20"/>
                <w:szCs w:val="20"/>
              </w:rPr>
              <w:t>Investment breakdown</w:t>
            </w:r>
          </w:p>
        </w:tc>
      </w:tr>
      <w:tr w:rsidR="00FC1F60" w:rsidRPr="00BA7997" w14:paraId="1CE46226" w14:textId="77777777" w:rsidTr="005E2A51">
        <w:trPr>
          <w:trHeight w:val="283"/>
        </w:trPr>
        <w:tc>
          <w:tcPr>
            <w:tcW w:w="0" w:type="auto"/>
            <w:vMerge w:val="restart"/>
            <w:shd w:val="clear" w:color="auto" w:fill="F0F2FF"/>
          </w:tcPr>
          <w:p w14:paraId="638341A8" w14:textId="51D145C0" w:rsidR="00FC1F60" w:rsidRPr="00BA7997" w:rsidRDefault="00F87FB1" w:rsidP="00FC1F60">
            <w:pPr>
              <w:spacing w:after="12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National Health Service</w:t>
            </w:r>
          </w:p>
        </w:tc>
        <w:tc>
          <w:tcPr>
            <w:tcW w:w="1869" w:type="dxa"/>
            <w:vMerge w:val="restart"/>
            <w:shd w:val="clear" w:color="auto" w:fill="F0F2FF"/>
          </w:tcPr>
          <w:p w14:paraId="3D7AB3D5" w14:textId="0F973D53" w:rsidR="00FC1F60" w:rsidRPr="00BA7997" w:rsidRDefault="00190A61" w:rsidP="00FC1F60">
            <w:pPr>
              <w:spacing w:after="120"/>
              <w:ind w:left="6"/>
              <w:rPr>
                <w:rFonts w:ascii="Arial Narrow" w:hAnsi="Arial Narrow" w:cs="Calibri Light"/>
                <w:bCs/>
                <w:sz w:val="20"/>
                <w:szCs w:val="20"/>
              </w:rPr>
            </w:pPr>
            <w:r w:rsidRPr="00BA7997">
              <w:rPr>
                <w:rFonts w:ascii="Arial Narrow" w:hAnsi="Arial Narrow" w:cs="Calibri Light"/>
                <w:bCs/>
                <w:sz w:val="20"/>
                <w:szCs w:val="20"/>
              </w:rPr>
              <w:t>Economic resources</w:t>
            </w:r>
            <w:r w:rsidR="00FC1F60" w:rsidRPr="00BA7997">
              <w:rPr>
                <w:rFonts w:ascii="Arial Narrow" w:hAnsi="Arial Narrow" w:cs="Calibri Light"/>
                <w:bCs/>
                <w:sz w:val="20"/>
                <w:szCs w:val="20"/>
              </w:rPr>
              <w:t>.</w:t>
            </w:r>
          </w:p>
        </w:tc>
        <w:tc>
          <w:tcPr>
            <w:tcW w:w="3206" w:type="dxa"/>
            <w:shd w:val="clear" w:color="auto" w:fill="F0F2FF"/>
            <w:vAlign w:val="bottom"/>
          </w:tcPr>
          <w:p w14:paraId="2751B824" w14:textId="137201A7" w:rsidR="00FC1F60" w:rsidRPr="00BA7997" w:rsidRDefault="0096073C"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Cost of SEPAR's scientific endorsement</w:t>
            </w:r>
            <w:r w:rsidRPr="008B7932" w:rsidDel="0096073C">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[10]</w:t>
            </w:r>
            <w:r w:rsidR="00FC1F60" w:rsidRPr="00BA7997">
              <w:rPr>
                <w:rFonts w:ascii="Arial Narrow" w:hAnsi="Arial Narrow" w:cs="Calibri Light"/>
                <w:bCs/>
                <w:sz w:val="20"/>
                <w:szCs w:val="20"/>
              </w:rPr>
              <w:t>.</w:t>
            </w:r>
          </w:p>
        </w:tc>
        <w:tc>
          <w:tcPr>
            <w:tcW w:w="1671" w:type="dxa"/>
            <w:shd w:val="clear" w:color="auto" w:fill="F0F2FF"/>
          </w:tcPr>
          <w:p w14:paraId="0511F4AE" w14:textId="78ECDA51" w:rsidR="00FC1F60" w:rsidRPr="00BA7997" w:rsidRDefault="00185F23" w:rsidP="005E2A51">
            <w:pPr>
              <w:spacing w:after="120"/>
              <w:jc w:val="right"/>
              <w:rPr>
                <w:rFonts w:ascii="Arial Narrow" w:hAnsi="Arial Narrow" w:cs="Calibri Light"/>
                <w:bCs/>
                <w:sz w:val="20"/>
                <w:szCs w:val="20"/>
              </w:rPr>
            </w:pPr>
            <w:r>
              <w:rPr>
                <w:rFonts w:ascii="Arial Narrow" w:hAnsi="Arial Narrow" w:cs="Calibri Light"/>
                <w:bCs/>
                <w:sz w:val="20"/>
                <w:szCs w:val="20"/>
              </w:rPr>
              <w:t>€</w:t>
            </w:r>
            <w:r w:rsidR="00FC1F60" w:rsidRPr="00BA7997">
              <w:rPr>
                <w:rFonts w:ascii="Arial Narrow" w:hAnsi="Arial Narrow" w:cs="Calibri Light"/>
                <w:bCs/>
                <w:sz w:val="20"/>
                <w:szCs w:val="20"/>
              </w:rPr>
              <w:t>9</w:t>
            </w:r>
            <w:r w:rsidR="00BE0742">
              <w:rPr>
                <w:rFonts w:ascii="Arial Narrow" w:hAnsi="Arial Narrow" w:cs="Calibri Light"/>
                <w:bCs/>
                <w:sz w:val="20"/>
                <w:szCs w:val="20"/>
              </w:rPr>
              <w:t>,</w:t>
            </w:r>
            <w:r w:rsidR="00FC1F60" w:rsidRPr="00BA7997">
              <w:rPr>
                <w:rFonts w:ascii="Arial Narrow" w:hAnsi="Arial Narrow" w:cs="Calibri Light"/>
                <w:bCs/>
                <w:sz w:val="20"/>
                <w:szCs w:val="20"/>
              </w:rPr>
              <w:t>000</w:t>
            </w:r>
            <w:r w:rsidR="00BE0742">
              <w:rPr>
                <w:rFonts w:ascii="Arial Narrow" w:hAnsi="Arial Narrow" w:cs="Calibri Light"/>
                <w:bCs/>
                <w:sz w:val="20"/>
                <w:szCs w:val="20"/>
              </w:rPr>
              <w:t>.</w:t>
            </w:r>
            <w:r w:rsidR="00FC1F60" w:rsidRPr="00BA7997">
              <w:rPr>
                <w:rFonts w:ascii="Arial Narrow" w:hAnsi="Arial Narrow" w:cs="Calibri Light"/>
                <w:bCs/>
                <w:sz w:val="20"/>
                <w:szCs w:val="20"/>
              </w:rPr>
              <w:t xml:space="preserve">00 </w:t>
            </w:r>
          </w:p>
        </w:tc>
      </w:tr>
      <w:tr w:rsidR="00FC1F60" w:rsidRPr="00BA7997" w14:paraId="52FB6AC1" w14:textId="77777777" w:rsidTr="005E2A51">
        <w:trPr>
          <w:trHeight w:val="283"/>
        </w:trPr>
        <w:tc>
          <w:tcPr>
            <w:tcW w:w="0" w:type="auto"/>
            <w:vMerge/>
            <w:shd w:val="clear" w:color="auto" w:fill="F0F2FF"/>
          </w:tcPr>
          <w:p w14:paraId="0096025B" w14:textId="77777777" w:rsidR="00FC1F60" w:rsidRPr="00BA7997" w:rsidRDefault="00FC1F60" w:rsidP="00FC1F60">
            <w:pPr>
              <w:spacing w:after="120"/>
              <w:ind w:left="6"/>
              <w:rPr>
                <w:rFonts w:ascii="Arial Narrow" w:eastAsia="Calibri" w:hAnsi="Arial Narrow" w:cs="Calibri Light"/>
                <w:b/>
                <w:bCs/>
                <w:color w:val="0995B3"/>
                <w:sz w:val="20"/>
                <w:szCs w:val="20"/>
              </w:rPr>
            </w:pPr>
          </w:p>
        </w:tc>
        <w:tc>
          <w:tcPr>
            <w:tcW w:w="1869" w:type="dxa"/>
            <w:vMerge/>
            <w:shd w:val="clear" w:color="auto" w:fill="F0F2FF"/>
          </w:tcPr>
          <w:p w14:paraId="15E51987" w14:textId="77777777" w:rsidR="00FC1F60" w:rsidRPr="00BA7997" w:rsidRDefault="00FC1F60" w:rsidP="00FC1F60">
            <w:pPr>
              <w:spacing w:after="120"/>
              <w:ind w:left="6"/>
              <w:rPr>
                <w:rFonts w:ascii="Arial Narrow" w:hAnsi="Arial Narrow" w:cs="Calibri Light"/>
                <w:bCs/>
                <w:sz w:val="20"/>
                <w:szCs w:val="20"/>
              </w:rPr>
            </w:pPr>
          </w:p>
        </w:tc>
        <w:tc>
          <w:tcPr>
            <w:tcW w:w="3206" w:type="dxa"/>
            <w:shd w:val="clear" w:color="auto" w:fill="F0F2FF"/>
            <w:vAlign w:val="bottom"/>
          </w:tcPr>
          <w:p w14:paraId="111119ED" w14:textId="039150B2" w:rsidR="00FC1F60" w:rsidRPr="00BA7997" w:rsidRDefault="0096073C"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Cost of </w:t>
            </w:r>
            <w:r w:rsidR="00372D1A">
              <w:rPr>
                <w:rFonts w:ascii="Arial Narrow" w:hAnsi="Arial Narrow" w:cs="Calibri Light"/>
                <w:bCs/>
                <w:sz w:val="20"/>
                <w:szCs w:val="20"/>
              </w:rPr>
              <w:t>SEPCAL’s</w:t>
            </w:r>
            <w:r w:rsidRPr="008B7932">
              <w:rPr>
                <w:rFonts w:ascii="Arial Narrow" w:hAnsi="Arial Narrow" w:cs="Calibri Light"/>
                <w:bCs/>
                <w:sz w:val="20"/>
                <w:szCs w:val="20"/>
              </w:rPr>
              <w:t xml:space="preserve"> scientific endorsement</w:t>
            </w:r>
            <w:r w:rsidR="0036081E">
              <w:rPr>
                <w:rFonts w:ascii="Arial Narrow" w:hAnsi="Arial Narrow" w:cs="Calibri Light"/>
                <w:bCs/>
                <w:sz w:val="20"/>
                <w:szCs w:val="20"/>
              </w:rPr>
              <w:t xml:space="preserve"> </w:t>
            </w:r>
            <w:r w:rsidR="00202328" w:rsidRPr="00BA7997">
              <w:rPr>
                <w:rFonts w:ascii="Arial Narrow" w:hAnsi="Arial Narrow" w:cs="Times New Roman"/>
                <w:sz w:val="20"/>
                <w:vertAlign w:val="superscript"/>
              </w:rPr>
              <w:t>[40]</w:t>
            </w:r>
            <w:r w:rsidR="00FC1F60" w:rsidRPr="00BA7997">
              <w:rPr>
                <w:rFonts w:ascii="Arial Narrow" w:hAnsi="Arial Narrow" w:cs="Calibri Light"/>
                <w:bCs/>
                <w:sz w:val="20"/>
                <w:szCs w:val="20"/>
              </w:rPr>
              <w:t>.</w:t>
            </w:r>
          </w:p>
        </w:tc>
        <w:tc>
          <w:tcPr>
            <w:tcW w:w="1671" w:type="dxa"/>
            <w:shd w:val="clear" w:color="auto" w:fill="F0F2FF"/>
          </w:tcPr>
          <w:p w14:paraId="581C5BD2" w14:textId="32437495" w:rsidR="00FC1F60" w:rsidRPr="00BA7997" w:rsidRDefault="00185F23" w:rsidP="005E2A51">
            <w:pPr>
              <w:spacing w:after="120"/>
              <w:jc w:val="right"/>
              <w:rPr>
                <w:rFonts w:ascii="Arial Narrow" w:hAnsi="Arial Narrow" w:cs="Calibri Light"/>
                <w:bCs/>
                <w:sz w:val="20"/>
                <w:szCs w:val="20"/>
              </w:rPr>
            </w:pPr>
            <w:r>
              <w:rPr>
                <w:rFonts w:ascii="Arial Narrow" w:hAnsi="Arial Narrow" w:cs="Calibri Light"/>
                <w:bCs/>
                <w:sz w:val="20"/>
                <w:szCs w:val="20"/>
              </w:rPr>
              <w:t>€</w:t>
            </w:r>
            <w:r w:rsidR="00FC1F60" w:rsidRPr="00BA7997">
              <w:rPr>
                <w:rFonts w:ascii="Arial Narrow" w:hAnsi="Arial Narrow" w:cs="Calibri Light"/>
                <w:bCs/>
                <w:sz w:val="20"/>
                <w:szCs w:val="20"/>
              </w:rPr>
              <w:t>3</w:t>
            </w:r>
            <w:r w:rsidR="00BE0742">
              <w:rPr>
                <w:rFonts w:ascii="Arial Narrow" w:hAnsi="Arial Narrow" w:cs="Calibri Light"/>
                <w:bCs/>
                <w:sz w:val="20"/>
                <w:szCs w:val="20"/>
              </w:rPr>
              <w:t>,</w:t>
            </w:r>
            <w:r w:rsidR="00FC1F60" w:rsidRPr="00BA7997">
              <w:rPr>
                <w:rFonts w:ascii="Arial Narrow" w:hAnsi="Arial Narrow" w:cs="Calibri Light"/>
                <w:bCs/>
                <w:sz w:val="20"/>
                <w:szCs w:val="20"/>
              </w:rPr>
              <w:t>751</w:t>
            </w:r>
            <w:r w:rsidR="00BE0742">
              <w:rPr>
                <w:rFonts w:ascii="Arial Narrow" w:hAnsi="Arial Narrow" w:cs="Calibri Light"/>
                <w:bCs/>
                <w:sz w:val="20"/>
                <w:szCs w:val="20"/>
              </w:rPr>
              <w:t>.</w:t>
            </w:r>
            <w:r w:rsidR="00FC1F60" w:rsidRPr="00BA7997">
              <w:rPr>
                <w:rFonts w:ascii="Arial Narrow" w:hAnsi="Arial Narrow" w:cs="Calibri Light"/>
                <w:bCs/>
                <w:sz w:val="20"/>
                <w:szCs w:val="20"/>
              </w:rPr>
              <w:t xml:space="preserve">00 </w:t>
            </w:r>
          </w:p>
        </w:tc>
      </w:tr>
      <w:tr w:rsidR="007B6F27" w:rsidRPr="00BA7997" w14:paraId="1C5D324D" w14:textId="77777777" w:rsidTr="005E2A51">
        <w:trPr>
          <w:trHeight w:val="283"/>
        </w:trPr>
        <w:tc>
          <w:tcPr>
            <w:tcW w:w="0" w:type="auto"/>
            <w:vMerge/>
            <w:shd w:val="clear" w:color="auto" w:fill="F0F2FF"/>
          </w:tcPr>
          <w:p w14:paraId="5BB6ED04" w14:textId="77777777" w:rsidR="007B6F27" w:rsidRPr="00BA7997" w:rsidRDefault="007B6F27" w:rsidP="00FC1F60">
            <w:pPr>
              <w:spacing w:after="120"/>
              <w:ind w:left="6"/>
              <w:rPr>
                <w:rFonts w:ascii="Arial Narrow" w:eastAsia="Calibri" w:hAnsi="Arial Narrow" w:cs="Calibri Light"/>
                <w:b/>
                <w:bCs/>
                <w:color w:val="0995B3"/>
                <w:sz w:val="20"/>
                <w:szCs w:val="20"/>
              </w:rPr>
            </w:pPr>
          </w:p>
        </w:tc>
        <w:tc>
          <w:tcPr>
            <w:tcW w:w="1869" w:type="dxa"/>
            <w:vMerge/>
            <w:shd w:val="clear" w:color="auto" w:fill="F0F2FF"/>
          </w:tcPr>
          <w:p w14:paraId="13AF92AA" w14:textId="77777777" w:rsidR="007B6F27" w:rsidRPr="00BA7997" w:rsidRDefault="007B6F27" w:rsidP="00FC1F60">
            <w:pPr>
              <w:spacing w:after="120"/>
              <w:ind w:left="6"/>
              <w:rPr>
                <w:rFonts w:ascii="Arial Narrow" w:hAnsi="Arial Narrow" w:cs="Calibri Light"/>
                <w:bCs/>
                <w:sz w:val="20"/>
                <w:szCs w:val="20"/>
              </w:rPr>
            </w:pPr>
          </w:p>
        </w:tc>
        <w:tc>
          <w:tcPr>
            <w:tcW w:w="3206" w:type="dxa"/>
            <w:shd w:val="clear" w:color="auto" w:fill="F0F2FF"/>
            <w:vAlign w:val="bottom"/>
          </w:tcPr>
          <w:p w14:paraId="519A3FED" w14:textId="450F01B8" w:rsidR="007B6F27" w:rsidRPr="00BA7997" w:rsidRDefault="0096073C"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Cost of the scientific endorsement of four scientific societies linked to PC</w:t>
            </w:r>
            <w:r w:rsidRPr="008B7932" w:rsidDel="0096073C">
              <w:rPr>
                <w:rFonts w:ascii="Arial Narrow" w:hAnsi="Arial Narrow" w:cs="Calibri Light"/>
                <w:bCs/>
                <w:sz w:val="20"/>
                <w:szCs w:val="20"/>
              </w:rPr>
              <w:t xml:space="preserve"> </w:t>
            </w:r>
            <w:r w:rsidR="007B6F27" w:rsidRPr="00BA7997">
              <w:rPr>
                <w:rFonts w:ascii="Arial Narrow" w:hAnsi="Arial Narrow" w:cs="Times New Roman"/>
                <w:sz w:val="20"/>
                <w:vertAlign w:val="superscript"/>
              </w:rPr>
              <w:t>[4,11]</w:t>
            </w:r>
            <w:r w:rsidR="007B6F27" w:rsidRPr="00BA7997">
              <w:rPr>
                <w:rFonts w:ascii="Arial Narrow" w:hAnsi="Arial Narrow" w:cs="Calibri Light"/>
                <w:bCs/>
                <w:sz w:val="20"/>
                <w:szCs w:val="20"/>
              </w:rPr>
              <w:t>.</w:t>
            </w:r>
          </w:p>
        </w:tc>
        <w:tc>
          <w:tcPr>
            <w:tcW w:w="1671" w:type="dxa"/>
            <w:shd w:val="clear" w:color="auto" w:fill="F0F2FF"/>
          </w:tcPr>
          <w:p w14:paraId="25933B78" w14:textId="4CCCE70D" w:rsidR="007B6F27" w:rsidRPr="00BA7997" w:rsidRDefault="00185F23" w:rsidP="005E2A51">
            <w:pPr>
              <w:spacing w:after="120"/>
              <w:jc w:val="right"/>
              <w:rPr>
                <w:rFonts w:ascii="Arial Narrow" w:hAnsi="Arial Narrow" w:cs="Calibri Light"/>
                <w:bCs/>
                <w:sz w:val="20"/>
                <w:szCs w:val="20"/>
              </w:rPr>
            </w:pPr>
            <w:r>
              <w:rPr>
                <w:rFonts w:ascii="Arial Narrow" w:hAnsi="Arial Narrow" w:cs="Calibri Light"/>
                <w:bCs/>
                <w:sz w:val="20"/>
                <w:szCs w:val="20"/>
              </w:rPr>
              <w:t>€</w:t>
            </w:r>
            <w:r w:rsidR="007B6F27" w:rsidRPr="00BA7997">
              <w:rPr>
                <w:rFonts w:ascii="Arial Narrow" w:hAnsi="Arial Narrow" w:cs="Calibri Light"/>
                <w:bCs/>
                <w:sz w:val="20"/>
                <w:szCs w:val="20"/>
              </w:rPr>
              <w:t>12</w:t>
            </w:r>
            <w:r w:rsidR="00BE0742">
              <w:rPr>
                <w:rFonts w:ascii="Arial Narrow" w:hAnsi="Arial Narrow" w:cs="Calibri Light"/>
                <w:bCs/>
                <w:sz w:val="20"/>
                <w:szCs w:val="20"/>
              </w:rPr>
              <w:t>,</w:t>
            </w:r>
            <w:r w:rsidR="007B6F27" w:rsidRPr="00BA7997">
              <w:rPr>
                <w:rFonts w:ascii="Arial Narrow" w:hAnsi="Arial Narrow" w:cs="Calibri Light"/>
                <w:bCs/>
                <w:sz w:val="20"/>
                <w:szCs w:val="20"/>
              </w:rPr>
              <w:t>000</w:t>
            </w:r>
            <w:r w:rsidR="00BE0742">
              <w:rPr>
                <w:rFonts w:ascii="Arial Narrow" w:hAnsi="Arial Narrow" w:cs="Calibri Light"/>
                <w:bCs/>
                <w:sz w:val="20"/>
                <w:szCs w:val="20"/>
              </w:rPr>
              <w:t>.</w:t>
            </w:r>
            <w:r w:rsidR="007B6F27" w:rsidRPr="00BA7997">
              <w:rPr>
                <w:rFonts w:ascii="Arial Narrow" w:hAnsi="Arial Narrow" w:cs="Calibri Light"/>
                <w:bCs/>
                <w:sz w:val="20"/>
                <w:szCs w:val="20"/>
              </w:rPr>
              <w:t xml:space="preserve">00 </w:t>
            </w:r>
          </w:p>
        </w:tc>
      </w:tr>
      <w:tr w:rsidR="00FC1F60" w:rsidRPr="00BA7997" w14:paraId="04DB465A" w14:textId="77777777" w:rsidTr="005E2A51">
        <w:trPr>
          <w:trHeight w:val="283"/>
        </w:trPr>
        <w:tc>
          <w:tcPr>
            <w:tcW w:w="0" w:type="auto"/>
            <w:vMerge/>
            <w:shd w:val="clear" w:color="auto" w:fill="F0F2FF"/>
          </w:tcPr>
          <w:p w14:paraId="123B6002" w14:textId="77777777" w:rsidR="00FC1F60" w:rsidRPr="00BA7997" w:rsidRDefault="00FC1F60" w:rsidP="00FC1F60">
            <w:pPr>
              <w:spacing w:after="120"/>
              <w:ind w:left="6"/>
              <w:rPr>
                <w:rFonts w:ascii="Arial Narrow" w:eastAsia="Calibri" w:hAnsi="Arial Narrow" w:cs="Calibri Light"/>
                <w:b/>
                <w:bCs/>
                <w:color w:val="0995B3"/>
                <w:sz w:val="20"/>
                <w:szCs w:val="20"/>
              </w:rPr>
            </w:pPr>
          </w:p>
        </w:tc>
        <w:tc>
          <w:tcPr>
            <w:tcW w:w="1869" w:type="dxa"/>
            <w:vMerge/>
            <w:shd w:val="clear" w:color="auto" w:fill="F0F2FF"/>
          </w:tcPr>
          <w:p w14:paraId="0ADEE3CD" w14:textId="77777777" w:rsidR="00FC1F60" w:rsidRPr="00BA7997" w:rsidRDefault="00FC1F60" w:rsidP="00FC1F60">
            <w:pPr>
              <w:spacing w:after="120"/>
              <w:ind w:left="6"/>
              <w:rPr>
                <w:rFonts w:ascii="Arial Narrow" w:hAnsi="Arial Narrow" w:cs="Calibri Light"/>
                <w:bCs/>
                <w:sz w:val="20"/>
                <w:szCs w:val="20"/>
              </w:rPr>
            </w:pPr>
          </w:p>
        </w:tc>
        <w:tc>
          <w:tcPr>
            <w:tcW w:w="3206" w:type="dxa"/>
            <w:shd w:val="clear" w:color="auto" w:fill="B6DDE8"/>
            <w:vAlign w:val="bottom"/>
          </w:tcPr>
          <w:p w14:paraId="23D5F65B" w14:textId="22A31223" w:rsidR="00FC1F60" w:rsidRPr="00BA7997" w:rsidRDefault="00FC1F60" w:rsidP="005E2A51">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71" w:type="dxa"/>
            <w:shd w:val="clear" w:color="auto" w:fill="B6DDE8"/>
          </w:tcPr>
          <w:p w14:paraId="6258D474" w14:textId="01B12249" w:rsidR="00FC1F60" w:rsidRPr="00BA7997" w:rsidRDefault="00185F23" w:rsidP="005E2A51">
            <w:pPr>
              <w:spacing w:after="120"/>
              <w:jc w:val="right"/>
              <w:rPr>
                <w:rFonts w:ascii="Arial Narrow" w:hAnsi="Arial Narrow" w:cs="Calibri Light"/>
                <w:b/>
                <w:bCs/>
                <w:sz w:val="20"/>
                <w:szCs w:val="20"/>
              </w:rPr>
            </w:pPr>
            <w:r w:rsidRPr="00CB5CEB">
              <w:rPr>
                <w:rFonts w:ascii="Arial Narrow" w:hAnsi="Arial Narrow" w:cs="Calibri Light"/>
                <w:b/>
                <w:sz w:val="20"/>
                <w:szCs w:val="20"/>
              </w:rPr>
              <w:t>€</w:t>
            </w:r>
            <w:r w:rsidR="00F50E03" w:rsidRPr="00BA7997">
              <w:rPr>
                <w:rFonts w:ascii="Arial Narrow" w:hAnsi="Arial Narrow" w:cs="Calibri Light"/>
                <w:b/>
                <w:bCs/>
                <w:sz w:val="20"/>
                <w:szCs w:val="20"/>
              </w:rPr>
              <w:t>24</w:t>
            </w:r>
            <w:r w:rsidR="00BE0742">
              <w:rPr>
                <w:rFonts w:ascii="Arial Narrow" w:hAnsi="Arial Narrow" w:cs="Calibri Light"/>
                <w:b/>
                <w:bCs/>
                <w:sz w:val="20"/>
                <w:szCs w:val="20"/>
              </w:rPr>
              <w:t>,</w:t>
            </w:r>
            <w:r w:rsidR="00F50E03" w:rsidRPr="00BA7997">
              <w:rPr>
                <w:rFonts w:ascii="Arial Narrow" w:hAnsi="Arial Narrow" w:cs="Calibri Light"/>
                <w:b/>
                <w:bCs/>
                <w:sz w:val="20"/>
                <w:szCs w:val="20"/>
              </w:rPr>
              <w:t>751</w:t>
            </w:r>
            <w:r w:rsidR="00BE0742">
              <w:rPr>
                <w:rFonts w:ascii="Arial Narrow" w:hAnsi="Arial Narrow" w:cs="Calibri Light"/>
                <w:b/>
                <w:bCs/>
                <w:sz w:val="20"/>
                <w:szCs w:val="20"/>
              </w:rPr>
              <w:t>.</w:t>
            </w:r>
            <w:r w:rsidR="00F50E03" w:rsidRPr="00BA7997">
              <w:rPr>
                <w:rFonts w:ascii="Arial Narrow" w:hAnsi="Arial Narrow" w:cs="Calibri Light"/>
                <w:b/>
                <w:bCs/>
                <w:sz w:val="20"/>
                <w:szCs w:val="20"/>
              </w:rPr>
              <w:t>00</w:t>
            </w:r>
            <w:r w:rsidR="00FC1F60" w:rsidRPr="00BA7997">
              <w:rPr>
                <w:rFonts w:ascii="Arial Narrow" w:hAnsi="Arial Narrow" w:cs="Calibri Light"/>
                <w:b/>
                <w:bCs/>
                <w:sz w:val="20"/>
                <w:szCs w:val="20"/>
              </w:rPr>
              <w:t xml:space="preserve"> </w:t>
            </w:r>
          </w:p>
        </w:tc>
      </w:tr>
      <w:tr w:rsidR="005E2A51" w:rsidRPr="00BA7997" w14:paraId="7D6D8F33" w14:textId="77777777" w:rsidTr="005E2A51">
        <w:trPr>
          <w:trHeight w:val="283"/>
        </w:trPr>
        <w:tc>
          <w:tcPr>
            <w:tcW w:w="0" w:type="auto"/>
            <w:vMerge w:val="restart"/>
            <w:shd w:val="clear" w:color="auto" w:fill="F0F2FF"/>
          </w:tcPr>
          <w:p w14:paraId="121DF035" w14:textId="6E46FC1F" w:rsidR="005E2A51" w:rsidRPr="00BA7997" w:rsidRDefault="0096073C" w:rsidP="00FC1F60">
            <w:pPr>
              <w:spacing w:after="120"/>
              <w:ind w:left="6"/>
              <w:rPr>
                <w:rFonts w:ascii="Arial Narrow" w:eastAsia="Calibri" w:hAnsi="Arial Narrow" w:cs="Calibri Light"/>
                <w:b/>
                <w:bCs/>
                <w:color w:val="0995B3"/>
                <w:sz w:val="20"/>
                <w:szCs w:val="20"/>
              </w:rPr>
            </w:pPr>
            <w:r w:rsidRPr="008B7932">
              <w:rPr>
                <w:rFonts w:ascii="Arial Narrow" w:eastAsia="Calibri" w:hAnsi="Arial Narrow" w:cs="Calibri Light"/>
                <w:b/>
                <w:bCs/>
                <w:color w:val="0995B3"/>
                <w:sz w:val="20"/>
                <w:szCs w:val="20"/>
              </w:rPr>
              <w:t xml:space="preserve">Working Group </w:t>
            </w:r>
            <w:r w:rsidR="005F6783">
              <w:rPr>
                <w:rFonts w:ascii="Arial Narrow" w:eastAsia="Calibri" w:hAnsi="Arial Narrow" w:cs="Calibri Light"/>
                <w:b/>
                <w:bCs/>
                <w:color w:val="0995B3"/>
                <w:sz w:val="20"/>
                <w:szCs w:val="20"/>
              </w:rPr>
              <w:t>for</w:t>
            </w:r>
            <w:r w:rsidR="005F6783" w:rsidRPr="008B7932">
              <w:rPr>
                <w:rFonts w:ascii="Arial Narrow" w:eastAsia="Calibri" w:hAnsi="Arial Narrow" w:cs="Calibri Light"/>
                <w:b/>
                <w:bCs/>
                <w:color w:val="0995B3"/>
                <w:sz w:val="20"/>
                <w:szCs w:val="20"/>
              </w:rPr>
              <w:t xml:space="preserve"> </w:t>
            </w:r>
            <w:r w:rsidRPr="008B7932">
              <w:rPr>
                <w:rFonts w:ascii="Arial Narrow" w:eastAsia="Calibri" w:hAnsi="Arial Narrow" w:cs="Calibri Light"/>
                <w:b/>
                <w:bCs/>
                <w:color w:val="0995B3"/>
                <w:sz w:val="20"/>
                <w:szCs w:val="20"/>
              </w:rPr>
              <w:t xml:space="preserve">the Clinical Practice </w:t>
            </w:r>
            <w:r w:rsidR="00372D1A">
              <w:rPr>
                <w:rFonts w:ascii="Arial Narrow" w:eastAsia="Calibri" w:hAnsi="Arial Narrow" w:cs="Calibri Light"/>
                <w:b/>
                <w:bCs/>
                <w:color w:val="0995B3"/>
                <w:sz w:val="20"/>
                <w:szCs w:val="20"/>
              </w:rPr>
              <w:t>Guideline</w:t>
            </w:r>
          </w:p>
          <w:p w14:paraId="6B26A6DC" w14:textId="2194CDD7" w:rsidR="005E2A51" w:rsidRPr="00BA7997" w:rsidRDefault="005E2A51" w:rsidP="00FC1F60">
            <w:pPr>
              <w:spacing w:after="120"/>
              <w:ind w:left="6"/>
              <w:rPr>
                <w:rFonts w:ascii="Arial Narrow" w:eastAsia="Calibri" w:hAnsi="Arial Narrow" w:cs="Calibri Light"/>
                <w:b/>
                <w:bCs/>
                <w:color w:val="0995B3"/>
                <w:sz w:val="20"/>
                <w:szCs w:val="20"/>
              </w:rPr>
            </w:pPr>
            <w:r w:rsidRPr="00BA7997">
              <w:rPr>
                <w:rFonts w:ascii="Calibri Light" w:hAnsi="Calibri Light" w:cs="Calibri Light"/>
                <w:sz w:val="20"/>
                <w:szCs w:val="20"/>
              </w:rPr>
              <w:t> </w:t>
            </w:r>
          </w:p>
        </w:tc>
        <w:tc>
          <w:tcPr>
            <w:tcW w:w="1869" w:type="dxa"/>
            <w:vMerge w:val="restart"/>
            <w:shd w:val="clear" w:color="auto" w:fill="F0F2FF"/>
          </w:tcPr>
          <w:p w14:paraId="2DB2996A" w14:textId="389AD011" w:rsidR="005E2A51" w:rsidRPr="00BA7997" w:rsidRDefault="0096073C" w:rsidP="00FC1F60">
            <w:pPr>
              <w:spacing w:after="120"/>
              <w:ind w:left="6"/>
              <w:rPr>
                <w:rFonts w:ascii="Arial Narrow" w:hAnsi="Arial Narrow" w:cs="Calibri Light"/>
                <w:bCs/>
                <w:sz w:val="20"/>
                <w:szCs w:val="20"/>
              </w:rPr>
            </w:pPr>
            <w:r w:rsidRPr="008B7932">
              <w:rPr>
                <w:rFonts w:ascii="Arial Narrow" w:hAnsi="Arial Narrow" w:cs="Calibri Light"/>
                <w:bCs/>
                <w:sz w:val="20"/>
                <w:szCs w:val="20"/>
              </w:rPr>
              <w:t>Working time for the preparation of the CPG.</w:t>
            </w:r>
            <w:r w:rsidR="005E2A51" w:rsidRPr="00BA7997">
              <w:rPr>
                <w:rFonts w:ascii="Calibri Light" w:hAnsi="Calibri Light" w:cs="Calibri Light"/>
                <w:sz w:val="20"/>
                <w:szCs w:val="20"/>
              </w:rPr>
              <w:t> </w:t>
            </w:r>
          </w:p>
          <w:p w14:paraId="44DC40A8" w14:textId="37B43AF2" w:rsidR="005E2A51" w:rsidRPr="00BA7997" w:rsidRDefault="005E2A51" w:rsidP="00FC1F60">
            <w:pPr>
              <w:spacing w:after="120"/>
              <w:ind w:left="6"/>
              <w:rPr>
                <w:rFonts w:ascii="Arial Narrow" w:hAnsi="Arial Narrow" w:cs="Calibri Light"/>
                <w:bCs/>
                <w:sz w:val="20"/>
                <w:szCs w:val="20"/>
              </w:rPr>
            </w:pPr>
            <w:r w:rsidRPr="00BA7997">
              <w:rPr>
                <w:rFonts w:ascii="Calibri Light" w:hAnsi="Calibri Light" w:cs="Calibri Light"/>
                <w:sz w:val="20"/>
                <w:szCs w:val="20"/>
              </w:rPr>
              <w:t> </w:t>
            </w:r>
          </w:p>
        </w:tc>
        <w:tc>
          <w:tcPr>
            <w:tcW w:w="3206" w:type="dxa"/>
            <w:shd w:val="clear" w:color="auto" w:fill="F0F2FF"/>
          </w:tcPr>
          <w:p w14:paraId="50A934E3" w14:textId="0C2BA9F8" w:rsidR="005E2A51" w:rsidRPr="00BA7997" w:rsidRDefault="0096073C"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Number of experts that would comprise the CPG Working Group</w:t>
            </w:r>
            <w:r w:rsidRPr="008B7932" w:rsidDel="0096073C">
              <w:rPr>
                <w:rFonts w:ascii="Arial Narrow" w:hAnsi="Arial Narrow" w:cs="Calibri Light"/>
                <w:bCs/>
                <w:sz w:val="20"/>
                <w:szCs w:val="20"/>
              </w:rPr>
              <w:t xml:space="preserve"> </w:t>
            </w:r>
            <w:r w:rsidR="00202328" w:rsidRPr="00BA7997">
              <w:rPr>
                <w:rFonts w:ascii="Arial Narrow" w:hAnsi="Arial Narrow" w:cs="Times New Roman"/>
                <w:sz w:val="20"/>
                <w:vertAlign w:val="superscript"/>
              </w:rPr>
              <w:t>[41]</w:t>
            </w:r>
            <w:r w:rsidR="005E2A51" w:rsidRPr="00BA7997">
              <w:rPr>
                <w:rFonts w:ascii="Arial Narrow" w:hAnsi="Arial Narrow" w:cs="Calibri Light"/>
                <w:bCs/>
                <w:sz w:val="20"/>
                <w:szCs w:val="20"/>
              </w:rPr>
              <w:t>.</w:t>
            </w:r>
          </w:p>
        </w:tc>
        <w:tc>
          <w:tcPr>
            <w:tcW w:w="1671" w:type="dxa"/>
            <w:shd w:val="clear" w:color="auto" w:fill="F0F2FF"/>
          </w:tcPr>
          <w:p w14:paraId="065EC9BA" w14:textId="50A5A64D" w:rsidR="005E2A51" w:rsidRPr="00BA7997" w:rsidRDefault="005E2A51" w:rsidP="005E2A51">
            <w:pPr>
              <w:spacing w:after="120"/>
              <w:jc w:val="right"/>
              <w:rPr>
                <w:rFonts w:ascii="Arial Narrow" w:hAnsi="Arial Narrow" w:cs="Calibri Light"/>
                <w:bCs/>
                <w:sz w:val="20"/>
                <w:szCs w:val="20"/>
              </w:rPr>
            </w:pPr>
            <w:r w:rsidRPr="00BA7997">
              <w:rPr>
                <w:rFonts w:ascii="Arial Narrow" w:hAnsi="Arial Narrow" w:cs="Calibri Light"/>
                <w:bCs/>
                <w:sz w:val="20"/>
                <w:szCs w:val="20"/>
              </w:rPr>
              <w:t>12</w:t>
            </w:r>
          </w:p>
        </w:tc>
      </w:tr>
      <w:tr w:rsidR="005E2A51" w:rsidRPr="00BA7997" w14:paraId="13CEDBD2" w14:textId="77777777" w:rsidTr="005E2A51">
        <w:trPr>
          <w:trHeight w:val="283"/>
        </w:trPr>
        <w:tc>
          <w:tcPr>
            <w:tcW w:w="0" w:type="auto"/>
            <w:vMerge/>
            <w:shd w:val="clear" w:color="auto" w:fill="F0F2FF"/>
          </w:tcPr>
          <w:p w14:paraId="07E88EE6" w14:textId="094932CE" w:rsidR="005E2A51" w:rsidRPr="00BA7997" w:rsidRDefault="005E2A51" w:rsidP="00FC1F60">
            <w:pPr>
              <w:spacing w:after="120"/>
              <w:ind w:left="6"/>
              <w:rPr>
                <w:rFonts w:ascii="Arial Narrow" w:eastAsia="Calibri" w:hAnsi="Arial Narrow" w:cs="Calibri Light"/>
                <w:b/>
                <w:bCs/>
                <w:color w:val="0995B3"/>
                <w:sz w:val="20"/>
                <w:szCs w:val="20"/>
              </w:rPr>
            </w:pPr>
          </w:p>
        </w:tc>
        <w:tc>
          <w:tcPr>
            <w:tcW w:w="1869" w:type="dxa"/>
            <w:vMerge/>
            <w:shd w:val="clear" w:color="auto" w:fill="F0F2FF"/>
          </w:tcPr>
          <w:p w14:paraId="7FBED0FD" w14:textId="6C5DA1C8" w:rsidR="005E2A51" w:rsidRPr="00BA7997" w:rsidRDefault="005E2A51" w:rsidP="00FC1F60">
            <w:pPr>
              <w:spacing w:after="120"/>
              <w:ind w:left="6"/>
              <w:rPr>
                <w:rFonts w:ascii="Arial Narrow" w:hAnsi="Arial Narrow" w:cs="Calibri Light"/>
                <w:bCs/>
                <w:sz w:val="20"/>
                <w:szCs w:val="20"/>
              </w:rPr>
            </w:pPr>
          </w:p>
        </w:tc>
        <w:tc>
          <w:tcPr>
            <w:tcW w:w="3206" w:type="dxa"/>
            <w:shd w:val="clear" w:color="auto" w:fill="F0F2FF"/>
          </w:tcPr>
          <w:p w14:paraId="56646608" w14:textId="30A892B8" w:rsidR="005E2A51" w:rsidRPr="00BA7997" w:rsidRDefault="0096073C"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Fees / expert for the preparation of a CPG</w:t>
            </w:r>
            <w:r w:rsidRPr="008B7932" w:rsidDel="0096073C">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5E2A51" w:rsidRPr="00BA7997">
              <w:rPr>
                <w:rFonts w:ascii="Arial Narrow" w:hAnsi="Arial Narrow" w:cs="Calibri Light"/>
                <w:bCs/>
                <w:sz w:val="20"/>
                <w:szCs w:val="20"/>
              </w:rPr>
              <w:t>.</w:t>
            </w:r>
          </w:p>
        </w:tc>
        <w:tc>
          <w:tcPr>
            <w:tcW w:w="1671" w:type="dxa"/>
            <w:shd w:val="clear" w:color="auto" w:fill="F0F2FF"/>
          </w:tcPr>
          <w:p w14:paraId="64AB1EF0" w14:textId="35091B28" w:rsidR="005E2A51" w:rsidRPr="00BA7997" w:rsidRDefault="00185F23" w:rsidP="005E2A51">
            <w:pPr>
              <w:spacing w:after="120"/>
              <w:jc w:val="right"/>
              <w:rPr>
                <w:rFonts w:ascii="Arial Narrow" w:hAnsi="Arial Narrow" w:cs="Calibri Light"/>
                <w:bCs/>
                <w:sz w:val="20"/>
                <w:szCs w:val="20"/>
              </w:rPr>
            </w:pPr>
            <w:r>
              <w:rPr>
                <w:rFonts w:ascii="Arial Narrow" w:hAnsi="Arial Narrow" w:cs="Calibri Light"/>
                <w:bCs/>
                <w:sz w:val="20"/>
                <w:szCs w:val="20"/>
              </w:rPr>
              <w:t>€</w:t>
            </w:r>
            <w:r w:rsidR="005E2A51" w:rsidRPr="00BA7997">
              <w:rPr>
                <w:rFonts w:ascii="Arial Narrow" w:hAnsi="Arial Narrow" w:cs="Calibri Light"/>
                <w:bCs/>
                <w:sz w:val="20"/>
                <w:szCs w:val="20"/>
              </w:rPr>
              <w:t>2</w:t>
            </w:r>
            <w:r w:rsidR="00BE0742">
              <w:rPr>
                <w:rFonts w:ascii="Arial Narrow" w:hAnsi="Arial Narrow" w:cs="Calibri Light"/>
                <w:bCs/>
                <w:sz w:val="20"/>
                <w:szCs w:val="20"/>
              </w:rPr>
              <w:t>,</w:t>
            </w:r>
            <w:r w:rsidR="005E2A51" w:rsidRPr="00BA7997">
              <w:rPr>
                <w:rFonts w:ascii="Arial Narrow" w:hAnsi="Arial Narrow" w:cs="Calibri Light"/>
                <w:bCs/>
                <w:sz w:val="20"/>
                <w:szCs w:val="20"/>
              </w:rPr>
              <w:t>400</w:t>
            </w:r>
            <w:r w:rsidR="00BE0742">
              <w:rPr>
                <w:rFonts w:ascii="Arial Narrow" w:hAnsi="Arial Narrow" w:cs="Calibri Light"/>
                <w:bCs/>
                <w:sz w:val="20"/>
                <w:szCs w:val="20"/>
              </w:rPr>
              <w:t>.</w:t>
            </w:r>
            <w:r w:rsidR="005E2A51" w:rsidRPr="00BA7997">
              <w:rPr>
                <w:rFonts w:ascii="Arial Narrow" w:hAnsi="Arial Narrow" w:cs="Calibri Light"/>
                <w:bCs/>
                <w:sz w:val="20"/>
                <w:szCs w:val="20"/>
              </w:rPr>
              <w:t xml:space="preserve">00 </w:t>
            </w:r>
          </w:p>
        </w:tc>
      </w:tr>
      <w:tr w:rsidR="005E2A51" w:rsidRPr="00BA7997" w14:paraId="0F7B55D9" w14:textId="77777777" w:rsidTr="005E2A51">
        <w:trPr>
          <w:trHeight w:val="283"/>
        </w:trPr>
        <w:tc>
          <w:tcPr>
            <w:tcW w:w="0" w:type="auto"/>
            <w:vMerge/>
            <w:shd w:val="clear" w:color="auto" w:fill="F0F2FF"/>
          </w:tcPr>
          <w:p w14:paraId="01D3B9B8" w14:textId="530658B3" w:rsidR="005E2A51" w:rsidRPr="00BA7997" w:rsidRDefault="005E2A51" w:rsidP="00FC1F60">
            <w:pPr>
              <w:spacing w:after="120"/>
              <w:ind w:left="6"/>
              <w:rPr>
                <w:rFonts w:ascii="Arial Narrow" w:eastAsia="Calibri" w:hAnsi="Arial Narrow" w:cs="Calibri Light"/>
                <w:b/>
                <w:bCs/>
                <w:color w:val="0995B3"/>
                <w:sz w:val="20"/>
                <w:szCs w:val="20"/>
              </w:rPr>
            </w:pPr>
          </w:p>
        </w:tc>
        <w:tc>
          <w:tcPr>
            <w:tcW w:w="1869" w:type="dxa"/>
            <w:vMerge/>
            <w:shd w:val="clear" w:color="auto" w:fill="F0F2FF"/>
          </w:tcPr>
          <w:p w14:paraId="328884B0" w14:textId="3CDF6B0E" w:rsidR="005E2A51" w:rsidRPr="00BA7997" w:rsidRDefault="005E2A51" w:rsidP="00FC1F60">
            <w:pPr>
              <w:spacing w:after="120"/>
              <w:ind w:left="6"/>
              <w:rPr>
                <w:rFonts w:ascii="Arial Narrow" w:hAnsi="Arial Narrow" w:cs="Calibri Light"/>
                <w:bCs/>
                <w:sz w:val="20"/>
                <w:szCs w:val="20"/>
              </w:rPr>
            </w:pPr>
          </w:p>
        </w:tc>
        <w:tc>
          <w:tcPr>
            <w:tcW w:w="3206" w:type="dxa"/>
            <w:shd w:val="clear" w:color="auto" w:fill="B6DDE8"/>
            <w:vAlign w:val="bottom"/>
          </w:tcPr>
          <w:p w14:paraId="3A571A4C" w14:textId="43E6CECC" w:rsidR="005E2A51" w:rsidRPr="00BA7997" w:rsidRDefault="005E2A51" w:rsidP="005E2A51">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71" w:type="dxa"/>
            <w:shd w:val="clear" w:color="auto" w:fill="B6DDE8"/>
          </w:tcPr>
          <w:p w14:paraId="3A98B598" w14:textId="1910D5FF" w:rsidR="005E2A51" w:rsidRPr="00BA7997" w:rsidRDefault="00185F23" w:rsidP="005E2A51">
            <w:pPr>
              <w:spacing w:after="120"/>
              <w:jc w:val="right"/>
              <w:rPr>
                <w:rFonts w:ascii="Arial Narrow" w:hAnsi="Arial Narrow" w:cs="Calibri Light"/>
                <w:b/>
                <w:bCs/>
                <w:sz w:val="20"/>
                <w:szCs w:val="20"/>
              </w:rPr>
            </w:pPr>
            <w:r w:rsidRPr="00CB5CEB">
              <w:rPr>
                <w:rFonts w:ascii="Arial Narrow" w:hAnsi="Arial Narrow" w:cs="Calibri Light"/>
                <w:b/>
                <w:sz w:val="20"/>
                <w:szCs w:val="20"/>
              </w:rPr>
              <w:t>€</w:t>
            </w:r>
            <w:r w:rsidR="005E2A51" w:rsidRPr="00BA7997">
              <w:rPr>
                <w:rFonts w:ascii="Arial Narrow" w:hAnsi="Arial Narrow" w:cs="Calibri Light"/>
                <w:b/>
                <w:bCs/>
                <w:sz w:val="20"/>
                <w:szCs w:val="20"/>
              </w:rPr>
              <w:t>28</w:t>
            </w:r>
            <w:r w:rsidR="00BE0742">
              <w:rPr>
                <w:rFonts w:ascii="Arial Narrow" w:hAnsi="Arial Narrow" w:cs="Calibri Light"/>
                <w:b/>
                <w:bCs/>
                <w:sz w:val="20"/>
                <w:szCs w:val="20"/>
              </w:rPr>
              <w:t>,</w:t>
            </w:r>
            <w:r w:rsidR="005E2A51" w:rsidRPr="00BA7997">
              <w:rPr>
                <w:rFonts w:ascii="Arial Narrow" w:hAnsi="Arial Narrow" w:cs="Calibri Light"/>
                <w:b/>
                <w:bCs/>
                <w:sz w:val="20"/>
                <w:szCs w:val="20"/>
              </w:rPr>
              <w:t>800</w:t>
            </w:r>
            <w:r w:rsidR="00BE0742">
              <w:rPr>
                <w:rFonts w:ascii="Arial Narrow" w:hAnsi="Arial Narrow" w:cs="Calibri Light"/>
                <w:b/>
                <w:bCs/>
                <w:sz w:val="20"/>
                <w:szCs w:val="20"/>
              </w:rPr>
              <w:t>.</w:t>
            </w:r>
            <w:r w:rsidR="005E2A51" w:rsidRPr="00BA7997">
              <w:rPr>
                <w:rFonts w:ascii="Arial Narrow" w:hAnsi="Arial Narrow" w:cs="Calibri Light"/>
                <w:b/>
                <w:bCs/>
                <w:sz w:val="20"/>
                <w:szCs w:val="20"/>
              </w:rPr>
              <w:t xml:space="preserve">00 </w:t>
            </w:r>
          </w:p>
        </w:tc>
      </w:tr>
      <w:tr w:rsidR="005E2A51" w:rsidRPr="00BA7997" w14:paraId="2AAE2725" w14:textId="77777777" w:rsidTr="005E2A51">
        <w:trPr>
          <w:trHeight w:val="283"/>
        </w:trPr>
        <w:tc>
          <w:tcPr>
            <w:tcW w:w="0" w:type="auto"/>
            <w:vMerge w:val="restart"/>
            <w:shd w:val="clear" w:color="auto" w:fill="F0F2FF"/>
          </w:tcPr>
          <w:p w14:paraId="671A46F6" w14:textId="35EE48A4" w:rsidR="0096073C" w:rsidRPr="00BA7997" w:rsidRDefault="0096073C" w:rsidP="0096073C">
            <w:pPr>
              <w:spacing w:after="12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 xml:space="preserve">Working Group of the Clinical Practice </w:t>
            </w:r>
            <w:r w:rsidR="00372D1A">
              <w:rPr>
                <w:rFonts w:ascii="Arial Narrow" w:eastAsia="Calibri" w:hAnsi="Arial Narrow" w:cs="Calibri Light"/>
                <w:b/>
                <w:bCs/>
                <w:color w:val="0995B3"/>
                <w:sz w:val="20"/>
                <w:szCs w:val="20"/>
              </w:rPr>
              <w:t>Guideline</w:t>
            </w:r>
            <w:r w:rsidRPr="00BA7997">
              <w:rPr>
                <w:rFonts w:ascii="Calibri Light" w:hAnsi="Calibri Light" w:cs="Calibri Light"/>
                <w:sz w:val="20"/>
                <w:szCs w:val="20"/>
              </w:rPr>
              <w:t> </w:t>
            </w:r>
          </w:p>
          <w:p w14:paraId="400E787E" w14:textId="77777777" w:rsidR="005E2A51" w:rsidRPr="00BA7997" w:rsidRDefault="005E2A51" w:rsidP="00FC1F60">
            <w:pPr>
              <w:spacing w:after="12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 </w:t>
            </w:r>
          </w:p>
          <w:p w14:paraId="063149E0" w14:textId="77777777" w:rsidR="005E2A51" w:rsidRPr="00BA7997" w:rsidRDefault="005E2A51" w:rsidP="00FC1F60">
            <w:pPr>
              <w:spacing w:after="120"/>
              <w:ind w:left="6"/>
              <w:rPr>
                <w:rFonts w:ascii="Arial Narrow" w:eastAsia="Calibri" w:hAnsi="Arial Narrow" w:cs="Calibri Light"/>
                <w:b/>
                <w:bCs/>
                <w:color w:val="0995B3"/>
                <w:sz w:val="20"/>
                <w:szCs w:val="20"/>
              </w:rPr>
            </w:pPr>
            <w:r w:rsidRPr="00BA7997">
              <w:rPr>
                <w:rFonts w:ascii="Calibri Light" w:hAnsi="Calibri Light" w:cs="Calibri Light"/>
                <w:sz w:val="20"/>
                <w:szCs w:val="20"/>
              </w:rPr>
              <w:t> </w:t>
            </w:r>
          </w:p>
          <w:p w14:paraId="2BEBD085" w14:textId="77777777" w:rsidR="005E2A51" w:rsidRPr="00BA7997" w:rsidRDefault="005E2A51" w:rsidP="00FC1F60">
            <w:pPr>
              <w:spacing w:after="120"/>
              <w:ind w:left="6"/>
              <w:rPr>
                <w:rFonts w:ascii="Arial Narrow" w:eastAsia="Calibri" w:hAnsi="Arial Narrow" w:cs="Calibri Light"/>
                <w:b/>
                <w:bCs/>
                <w:color w:val="0995B3"/>
                <w:sz w:val="20"/>
                <w:szCs w:val="20"/>
              </w:rPr>
            </w:pPr>
            <w:r w:rsidRPr="00BA7997">
              <w:rPr>
                <w:rFonts w:ascii="Calibri Light" w:hAnsi="Calibri Light" w:cs="Calibri Light"/>
                <w:sz w:val="20"/>
                <w:szCs w:val="20"/>
              </w:rPr>
              <w:t> </w:t>
            </w:r>
          </w:p>
          <w:p w14:paraId="10AB565C" w14:textId="77777777" w:rsidR="005E2A51" w:rsidRPr="00BA7997" w:rsidRDefault="005E2A51" w:rsidP="00FC1F60">
            <w:pPr>
              <w:spacing w:after="120"/>
              <w:ind w:left="6"/>
              <w:rPr>
                <w:rFonts w:ascii="Arial Narrow" w:eastAsia="Calibri" w:hAnsi="Arial Narrow" w:cs="Calibri Light"/>
                <w:b/>
                <w:bCs/>
                <w:color w:val="0995B3"/>
                <w:sz w:val="20"/>
                <w:szCs w:val="20"/>
              </w:rPr>
            </w:pPr>
            <w:r w:rsidRPr="00BA7997">
              <w:rPr>
                <w:rFonts w:ascii="Calibri Light" w:hAnsi="Calibri Light" w:cs="Calibri Light"/>
                <w:sz w:val="20"/>
                <w:szCs w:val="20"/>
              </w:rPr>
              <w:t> </w:t>
            </w:r>
          </w:p>
          <w:p w14:paraId="09992034" w14:textId="181CCB4F" w:rsidR="005E2A51" w:rsidRPr="00BA7997" w:rsidRDefault="005E2A51" w:rsidP="00FC1F60">
            <w:pPr>
              <w:spacing w:after="120"/>
              <w:ind w:left="6"/>
              <w:rPr>
                <w:rFonts w:ascii="Arial Narrow" w:eastAsia="Calibri" w:hAnsi="Arial Narrow" w:cs="Calibri Light"/>
                <w:b/>
                <w:bCs/>
                <w:color w:val="0995B3"/>
                <w:sz w:val="20"/>
                <w:szCs w:val="20"/>
              </w:rPr>
            </w:pPr>
            <w:r w:rsidRPr="00BA7997">
              <w:rPr>
                <w:rFonts w:ascii="Calibri Light" w:hAnsi="Calibri Light" w:cs="Calibri Light"/>
                <w:sz w:val="20"/>
                <w:szCs w:val="20"/>
              </w:rPr>
              <w:t> </w:t>
            </w:r>
          </w:p>
        </w:tc>
        <w:tc>
          <w:tcPr>
            <w:tcW w:w="1869" w:type="dxa"/>
            <w:vMerge w:val="restart"/>
            <w:shd w:val="clear" w:color="auto" w:fill="F0F2FF"/>
          </w:tcPr>
          <w:p w14:paraId="65B8025F" w14:textId="10DE9CF5" w:rsidR="005E2A51" w:rsidRPr="00BA7997" w:rsidRDefault="0096073C" w:rsidP="00FC1F60">
            <w:pPr>
              <w:spacing w:after="120"/>
              <w:ind w:left="6"/>
              <w:rPr>
                <w:rFonts w:ascii="Arial Narrow" w:hAnsi="Arial Narrow" w:cs="Calibri Light"/>
                <w:bCs/>
                <w:sz w:val="20"/>
                <w:szCs w:val="20"/>
              </w:rPr>
            </w:pPr>
            <w:r w:rsidRPr="008B7932">
              <w:rPr>
                <w:rFonts w:ascii="Arial Narrow" w:hAnsi="Arial Narrow" w:cs="Calibri Light"/>
                <w:bCs/>
                <w:sz w:val="20"/>
                <w:szCs w:val="20"/>
              </w:rPr>
              <w:t>Working time for the dissemination of the CPG.</w:t>
            </w:r>
            <w:r w:rsidR="005E2A51" w:rsidRPr="00BA7997">
              <w:rPr>
                <w:rFonts w:ascii="Calibri Light" w:hAnsi="Calibri Light" w:cs="Calibri Light"/>
                <w:sz w:val="20"/>
                <w:szCs w:val="20"/>
              </w:rPr>
              <w:t> </w:t>
            </w:r>
          </w:p>
          <w:p w14:paraId="5F3FECD2" w14:textId="77777777" w:rsidR="005E2A51" w:rsidRPr="00BA7997" w:rsidRDefault="005E2A51" w:rsidP="00FC1F60">
            <w:pPr>
              <w:spacing w:after="120"/>
              <w:ind w:left="6"/>
              <w:rPr>
                <w:rFonts w:ascii="Arial Narrow" w:hAnsi="Arial Narrow" w:cs="Calibri Light"/>
                <w:bCs/>
                <w:sz w:val="20"/>
                <w:szCs w:val="20"/>
              </w:rPr>
            </w:pPr>
            <w:r w:rsidRPr="00BA7997">
              <w:rPr>
                <w:rFonts w:ascii="Calibri Light" w:hAnsi="Calibri Light" w:cs="Calibri Light"/>
                <w:sz w:val="20"/>
                <w:szCs w:val="20"/>
              </w:rPr>
              <w:t> </w:t>
            </w:r>
          </w:p>
          <w:p w14:paraId="326D2D39" w14:textId="77777777" w:rsidR="005E2A51" w:rsidRPr="00BA7997" w:rsidRDefault="005E2A51" w:rsidP="00FC1F60">
            <w:pPr>
              <w:spacing w:after="120"/>
              <w:ind w:left="6"/>
              <w:rPr>
                <w:rFonts w:ascii="Arial Narrow" w:hAnsi="Arial Narrow" w:cs="Calibri Light"/>
                <w:bCs/>
                <w:sz w:val="20"/>
                <w:szCs w:val="20"/>
              </w:rPr>
            </w:pPr>
            <w:r w:rsidRPr="00BA7997">
              <w:rPr>
                <w:rFonts w:ascii="Calibri Light" w:hAnsi="Calibri Light" w:cs="Calibri Light"/>
                <w:sz w:val="20"/>
                <w:szCs w:val="20"/>
              </w:rPr>
              <w:t> </w:t>
            </w:r>
          </w:p>
          <w:p w14:paraId="216CC3FE" w14:textId="77777777" w:rsidR="005E2A51" w:rsidRPr="00BA7997" w:rsidRDefault="005E2A51" w:rsidP="00FC1F60">
            <w:pPr>
              <w:spacing w:after="120"/>
              <w:ind w:left="6"/>
              <w:rPr>
                <w:rFonts w:ascii="Arial Narrow" w:hAnsi="Arial Narrow" w:cs="Calibri Light"/>
                <w:bCs/>
                <w:sz w:val="20"/>
                <w:szCs w:val="20"/>
              </w:rPr>
            </w:pPr>
            <w:r w:rsidRPr="00BA7997">
              <w:rPr>
                <w:rFonts w:ascii="Calibri Light" w:hAnsi="Calibri Light" w:cs="Calibri Light"/>
                <w:sz w:val="20"/>
                <w:szCs w:val="20"/>
              </w:rPr>
              <w:t> </w:t>
            </w:r>
          </w:p>
          <w:p w14:paraId="52753179" w14:textId="64A7AA68" w:rsidR="005E2A51" w:rsidRPr="00BA7997" w:rsidRDefault="005E2A51" w:rsidP="00FC1F60">
            <w:pPr>
              <w:spacing w:after="120"/>
              <w:ind w:left="6"/>
              <w:rPr>
                <w:rFonts w:ascii="Arial Narrow" w:hAnsi="Arial Narrow" w:cs="Calibri Light"/>
                <w:bCs/>
                <w:sz w:val="20"/>
                <w:szCs w:val="20"/>
              </w:rPr>
            </w:pPr>
            <w:r w:rsidRPr="00BA7997">
              <w:rPr>
                <w:rFonts w:ascii="Calibri Light" w:hAnsi="Calibri Light" w:cs="Calibri Light"/>
                <w:sz w:val="20"/>
                <w:szCs w:val="20"/>
              </w:rPr>
              <w:t> </w:t>
            </w:r>
          </w:p>
        </w:tc>
        <w:tc>
          <w:tcPr>
            <w:tcW w:w="3206" w:type="dxa"/>
            <w:shd w:val="clear" w:color="auto" w:fill="F0F2FF"/>
          </w:tcPr>
          <w:p w14:paraId="74F7CCD7" w14:textId="0D6DBBD6" w:rsidR="005E2A51" w:rsidRPr="00BA7997" w:rsidRDefault="0096073C"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Average cost of preparing and publishing an article in a scientific journal</w:t>
            </w:r>
            <w:r w:rsidRPr="008B7932" w:rsidDel="0096073C">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F5437E" w:rsidRPr="00BA7997">
              <w:rPr>
                <w:rFonts w:ascii="Arial Narrow" w:hAnsi="Arial Narrow" w:cs="Calibri Light"/>
                <w:bCs/>
                <w:sz w:val="20"/>
                <w:szCs w:val="20"/>
              </w:rPr>
              <w:t>.</w:t>
            </w:r>
          </w:p>
        </w:tc>
        <w:tc>
          <w:tcPr>
            <w:tcW w:w="1671" w:type="dxa"/>
            <w:shd w:val="clear" w:color="auto" w:fill="F0F2FF"/>
          </w:tcPr>
          <w:p w14:paraId="617A44CC" w14:textId="66940479" w:rsidR="005E2A51" w:rsidRPr="00BA7997" w:rsidRDefault="00185F23" w:rsidP="005E2A51">
            <w:pPr>
              <w:spacing w:after="120"/>
              <w:jc w:val="right"/>
              <w:rPr>
                <w:rFonts w:ascii="Arial Narrow" w:hAnsi="Arial Narrow" w:cs="Calibri Light"/>
                <w:bCs/>
                <w:sz w:val="20"/>
                <w:szCs w:val="20"/>
              </w:rPr>
            </w:pPr>
            <w:r>
              <w:rPr>
                <w:rFonts w:ascii="Arial Narrow" w:hAnsi="Arial Narrow" w:cs="Calibri Light"/>
                <w:bCs/>
                <w:sz w:val="20"/>
                <w:szCs w:val="20"/>
              </w:rPr>
              <w:t>€</w:t>
            </w:r>
            <w:r w:rsidR="005E2A51" w:rsidRPr="00BA7997">
              <w:rPr>
                <w:rFonts w:ascii="Arial Narrow" w:hAnsi="Arial Narrow" w:cs="Calibri Light"/>
                <w:bCs/>
                <w:sz w:val="20"/>
                <w:szCs w:val="20"/>
              </w:rPr>
              <w:t>8</w:t>
            </w:r>
            <w:r w:rsidR="00BE0742">
              <w:rPr>
                <w:rFonts w:ascii="Arial Narrow" w:hAnsi="Arial Narrow" w:cs="Calibri Light"/>
                <w:bCs/>
                <w:sz w:val="20"/>
                <w:szCs w:val="20"/>
              </w:rPr>
              <w:t>,</w:t>
            </w:r>
            <w:r w:rsidR="005E2A51" w:rsidRPr="00BA7997">
              <w:rPr>
                <w:rFonts w:ascii="Arial Narrow" w:hAnsi="Arial Narrow" w:cs="Calibri Light"/>
                <w:bCs/>
                <w:sz w:val="20"/>
                <w:szCs w:val="20"/>
              </w:rPr>
              <w:t>000</w:t>
            </w:r>
            <w:r w:rsidR="00BE0742">
              <w:rPr>
                <w:rFonts w:ascii="Arial Narrow" w:hAnsi="Arial Narrow" w:cs="Calibri Light"/>
                <w:bCs/>
                <w:sz w:val="20"/>
                <w:szCs w:val="20"/>
              </w:rPr>
              <w:t>.</w:t>
            </w:r>
            <w:r w:rsidR="005E2A51" w:rsidRPr="00BA7997">
              <w:rPr>
                <w:rFonts w:ascii="Arial Narrow" w:hAnsi="Arial Narrow" w:cs="Calibri Light"/>
                <w:bCs/>
                <w:sz w:val="20"/>
                <w:szCs w:val="20"/>
              </w:rPr>
              <w:t xml:space="preserve">00 </w:t>
            </w:r>
          </w:p>
        </w:tc>
      </w:tr>
      <w:tr w:rsidR="005E2A51" w:rsidRPr="00BA7997" w14:paraId="3ECF7DE1" w14:textId="77777777" w:rsidTr="005E2A51">
        <w:trPr>
          <w:trHeight w:val="283"/>
        </w:trPr>
        <w:tc>
          <w:tcPr>
            <w:tcW w:w="0" w:type="auto"/>
            <w:vMerge/>
            <w:shd w:val="clear" w:color="auto" w:fill="F0F2FF"/>
          </w:tcPr>
          <w:p w14:paraId="76207288" w14:textId="3C5AD63A" w:rsidR="005E2A51" w:rsidRPr="00BA7997" w:rsidRDefault="005E2A51" w:rsidP="00FC1F60">
            <w:pPr>
              <w:spacing w:after="120"/>
              <w:ind w:left="6"/>
              <w:rPr>
                <w:rFonts w:ascii="Arial Narrow" w:eastAsia="Calibri" w:hAnsi="Arial Narrow" w:cs="Calibri Light"/>
                <w:b/>
                <w:bCs/>
                <w:color w:val="0995B3"/>
                <w:sz w:val="20"/>
                <w:szCs w:val="20"/>
              </w:rPr>
            </w:pPr>
          </w:p>
        </w:tc>
        <w:tc>
          <w:tcPr>
            <w:tcW w:w="1869" w:type="dxa"/>
            <w:vMerge/>
            <w:shd w:val="clear" w:color="auto" w:fill="F0F2FF"/>
          </w:tcPr>
          <w:p w14:paraId="55D6BF2B" w14:textId="740ECFCA" w:rsidR="005E2A51" w:rsidRPr="00BA7997" w:rsidRDefault="005E2A51" w:rsidP="00FC1F60">
            <w:pPr>
              <w:spacing w:after="120"/>
              <w:ind w:left="6"/>
              <w:rPr>
                <w:rFonts w:ascii="Arial Narrow" w:hAnsi="Arial Narrow" w:cs="Calibri Light"/>
                <w:bCs/>
                <w:sz w:val="20"/>
                <w:szCs w:val="20"/>
              </w:rPr>
            </w:pPr>
          </w:p>
        </w:tc>
        <w:tc>
          <w:tcPr>
            <w:tcW w:w="3206" w:type="dxa"/>
            <w:shd w:val="clear" w:color="auto" w:fill="F0F2FF"/>
          </w:tcPr>
          <w:p w14:paraId="2A70C6E3" w14:textId="4893292C" w:rsidR="005E2A51" w:rsidRPr="00BA7997" w:rsidRDefault="0096073C" w:rsidP="0082305B">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Average cost of </w:t>
            </w:r>
            <w:r w:rsidRPr="00BA7997">
              <w:rPr>
                <w:rFonts w:ascii="Arial Narrow" w:hAnsi="Arial Narrow" w:cs="Calibri Light"/>
                <w:bCs/>
                <w:sz w:val="20"/>
                <w:szCs w:val="20"/>
              </w:rPr>
              <w:t xml:space="preserve">poster </w:t>
            </w:r>
            <w:r w:rsidRPr="008B7932">
              <w:rPr>
                <w:rFonts w:ascii="Arial Narrow" w:hAnsi="Arial Narrow" w:cs="Calibri Light"/>
                <w:bCs/>
                <w:sz w:val="20"/>
                <w:szCs w:val="20"/>
              </w:rPr>
              <w:t xml:space="preserve">realization </w:t>
            </w:r>
            <w:proofErr w:type="gramStart"/>
            <w:r w:rsidR="0082305B">
              <w:rPr>
                <w:rFonts w:ascii="Arial Narrow" w:hAnsi="Arial Narrow" w:cs="Calibri Light"/>
                <w:bCs/>
                <w:sz w:val="20"/>
                <w:szCs w:val="20"/>
              </w:rPr>
              <w:t>and</w:t>
            </w:r>
            <w:r w:rsidRPr="00BA7997">
              <w:rPr>
                <w:rFonts w:ascii="Arial Narrow" w:hAnsi="Arial Narrow" w:cs="Calibri Light"/>
                <w:bCs/>
                <w:sz w:val="20"/>
                <w:szCs w:val="20"/>
              </w:rPr>
              <w:t xml:space="preserve"> </w:t>
            </w:r>
            <w:r w:rsidRPr="008B7932">
              <w:rPr>
                <w:rFonts w:ascii="Arial Narrow" w:hAnsi="Arial Narrow" w:cs="Calibri Light"/>
                <w:bCs/>
                <w:sz w:val="20"/>
                <w:szCs w:val="20"/>
              </w:rPr>
              <w:t xml:space="preserve"> </w:t>
            </w:r>
            <w:r w:rsidRPr="00BA7997">
              <w:rPr>
                <w:rFonts w:ascii="Arial Narrow" w:hAnsi="Arial Narrow" w:cs="Calibri Light"/>
                <w:bCs/>
                <w:sz w:val="20"/>
                <w:szCs w:val="20"/>
              </w:rPr>
              <w:t>face</w:t>
            </w:r>
            <w:proofErr w:type="gramEnd"/>
            <w:r w:rsidRPr="00BA7997">
              <w:rPr>
                <w:rFonts w:ascii="Arial Narrow" w:hAnsi="Arial Narrow" w:cs="Calibri Light"/>
                <w:bCs/>
                <w:sz w:val="20"/>
                <w:szCs w:val="20"/>
              </w:rPr>
              <w:t>-to-face presentation</w:t>
            </w:r>
            <w:r w:rsidRPr="008B7932">
              <w:rPr>
                <w:rFonts w:ascii="Arial Narrow" w:hAnsi="Arial Narrow" w:cs="Calibri Light"/>
                <w:bCs/>
                <w:sz w:val="20"/>
                <w:szCs w:val="20"/>
              </w:rPr>
              <w:t xml:space="preserve"> in a scientific congress</w:t>
            </w:r>
            <w:r w:rsidRPr="008B7932" w:rsidDel="0096073C">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1B4705" w:rsidRPr="00BA7997">
              <w:rPr>
                <w:rFonts w:ascii="Arial Narrow" w:hAnsi="Arial Narrow" w:cs="Calibri Light"/>
                <w:bCs/>
                <w:sz w:val="20"/>
                <w:szCs w:val="20"/>
              </w:rPr>
              <w:t>.</w:t>
            </w:r>
          </w:p>
        </w:tc>
        <w:tc>
          <w:tcPr>
            <w:tcW w:w="1671" w:type="dxa"/>
            <w:shd w:val="clear" w:color="auto" w:fill="F0F2FF"/>
          </w:tcPr>
          <w:p w14:paraId="438ACC61" w14:textId="59714F86" w:rsidR="005E2A51" w:rsidRPr="00BA7997" w:rsidRDefault="00185F23" w:rsidP="005E2A51">
            <w:pPr>
              <w:spacing w:after="120"/>
              <w:jc w:val="right"/>
              <w:rPr>
                <w:rFonts w:ascii="Arial Narrow" w:hAnsi="Arial Narrow" w:cs="Calibri Light"/>
                <w:bCs/>
                <w:sz w:val="20"/>
                <w:szCs w:val="20"/>
              </w:rPr>
            </w:pPr>
            <w:r>
              <w:rPr>
                <w:rFonts w:ascii="Arial Narrow" w:hAnsi="Arial Narrow" w:cs="Calibri Light"/>
                <w:bCs/>
                <w:sz w:val="20"/>
                <w:szCs w:val="20"/>
              </w:rPr>
              <w:t>€</w:t>
            </w:r>
            <w:r w:rsidR="005E2A51" w:rsidRPr="00BA7997">
              <w:rPr>
                <w:rFonts w:ascii="Arial Narrow" w:hAnsi="Arial Narrow" w:cs="Calibri Light"/>
                <w:bCs/>
                <w:sz w:val="20"/>
                <w:szCs w:val="20"/>
              </w:rPr>
              <w:t>3</w:t>
            </w:r>
            <w:r w:rsidR="00BE0742">
              <w:rPr>
                <w:rFonts w:ascii="Arial Narrow" w:hAnsi="Arial Narrow" w:cs="Calibri Light"/>
                <w:bCs/>
                <w:sz w:val="20"/>
                <w:szCs w:val="20"/>
              </w:rPr>
              <w:t>,</w:t>
            </w:r>
            <w:r w:rsidR="005E2A51" w:rsidRPr="00BA7997">
              <w:rPr>
                <w:rFonts w:ascii="Arial Narrow" w:hAnsi="Arial Narrow" w:cs="Calibri Light"/>
                <w:bCs/>
                <w:sz w:val="20"/>
                <w:szCs w:val="20"/>
              </w:rPr>
              <w:t>500</w:t>
            </w:r>
            <w:r w:rsidR="00BE0742">
              <w:rPr>
                <w:rFonts w:ascii="Arial Narrow" w:hAnsi="Arial Narrow" w:cs="Calibri Light"/>
                <w:bCs/>
                <w:sz w:val="20"/>
                <w:szCs w:val="20"/>
              </w:rPr>
              <w:t>.</w:t>
            </w:r>
            <w:r w:rsidR="005E2A51" w:rsidRPr="00BA7997">
              <w:rPr>
                <w:rFonts w:ascii="Arial Narrow" w:hAnsi="Arial Narrow" w:cs="Calibri Light"/>
                <w:bCs/>
                <w:sz w:val="20"/>
                <w:szCs w:val="20"/>
              </w:rPr>
              <w:t xml:space="preserve">00 </w:t>
            </w:r>
          </w:p>
        </w:tc>
      </w:tr>
      <w:tr w:rsidR="005E2A51" w:rsidRPr="00BA7997" w14:paraId="51FB1C04" w14:textId="77777777" w:rsidTr="005E2A51">
        <w:trPr>
          <w:trHeight w:val="283"/>
        </w:trPr>
        <w:tc>
          <w:tcPr>
            <w:tcW w:w="0" w:type="auto"/>
            <w:vMerge/>
            <w:shd w:val="clear" w:color="auto" w:fill="F0F2FF"/>
          </w:tcPr>
          <w:p w14:paraId="391CF602" w14:textId="49F669BA" w:rsidR="005E2A51" w:rsidRPr="00BA7997" w:rsidRDefault="005E2A51" w:rsidP="00FC1F60">
            <w:pPr>
              <w:spacing w:after="120"/>
              <w:ind w:left="6"/>
              <w:rPr>
                <w:rFonts w:ascii="Arial Narrow" w:eastAsia="Calibri" w:hAnsi="Arial Narrow" w:cs="Calibri Light"/>
                <w:b/>
                <w:bCs/>
                <w:color w:val="0995B3"/>
                <w:sz w:val="20"/>
                <w:szCs w:val="20"/>
              </w:rPr>
            </w:pPr>
          </w:p>
        </w:tc>
        <w:tc>
          <w:tcPr>
            <w:tcW w:w="1869" w:type="dxa"/>
            <w:vMerge/>
            <w:shd w:val="clear" w:color="auto" w:fill="F0F2FF"/>
          </w:tcPr>
          <w:p w14:paraId="27167954" w14:textId="30B78405" w:rsidR="005E2A51" w:rsidRPr="00BA7997" w:rsidRDefault="005E2A51" w:rsidP="00FC1F60">
            <w:pPr>
              <w:spacing w:after="120"/>
              <w:ind w:left="6"/>
              <w:rPr>
                <w:rFonts w:ascii="Arial Narrow" w:hAnsi="Arial Narrow" w:cs="Calibri Light"/>
                <w:bCs/>
                <w:sz w:val="20"/>
                <w:szCs w:val="20"/>
              </w:rPr>
            </w:pPr>
          </w:p>
        </w:tc>
        <w:tc>
          <w:tcPr>
            <w:tcW w:w="3206" w:type="dxa"/>
            <w:shd w:val="clear" w:color="auto" w:fill="F0F2FF"/>
          </w:tcPr>
          <w:p w14:paraId="243953C0" w14:textId="207CACF8" w:rsidR="005E2A51" w:rsidRPr="00BA7997" w:rsidRDefault="0096073C"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Late registration </w:t>
            </w:r>
            <w:r w:rsidRPr="00BA7997">
              <w:rPr>
                <w:rFonts w:ascii="Arial Narrow" w:hAnsi="Arial Narrow" w:cs="Calibri Light"/>
                <w:bCs/>
                <w:sz w:val="20"/>
                <w:szCs w:val="20"/>
              </w:rPr>
              <w:t>non-member fee</w:t>
            </w:r>
            <w:r w:rsidRPr="008B7932">
              <w:rPr>
                <w:rFonts w:ascii="Arial Narrow" w:hAnsi="Arial Narrow" w:cs="Calibri Light"/>
                <w:bCs/>
                <w:sz w:val="20"/>
                <w:szCs w:val="20"/>
              </w:rPr>
              <w:t xml:space="preserve"> </w:t>
            </w:r>
            <w:r w:rsidRPr="00BA7997">
              <w:rPr>
                <w:rFonts w:ascii="Arial Narrow" w:hAnsi="Arial Narrow" w:cs="Calibri Light"/>
                <w:bCs/>
                <w:sz w:val="20"/>
                <w:szCs w:val="20"/>
              </w:rPr>
              <w:t>for</w:t>
            </w:r>
            <w:r w:rsidRPr="008B7932">
              <w:rPr>
                <w:rFonts w:ascii="Arial Narrow" w:hAnsi="Arial Narrow" w:cs="Calibri Light"/>
                <w:bCs/>
                <w:sz w:val="20"/>
                <w:szCs w:val="20"/>
              </w:rPr>
              <w:t xml:space="preserve"> SEPAR National Congress (face-to-face format 2019</w:t>
            </w:r>
            <w:r w:rsidR="005E2A51" w:rsidRPr="00BA7997">
              <w:rPr>
                <w:rFonts w:ascii="Arial Narrow" w:hAnsi="Arial Narrow" w:cs="Calibri Light"/>
                <w:bCs/>
                <w:sz w:val="20"/>
                <w:szCs w:val="20"/>
              </w:rPr>
              <w:t>)</w:t>
            </w:r>
            <w:r w:rsidR="0036081E">
              <w:rPr>
                <w:rFonts w:ascii="Arial Narrow" w:hAnsi="Arial Narrow" w:cs="Calibri Light"/>
                <w:bCs/>
                <w:sz w:val="20"/>
                <w:szCs w:val="20"/>
              </w:rPr>
              <w:t xml:space="preserve"> </w:t>
            </w:r>
            <w:r w:rsidR="00202328" w:rsidRPr="00BA7997">
              <w:rPr>
                <w:rFonts w:ascii="Arial Narrow" w:hAnsi="Arial Narrow" w:cs="Times New Roman"/>
                <w:sz w:val="20"/>
                <w:vertAlign w:val="superscript"/>
              </w:rPr>
              <w:t>[42]</w:t>
            </w:r>
            <w:r w:rsidR="005E2A51" w:rsidRPr="00BA7997">
              <w:rPr>
                <w:rFonts w:ascii="Arial Narrow" w:hAnsi="Arial Narrow" w:cs="Calibri Light"/>
                <w:bCs/>
                <w:sz w:val="20"/>
                <w:szCs w:val="20"/>
              </w:rPr>
              <w:t>.</w:t>
            </w:r>
          </w:p>
        </w:tc>
        <w:tc>
          <w:tcPr>
            <w:tcW w:w="1671" w:type="dxa"/>
            <w:shd w:val="clear" w:color="auto" w:fill="F0F2FF"/>
          </w:tcPr>
          <w:p w14:paraId="464EA41F" w14:textId="6E5AE7D5" w:rsidR="005E2A51" w:rsidRPr="00BA7997" w:rsidRDefault="00185F23" w:rsidP="005E2A51">
            <w:pPr>
              <w:spacing w:after="120"/>
              <w:jc w:val="right"/>
              <w:rPr>
                <w:rFonts w:ascii="Arial Narrow" w:hAnsi="Arial Narrow" w:cs="Calibri Light"/>
                <w:bCs/>
                <w:sz w:val="20"/>
                <w:szCs w:val="20"/>
              </w:rPr>
            </w:pPr>
            <w:r>
              <w:rPr>
                <w:rFonts w:ascii="Arial Narrow" w:hAnsi="Arial Narrow" w:cs="Calibri Light"/>
                <w:bCs/>
                <w:sz w:val="20"/>
                <w:szCs w:val="20"/>
              </w:rPr>
              <w:t>€</w:t>
            </w:r>
            <w:r w:rsidR="005E2A51" w:rsidRPr="00BA7997">
              <w:rPr>
                <w:rFonts w:ascii="Arial Narrow" w:hAnsi="Arial Narrow" w:cs="Calibri Light"/>
                <w:bCs/>
                <w:sz w:val="20"/>
                <w:szCs w:val="20"/>
              </w:rPr>
              <w:t>1</w:t>
            </w:r>
            <w:r w:rsidR="00BE0742">
              <w:rPr>
                <w:rFonts w:ascii="Arial Narrow" w:hAnsi="Arial Narrow" w:cs="Calibri Light"/>
                <w:bCs/>
                <w:sz w:val="20"/>
                <w:szCs w:val="20"/>
              </w:rPr>
              <w:t>,</w:t>
            </w:r>
            <w:r w:rsidR="005E2A51" w:rsidRPr="00BA7997">
              <w:rPr>
                <w:rFonts w:ascii="Arial Narrow" w:hAnsi="Arial Narrow" w:cs="Calibri Light"/>
                <w:bCs/>
                <w:sz w:val="20"/>
                <w:szCs w:val="20"/>
              </w:rPr>
              <w:t>028</w:t>
            </w:r>
            <w:r w:rsidR="00BE0742">
              <w:rPr>
                <w:rFonts w:ascii="Arial Narrow" w:hAnsi="Arial Narrow" w:cs="Calibri Light"/>
                <w:bCs/>
                <w:sz w:val="20"/>
                <w:szCs w:val="20"/>
              </w:rPr>
              <w:t>.</w:t>
            </w:r>
            <w:r w:rsidR="005E2A51" w:rsidRPr="00BA7997">
              <w:rPr>
                <w:rFonts w:ascii="Arial Narrow" w:hAnsi="Arial Narrow" w:cs="Calibri Light"/>
                <w:bCs/>
                <w:sz w:val="20"/>
                <w:szCs w:val="20"/>
              </w:rPr>
              <w:t xml:space="preserve">00 </w:t>
            </w:r>
          </w:p>
        </w:tc>
      </w:tr>
      <w:tr w:rsidR="005E2A51" w:rsidRPr="00BA7997" w14:paraId="4051FEF2" w14:textId="77777777" w:rsidTr="005E2A51">
        <w:trPr>
          <w:trHeight w:val="283"/>
        </w:trPr>
        <w:tc>
          <w:tcPr>
            <w:tcW w:w="0" w:type="auto"/>
            <w:vMerge/>
            <w:shd w:val="clear" w:color="auto" w:fill="F0F2FF"/>
          </w:tcPr>
          <w:p w14:paraId="7D32B639" w14:textId="0CA1E03F" w:rsidR="005E2A51" w:rsidRPr="00BA7997" w:rsidRDefault="005E2A51" w:rsidP="00FC1F60">
            <w:pPr>
              <w:spacing w:after="120"/>
              <w:ind w:left="6"/>
              <w:rPr>
                <w:rFonts w:ascii="Arial Narrow" w:eastAsia="Calibri" w:hAnsi="Arial Narrow" w:cs="Calibri Light"/>
                <w:b/>
                <w:bCs/>
                <w:color w:val="0995B3"/>
                <w:sz w:val="20"/>
                <w:szCs w:val="20"/>
              </w:rPr>
            </w:pPr>
          </w:p>
        </w:tc>
        <w:tc>
          <w:tcPr>
            <w:tcW w:w="1869" w:type="dxa"/>
            <w:vMerge/>
            <w:shd w:val="clear" w:color="auto" w:fill="F0F2FF"/>
          </w:tcPr>
          <w:p w14:paraId="1D85B68C" w14:textId="59874D31" w:rsidR="005E2A51" w:rsidRPr="00BA7997" w:rsidRDefault="005E2A51" w:rsidP="00FC1F60">
            <w:pPr>
              <w:spacing w:after="120"/>
              <w:ind w:left="6"/>
              <w:rPr>
                <w:rFonts w:ascii="Arial Narrow" w:hAnsi="Arial Narrow" w:cs="Calibri Light"/>
                <w:bCs/>
                <w:sz w:val="20"/>
                <w:szCs w:val="20"/>
              </w:rPr>
            </w:pPr>
          </w:p>
        </w:tc>
        <w:tc>
          <w:tcPr>
            <w:tcW w:w="3206" w:type="dxa"/>
            <w:shd w:val="clear" w:color="auto" w:fill="F0F2FF"/>
          </w:tcPr>
          <w:p w14:paraId="2DB8ECDB" w14:textId="1FA7CAAC" w:rsidR="005E2A51" w:rsidRPr="00BA7997" w:rsidRDefault="0096073C"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Days of duration of the National Congress of SEPAR (face-to-face format 2019</w:t>
            </w:r>
            <w:r w:rsidR="005E2A51" w:rsidRPr="00BA7997">
              <w:rPr>
                <w:rFonts w:ascii="Arial Narrow" w:hAnsi="Arial Narrow" w:cs="Calibri Light"/>
                <w:bCs/>
                <w:sz w:val="20"/>
                <w:szCs w:val="20"/>
              </w:rPr>
              <w:t>)</w:t>
            </w:r>
            <w:r w:rsidR="0036081E">
              <w:rPr>
                <w:rFonts w:ascii="Arial Narrow" w:hAnsi="Arial Narrow" w:cs="Calibri Light"/>
                <w:bCs/>
                <w:sz w:val="20"/>
                <w:szCs w:val="20"/>
              </w:rPr>
              <w:t xml:space="preserve"> </w:t>
            </w:r>
            <w:r w:rsidR="00202328" w:rsidRPr="00BA7997">
              <w:rPr>
                <w:rFonts w:ascii="Arial Narrow" w:hAnsi="Arial Narrow" w:cs="Times New Roman"/>
                <w:sz w:val="20"/>
                <w:vertAlign w:val="superscript"/>
              </w:rPr>
              <w:t>[43]</w:t>
            </w:r>
            <w:r w:rsidR="005E2A51" w:rsidRPr="00BA7997">
              <w:rPr>
                <w:rFonts w:ascii="Arial Narrow" w:hAnsi="Arial Narrow" w:cs="Calibri Light"/>
                <w:bCs/>
                <w:sz w:val="20"/>
                <w:szCs w:val="20"/>
              </w:rPr>
              <w:t>.</w:t>
            </w:r>
          </w:p>
        </w:tc>
        <w:tc>
          <w:tcPr>
            <w:tcW w:w="1671" w:type="dxa"/>
            <w:shd w:val="clear" w:color="auto" w:fill="F0F2FF"/>
          </w:tcPr>
          <w:p w14:paraId="2A6358CA" w14:textId="16EFEA0C" w:rsidR="005E2A51" w:rsidRPr="00BA7997" w:rsidRDefault="005E2A51" w:rsidP="005E2A51">
            <w:pPr>
              <w:spacing w:after="120"/>
              <w:jc w:val="right"/>
              <w:rPr>
                <w:rFonts w:ascii="Arial Narrow" w:hAnsi="Arial Narrow" w:cs="Calibri Light"/>
                <w:bCs/>
                <w:sz w:val="20"/>
                <w:szCs w:val="20"/>
              </w:rPr>
            </w:pPr>
            <w:r w:rsidRPr="00BA7997">
              <w:rPr>
                <w:rFonts w:ascii="Arial Narrow" w:hAnsi="Arial Narrow" w:cs="Calibri Light"/>
                <w:bCs/>
                <w:sz w:val="20"/>
                <w:szCs w:val="20"/>
              </w:rPr>
              <w:t>4</w:t>
            </w:r>
          </w:p>
        </w:tc>
      </w:tr>
      <w:tr w:rsidR="005E2A51" w:rsidRPr="00BA7997" w14:paraId="52BAA316" w14:textId="77777777" w:rsidTr="005E2A51">
        <w:trPr>
          <w:trHeight w:val="283"/>
        </w:trPr>
        <w:tc>
          <w:tcPr>
            <w:tcW w:w="0" w:type="auto"/>
            <w:vMerge/>
            <w:shd w:val="clear" w:color="auto" w:fill="F0F2FF"/>
          </w:tcPr>
          <w:p w14:paraId="24AE6148" w14:textId="771BD0D0" w:rsidR="005E2A51" w:rsidRPr="00BA7997" w:rsidRDefault="005E2A51" w:rsidP="00FC1F60">
            <w:pPr>
              <w:spacing w:after="120"/>
              <w:ind w:left="6"/>
              <w:rPr>
                <w:rFonts w:ascii="Arial Narrow" w:eastAsia="Calibri" w:hAnsi="Arial Narrow" w:cs="Calibri Light"/>
                <w:b/>
                <w:bCs/>
                <w:color w:val="0995B3"/>
                <w:sz w:val="20"/>
                <w:szCs w:val="20"/>
              </w:rPr>
            </w:pPr>
          </w:p>
        </w:tc>
        <w:tc>
          <w:tcPr>
            <w:tcW w:w="1869" w:type="dxa"/>
            <w:vMerge/>
            <w:shd w:val="clear" w:color="auto" w:fill="F0F2FF"/>
          </w:tcPr>
          <w:p w14:paraId="50D6D90D" w14:textId="14A9EE72" w:rsidR="005E2A51" w:rsidRPr="00BA7997" w:rsidRDefault="005E2A51" w:rsidP="00FC1F60">
            <w:pPr>
              <w:spacing w:after="120"/>
              <w:ind w:left="6"/>
              <w:rPr>
                <w:rFonts w:ascii="Arial Narrow" w:hAnsi="Arial Narrow" w:cs="Calibri Light"/>
                <w:bCs/>
                <w:sz w:val="20"/>
                <w:szCs w:val="20"/>
              </w:rPr>
            </w:pPr>
          </w:p>
        </w:tc>
        <w:tc>
          <w:tcPr>
            <w:tcW w:w="3206" w:type="dxa"/>
            <w:shd w:val="clear" w:color="auto" w:fill="F0F2FF"/>
          </w:tcPr>
          <w:p w14:paraId="5D51B604" w14:textId="0D08F081" w:rsidR="005E2A51" w:rsidRPr="00BA7997" w:rsidRDefault="0096073C"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Average daily spending per person for overnight stays</w:t>
            </w:r>
            <w:r w:rsidRPr="008B7932" w:rsidDel="0096073C">
              <w:rPr>
                <w:rFonts w:ascii="Arial Narrow" w:hAnsi="Arial Narrow" w:cs="Calibri Light"/>
                <w:bCs/>
                <w:sz w:val="20"/>
                <w:szCs w:val="20"/>
              </w:rPr>
              <w:t xml:space="preserve"> </w:t>
            </w:r>
            <w:r w:rsidR="00202328" w:rsidRPr="00BA7997">
              <w:rPr>
                <w:rFonts w:ascii="Arial Narrow" w:hAnsi="Arial Narrow" w:cs="Times New Roman"/>
                <w:sz w:val="20"/>
                <w:vertAlign w:val="superscript"/>
              </w:rPr>
              <w:t>[44]</w:t>
            </w:r>
            <w:r w:rsidR="005E2A51" w:rsidRPr="00BA7997">
              <w:rPr>
                <w:rFonts w:ascii="Arial Narrow" w:hAnsi="Arial Narrow" w:cs="Calibri Light"/>
                <w:bCs/>
                <w:sz w:val="20"/>
                <w:szCs w:val="20"/>
              </w:rPr>
              <w:t>.</w:t>
            </w:r>
          </w:p>
        </w:tc>
        <w:tc>
          <w:tcPr>
            <w:tcW w:w="1671" w:type="dxa"/>
            <w:shd w:val="clear" w:color="auto" w:fill="F0F2FF"/>
          </w:tcPr>
          <w:p w14:paraId="22C09FAE" w14:textId="3B7B3AEA" w:rsidR="005E2A51" w:rsidRPr="00BA7997" w:rsidRDefault="00185F23" w:rsidP="005E2A51">
            <w:pPr>
              <w:spacing w:after="120"/>
              <w:jc w:val="right"/>
              <w:rPr>
                <w:rFonts w:ascii="Arial Narrow" w:hAnsi="Arial Narrow" w:cs="Calibri Light"/>
                <w:bCs/>
                <w:sz w:val="20"/>
                <w:szCs w:val="20"/>
              </w:rPr>
            </w:pPr>
            <w:r>
              <w:rPr>
                <w:rFonts w:ascii="Arial Narrow" w:hAnsi="Arial Narrow" w:cs="Calibri Light"/>
                <w:bCs/>
                <w:sz w:val="20"/>
                <w:szCs w:val="20"/>
              </w:rPr>
              <w:t>€</w:t>
            </w:r>
            <w:r w:rsidR="005E2A51" w:rsidRPr="00BA7997">
              <w:rPr>
                <w:rFonts w:ascii="Arial Narrow" w:hAnsi="Arial Narrow" w:cs="Calibri Light"/>
                <w:bCs/>
                <w:sz w:val="20"/>
                <w:szCs w:val="20"/>
              </w:rPr>
              <w:t>112</w:t>
            </w:r>
            <w:r w:rsidR="00BE0742">
              <w:rPr>
                <w:rFonts w:ascii="Arial Narrow" w:hAnsi="Arial Narrow" w:cs="Calibri Light"/>
                <w:bCs/>
                <w:sz w:val="20"/>
                <w:szCs w:val="20"/>
              </w:rPr>
              <w:t>.</w:t>
            </w:r>
            <w:r w:rsidR="005E2A51" w:rsidRPr="00BA7997">
              <w:rPr>
                <w:rFonts w:ascii="Arial Narrow" w:hAnsi="Arial Narrow" w:cs="Calibri Light"/>
                <w:bCs/>
                <w:sz w:val="20"/>
                <w:szCs w:val="20"/>
              </w:rPr>
              <w:t xml:space="preserve">29 </w:t>
            </w:r>
          </w:p>
        </w:tc>
      </w:tr>
      <w:tr w:rsidR="005E2A51" w:rsidRPr="00BA7997" w14:paraId="1635463A" w14:textId="77777777" w:rsidTr="005E2A51">
        <w:trPr>
          <w:trHeight w:val="283"/>
        </w:trPr>
        <w:tc>
          <w:tcPr>
            <w:tcW w:w="0" w:type="auto"/>
            <w:vMerge/>
            <w:shd w:val="clear" w:color="auto" w:fill="F0F2FF"/>
            <w:vAlign w:val="center"/>
          </w:tcPr>
          <w:p w14:paraId="5D0F6AC4" w14:textId="3C3D4C16" w:rsidR="005E2A51" w:rsidRPr="00BA7997" w:rsidRDefault="005E2A51" w:rsidP="00FC1F60">
            <w:pPr>
              <w:spacing w:after="120"/>
              <w:ind w:left="6"/>
              <w:rPr>
                <w:rFonts w:ascii="Arial Narrow" w:eastAsia="Calibri" w:hAnsi="Arial Narrow" w:cs="Calibri Light"/>
                <w:b/>
                <w:bCs/>
                <w:color w:val="0995B3"/>
                <w:sz w:val="20"/>
                <w:szCs w:val="20"/>
              </w:rPr>
            </w:pPr>
          </w:p>
        </w:tc>
        <w:tc>
          <w:tcPr>
            <w:tcW w:w="1869" w:type="dxa"/>
            <w:vMerge/>
            <w:shd w:val="clear" w:color="auto" w:fill="F0F2FF"/>
            <w:vAlign w:val="center"/>
          </w:tcPr>
          <w:p w14:paraId="337FD0FF" w14:textId="71C05D45" w:rsidR="005E2A51" w:rsidRPr="00BA7997" w:rsidRDefault="005E2A51" w:rsidP="00FC1F60">
            <w:pPr>
              <w:spacing w:after="120"/>
              <w:ind w:left="6"/>
              <w:rPr>
                <w:rFonts w:ascii="Arial Narrow" w:hAnsi="Arial Narrow" w:cs="Calibri Light"/>
                <w:bCs/>
                <w:sz w:val="20"/>
                <w:szCs w:val="20"/>
              </w:rPr>
            </w:pPr>
          </w:p>
        </w:tc>
        <w:tc>
          <w:tcPr>
            <w:tcW w:w="3206" w:type="dxa"/>
            <w:shd w:val="clear" w:color="auto" w:fill="B6DDE8"/>
            <w:vAlign w:val="bottom"/>
          </w:tcPr>
          <w:p w14:paraId="4981A0C6" w14:textId="1593BCEC" w:rsidR="005E2A51" w:rsidRPr="00BA7997" w:rsidRDefault="005E2A51" w:rsidP="005E2A51">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71" w:type="dxa"/>
            <w:shd w:val="clear" w:color="auto" w:fill="B6DDE8"/>
          </w:tcPr>
          <w:p w14:paraId="0D01B97A" w14:textId="0B4885EE" w:rsidR="005E2A51" w:rsidRPr="00BA7997" w:rsidRDefault="00185F23" w:rsidP="005E2A51">
            <w:pPr>
              <w:spacing w:after="120"/>
              <w:jc w:val="right"/>
              <w:rPr>
                <w:rFonts w:ascii="Arial Narrow" w:hAnsi="Arial Narrow" w:cs="Calibri Light"/>
                <w:b/>
                <w:bCs/>
                <w:sz w:val="20"/>
                <w:szCs w:val="20"/>
              </w:rPr>
            </w:pPr>
            <w:r w:rsidRPr="00CB5CEB">
              <w:rPr>
                <w:rFonts w:ascii="Arial Narrow" w:hAnsi="Arial Narrow" w:cs="Calibri Light"/>
                <w:b/>
                <w:sz w:val="20"/>
                <w:szCs w:val="20"/>
              </w:rPr>
              <w:t>€</w:t>
            </w:r>
            <w:r w:rsidR="005E2A51" w:rsidRPr="00BA7997">
              <w:rPr>
                <w:rFonts w:ascii="Arial Narrow" w:hAnsi="Arial Narrow" w:cs="Calibri Light"/>
                <w:b/>
                <w:bCs/>
                <w:sz w:val="20"/>
                <w:szCs w:val="20"/>
              </w:rPr>
              <w:t>12</w:t>
            </w:r>
            <w:r w:rsidR="00BE0742">
              <w:rPr>
                <w:rFonts w:ascii="Arial Narrow" w:hAnsi="Arial Narrow" w:cs="Calibri Light"/>
                <w:b/>
                <w:bCs/>
                <w:sz w:val="20"/>
                <w:szCs w:val="20"/>
              </w:rPr>
              <w:t>,</w:t>
            </w:r>
            <w:r w:rsidR="005E2A51" w:rsidRPr="00BA7997">
              <w:rPr>
                <w:rFonts w:ascii="Arial Narrow" w:hAnsi="Arial Narrow" w:cs="Calibri Light"/>
                <w:b/>
                <w:bCs/>
                <w:sz w:val="20"/>
                <w:szCs w:val="20"/>
              </w:rPr>
              <w:t>977</w:t>
            </w:r>
            <w:r w:rsidR="00BE0742">
              <w:rPr>
                <w:rFonts w:ascii="Arial Narrow" w:hAnsi="Arial Narrow" w:cs="Calibri Light"/>
                <w:b/>
                <w:bCs/>
                <w:sz w:val="20"/>
                <w:szCs w:val="20"/>
              </w:rPr>
              <w:t>.</w:t>
            </w:r>
            <w:r w:rsidR="005E2A51" w:rsidRPr="00BA7997">
              <w:rPr>
                <w:rFonts w:ascii="Arial Narrow" w:hAnsi="Arial Narrow" w:cs="Calibri Light"/>
                <w:b/>
                <w:bCs/>
                <w:sz w:val="20"/>
                <w:szCs w:val="20"/>
              </w:rPr>
              <w:t xml:space="preserve">16 </w:t>
            </w:r>
          </w:p>
        </w:tc>
      </w:tr>
      <w:tr w:rsidR="005E2A51" w:rsidRPr="00BA7997" w14:paraId="5A8F779F" w14:textId="77777777" w:rsidTr="005E2A51">
        <w:trPr>
          <w:trHeight w:val="283"/>
        </w:trPr>
        <w:tc>
          <w:tcPr>
            <w:tcW w:w="6781" w:type="dxa"/>
            <w:gridSpan w:val="3"/>
            <w:shd w:val="clear" w:color="auto" w:fill="0995B3"/>
            <w:vAlign w:val="center"/>
          </w:tcPr>
          <w:p w14:paraId="4089E3D0" w14:textId="55F7A64A" w:rsidR="005E2A51" w:rsidRPr="00BA7997" w:rsidRDefault="00190A61" w:rsidP="00190A61">
            <w:pPr>
              <w:jc w:val="center"/>
              <w:rPr>
                <w:rFonts w:ascii="Arial Narrow" w:hAnsi="Arial Narrow" w:cs="Calibri Light"/>
                <w:b/>
                <w:bCs/>
                <w:color w:val="FFFFFF" w:themeColor="background1"/>
                <w:sz w:val="20"/>
                <w:szCs w:val="20"/>
              </w:rPr>
            </w:pPr>
            <w:r w:rsidRPr="00BA7997">
              <w:rPr>
                <w:rFonts w:ascii="Arial Narrow" w:hAnsi="Arial Narrow" w:cs="Calibri Light"/>
                <w:b/>
                <w:bCs/>
                <w:color w:val="FFFFFF" w:themeColor="background1"/>
                <w:sz w:val="20"/>
                <w:szCs w:val="20"/>
              </w:rPr>
              <w:t>PROPOSAL</w:t>
            </w:r>
            <w:r w:rsidR="0096073C" w:rsidRPr="00BA7997">
              <w:rPr>
                <w:rFonts w:ascii="Arial Narrow" w:hAnsi="Arial Narrow" w:cs="Calibri Light"/>
                <w:b/>
                <w:bCs/>
                <w:color w:val="FFFFFF" w:themeColor="background1"/>
                <w:sz w:val="20"/>
                <w:szCs w:val="20"/>
              </w:rPr>
              <w:t xml:space="preserve"> </w:t>
            </w:r>
            <w:r w:rsidR="005E2A51" w:rsidRPr="00BA7997">
              <w:rPr>
                <w:rFonts w:ascii="Arial Narrow" w:hAnsi="Arial Narrow" w:cs="Calibri Light"/>
                <w:b/>
                <w:bCs/>
                <w:color w:val="FFFFFF" w:themeColor="background1"/>
                <w:sz w:val="20"/>
                <w:szCs w:val="20"/>
              </w:rPr>
              <w:t>14</w:t>
            </w:r>
            <w:r w:rsidR="0096073C" w:rsidRPr="00BA7997">
              <w:rPr>
                <w:rFonts w:ascii="Arial Narrow" w:hAnsi="Arial Narrow" w:cs="Calibri Light"/>
                <w:b/>
                <w:bCs/>
                <w:color w:val="FFFFFF" w:themeColor="background1"/>
                <w:sz w:val="20"/>
                <w:szCs w:val="20"/>
              </w:rPr>
              <w:t xml:space="preserve"> TOTAL INVESTMENT</w:t>
            </w:r>
          </w:p>
        </w:tc>
        <w:tc>
          <w:tcPr>
            <w:tcW w:w="1671" w:type="dxa"/>
            <w:shd w:val="clear" w:color="auto" w:fill="0995B3"/>
          </w:tcPr>
          <w:p w14:paraId="04F588D8" w14:textId="7A41ACDF" w:rsidR="005E2A51" w:rsidRPr="00BA7997" w:rsidRDefault="00185F23" w:rsidP="005E2A51">
            <w:pPr>
              <w:jc w:val="right"/>
              <w:rPr>
                <w:rFonts w:ascii="Arial Narrow" w:hAnsi="Arial Narrow" w:cs="Calibri Light"/>
                <w:b/>
                <w:bCs/>
                <w:color w:val="FFFFFF" w:themeColor="background1"/>
                <w:sz w:val="20"/>
                <w:szCs w:val="20"/>
              </w:rPr>
            </w:pPr>
            <w:r w:rsidRPr="00CB5CEB">
              <w:rPr>
                <w:rFonts w:ascii="Arial Narrow" w:hAnsi="Arial Narrow" w:cs="Calibri Light"/>
                <w:b/>
                <w:bCs/>
                <w:color w:val="FFFFFF" w:themeColor="background1"/>
                <w:sz w:val="20"/>
                <w:szCs w:val="20"/>
              </w:rPr>
              <w:t>€</w:t>
            </w:r>
            <w:r w:rsidR="00F50E03" w:rsidRPr="00BA7997">
              <w:rPr>
                <w:rFonts w:ascii="Arial Narrow" w:hAnsi="Arial Narrow" w:cs="Calibri Light"/>
                <w:b/>
                <w:bCs/>
                <w:color w:val="FFFFFF" w:themeColor="background1"/>
                <w:sz w:val="20"/>
                <w:szCs w:val="20"/>
              </w:rPr>
              <w:t>66</w:t>
            </w:r>
            <w:r w:rsidR="00BE0742">
              <w:rPr>
                <w:rFonts w:ascii="Arial Narrow" w:hAnsi="Arial Narrow" w:cs="Calibri Light"/>
                <w:b/>
                <w:bCs/>
                <w:color w:val="FFFFFF" w:themeColor="background1"/>
                <w:sz w:val="20"/>
                <w:szCs w:val="20"/>
              </w:rPr>
              <w:t>,</w:t>
            </w:r>
            <w:r w:rsidR="00F50E03" w:rsidRPr="00BA7997">
              <w:rPr>
                <w:rFonts w:ascii="Arial Narrow" w:hAnsi="Arial Narrow" w:cs="Calibri Light"/>
                <w:b/>
                <w:bCs/>
                <w:color w:val="FFFFFF" w:themeColor="background1"/>
                <w:sz w:val="20"/>
                <w:szCs w:val="20"/>
              </w:rPr>
              <w:t>528</w:t>
            </w:r>
            <w:r w:rsidR="00BE0742">
              <w:rPr>
                <w:rFonts w:ascii="Arial Narrow" w:hAnsi="Arial Narrow" w:cs="Calibri Light"/>
                <w:b/>
                <w:bCs/>
                <w:color w:val="FFFFFF" w:themeColor="background1"/>
                <w:sz w:val="20"/>
                <w:szCs w:val="20"/>
              </w:rPr>
              <w:t>.</w:t>
            </w:r>
            <w:r w:rsidR="00F50E03" w:rsidRPr="00BA7997">
              <w:rPr>
                <w:rFonts w:ascii="Arial Narrow" w:hAnsi="Arial Narrow" w:cs="Calibri Light"/>
                <w:b/>
                <w:bCs/>
                <w:color w:val="FFFFFF" w:themeColor="background1"/>
                <w:sz w:val="20"/>
                <w:szCs w:val="20"/>
              </w:rPr>
              <w:t>16</w:t>
            </w:r>
            <w:r w:rsidR="005E2A51" w:rsidRPr="00BA7997">
              <w:rPr>
                <w:rFonts w:ascii="Arial Narrow" w:hAnsi="Arial Narrow" w:cs="Calibri Light"/>
                <w:b/>
                <w:bCs/>
                <w:color w:val="FFFFFF" w:themeColor="background1"/>
                <w:sz w:val="20"/>
                <w:szCs w:val="20"/>
              </w:rPr>
              <w:t xml:space="preserve"> </w:t>
            </w:r>
          </w:p>
        </w:tc>
      </w:tr>
    </w:tbl>
    <w:p w14:paraId="148C6390" w14:textId="6EDC7021" w:rsidR="00CB7B96" w:rsidRPr="00BA7997" w:rsidRDefault="00CB7B96">
      <w:pPr>
        <w:rPr>
          <w:rFonts w:ascii="Arial" w:hAnsi="Arial" w:cs="Arial"/>
          <w:sz w:val="20"/>
          <w:szCs w:val="20"/>
        </w:rPr>
      </w:pPr>
    </w:p>
    <w:p w14:paraId="7396CB90" w14:textId="12587034" w:rsidR="0075792F" w:rsidRPr="008B7932" w:rsidRDefault="0075792F" w:rsidP="0075792F">
      <w:pPr>
        <w:pStyle w:val="Caption"/>
        <w:rPr>
          <w:b/>
          <w:noProof w:val="0"/>
          <w:color w:val="323E4F" w:themeColor="text2" w:themeShade="BF"/>
          <w:lang w:val="en-US"/>
        </w:rPr>
      </w:pPr>
      <w:bookmarkStart w:id="15" w:name="_Toc94854464"/>
      <w:r w:rsidRPr="008B7932">
        <w:rPr>
          <w:b/>
          <w:noProof w:val="0"/>
          <w:color w:val="323E4F" w:themeColor="text2" w:themeShade="BF"/>
          <w:lang w:val="en-US"/>
        </w:rPr>
        <w:t>Tabl</w:t>
      </w:r>
      <w:r w:rsidR="00F346DB" w:rsidRPr="008B7932">
        <w:rPr>
          <w:b/>
          <w:noProof w:val="0"/>
          <w:color w:val="323E4F" w:themeColor="text2" w:themeShade="BF"/>
          <w:lang w:val="en-US"/>
        </w:rPr>
        <w:t>e</w:t>
      </w:r>
      <w:r w:rsidRPr="008B7932">
        <w:rPr>
          <w:b/>
          <w:noProof w:val="0"/>
          <w:color w:val="323E4F" w:themeColor="text2" w:themeShade="BF"/>
          <w:lang w:val="en-US"/>
        </w:rPr>
        <w:t xml:space="preserve"> </w:t>
      </w:r>
      <w:r w:rsidRPr="008B7932">
        <w:rPr>
          <w:b/>
          <w:noProof w:val="0"/>
          <w:color w:val="323E4F" w:themeColor="text2" w:themeShade="BF"/>
          <w:lang w:val="en-US"/>
        </w:rPr>
        <w:fldChar w:fldCharType="begin"/>
      </w:r>
      <w:r w:rsidRPr="008B7932">
        <w:rPr>
          <w:b/>
          <w:noProof w:val="0"/>
          <w:color w:val="323E4F" w:themeColor="text2" w:themeShade="BF"/>
          <w:lang w:val="en-US"/>
        </w:rPr>
        <w:instrText xml:space="preserve"> SEQ Tabla \* ARABIC </w:instrText>
      </w:r>
      <w:r w:rsidRPr="008B7932">
        <w:rPr>
          <w:b/>
          <w:noProof w:val="0"/>
          <w:color w:val="323E4F" w:themeColor="text2" w:themeShade="BF"/>
          <w:lang w:val="en-US"/>
        </w:rPr>
        <w:fldChar w:fldCharType="separate"/>
      </w:r>
      <w:r w:rsidR="007E09C3">
        <w:rPr>
          <w:b/>
          <w:color w:val="323E4F" w:themeColor="text2" w:themeShade="BF"/>
          <w:lang w:val="en-US"/>
        </w:rPr>
        <w:t>15</w:t>
      </w:r>
      <w:r w:rsidRPr="008B7932">
        <w:rPr>
          <w:b/>
          <w:noProof w:val="0"/>
          <w:color w:val="323E4F" w:themeColor="text2" w:themeShade="BF"/>
          <w:lang w:val="en-US"/>
        </w:rPr>
        <w:fldChar w:fldCharType="end"/>
      </w:r>
      <w:r w:rsidRPr="008B7932">
        <w:rPr>
          <w:b/>
          <w:noProof w:val="0"/>
          <w:color w:val="323E4F" w:themeColor="text2" w:themeShade="BF"/>
          <w:lang w:val="en-US"/>
        </w:rPr>
        <w:t xml:space="preserve">. </w:t>
      </w:r>
      <w:r w:rsidR="00AB30DF" w:rsidRPr="00BA7997">
        <w:rPr>
          <w:b/>
          <w:noProof w:val="0"/>
          <w:color w:val="323E4F" w:themeColor="text2" w:themeShade="BF"/>
          <w:lang w:val="en-US"/>
        </w:rPr>
        <w:t xml:space="preserve">Breakdown of the investment of </w:t>
      </w:r>
      <w:r w:rsidR="00367E27" w:rsidRPr="00BA7997">
        <w:rPr>
          <w:b/>
          <w:noProof w:val="0"/>
          <w:color w:val="323E4F" w:themeColor="text2" w:themeShade="BF"/>
          <w:lang w:val="en-US"/>
        </w:rPr>
        <w:t>P</w:t>
      </w:r>
      <w:r w:rsidR="00AB30DF" w:rsidRPr="00BA7997">
        <w:rPr>
          <w:b/>
          <w:noProof w:val="0"/>
          <w:color w:val="323E4F" w:themeColor="text2" w:themeShade="BF"/>
          <w:lang w:val="en-US"/>
        </w:rPr>
        <w:t xml:space="preserve">roposal 15. </w:t>
      </w:r>
      <w:r w:rsidR="00E20BB7">
        <w:rPr>
          <w:b/>
          <w:noProof w:val="0"/>
          <w:color w:val="323E4F" w:themeColor="text2" w:themeShade="BF"/>
          <w:lang w:val="en-US"/>
        </w:rPr>
        <w:t>To promote training on the management of palliative respiratory patients, especially in advanced and terminal phases</w:t>
      </w:r>
      <w:r w:rsidR="00F346DB" w:rsidRPr="008B7932">
        <w:rPr>
          <w:b/>
          <w:noProof w:val="0"/>
          <w:color w:val="323E4F" w:themeColor="text2" w:themeShade="BF"/>
          <w:lang w:val="en-US"/>
        </w:rPr>
        <w:t>.</w:t>
      </w:r>
      <w:bookmarkEnd w:id="15"/>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680" w:firstRow="0" w:lastRow="0" w:firstColumn="1" w:lastColumn="0" w:noHBand="1" w:noVBand="1"/>
      </w:tblPr>
      <w:tblGrid>
        <w:gridCol w:w="1706"/>
        <w:gridCol w:w="1869"/>
        <w:gridCol w:w="3206"/>
        <w:gridCol w:w="1671"/>
      </w:tblGrid>
      <w:tr w:rsidR="0075792F" w:rsidRPr="00BA7997" w14:paraId="198266C6" w14:textId="77777777" w:rsidTr="003E108F">
        <w:trPr>
          <w:trHeight w:val="406"/>
          <w:tblHeader/>
        </w:trPr>
        <w:tc>
          <w:tcPr>
            <w:tcW w:w="0" w:type="auto"/>
            <w:shd w:val="clear" w:color="auto" w:fill="0995B3"/>
            <w:vAlign w:val="center"/>
          </w:tcPr>
          <w:p w14:paraId="3F19B309" w14:textId="4BBC0010" w:rsidR="0075792F" w:rsidRPr="00BA7997" w:rsidRDefault="003F77A5" w:rsidP="00654114">
            <w:pPr>
              <w:spacing w:after="120"/>
              <w:ind w:left="6"/>
              <w:rPr>
                <w:rFonts w:ascii="Arial Narrow" w:eastAsia="Calibri" w:hAnsi="Arial Narrow" w:cs="Calibri Light"/>
                <w:b/>
                <w:color w:val="FFFFFF"/>
                <w:sz w:val="20"/>
                <w:szCs w:val="20"/>
              </w:rPr>
            </w:pPr>
            <w:r w:rsidRPr="00BA7997">
              <w:rPr>
                <w:rFonts w:ascii="Arial Narrow" w:hAnsi="Arial Narrow" w:cs="Calibri Light"/>
                <w:b/>
                <w:color w:val="FFFFFF" w:themeColor="background1"/>
                <w:sz w:val="20"/>
                <w:szCs w:val="20"/>
              </w:rPr>
              <w:t>Stakeholders</w:t>
            </w:r>
          </w:p>
        </w:tc>
        <w:tc>
          <w:tcPr>
            <w:tcW w:w="1869" w:type="dxa"/>
            <w:shd w:val="clear" w:color="auto" w:fill="0995B3"/>
            <w:vAlign w:val="center"/>
          </w:tcPr>
          <w:p w14:paraId="57F6493E" w14:textId="065B55E9" w:rsidR="0075792F" w:rsidRPr="00BA7997" w:rsidRDefault="00AB30DF" w:rsidP="00654114">
            <w:pPr>
              <w:spacing w:after="120"/>
              <w:ind w:left="6"/>
              <w:rPr>
                <w:rFonts w:ascii="Arial Narrow" w:eastAsia="Calibri" w:hAnsi="Arial Narrow" w:cs="Calibri Light"/>
                <w:b/>
                <w:bCs/>
                <w:color w:val="FFFFFF"/>
                <w:sz w:val="20"/>
                <w:szCs w:val="20"/>
              </w:rPr>
            </w:pPr>
            <w:r w:rsidRPr="00BA7997">
              <w:rPr>
                <w:rFonts w:ascii="Arial Narrow" w:hAnsi="Arial Narrow" w:cs="Calibri Light"/>
                <w:b/>
                <w:color w:val="FFFFFF" w:themeColor="background1"/>
                <w:sz w:val="20"/>
                <w:szCs w:val="20"/>
              </w:rPr>
              <w:t>Investment description</w:t>
            </w:r>
          </w:p>
        </w:tc>
        <w:tc>
          <w:tcPr>
            <w:tcW w:w="4877" w:type="dxa"/>
            <w:gridSpan w:val="2"/>
            <w:shd w:val="clear" w:color="auto" w:fill="0995B3"/>
            <w:vAlign w:val="center"/>
          </w:tcPr>
          <w:p w14:paraId="1E64BBB9" w14:textId="75F9B86B" w:rsidR="0075792F" w:rsidRPr="00BA7997" w:rsidRDefault="00190A61" w:rsidP="00654114">
            <w:pPr>
              <w:spacing w:after="120"/>
              <w:ind w:left="6"/>
              <w:jc w:val="center"/>
              <w:rPr>
                <w:rFonts w:ascii="Arial Narrow" w:eastAsia="Calibri" w:hAnsi="Arial Narrow" w:cs="Times New Roman"/>
                <w:b/>
                <w:color w:val="FFFFFF"/>
                <w:sz w:val="20"/>
                <w:szCs w:val="20"/>
              </w:rPr>
            </w:pPr>
            <w:r w:rsidRPr="00BA7997">
              <w:rPr>
                <w:rFonts w:ascii="Arial Narrow" w:hAnsi="Arial Narrow"/>
                <w:b/>
                <w:color w:val="FFFFFF" w:themeColor="background1"/>
                <w:sz w:val="20"/>
                <w:szCs w:val="20"/>
              </w:rPr>
              <w:t>Investment breakdown</w:t>
            </w:r>
          </w:p>
        </w:tc>
      </w:tr>
      <w:tr w:rsidR="009E161A" w:rsidRPr="00BA7997" w14:paraId="5170082B" w14:textId="77777777" w:rsidTr="009E161A">
        <w:trPr>
          <w:trHeight w:val="283"/>
        </w:trPr>
        <w:tc>
          <w:tcPr>
            <w:tcW w:w="0" w:type="auto"/>
            <w:vMerge w:val="restart"/>
            <w:shd w:val="clear" w:color="auto" w:fill="F0F2FF"/>
          </w:tcPr>
          <w:p w14:paraId="3AAD871B" w14:textId="5F250223" w:rsidR="009E161A" w:rsidRPr="00BA7997" w:rsidRDefault="00F87FB1" w:rsidP="0075792F">
            <w:pPr>
              <w:spacing w:after="120"/>
              <w:ind w:left="6"/>
              <w:rPr>
                <w:rFonts w:ascii="Arial Narrow" w:eastAsia="Calibri" w:hAnsi="Arial Narrow" w:cs="Calibri Light"/>
                <w:b/>
                <w:bCs/>
                <w:color w:val="0995B3"/>
                <w:sz w:val="20"/>
                <w:szCs w:val="20"/>
              </w:rPr>
            </w:pPr>
            <w:r w:rsidRPr="00BA7997">
              <w:rPr>
                <w:rFonts w:ascii="Arial Narrow" w:eastAsia="Calibri" w:hAnsi="Arial Narrow" w:cs="Calibri Light"/>
                <w:b/>
                <w:bCs/>
                <w:color w:val="0995B3"/>
                <w:sz w:val="20"/>
                <w:szCs w:val="20"/>
              </w:rPr>
              <w:t>National Health Service</w:t>
            </w:r>
          </w:p>
        </w:tc>
        <w:tc>
          <w:tcPr>
            <w:tcW w:w="1869" w:type="dxa"/>
            <w:vMerge w:val="restart"/>
            <w:shd w:val="clear" w:color="auto" w:fill="F0F2FF"/>
          </w:tcPr>
          <w:p w14:paraId="2E24F419" w14:textId="286F135F" w:rsidR="009E161A" w:rsidRPr="00BA7997" w:rsidRDefault="00AB30DF" w:rsidP="0075792F">
            <w:pPr>
              <w:spacing w:after="120"/>
              <w:ind w:left="6"/>
              <w:rPr>
                <w:rFonts w:ascii="Arial Narrow" w:hAnsi="Arial Narrow" w:cs="Calibri Light"/>
                <w:bCs/>
                <w:sz w:val="20"/>
                <w:szCs w:val="20"/>
              </w:rPr>
            </w:pPr>
            <w:r w:rsidRPr="00BA7997">
              <w:rPr>
                <w:rFonts w:ascii="Arial Narrow" w:hAnsi="Arial Narrow" w:cs="Calibri Light"/>
                <w:bCs/>
                <w:sz w:val="20"/>
                <w:szCs w:val="20"/>
              </w:rPr>
              <w:t>Economic resources for the continuous training of health professionals.</w:t>
            </w:r>
          </w:p>
        </w:tc>
        <w:tc>
          <w:tcPr>
            <w:tcW w:w="3206" w:type="dxa"/>
            <w:shd w:val="clear" w:color="auto" w:fill="F0F2FF"/>
          </w:tcPr>
          <w:p w14:paraId="5AB51C07" w14:textId="103CC03D" w:rsidR="009E161A" w:rsidRPr="00BA7997" w:rsidRDefault="00AB30DF"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Number of professionals in </w:t>
            </w:r>
            <w:proofErr w:type="spellStart"/>
            <w:r w:rsidRPr="008B7932">
              <w:rPr>
                <w:rFonts w:ascii="Arial Narrow" w:hAnsi="Arial Narrow" w:cs="Calibri Light"/>
                <w:bCs/>
                <w:sz w:val="20"/>
                <w:szCs w:val="20"/>
              </w:rPr>
              <w:t>P</w:t>
            </w:r>
            <w:r w:rsidR="005F6783">
              <w:rPr>
                <w:rFonts w:ascii="Arial Narrow" w:hAnsi="Arial Narrow" w:cs="Calibri Light"/>
                <w:bCs/>
                <w:sz w:val="20"/>
                <w:szCs w:val="20"/>
              </w:rPr>
              <w:t>al</w:t>
            </w:r>
            <w:r w:rsidRPr="008B7932">
              <w:rPr>
                <w:rFonts w:ascii="Arial Narrow" w:hAnsi="Arial Narrow" w:cs="Calibri Light"/>
                <w:bCs/>
                <w:sz w:val="20"/>
                <w:szCs w:val="20"/>
              </w:rPr>
              <w:t>C</w:t>
            </w:r>
            <w:proofErr w:type="spellEnd"/>
            <w:r w:rsidRPr="008B7932">
              <w:rPr>
                <w:rFonts w:ascii="Arial Narrow" w:hAnsi="Arial Narrow" w:cs="Calibri Light"/>
                <w:bCs/>
                <w:sz w:val="20"/>
                <w:szCs w:val="20"/>
              </w:rPr>
              <w:t xml:space="preserve"> resources</w:t>
            </w:r>
            <w:r w:rsidRPr="008B7932" w:rsidDel="00AB30DF">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[34]</w:t>
            </w:r>
            <w:r w:rsidR="009E161A" w:rsidRPr="00BA7997">
              <w:rPr>
                <w:rFonts w:ascii="Arial Narrow" w:hAnsi="Arial Narrow" w:cs="Calibri Light"/>
                <w:bCs/>
                <w:sz w:val="20"/>
                <w:szCs w:val="20"/>
              </w:rPr>
              <w:t>.</w:t>
            </w:r>
          </w:p>
        </w:tc>
        <w:tc>
          <w:tcPr>
            <w:tcW w:w="1671" w:type="dxa"/>
            <w:shd w:val="clear" w:color="auto" w:fill="F0F2FF"/>
          </w:tcPr>
          <w:p w14:paraId="7101142D" w14:textId="3D023C01" w:rsidR="009E161A" w:rsidRPr="00BA7997" w:rsidRDefault="009E161A" w:rsidP="009E161A">
            <w:pPr>
              <w:spacing w:after="120"/>
              <w:jc w:val="right"/>
              <w:rPr>
                <w:rFonts w:ascii="Arial Narrow" w:hAnsi="Arial Narrow" w:cs="Calibri Light"/>
                <w:bCs/>
                <w:sz w:val="20"/>
                <w:szCs w:val="20"/>
              </w:rPr>
            </w:pPr>
            <w:r w:rsidRPr="00BA7997">
              <w:rPr>
                <w:rFonts w:ascii="Arial Narrow" w:hAnsi="Arial Narrow" w:cs="Calibri Light"/>
                <w:bCs/>
                <w:sz w:val="20"/>
                <w:szCs w:val="20"/>
              </w:rPr>
              <w:t>2</w:t>
            </w:r>
            <w:r w:rsidR="00BE0742">
              <w:rPr>
                <w:rFonts w:ascii="Arial Narrow" w:hAnsi="Arial Narrow" w:cs="Calibri Light"/>
                <w:bCs/>
                <w:sz w:val="20"/>
                <w:szCs w:val="20"/>
              </w:rPr>
              <w:t>,</w:t>
            </w:r>
            <w:r w:rsidRPr="00BA7997">
              <w:rPr>
                <w:rFonts w:ascii="Arial Narrow" w:hAnsi="Arial Narrow" w:cs="Calibri Light"/>
                <w:bCs/>
                <w:sz w:val="20"/>
                <w:szCs w:val="20"/>
              </w:rPr>
              <w:t>711</w:t>
            </w:r>
          </w:p>
        </w:tc>
      </w:tr>
      <w:tr w:rsidR="009E161A" w:rsidRPr="00BA7997" w14:paraId="5A654EC9" w14:textId="77777777" w:rsidTr="009E161A">
        <w:trPr>
          <w:trHeight w:val="283"/>
        </w:trPr>
        <w:tc>
          <w:tcPr>
            <w:tcW w:w="0" w:type="auto"/>
            <w:vMerge/>
            <w:shd w:val="clear" w:color="auto" w:fill="F0F2FF"/>
          </w:tcPr>
          <w:p w14:paraId="13BB2ACF" w14:textId="77777777" w:rsidR="009E161A" w:rsidRPr="00BA7997" w:rsidRDefault="009E161A" w:rsidP="0075792F">
            <w:pPr>
              <w:spacing w:after="120"/>
              <w:ind w:left="6"/>
              <w:rPr>
                <w:rFonts w:ascii="Calibri Light" w:hAnsi="Calibri Light" w:cs="Calibri Light"/>
                <w:sz w:val="20"/>
                <w:szCs w:val="20"/>
              </w:rPr>
            </w:pPr>
          </w:p>
        </w:tc>
        <w:tc>
          <w:tcPr>
            <w:tcW w:w="1869" w:type="dxa"/>
            <w:vMerge/>
            <w:shd w:val="clear" w:color="auto" w:fill="F0F2FF"/>
          </w:tcPr>
          <w:p w14:paraId="0E65F6DB" w14:textId="77777777" w:rsidR="009E161A" w:rsidRPr="00BA7997" w:rsidRDefault="009E161A" w:rsidP="0075792F">
            <w:pPr>
              <w:spacing w:after="120"/>
              <w:ind w:left="6"/>
              <w:rPr>
                <w:rFonts w:ascii="Calibri Light" w:hAnsi="Calibri Light" w:cs="Calibri Light"/>
                <w:sz w:val="20"/>
                <w:szCs w:val="20"/>
              </w:rPr>
            </w:pPr>
          </w:p>
        </w:tc>
        <w:tc>
          <w:tcPr>
            <w:tcW w:w="3206" w:type="dxa"/>
            <w:shd w:val="clear" w:color="auto" w:fill="F0F2FF"/>
          </w:tcPr>
          <w:p w14:paraId="78BBF71D" w14:textId="26A890DF" w:rsidR="009E161A" w:rsidRPr="00BA7997" w:rsidRDefault="00AB30DF"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Percentage of </w:t>
            </w:r>
            <w:proofErr w:type="spellStart"/>
            <w:r w:rsidRPr="008B7932">
              <w:rPr>
                <w:rFonts w:ascii="Arial Narrow" w:hAnsi="Arial Narrow" w:cs="Calibri Light"/>
                <w:bCs/>
                <w:sz w:val="20"/>
                <w:szCs w:val="20"/>
              </w:rPr>
              <w:t>P</w:t>
            </w:r>
            <w:r w:rsidR="005F6783">
              <w:rPr>
                <w:rFonts w:ascii="Arial Narrow" w:hAnsi="Arial Narrow" w:cs="Calibri Light"/>
                <w:bCs/>
                <w:sz w:val="20"/>
                <w:szCs w:val="20"/>
              </w:rPr>
              <w:t>al</w:t>
            </w:r>
            <w:r w:rsidRPr="008B7932">
              <w:rPr>
                <w:rFonts w:ascii="Arial Narrow" w:hAnsi="Arial Narrow" w:cs="Calibri Light"/>
                <w:bCs/>
                <w:sz w:val="20"/>
                <w:szCs w:val="20"/>
              </w:rPr>
              <w:t>C</w:t>
            </w:r>
            <w:proofErr w:type="spellEnd"/>
            <w:r w:rsidRPr="008B7932">
              <w:rPr>
                <w:rFonts w:ascii="Arial Narrow" w:hAnsi="Arial Narrow" w:cs="Calibri Light"/>
                <w:bCs/>
                <w:sz w:val="20"/>
                <w:szCs w:val="20"/>
              </w:rPr>
              <w:t xml:space="preserve"> resource professionals in need of </w:t>
            </w:r>
            <w:proofErr w:type="spellStart"/>
            <w:r w:rsidRPr="008B7932">
              <w:rPr>
                <w:rFonts w:ascii="Arial Narrow" w:hAnsi="Arial Narrow" w:cs="Calibri Light"/>
                <w:bCs/>
                <w:sz w:val="20"/>
                <w:szCs w:val="20"/>
              </w:rPr>
              <w:t>P</w:t>
            </w:r>
            <w:r w:rsidR="005F6783">
              <w:rPr>
                <w:rFonts w:ascii="Arial Narrow" w:hAnsi="Arial Narrow" w:cs="Calibri Light"/>
                <w:bCs/>
                <w:sz w:val="20"/>
                <w:szCs w:val="20"/>
              </w:rPr>
              <w:t>al</w:t>
            </w:r>
            <w:r w:rsidRPr="008B7932">
              <w:rPr>
                <w:rFonts w:ascii="Arial Narrow" w:hAnsi="Arial Narrow" w:cs="Calibri Light"/>
                <w:bCs/>
                <w:sz w:val="20"/>
                <w:szCs w:val="20"/>
              </w:rPr>
              <w:t>C</w:t>
            </w:r>
            <w:proofErr w:type="spellEnd"/>
            <w:r w:rsidRPr="008B7932">
              <w:rPr>
                <w:rFonts w:ascii="Arial Narrow" w:hAnsi="Arial Narrow" w:cs="Calibri Light"/>
                <w:bCs/>
                <w:sz w:val="20"/>
                <w:szCs w:val="20"/>
              </w:rPr>
              <w:t xml:space="preserve"> training</w:t>
            </w:r>
            <w:r w:rsidRPr="008B7932" w:rsidDel="00AB30DF">
              <w:rPr>
                <w:rFonts w:ascii="Arial Narrow" w:hAnsi="Arial Narrow" w:cs="Calibri Light"/>
                <w:bCs/>
                <w:sz w:val="20"/>
                <w:szCs w:val="20"/>
              </w:rPr>
              <w:t xml:space="preserve"> </w:t>
            </w:r>
            <w:r w:rsidR="00202328" w:rsidRPr="00BA7997">
              <w:rPr>
                <w:rFonts w:ascii="Arial Narrow" w:hAnsi="Arial Narrow" w:cs="Times New Roman"/>
                <w:sz w:val="20"/>
                <w:vertAlign w:val="superscript"/>
              </w:rPr>
              <w:t>[34]</w:t>
            </w:r>
            <w:r w:rsidR="00DA346B" w:rsidRPr="00BA7997">
              <w:rPr>
                <w:rFonts w:ascii="Arial Narrow" w:hAnsi="Arial Narrow" w:cs="Calibri Light"/>
                <w:bCs/>
                <w:sz w:val="20"/>
                <w:szCs w:val="20"/>
              </w:rPr>
              <w:t>.</w:t>
            </w:r>
          </w:p>
        </w:tc>
        <w:tc>
          <w:tcPr>
            <w:tcW w:w="1671" w:type="dxa"/>
            <w:shd w:val="clear" w:color="auto" w:fill="F0F2FF"/>
          </w:tcPr>
          <w:p w14:paraId="5E03FF48" w14:textId="00992823" w:rsidR="009E161A" w:rsidRPr="00BA7997" w:rsidRDefault="009E161A" w:rsidP="009E161A">
            <w:pPr>
              <w:spacing w:after="120"/>
              <w:jc w:val="right"/>
              <w:rPr>
                <w:rFonts w:ascii="Arial Narrow" w:hAnsi="Arial Narrow" w:cs="Calibri Light"/>
                <w:bCs/>
                <w:sz w:val="20"/>
                <w:szCs w:val="20"/>
              </w:rPr>
            </w:pPr>
            <w:r w:rsidRPr="00BA7997">
              <w:rPr>
                <w:rFonts w:ascii="Arial Narrow" w:hAnsi="Arial Narrow" w:cs="Calibri Light"/>
                <w:bCs/>
                <w:sz w:val="20"/>
                <w:szCs w:val="20"/>
              </w:rPr>
              <w:t>42</w:t>
            </w:r>
            <w:r w:rsidR="00BE0742">
              <w:rPr>
                <w:rFonts w:ascii="Arial Narrow" w:hAnsi="Arial Narrow" w:cs="Calibri Light"/>
                <w:bCs/>
                <w:sz w:val="20"/>
                <w:szCs w:val="20"/>
              </w:rPr>
              <w:t>.</w:t>
            </w:r>
            <w:r w:rsidRPr="00BA7997">
              <w:rPr>
                <w:rFonts w:ascii="Arial Narrow" w:hAnsi="Arial Narrow" w:cs="Calibri Light"/>
                <w:bCs/>
                <w:sz w:val="20"/>
                <w:szCs w:val="20"/>
              </w:rPr>
              <w:t>01%</w:t>
            </w:r>
          </w:p>
        </w:tc>
      </w:tr>
      <w:tr w:rsidR="009E161A" w:rsidRPr="00BA7997" w14:paraId="134E38CA" w14:textId="77777777" w:rsidTr="009E161A">
        <w:trPr>
          <w:trHeight w:val="283"/>
        </w:trPr>
        <w:tc>
          <w:tcPr>
            <w:tcW w:w="0" w:type="auto"/>
            <w:vMerge/>
            <w:shd w:val="clear" w:color="auto" w:fill="F0F2FF"/>
          </w:tcPr>
          <w:p w14:paraId="45658B3D" w14:textId="77777777" w:rsidR="009E161A" w:rsidRPr="00BA7997" w:rsidRDefault="009E161A" w:rsidP="0075792F">
            <w:pPr>
              <w:spacing w:after="120"/>
              <w:ind w:left="6"/>
              <w:rPr>
                <w:rFonts w:ascii="Calibri Light" w:hAnsi="Calibri Light" w:cs="Calibri Light"/>
                <w:sz w:val="20"/>
                <w:szCs w:val="20"/>
              </w:rPr>
            </w:pPr>
          </w:p>
        </w:tc>
        <w:tc>
          <w:tcPr>
            <w:tcW w:w="1869" w:type="dxa"/>
            <w:vMerge/>
            <w:shd w:val="clear" w:color="auto" w:fill="F0F2FF"/>
          </w:tcPr>
          <w:p w14:paraId="639B876A" w14:textId="77777777" w:rsidR="009E161A" w:rsidRPr="00BA7997" w:rsidRDefault="009E161A" w:rsidP="0075792F">
            <w:pPr>
              <w:spacing w:after="120"/>
              <w:ind w:left="6"/>
              <w:rPr>
                <w:rFonts w:ascii="Calibri Light" w:hAnsi="Calibri Light" w:cs="Calibri Light"/>
                <w:sz w:val="20"/>
                <w:szCs w:val="20"/>
              </w:rPr>
            </w:pPr>
          </w:p>
        </w:tc>
        <w:tc>
          <w:tcPr>
            <w:tcW w:w="3206" w:type="dxa"/>
            <w:shd w:val="clear" w:color="auto" w:fill="F0F2FF"/>
          </w:tcPr>
          <w:p w14:paraId="60A6C8B2" w14:textId="5E84D9CD" w:rsidR="009E161A" w:rsidRPr="00BA7997" w:rsidRDefault="00AB30DF"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Number of </w:t>
            </w:r>
            <w:r w:rsidR="005F6783">
              <w:rPr>
                <w:rFonts w:ascii="Arial Narrow" w:hAnsi="Arial Narrow" w:cs="Calibri Light"/>
                <w:bCs/>
                <w:sz w:val="20"/>
                <w:szCs w:val="20"/>
              </w:rPr>
              <w:t>PC</w:t>
            </w:r>
            <w:r w:rsidRPr="008B7932">
              <w:rPr>
                <w:rFonts w:ascii="Arial Narrow" w:hAnsi="Arial Narrow" w:cs="Calibri Light"/>
                <w:bCs/>
                <w:sz w:val="20"/>
                <w:szCs w:val="20"/>
              </w:rPr>
              <w:t xml:space="preserve"> professionals </w:t>
            </w:r>
            <w:r w:rsidRPr="00BA7997">
              <w:rPr>
                <w:rFonts w:ascii="Arial Narrow" w:hAnsi="Arial Narrow" w:cs="Calibri Light"/>
                <w:bCs/>
                <w:sz w:val="20"/>
                <w:szCs w:val="20"/>
              </w:rPr>
              <w:t>expected</w:t>
            </w:r>
            <w:r w:rsidRPr="008B7932">
              <w:rPr>
                <w:rFonts w:ascii="Arial Narrow" w:hAnsi="Arial Narrow" w:cs="Calibri Light"/>
                <w:bCs/>
                <w:sz w:val="20"/>
                <w:szCs w:val="20"/>
              </w:rPr>
              <w:t xml:space="preserve"> to care for patients with COPD and </w:t>
            </w:r>
            <w:r w:rsidRPr="00BA7997">
              <w:rPr>
                <w:rFonts w:ascii="Arial Narrow" w:hAnsi="Arial Narrow" w:cs="Calibri Light"/>
                <w:bCs/>
                <w:sz w:val="20"/>
                <w:szCs w:val="20"/>
              </w:rPr>
              <w:t xml:space="preserve">in </w:t>
            </w:r>
            <w:r w:rsidRPr="008B7932">
              <w:rPr>
                <w:rFonts w:ascii="Arial Narrow" w:hAnsi="Arial Narrow" w:cs="Calibri Light"/>
                <w:bCs/>
                <w:sz w:val="20"/>
                <w:szCs w:val="20"/>
              </w:rPr>
              <w:t xml:space="preserve">need </w:t>
            </w:r>
            <w:r w:rsidRPr="00BA7997">
              <w:rPr>
                <w:rFonts w:ascii="Arial Narrow" w:hAnsi="Arial Narrow" w:cs="Calibri Light"/>
                <w:bCs/>
                <w:sz w:val="20"/>
                <w:szCs w:val="20"/>
              </w:rPr>
              <w:t>of</w:t>
            </w:r>
            <w:r w:rsidRPr="008B7932">
              <w:rPr>
                <w:rFonts w:ascii="Arial Narrow" w:hAnsi="Arial Narrow" w:cs="Calibri Light"/>
                <w:bCs/>
                <w:sz w:val="20"/>
                <w:szCs w:val="20"/>
              </w:rPr>
              <w:t xml:space="preserve"> </w:t>
            </w:r>
            <w:proofErr w:type="spellStart"/>
            <w:r w:rsidRPr="00BA7997">
              <w:rPr>
                <w:rFonts w:ascii="Arial Narrow" w:hAnsi="Arial Narrow" w:cs="Calibri Light"/>
                <w:bCs/>
                <w:sz w:val="20"/>
                <w:szCs w:val="20"/>
              </w:rPr>
              <w:t>P</w:t>
            </w:r>
            <w:r w:rsidR="005F6783">
              <w:rPr>
                <w:rFonts w:ascii="Arial Narrow" w:hAnsi="Arial Narrow" w:cs="Calibri Light"/>
                <w:bCs/>
                <w:sz w:val="20"/>
                <w:szCs w:val="20"/>
              </w:rPr>
              <w:t>al</w:t>
            </w:r>
            <w:r w:rsidRPr="00BA7997">
              <w:rPr>
                <w:rFonts w:ascii="Arial Narrow" w:hAnsi="Arial Narrow" w:cs="Calibri Light"/>
                <w:bCs/>
                <w:sz w:val="20"/>
                <w:szCs w:val="20"/>
              </w:rPr>
              <w:t>C</w:t>
            </w:r>
            <w:proofErr w:type="spellEnd"/>
            <w:r w:rsidRPr="008B7932" w:rsidDel="00AB30DF">
              <w:rPr>
                <w:rFonts w:ascii="Arial Narrow" w:hAnsi="Arial Narrow" w:cs="Calibri Light"/>
                <w:bCs/>
                <w:sz w:val="20"/>
                <w:szCs w:val="20"/>
              </w:rPr>
              <w:t xml:space="preserve"> </w:t>
            </w:r>
            <w:r w:rsidR="00202328" w:rsidRPr="00BA7997">
              <w:rPr>
                <w:rFonts w:ascii="Arial Narrow" w:hAnsi="Arial Narrow" w:cs="Times New Roman"/>
                <w:sz w:val="20"/>
                <w:vertAlign w:val="superscript"/>
              </w:rPr>
              <w:t>[45]</w:t>
            </w:r>
            <w:r w:rsidR="009E161A" w:rsidRPr="00BA7997">
              <w:rPr>
                <w:rFonts w:ascii="Arial Narrow" w:hAnsi="Arial Narrow" w:cs="Calibri Light"/>
                <w:bCs/>
                <w:sz w:val="20"/>
                <w:szCs w:val="20"/>
              </w:rPr>
              <w:t>.</w:t>
            </w:r>
          </w:p>
        </w:tc>
        <w:tc>
          <w:tcPr>
            <w:tcW w:w="1671" w:type="dxa"/>
            <w:shd w:val="clear" w:color="auto" w:fill="F0F2FF"/>
          </w:tcPr>
          <w:p w14:paraId="796E30AC" w14:textId="47D3CED4" w:rsidR="009E161A" w:rsidRPr="00BA7997" w:rsidRDefault="009E161A" w:rsidP="009E161A">
            <w:pPr>
              <w:spacing w:after="120"/>
              <w:jc w:val="right"/>
              <w:rPr>
                <w:rFonts w:ascii="Arial Narrow" w:hAnsi="Arial Narrow" w:cs="Calibri Light"/>
                <w:bCs/>
                <w:sz w:val="20"/>
                <w:szCs w:val="20"/>
              </w:rPr>
            </w:pPr>
            <w:r w:rsidRPr="00BA7997">
              <w:rPr>
                <w:rFonts w:ascii="Arial Narrow" w:hAnsi="Arial Narrow" w:cs="Calibri Light"/>
                <w:bCs/>
                <w:sz w:val="20"/>
                <w:szCs w:val="20"/>
              </w:rPr>
              <w:t>61</w:t>
            </w:r>
            <w:r w:rsidR="00BE0742">
              <w:rPr>
                <w:rFonts w:ascii="Arial Narrow" w:hAnsi="Arial Narrow" w:cs="Calibri Light"/>
                <w:bCs/>
                <w:sz w:val="20"/>
                <w:szCs w:val="20"/>
              </w:rPr>
              <w:t>,</w:t>
            </w:r>
            <w:r w:rsidRPr="00BA7997">
              <w:rPr>
                <w:rFonts w:ascii="Arial Narrow" w:hAnsi="Arial Narrow" w:cs="Calibri Light"/>
                <w:bCs/>
                <w:sz w:val="20"/>
                <w:szCs w:val="20"/>
              </w:rPr>
              <w:t>092</w:t>
            </w:r>
          </w:p>
        </w:tc>
      </w:tr>
      <w:tr w:rsidR="009E161A" w:rsidRPr="00BA7997" w14:paraId="7A5DFEB0" w14:textId="77777777" w:rsidTr="009E161A">
        <w:trPr>
          <w:trHeight w:val="283"/>
        </w:trPr>
        <w:tc>
          <w:tcPr>
            <w:tcW w:w="0" w:type="auto"/>
            <w:vMerge/>
            <w:shd w:val="clear" w:color="auto" w:fill="F0F2FF"/>
          </w:tcPr>
          <w:p w14:paraId="3AE54C10" w14:textId="77777777" w:rsidR="009E161A" w:rsidRPr="00BA7997" w:rsidRDefault="009E161A" w:rsidP="0075792F">
            <w:pPr>
              <w:spacing w:after="120"/>
              <w:ind w:left="6"/>
              <w:rPr>
                <w:rFonts w:ascii="Calibri Light" w:hAnsi="Calibri Light" w:cs="Calibri Light"/>
                <w:sz w:val="20"/>
                <w:szCs w:val="20"/>
              </w:rPr>
            </w:pPr>
          </w:p>
        </w:tc>
        <w:tc>
          <w:tcPr>
            <w:tcW w:w="1869" w:type="dxa"/>
            <w:vMerge/>
            <w:shd w:val="clear" w:color="auto" w:fill="F0F2FF"/>
          </w:tcPr>
          <w:p w14:paraId="09A3E1E0" w14:textId="77777777" w:rsidR="009E161A" w:rsidRPr="00BA7997" w:rsidRDefault="009E161A" w:rsidP="0075792F">
            <w:pPr>
              <w:spacing w:after="120"/>
              <w:ind w:left="6"/>
              <w:rPr>
                <w:rFonts w:ascii="Calibri Light" w:hAnsi="Calibri Light" w:cs="Calibri Light"/>
                <w:sz w:val="20"/>
                <w:szCs w:val="20"/>
              </w:rPr>
            </w:pPr>
          </w:p>
        </w:tc>
        <w:tc>
          <w:tcPr>
            <w:tcW w:w="3206" w:type="dxa"/>
            <w:shd w:val="clear" w:color="auto" w:fill="F0F2FF"/>
          </w:tcPr>
          <w:p w14:paraId="6F1CFC9A" w14:textId="0C7A1C8F" w:rsidR="009E161A" w:rsidRPr="00BA7997" w:rsidRDefault="00AB30DF"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Percentage of PC professionals in need of </w:t>
            </w:r>
            <w:proofErr w:type="spellStart"/>
            <w:r w:rsidRPr="008B7932">
              <w:rPr>
                <w:rFonts w:ascii="Arial Narrow" w:hAnsi="Arial Narrow" w:cs="Calibri Light"/>
                <w:bCs/>
                <w:sz w:val="20"/>
                <w:szCs w:val="20"/>
              </w:rPr>
              <w:t>P</w:t>
            </w:r>
            <w:r w:rsidR="00095C36">
              <w:rPr>
                <w:rFonts w:ascii="Arial Narrow" w:hAnsi="Arial Narrow" w:cs="Calibri Light"/>
                <w:bCs/>
                <w:sz w:val="20"/>
                <w:szCs w:val="20"/>
              </w:rPr>
              <w:t>al</w:t>
            </w:r>
            <w:r w:rsidRPr="008B7932">
              <w:rPr>
                <w:rFonts w:ascii="Arial Narrow" w:hAnsi="Arial Narrow" w:cs="Calibri Light"/>
                <w:bCs/>
                <w:sz w:val="20"/>
                <w:szCs w:val="20"/>
              </w:rPr>
              <w:t>C</w:t>
            </w:r>
            <w:proofErr w:type="spellEnd"/>
            <w:r w:rsidRPr="008B7932">
              <w:rPr>
                <w:rFonts w:ascii="Arial Narrow" w:hAnsi="Arial Narrow" w:cs="Calibri Light"/>
                <w:bCs/>
                <w:sz w:val="20"/>
                <w:szCs w:val="20"/>
              </w:rPr>
              <w:t xml:space="preserve"> training</w:t>
            </w:r>
            <w:r w:rsidRPr="008B7932" w:rsidDel="00AB30DF">
              <w:rPr>
                <w:rFonts w:ascii="Arial Narrow" w:hAnsi="Arial Narrow" w:cs="Calibri Light"/>
                <w:bCs/>
                <w:sz w:val="20"/>
                <w:szCs w:val="20"/>
              </w:rPr>
              <w:t xml:space="preserve"> </w:t>
            </w:r>
            <w:r w:rsidR="00202328" w:rsidRPr="00BA7997">
              <w:rPr>
                <w:rFonts w:ascii="Arial Narrow" w:hAnsi="Arial Narrow" w:cs="Times New Roman"/>
                <w:sz w:val="20"/>
                <w:vertAlign w:val="superscript"/>
              </w:rPr>
              <w:t>[46]</w:t>
            </w:r>
          </w:p>
        </w:tc>
        <w:tc>
          <w:tcPr>
            <w:tcW w:w="1671" w:type="dxa"/>
            <w:shd w:val="clear" w:color="auto" w:fill="F0F2FF"/>
          </w:tcPr>
          <w:p w14:paraId="4613A2EB" w14:textId="6C106C3D" w:rsidR="009E161A" w:rsidRPr="00BA7997" w:rsidRDefault="009E161A" w:rsidP="009E161A">
            <w:pPr>
              <w:spacing w:after="120"/>
              <w:jc w:val="right"/>
              <w:rPr>
                <w:rFonts w:ascii="Arial Narrow" w:hAnsi="Arial Narrow" w:cs="Calibri Light"/>
                <w:bCs/>
                <w:sz w:val="20"/>
                <w:szCs w:val="20"/>
              </w:rPr>
            </w:pPr>
            <w:r w:rsidRPr="00BA7997">
              <w:rPr>
                <w:rFonts w:ascii="Arial Narrow" w:hAnsi="Arial Narrow" w:cs="Calibri Light"/>
                <w:bCs/>
                <w:sz w:val="20"/>
                <w:szCs w:val="20"/>
              </w:rPr>
              <w:t>29</w:t>
            </w:r>
            <w:r w:rsidR="00BE0742">
              <w:rPr>
                <w:rFonts w:ascii="Arial Narrow" w:hAnsi="Arial Narrow" w:cs="Calibri Light"/>
                <w:bCs/>
                <w:sz w:val="20"/>
                <w:szCs w:val="20"/>
              </w:rPr>
              <w:t>.</w:t>
            </w:r>
            <w:r w:rsidRPr="00BA7997">
              <w:rPr>
                <w:rFonts w:ascii="Arial Narrow" w:hAnsi="Arial Narrow" w:cs="Calibri Light"/>
                <w:bCs/>
                <w:sz w:val="20"/>
                <w:szCs w:val="20"/>
              </w:rPr>
              <w:t>50%</w:t>
            </w:r>
          </w:p>
        </w:tc>
      </w:tr>
      <w:tr w:rsidR="009E161A" w:rsidRPr="00BA7997" w14:paraId="12C38FB8" w14:textId="77777777" w:rsidTr="009E161A">
        <w:trPr>
          <w:trHeight w:val="283"/>
        </w:trPr>
        <w:tc>
          <w:tcPr>
            <w:tcW w:w="0" w:type="auto"/>
            <w:vMerge/>
            <w:shd w:val="clear" w:color="auto" w:fill="F0F2FF"/>
          </w:tcPr>
          <w:p w14:paraId="45A56A60" w14:textId="77777777" w:rsidR="009E161A" w:rsidRPr="00BA7997" w:rsidRDefault="009E161A" w:rsidP="0075792F">
            <w:pPr>
              <w:spacing w:after="120"/>
              <w:ind w:left="6"/>
              <w:rPr>
                <w:rFonts w:ascii="Calibri Light" w:hAnsi="Calibri Light" w:cs="Calibri Light"/>
                <w:sz w:val="20"/>
                <w:szCs w:val="20"/>
              </w:rPr>
            </w:pPr>
          </w:p>
        </w:tc>
        <w:tc>
          <w:tcPr>
            <w:tcW w:w="1869" w:type="dxa"/>
            <w:vMerge/>
            <w:shd w:val="clear" w:color="auto" w:fill="F0F2FF"/>
          </w:tcPr>
          <w:p w14:paraId="75EEB3EC" w14:textId="77777777" w:rsidR="009E161A" w:rsidRPr="00BA7997" w:rsidRDefault="009E161A" w:rsidP="0075792F">
            <w:pPr>
              <w:spacing w:after="120"/>
              <w:ind w:left="6"/>
              <w:rPr>
                <w:rFonts w:ascii="Calibri Light" w:hAnsi="Calibri Light" w:cs="Calibri Light"/>
                <w:sz w:val="20"/>
                <w:szCs w:val="20"/>
              </w:rPr>
            </w:pPr>
          </w:p>
        </w:tc>
        <w:tc>
          <w:tcPr>
            <w:tcW w:w="3206" w:type="dxa"/>
            <w:shd w:val="clear" w:color="auto" w:fill="F0F2FF"/>
          </w:tcPr>
          <w:p w14:paraId="617956C6" w14:textId="561998EC" w:rsidR="009E161A" w:rsidRPr="00BA7997" w:rsidRDefault="00AB30DF"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Number of </w:t>
            </w:r>
            <w:r w:rsidRPr="00BA7997">
              <w:rPr>
                <w:rFonts w:ascii="Arial Narrow" w:hAnsi="Arial Narrow" w:cs="Calibri Light"/>
                <w:bCs/>
                <w:sz w:val="20"/>
                <w:szCs w:val="20"/>
              </w:rPr>
              <w:t>SC</w:t>
            </w:r>
            <w:r w:rsidRPr="008B7932">
              <w:rPr>
                <w:rFonts w:ascii="Arial Narrow" w:hAnsi="Arial Narrow" w:cs="Calibri Light"/>
                <w:bCs/>
                <w:sz w:val="20"/>
                <w:szCs w:val="20"/>
              </w:rPr>
              <w:t xml:space="preserve"> professionals </w:t>
            </w:r>
            <w:r w:rsidRPr="00BA7997">
              <w:rPr>
                <w:rFonts w:ascii="Arial Narrow" w:hAnsi="Arial Narrow" w:cs="Calibri Light"/>
                <w:bCs/>
                <w:sz w:val="20"/>
                <w:szCs w:val="20"/>
              </w:rPr>
              <w:t>expected</w:t>
            </w:r>
            <w:r w:rsidRPr="008B7932">
              <w:rPr>
                <w:rFonts w:ascii="Arial Narrow" w:hAnsi="Arial Narrow" w:cs="Calibri Light"/>
                <w:bCs/>
                <w:sz w:val="20"/>
                <w:szCs w:val="20"/>
              </w:rPr>
              <w:t xml:space="preserve"> to care for patients with COPD and </w:t>
            </w:r>
            <w:r w:rsidRPr="00BA7997">
              <w:rPr>
                <w:rFonts w:ascii="Arial Narrow" w:hAnsi="Arial Narrow" w:cs="Calibri Light"/>
                <w:bCs/>
                <w:sz w:val="20"/>
                <w:szCs w:val="20"/>
              </w:rPr>
              <w:t xml:space="preserve">in </w:t>
            </w:r>
            <w:r w:rsidRPr="008B7932">
              <w:rPr>
                <w:rFonts w:ascii="Arial Narrow" w:hAnsi="Arial Narrow" w:cs="Calibri Light"/>
                <w:bCs/>
                <w:sz w:val="20"/>
                <w:szCs w:val="20"/>
              </w:rPr>
              <w:t xml:space="preserve">need </w:t>
            </w:r>
            <w:r w:rsidRPr="00BA7997">
              <w:rPr>
                <w:rFonts w:ascii="Arial Narrow" w:hAnsi="Arial Narrow" w:cs="Calibri Light"/>
                <w:bCs/>
                <w:sz w:val="20"/>
                <w:szCs w:val="20"/>
              </w:rPr>
              <w:t>of</w:t>
            </w:r>
            <w:r w:rsidRPr="008B7932">
              <w:rPr>
                <w:rFonts w:ascii="Arial Narrow" w:hAnsi="Arial Narrow" w:cs="Calibri Light"/>
                <w:bCs/>
                <w:sz w:val="20"/>
                <w:szCs w:val="20"/>
              </w:rPr>
              <w:t xml:space="preserve"> </w:t>
            </w:r>
            <w:proofErr w:type="spellStart"/>
            <w:r w:rsidRPr="00BA7997">
              <w:rPr>
                <w:rFonts w:ascii="Arial Narrow" w:hAnsi="Arial Narrow" w:cs="Calibri Light"/>
                <w:bCs/>
                <w:sz w:val="20"/>
                <w:szCs w:val="20"/>
              </w:rPr>
              <w:t>P</w:t>
            </w:r>
            <w:r w:rsidR="005E6D53">
              <w:rPr>
                <w:rFonts w:ascii="Arial Narrow" w:hAnsi="Arial Narrow" w:cs="Calibri Light"/>
                <w:bCs/>
                <w:sz w:val="20"/>
                <w:szCs w:val="20"/>
              </w:rPr>
              <w:t>al</w:t>
            </w:r>
            <w:r w:rsidRPr="00BA7997">
              <w:rPr>
                <w:rFonts w:ascii="Arial Narrow" w:hAnsi="Arial Narrow" w:cs="Calibri Light"/>
                <w:bCs/>
                <w:sz w:val="20"/>
                <w:szCs w:val="20"/>
              </w:rPr>
              <w:t>C</w:t>
            </w:r>
            <w:proofErr w:type="spellEnd"/>
            <w:r w:rsidRPr="008B7932" w:rsidDel="00AB30DF">
              <w:rPr>
                <w:rFonts w:ascii="Arial Narrow" w:hAnsi="Arial Narrow" w:cs="Calibri Light"/>
                <w:bCs/>
                <w:sz w:val="20"/>
                <w:szCs w:val="20"/>
              </w:rPr>
              <w:t xml:space="preserve"> </w:t>
            </w:r>
            <w:r w:rsidR="00202328" w:rsidRPr="00BA7997">
              <w:rPr>
                <w:rFonts w:ascii="Arial Narrow" w:hAnsi="Arial Narrow" w:cs="Times New Roman"/>
                <w:sz w:val="20"/>
                <w:vertAlign w:val="superscript"/>
              </w:rPr>
              <w:t>[47]</w:t>
            </w:r>
            <w:r w:rsidR="009E161A" w:rsidRPr="00BA7997">
              <w:rPr>
                <w:rFonts w:ascii="Arial Narrow" w:hAnsi="Arial Narrow" w:cs="Calibri Light"/>
                <w:bCs/>
                <w:sz w:val="20"/>
                <w:szCs w:val="20"/>
              </w:rPr>
              <w:t>.</w:t>
            </w:r>
          </w:p>
        </w:tc>
        <w:tc>
          <w:tcPr>
            <w:tcW w:w="1671" w:type="dxa"/>
            <w:shd w:val="clear" w:color="auto" w:fill="F0F2FF"/>
          </w:tcPr>
          <w:p w14:paraId="0702D575" w14:textId="4900045D" w:rsidR="009E161A" w:rsidRPr="00BA7997" w:rsidRDefault="009E161A" w:rsidP="009E161A">
            <w:pPr>
              <w:spacing w:after="120"/>
              <w:jc w:val="right"/>
              <w:rPr>
                <w:rFonts w:ascii="Arial Narrow" w:hAnsi="Arial Narrow" w:cs="Calibri Light"/>
                <w:bCs/>
                <w:sz w:val="20"/>
                <w:szCs w:val="20"/>
              </w:rPr>
            </w:pPr>
            <w:r w:rsidRPr="00BA7997">
              <w:rPr>
                <w:rFonts w:ascii="Arial Narrow" w:hAnsi="Arial Narrow" w:cs="Calibri Light"/>
                <w:bCs/>
                <w:sz w:val="20"/>
                <w:szCs w:val="20"/>
              </w:rPr>
              <w:t>5</w:t>
            </w:r>
            <w:r w:rsidR="00BE0742">
              <w:rPr>
                <w:rFonts w:ascii="Arial Narrow" w:hAnsi="Arial Narrow" w:cs="Calibri Light"/>
                <w:bCs/>
                <w:sz w:val="20"/>
                <w:szCs w:val="20"/>
              </w:rPr>
              <w:t>,</w:t>
            </w:r>
            <w:r w:rsidRPr="00BA7997">
              <w:rPr>
                <w:rFonts w:ascii="Arial Narrow" w:hAnsi="Arial Narrow" w:cs="Calibri Light"/>
                <w:bCs/>
                <w:sz w:val="20"/>
                <w:szCs w:val="20"/>
              </w:rPr>
              <w:t>031</w:t>
            </w:r>
          </w:p>
        </w:tc>
      </w:tr>
      <w:tr w:rsidR="009E161A" w:rsidRPr="00BA7997" w14:paraId="42A25AF0" w14:textId="77777777" w:rsidTr="009E161A">
        <w:trPr>
          <w:trHeight w:val="283"/>
        </w:trPr>
        <w:tc>
          <w:tcPr>
            <w:tcW w:w="0" w:type="auto"/>
            <w:vMerge/>
            <w:shd w:val="clear" w:color="auto" w:fill="F0F2FF"/>
          </w:tcPr>
          <w:p w14:paraId="736D51BE" w14:textId="77777777" w:rsidR="009E161A" w:rsidRPr="00BA7997" w:rsidRDefault="009E161A" w:rsidP="0075792F">
            <w:pPr>
              <w:spacing w:after="120"/>
              <w:ind w:left="6"/>
              <w:rPr>
                <w:rFonts w:ascii="Calibri Light" w:hAnsi="Calibri Light" w:cs="Calibri Light"/>
                <w:sz w:val="20"/>
                <w:szCs w:val="20"/>
              </w:rPr>
            </w:pPr>
          </w:p>
        </w:tc>
        <w:tc>
          <w:tcPr>
            <w:tcW w:w="1869" w:type="dxa"/>
            <w:vMerge/>
            <w:shd w:val="clear" w:color="auto" w:fill="F0F2FF"/>
          </w:tcPr>
          <w:p w14:paraId="43E5E64D" w14:textId="77777777" w:rsidR="009E161A" w:rsidRPr="00BA7997" w:rsidRDefault="009E161A" w:rsidP="0075792F">
            <w:pPr>
              <w:spacing w:after="120"/>
              <w:ind w:left="6"/>
              <w:rPr>
                <w:rFonts w:ascii="Calibri Light" w:hAnsi="Calibri Light" w:cs="Calibri Light"/>
                <w:sz w:val="20"/>
                <w:szCs w:val="20"/>
              </w:rPr>
            </w:pPr>
          </w:p>
        </w:tc>
        <w:tc>
          <w:tcPr>
            <w:tcW w:w="3206" w:type="dxa"/>
            <w:shd w:val="clear" w:color="auto" w:fill="F0F2FF"/>
          </w:tcPr>
          <w:p w14:paraId="65C0F09C" w14:textId="07E6B7B0" w:rsidR="009E161A" w:rsidRPr="00BA7997" w:rsidRDefault="00AB30DF"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Percentage of </w:t>
            </w:r>
            <w:r w:rsidRPr="00BA7997">
              <w:rPr>
                <w:rFonts w:ascii="Arial Narrow" w:hAnsi="Arial Narrow" w:cs="Calibri Light"/>
                <w:bCs/>
                <w:sz w:val="20"/>
                <w:szCs w:val="20"/>
              </w:rPr>
              <w:t>SC</w:t>
            </w:r>
            <w:r w:rsidRPr="008B7932">
              <w:rPr>
                <w:rFonts w:ascii="Arial Narrow" w:hAnsi="Arial Narrow" w:cs="Calibri Light"/>
                <w:bCs/>
                <w:sz w:val="20"/>
                <w:szCs w:val="20"/>
              </w:rPr>
              <w:t xml:space="preserve"> professionals in need of </w:t>
            </w:r>
            <w:proofErr w:type="spellStart"/>
            <w:r w:rsidRPr="008B7932">
              <w:rPr>
                <w:rFonts w:ascii="Arial Narrow" w:hAnsi="Arial Narrow" w:cs="Calibri Light"/>
                <w:bCs/>
                <w:sz w:val="20"/>
                <w:szCs w:val="20"/>
              </w:rPr>
              <w:t>P</w:t>
            </w:r>
            <w:r w:rsidR="005E6D53">
              <w:rPr>
                <w:rFonts w:ascii="Arial Narrow" w:hAnsi="Arial Narrow" w:cs="Calibri Light"/>
                <w:bCs/>
                <w:sz w:val="20"/>
                <w:szCs w:val="20"/>
              </w:rPr>
              <w:t>al</w:t>
            </w:r>
            <w:r w:rsidRPr="008B7932">
              <w:rPr>
                <w:rFonts w:ascii="Arial Narrow" w:hAnsi="Arial Narrow" w:cs="Calibri Light"/>
                <w:bCs/>
                <w:sz w:val="20"/>
                <w:szCs w:val="20"/>
              </w:rPr>
              <w:t>C</w:t>
            </w:r>
            <w:proofErr w:type="spellEnd"/>
            <w:r w:rsidRPr="008B7932">
              <w:rPr>
                <w:rFonts w:ascii="Arial Narrow" w:hAnsi="Arial Narrow" w:cs="Calibri Light"/>
                <w:bCs/>
                <w:sz w:val="20"/>
                <w:szCs w:val="20"/>
              </w:rPr>
              <w:t xml:space="preserve"> training</w:t>
            </w:r>
            <w:r w:rsidRPr="008B7932" w:rsidDel="00AB30DF">
              <w:rPr>
                <w:rFonts w:ascii="Arial Narrow" w:hAnsi="Arial Narrow" w:cs="Calibri Light"/>
                <w:bCs/>
                <w:sz w:val="20"/>
                <w:szCs w:val="20"/>
              </w:rPr>
              <w:t xml:space="preserve"> </w:t>
            </w:r>
            <w:r w:rsidR="00202328" w:rsidRPr="00BA7997">
              <w:rPr>
                <w:rFonts w:ascii="Arial Narrow" w:hAnsi="Arial Narrow" w:cs="Times New Roman"/>
                <w:sz w:val="20"/>
                <w:vertAlign w:val="superscript"/>
              </w:rPr>
              <w:t>[48]</w:t>
            </w:r>
            <w:r w:rsidR="009E161A" w:rsidRPr="00BA7997">
              <w:rPr>
                <w:rFonts w:ascii="Arial Narrow" w:hAnsi="Arial Narrow" w:cs="Calibri Light"/>
                <w:bCs/>
                <w:sz w:val="20"/>
                <w:szCs w:val="20"/>
              </w:rPr>
              <w:t>.</w:t>
            </w:r>
          </w:p>
        </w:tc>
        <w:tc>
          <w:tcPr>
            <w:tcW w:w="1671" w:type="dxa"/>
            <w:shd w:val="clear" w:color="auto" w:fill="F0F2FF"/>
          </w:tcPr>
          <w:p w14:paraId="35DB8C4E" w14:textId="01AE302B" w:rsidR="009E161A" w:rsidRPr="00BA7997" w:rsidRDefault="009E161A" w:rsidP="009E161A">
            <w:pPr>
              <w:spacing w:after="120"/>
              <w:jc w:val="right"/>
              <w:rPr>
                <w:rFonts w:ascii="Arial Narrow" w:hAnsi="Arial Narrow" w:cs="Calibri Light"/>
                <w:bCs/>
                <w:sz w:val="20"/>
                <w:szCs w:val="20"/>
              </w:rPr>
            </w:pPr>
            <w:r w:rsidRPr="00BA7997">
              <w:rPr>
                <w:rFonts w:ascii="Arial Narrow" w:hAnsi="Arial Narrow" w:cs="Calibri Light"/>
                <w:bCs/>
                <w:sz w:val="20"/>
                <w:szCs w:val="20"/>
              </w:rPr>
              <w:t>89</w:t>
            </w:r>
            <w:r w:rsidR="00BE0742">
              <w:rPr>
                <w:rFonts w:ascii="Arial Narrow" w:hAnsi="Arial Narrow" w:cs="Calibri Light"/>
                <w:bCs/>
                <w:sz w:val="20"/>
                <w:szCs w:val="20"/>
              </w:rPr>
              <w:t>.</w:t>
            </w:r>
            <w:r w:rsidRPr="00BA7997">
              <w:rPr>
                <w:rFonts w:ascii="Arial Narrow" w:hAnsi="Arial Narrow" w:cs="Calibri Light"/>
                <w:bCs/>
                <w:sz w:val="20"/>
                <w:szCs w:val="20"/>
              </w:rPr>
              <w:t>90%</w:t>
            </w:r>
          </w:p>
        </w:tc>
      </w:tr>
      <w:tr w:rsidR="009E161A" w:rsidRPr="00BA7997" w14:paraId="446864B3" w14:textId="77777777" w:rsidTr="009E161A">
        <w:trPr>
          <w:trHeight w:val="283"/>
        </w:trPr>
        <w:tc>
          <w:tcPr>
            <w:tcW w:w="0" w:type="auto"/>
            <w:vMerge/>
            <w:shd w:val="clear" w:color="auto" w:fill="F0F2FF"/>
          </w:tcPr>
          <w:p w14:paraId="6987716B" w14:textId="77777777" w:rsidR="009E161A" w:rsidRPr="00BA7997" w:rsidRDefault="009E161A" w:rsidP="0075792F">
            <w:pPr>
              <w:spacing w:after="120"/>
              <w:ind w:left="6"/>
              <w:rPr>
                <w:rFonts w:ascii="Calibri Light" w:hAnsi="Calibri Light" w:cs="Calibri Light"/>
                <w:sz w:val="20"/>
                <w:szCs w:val="20"/>
              </w:rPr>
            </w:pPr>
          </w:p>
        </w:tc>
        <w:tc>
          <w:tcPr>
            <w:tcW w:w="1869" w:type="dxa"/>
            <w:vMerge/>
            <w:shd w:val="clear" w:color="auto" w:fill="F0F2FF"/>
          </w:tcPr>
          <w:p w14:paraId="0C16F39C" w14:textId="77777777" w:rsidR="009E161A" w:rsidRPr="00BA7997" w:rsidRDefault="009E161A" w:rsidP="0075792F">
            <w:pPr>
              <w:spacing w:after="120"/>
              <w:ind w:left="6"/>
              <w:rPr>
                <w:rFonts w:ascii="Calibri Light" w:hAnsi="Calibri Light" w:cs="Calibri Light"/>
                <w:sz w:val="20"/>
                <w:szCs w:val="20"/>
              </w:rPr>
            </w:pPr>
          </w:p>
        </w:tc>
        <w:tc>
          <w:tcPr>
            <w:tcW w:w="3206" w:type="dxa"/>
            <w:shd w:val="clear" w:color="auto" w:fill="F0F2FF"/>
          </w:tcPr>
          <w:p w14:paraId="678C6410" w14:textId="1C2C7715" w:rsidR="009E161A" w:rsidRPr="00BA7997" w:rsidRDefault="00AB30DF" w:rsidP="00202328">
            <w:pPr>
              <w:spacing w:after="120"/>
              <w:ind w:left="6"/>
              <w:rPr>
                <w:rFonts w:ascii="Arial Narrow" w:hAnsi="Arial Narrow" w:cs="Calibri Light"/>
                <w:bCs/>
                <w:sz w:val="20"/>
                <w:szCs w:val="20"/>
              </w:rPr>
            </w:pPr>
            <w:r w:rsidRPr="00BA7997">
              <w:rPr>
                <w:rFonts w:ascii="Arial Narrow" w:hAnsi="Arial Narrow" w:cs="Calibri Light"/>
                <w:bCs/>
                <w:sz w:val="20"/>
                <w:szCs w:val="20"/>
              </w:rPr>
              <w:t>Average cost per person and continuous training course</w:t>
            </w:r>
            <w:r w:rsidRPr="00BA7997" w:rsidDel="00AB30DF">
              <w:rPr>
                <w:rFonts w:ascii="Arial Narrow" w:hAnsi="Arial Narrow" w:cs="Calibri Light"/>
                <w:bCs/>
                <w:sz w:val="20"/>
                <w:szCs w:val="20"/>
              </w:rPr>
              <w:t xml:space="preserve"> </w:t>
            </w:r>
            <w:r w:rsidR="00202328" w:rsidRPr="00BA7997">
              <w:rPr>
                <w:rFonts w:ascii="Arial Narrow" w:hAnsi="Arial Narrow" w:cs="Times New Roman"/>
                <w:sz w:val="20"/>
                <w:vertAlign w:val="superscript"/>
              </w:rPr>
              <w:t>[49]</w:t>
            </w:r>
            <w:r w:rsidR="009E161A" w:rsidRPr="00BA7997">
              <w:rPr>
                <w:rFonts w:ascii="Arial Narrow" w:hAnsi="Arial Narrow" w:cs="Calibri Light"/>
                <w:bCs/>
                <w:sz w:val="20"/>
                <w:szCs w:val="20"/>
              </w:rPr>
              <w:t>.</w:t>
            </w:r>
          </w:p>
        </w:tc>
        <w:tc>
          <w:tcPr>
            <w:tcW w:w="1671" w:type="dxa"/>
            <w:shd w:val="clear" w:color="auto" w:fill="F0F2FF"/>
          </w:tcPr>
          <w:p w14:paraId="0FE7A317" w14:textId="04A42150" w:rsidR="009E161A" w:rsidRPr="00BA7997" w:rsidRDefault="00315E77" w:rsidP="009E161A">
            <w:pPr>
              <w:spacing w:after="120"/>
              <w:jc w:val="right"/>
              <w:rPr>
                <w:rFonts w:ascii="Arial Narrow" w:hAnsi="Arial Narrow" w:cs="Calibri Light"/>
                <w:bCs/>
                <w:sz w:val="20"/>
                <w:szCs w:val="20"/>
              </w:rPr>
            </w:pPr>
            <w:r>
              <w:rPr>
                <w:rFonts w:ascii="Arial Narrow" w:hAnsi="Arial Narrow" w:cs="Calibri Light"/>
                <w:bCs/>
                <w:sz w:val="20"/>
                <w:szCs w:val="20"/>
              </w:rPr>
              <w:t>€</w:t>
            </w:r>
            <w:r w:rsidR="009E161A" w:rsidRPr="00BA7997">
              <w:rPr>
                <w:rFonts w:ascii="Arial Narrow" w:hAnsi="Arial Narrow" w:cs="Calibri Light"/>
                <w:bCs/>
                <w:sz w:val="20"/>
                <w:szCs w:val="20"/>
              </w:rPr>
              <w:t>99</w:t>
            </w:r>
            <w:r w:rsidR="00BE0742">
              <w:rPr>
                <w:rFonts w:ascii="Arial Narrow" w:hAnsi="Arial Narrow" w:cs="Calibri Light"/>
                <w:bCs/>
                <w:sz w:val="20"/>
                <w:szCs w:val="20"/>
              </w:rPr>
              <w:t>.</w:t>
            </w:r>
            <w:r w:rsidR="009E161A" w:rsidRPr="00BA7997">
              <w:rPr>
                <w:rFonts w:ascii="Arial Narrow" w:hAnsi="Arial Narrow" w:cs="Calibri Light"/>
                <w:bCs/>
                <w:sz w:val="20"/>
                <w:szCs w:val="20"/>
              </w:rPr>
              <w:t xml:space="preserve">15 </w:t>
            </w:r>
          </w:p>
        </w:tc>
      </w:tr>
      <w:tr w:rsidR="009E161A" w:rsidRPr="00BA7997" w14:paraId="126A9728" w14:textId="77777777" w:rsidTr="009E161A">
        <w:trPr>
          <w:trHeight w:val="283"/>
        </w:trPr>
        <w:tc>
          <w:tcPr>
            <w:tcW w:w="0" w:type="auto"/>
            <w:vMerge/>
            <w:shd w:val="clear" w:color="auto" w:fill="F0F2FF"/>
          </w:tcPr>
          <w:p w14:paraId="73EBFB78" w14:textId="77777777" w:rsidR="009E161A" w:rsidRPr="00BA7997" w:rsidRDefault="009E161A" w:rsidP="0075792F">
            <w:pPr>
              <w:spacing w:after="120"/>
              <w:ind w:left="6"/>
              <w:rPr>
                <w:rFonts w:ascii="Calibri Light" w:hAnsi="Calibri Light" w:cs="Calibri Light"/>
                <w:sz w:val="20"/>
                <w:szCs w:val="20"/>
              </w:rPr>
            </w:pPr>
          </w:p>
        </w:tc>
        <w:tc>
          <w:tcPr>
            <w:tcW w:w="1869" w:type="dxa"/>
            <w:vMerge/>
            <w:shd w:val="clear" w:color="auto" w:fill="F0F2FF"/>
          </w:tcPr>
          <w:p w14:paraId="3F1B1FA2" w14:textId="77777777" w:rsidR="009E161A" w:rsidRPr="00BA7997" w:rsidRDefault="009E161A" w:rsidP="0075792F">
            <w:pPr>
              <w:spacing w:after="120"/>
              <w:ind w:left="6"/>
              <w:rPr>
                <w:rFonts w:ascii="Calibri Light" w:hAnsi="Calibri Light" w:cs="Calibri Light"/>
                <w:sz w:val="20"/>
                <w:szCs w:val="20"/>
              </w:rPr>
            </w:pPr>
          </w:p>
        </w:tc>
        <w:tc>
          <w:tcPr>
            <w:tcW w:w="3206" w:type="dxa"/>
            <w:shd w:val="clear" w:color="auto" w:fill="B6DDE8"/>
            <w:vAlign w:val="bottom"/>
          </w:tcPr>
          <w:p w14:paraId="0E995934" w14:textId="30CD3DD0" w:rsidR="009E161A" w:rsidRPr="00BA7997" w:rsidRDefault="009E161A" w:rsidP="005E2A51">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71" w:type="dxa"/>
            <w:shd w:val="clear" w:color="auto" w:fill="B6DDE8"/>
          </w:tcPr>
          <w:p w14:paraId="2BFFE114" w14:textId="01438D54" w:rsidR="009E161A" w:rsidRPr="00BA7997" w:rsidRDefault="00315E77" w:rsidP="005E2A51">
            <w:pPr>
              <w:spacing w:after="120"/>
              <w:jc w:val="right"/>
              <w:rPr>
                <w:rFonts w:ascii="Arial Narrow" w:hAnsi="Arial Narrow" w:cs="Calibri Light"/>
                <w:b/>
                <w:bCs/>
                <w:sz w:val="20"/>
                <w:szCs w:val="20"/>
              </w:rPr>
            </w:pPr>
            <w:r w:rsidRPr="00CB5CEB">
              <w:rPr>
                <w:rFonts w:ascii="Arial Narrow" w:hAnsi="Arial Narrow" w:cs="Calibri Light"/>
                <w:b/>
                <w:sz w:val="20"/>
                <w:szCs w:val="20"/>
              </w:rPr>
              <w:t>€</w:t>
            </w:r>
            <w:r w:rsidR="009E161A" w:rsidRPr="00BA7997">
              <w:rPr>
                <w:rFonts w:ascii="Arial Narrow" w:hAnsi="Arial Narrow" w:cs="Calibri Light"/>
                <w:b/>
                <w:bCs/>
                <w:sz w:val="20"/>
                <w:szCs w:val="20"/>
              </w:rPr>
              <w:t>2</w:t>
            </w:r>
            <w:r w:rsidR="00BE0742">
              <w:rPr>
                <w:rFonts w:ascii="Arial Narrow" w:hAnsi="Arial Narrow" w:cs="Calibri Light"/>
                <w:b/>
                <w:bCs/>
                <w:sz w:val="20"/>
                <w:szCs w:val="20"/>
              </w:rPr>
              <w:t>,</w:t>
            </w:r>
            <w:r w:rsidR="009E161A" w:rsidRPr="00BA7997">
              <w:rPr>
                <w:rFonts w:ascii="Arial Narrow" w:hAnsi="Arial Narrow" w:cs="Calibri Light"/>
                <w:b/>
                <w:bCs/>
                <w:sz w:val="20"/>
                <w:szCs w:val="20"/>
              </w:rPr>
              <w:t>348</w:t>
            </w:r>
            <w:r w:rsidR="00BE0742">
              <w:rPr>
                <w:rFonts w:ascii="Arial Narrow" w:hAnsi="Arial Narrow" w:cs="Calibri Light"/>
                <w:b/>
                <w:bCs/>
                <w:sz w:val="20"/>
                <w:szCs w:val="20"/>
              </w:rPr>
              <w:t>,</w:t>
            </w:r>
            <w:r w:rsidR="009E161A" w:rsidRPr="00BA7997">
              <w:rPr>
                <w:rFonts w:ascii="Arial Narrow" w:hAnsi="Arial Narrow" w:cs="Calibri Light"/>
                <w:b/>
                <w:bCs/>
                <w:sz w:val="20"/>
                <w:szCs w:val="20"/>
              </w:rPr>
              <w:t>282</w:t>
            </w:r>
            <w:r w:rsidR="00BE0742">
              <w:rPr>
                <w:rFonts w:ascii="Arial Narrow" w:hAnsi="Arial Narrow" w:cs="Calibri Light"/>
                <w:b/>
                <w:bCs/>
                <w:sz w:val="20"/>
                <w:szCs w:val="20"/>
              </w:rPr>
              <w:t>.</w:t>
            </w:r>
            <w:r w:rsidR="009E161A" w:rsidRPr="00BA7997">
              <w:rPr>
                <w:rFonts w:ascii="Arial Narrow" w:hAnsi="Arial Narrow" w:cs="Calibri Light"/>
                <w:b/>
                <w:bCs/>
                <w:sz w:val="20"/>
                <w:szCs w:val="20"/>
              </w:rPr>
              <w:t xml:space="preserve">50 </w:t>
            </w:r>
          </w:p>
        </w:tc>
      </w:tr>
      <w:tr w:rsidR="00BE392B" w:rsidRPr="00BA7997" w14:paraId="75B7D683" w14:textId="77777777" w:rsidTr="00BE392B">
        <w:trPr>
          <w:trHeight w:val="283"/>
        </w:trPr>
        <w:tc>
          <w:tcPr>
            <w:tcW w:w="0" w:type="auto"/>
            <w:vMerge w:val="restart"/>
            <w:shd w:val="clear" w:color="auto" w:fill="F0F2FF"/>
          </w:tcPr>
          <w:p w14:paraId="4D1F824C" w14:textId="28A19729" w:rsidR="00BE392B" w:rsidRPr="00BA7997" w:rsidRDefault="00F87FB1" w:rsidP="0083348E">
            <w:pPr>
              <w:spacing w:after="120"/>
              <w:ind w:left="6"/>
              <w:rPr>
                <w:rFonts w:ascii="Calibri Light" w:hAnsi="Calibri Light" w:cs="Calibri Light"/>
                <w:sz w:val="20"/>
                <w:szCs w:val="20"/>
              </w:rPr>
            </w:pPr>
            <w:r w:rsidRPr="00BA7997">
              <w:rPr>
                <w:rFonts w:ascii="Arial Narrow" w:eastAsia="Calibri" w:hAnsi="Arial Narrow" w:cs="Calibri Light"/>
                <w:b/>
                <w:bCs/>
                <w:color w:val="0995B3"/>
                <w:sz w:val="20"/>
                <w:szCs w:val="20"/>
              </w:rPr>
              <w:t>National Health Service</w:t>
            </w:r>
          </w:p>
          <w:p w14:paraId="4CD66EE8" w14:textId="77777777" w:rsidR="00BE392B" w:rsidRPr="00BA7997" w:rsidRDefault="00BE392B" w:rsidP="0083348E">
            <w:pPr>
              <w:spacing w:after="120"/>
              <w:ind w:left="6"/>
              <w:rPr>
                <w:rFonts w:ascii="Calibri Light" w:hAnsi="Calibri Light" w:cs="Calibri Light"/>
                <w:sz w:val="20"/>
                <w:szCs w:val="20"/>
              </w:rPr>
            </w:pPr>
            <w:r w:rsidRPr="00BA7997">
              <w:rPr>
                <w:rFonts w:ascii="Calibri Light" w:hAnsi="Calibri Light" w:cs="Calibri Light"/>
                <w:sz w:val="20"/>
                <w:szCs w:val="20"/>
              </w:rPr>
              <w:t> </w:t>
            </w:r>
          </w:p>
          <w:p w14:paraId="073668B2" w14:textId="71C10377" w:rsidR="00BE392B" w:rsidRPr="00BA7997" w:rsidRDefault="00BE392B" w:rsidP="00397802">
            <w:pPr>
              <w:spacing w:after="120"/>
              <w:ind w:left="6"/>
              <w:rPr>
                <w:rFonts w:ascii="Calibri Light" w:hAnsi="Calibri Light" w:cs="Calibri Light"/>
                <w:sz w:val="20"/>
                <w:szCs w:val="20"/>
              </w:rPr>
            </w:pPr>
            <w:r w:rsidRPr="00BA7997">
              <w:rPr>
                <w:rFonts w:ascii="Calibri Light" w:hAnsi="Calibri Light" w:cs="Calibri Light"/>
                <w:sz w:val="20"/>
                <w:szCs w:val="20"/>
              </w:rPr>
              <w:t>  </w:t>
            </w:r>
          </w:p>
        </w:tc>
        <w:tc>
          <w:tcPr>
            <w:tcW w:w="1869" w:type="dxa"/>
            <w:vMerge w:val="restart"/>
            <w:shd w:val="clear" w:color="auto" w:fill="F0F2FF"/>
          </w:tcPr>
          <w:p w14:paraId="4D5B230B" w14:textId="01219163" w:rsidR="00BE392B" w:rsidRPr="00BA7997" w:rsidRDefault="00AB30DF" w:rsidP="00397802">
            <w:pPr>
              <w:spacing w:after="120"/>
              <w:ind w:left="6"/>
              <w:rPr>
                <w:rFonts w:ascii="Calibri Light" w:hAnsi="Calibri Light" w:cs="Calibri Light"/>
                <w:sz w:val="20"/>
                <w:szCs w:val="20"/>
              </w:rPr>
            </w:pPr>
            <w:r w:rsidRPr="008B7932">
              <w:rPr>
                <w:rFonts w:ascii="Arial Narrow" w:hAnsi="Arial Narrow" w:cs="Calibri Light"/>
                <w:bCs/>
                <w:sz w:val="20"/>
                <w:szCs w:val="20"/>
              </w:rPr>
              <w:t>Economic resources to hold the scientific conference.</w:t>
            </w:r>
            <w:r w:rsidR="00BE392B" w:rsidRPr="00BA7997">
              <w:rPr>
                <w:rFonts w:ascii="Calibri Light" w:hAnsi="Calibri Light" w:cs="Calibri Light"/>
                <w:sz w:val="20"/>
                <w:szCs w:val="20"/>
              </w:rPr>
              <w:t>  </w:t>
            </w:r>
          </w:p>
        </w:tc>
        <w:tc>
          <w:tcPr>
            <w:tcW w:w="3206" w:type="dxa"/>
            <w:shd w:val="clear" w:color="auto" w:fill="F0F2FF"/>
          </w:tcPr>
          <w:p w14:paraId="3C5C478B" w14:textId="15BC9E89" w:rsidR="00BE392B" w:rsidRPr="00BA7997" w:rsidRDefault="00AB30DF"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Cost of direction and coordination of the scientific conference on </w:t>
            </w:r>
            <w:proofErr w:type="spellStart"/>
            <w:r w:rsidRPr="00BA7997">
              <w:rPr>
                <w:rFonts w:ascii="Arial Narrow" w:hAnsi="Arial Narrow" w:cs="Calibri Light"/>
                <w:bCs/>
                <w:sz w:val="20"/>
                <w:szCs w:val="20"/>
              </w:rPr>
              <w:t>P</w:t>
            </w:r>
            <w:r w:rsidR="005E6D53">
              <w:rPr>
                <w:rFonts w:ascii="Arial Narrow" w:hAnsi="Arial Narrow" w:cs="Calibri Light"/>
                <w:bCs/>
                <w:sz w:val="20"/>
                <w:szCs w:val="20"/>
              </w:rPr>
              <w:t>al</w:t>
            </w:r>
            <w:r w:rsidRPr="00BA7997">
              <w:rPr>
                <w:rFonts w:ascii="Arial Narrow" w:hAnsi="Arial Narrow" w:cs="Calibri Light"/>
                <w:bCs/>
                <w:sz w:val="20"/>
                <w:szCs w:val="20"/>
              </w:rPr>
              <w:t>C</w:t>
            </w:r>
            <w:proofErr w:type="spellEnd"/>
            <w:r w:rsidRPr="008B7932">
              <w:rPr>
                <w:rFonts w:ascii="Arial Narrow" w:hAnsi="Arial Narrow" w:cs="Calibri Light"/>
                <w:bCs/>
                <w:sz w:val="20"/>
                <w:szCs w:val="20"/>
              </w:rPr>
              <w:t xml:space="preserve"> in COPD</w:t>
            </w:r>
            <w:r w:rsidRPr="008B7932" w:rsidDel="00AB30DF">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BE392B" w:rsidRPr="00BA7997">
              <w:rPr>
                <w:rFonts w:ascii="Arial Narrow" w:hAnsi="Arial Narrow" w:cs="Calibri Light"/>
                <w:bCs/>
                <w:sz w:val="20"/>
                <w:szCs w:val="20"/>
              </w:rPr>
              <w:t>.</w:t>
            </w:r>
          </w:p>
        </w:tc>
        <w:tc>
          <w:tcPr>
            <w:tcW w:w="1671" w:type="dxa"/>
            <w:shd w:val="clear" w:color="auto" w:fill="F0F2FF"/>
          </w:tcPr>
          <w:p w14:paraId="3B318493" w14:textId="1E59FF93" w:rsidR="00BE392B" w:rsidRPr="00BA7997" w:rsidRDefault="00315E77" w:rsidP="00BE392B">
            <w:pPr>
              <w:spacing w:after="120"/>
              <w:jc w:val="right"/>
              <w:rPr>
                <w:rFonts w:ascii="Arial Narrow" w:hAnsi="Arial Narrow" w:cs="Calibri Light"/>
                <w:bCs/>
                <w:sz w:val="20"/>
                <w:szCs w:val="20"/>
              </w:rPr>
            </w:pPr>
            <w:r>
              <w:rPr>
                <w:rFonts w:ascii="Arial Narrow" w:hAnsi="Arial Narrow" w:cs="Calibri Light"/>
                <w:bCs/>
                <w:sz w:val="20"/>
                <w:szCs w:val="20"/>
              </w:rPr>
              <w:t>€</w:t>
            </w:r>
            <w:r w:rsidR="00BE392B" w:rsidRPr="00BA7997">
              <w:rPr>
                <w:rFonts w:ascii="Arial Narrow" w:hAnsi="Arial Narrow" w:cs="Calibri Light"/>
                <w:bCs/>
                <w:sz w:val="20"/>
                <w:szCs w:val="20"/>
              </w:rPr>
              <w:t>4</w:t>
            </w:r>
            <w:r w:rsidR="00BE0742">
              <w:rPr>
                <w:rFonts w:ascii="Arial Narrow" w:hAnsi="Arial Narrow" w:cs="Calibri Light"/>
                <w:bCs/>
                <w:sz w:val="20"/>
                <w:szCs w:val="20"/>
              </w:rPr>
              <w:t>,</w:t>
            </w:r>
            <w:r w:rsidR="00BE392B" w:rsidRPr="00BA7997">
              <w:rPr>
                <w:rFonts w:ascii="Arial Narrow" w:hAnsi="Arial Narrow" w:cs="Calibri Light"/>
                <w:bCs/>
                <w:sz w:val="20"/>
                <w:szCs w:val="20"/>
              </w:rPr>
              <w:t>840</w:t>
            </w:r>
            <w:r w:rsidR="00BE0742">
              <w:rPr>
                <w:rFonts w:ascii="Arial Narrow" w:hAnsi="Arial Narrow" w:cs="Calibri Light"/>
                <w:bCs/>
                <w:sz w:val="20"/>
                <w:szCs w:val="20"/>
              </w:rPr>
              <w:t>.</w:t>
            </w:r>
            <w:r w:rsidR="00BE392B" w:rsidRPr="00BA7997">
              <w:rPr>
                <w:rFonts w:ascii="Arial Narrow" w:hAnsi="Arial Narrow" w:cs="Calibri Light"/>
                <w:bCs/>
                <w:sz w:val="20"/>
                <w:szCs w:val="20"/>
              </w:rPr>
              <w:t xml:space="preserve">00 </w:t>
            </w:r>
          </w:p>
        </w:tc>
      </w:tr>
      <w:tr w:rsidR="00BE392B" w:rsidRPr="00BA7997" w14:paraId="5960A904" w14:textId="77777777" w:rsidTr="00BE392B">
        <w:trPr>
          <w:trHeight w:val="283"/>
        </w:trPr>
        <w:tc>
          <w:tcPr>
            <w:tcW w:w="0" w:type="auto"/>
            <w:vMerge/>
            <w:shd w:val="clear" w:color="auto" w:fill="F0F2FF"/>
          </w:tcPr>
          <w:p w14:paraId="28AD5B00" w14:textId="554B844E" w:rsidR="00BE392B" w:rsidRPr="00BA7997" w:rsidRDefault="00BE392B" w:rsidP="0075792F">
            <w:pPr>
              <w:spacing w:after="120"/>
              <w:ind w:left="6"/>
              <w:rPr>
                <w:rFonts w:ascii="Calibri Light" w:hAnsi="Calibri Light" w:cs="Calibri Light"/>
                <w:sz w:val="20"/>
                <w:szCs w:val="20"/>
              </w:rPr>
            </w:pPr>
          </w:p>
        </w:tc>
        <w:tc>
          <w:tcPr>
            <w:tcW w:w="1869" w:type="dxa"/>
            <w:vMerge/>
            <w:shd w:val="clear" w:color="auto" w:fill="F0F2FF"/>
          </w:tcPr>
          <w:p w14:paraId="1D88C8C6" w14:textId="575C80CC" w:rsidR="00BE392B" w:rsidRPr="00BA7997" w:rsidRDefault="00BE392B" w:rsidP="0083348E">
            <w:pPr>
              <w:spacing w:after="120"/>
              <w:ind w:left="6"/>
              <w:rPr>
                <w:rFonts w:ascii="Calibri Light" w:hAnsi="Calibri Light" w:cs="Calibri Light"/>
                <w:sz w:val="20"/>
                <w:szCs w:val="20"/>
              </w:rPr>
            </w:pPr>
          </w:p>
        </w:tc>
        <w:tc>
          <w:tcPr>
            <w:tcW w:w="3206" w:type="dxa"/>
            <w:shd w:val="clear" w:color="auto" w:fill="F0F2FF"/>
          </w:tcPr>
          <w:p w14:paraId="238B0921" w14:textId="7ADBE39F" w:rsidR="00BE392B" w:rsidRPr="00BA7997" w:rsidRDefault="00AB30DF"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Fees for the opening and closing conference</w:t>
            </w:r>
            <w:r w:rsidRPr="00BA7997">
              <w:rPr>
                <w:rFonts w:ascii="Arial Narrow" w:hAnsi="Arial Narrow" w:cs="Calibri Light"/>
                <w:bCs/>
                <w:sz w:val="20"/>
                <w:szCs w:val="20"/>
              </w:rPr>
              <w:t>s</w:t>
            </w:r>
            <w:r w:rsidRPr="008B7932">
              <w:rPr>
                <w:rFonts w:ascii="Arial Narrow" w:hAnsi="Arial Narrow" w:cs="Calibri Light"/>
                <w:bCs/>
                <w:sz w:val="20"/>
                <w:szCs w:val="20"/>
              </w:rPr>
              <w:t xml:space="preserve"> of the scientific conference on </w:t>
            </w:r>
            <w:proofErr w:type="spellStart"/>
            <w:r w:rsidRPr="008B7932">
              <w:rPr>
                <w:rFonts w:ascii="Arial Narrow" w:hAnsi="Arial Narrow" w:cs="Calibri Light"/>
                <w:bCs/>
                <w:sz w:val="20"/>
                <w:szCs w:val="20"/>
              </w:rPr>
              <w:t>P</w:t>
            </w:r>
            <w:r w:rsidR="005E6D53">
              <w:rPr>
                <w:rFonts w:ascii="Arial Narrow" w:hAnsi="Arial Narrow" w:cs="Calibri Light"/>
                <w:bCs/>
                <w:sz w:val="20"/>
                <w:szCs w:val="20"/>
              </w:rPr>
              <w:t>al</w:t>
            </w:r>
            <w:r w:rsidRPr="008B7932">
              <w:rPr>
                <w:rFonts w:ascii="Arial Narrow" w:hAnsi="Arial Narrow" w:cs="Calibri Light"/>
                <w:bCs/>
                <w:sz w:val="20"/>
                <w:szCs w:val="20"/>
              </w:rPr>
              <w:t>C</w:t>
            </w:r>
            <w:proofErr w:type="spellEnd"/>
            <w:r w:rsidRPr="008B7932">
              <w:rPr>
                <w:rFonts w:ascii="Arial Narrow" w:hAnsi="Arial Narrow" w:cs="Calibri Light"/>
                <w:bCs/>
                <w:sz w:val="20"/>
                <w:szCs w:val="20"/>
              </w:rPr>
              <w:t xml:space="preserve"> </w:t>
            </w:r>
            <w:r w:rsidRPr="00BA7997">
              <w:rPr>
                <w:rFonts w:ascii="Arial Narrow" w:hAnsi="Arial Narrow" w:cs="Calibri Light"/>
                <w:bCs/>
                <w:sz w:val="20"/>
                <w:szCs w:val="20"/>
              </w:rPr>
              <w:t>in</w:t>
            </w:r>
            <w:r w:rsidRPr="008B7932">
              <w:rPr>
                <w:rFonts w:ascii="Arial Narrow" w:hAnsi="Arial Narrow" w:cs="Calibri Light"/>
                <w:bCs/>
                <w:sz w:val="20"/>
                <w:szCs w:val="20"/>
              </w:rPr>
              <w:t xml:space="preserve"> COPD</w:t>
            </w:r>
            <w:r w:rsidRPr="008B7932" w:rsidDel="00AB30DF">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544134" w:rsidRPr="00BA7997">
              <w:rPr>
                <w:rFonts w:ascii="Arial Narrow" w:hAnsi="Arial Narrow" w:cs="Calibri Light"/>
                <w:bCs/>
                <w:sz w:val="20"/>
                <w:szCs w:val="20"/>
              </w:rPr>
              <w:t>.</w:t>
            </w:r>
          </w:p>
        </w:tc>
        <w:tc>
          <w:tcPr>
            <w:tcW w:w="1671" w:type="dxa"/>
            <w:shd w:val="clear" w:color="auto" w:fill="F0F2FF"/>
          </w:tcPr>
          <w:p w14:paraId="27EA0F7B" w14:textId="58D589D4" w:rsidR="00BE392B" w:rsidRPr="00BA7997" w:rsidRDefault="00315E77" w:rsidP="00BE392B">
            <w:pPr>
              <w:spacing w:after="120"/>
              <w:jc w:val="right"/>
              <w:rPr>
                <w:rFonts w:ascii="Arial Narrow" w:hAnsi="Arial Narrow" w:cs="Calibri Light"/>
                <w:bCs/>
                <w:sz w:val="20"/>
                <w:szCs w:val="20"/>
              </w:rPr>
            </w:pPr>
            <w:r>
              <w:rPr>
                <w:rFonts w:ascii="Arial Narrow" w:hAnsi="Arial Narrow" w:cs="Calibri Light"/>
                <w:bCs/>
                <w:sz w:val="20"/>
                <w:szCs w:val="20"/>
              </w:rPr>
              <w:t>€</w:t>
            </w:r>
            <w:r w:rsidR="00BE392B" w:rsidRPr="00BA7997">
              <w:rPr>
                <w:rFonts w:ascii="Arial Narrow" w:hAnsi="Arial Narrow" w:cs="Calibri Light"/>
                <w:bCs/>
                <w:sz w:val="20"/>
                <w:szCs w:val="20"/>
              </w:rPr>
              <w:t>3</w:t>
            </w:r>
            <w:r w:rsidR="00BE0742">
              <w:rPr>
                <w:rFonts w:ascii="Arial Narrow" w:hAnsi="Arial Narrow" w:cs="Calibri Light"/>
                <w:bCs/>
                <w:sz w:val="20"/>
                <w:szCs w:val="20"/>
              </w:rPr>
              <w:t>,</w:t>
            </w:r>
            <w:r w:rsidR="00BE392B" w:rsidRPr="00BA7997">
              <w:rPr>
                <w:rFonts w:ascii="Arial Narrow" w:hAnsi="Arial Narrow" w:cs="Calibri Light"/>
                <w:bCs/>
                <w:sz w:val="20"/>
                <w:szCs w:val="20"/>
              </w:rPr>
              <w:t>630</w:t>
            </w:r>
            <w:r w:rsidR="00BE0742">
              <w:rPr>
                <w:rFonts w:ascii="Arial Narrow" w:hAnsi="Arial Narrow" w:cs="Calibri Light"/>
                <w:bCs/>
                <w:sz w:val="20"/>
                <w:szCs w:val="20"/>
              </w:rPr>
              <w:t>.</w:t>
            </w:r>
            <w:r w:rsidR="00BE392B" w:rsidRPr="00BA7997">
              <w:rPr>
                <w:rFonts w:ascii="Arial Narrow" w:hAnsi="Arial Narrow" w:cs="Calibri Light"/>
                <w:bCs/>
                <w:sz w:val="20"/>
                <w:szCs w:val="20"/>
              </w:rPr>
              <w:t xml:space="preserve">00 </w:t>
            </w:r>
          </w:p>
        </w:tc>
      </w:tr>
      <w:tr w:rsidR="00BE392B" w:rsidRPr="00BA7997" w14:paraId="22963DF4" w14:textId="77777777" w:rsidTr="00BE392B">
        <w:trPr>
          <w:trHeight w:val="283"/>
        </w:trPr>
        <w:tc>
          <w:tcPr>
            <w:tcW w:w="0" w:type="auto"/>
            <w:vMerge/>
            <w:shd w:val="clear" w:color="auto" w:fill="F0F2FF"/>
            <w:vAlign w:val="bottom"/>
          </w:tcPr>
          <w:p w14:paraId="6C40D54B" w14:textId="41BC20CF" w:rsidR="00BE392B" w:rsidRPr="00BA7997" w:rsidRDefault="00BE392B" w:rsidP="0075792F">
            <w:pPr>
              <w:spacing w:after="120"/>
              <w:ind w:left="6"/>
              <w:rPr>
                <w:rFonts w:ascii="Calibri Light" w:hAnsi="Calibri Light" w:cs="Calibri Light"/>
                <w:sz w:val="20"/>
                <w:szCs w:val="20"/>
              </w:rPr>
            </w:pPr>
          </w:p>
        </w:tc>
        <w:tc>
          <w:tcPr>
            <w:tcW w:w="1869" w:type="dxa"/>
            <w:vMerge/>
            <w:shd w:val="clear" w:color="auto" w:fill="F0F2FF"/>
            <w:vAlign w:val="bottom"/>
          </w:tcPr>
          <w:p w14:paraId="0E438C18" w14:textId="393C6077" w:rsidR="00BE392B" w:rsidRPr="00BA7997" w:rsidRDefault="00BE392B" w:rsidP="0075792F">
            <w:pPr>
              <w:spacing w:after="120"/>
              <w:ind w:left="6"/>
              <w:rPr>
                <w:rFonts w:ascii="Calibri Light" w:hAnsi="Calibri Light" w:cs="Calibri Light"/>
                <w:sz w:val="20"/>
                <w:szCs w:val="20"/>
              </w:rPr>
            </w:pPr>
          </w:p>
        </w:tc>
        <w:tc>
          <w:tcPr>
            <w:tcW w:w="3206" w:type="dxa"/>
            <w:shd w:val="clear" w:color="auto" w:fill="F0F2FF"/>
          </w:tcPr>
          <w:p w14:paraId="50623348" w14:textId="52C6C5DB" w:rsidR="00BE392B" w:rsidRPr="00BA7997" w:rsidRDefault="00AB30DF"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Cost of technical </w:t>
            </w:r>
            <w:r w:rsidR="00FE71B5" w:rsidRPr="00BA7997">
              <w:rPr>
                <w:rFonts w:ascii="Arial Narrow" w:hAnsi="Arial Narrow" w:cs="Calibri Light"/>
                <w:bCs/>
                <w:sz w:val="20"/>
                <w:szCs w:val="20"/>
              </w:rPr>
              <w:t>secretariat</w:t>
            </w:r>
            <w:r w:rsidRPr="008B7932">
              <w:rPr>
                <w:rFonts w:ascii="Arial Narrow" w:hAnsi="Arial Narrow" w:cs="Calibri Light"/>
                <w:bCs/>
                <w:sz w:val="20"/>
                <w:szCs w:val="20"/>
              </w:rPr>
              <w:t xml:space="preserve"> for the academic aspects of the scientific conference on </w:t>
            </w:r>
            <w:proofErr w:type="spellStart"/>
            <w:r w:rsidR="00FE71B5" w:rsidRPr="00BA7997">
              <w:rPr>
                <w:rFonts w:ascii="Arial Narrow" w:hAnsi="Arial Narrow" w:cs="Calibri Light"/>
                <w:bCs/>
                <w:sz w:val="20"/>
                <w:szCs w:val="20"/>
              </w:rPr>
              <w:t>P</w:t>
            </w:r>
            <w:r w:rsidR="005E6D53">
              <w:rPr>
                <w:rFonts w:ascii="Arial Narrow" w:hAnsi="Arial Narrow" w:cs="Calibri Light"/>
                <w:bCs/>
                <w:sz w:val="20"/>
                <w:szCs w:val="20"/>
              </w:rPr>
              <w:t>al</w:t>
            </w:r>
            <w:r w:rsidR="00FE71B5" w:rsidRPr="00BA7997">
              <w:rPr>
                <w:rFonts w:ascii="Arial Narrow" w:hAnsi="Arial Narrow" w:cs="Calibri Light"/>
                <w:bCs/>
                <w:sz w:val="20"/>
                <w:szCs w:val="20"/>
              </w:rPr>
              <w:t>C</w:t>
            </w:r>
            <w:proofErr w:type="spellEnd"/>
            <w:r w:rsidRPr="008B7932">
              <w:rPr>
                <w:rFonts w:ascii="Arial Narrow" w:hAnsi="Arial Narrow" w:cs="Calibri Light"/>
                <w:bCs/>
                <w:sz w:val="20"/>
                <w:szCs w:val="20"/>
              </w:rPr>
              <w:t xml:space="preserve"> in COPD</w:t>
            </w:r>
            <w:r w:rsidRPr="008B7932" w:rsidDel="00AB30DF">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544134" w:rsidRPr="00BA7997">
              <w:rPr>
                <w:rFonts w:ascii="Arial Narrow" w:hAnsi="Arial Narrow" w:cs="Calibri Light"/>
                <w:bCs/>
                <w:sz w:val="20"/>
                <w:szCs w:val="20"/>
              </w:rPr>
              <w:t>.</w:t>
            </w:r>
          </w:p>
        </w:tc>
        <w:tc>
          <w:tcPr>
            <w:tcW w:w="1671" w:type="dxa"/>
            <w:shd w:val="clear" w:color="auto" w:fill="F0F2FF"/>
          </w:tcPr>
          <w:p w14:paraId="625644B2" w14:textId="09A2AEC0" w:rsidR="00BE392B" w:rsidRPr="00BA7997" w:rsidRDefault="00315E77" w:rsidP="00BE392B">
            <w:pPr>
              <w:spacing w:after="120"/>
              <w:jc w:val="right"/>
              <w:rPr>
                <w:rFonts w:ascii="Arial Narrow" w:hAnsi="Arial Narrow" w:cs="Calibri Light"/>
                <w:bCs/>
                <w:sz w:val="20"/>
                <w:szCs w:val="20"/>
              </w:rPr>
            </w:pPr>
            <w:r>
              <w:rPr>
                <w:rFonts w:ascii="Arial Narrow" w:hAnsi="Arial Narrow" w:cs="Calibri Light"/>
                <w:bCs/>
                <w:sz w:val="20"/>
                <w:szCs w:val="20"/>
              </w:rPr>
              <w:t>€</w:t>
            </w:r>
            <w:r w:rsidR="00BE392B" w:rsidRPr="00BA7997">
              <w:rPr>
                <w:rFonts w:ascii="Arial Narrow" w:hAnsi="Arial Narrow" w:cs="Calibri Light"/>
                <w:bCs/>
                <w:sz w:val="20"/>
                <w:szCs w:val="20"/>
              </w:rPr>
              <w:t>10</w:t>
            </w:r>
            <w:r w:rsidR="00BE0742">
              <w:rPr>
                <w:rFonts w:ascii="Arial Narrow" w:hAnsi="Arial Narrow" w:cs="Calibri Light"/>
                <w:bCs/>
                <w:sz w:val="20"/>
                <w:szCs w:val="20"/>
              </w:rPr>
              <w:t>,</w:t>
            </w:r>
            <w:r w:rsidR="00BE392B" w:rsidRPr="00BA7997">
              <w:rPr>
                <w:rFonts w:ascii="Arial Narrow" w:hAnsi="Arial Narrow" w:cs="Calibri Light"/>
                <w:bCs/>
                <w:sz w:val="20"/>
                <w:szCs w:val="20"/>
              </w:rPr>
              <w:t>829</w:t>
            </w:r>
            <w:r w:rsidR="00BE0742">
              <w:rPr>
                <w:rFonts w:ascii="Arial Narrow" w:hAnsi="Arial Narrow" w:cs="Calibri Light"/>
                <w:bCs/>
                <w:sz w:val="20"/>
                <w:szCs w:val="20"/>
              </w:rPr>
              <w:t>.</w:t>
            </w:r>
            <w:r w:rsidR="00BE392B" w:rsidRPr="00BA7997">
              <w:rPr>
                <w:rFonts w:ascii="Arial Narrow" w:hAnsi="Arial Narrow" w:cs="Calibri Light"/>
                <w:bCs/>
                <w:sz w:val="20"/>
                <w:szCs w:val="20"/>
              </w:rPr>
              <w:t xml:space="preserve">50 </w:t>
            </w:r>
          </w:p>
        </w:tc>
      </w:tr>
      <w:tr w:rsidR="00BE392B" w:rsidRPr="00BA7997" w14:paraId="2ABB4A05" w14:textId="77777777" w:rsidTr="00BE392B">
        <w:trPr>
          <w:trHeight w:val="283"/>
        </w:trPr>
        <w:tc>
          <w:tcPr>
            <w:tcW w:w="0" w:type="auto"/>
            <w:vMerge/>
            <w:shd w:val="clear" w:color="auto" w:fill="F0F2FF"/>
            <w:vAlign w:val="bottom"/>
          </w:tcPr>
          <w:p w14:paraId="78D37295" w14:textId="2F7F6568" w:rsidR="00BE392B" w:rsidRPr="00BA7997" w:rsidRDefault="00BE392B" w:rsidP="0075792F">
            <w:pPr>
              <w:spacing w:after="120"/>
              <w:ind w:left="6"/>
              <w:rPr>
                <w:rFonts w:ascii="Calibri Light" w:hAnsi="Calibri Light" w:cs="Calibri Light"/>
                <w:sz w:val="20"/>
                <w:szCs w:val="20"/>
              </w:rPr>
            </w:pPr>
          </w:p>
        </w:tc>
        <w:tc>
          <w:tcPr>
            <w:tcW w:w="1869" w:type="dxa"/>
            <w:vMerge/>
            <w:shd w:val="clear" w:color="auto" w:fill="F0F2FF"/>
            <w:vAlign w:val="bottom"/>
          </w:tcPr>
          <w:p w14:paraId="62DFC021" w14:textId="512E65AA" w:rsidR="00BE392B" w:rsidRPr="00BA7997" w:rsidRDefault="00BE392B" w:rsidP="0075792F">
            <w:pPr>
              <w:spacing w:after="120"/>
              <w:ind w:left="6"/>
              <w:rPr>
                <w:rFonts w:ascii="Calibri Light" w:hAnsi="Calibri Light" w:cs="Calibri Light"/>
                <w:sz w:val="20"/>
                <w:szCs w:val="20"/>
              </w:rPr>
            </w:pPr>
          </w:p>
        </w:tc>
        <w:tc>
          <w:tcPr>
            <w:tcW w:w="3206" w:type="dxa"/>
            <w:shd w:val="clear" w:color="auto" w:fill="F0F2FF"/>
          </w:tcPr>
          <w:p w14:paraId="3CDA9186" w14:textId="4B0D3D7B" w:rsidR="00BE392B" w:rsidRPr="00BA7997" w:rsidRDefault="00FE71B5"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Logistics cost of the scientific conference on </w:t>
            </w:r>
            <w:proofErr w:type="spellStart"/>
            <w:r w:rsidRPr="00BA7997">
              <w:rPr>
                <w:rFonts w:ascii="Arial Narrow" w:hAnsi="Arial Narrow" w:cs="Calibri Light"/>
                <w:bCs/>
                <w:sz w:val="20"/>
                <w:szCs w:val="20"/>
              </w:rPr>
              <w:t>P</w:t>
            </w:r>
            <w:r w:rsidR="005E6D53">
              <w:rPr>
                <w:rFonts w:ascii="Arial Narrow" w:hAnsi="Arial Narrow" w:cs="Calibri Light"/>
                <w:bCs/>
                <w:sz w:val="20"/>
                <w:szCs w:val="20"/>
              </w:rPr>
              <w:t>al</w:t>
            </w:r>
            <w:r w:rsidRPr="00BA7997">
              <w:rPr>
                <w:rFonts w:ascii="Arial Narrow" w:hAnsi="Arial Narrow" w:cs="Calibri Light"/>
                <w:bCs/>
                <w:sz w:val="20"/>
                <w:szCs w:val="20"/>
              </w:rPr>
              <w:t>C</w:t>
            </w:r>
            <w:proofErr w:type="spellEnd"/>
            <w:r w:rsidRPr="008B7932">
              <w:rPr>
                <w:rFonts w:ascii="Arial Narrow" w:hAnsi="Arial Narrow" w:cs="Calibri Light"/>
                <w:bCs/>
                <w:sz w:val="20"/>
                <w:szCs w:val="20"/>
              </w:rPr>
              <w:t xml:space="preserve"> in COPD</w:t>
            </w:r>
            <w:r w:rsidRPr="008B7932" w:rsidDel="00FE71B5">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544134" w:rsidRPr="00BA7997">
              <w:rPr>
                <w:rFonts w:ascii="Arial Narrow" w:hAnsi="Arial Narrow" w:cs="Calibri Light"/>
                <w:bCs/>
                <w:sz w:val="20"/>
                <w:szCs w:val="20"/>
              </w:rPr>
              <w:t>.</w:t>
            </w:r>
          </w:p>
        </w:tc>
        <w:tc>
          <w:tcPr>
            <w:tcW w:w="1671" w:type="dxa"/>
            <w:shd w:val="clear" w:color="auto" w:fill="F0F2FF"/>
          </w:tcPr>
          <w:p w14:paraId="280D8BDC" w14:textId="124B0EBC" w:rsidR="00BE392B" w:rsidRPr="00BA7997" w:rsidRDefault="00315E77" w:rsidP="00BE392B">
            <w:pPr>
              <w:spacing w:after="120"/>
              <w:jc w:val="right"/>
              <w:rPr>
                <w:rFonts w:ascii="Arial Narrow" w:hAnsi="Arial Narrow" w:cs="Calibri Light"/>
                <w:bCs/>
                <w:sz w:val="20"/>
                <w:szCs w:val="20"/>
              </w:rPr>
            </w:pPr>
            <w:r>
              <w:rPr>
                <w:rFonts w:ascii="Arial Narrow" w:hAnsi="Arial Narrow" w:cs="Calibri Light"/>
                <w:bCs/>
                <w:sz w:val="20"/>
                <w:szCs w:val="20"/>
              </w:rPr>
              <w:t>€</w:t>
            </w:r>
            <w:r w:rsidR="00BE392B" w:rsidRPr="00BA7997">
              <w:rPr>
                <w:rFonts w:ascii="Arial Narrow" w:hAnsi="Arial Narrow" w:cs="Calibri Light"/>
                <w:bCs/>
                <w:sz w:val="20"/>
                <w:szCs w:val="20"/>
              </w:rPr>
              <w:t>32</w:t>
            </w:r>
            <w:r w:rsidR="00BE0742">
              <w:rPr>
                <w:rFonts w:ascii="Arial Narrow" w:hAnsi="Arial Narrow" w:cs="Calibri Light"/>
                <w:bCs/>
                <w:sz w:val="20"/>
                <w:szCs w:val="20"/>
              </w:rPr>
              <w:t>,</w:t>
            </w:r>
            <w:r w:rsidR="00BE392B" w:rsidRPr="00BA7997">
              <w:rPr>
                <w:rFonts w:ascii="Arial Narrow" w:hAnsi="Arial Narrow" w:cs="Calibri Light"/>
                <w:bCs/>
                <w:sz w:val="20"/>
                <w:szCs w:val="20"/>
              </w:rPr>
              <w:t>319</w:t>
            </w:r>
            <w:r w:rsidR="00BE0742">
              <w:rPr>
                <w:rFonts w:ascii="Arial Narrow" w:hAnsi="Arial Narrow" w:cs="Calibri Light"/>
                <w:bCs/>
                <w:sz w:val="20"/>
                <w:szCs w:val="20"/>
              </w:rPr>
              <w:t>.</w:t>
            </w:r>
            <w:r w:rsidR="00BE392B" w:rsidRPr="00BA7997">
              <w:rPr>
                <w:rFonts w:ascii="Arial Narrow" w:hAnsi="Arial Narrow" w:cs="Calibri Light"/>
                <w:bCs/>
                <w:sz w:val="20"/>
                <w:szCs w:val="20"/>
              </w:rPr>
              <w:t xml:space="preserve">10 </w:t>
            </w:r>
          </w:p>
        </w:tc>
      </w:tr>
      <w:tr w:rsidR="00BE392B" w:rsidRPr="00BA7997" w14:paraId="5DF4B1B6" w14:textId="77777777" w:rsidTr="00BE392B">
        <w:trPr>
          <w:trHeight w:val="283"/>
        </w:trPr>
        <w:tc>
          <w:tcPr>
            <w:tcW w:w="0" w:type="auto"/>
            <w:vMerge/>
            <w:shd w:val="clear" w:color="auto" w:fill="F0F2FF"/>
            <w:vAlign w:val="bottom"/>
          </w:tcPr>
          <w:p w14:paraId="6E136626" w14:textId="57C7C082" w:rsidR="00BE392B" w:rsidRPr="00BA7997" w:rsidRDefault="00BE392B" w:rsidP="0075792F">
            <w:pPr>
              <w:spacing w:after="120"/>
              <w:ind w:left="6"/>
              <w:rPr>
                <w:rFonts w:ascii="Calibri Light" w:hAnsi="Calibri Light" w:cs="Calibri Light"/>
                <w:sz w:val="20"/>
                <w:szCs w:val="20"/>
              </w:rPr>
            </w:pPr>
          </w:p>
        </w:tc>
        <w:tc>
          <w:tcPr>
            <w:tcW w:w="1869" w:type="dxa"/>
            <w:vMerge/>
            <w:shd w:val="clear" w:color="auto" w:fill="F0F2FF"/>
            <w:vAlign w:val="bottom"/>
          </w:tcPr>
          <w:p w14:paraId="7942B2D1" w14:textId="0F5150A1" w:rsidR="00BE392B" w:rsidRPr="00BA7997" w:rsidRDefault="00BE392B" w:rsidP="0075792F">
            <w:pPr>
              <w:spacing w:after="120"/>
              <w:ind w:left="6"/>
              <w:rPr>
                <w:rFonts w:ascii="Calibri Light" w:hAnsi="Calibri Light" w:cs="Calibri Light"/>
                <w:sz w:val="20"/>
                <w:szCs w:val="20"/>
              </w:rPr>
            </w:pPr>
          </w:p>
        </w:tc>
        <w:tc>
          <w:tcPr>
            <w:tcW w:w="3206" w:type="dxa"/>
            <w:shd w:val="clear" w:color="auto" w:fill="F0F2FF"/>
          </w:tcPr>
          <w:p w14:paraId="0ED2F53D" w14:textId="3EACA9FD" w:rsidR="00BE392B" w:rsidRPr="00BA7997" w:rsidRDefault="00FE71B5"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Cost of the online platform of the scientific conference on </w:t>
            </w:r>
            <w:proofErr w:type="spellStart"/>
            <w:r w:rsidRPr="008B7932">
              <w:rPr>
                <w:rFonts w:ascii="Arial Narrow" w:hAnsi="Arial Narrow" w:cs="Calibri Light"/>
                <w:bCs/>
                <w:sz w:val="20"/>
                <w:szCs w:val="20"/>
              </w:rPr>
              <w:t>P</w:t>
            </w:r>
            <w:r w:rsidR="005E6D53">
              <w:rPr>
                <w:rFonts w:ascii="Arial Narrow" w:hAnsi="Arial Narrow" w:cs="Calibri Light"/>
                <w:bCs/>
                <w:sz w:val="20"/>
                <w:szCs w:val="20"/>
              </w:rPr>
              <w:t>al</w:t>
            </w:r>
            <w:r w:rsidRPr="008B7932">
              <w:rPr>
                <w:rFonts w:ascii="Arial Narrow" w:hAnsi="Arial Narrow" w:cs="Calibri Light"/>
                <w:bCs/>
                <w:sz w:val="20"/>
                <w:szCs w:val="20"/>
              </w:rPr>
              <w:t>C</w:t>
            </w:r>
            <w:proofErr w:type="spellEnd"/>
            <w:r w:rsidRPr="008B7932">
              <w:rPr>
                <w:rFonts w:ascii="Arial Narrow" w:hAnsi="Arial Narrow" w:cs="Calibri Light"/>
                <w:bCs/>
                <w:sz w:val="20"/>
                <w:szCs w:val="20"/>
              </w:rPr>
              <w:t xml:space="preserve"> in COPD</w:t>
            </w:r>
            <w:r w:rsidRPr="008B7932" w:rsidDel="00FE71B5">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544134" w:rsidRPr="00BA7997">
              <w:rPr>
                <w:rFonts w:ascii="Arial Narrow" w:hAnsi="Arial Narrow" w:cs="Calibri Light"/>
                <w:bCs/>
                <w:sz w:val="20"/>
                <w:szCs w:val="20"/>
              </w:rPr>
              <w:t>.</w:t>
            </w:r>
          </w:p>
        </w:tc>
        <w:tc>
          <w:tcPr>
            <w:tcW w:w="1671" w:type="dxa"/>
            <w:shd w:val="clear" w:color="auto" w:fill="F0F2FF"/>
          </w:tcPr>
          <w:p w14:paraId="4E16DBA2" w14:textId="46187044" w:rsidR="00BE392B" w:rsidRPr="00BA7997" w:rsidRDefault="00315E77" w:rsidP="00BE392B">
            <w:pPr>
              <w:spacing w:after="120"/>
              <w:jc w:val="right"/>
              <w:rPr>
                <w:rFonts w:ascii="Arial Narrow" w:hAnsi="Arial Narrow" w:cs="Calibri Light"/>
                <w:bCs/>
                <w:sz w:val="20"/>
                <w:szCs w:val="20"/>
              </w:rPr>
            </w:pPr>
            <w:r>
              <w:rPr>
                <w:rFonts w:ascii="Arial Narrow" w:hAnsi="Arial Narrow" w:cs="Calibri Light"/>
                <w:bCs/>
                <w:sz w:val="20"/>
                <w:szCs w:val="20"/>
              </w:rPr>
              <w:t>€</w:t>
            </w:r>
            <w:r w:rsidR="00BE392B" w:rsidRPr="00BA7997">
              <w:rPr>
                <w:rFonts w:ascii="Arial Narrow" w:hAnsi="Arial Narrow" w:cs="Calibri Light"/>
                <w:bCs/>
                <w:sz w:val="20"/>
                <w:szCs w:val="20"/>
              </w:rPr>
              <w:t>3</w:t>
            </w:r>
            <w:r w:rsidR="00BE0742">
              <w:rPr>
                <w:rFonts w:ascii="Arial Narrow" w:hAnsi="Arial Narrow" w:cs="Calibri Light"/>
                <w:bCs/>
                <w:sz w:val="20"/>
                <w:szCs w:val="20"/>
              </w:rPr>
              <w:t>,</w:t>
            </w:r>
            <w:r w:rsidR="00BE392B" w:rsidRPr="00BA7997">
              <w:rPr>
                <w:rFonts w:ascii="Arial Narrow" w:hAnsi="Arial Narrow" w:cs="Calibri Light"/>
                <w:bCs/>
                <w:sz w:val="20"/>
                <w:szCs w:val="20"/>
              </w:rPr>
              <w:t>025</w:t>
            </w:r>
            <w:r w:rsidR="00BE0742">
              <w:rPr>
                <w:rFonts w:ascii="Arial Narrow" w:hAnsi="Arial Narrow" w:cs="Calibri Light"/>
                <w:bCs/>
                <w:sz w:val="20"/>
                <w:szCs w:val="20"/>
              </w:rPr>
              <w:t>.</w:t>
            </w:r>
            <w:r w:rsidR="00BE392B" w:rsidRPr="00BA7997">
              <w:rPr>
                <w:rFonts w:ascii="Arial Narrow" w:hAnsi="Arial Narrow" w:cs="Calibri Light"/>
                <w:bCs/>
                <w:sz w:val="20"/>
                <w:szCs w:val="20"/>
              </w:rPr>
              <w:t xml:space="preserve">00 </w:t>
            </w:r>
          </w:p>
        </w:tc>
      </w:tr>
      <w:tr w:rsidR="00BE392B" w:rsidRPr="00BA7997" w14:paraId="08028637" w14:textId="77777777" w:rsidTr="00BE392B">
        <w:trPr>
          <w:trHeight w:val="283"/>
        </w:trPr>
        <w:tc>
          <w:tcPr>
            <w:tcW w:w="0" w:type="auto"/>
            <w:vMerge/>
            <w:shd w:val="clear" w:color="auto" w:fill="F0F2FF"/>
            <w:vAlign w:val="bottom"/>
          </w:tcPr>
          <w:p w14:paraId="0F52877C" w14:textId="348346F9" w:rsidR="00BE392B" w:rsidRPr="00BA7997" w:rsidRDefault="00BE392B" w:rsidP="0075792F">
            <w:pPr>
              <w:spacing w:after="120"/>
              <w:ind w:left="6"/>
              <w:rPr>
                <w:rFonts w:ascii="Calibri Light" w:hAnsi="Calibri Light" w:cs="Calibri Light"/>
                <w:sz w:val="20"/>
                <w:szCs w:val="20"/>
              </w:rPr>
            </w:pPr>
          </w:p>
        </w:tc>
        <w:tc>
          <w:tcPr>
            <w:tcW w:w="1869" w:type="dxa"/>
            <w:vMerge/>
            <w:shd w:val="clear" w:color="auto" w:fill="F0F2FF"/>
            <w:vAlign w:val="bottom"/>
          </w:tcPr>
          <w:p w14:paraId="6C2456E4" w14:textId="13B471FD" w:rsidR="00BE392B" w:rsidRPr="00BA7997" w:rsidRDefault="00BE392B" w:rsidP="0075792F">
            <w:pPr>
              <w:spacing w:after="120"/>
              <w:ind w:left="6"/>
              <w:rPr>
                <w:rFonts w:ascii="Calibri Light" w:hAnsi="Calibri Light" w:cs="Calibri Light"/>
                <w:sz w:val="20"/>
                <w:szCs w:val="20"/>
              </w:rPr>
            </w:pPr>
          </w:p>
        </w:tc>
        <w:tc>
          <w:tcPr>
            <w:tcW w:w="3206" w:type="dxa"/>
            <w:shd w:val="clear" w:color="auto" w:fill="F0F2FF"/>
          </w:tcPr>
          <w:p w14:paraId="49266788" w14:textId="7B0A6F38" w:rsidR="00BE392B" w:rsidRPr="00BA7997" w:rsidRDefault="00FE71B5"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Cost of final report of the scientific conference on </w:t>
            </w:r>
            <w:proofErr w:type="spellStart"/>
            <w:r w:rsidRPr="00BA7997">
              <w:rPr>
                <w:rFonts w:ascii="Arial Narrow" w:hAnsi="Arial Narrow" w:cs="Calibri Light"/>
                <w:bCs/>
                <w:sz w:val="20"/>
                <w:szCs w:val="20"/>
              </w:rPr>
              <w:t>P</w:t>
            </w:r>
            <w:r w:rsidR="005E6D53">
              <w:rPr>
                <w:rFonts w:ascii="Arial Narrow" w:hAnsi="Arial Narrow" w:cs="Calibri Light"/>
                <w:bCs/>
                <w:sz w:val="20"/>
                <w:szCs w:val="20"/>
              </w:rPr>
              <w:t>al</w:t>
            </w:r>
            <w:r w:rsidRPr="00BA7997">
              <w:rPr>
                <w:rFonts w:ascii="Arial Narrow" w:hAnsi="Arial Narrow" w:cs="Calibri Light"/>
                <w:bCs/>
                <w:sz w:val="20"/>
                <w:szCs w:val="20"/>
              </w:rPr>
              <w:t>C</w:t>
            </w:r>
            <w:proofErr w:type="spellEnd"/>
            <w:r w:rsidRPr="008B7932">
              <w:rPr>
                <w:rFonts w:ascii="Arial Narrow" w:hAnsi="Arial Narrow" w:cs="Calibri Light"/>
                <w:bCs/>
                <w:sz w:val="20"/>
                <w:szCs w:val="20"/>
              </w:rPr>
              <w:t xml:space="preserve"> in COPD</w:t>
            </w:r>
            <w:r w:rsidRPr="008B7932" w:rsidDel="00FE71B5">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544134" w:rsidRPr="00BA7997">
              <w:rPr>
                <w:rFonts w:ascii="Arial Narrow" w:hAnsi="Arial Narrow" w:cs="Calibri Light"/>
                <w:bCs/>
                <w:sz w:val="20"/>
                <w:szCs w:val="20"/>
              </w:rPr>
              <w:t>.</w:t>
            </w:r>
          </w:p>
        </w:tc>
        <w:tc>
          <w:tcPr>
            <w:tcW w:w="1671" w:type="dxa"/>
            <w:shd w:val="clear" w:color="auto" w:fill="F0F2FF"/>
          </w:tcPr>
          <w:p w14:paraId="615EAC3D" w14:textId="6BE37190" w:rsidR="00BE392B" w:rsidRPr="00BA7997" w:rsidRDefault="00315E77" w:rsidP="00BE392B">
            <w:pPr>
              <w:spacing w:after="120"/>
              <w:jc w:val="right"/>
              <w:rPr>
                <w:rFonts w:ascii="Arial Narrow" w:hAnsi="Arial Narrow" w:cs="Calibri Light"/>
                <w:bCs/>
                <w:sz w:val="20"/>
                <w:szCs w:val="20"/>
              </w:rPr>
            </w:pPr>
            <w:r>
              <w:rPr>
                <w:rFonts w:ascii="Arial Narrow" w:hAnsi="Arial Narrow" w:cs="Calibri Light"/>
                <w:bCs/>
                <w:sz w:val="20"/>
                <w:szCs w:val="20"/>
              </w:rPr>
              <w:t>€</w:t>
            </w:r>
            <w:r w:rsidR="00BE392B" w:rsidRPr="00BA7997">
              <w:rPr>
                <w:rFonts w:ascii="Arial Narrow" w:hAnsi="Arial Narrow" w:cs="Calibri Light"/>
                <w:bCs/>
                <w:sz w:val="20"/>
                <w:szCs w:val="20"/>
              </w:rPr>
              <w:t>10</w:t>
            </w:r>
            <w:r w:rsidR="00BE0742">
              <w:rPr>
                <w:rFonts w:ascii="Arial Narrow" w:hAnsi="Arial Narrow" w:cs="Calibri Light"/>
                <w:bCs/>
                <w:sz w:val="20"/>
                <w:szCs w:val="20"/>
              </w:rPr>
              <w:t>,</w:t>
            </w:r>
            <w:r w:rsidR="00BE392B" w:rsidRPr="00BA7997">
              <w:rPr>
                <w:rFonts w:ascii="Arial Narrow" w:hAnsi="Arial Narrow" w:cs="Calibri Light"/>
                <w:bCs/>
                <w:sz w:val="20"/>
                <w:szCs w:val="20"/>
              </w:rPr>
              <w:t>285</w:t>
            </w:r>
            <w:r w:rsidR="00BE0742">
              <w:rPr>
                <w:rFonts w:ascii="Arial Narrow" w:hAnsi="Arial Narrow" w:cs="Calibri Light"/>
                <w:bCs/>
                <w:sz w:val="20"/>
                <w:szCs w:val="20"/>
              </w:rPr>
              <w:t>.</w:t>
            </w:r>
            <w:r w:rsidR="00BE392B" w:rsidRPr="00BA7997">
              <w:rPr>
                <w:rFonts w:ascii="Arial Narrow" w:hAnsi="Arial Narrow" w:cs="Calibri Light"/>
                <w:bCs/>
                <w:sz w:val="20"/>
                <w:szCs w:val="20"/>
              </w:rPr>
              <w:t xml:space="preserve">00 </w:t>
            </w:r>
          </w:p>
        </w:tc>
      </w:tr>
      <w:tr w:rsidR="00BE392B" w:rsidRPr="00BA7997" w14:paraId="1E5B80C2" w14:textId="77777777" w:rsidTr="00BE392B">
        <w:trPr>
          <w:trHeight w:val="283"/>
        </w:trPr>
        <w:tc>
          <w:tcPr>
            <w:tcW w:w="0" w:type="auto"/>
            <w:vMerge/>
            <w:shd w:val="clear" w:color="auto" w:fill="F0F2FF"/>
            <w:vAlign w:val="bottom"/>
          </w:tcPr>
          <w:p w14:paraId="63E3AE97" w14:textId="5EDCCA5D" w:rsidR="00BE392B" w:rsidRPr="00BA7997" w:rsidRDefault="00BE392B" w:rsidP="0075792F">
            <w:pPr>
              <w:spacing w:after="120"/>
              <w:ind w:left="6"/>
              <w:rPr>
                <w:rFonts w:ascii="Calibri Light" w:hAnsi="Calibri Light" w:cs="Calibri Light"/>
                <w:sz w:val="20"/>
                <w:szCs w:val="20"/>
              </w:rPr>
            </w:pPr>
          </w:p>
        </w:tc>
        <w:tc>
          <w:tcPr>
            <w:tcW w:w="1869" w:type="dxa"/>
            <w:vMerge/>
            <w:shd w:val="clear" w:color="auto" w:fill="F0F2FF"/>
            <w:vAlign w:val="bottom"/>
          </w:tcPr>
          <w:p w14:paraId="30ADC30E" w14:textId="0C157175" w:rsidR="00BE392B" w:rsidRPr="00BA7997" w:rsidRDefault="00BE392B" w:rsidP="0075792F">
            <w:pPr>
              <w:spacing w:after="120"/>
              <w:ind w:left="6"/>
              <w:rPr>
                <w:rFonts w:ascii="Calibri Light" w:hAnsi="Calibri Light" w:cs="Calibri Light"/>
                <w:sz w:val="20"/>
                <w:szCs w:val="20"/>
              </w:rPr>
            </w:pPr>
          </w:p>
        </w:tc>
        <w:tc>
          <w:tcPr>
            <w:tcW w:w="3206" w:type="dxa"/>
            <w:shd w:val="clear" w:color="auto" w:fill="F0F2FF"/>
          </w:tcPr>
          <w:p w14:paraId="1520AEA7" w14:textId="38C3404B" w:rsidR="00BE392B" w:rsidRPr="00BA7997" w:rsidRDefault="00FE71B5"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Cost of 250 'save the date' </w:t>
            </w:r>
            <w:r w:rsidRPr="00BA7997">
              <w:rPr>
                <w:rFonts w:ascii="Arial Narrow" w:hAnsi="Arial Narrow" w:cs="Calibri Light"/>
                <w:bCs/>
                <w:sz w:val="20"/>
                <w:szCs w:val="20"/>
              </w:rPr>
              <w:t xml:space="preserve">flyers </w:t>
            </w:r>
            <w:r w:rsidRPr="008B7932">
              <w:rPr>
                <w:rFonts w:ascii="Arial Narrow" w:hAnsi="Arial Narrow" w:cs="Calibri Light"/>
                <w:bCs/>
                <w:sz w:val="20"/>
                <w:szCs w:val="20"/>
              </w:rPr>
              <w:t xml:space="preserve">for the scientific conference on </w:t>
            </w:r>
            <w:proofErr w:type="spellStart"/>
            <w:r w:rsidRPr="008B7932">
              <w:rPr>
                <w:rFonts w:ascii="Arial Narrow" w:hAnsi="Arial Narrow" w:cs="Calibri Light"/>
                <w:bCs/>
                <w:sz w:val="20"/>
                <w:szCs w:val="20"/>
              </w:rPr>
              <w:t>P</w:t>
            </w:r>
            <w:r w:rsidR="005E6D53">
              <w:rPr>
                <w:rFonts w:ascii="Arial Narrow" w:hAnsi="Arial Narrow" w:cs="Calibri Light"/>
                <w:bCs/>
                <w:sz w:val="20"/>
                <w:szCs w:val="20"/>
              </w:rPr>
              <w:t>al</w:t>
            </w:r>
            <w:r w:rsidRPr="008B7932">
              <w:rPr>
                <w:rFonts w:ascii="Arial Narrow" w:hAnsi="Arial Narrow" w:cs="Calibri Light"/>
                <w:bCs/>
                <w:sz w:val="20"/>
                <w:szCs w:val="20"/>
              </w:rPr>
              <w:t>C</w:t>
            </w:r>
            <w:proofErr w:type="spellEnd"/>
            <w:r w:rsidRPr="008B7932">
              <w:rPr>
                <w:rFonts w:ascii="Arial Narrow" w:hAnsi="Arial Narrow" w:cs="Calibri Light"/>
                <w:bCs/>
                <w:sz w:val="20"/>
                <w:szCs w:val="20"/>
              </w:rPr>
              <w:t xml:space="preserve"> in COPD</w:t>
            </w:r>
            <w:r w:rsidRPr="008B7932" w:rsidDel="00FE71B5">
              <w:rPr>
                <w:rFonts w:ascii="Arial Narrow" w:hAnsi="Arial Narrow" w:cs="Calibri Light"/>
                <w:bCs/>
                <w:sz w:val="20"/>
                <w:szCs w:val="20"/>
              </w:rPr>
              <w:t xml:space="preserve"> </w:t>
            </w:r>
            <w:r w:rsidR="00102F15" w:rsidRPr="00BA7997">
              <w:rPr>
                <w:rFonts w:ascii="Arial Narrow" w:hAnsi="Arial Narrow" w:cs="Times New Roman"/>
                <w:sz w:val="20"/>
                <w:vertAlign w:val="superscript"/>
              </w:rPr>
              <w:t>[3]</w:t>
            </w:r>
            <w:r w:rsidR="00544134" w:rsidRPr="00BA7997">
              <w:rPr>
                <w:rFonts w:ascii="Arial Narrow" w:hAnsi="Arial Narrow" w:cs="Calibri Light"/>
                <w:bCs/>
                <w:sz w:val="20"/>
                <w:szCs w:val="20"/>
              </w:rPr>
              <w:t>.</w:t>
            </w:r>
          </w:p>
        </w:tc>
        <w:tc>
          <w:tcPr>
            <w:tcW w:w="1671" w:type="dxa"/>
            <w:shd w:val="clear" w:color="auto" w:fill="F0F2FF"/>
          </w:tcPr>
          <w:p w14:paraId="21D909D9" w14:textId="711A8B3C" w:rsidR="00BE392B" w:rsidRPr="00BA7997" w:rsidRDefault="00315E77" w:rsidP="00BE392B">
            <w:pPr>
              <w:spacing w:after="120"/>
              <w:jc w:val="right"/>
              <w:rPr>
                <w:rFonts w:ascii="Arial Narrow" w:hAnsi="Arial Narrow" w:cs="Calibri Light"/>
                <w:bCs/>
                <w:sz w:val="20"/>
                <w:szCs w:val="20"/>
              </w:rPr>
            </w:pPr>
            <w:r>
              <w:rPr>
                <w:rFonts w:ascii="Arial Narrow" w:hAnsi="Arial Narrow" w:cs="Calibri Light"/>
                <w:bCs/>
                <w:sz w:val="20"/>
                <w:szCs w:val="20"/>
              </w:rPr>
              <w:t>€</w:t>
            </w:r>
            <w:r w:rsidR="00BE392B" w:rsidRPr="00BA7997">
              <w:rPr>
                <w:rFonts w:ascii="Arial Narrow" w:hAnsi="Arial Narrow" w:cs="Calibri Light"/>
                <w:bCs/>
                <w:sz w:val="20"/>
                <w:szCs w:val="20"/>
              </w:rPr>
              <w:t>1</w:t>
            </w:r>
            <w:r w:rsidR="00BE0742">
              <w:rPr>
                <w:rFonts w:ascii="Arial Narrow" w:hAnsi="Arial Narrow" w:cs="Calibri Light"/>
                <w:bCs/>
                <w:sz w:val="20"/>
                <w:szCs w:val="20"/>
              </w:rPr>
              <w:t>,</w:t>
            </w:r>
            <w:r w:rsidR="00BE392B" w:rsidRPr="00BA7997">
              <w:rPr>
                <w:rFonts w:ascii="Arial Narrow" w:hAnsi="Arial Narrow" w:cs="Calibri Light"/>
                <w:bCs/>
                <w:sz w:val="20"/>
                <w:szCs w:val="20"/>
              </w:rPr>
              <w:t>421</w:t>
            </w:r>
            <w:r w:rsidR="00BE0742">
              <w:rPr>
                <w:rFonts w:ascii="Arial Narrow" w:hAnsi="Arial Narrow" w:cs="Calibri Light"/>
                <w:bCs/>
                <w:sz w:val="20"/>
                <w:szCs w:val="20"/>
              </w:rPr>
              <w:t>.</w:t>
            </w:r>
            <w:r w:rsidR="00BE392B" w:rsidRPr="00BA7997">
              <w:rPr>
                <w:rFonts w:ascii="Arial Narrow" w:hAnsi="Arial Narrow" w:cs="Calibri Light"/>
                <w:bCs/>
                <w:sz w:val="20"/>
                <w:szCs w:val="20"/>
              </w:rPr>
              <w:t xml:space="preserve">75 </w:t>
            </w:r>
          </w:p>
        </w:tc>
      </w:tr>
      <w:tr w:rsidR="00BE392B" w:rsidRPr="00BA7997" w14:paraId="652700E9" w14:textId="77777777" w:rsidTr="00BE392B">
        <w:trPr>
          <w:trHeight w:val="283"/>
        </w:trPr>
        <w:tc>
          <w:tcPr>
            <w:tcW w:w="0" w:type="auto"/>
            <w:vMerge/>
            <w:shd w:val="clear" w:color="auto" w:fill="F0F2FF"/>
            <w:vAlign w:val="bottom"/>
          </w:tcPr>
          <w:p w14:paraId="37674B6C" w14:textId="30FB85C0" w:rsidR="00BE392B" w:rsidRPr="00BA7997" w:rsidRDefault="00BE392B" w:rsidP="0075792F">
            <w:pPr>
              <w:spacing w:after="120"/>
              <w:ind w:left="6"/>
              <w:rPr>
                <w:rFonts w:ascii="Calibri Light" w:hAnsi="Calibri Light" w:cs="Calibri Light"/>
                <w:sz w:val="20"/>
                <w:szCs w:val="20"/>
              </w:rPr>
            </w:pPr>
          </w:p>
        </w:tc>
        <w:tc>
          <w:tcPr>
            <w:tcW w:w="1869" w:type="dxa"/>
            <w:vMerge/>
            <w:shd w:val="clear" w:color="auto" w:fill="F0F2FF"/>
            <w:vAlign w:val="bottom"/>
          </w:tcPr>
          <w:p w14:paraId="10C549E0" w14:textId="06C9528A" w:rsidR="00BE392B" w:rsidRPr="00BA7997" w:rsidRDefault="00BE392B" w:rsidP="0075792F">
            <w:pPr>
              <w:spacing w:after="120"/>
              <w:ind w:left="6"/>
              <w:rPr>
                <w:rFonts w:ascii="Calibri Light" w:hAnsi="Calibri Light" w:cs="Calibri Light"/>
                <w:sz w:val="20"/>
                <w:szCs w:val="20"/>
              </w:rPr>
            </w:pPr>
          </w:p>
        </w:tc>
        <w:tc>
          <w:tcPr>
            <w:tcW w:w="3206" w:type="dxa"/>
            <w:shd w:val="clear" w:color="auto" w:fill="F0F2FF"/>
          </w:tcPr>
          <w:p w14:paraId="7BAFCF78" w14:textId="3B7B4378" w:rsidR="00BE392B" w:rsidRPr="00BA7997" w:rsidRDefault="0016623E"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Number of members of the </w:t>
            </w:r>
            <w:r w:rsidRPr="00BA7997">
              <w:rPr>
                <w:rFonts w:ascii="Arial Narrow" w:hAnsi="Arial Narrow" w:cs="Calibri Light"/>
                <w:bCs/>
                <w:sz w:val="20"/>
                <w:szCs w:val="20"/>
              </w:rPr>
              <w:t xml:space="preserve">COPD </w:t>
            </w:r>
            <w:proofErr w:type="spellStart"/>
            <w:r w:rsidRPr="00BA7997">
              <w:rPr>
                <w:rFonts w:ascii="Arial Narrow" w:hAnsi="Arial Narrow" w:cs="Calibri Light"/>
                <w:bCs/>
                <w:sz w:val="20"/>
                <w:szCs w:val="20"/>
              </w:rPr>
              <w:t>P</w:t>
            </w:r>
            <w:r w:rsidR="005E6D53">
              <w:rPr>
                <w:rFonts w:ascii="Arial Narrow" w:hAnsi="Arial Narrow" w:cs="Calibri Light"/>
                <w:bCs/>
                <w:sz w:val="20"/>
                <w:szCs w:val="20"/>
              </w:rPr>
              <w:t>al</w:t>
            </w:r>
            <w:r w:rsidRPr="00BA7997">
              <w:rPr>
                <w:rFonts w:ascii="Arial Narrow" w:hAnsi="Arial Narrow" w:cs="Calibri Light"/>
                <w:bCs/>
                <w:sz w:val="20"/>
                <w:szCs w:val="20"/>
              </w:rPr>
              <w:t>C</w:t>
            </w:r>
            <w:proofErr w:type="spellEnd"/>
            <w:r w:rsidRPr="00BA7997">
              <w:rPr>
                <w:rFonts w:ascii="Arial Narrow" w:hAnsi="Arial Narrow" w:cs="Calibri Light"/>
                <w:bCs/>
                <w:sz w:val="20"/>
                <w:szCs w:val="20"/>
              </w:rPr>
              <w:t xml:space="preserve"> expert </w:t>
            </w:r>
            <w:r w:rsidRPr="008B7932">
              <w:rPr>
                <w:rFonts w:ascii="Arial Narrow" w:hAnsi="Arial Narrow" w:cs="Calibri Light"/>
                <w:bCs/>
                <w:sz w:val="20"/>
                <w:szCs w:val="20"/>
              </w:rPr>
              <w:t xml:space="preserve">group that would provide training in the scientific conferences on </w:t>
            </w:r>
            <w:proofErr w:type="spellStart"/>
            <w:r w:rsidRPr="00BA7997">
              <w:rPr>
                <w:rFonts w:ascii="Arial Narrow" w:hAnsi="Arial Narrow" w:cs="Calibri Light"/>
                <w:bCs/>
                <w:sz w:val="20"/>
                <w:szCs w:val="20"/>
              </w:rPr>
              <w:t>P</w:t>
            </w:r>
            <w:r w:rsidR="005E6D53">
              <w:rPr>
                <w:rFonts w:ascii="Arial Narrow" w:hAnsi="Arial Narrow" w:cs="Calibri Light"/>
                <w:bCs/>
                <w:sz w:val="20"/>
                <w:szCs w:val="20"/>
              </w:rPr>
              <w:t>al</w:t>
            </w:r>
            <w:r w:rsidRPr="00BA7997">
              <w:rPr>
                <w:rFonts w:ascii="Arial Narrow" w:hAnsi="Arial Narrow" w:cs="Calibri Light"/>
                <w:bCs/>
                <w:sz w:val="20"/>
                <w:szCs w:val="20"/>
              </w:rPr>
              <w:t>C</w:t>
            </w:r>
            <w:proofErr w:type="spellEnd"/>
            <w:r w:rsidRPr="008B7932">
              <w:rPr>
                <w:rFonts w:ascii="Arial Narrow" w:hAnsi="Arial Narrow" w:cs="Calibri Light"/>
                <w:bCs/>
                <w:sz w:val="20"/>
                <w:szCs w:val="20"/>
              </w:rPr>
              <w:t xml:space="preserve"> in COPD</w:t>
            </w:r>
            <w:r w:rsidRPr="008B7932" w:rsidDel="0016623E">
              <w:rPr>
                <w:rFonts w:ascii="Arial Narrow" w:hAnsi="Arial Narrow" w:cs="Calibri Light"/>
                <w:bCs/>
                <w:sz w:val="20"/>
                <w:szCs w:val="20"/>
              </w:rPr>
              <w:t xml:space="preserve"> </w:t>
            </w:r>
            <w:r w:rsidR="00102F15" w:rsidRPr="00BA7997">
              <w:rPr>
                <w:rFonts w:ascii="Arial Narrow" w:hAnsi="Arial Narrow" w:cs="Times New Roman"/>
                <w:sz w:val="20"/>
                <w:vertAlign w:val="superscript"/>
              </w:rPr>
              <w:t>[4]</w:t>
            </w:r>
            <w:r w:rsidR="00BE392B" w:rsidRPr="00BA7997">
              <w:rPr>
                <w:rFonts w:ascii="Arial Narrow" w:hAnsi="Arial Narrow" w:cs="Calibri Light"/>
                <w:bCs/>
                <w:sz w:val="20"/>
                <w:szCs w:val="20"/>
              </w:rPr>
              <w:t>.</w:t>
            </w:r>
          </w:p>
        </w:tc>
        <w:tc>
          <w:tcPr>
            <w:tcW w:w="1671" w:type="dxa"/>
            <w:shd w:val="clear" w:color="auto" w:fill="F0F2FF"/>
          </w:tcPr>
          <w:p w14:paraId="22B7182B" w14:textId="712FEA59" w:rsidR="00BE392B" w:rsidRPr="00BA7997" w:rsidRDefault="00BE392B" w:rsidP="00BE392B">
            <w:pPr>
              <w:spacing w:after="120"/>
              <w:jc w:val="right"/>
              <w:rPr>
                <w:rFonts w:ascii="Arial Narrow" w:hAnsi="Arial Narrow" w:cs="Calibri Light"/>
                <w:bCs/>
                <w:sz w:val="20"/>
                <w:szCs w:val="20"/>
              </w:rPr>
            </w:pPr>
            <w:r w:rsidRPr="00BA7997">
              <w:rPr>
                <w:rFonts w:ascii="Arial Narrow" w:hAnsi="Arial Narrow" w:cs="Calibri Light"/>
                <w:bCs/>
                <w:sz w:val="20"/>
                <w:szCs w:val="20"/>
              </w:rPr>
              <w:t>8</w:t>
            </w:r>
          </w:p>
        </w:tc>
      </w:tr>
      <w:tr w:rsidR="00BE392B" w:rsidRPr="00BA7997" w14:paraId="0A42FD96" w14:textId="77777777" w:rsidTr="00BE392B">
        <w:trPr>
          <w:trHeight w:val="283"/>
        </w:trPr>
        <w:tc>
          <w:tcPr>
            <w:tcW w:w="0" w:type="auto"/>
            <w:vMerge/>
            <w:shd w:val="clear" w:color="auto" w:fill="F0F2FF"/>
            <w:vAlign w:val="bottom"/>
          </w:tcPr>
          <w:p w14:paraId="5A645A4B" w14:textId="56D2EC8A" w:rsidR="00BE392B" w:rsidRPr="00BA7997" w:rsidRDefault="00BE392B" w:rsidP="0075792F">
            <w:pPr>
              <w:spacing w:after="120"/>
              <w:ind w:left="6"/>
              <w:rPr>
                <w:rFonts w:ascii="Calibri Light" w:hAnsi="Calibri Light" w:cs="Calibri Light"/>
                <w:sz w:val="20"/>
                <w:szCs w:val="20"/>
              </w:rPr>
            </w:pPr>
          </w:p>
        </w:tc>
        <w:tc>
          <w:tcPr>
            <w:tcW w:w="1869" w:type="dxa"/>
            <w:vMerge/>
            <w:shd w:val="clear" w:color="auto" w:fill="F0F2FF"/>
            <w:vAlign w:val="bottom"/>
          </w:tcPr>
          <w:p w14:paraId="56E8E854" w14:textId="268A5293" w:rsidR="00BE392B" w:rsidRPr="00BA7997" w:rsidRDefault="00BE392B" w:rsidP="0075792F">
            <w:pPr>
              <w:spacing w:after="120"/>
              <w:ind w:left="6"/>
              <w:rPr>
                <w:rFonts w:ascii="Calibri Light" w:hAnsi="Calibri Light" w:cs="Calibri Light"/>
                <w:sz w:val="20"/>
                <w:szCs w:val="20"/>
              </w:rPr>
            </w:pPr>
          </w:p>
        </w:tc>
        <w:tc>
          <w:tcPr>
            <w:tcW w:w="3206" w:type="dxa"/>
            <w:shd w:val="clear" w:color="auto" w:fill="F0F2FF"/>
          </w:tcPr>
          <w:p w14:paraId="4025CCBC" w14:textId="1A73E6C7" w:rsidR="00BE392B" w:rsidRPr="00BA7997" w:rsidRDefault="0016623E"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Fee for participating in a 1-day paid shift</w:t>
            </w:r>
            <w:r w:rsidRPr="008B7932" w:rsidDel="0016623E">
              <w:rPr>
                <w:rFonts w:ascii="Arial Narrow" w:hAnsi="Arial Narrow" w:cs="Calibri Light"/>
                <w:bCs/>
                <w:sz w:val="20"/>
                <w:szCs w:val="20"/>
              </w:rPr>
              <w:t xml:space="preserve"> </w:t>
            </w:r>
            <w:r w:rsidR="00102F15" w:rsidRPr="00BA7997">
              <w:rPr>
                <w:rFonts w:ascii="Arial Narrow" w:hAnsi="Arial Narrow" w:cs="Times New Roman"/>
                <w:sz w:val="20"/>
                <w:vertAlign w:val="superscript"/>
              </w:rPr>
              <w:t>[7]</w:t>
            </w:r>
            <w:r w:rsidR="00BE392B" w:rsidRPr="00BA7997">
              <w:rPr>
                <w:rFonts w:ascii="Arial Narrow" w:hAnsi="Arial Narrow" w:cs="Calibri Light"/>
                <w:bCs/>
                <w:sz w:val="20"/>
                <w:szCs w:val="20"/>
              </w:rPr>
              <w:t>.</w:t>
            </w:r>
          </w:p>
        </w:tc>
        <w:tc>
          <w:tcPr>
            <w:tcW w:w="1671" w:type="dxa"/>
            <w:shd w:val="clear" w:color="auto" w:fill="F0F2FF"/>
          </w:tcPr>
          <w:p w14:paraId="052C298F" w14:textId="04FB1803" w:rsidR="00BE392B" w:rsidRPr="00BA7997" w:rsidRDefault="00315E77" w:rsidP="00BE392B">
            <w:pPr>
              <w:spacing w:after="120"/>
              <w:jc w:val="right"/>
              <w:rPr>
                <w:rFonts w:ascii="Arial Narrow" w:hAnsi="Arial Narrow" w:cs="Calibri Light"/>
                <w:bCs/>
                <w:sz w:val="20"/>
                <w:szCs w:val="20"/>
              </w:rPr>
            </w:pPr>
            <w:r>
              <w:rPr>
                <w:rFonts w:ascii="Arial Narrow" w:hAnsi="Arial Narrow" w:cs="Calibri Light"/>
                <w:bCs/>
                <w:sz w:val="20"/>
                <w:szCs w:val="20"/>
              </w:rPr>
              <w:t>€</w:t>
            </w:r>
            <w:r w:rsidR="00BE392B" w:rsidRPr="00BA7997">
              <w:rPr>
                <w:rFonts w:ascii="Arial Narrow" w:hAnsi="Arial Narrow" w:cs="Calibri Light"/>
                <w:bCs/>
                <w:sz w:val="20"/>
                <w:szCs w:val="20"/>
              </w:rPr>
              <w:t>500</w:t>
            </w:r>
            <w:r w:rsidR="00BE0742">
              <w:rPr>
                <w:rFonts w:ascii="Arial Narrow" w:hAnsi="Arial Narrow" w:cs="Calibri Light"/>
                <w:bCs/>
                <w:sz w:val="20"/>
                <w:szCs w:val="20"/>
              </w:rPr>
              <w:t>.</w:t>
            </w:r>
            <w:r w:rsidR="00BE392B" w:rsidRPr="00BA7997">
              <w:rPr>
                <w:rFonts w:ascii="Arial Narrow" w:hAnsi="Arial Narrow" w:cs="Calibri Light"/>
                <w:bCs/>
                <w:sz w:val="20"/>
                <w:szCs w:val="20"/>
              </w:rPr>
              <w:t xml:space="preserve">00 </w:t>
            </w:r>
          </w:p>
        </w:tc>
      </w:tr>
      <w:tr w:rsidR="00BE392B" w:rsidRPr="00BA7997" w14:paraId="4219DCB2" w14:textId="77777777" w:rsidTr="00BE392B">
        <w:trPr>
          <w:trHeight w:val="283"/>
        </w:trPr>
        <w:tc>
          <w:tcPr>
            <w:tcW w:w="0" w:type="auto"/>
            <w:vMerge/>
            <w:shd w:val="clear" w:color="auto" w:fill="F0F2FF"/>
            <w:vAlign w:val="bottom"/>
          </w:tcPr>
          <w:p w14:paraId="47072488" w14:textId="1D7F60D3" w:rsidR="00BE392B" w:rsidRPr="00BA7997" w:rsidRDefault="00BE392B" w:rsidP="0075792F">
            <w:pPr>
              <w:spacing w:after="120"/>
              <w:ind w:left="6"/>
              <w:rPr>
                <w:rFonts w:ascii="Calibri Light" w:hAnsi="Calibri Light" w:cs="Calibri Light"/>
                <w:sz w:val="20"/>
                <w:szCs w:val="20"/>
              </w:rPr>
            </w:pPr>
          </w:p>
        </w:tc>
        <w:tc>
          <w:tcPr>
            <w:tcW w:w="1869" w:type="dxa"/>
            <w:vMerge/>
            <w:shd w:val="clear" w:color="auto" w:fill="F0F2FF"/>
            <w:vAlign w:val="bottom"/>
          </w:tcPr>
          <w:p w14:paraId="7811425B" w14:textId="5658C390" w:rsidR="00BE392B" w:rsidRPr="00BA7997" w:rsidRDefault="00BE392B" w:rsidP="0075792F">
            <w:pPr>
              <w:spacing w:after="120"/>
              <w:ind w:left="6"/>
              <w:rPr>
                <w:rFonts w:ascii="Calibri Light" w:hAnsi="Calibri Light" w:cs="Calibri Light"/>
                <w:sz w:val="20"/>
                <w:szCs w:val="20"/>
              </w:rPr>
            </w:pPr>
          </w:p>
        </w:tc>
        <w:tc>
          <w:tcPr>
            <w:tcW w:w="3206" w:type="dxa"/>
            <w:shd w:val="clear" w:color="auto" w:fill="F0F2FF"/>
          </w:tcPr>
          <w:p w14:paraId="492B8BCD" w14:textId="3E538EE7" w:rsidR="00BE392B" w:rsidRPr="00BA7997" w:rsidRDefault="0016623E"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 xml:space="preserve">Cost of </w:t>
            </w:r>
            <w:r w:rsidR="005E6D53">
              <w:rPr>
                <w:rFonts w:ascii="Arial Narrow" w:hAnsi="Arial Narrow" w:cs="Calibri Light"/>
                <w:bCs/>
                <w:sz w:val="20"/>
                <w:szCs w:val="20"/>
              </w:rPr>
              <w:t>SEPAR’S</w:t>
            </w:r>
            <w:r w:rsidRPr="008B7932">
              <w:rPr>
                <w:rFonts w:ascii="Arial Narrow" w:hAnsi="Arial Narrow" w:cs="Calibri Light"/>
                <w:bCs/>
                <w:sz w:val="20"/>
                <w:szCs w:val="20"/>
              </w:rPr>
              <w:t xml:space="preserve"> scientific endorsement for the development of scientific conferences</w:t>
            </w:r>
            <w:r w:rsidRPr="008B7932" w:rsidDel="0016623E">
              <w:rPr>
                <w:rFonts w:ascii="Arial Narrow" w:hAnsi="Arial Narrow" w:cs="Calibri Light"/>
                <w:bCs/>
                <w:sz w:val="20"/>
                <w:szCs w:val="20"/>
              </w:rPr>
              <w:t xml:space="preserve"> </w:t>
            </w:r>
            <w:r w:rsidR="00102F15" w:rsidRPr="00BA7997">
              <w:rPr>
                <w:rFonts w:ascii="Arial Narrow" w:hAnsi="Arial Narrow" w:cs="Times New Roman"/>
                <w:sz w:val="20"/>
                <w:vertAlign w:val="superscript"/>
              </w:rPr>
              <w:t>[10]</w:t>
            </w:r>
            <w:r w:rsidR="00BE392B" w:rsidRPr="00BA7997">
              <w:rPr>
                <w:rFonts w:ascii="Arial Narrow" w:hAnsi="Arial Narrow" w:cs="Calibri Light"/>
                <w:bCs/>
                <w:sz w:val="20"/>
                <w:szCs w:val="20"/>
              </w:rPr>
              <w:t>.</w:t>
            </w:r>
          </w:p>
        </w:tc>
        <w:tc>
          <w:tcPr>
            <w:tcW w:w="1671" w:type="dxa"/>
            <w:shd w:val="clear" w:color="auto" w:fill="F0F2FF"/>
          </w:tcPr>
          <w:p w14:paraId="269F234C" w14:textId="1768192C" w:rsidR="00BE392B" w:rsidRPr="00BA7997" w:rsidRDefault="00315E77" w:rsidP="00BE392B">
            <w:pPr>
              <w:spacing w:after="120"/>
              <w:jc w:val="right"/>
              <w:rPr>
                <w:rFonts w:ascii="Arial Narrow" w:hAnsi="Arial Narrow" w:cs="Calibri Light"/>
                <w:bCs/>
                <w:sz w:val="20"/>
                <w:szCs w:val="20"/>
              </w:rPr>
            </w:pPr>
            <w:r>
              <w:rPr>
                <w:rFonts w:ascii="Arial Narrow" w:hAnsi="Arial Narrow" w:cs="Calibri Light"/>
                <w:bCs/>
                <w:sz w:val="20"/>
                <w:szCs w:val="20"/>
              </w:rPr>
              <w:t>€</w:t>
            </w:r>
            <w:r w:rsidR="00BE392B" w:rsidRPr="00BA7997">
              <w:rPr>
                <w:rFonts w:ascii="Arial Narrow" w:hAnsi="Arial Narrow" w:cs="Calibri Light"/>
                <w:bCs/>
                <w:sz w:val="20"/>
                <w:szCs w:val="20"/>
              </w:rPr>
              <w:t>12</w:t>
            </w:r>
            <w:r w:rsidR="00BE0742">
              <w:rPr>
                <w:rFonts w:ascii="Arial Narrow" w:hAnsi="Arial Narrow" w:cs="Calibri Light"/>
                <w:bCs/>
                <w:sz w:val="20"/>
                <w:szCs w:val="20"/>
              </w:rPr>
              <w:t>,</w:t>
            </w:r>
            <w:r w:rsidR="00BE392B" w:rsidRPr="00BA7997">
              <w:rPr>
                <w:rFonts w:ascii="Arial Narrow" w:hAnsi="Arial Narrow" w:cs="Calibri Light"/>
                <w:bCs/>
                <w:sz w:val="20"/>
                <w:szCs w:val="20"/>
              </w:rPr>
              <w:t>000</w:t>
            </w:r>
            <w:r w:rsidR="00BE0742">
              <w:rPr>
                <w:rFonts w:ascii="Arial Narrow" w:hAnsi="Arial Narrow" w:cs="Calibri Light"/>
                <w:bCs/>
                <w:sz w:val="20"/>
                <w:szCs w:val="20"/>
              </w:rPr>
              <w:t>.</w:t>
            </w:r>
            <w:r w:rsidR="00BE392B" w:rsidRPr="00BA7997">
              <w:rPr>
                <w:rFonts w:ascii="Arial Narrow" w:hAnsi="Arial Narrow" w:cs="Calibri Light"/>
                <w:bCs/>
                <w:sz w:val="20"/>
                <w:szCs w:val="20"/>
              </w:rPr>
              <w:t xml:space="preserve">00 </w:t>
            </w:r>
          </w:p>
        </w:tc>
      </w:tr>
      <w:tr w:rsidR="00BE392B" w:rsidRPr="00BA7997" w14:paraId="5173BDFF" w14:textId="77777777" w:rsidTr="00BE392B">
        <w:trPr>
          <w:trHeight w:val="283"/>
        </w:trPr>
        <w:tc>
          <w:tcPr>
            <w:tcW w:w="0" w:type="auto"/>
            <w:vMerge/>
            <w:shd w:val="clear" w:color="auto" w:fill="F0F2FF"/>
            <w:vAlign w:val="bottom"/>
          </w:tcPr>
          <w:p w14:paraId="75347A71" w14:textId="07061864" w:rsidR="00BE392B" w:rsidRPr="00BA7997" w:rsidRDefault="00BE392B" w:rsidP="0075792F">
            <w:pPr>
              <w:spacing w:after="120"/>
              <w:ind w:left="6"/>
              <w:rPr>
                <w:rFonts w:ascii="Calibri Light" w:hAnsi="Calibri Light" w:cs="Calibri Light"/>
                <w:sz w:val="20"/>
                <w:szCs w:val="20"/>
              </w:rPr>
            </w:pPr>
          </w:p>
        </w:tc>
        <w:tc>
          <w:tcPr>
            <w:tcW w:w="1869" w:type="dxa"/>
            <w:vMerge/>
            <w:shd w:val="clear" w:color="auto" w:fill="F0F2FF"/>
            <w:vAlign w:val="bottom"/>
          </w:tcPr>
          <w:p w14:paraId="794A42D3" w14:textId="62764274" w:rsidR="00BE392B" w:rsidRPr="00BA7997" w:rsidRDefault="00BE392B" w:rsidP="0075792F">
            <w:pPr>
              <w:spacing w:after="120"/>
              <w:ind w:left="6"/>
              <w:rPr>
                <w:rFonts w:ascii="Calibri Light" w:hAnsi="Calibri Light" w:cs="Calibri Light"/>
                <w:sz w:val="20"/>
                <w:szCs w:val="20"/>
              </w:rPr>
            </w:pPr>
          </w:p>
        </w:tc>
        <w:tc>
          <w:tcPr>
            <w:tcW w:w="3206" w:type="dxa"/>
            <w:shd w:val="clear" w:color="auto" w:fill="F0F2FF"/>
          </w:tcPr>
          <w:p w14:paraId="30F28992" w14:textId="7F1ED0CF" w:rsidR="00BE392B" w:rsidRPr="00BA7997" w:rsidRDefault="0016623E" w:rsidP="00202328">
            <w:pPr>
              <w:spacing w:after="120"/>
              <w:ind w:left="6"/>
              <w:rPr>
                <w:rFonts w:ascii="Arial Narrow" w:hAnsi="Arial Narrow" w:cs="Calibri Light"/>
                <w:bCs/>
                <w:sz w:val="20"/>
                <w:szCs w:val="20"/>
              </w:rPr>
            </w:pPr>
            <w:r w:rsidRPr="008B7932">
              <w:rPr>
                <w:rFonts w:ascii="Arial Narrow" w:hAnsi="Arial Narrow" w:cs="Calibri Light"/>
                <w:bCs/>
                <w:sz w:val="20"/>
                <w:szCs w:val="20"/>
              </w:rPr>
              <w:t>Cost of the SECPAL</w:t>
            </w:r>
            <w:r w:rsidR="005E6D53">
              <w:rPr>
                <w:rFonts w:ascii="Arial Narrow" w:hAnsi="Arial Narrow" w:cs="Calibri Light"/>
                <w:bCs/>
                <w:sz w:val="20"/>
                <w:szCs w:val="20"/>
              </w:rPr>
              <w:t>’S</w:t>
            </w:r>
            <w:r w:rsidRPr="008B7932">
              <w:rPr>
                <w:rFonts w:ascii="Arial Narrow" w:hAnsi="Arial Narrow" w:cs="Calibri Light"/>
                <w:bCs/>
                <w:sz w:val="20"/>
                <w:szCs w:val="20"/>
              </w:rPr>
              <w:t xml:space="preserve"> scientific endorsement</w:t>
            </w:r>
            <w:r w:rsidRPr="008B7932" w:rsidDel="0016623E">
              <w:rPr>
                <w:rFonts w:ascii="Arial Narrow" w:hAnsi="Arial Narrow" w:cs="Calibri Light"/>
                <w:bCs/>
                <w:sz w:val="20"/>
                <w:szCs w:val="20"/>
              </w:rPr>
              <w:t xml:space="preserve"> </w:t>
            </w:r>
            <w:r w:rsidR="00202328" w:rsidRPr="00BA7997">
              <w:rPr>
                <w:rFonts w:ascii="Arial Narrow" w:hAnsi="Arial Narrow" w:cs="Times New Roman"/>
                <w:sz w:val="20"/>
                <w:vertAlign w:val="superscript"/>
              </w:rPr>
              <w:t>[40]</w:t>
            </w:r>
            <w:r w:rsidR="00BE392B" w:rsidRPr="00BA7997">
              <w:rPr>
                <w:rFonts w:ascii="Arial Narrow" w:hAnsi="Arial Narrow" w:cs="Calibri Light"/>
                <w:bCs/>
                <w:sz w:val="20"/>
                <w:szCs w:val="20"/>
              </w:rPr>
              <w:t>.</w:t>
            </w:r>
          </w:p>
        </w:tc>
        <w:tc>
          <w:tcPr>
            <w:tcW w:w="1671" w:type="dxa"/>
            <w:shd w:val="clear" w:color="auto" w:fill="F0F2FF"/>
          </w:tcPr>
          <w:p w14:paraId="639475B0" w14:textId="1DC4029C" w:rsidR="00BE392B" w:rsidRPr="00BA7997" w:rsidRDefault="00315E77" w:rsidP="00BE392B">
            <w:pPr>
              <w:spacing w:after="120"/>
              <w:jc w:val="right"/>
              <w:rPr>
                <w:rFonts w:ascii="Arial Narrow" w:hAnsi="Arial Narrow" w:cs="Calibri Light"/>
                <w:bCs/>
                <w:sz w:val="20"/>
                <w:szCs w:val="20"/>
              </w:rPr>
            </w:pPr>
            <w:r>
              <w:rPr>
                <w:rFonts w:ascii="Arial Narrow" w:hAnsi="Arial Narrow" w:cs="Calibri Light"/>
                <w:bCs/>
                <w:sz w:val="20"/>
                <w:szCs w:val="20"/>
              </w:rPr>
              <w:t>€</w:t>
            </w:r>
            <w:r w:rsidR="00BE392B" w:rsidRPr="00BA7997">
              <w:rPr>
                <w:rFonts w:ascii="Arial Narrow" w:hAnsi="Arial Narrow" w:cs="Calibri Light"/>
                <w:bCs/>
                <w:sz w:val="20"/>
                <w:szCs w:val="20"/>
              </w:rPr>
              <w:t>3</w:t>
            </w:r>
            <w:r w:rsidR="00BE0742">
              <w:rPr>
                <w:rFonts w:ascii="Arial Narrow" w:hAnsi="Arial Narrow" w:cs="Calibri Light"/>
                <w:bCs/>
                <w:sz w:val="20"/>
                <w:szCs w:val="20"/>
              </w:rPr>
              <w:t>,</w:t>
            </w:r>
            <w:r w:rsidR="00BE392B" w:rsidRPr="00BA7997">
              <w:rPr>
                <w:rFonts w:ascii="Arial Narrow" w:hAnsi="Arial Narrow" w:cs="Calibri Light"/>
                <w:bCs/>
                <w:sz w:val="20"/>
                <w:szCs w:val="20"/>
              </w:rPr>
              <w:t>751</w:t>
            </w:r>
            <w:r w:rsidR="00BE0742">
              <w:rPr>
                <w:rFonts w:ascii="Arial Narrow" w:hAnsi="Arial Narrow" w:cs="Calibri Light"/>
                <w:bCs/>
                <w:sz w:val="20"/>
                <w:szCs w:val="20"/>
              </w:rPr>
              <w:t>.</w:t>
            </w:r>
            <w:r w:rsidR="00BE392B" w:rsidRPr="00BA7997">
              <w:rPr>
                <w:rFonts w:ascii="Arial Narrow" w:hAnsi="Arial Narrow" w:cs="Calibri Light"/>
                <w:bCs/>
                <w:sz w:val="20"/>
                <w:szCs w:val="20"/>
              </w:rPr>
              <w:t xml:space="preserve">00 </w:t>
            </w:r>
          </w:p>
        </w:tc>
      </w:tr>
      <w:tr w:rsidR="00BE392B" w:rsidRPr="00BA7997" w14:paraId="661C2015" w14:textId="77777777" w:rsidTr="00BE392B">
        <w:trPr>
          <w:trHeight w:val="283"/>
        </w:trPr>
        <w:tc>
          <w:tcPr>
            <w:tcW w:w="0" w:type="auto"/>
            <w:vMerge/>
            <w:shd w:val="clear" w:color="auto" w:fill="F0F2FF"/>
            <w:vAlign w:val="bottom"/>
          </w:tcPr>
          <w:p w14:paraId="604CD067" w14:textId="409AACA2" w:rsidR="00BE392B" w:rsidRPr="00BA7997" w:rsidRDefault="00BE392B" w:rsidP="0075792F">
            <w:pPr>
              <w:spacing w:after="120"/>
              <w:ind w:left="6"/>
              <w:rPr>
                <w:rFonts w:ascii="Calibri Light" w:hAnsi="Calibri Light" w:cs="Calibri Light"/>
                <w:sz w:val="20"/>
                <w:szCs w:val="20"/>
              </w:rPr>
            </w:pPr>
          </w:p>
        </w:tc>
        <w:tc>
          <w:tcPr>
            <w:tcW w:w="1869" w:type="dxa"/>
            <w:vMerge/>
            <w:shd w:val="clear" w:color="auto" w:fill="F0F2FF"/>
            <w:vAlign w:val="bottom"/>
          </w:tcPr>
          <w:p w14:paraId="7DE3E76A" w14:textId="77CCE5CF" w:rsidR="00BE392B" w:rsidRPr="00BA7997" w:rsidRDefault="00BE392B" w:rsidP="0075792F">
            <w:pPr>
              <w:spacing w:after="120"/>
              <w:ind w:left="6"/>
              <w:rPr>
                <w:rFonts w:ascii="Calibri Light" w:hAnsi="Calibri Light" w:cs="Calibri Light"/>
                <w:sz w:val="20"/>
                <w:szCs w:val="20"/>
              </w:rPr>
            </w:pPr>
          </w:p>
        </w:tc>
        <w:tc>
          <w:tcPr>
            <w:tcW w:w="3206" w:type="dxa"/>
            <w:shd w:val="clear" w:color="auto" w:fill="F0F2FF"/>
          </w:tcPr>
          <w:p w14:paraId="2B31D235" w14:textId="1A60779A" w:rsidR="00BE392B" w:rsidRPr="00BA7997" w:rsidRDefault="0016623E" w:rsidP="00102F15">
            <w:pPr>
              <w:spacing w:after="120"/>
              <w:ind w:left="6"/>
              <w:rPr>
                <w:rFonts w:ascii="Arial Narrow" w:hAnsi="Arial Narrow" w:cs="Calibri Light"/>
                <w:bCs/>
                <w:sz w:val="20"/>
                <w:szCs w:val="20"/>
              </w:rPr>
            </w:pPr>
            <w:r w:rsidRPr="008B7932">
              <w:rPr>
                <w:rFonts w:ascii="Arial Narrow" w:hAnsi="Arial Narrow" w:cs="Calibri Light"/>
                <w:bCs/>
                <w:sz w:val="20"/>
                <w:szCs w:val="20"/>
              </w:rPr>
              <w:t>Cost of a first application for the accreditation of a face-to-face course</w:t>
            </w:r>
            <w:r w:rsidRPr="008B7932" w:rsidDel="0016623E">
              <w:rPr>
                <w:rFonts w:ascii="Arial Narrow" w:hAnsi="Arial Narrow" w:cs="Calibri Light"/>
                <w:bCs/>
                <w:sz w:val="20"/>
                <w:szCs w:val="20"/>
              </w:rPr>
              <w:t xml:space="preserve"> </w:t>
            </w:r>
            <w:r w:rsidR="00102F15" w:rsidRPr="00BA7997">
              <w:rPr>
                <w:rFonts w:ascii="Arial Narrow" w:hAnsi="Arial Narrow" w:cs="Times New Roman"/>
                <w:sz w:val="20"/>
                <w:vertAlign w:val="superscript"/>
              </w:rPr>
              <w:t>[8]</w:t>
            </w:r>
            <w:r w:rsidR="00BE392B" w:rsidRPr="00BA7997">
              <w:rPr>
                <w:rFonts w:ascii="Arial Narrow" w:hAnsi="Arial Narrow" w:cs="Calibri Light"/>
                <w:bCs/>
                <w:sz w:val="20"/>
                <w:szCs w:val="20"/>
              </w:rPr>
              <w:t>.</w:t>
            </w:r>
          </w:p>
        </w:tc>
        <w:tc>
          <w:tcPr>
            <w:tcW w:w="1671" w:type="dxa"/>
            <w:shd w:val="clear" w:color="auto" w:fill="F0F2FF"/>
          </w:tcPr>
          <w:p w14:paraId="315A091B" w14:textId="4B402FBA" w:rsidR="00BE392B" w:rsidRPr="00BA7997" w:rsidRDefault="00315E77" w:rsidP="00BE392B">
            <w:pPr>
              <w:spacing w:after="120"/>
              <w:jc w:val="right"/>
              <w:rPr>
                <w:rFonts w:ascii="Arial Narrow" w:hAnsi="Arial Narrow" w:cs="Calibri Light"/>
                <w:bCs/>
                <w:sz w:val="20"/>
                <w:szCs w:val="20"/>
              </w:rPr>
            </w:pPr>
            <w:r>
              <w:rPr>
                <w:rFonts w:ascii="Arial Narrow" w:hAnsi="Arial Narrow" w:cs="Calibri Light"/>
                <w:bCs/>
                <w:sz w:val="20"/>
                <w:szCs w:val="20"/>
              </w:rPr>
              <w:t>€</w:t>
            </w:r>
            <w:r w:rsidR="00BE392B" w:rsidRPr="00BA7997">
              <w:rPr>
                <w:rFonts w:ascii="Arial Narrow" w:hAnsi="Arial Narrow" w:cs="Calibri Light"/>
                <w:bCs/>
                <w:sz w:val="20"/>
                <w:szCs w:val="20"/>
              </w:rPr>
              <w:t>102</w:t>
            </w:r>
            <w:r w:rsidR="00BE0742">
              <w:rPr>
                <w:rFonts w:ascii="Arial Narrow" w:hAnsi="Arial Narrow" w:cs="Calibri Light"/>
                <w:bCs/>
                <w:sz w:val="20"/>
                <w:szCs w:val="20"/>
              </w:rPr>
              <w:t>.</w:t>
            </w:r>
            <w:r w:rsidR="00BE392B" w:rsidRPr="00BA7997">
              <w:rPr>
                <w:rFonts w:ascii="Arial Narrow" w:hAnsi="Arial Narrow" w:cs="Calibri Light"/>
                <w:bCs/>
                <w:sz w:val="20"/>
                <w:szCs w:val="20"/>
              </w:rPr>
              <w:t xml:space="preserve">01 </w:t>
            </w:r>
          </w:p>
        </w:tc>
      </w:tr>
      <w:tr w:rsidR="00BE392B" w:rsidRPr="00BA7997" w14:paraId="5805C76F" w14:textId="77777777" w:rsidTr="00BE392B">
        <w:trPr>
          <w:trHeight w:val="283"/>
        </w:trPr>
        <w:tc>
          <w:tcPr>
            <w:tcW w:w="0" w:type="auto"/>
            <w:vMerge/>
            <w:shd w:val="clear" w:color="auto" w:fill="F0F2FF"/>
          </w:tcPr>
          <w:p w14:paraId="57427F06" w14:textId="77777777" w:rsidR="00BE392B" w:rsidRPr="00BA7997" w:rsidRDefault="00BE392B" w:rsidP="0075792F">
            <w:pPr>
              <w:spacing w:after="120"/>
              <w:ind w:left="6"/>
              <w:rPr>
                <w:rFonts w:ascii="Calibri Light" w:hAnsi="Calibri Light" w:cs="Calibri Light"/>
                <w:sz w:val="20"/>
                <w:szCs w:val="20"/>
              </w:rPr>
            </w:pPr>
          </w:p>
        </w:tc>
        <w:tc>
          <w:tcPr>
            <w:tcW w:w="1869" w:type="dxa"/>
            <w:vMerge/>
            <w:shd w:val="clear" w:color="auto" w:fill="F0F2FF"/>
          </w:tcPr>
          <w:p w14:paraId="2D0FFC6C" w14:textId="77777777" w:rsidR="00BE392B" w:rsidRPr="00BA7997" w:rsidRDefault="00BE392B" w:rsidP="0075792F">
            <w:pPr>
              <w:spacing w:after="120"/>
              <w:ind w:left="6"/>
              <w:rPr>
                <w:rFonts w:ascii="Calibri Light" w:hAnsi="Calibri Light" w:cs="Calibri Light"/>
                <w:sz w:val="20"/>
                <w:szCs w:val="20"/>
              </w:rPr>
            </w:pPr>
          </w:p>
        </w:tc>
        <w:tc>
          <w:tcPr>
            <w:tcW w:w="3206" w:type="dxa"/>
            <w:shd w:val="clear" w:color="auto" w:fill="B6DDE8"/>
            <w:vAlign w:val="bottom"/>
          </w:tcPr>
          <w:p w14:paraId="59537CA5" w14:textId="596C4C7C" w:rsidR="00BE392B" w:rsidRPr="00BA7997" w:rsidRDefault="00BE392B" w:rsidP="005E2A51">
            <w:pPr>
              <w:spacing w:after="120"/>
              <w:ind w:left="6"/>
              <w:jc w:val="right"/>
              <w:rPr>
                <w:rFonts w:ascii="Arial Narrow" w:hAnsi="Arial Narrow" w:cs="Calibri Light"/>
                <w:b/>
                <w:bCs/>
                <w:sz w:val="20"/>
                <w:szCs w:val="20"/>
              </w:rPr>
            </w:pPr>
            <w:r w:rsidRPr="00BA7997">
              <w:rPr>
                <w:rFonts w:ascii="Arial Narrow" w:hAnsi="Arial Narrow" w:cs="Calibri Light"/>
                <w:b/>
                <w:bCs/>
                <w:sz w:val="20"/>
                <w:szCs w:val="20"/>
              </w:rPr>
              <w:t>Total (€)</w:t>
            </w:r>
          </w:p>
        </w:tc>
        <w:tc>
          <w:tcPr>
            <w:tcW w:w="1671" w:type="dxa"/>
            <w:shd w:val="clear" w:color="auto" w:fill="B6DDE8"/>
          </w:tcPr>
          <w:p w14:paraId="72E1B5BB" w14:textId="13BF1058" w:rsidR="00BE392B" w:rsidRPr="00BA7997" w:rsidRDefault="00315E77" w:rsidP="00BE392B">
            <w:pPr>
              <w:spacing w:after="120"/>
              <w:jc w:val="right"/>
              <w:rPr>
                <w:rFonts w:ascii="Arial Narrow" w:hAnsi="Arial Narrow" w:cs="Calibri Light"/>
                <w:b/>
                <w:bCs/>
                <w:sz w:val="20"/>
                <w:szCs w:val="20"/>
              </w:rPr>
            </w:pPr>
            <w:r w:rsidRPr="00CB5CEB">
              <w:rPr>
                <w:rFonts w:ascii="Arial Narrow" w:hAnsi="Arial Narrow" w:cs="Calibri Light"/>
                <w:b/>
                <w:sz w:val="20"/>
                <w:szCs w:val="20"/>
              </w:rPr>
              <w:t>€</w:t>
            </w:r>
            <w:r w:rsidR="00BE392B" w:rsidRPr="00BA7997">
              <w:rPr>
                <w:rFonts w:ascii="Arial Narrow" w:hAnsi="Arial Narrow" w:cs="Calibri Light"/>
                <w:b/>
                <w:bCs/>
                <w:sz w:val="20"/>
                <w:szCs w:val="20"/>
              </w:rPr>
              <w:t>86</w:t>
            </w:r>
            <w:r w:rsidR="00BE0742">
              <w:rPr>
                <w:rFonts w:ascii="Arial Narrow" w:hAnsi="Arial Narrow" w:cs="Calibri Light"/>
                <w:b/>
                <w:bCs/>
                <w:sz w:val="20"/>
                <w:szCs w:val="20"/>
              </w:rPr>
              <w:t>,</w:t>
            </w:r>
            <w:r w:rsidR="00BE392B" w:rsidRPr="00BA7997">
              <w:rPr>
                <w:rFonts w:ascii="Arial Narrow" w:hAnsi="Arial Narrow" w:cs="Calibri Light"/>
                <w:b/>
                <w:bCs/>
                <w:sz w:val="20"/>
                <w:szCs w:val="20"/>
              </w:rPr>
              <w:t>203</w:t>
            </w:r>
            <w:r w:rsidR="00BE0742">
              <w:rPr>
                <w:rFonts w:ascii="Arial Narrow" w:hAnsi="Arial Narrow" w:cs="Calibri Light"/>
                <w:b/>
                <w:bCs/>
                <w:sz w:val="20"/>
                <w:szCs w:val="20"/>
              </w:rPr>
              <w:t>.</w:t>
            </w:r>
            <w:r w:rsidR="00BE392B" w:rsidRPr="00BA7997">
              <w:rPr>
                <w:rFonts w:ascii="Arial Narrow" w:hAnsi="Arial Narrow" w:cs="Calibri Light"/>
                <w:b/>
                <w:bCs/>
                <w:sz w:val="20"/>
                <w:szCs w:val="20"/>
              </w:rPr>
              <w:t xml:space="preserve">36 </w:t>
            </w:r>
          </w:p>
        </w:tc>
      </w:tr>
      <w:tr w:rsidR="0083348E" w:rsidRPr="00BA7997" w14:paraId="5A83BB2F" w14:textId="77777777" w:rsidTr="00BE392B">
        <w:trPr>
          <w:trHeight w:val="283"/>
        </w:trPr>
        <w:tc>
          <w:tcPr>
            <w:tcW w:w="6781" w:type="dxa"/>
            <w:gridSpan w:val="3"/>
            <w:shd w:val="clear" w:color="auto" w:fill="0995B3"/>
          </w:tcPr>
          <w:p w14:paraId="532E2222" w14:textId="4E9FE4D5" w:rsidR="0083348E" w:rsidRPr="00BA7997" w:rsidRDefault="00190A61" w:rsidP="00190A61">
            <w:pPr>
              <w:jc w:val="center"/>
              <w:rPr>
                <w:rFonts w:ascii="Arial Narrow" w:hAnsi="Arial Narrow" w:cs="Calibri Light"/>
                <w:b/>
                <w:bCs/>
                <w:color w:val="FFFFFF" w:themeColor="background1"/>
                <w:sz w:val="20"/>
                <w:szCs w:val="20"/>
              </w:rPr>
            </w:pPr>
            <w:r w:rsidRPr="00BA7997">
              <w:rPr>
                <w:rFonts w:ascii="Arial Narrow" w:hAnsi="Arial Narrow" w:cs="Calibri Light"/>
                <w:b/>
                <w:bCs/>
                <w:color w:val="FFFFFF" w:themeColor="background1"/>
                <w:sz w:val="20"/>
                <w:szCs w:val="20"/>
              </w:rPr>
              <w:t>PROPOSAL</w:t>
            </w:r>
            <w:r w:rsidR="0016623E" w:rsidRPr="00BA7997">
              <w:rPr>
                <w:rFonts w:ascii="Arial Narrow" w:hAnsi="Arial Narrow" w:cs="Calibri Light"/>
                <w:b/>
                <w:bCs/>
                <w:color w:val="FFFFFF" w:themeColor="background1"/>
                <w:sz w:val="20"/>
                <w:szCs w:val="20"/>
              </w:rPr>
              <w:t xml:space="preserve"> </w:t>
            </w:r>
            <w:r w:rsidR="0083348E" w:rsidRPr="00BA7997">
              <w:rPr>
                <w:rFonts w:ascii="Arial Narrow" w:hAnsi="Arial Narrow" w:cs="Calibri Light"/>
                <w:b/>
                <w:bCs/>
                <w:color w:val="FFFFFF" w:themeColor="background1"/>
                <w:sz w:val="20"/>
                <w:szCs w:val="20"/>
              </w:rPr>
              <w:t>15</w:t>
            </w:r>
            <w:r w:rsidR="0016623E" w:rsidRPr="00BA7997">
              <w:rPr>
                <w:rFonts w:ascii="Arial Narrow" w:hAnsi="Arial Narrow" w:cs="Calibri Light"/>
                <w:b/>
                <w:bCs/>
                <w:color w:val="FFFFFF" w:themeColor="background1"/>
                <w:sz w:val="20"/>
                <w:szCs w:val="20"/>
              </w:rPr>
              <w:t xml:space="preserve"> TOTAL INVESTMENT</w:t>
            </w:r>
          </w:p>
        </w:tc>
        <w:tc>
          <w:tcPr>
            <w:tcW w:w="1671" w:type="dxa"/>
            <w:shd w:val="clear" w:color="auto" w:fill="0995B3"/>
          </w:tcPr>
          <w:p w14:paraId="2BE064B2" w14:textId="32ED2CB3" w:rsidR="0083348E" w:rsidRPr="00BA7997" w:rsidRDefault="00315E77" w:rsidP="00BE392B">
            <w:pPr>
              <w:jc w:val="right"/>
              <w:rPr>
                <w:rFonts w:ascii="Arial Narrow" w:hAnsi="Arial Narrow" w:cs="Calibri Light"/>
                <w:b/>
                <w:bCs/>
                <w:color w:val="FFFFFF" w:themeColor="background1"/>
                <w:sz w:val="20"/>
                <w:szCs w:val="20"/>
              </w:rPr>
            </w:pPr>
            <w:r w:rsidRPr="00CB5CEB">
              <w:rPr>
                <w:rFonts w:ascii="Arial Narrow" w:hAnsi="Arial Narrow" w:cs="Calibri Light"/>
                <w:b/>
                <w:bCs/>
                <w:color w:val="FFFFFF" w:themeColor="background1"/>
                <w:sz w:val="20"/>
                <w:szCs w:val="20"/>
              </w:rPr>
              <w:t>€</w:t>
            </w:r>
            <w:r w:rsidR="0083348E" w:rsidRPr="00BA7997">
              <w:rPr>
                <w:rFonts w:ascii="Arial Narrow" w:hAnsi="Arial Narrow" w:cs="Calibri Light"/>
                <w:b/>
                <w:bCs/>
                <w:color w:val="FFFFFF" w:themeColor="background1"/>
                <w:sz w:val="20"/>
                <w:szCs w:val="20"/>
              </w:rPr>
              <w:t>2</w:t>
            </w:r>
            <w:r w:rsidR="00BE0742">
              <w:rPr>
                <w:rFonts w:ascii="Arial Narrow" w:hAnsi="Arial Narrow" w:cs="Calibri Light"/>
                <w:b/>
                <w:bCs/>
                <w:color w:val="FFFFFF" w:themeColor="background1"/>
                <w:sz w:val="20"/>
                <w:szCs w:val="20"/>
              </w:rPr>
              <w:t>,</w:t>
            </w:r>
            <w:r w:rsidR="0083348E" w:rsidRPr="00BA7997">
              <w:rPr>
                <w:rFonts w:ascii="Arial Narrow" w:hAnsi="Arial Narrow" w:cs="Calibri Light"/>
                <w:b/>
                <w:bCs/>
                <w:color w:val="FFFFFF" w:themeColor="background1"/>
                <w:sz w:val="20"/>
                <w:szCs w:val="20"/>
              </w:rPr>
              <w:t>434</w:t>
            </w:r>
            <w:r w:rsidR="00BE0742">
              <w:rPr>
                <w:rFonts w:ascii="Arial Narrow" w:hAnsi="Arial Narrow" w:cs="Calibri Light"/>
                <w:b/>
                <w:bCs/>
                <w:color w:val="FFFFFF" w:themeColor="background1"/>
                <w:sz w:val="20"/>
                <w:szCs w:val="20"/>
              </w:rPr>
              <w:t>,</w:t>
            </w:r>
            <w:r w:rsidR="0083348E" w:rsidRPr="00BA7997">
              <w:rPr>
                <w:rFonts w:ascii="Arial Narrow" w:hAnsi="Arial Narrow" w:cs="Calibri Light"/>
                <w:b/>
                <w:bCs/>
                <w:color w:val="FFFFFF" w:themeColor="background1"/>
                <w:sz w:val="20"/>
                <w:szCs w:val="20"/>
              </w:rPr>
              <w:t>485</w:t>
            </w:r>
            <w:r w:rsidR="00BE0742">
              <w:rPr>
                <w:rFonts w:ascii="Arial Narrow" w:hAnsi="Arial Narrow" w:cs="Calibri Light"/>
                <w:b/>
                <w:bCs/>
                <w:color w:val="FFFFFF" w:themeColor="background1"/>
                <w:sz w:val="20"/>
                <w:szCs w:val="20"/>
              </w:rPr>
              <w:t>.</w:t>
            </w:r>
            <w:r w:rsidR="0083348E" w:rsidRPr="00BA7997">
              <w:rPr>
                <w:rFonts w:ascii="Arial Narrow" w:hAnsi="Arial Narrow" w:cs="Calibri Light"/>
                <w:b/>
                <w:bCs/>
                <w:color w:val="FFFFFF" w:themeColor="background1"/>
                <w:sz w:val="20"/>
                <w:szCs w:val="20"/>
              </w:rPr>
              <w:t xml:space="preserve">86 </w:t>
            </w:r>
          </w:p>
        </w:tc>
      </w:tr>
    </w:tbl>
    <w:p w14:paraId="0D0F90B7" w14:textId="51CD8C15" w:rsidR="00935BCE" w:rsidRPr="008B7932" w:rsidRDefault="00C14B67" w:rsidP="00920DBC">
      <w:pPr>
        <w:pStyle w:val="Heading2"/>
        <w:ind w:left="576"/>
        <w:rPr>
          <w:lang w:val="en-US"/>
        </w:rPr>
      </w:pPr>
      <w:r w:rsidRPr="008B7932">
        <w:rPr>
          <w:lang w:val="en-US"/>
        </w:rPr>
        <w:t>Return</w:t>
      </w:r>
    </w:p>
    <w:p w14:paraId="1CB06E9E" w14:textId="6D157723" w:rsidR="00935BCE" w:rsidRPr="00BA7997" w:rsidRDefault="00FF6AC8" w:rsidP="00935BCE">
      <w:pPr>
        <w:spacing w:line="360" w:lineRule="auto"/>
        <w:jc w:val="both"/>
        <w:rPr>
          <w:rFonts w:ascii="Arial" w:hAnsi="Arial" w:cs="Arial"/>
          <w:sz w:val="20"/>
          <w:szCs w:val="20"/>
        </w:rPr>
      </w:pPr>
      <w:r w:rsidRPr="00BA7997">
        <w:rPr>
          <w:rFonts w:ascii="Arial" w:hAnsi="Arial" w:cs="Arial"/>
          <w:sz w:val="20"/>
          <w:szCs w:val="20"/>
        </w:rPr>
        <w:t>The following tables show the returns and their moneti</w:t>
      </w:r>
      <w:r w:rsidR="00215DD1" w:rsidRPr="00BA7997">
        <w:rPr>
          <w:rFonts w:ascii="Arial" w:hAnsi="Arial" w:cs="Arial"/>
          <w:sz w:val="20"/>
          <w:szCs w:val="20"/>
        </w:rPr>
        <w:t>z</w:t>
      </w:r>
      <w:r w:rsidRPr="00BA7997">
        <w:rPr>
          <w:rFonts w:ascii="Arial" w:hAnsi="Arial" w:cs="Arial"/>
          <w:sz w:val="20"/>
          <w:szCs w:val="20"/>
        </w:rPr>
        <w:t>ation</w:t>
      </w:r>
      <w:r w:rsidR="00215DD1" w:rsidRPr="00BA7997">
        <w:rPr>
          <w:rFonts w:ascii="Arial" w:hAnsi="Arial" w:cs="Arial"/>
          <w:sz w:val="20"/>
          <w:szCs w:val="20"/>
        </w:rPr>
        <w:t xml:space="preserve"> for each proposal</w:t>
      </w:r>
      <w:r w:rsidR="00E70C83" w:rsidRPr="00BA7997">
        <w:rPr>
          <w:rFonts w:ascii="Arial" w:hAnsi="Arial" w:cs="Arial"/>
          <w:sz w:val="20"/>
          <w:szCs w:val="20"/>
        </w:rPr>
        <w:t xml:space="preserve"> in detail</w:t>
      </w:r>
      <w:r w:rsidR="00215DD1" w:rsidRPr="00BA7997">
        <w:rPr>
          <w:rFonts w:ascii="Arial" w:hAnsi="Arial" w:cs="Arial"/>
          <w:sz w:val="20"/>
          <w:szCs w:val="20"/>
        </w:rPr>
        <w:t xml:space="preserve">. </w:t>
      </w:r>
      <w:r w:rsidRPr="00BA7997">
        <w:rPr>
          <w:rFonts w:ascii="Arial" w:hAnsi="Arial" w:cs="Arial"/>
          <w:sz w:val="20"/>
          <w:szCs w:val="20"/>
        </w:rPr>
        <w:t xml:space="preserve"> The total impact of each return is calculated as follows</w:t>
      </w:r>
      <w:r w:rsidR="00935BCE" w:rsidRPr="00BA7997">
        <w:rPr>
          <w:rFonts w:ascii="Arial" w:hAnsi="Arial" w:cs="Arial"/>
          <w:sz w:val="20"/>
          <w:szCs w:val="20"/>
        </w:rPr>
        <w:t>:</w:t>
      </w:r>
    </w:p>
    <w:p w14:paraId="4A4E941F" w14:textId="77777777" w:rsidR="00935BCE" w:rsidRPr="00BA7997" w:rsidRDefault="00935BCE" w:rsidP="00935BCE">
      <w:pPr>
        <w:spacing w:line="360" w:lineRule="auto"/>
        <w:jc w:val="both"/>
        <w:rPr>
          <w:rFonts w:ascii="Arial" w:hAnsi="Arial" w:cs="Arial"/>
          <w:sz w:val="20"/>
          <w:szCs w:val="20"/>
        </w:rPr>
      </w:pPr>
    </w:p>
    <w:p w14:paraId="3790614A" w14:textId="79F4C884" w:rsidR="00935BCE" w:rsidRPr="008B7932" w:rsidRDefault="00935BCE" w:rsidP="00935BCE">
      <w:pPr>
        <w:spacing w:line="360" w:lineRule="auto"/>
        <w:ind w:left="426" w:right="425"/>
        <w:jc w:val="center"/>
        <w:rPr>
          <w:rFonts w:ascii="Arial" w:hAnsi="Arial" w:cs="Arial"/>
          <w:color w:val="0995B3"/>
          <w:sz w:val="20"/>
          <w:szCs w:val="20"/>
        </w:rPr>
      </w:pPr>
      <w:r w:rsidRPr="008B7932">
        <w:rPr>
          <w:rFonts w:ascii="Arial" w:hAnsi="Arial" w:cs="Arial"/>
          <w:color w:val="0995B3"/>
          <w:sz w:val="20"/>
          <w:szCs w:val="20"/>
        </w:rPr>
        <w:t>= (</w:t>
      </w:r>
      <w:r w:rsidR="00367E27" w:rsidRPr="008B7932">
        <w:rPr>
          <w:rFonts w:ascii="Arial" w:hAnsi="Arial" w:cs="Arial"/>
          <w:color w:val="0995B3"/>
          <w:sz w:val="20"/>
          <w:szCs w:val="20"/>
        </w:rPr>
        <w:t>return indicator</w:t>
      </w:r>
      <w:r w:rsidRPr="008B7932">
        <w:rPr>
          <w:rFonts w:ascii="Arial" w:hAnsi="Arial" w:cs="Arial"/>
          <w:color w:val="0995B3"/>
          <w:sz w:val="20"/>
          <w:szCs w:val="20"/>
        </w:rPr>
        <w:t>) * (</w:t>
      </w:r>
      <w:r w:rsidRPr="008B7932">
        <w:rPr>
          <w:rFonts w:ascii="Arial" w:hAnsi="Arial" w:cs="Arial"/>
          <w:i/>
          <w:color w:val="0995B3"/>
          <w:sz w:val="20"/>
          <w:szCs w:val="20"/>
        </w:rPr>
        <w:t>proxy</w:t>
      </w:r>
      <w:r w:rsidRPr="008B7932">
        <w:rPr>
          <w:rFonts w:ascii="Arial" w:hAnsi="Arial" w:cs="Arial"/>
          <w:color w:val="0995B3"/>
          <w:sz w:val="20"/>
          <w:szCs w:val="20"/>
        </w:rPr>
        <w:t xml:space="preserve"> [</w:t>
      </w:r>
      <w:r w:rsidR="00367E27" w:rsidRPr="008B7932">
        <w:rPr>
          <w:rFonts w:ascii="Arial" w:hAnsi="Arial" w:cs="Arial"/>
          <w:color w:val="0995B3"/>
          <w:sz w:val="20"/>
          <w:szCs w:val="20"/>
        </w:rPr>
        <w:t>return or change value</w:t>
      </w:r>
      <w:r w:rsidRPr="008B7932">
        <w:rPr>
          <w:rFonts w:ascii="Arial" w:hAnsi="Arial" w:cs="Arial"/>
          <w:color w:val="0995B3"/>
          <w:sz w:val="20"/>
          <w:szCs w:val="20"/>
        </w:rPr>
        <w:t xml:space="preserve">]) * (1 - % </w:t>
      </w:r>
      <w:r w:rsidR="00367E27" w:rsidRPr="008B7932">
        <w:rPr>
          <w:rFonts w:ascii="Arial" w:hAnsi="Arial" w:cs="Arial"/>
          <w:color w:val="0995B3"/>
          <w:sz w:val="20"/>
          <w:szCs w:val="20"/>
        </w:rPr>
        <w:t>deadweight</w:t>
      </w:r>
      <w:r w:rsidRPr="008B7932">
        <w:rPr>
          <w:rFonts w:ascii="Arial" w:hAnsi="Arial" w:cs="Arial"/>
          <w:color w:val="0995B3"/>
          <w:sz w:val="20"/>
          <w:szCs w:val="20"/>
        </w:rPr>
        <w:t xml:space="preserve"> [</w:t>
      </w:r>
      <w:r w:rsidR="00367E27" w:rsidRPr="008B7932">
        <w:rPr>
          <w:rFonts w:ascii="Arial" w:hAnsi="Arial" w:cs="Arial"/>
          <w:color w:val="0995B3"/>
          <w:sz w:val="20"/>
          <w:szCs w:val="20"/>
        </w:rPr>
        <w:t>what would have happened anyway</w:t>
      </w:r>
      <w:r w:rsidRPr="008B7932">
        <w:rPr>
          <w:rFonts w:ascii="Arial" w:hAnsi="Arial" w:cs="Arial"/>
          <w:color w:val="0995B3"/>
          <w:sz w:val="20"/>
          <w:szCs w:val="20"/>
        </w:rPr>
        <w:t xml:space="preserve">]) * (1 - % </w:t>
      </w:r>
      <w:r w:rsidR="00B2388F">
        <w:rPr>
          <w:rFonts w:ascii="Arial" w:hAnsi="Arial" w:cs="Arial"/>
          <w:color w:val="0995B3"/>
          <w:sz w:val="20"/>
          <w:szCs w:val="20"/>
        </w:rPr>
        <w:t xml:space="preserve">return </w:t>
      </w:r>
      <w:r w:rsidR="00367E27" w:rsidRPr="00BA7997">
        <w:rPr>
          <w:rFonts w:ascii="Arial" w:hAnsi="Arial" w:cs="Arial"/>
          <w:color w:val="0995B3"/>
          <w:sz w:val="20"/>
          <w:szCs w:val="20"/>
        </w:rPr>
        <w:t>displacement)</w:t>
      </w:r>
      <w:r w:rsidRPr="008B7932">
        <w:rPr>
          <w:rFonts w:ascii="Arial" w:hAnsi="Arial" w:cs="Arial"/>
          <w:color w:val="0995B3"/>
          <w:sz w:val="20"/>
          <w:szCs w:val="20"/>
        </w:rPr>
        <w:t xml:space="preserve"> * (1 - % </w:t>
      </w:r>
      <w:r w:rsidR="00367E27" w:rsidRPr="00BA7997">
        <w:rPr>
          <w:rFonts w:ascii="Arial" w:hAnsi="Arial" w:cs="Arial"/>
          <w:color w:val="0995B3"/>
          <w:sz w:val="20"/>
          <w:szCs w:val="20"/>
        </w:rPr>
        <w:t>attribution</w:t>
      </w:r>
      <w:r w:rsidRPr="008B7932">
        <w:rPr>
          <w:rFonts w:ascii="Arial" w:hAnsi="Arial" w:cs="Arial"/>
          <w:color w:val="0995B3"/>
          <w:sz w:val="20"/>
          <w:szCs w:val="20"/>
        </w:rPr>
        <w:t xml:space="preserve"> [</w:t>
      </w:r>
      <w:r w:rsidR="00367E27" w:rsidRPr="00BA7997">
        <w:rPr>
          <w:rFonts w:ascii="Arial" w:hAnsi="Arial" w:cs="Arial"/>
          <w:color w:val="0995B3"/>
          <w:sz w:val="20"/>
          <w:szCs w:val="20"/>
        </w:rPr>
        <w:t>part of the return due to other causes</w:t>
      </w:r>
      <w:r w:rsidRPr="008B7932">
        <w:rPr>
          <w:rFonts w:ascii="Arial" w:hAnsi="Arial" w:cs="Arial"/>
          <w:color w:val="0995B3"/>
          <w:sz w:val="20"/>
          <w:szCs w:val="20"/>
        </w:rPr>
        <w:t>]).</w:t>
      </w:r>
    </w:p>
    <w:p w14:paraId="38F12F12" w14:textId="31CECA65" w:rsidR="00935BCE" w:rsidRPr="008B7932" w:rsidRDefault="00935BCE" w:rsidP="00935BCE">
      <w:pPr>
        <w:pStyle w:val="Caption"/>
        <w:rPr>
          <w:b/>
          <w:noProof w:val="0"/>
          <w:color w:val="323E4F" w:themeColor="text2" w:themeShade="BF"/>
          <w:lang w:val="en-US"/>
        </w:rPr>
      </w:pPr>
      <w:bookmarkStart w:id="16" w:name="_Toc478557402"/>
      <w:bookmarkStart w:id="17" w:name="_Toc513721986"/>
      <w:bookmarkStart w:id="18" w:name="_Toc56972096"/>
      <w:bookmarkStart w:id="19" w:name="_Toc94854465"/>
      <w:r w:rsidRPr="008B7932">
        <w:rPr>
          <w:b/>
          <w:noProof w:val="0"/>
          <w:color w:val="323E4F" w:themeColor="text2" w:themeShade="BF"/>
          <w:lang w:val="en-US"/>
        </w:rPr>
        <w:t>Tabl</w:t>
      </w:r>
      <w:r w:rsidR="00AC1980" w:rsidRPr="008B7932">
        <w:rPr>
          <w:b/>
          <w:noProof w:val="0"/>
          <w:color w:val="323E4F" w:themeColor="text2" w:themeShade="BF"/>
          <w:lang w:val="en-US"/>
        </w:rPr>
        <w:t>e</w:t>
      </w:r>
      <w:r w:rsidRPr="008B7932">
        <w:rPr>
          <w:b/>
          <w:noProof w:val="0"/>
          <w:color w:val="323E4F" w:themeColor="text2" w:themeShade="BF"/>
          <w:lang w:val="en-US"/>
        </w:rPr>
        <w:t xml:space="preserve"> </w:t>
      </w:r>
      <w:r w:rsidRPr="008B7932">
        <w:rPr>
          <w:b/>
          <w:noProof w:val="0"/>
          <w:color w:val="323E4F" w:themeColor="text2" w:themeShade="BF"/>
          <w:lang w:val="en-US"/>
        </w:rPr>
        <w:fldChar w:fldCharType="begin"/>
      </w:r>
      <w:r w:rsidRPr="008B7932">
        <w:rPr>
          <w:b/>
          <w:noProof w:val="0"/>
          <w:color w:val="323E4F" w:themeColor="text2" w:themeShade="BF"/>
          <w:lang w:val="en-US"/>
        </w:rPr>
        <w:instrText xml:space="preserve"> SEQ Tabla \* ARABIC </w:instrText>
      </w:r>
      <w:r w:rsidRPr="008B7932">
        <w:rPr>
          <w:b/>
          <w:noProof w:val="0"/>
          <w:color w:val="323E4F" w:themeColor="text2" w:themeShade="BF"/>
          <w:lang w:val="en-US"/>
        </w:rPr>
        <w:fldChar w:fldCharType="separate"/>
      </w:r>
      <w:r w:rsidR="007E09C3">
        <w:rPr>
          <w:b/>
          <w:color w:val="323E4F" w:themeColor="text2" w:themeShade="BF"/>
          <w:lang w:val="en-US"/>
        </w:rPr>
        <w:t>16</w:t>
      </w:r>
      <w:r w:rsidRPr="008B7932">
        <w:rPr>
          <w:b/>
          <w:noProof w:val="0"/>
          <w:color w:val="323E4F" w:themeColor="text2" w:themeShade="BF"/>
          <w:lang w:val="en-US"/>
        </w:rPr>
        <w:fldChar w:fldCharType="end"/>
      </w:r>
      <w:r w:rsidRPr="008B7932">
        <w:rPr>
          <w:b/>
          <w:noProof w:val="0"/>
          <w:color w:val="323E4F" w:themeColor="text2" w:themeShade="BF"/>
          <w:lang w:val="en-US"/>
        </w:rPr>
        <w:t xml:space="preserve">. </w:t>
      </w:r>
      <w:r w:rsidR="000C2056" w:rsidRPr="00BA7997">
        <w:rPr>
          <w:b/>
          <w:noProof w:val="0"/>
          <w:color w:val="323E4F" w:themeColor="text2" w:themeShade="BF"/>
          <w:lang w:val="en-US"/>
        </w:rPr>
        <w:t>Return</w:t>
      </w:r>
      <w:r w:rsidR="00AC1980" w:rsidRPr="00BA7997">
        <w:rPr>
          <w:b/>
          <w:noProof w:val="0"/>
          <w:color w:val="323E4F" w:themeColor="text2" w:themeShade="BF"/>
          <w:lang w:val="en-US"/>
        </w:rPr>
        <w:t xml:space="preserve"> breakdown of Proposal 1</w:t>
      </w:r>
      <w:r w:rsidR="00DF642C" w:rsidRPr="00BA7997">
        <w:rPr>
          <w:b/>
          <w:noProof w:val="0"/>
          <w:color w:val="323E4F" w:themeColor="text2" w:themeShade="BF"/>
          <w:lang w:val="en-US"/>
        </w:rPr>
        <w:t>.</w:t>
      </w:r>
      <w:r w:rsidR="00AC1980" w:rsidRPr="00BA7997">
        <w:rPr>
          <w:b/>
          <w:noProof w:val="0"/>
          <w:color w:val="323E4F" w:themeColor="text2" w:themeShade="BF"/>
          <w:lang w:val="en-US"/>
        </w:rPr>
        <w:t xml:space="preserve"> </w:t>
      </w:r>
      <w:r w:rsidR="00422D9C">
        <w:rPr>
          <w:b/>
          <w:noProof w:val="0"/>
          <w:color w:val="323E4F" w:themeColor="text2" w:themeShade="BF"/>
          <w:lang w:val="en-US"/>
        </w:rPr>
        <w:t>To ensure spirometry availability in primary care, and to provide training on its use and interpretation.</w:t>
      </w:r>
      <w:bookmarkEnd w:id="16"/>
      <w:bookmarkEnd w:id="17"/>
      <w:bookmarkEnd w:id="18"/>
      <w:bookmarkEnd w:id="19"/>
    </w:p>
    <w:tbl>
      <w:tblPr>
        <w:tblStyle w:val="EstiloMM"/>
        <w:tblW w:w="5000" w:type="pct"/>
        <w:tblLook w:val="04A0" w:firstRow="1" w:lastRow="0" w:firstColumn="1" w:lastColumn="0" w:noHBand="0" w:noVBand="1"/>
      </w:tblPr>
      <w:tblGrid>
        <w:gridCol w:w="2208"/>
        <w:gridCol w:w="1658"/>
        <w:gridCol w:w="2769"/>
        <w:gridCol w:w="1817"/>
      </w:tblGrid>
      <w:tr w:rsidR="00935BCE" w:rsidRPr="00BA7997" w14:paraId="75744BDC" w14:textId="77777777" w:rsidTr="0034360B">
        <w:trPr>
          <w:cnfStyle w:val="100000000000" w:firstRow="1" w:lastRow="0" w:firstColumn="0" w:lastColumn="0" w:oddVBand="0" w:evenVBand="0" w:oddHBand="0" w:evenHBand="0" w:firstRowFirstColumn="0" w:firstRowLastColumn="0" w:lastRowFirstColumn="0" w:lastRowLastColumn="0"/>
          <w:cantSplit/>
          <w:trHeight w:val="284"/>
          <w:tblHeader/>
        </w:trPr>
        <w:tc>
          <w:tcPr>
            <w:cnfStyle w:val="001000000000" w:firstRow="0" w:lastRow="0" w:firstColumn="1" w:lastColumn="0" w:oddVBand="0" w:evenVBand="0" w:oddHBand="0" w:evenHBand="0" w:firstRowFirstColumn="0" w:firstRowLastColumn="0" w:lastRowFirstColumn="0" w:lastRowLastColumn="0"/>
            <w:tcW w:w="1306" w:type="pct"/>
            <w:shd w:val="clear" w:color="auto" w:fill="0995B3"/>
            <w:hideMark/>
          </w:tcPr>
          <w:p w14:paraId="17A7A18E" w14:textId="26E3CF0C" w:rsidR="00935BCE" w:rsidRPr="00BA7997" w:rsidRDefault="00AC1980" w:rsidP="0034360B">
            <w:pPr>
              <w:spacing w:after="100"/>
              <w:rPr>
                <w:rFonts w:cs="Calibri Light"/>
                <w:szCs w:val="20"/>
              </w:rPr>
            </w:pPr>
            <w:r w:rsidRPr="00BA7997">
              <w:rPr>
                <w:rFonts w:cs="Calibri Light"/>
                <w:szCs w:val="20"/>
              </w:rPr>
              <w:t>Return</w:t>
            </w:r>
          </w:p>
        </w:tc>
        <w:tc>
          <w:tcPr>
            <w:tcW w:w="3694" w:type="pct"/>
            <w:gridSpan w:val="3"/>
            <w:shd w:val="clear" w:color="auto" w:fill="0995B3"/>
            <w:hideMark/>
          </w:tcPr>
          <w:p w14:paraId="14ED7A2A" w14:textId="0C8AD89A" w:rsidR="00935BCE" w:rsidRPr="00BA7997" w:rsidRDefault="00AC1980" w:rsidP="0034360B">
            <w:pPr>
              <w:spacing w:after="100"/>
              <w:cnfStyle w:val="100000000000" w:firstRow="1" w:lastRow="0" w:firstColumn="0" w:lastColumn="0" w:oddVBand="0" w:evenVBand="0" w:oddHBand="0" w:evenHBand="0" w:firstRowFirstColumn="0" w:firstRowLastColumn="0" w:lastRowFirstColumn="0" w:lastRowLastColumn="0"/>
              <w:rPr>
                <w:rFonts w:cs="Calibri Light"/>
                <w:szCs w:val="20"/>
              </w:rPr>
            </w:pPr>
            <w:r w:rsidRPr="00BA7997">
              <w:rPr>
                <w:rFonts w:cs="Calibri Light"/>
                <w:szCs w:val="20"/>
              </w:rPr>
              <w:t>Return breakdown</w:t>
            </w:r>
          </w:p>
        </w:tc>
      </w:tr>
      <w:tr w:rsidR="00943CC8" w:rsidRPr="00BA7997" w14:paraId="42721656" w14:textId="77777777" w:rsidTr="0034360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hideMark/>
          </w:tcPr>
          <w:p w14:paraId="098F3661" w14:textId="0DEC6B63" w:rsidR="00943CC8" w:rsidRPr="00BA7997" w:rsidRDefault="007E322C" w:rsidP="00943CC8">
            <w:pPr>
              <w:spacing w:after="100"/>
              <w:rPr>
                <w:color w:val="0995B3"/>
                <w:szCs w:val="20"/>
              </w:rPr>
            </w:pPr>
            <w:r w:rsidRPr="008B7932">
              <w:rPr>
                <w:color w:val="0995B3"/>
                <w:szCs w:val="20"/>
              </w:rPr>
              <w:t>Return 1.1. The number of referrals from PC to pulmonology would be reduced.</w:t>
            </w:r>
          </w:p>
        </w:tc>
        <w:tc>
          <w:tcPr>
            <w:tcW w:w="981" w:type="pct"/>
            <w:shd w:val="clear" w:color="auto" w:fill="F0F2F5"/>
            <w:hideMark/>
          </w:tcPr>
          <w:p w14:paraId="5625D9AA" w14:textId="04279B44" w:rsidR="00943CC8" w:rsidRPr="00BA7997" w:rsidRDefault="002972D8" w:rsidP="00943CC8">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hideMark/>
          </w:tcPr>
          <w:p w14:paraId="051C31F7" w14:textId="35866C29" w:rsidR="00943CC8" w:rsidRPr="00BA7997" w:rsidRDefault="007E322C" w:rsidP="00202328">
            <w:pPr>
              <w:spacing w:after="100"/>
              <w:cnfStyle w:val="000000000000" w:firstRow="0" w:lastRow="0" w:firstColumn="0" w:lastColumn="0" w:oddVBand="0" w:evenVBand="0" w:oddHBand="0" w:evenHBand="0" w:firstRowFirstColumn="0" w:firstRowLastColumn="0" w:lastRowFirstColumn="0" w:lastRowLastColumn="0"/>
              <w:rPr>
                <w:rFonts w:cs="Calibri Light"/>
                <w:szCs w:val="20"/>
              </w:rPr>
            </w:pPr>
            <w:r w:rsidRPr="008B7932">
              <w:rPr>
                <w:rFonts w:cs="Calibri Light"/>
                <w:szCs w:val="20"/>
              </w:rPr>
              <w:t>Number of consultations with COPD patients from PC to pulmonology that would be avoided</w:t>
            </w:r>
            <w:r w:rsidRPr="008B7932" w:rsidDel="007E322C">
              <w:rPr>
                <w:rFonts w:cs="Calibri Light"/>
                <w:szCs w:val="20"/>
              </w:rPr>
              <w:t xml:space="preserve"> </w:t>
            </w:r>
            <w:r w:rsidR="00202328" w:rsidRPr="00BA7997">
              <w:rPr>
                <w:rFonts w:cs="Times New Roman"/>
                <w:vertAlign w:val="superscript"/>
              </w:rPr>
              <w:t>[4,50,51]</w:t>
            </w:r>
            <w:r w:rsidR="00943CC8" w:rsidRPr="00BA7997">
              <w:rPr>
                <w:rFonts w:asciiTheme="minorHAnsi" w:hAnsiTheme="minorHAnsi" w:cs="Calibri Light"/>
                <w:sz w:val="24"/>
                <w:szCs w:val="20"/>
              </w:rPr>
              <w:t>.</w:t>
            </w:r>
          </w:p>
        </w:tc>
        <w:tc>
          <w:tcPr>
            <w:tcW w:w="1075" w:type="pct"/>
            <w:shd w:val="clear" w:color="auto" w:fill="F0F2F5"/>
            <w:hideMark/>
          </w:tcPr>
          <w:p w14:paraId="25B59717" w14:textId="4FD8AB1D" w:rsidR="00943CC8" w:rsidRPr="00BA7997" w:rsidRDefault="00592FED" w:rsidP="00943CC8">
            <w:pPr>
              <w:spacing w:after="100"/>
              <w:jc w:val="right"/>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rPr>
                <w:rFonts w:cs="Calibri Light"/>
                <w:szCs w:val="20"/>
              </w:rPr>
              <w:t>6</w:t>
            </w:r>
            <w:r w:rsidR="00BE0742">
              <w:rPr>
                <w:rFonts w:cs="Calibri Light"/>
                <w:szCs w:val="20"/>
              </w:rPr>
              <w:t>,</w:t>
            </w:r>
            <w:r w:rsidRPr="00BA7997">
              <w:rPr>
                <w:rFonts w:cs="Calibri Light"/>
                <w:szCs w:val="20"/>
              </w:rPr>
              <w:t>517</w:t>
            </w:r>
          </w:p>
        </w:tc>
      </w:tr>
      <w:tr w:rsidR="00943CC8" w:rsidRPr="00BA7997" w14:paraId="1B8CC875" w14:textId="77777777" w:rsidTr="0034360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1D9C49C" w14:textId="77777777" w:rsidR="00943CC8" w:rsidRPr="00BA7997" w:rsidRDefault="00943CC8" w:rsidP="00943CC8">
            <w:pPr>
              <w:spacing w:after="100"/>
              <w:rPr>
                <w:color w:val="0995B3"/>
                <w:szCs w:val="20"/>
              </w:rPr>
            </w:pPr>
          </w:p>
        </w:tc>
        <w:tc>
          <w:tcPr>
            <w:tcW w:w="981" w:type="pct"/>
            <w:shd w:val="clear" w:color="auto" w:fill="F0F2F5"/>
          </w:tcPr>
          <w:p w14:paraId="0A586D17" w14:textId="73C61FC6" w:rsidR="00943CC8" w:rsidRPr="00BA7997" w:rsidRDefault="00943CC8" w:rsidP="00943CC8">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7D5DCBB7" w14:textId="46A8E1D7" w:rsidR="00943CC8" w:rsidRPr="00BA7997" w:rsidRDefault="007E322C" w:rsidP="00102F15">
            <w:pPr>
              <w:spacing w:after="100"/>
              <w:cnfStyle w:val="000000000000" w:firstRow="0" w:lastRow="0" w:firstColumn="0" w:lastColumn="0" w:oddVBand="0" w:evenVBand="0" w:oddHBand="0" w:evenHBand="0" w:firstRowFirstColumn="0" w:firstRowLastColumn="0" w:lastRowFirstColumn="0" w:lastRowLastColumn="0"/>
              <w:rPr>
                <w:szCs w:val="20"/>
              </w:rPr>
            </w:pPr>
            <w:r w:rsidRPr="008B7932">
              <w:rPr>
                <w:rFonts w:cs="Calibri Light"/>
                <w:szCs w:val="20"/>
              </w:rPr>
              <w:t xml:space="preserve">Cost of first visit to </w:t>
            </w:r>
            <w:r w:rsidRPr="00BA7997">
              <w:rPr>
                <w:rFonts w:cs="Calibri Light"/>
                <w:szCs w:val="20"/>
              </w:rPr>
              <w:t>SC</w:t>
            </w:r>
            <w:r w:rsidR="0036081E">
              <w:rPr>
                <w:rFonts w:cs="Calibri Light"/>
                <w:szCs w:val="20"/>
              </w:rPr>
              <w:t xml:space="preserve"> </w:t>
            </w:r>
            <w:r w:rsidR="00102F15" w:rsidRPr="00BA7997">
              <w:rPr>
                <w:rFonts w:cs="Times New Roman"/>
                <w:vertAlign w:val="superscript"/>
              </w:rPr>
              <w:t>[17]</w:t>
            </w:r>
            <w:r w:rsidR="00943CC8" w:rsidRPr="00BA7997">
              <w:rPr>
                <w:rFonts w:asciiTheme="minorHAnsi" w:hAnsiTheme="minorHAnsi" w:cs="Calibri Light"/>
                <w:sz w:val="24"/>
                <w:szCs w:val="20"/>
              </w:rPr>
              <w:t>.</w:t>
            </w:r>
          </w:p>
        </w:tc>
        <w:tc>
          <w:tcPr>
            <w:tcW w:w="1075" w:type="pct"/>
            <w:shd w:val="clear" w:color="auto" w:fill="F0F2F5"/>
          </w:tcPr>
          <w:p w14:paraId="125D2CCF" w14:textId="2B0530A1" w:rsidR="00943CC8" w:rsidRPr="00BA7997" w:rsidRDefault="00315E77" w:rsidP="00943CC8">
            <w:pPr>
              <w:spacing w:after="10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943CC8" w:rsidRPr="00BA7997">
              <w:rPr>
                <w:rFonts w:cs="Calibri Light"/>
                <w:szCs w:val="20"/>
              </w:rPr>
              <w:t>151</w:t>
            </w:r>
            <w:r w:rsidR="00BE0742">
              <w:rPr>
                <w:rFonts w:cs="Calibri Light"/>
                <w:szCs w:val="20"/>
              </w:rPr>
              <w:t>.</w:t>
            </w:r>
            <w:r w:rsidR="00943CC8" w:rsidRPr="00BA7997">
              <w:rPr>
                <w:rFonts w:cs="Calibri Light"/>
                <w:szCs w:val="20"/>
              </w:rPr>
              <w:t xml:space="preserve">75 </w:t>
            </w:r>
          </w:p>
        </w:tc>
      </w:tr>
      <w:tr w:rsidR="00943CC8" w:rsidRPr="00BA7997" w14:paraId="44955F16" w14:textId="77777777" w:rsidTr="0034360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ACBBCC4" w14:textId="77777777" w:rsidR="00943CC8" w:rsidRPr="00BA7997" w:rsidRDefault="00943CC8" w:rsidP="00943CC8">
            <w:pPr>
              <w:spacing w:after="100"/>
              <w:rPr>
                <w:color w:val="0995B3"/>
                <w:szCs w:val="20"/>
              </w:rPr>
            </w:pPr>
          </w:p>
        </w:tc>
        <w:tc>
          <w:tcPr>
            <w:tcW w:w="981" w:type="pct"/>
            <w:shd w:val="clear" w:color="auto" w:fill="F0F2F5"/>
          </w:tcPr>
          <w:p w14:paraId="1515625A" w14:textId="6E520F85" w:rsidR="00943CC8" w:rsidRPr="00BA7997" w:rsidRDefault="002972D8" w:rsidP="00943CC8">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706AE48B" w14:textId="5705B404" w:rsidR="00943CC8" w:rsidRPr="00BA7997" w:rsidRDefault="002972D8" w:rsidP="00943CC8">
            <w:pPr>
              <w:spacing w:after="10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Not applicable</w:t>
            </w:r>
            <w:r w:rsidR="00943CC8" w:rsidRPr="00BA7997">
              <w:rPr>
                <w:rFonts w:cs="Calibri Light"/>
                <w:szCs w:val="20"/>
              </w:rPr>
              <w:t>.</w:t>
            </w:r>
          </w:p>
        </w:tc>
        <w:tc>
          <w:tcPr>
            <w:tcW w:w="1075" w:type="pct"/>
            <w:shd w:val="clear" w:color="auto" w:fill="F0F2F5"/>
          </w:tcPr>
          <w:p w14:paraId="4FCE9E22" w14:textId="012755E0" w:rsidR="00943CC8" w:rsidRPr="00BA7997" w:rsidRDefault="00943CC8" w:rsidP="00943CC8">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0</w:t>
            </w:r>
            <w:r w:rsidR="00BE0742">
              <w:rPr>
                <w:rFonts w:cs="Calibri Light"/>
                <w:szCs w:val="20"/>
              </w:rPr>
              <w:t>.</w:t>
            </w:r>
            <w:r w:rsidRPr="00BA7997">
              <w:rPr>
                <w:rFonts w:cs="Calibri Light"/>
                <w:szCs w:val="20"/>
              </w:rPr>
              <w:t>00%</w:t>
            </w:r>
          </w:p>
        </w:tc>
      </w:tr>
      <w:tr w:rsidR="00943CC8" w:rsidRPr="00BA7997" w14:paraId="6F70A1C2" w14:textId="77777777" w:rsidTr="0034360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16D9593" w14:textId="77777777" w:rsidR="00943CC8" w:rsidRPr="00BA7997" w:rsidRDefault="00943CC8" w:rsidP="00943CC8">
            <w:pPr>
              <w:spacing w:after="100"/>
              <w:rPr>
                <w:color w:val="0995B3"/>
                <w:szCs w:val="20"/>
              </w:rPr>
            </w:pPr>
          </w:p>
        </w:tc>
        <w:tc>
          <w:tcPr>
            <w:tcW w:w="981" w:type="pct"/>
            <w:shd w:val="clear" w:color="auto" w:fill="F0F2F5"/>
          </w:tcPr>
          <w:p w14:paraId="54100649" w14:textId="3164133B" w:rsidR="00943CC8" w:rsidRPr="00BA7997" w:rsidRDefault="002972D8" w:rsidP="00943CC8">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05CE0F37" w14:textId="447F1D81" w:rsidR="00943CC8" w:rsidRPr="00BA7997" w:rsidRDefault="002972D8" w:rsidP="00943CC8">
            <w:pPr>
              <w:spacing w:after="10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Not applicable</w:t>
            </w:r>
            <w:r w:rsidR="00943CC8" w:rsidRPr="00BA7997">
              <w:rPr>
                <w:rFonts w:cs="Calibri Light"/>
                <w:szCs w:val="20"/>
              </w:rPr>
              <w:t>.</w:t>
            </w:r>
          </w:p>
        </w:tc>
        <w:tc>
          <w:tcPr>
            <w:tcW w:w="1075" w:type="pct"/>
            <w:shd w:val="clear" w:color="auto" w:fill="F0F2F5"/>
          </w:tcPr>
          <w:p w14:paraId="4D2A6BA6" w14:textId="5D162D7E" w:rsidR="00943CC8" w:rsidRPr="00BA7997" w:rsidRDefault="00943CC8" w:rsidP="00943CC8">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0</w:t>
            </w:r>
            <w:r w:rsidR="00BE0742">
              <w:rPr>
                <w:rFonts w:cs="Calibri Light"/>
                <w:szCs w:val="20"/>
              </w:rPr>
              <w:t>.</w:t>
            </w:r>
            <w:r w:rsidRPr="00BA7997">
              <w:rPr>
                <w:rFonts w:cs="Calibri Light"/>
                <w:szCs w:val="20"/>
              </w:rPr>
              <w:t>00%</w:t>
            </w:r>
          </w:p>
        </w:tc>
      </w:tr>
      <w:tr w:rsidR="00943CC8" w:rsidRPr="00BA7997" w14:paraId="2E561EFC" w14:textId="77777777" w:rsidTr="00943CC8">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501C7AB" w14:textId="77777777" w:rsidR="00943CC8" w:rsidRPr="00BA7997" w:rsidRDefault="00943CC8" w:rsidP="00943CC8">
            <w:pPr>
              <w:spacing w:after="100"/>
              <w:rPr>
                <w:color w:val="0995B3"/>
                <w:szCs w:val="20"/>
              </w:rPr>
            </w:pPr>
          </w:p>
        </w:tc>
        <w:tc>
          <w:tcPr>
            <w:tcW w:w="981" w:type="pct"/>
            <w:shd w:val="clear" w:color="auto" w:fill="F0F2F5"/>
          </w:tcPr>
          <w:p w14:paraId="305593A9" w14:textId="77777777" w:rsidR="00943CC8" w:rsidRPr="00BA7997" w:rsidRDefault="00943CC8" w:rsidP="00943CC8">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5E0E7822" w14:textId="090C0F38" w:rsidR="00943CC8" w:rsidRPr="00BA7997" w:rsidRDefault="00943CC8" w:rsidP="00943CC8">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szCs w:val="20"/>
              </w:rPr>
              <w:t>Total (€)</w:t>
            </w:r>
          </w:p>
        </w:tc>
        <w:tc>
          <w:tcPr>
            <w:tcW w:w="1075" w:type="pct"/>
            <w:shd w:val="clear" w:color="auto" w:fill="B6DDE8"/>
            <w:vAlign w:val="center"/>
          </w:tcPr>
          <w:p w14:paraId="6C23A3F7" w14:textId="31FC09C1" w:rsidR="00943CC8" w:rsidRPr="00BA7997" w:rsidRDefault="00315E77" w:rsidP="00943CC8">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950391">
              <w:rPr>
                <w:rFonts w:cs="Calibri Light"/>
                <w:b/>
                <w:szCs w:val="20"/>
              </w:rPr>
              <w:t>€</w:t>
            </w:r>
            <w:r w:rsidR="00592FED" w:rsidRPr="00BA7997">
              <w:rPr>
                <w:rFonts w:cs="Calibri Light"/>
                <w:b/>
                <w:bCs/>
                <w:szCs w:val="20"/>
              </w:rPr>
              <w:t>988</w:t>
            </w:r>
            <w:r w:rsidR="00BE0742">
              <w:rPr>
                <w:rFonts w:cs="Calibri Light"/>
                <w:b/>
                <w:bCs/>
                <w:szCs w:val="20"/>
              </w:rPr>
              <w:t>,</w:t>
            </w:r>
            <w:r w:rsidR="00592FED" w:rsidRPr="00BA7997">
              <w:rPr>
                <w:rFonts w:cs="Calibri Light"/>
                <w:b/>
                <w:bCs/>
                <w:szCs w:val="20"/>
              </w:rPr>
              <w:t>941</w:t>
            </w:r>
            <w:r w:rsidR="00BE0742">
              <w:rPr>
                <w:rFonts w:cs="Calibri Light"/>
                <w:b/>
                <w:bCs/>
                <w:szCs w:val="20"/>
              </w:rPr>
              <w:t>.</w:t>
            </w:r>
            <w:r w:rsidR="00592FED" w:rsidRPr="00BA7997">
              <w:rPr>
                <w:rFonts w:cs="Calibri Light"/>
                <w:b/>
                <w:bCs/>
                <w:szCs w:val="20"/>
              </w:rPr>
              <w:t>87</w:t>
            </w:r>
            <w:r w:rsidR="00943CC8" w:rsidRPr="00BA7997">
              <w:rPr>
                <w:rFonts w:cs="Calibri Light"/>
                <w:b/>
                <w:bCs/>
                <w:szCs w:val="20"/>
              </w:rPr>
              <w:t xml:space="preserve"> </w:t>
            </w:r>
          </w:p>
        </w:tc>
      </w:tr>
      <w:tr w:rsidR="00C45474" w:rsidRPr="00BA7997" w14:paraId="642C3AE6" w14:textId="77777777" w:rsidTr="0034360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38EF84E3" w14:textId="3C036A01" w:rsidR="00C45474" w:rsidRPr="00BA7997" w:rsidRDefault="007E322C" w:rsidP="00F14F7B">
            <w:pPr>
              <w:spacing w:after="100"/>
              <w:rPr>
                <w:color w:val="0995B3"/>
                <w:szCs w:val="20"/>
              </w:rPr>
            </w:pPr>
            <w:r w:rsidRPr="008B7932">
              <w:rPr>
                <w:color w:val="0995B3"/>
                <w:szCs w:val="20"/>
              </w:rPr>
              <w:t xml:space="preserve">Return 1.2. The number of misdiagnoses of COPD </w:t>
            </w:r>
            <w:r w:rsidR="000C2056" w:rsidRPr="00BA7997">
              <w:rPr>
                <w:color w:val="0995B3"/>
                <w:szCs w:val="20"/>
              </w:rPr>
              <w:t>in</w:t>
            </w:r>
            <w:r w:rsidRPr="008B7932">
              <w:rPr>
                <w:color w:val="0995B3"/>
                <w:szCs w:val="20"/>
              </w:rPr>
              <w:t xml:space="preserve"> PC would be reduced.</w:t>
            </w:r>
          </w:p>
        </w:tc>
        <w:tc>
          <w:tcPr>
            <w:tcW w:w="981" w:type="pct"/>
            <w:shd w:val="clear" w:color="auto" w:fill="F0F2F5"/>
          </w:tcPr>
          <w:p w14:paraId="57C9BC0D" w14:textId="7FF1E44A" w:rsidR="00C45474" w:rsidRPr="00BA7997" w:rsidRDefault="002972D8" w:rsidP="00F14F7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7140126A" w14:textId="7C61D9A1" w:rsidR="00C45474" w:rsidRPr="00BA7997" w:rsidRDefault="007E322C" w:rsidP="00202328">
            <w:pPr>
              <w:spacing w:after="100"/>
              <w:cnfStyle w:val="000000000000" w:firstRow="0" w:lastRow="0" w:firstColumn="0" w:lastColumn="0" w:oddVBand="0" w:evenVBand="0" w:oddHBand="0" w:evenHBand="0" w:firstRowFirstColumn="0" w:firstRowLastColumn="0" w:lastRowFirstColumn="0" w:lastRowLastColumn="0"/>
              <w:rPr>
                <w:szCs w:val="20"/>
              </w:rPr>
            </w:pPr>
            <w:r w:rsidRPr="008B7932">
              <w:rPr>
                <w:rFonts w:cs="Calibri Light"/>
                <w:szCs w:val="20"/>
              </w:rPr>
              <w:t>Number of misdiagnosed COPD patients who would receive a correct diagnosis</w:t>
            </w:r>
            <w:r w:rsidRPr="008B7932" w:rsidDel="007E322C">
              <w:rPr>
                <w:rFonts w:cs="Calibri Light"/>
                <w:szCs w:val="20"/>
              </w:rPr>
              <w:t xml:space="preserve"> </w:t>
            </w:r>
            <w:r w:rsidR="00202328" w:rsidRPr="00BA7997">
              <w:rPr>
                <w:rFonts w:cs="Times New Roman"/>
                <w:vertAlign w:val="superscript"/>
              </w:rPr>
              <w:t>[4,13,52,53]</w:t>
            </w:r>
            <w:r w:rsidR="00C45474" w:rsidRPr="00BA7997">
              <w:rPr>
                <w:rFonts w:asciiTheme="minorHAnsi" w:hAnsiTheme="minorHAnsi" w:cs="Calibri Light"/>
                <w:sz w:val="24"/>
                <w:szCs w:val="20"/>
              </w:rPr>
              <w:t>.</w:t>
            </w:r>
          </w:p>
        </w:tc>
        <w:tc>
          <w:tcPr>
            <w:tcW w:w="1075" w:type="pct"/>
            <w:shd w:val="clear" w:color="auto" w:fill="F0F2F5"/>
          </w:tcPr>
          <w:p w14:paraId="420F6897" w14:textId="2D0F0496" w:rsidR="00C45474" w:rsidRPr="00BA7997" w:rsidRDefault="00C45474" w:rsidP="00F14F7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13</w:t>
            </w:r>
            <w:r w:rsidR="00BE0742">
              <w:rPr>
                <w:rFonts w:cs="Calibri Light"/>
                <w:szCs w:val="20"/>
              </w:rPr>
              <w:t>,</w:t>
            </w:r>
            <w:r w:rsidRPr="00BA7997">
              <w:rPr>
                <w:rFonts w:cs="Calibri Light"/>
                <w:szCs w:val="20"/>
              </w:rPr>
              <w:t>691</w:t>
            </w:r>
          </w:p>
        </w:tc>
      </w:tr>
      <w:tr w:rsidR="00C45474" w:rsidRPr="00BA7997" w14:paraId="38C13D86" w14:textId="77777777" w:rsidTr="0034360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FDC85CA" w14:textId="77777777" w:rsidR="00C45474" w:rsidRPr="00BA7997" w:rsidRDefault="00C45474" w:rsidP="00F14F7B">
            <w:pPr>
              <w:spacing w:after="100"/>
              <w:rPr>
                <w:color w:val="0995B3"/>
                <w:szCs w:val="20"/>
              </w:rPr>
            </w:pPr>
          </w:p>
        </w:tc>
        <w:tc>
          <w:tcPr>
            <w:tcW w:w="981" w:type="pct"/>
            <w:shd w:val="clear" w:color="auto" w:fill="F0F2F5"/>
          </w:tcPr>
          <w:p w14:paraId="1A055001" w14:textId="56937173" w:rsidR="00C45474" w:rsidRPr="00BA7997" w:rsidRDefault="00C45474" w:rsidP="00F14F7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58DB03FD" w14:textId="5F1532E0" w:rsidR="00C45474" w:rsidRPr="00BA7997" w:rsidRDefault="007E322C" w:rsidP="00102F15">
            <w:pPr>
              <w:spacing w:after="100"/>
              <w:cnfStyle w:val="000000000000" w:firstRow="0" w:lastRow="0" w:firstColumn="0" w:lastColumn="0" w:oddVBand="0" w:evenVBand="0" w:oddHBand="0" w:evenHBand="0" w:firstRowFirstColumn="0" w:firstRowLastColumn="0" w:lastRowFirstColumn="0" w:lastRowLastColumn="0"/>
              <w:rPr>
                <w:szCs w:val="20"/>
              </w:rPr>
            </w:pPr>
            <w:r w:rsidRPr="008B7932">
              <w:rPr>
                <w:rFonts w:cs="Calibri Light"/>
                <w:szCs w:val="20"/>
              </w:rPr>
              <w:t>Average annual cost of treating a patient with COPD</w:t>
            </w:r>
            <w:r w:rsidRPr="008B7932" w:rsidDel="007E322C">
              <w:rPr>
                <w:rFonts w:cs="Calibri Light"/>
                <w:szCs w:val="20"/>
              </w:rPr>
              <w:t xml:space="preserve"> </w:t>
            </w:r>
            <w:r w:rsidR="00102F15" w:rsidRPr="00BA7997">
              <w:rPr>
                <w:rFonts w:cs="Times New Roman"/>
                <w:vertAlign w:val="superscript"/>
              </w:rPr>
              <w:t>[21]</w:t>
            </w:r>
            <w:r w:rsidR="00C45474" w:rsidRPr="00BA7997">
              <w:rPr>
                <w:rFonts w:asciiTheme="minorHAnsi" w:hAnsiTheme="minorHAnsi" w:cs="Calibri Light"/>
                <w:sz w:val="24"/>
                <w:szCs w:val="20"/>
              </w:rPr>
              <w:t>.</w:t>
            </w:r>
          </w:p>
        </w:tc>
        <w:tc>
          <w:tcPr>
            <w:tcW w:w="1075" w:type="pct"/>
            <w:shd w:val="clear" w:color="auto" w:fill="F0F2F5"/>
          </w:tcPr>
          <w:p w14:paraId="6534E1A4" w14:textId="56CC7121" w:rsidR="00C45474" w:rsidRPr="00BA7997" w:rsidRDefault="00315E77" w:rsidP="00F14F7B">
            <w:pPr>
              <w:spacing w:after="10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C45474" w:rsidRPr="00BA7997">
              <w:rPr>
                <w:rFonts w:cs="Calibri Light"/>
                <w:szCs w:val="20"/>
              </w:rPr>
              <w:t>3</w:t>
            </w:r>
            <w:r w:rsidR="00BF0B2B">
              <w:rPr>
                <w:rFonts w:cs="Calibri Light"/>
                <w:szCs w:val="20"/>
              </w:rPr>
              <w:t>,</w:t>
            </w:r>
            <w:r w:rsidR="00C45474" w:rsidRPr="00BA7997">
              <w:rPr>
                <w:rFonts w:cs="Calibri Light"/>
                <w:szCs w:val="20"/>
              </w:rPr>
              <w:t>125</w:t>
            </w:r>
            <w:r w:rsidR="00BF0B2B">
              <w:rPr>
                <w:rFonts w:cs="Calibri Light"/>
                <w:szCs w:val="20"/>
              </w:rPr>
              <w:t>.</w:t>
            </w:r>
            <w:r w:rsidR="00C45474" w:rsidRPr="00BA7997">
              <w:rPr>
                <w:rFonts w:cs="Calibri Light"/>
                <w:szCs w:val="20"/>
              </w:rPr>
              <w:t xml:space="preserve">76 </w:t>
            </w:r>
          </w:p>
        </w:tc>
      </w:tr>
      <w:tr w:rsidR="00C45474" w:rsidRPr="00BA7997" w14:paraId="60ED7334" w14:textId="77777777" w:rsidTr="0034360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8621B90" w14:textId="77777777" w:rsidR="00C45474" w:rsidRPr="00BA7997" w:rsidRDefault="00C45474" w:rsidP="00F14F7B">
            <w:pPr>
              <w:spacing w:after="100"/>
              <w:rPr>
                <w:color w:val="0995B3"/>
                <w:szCs w:val="20"/>
              </w:rPr>
            </w:pPr>
          </w:p>
        </w:tc>
        <w:tc>
          <w:tcPr>
            <w:tcW w:w="981" w:type="pct"/>
            <w:shd w:val="clear" w:color="auto" w:fill="F0F2F5"/>
          </w:tcPr>
          <w:p w14:paraId="16C85402" w14:textId="3BE0D49A" w:rsidR="00C45474" w:rsidRPr="00BA7997" w:rsidRDefault="002972D8" w:rsidP="00F14F7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1E4B8B66" w14:textId="7E061B87" w:rsidR="00C45474" w:rsidRPr="00BA7997" w:rsidRDefault="002972D8" w:rsidP="00F14F7B">
            <w:pPr>
              <w:spacing w:after="10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Not applicable</w:t>
            </w:r>
            <w:r w:rsidR="00C45474" w:rsidRPr="00BA7997">
              <w:rPr>
                <w:rFonts w:cs="Calibri Light"/>
                <w:szCs w:val="20"/>
              </w:rPr>
              <w:t>.</w:t>
            </w:r>
          </w:p>
        </w:tc>
        <w:tc>
          <w:tcPr>
            <w:tcW w:w="1075" w:type="pct"/>
            <w:shd w:val="clear" w:color="auto" w:fill="F0F2F5"/>
          </w:tcPr>
          <w:p w14:paraId="532F8425" w14:textId="7C1CE988" w:rsidR="00C45474" w:rsidRPr="00BA7997" w:rsidRDefault="00C45474" w:rsidP="00F14F7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0</w:t>
            </w:r>
            <w:r w:rsidR="00BF0B2B">
              <w:rPr>
                <w:rFonts w:cs="Calibri Light"/>
                <w:szCs w:val="20"/>
              </w:rPr>
              <w:t>.</w:t>
            </w:r>
            <w:r w:rsidRPr="00BA7997">
              <w:rPr>
                <w:rFonts w:cs="Calibri Light"/>
                <w:szCs w:val="20"/>
              </w:rPr>
              <w:t>00%</w:t>
            </w:r>
          </w:p>
        </w:tc>
      </w:tr>
      <w:tr w:rsidR="00C45474" w:rsidRPr="00BA7997" w14:paraId="496ABAB4" w14:textId="77777777" w:rsidTr="0034360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9B4EF0A" w14:textId="77777777" w:rsidR="00C45474" w:rsidRPr="00BA7997" w:rsidRDefault="00C45474" w:rsidP="00F14F7B">
            <w:pPr>
              <w:spacing w:after="100"/>
              <w:rPr>
                <w:color w:val="0995B3"/>
                <w:szCs w:val="20"/>
              </w:rPr>
            </w:pPr>
          </w:p>
        </w:tc>
        <w:tc>
          <w:tcPr>
            <w:tcW w:w="981" w:type="pct"/>
            <w:shd w:val="clear" w:color="auto" w:fill="F0F2F5"/>
          </w:tcPr>
          <w:p w14:paraId="2D434BDE" w14:textId="7ECD5EA3" w:rsidR="00C45474" w:rsidRPr="00BA7997" w:rsidRDefault="002972D8" w:rsidP="00F14F7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09C25998" w14:textId="3C59844B" w:rsidR="00C45474" w:rsidRPr="00BA7997" w:rsidRDefault="002972D8" w:rsidP="00F14F7B">
            <w:pPr>
              <w:spacing w:after="10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Shared by</w:t>
            </w:r>
            <w:r w:rsidR="00C45474" w:rsidRPr="00BA7997">
              <w:rPr>
                <w:rFonts w:cs="Calibri Light"/>
                <w:szCs w:val="20"/>
              </w:rPr>
              <w:t xml:space="preserve"> 1.2 y 2.1.</w:t>
            </w:r>
          </w:p>
        </w:tc>
        <w:tc>
          <w:tcPr>
            <w:tcW w:w="1075" w:type="pct"/>
            <w:shd w:val="clear" w:color="auto" w:fill="F0F2F5"/>
          </w:tcPr>
          <w:p w14:paraId="7FF3DCCE" w14:textId="7C3811D8" w:rsidR="00C45474" w:rsidRPr="00BA7997" w:rsidRDefault="00C45474" w:rsidP="00F14F7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50</w:t>
            </w:r>
            <w:r w:rsidR="00BF0B2B">
              <w:rPr>
                <w:rFonts w:cs="Calibri Light"/>
                <w:szCs w:val="20"/>
              </w:rPr>
              <w:t>.</w:t>
            </w:r>
            <w:r w:rsidRPr="00BA7997">
              <w:rPr>
                <w:rFonts w:cs="Calibri Light"/>
                <w:szCs w:val="20"/>
              </w:rPr>
              <w:t>00%</w:t>
            </w:r>
          </w:p>
        </w:tc>
      </w:tr>
      <w:tr w:rsidR="00C45474" w:rsidRPr="00BA7997" w14:paraId="2CAD2307" w14:textId="77777777" w:rsidTr="00F14F7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E896C93" w14:textId="77777777" w:rsidR="00C45474" w:rsidRPr="00BA7997" w:rsidRDefault="00C45474" w:rsidP="00F14F7B">
            <w:pPr>
              <w:spacing w:after="100"/>
              <w:rPr>
                <w:color w:val="0995B3"/>
                <w:szCs w:val="20"/>
              </w:rPr>
            </w:pPr>
          </w:p>
        </w:tc>
        <w:tc>
          <w:tcPr>
            <w:tcW w:w="981" w:type="pct"/>
            <w:shd w:val="clear" w:color="auto" w:fill="F0F2F5"/>
          </w:tcPr>
          <w:p w14:paraId="19170D6F" w14:textId="77777777" w:rsidR="00C45474" w:rsidRPr="00BA7997" w:rsidRDefault="00C45474" w:rsidP="00F14F7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246B207C" w14:textId="737DFFCC" w:rsidR="00C45474" w:rsidRPr="00BA7997" w:rsidRDefault="00C45474" w:rsidP="00F14F7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b/>
                <w:bCs/>
                <w:szCs w:val="20"/>
              </w:rPr>
              <w:t>Total (€)</w:t>
            </w:r>
          </w:p>
        </w:tc>
        <w:tc>
          <w:tcPr>
            <w:tcW w:w="1075" w:type="pct"/>
            <w:shd w:val="clear" w:color="auto" w:fill="B6DDE8"/>
          </w:tcPr>
          <w:p w14:paraId="3CCA01A0" w14:textId="525BD4E7" w:rsidR="00C45474" w:rsidRPr="00BA7997" w:rsidRDefault="00315E77" w:rsidP="00F14F7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950391">
              <w:rPr>
                <w:rFonts w:cs="Calibri Light"/>
                <w:b/>
                <w:szCs w:val="20"/>
              </w:rPr>
              <w:t>€</w:t>
            </w:r>
            <w:r w:rsidR="00C45474" w:rsidRPr="00BA7997">
              <w:rPr>
                <w:rFonts w:cs="Calibri Light"/>
                <w:b/>
                <w:bCs/>
                <w:szCs w:val="20"/>
              </w:rPr>
              <w:t>0</w:t>
            </w:r>
            <w:r w:rsidR="00BF0B2B">
              <w:rPr>
                <w:rFonts w:cs="Calibri Light"/>
                <w:b/>
                <w:bCs/>
                <w:szCs w:val="20"/>
              </w:rPr>
              <w:t>.</w:t>
            </w:r>
            <w:r w:rsidR="00C45474" w:rsidRPr="00BA7997">
              <w:rPr>
                <w:rFonts w:cs="Calibri Light"/>
                <w:b/>
                <w:bCs/>
                <w:szCs w:val="20"/>
              </w:rPr>
              <w:t xml:space="preserve">00 </w:t>
            </w:r>
          </w:p>
        </w:tc>
      </w:tr>
      <w:tr w:rsidR="00C45474" w:rsidRPr="00BA7997" w14:paraId="4E3D2814" w14:textId="77777777" w:rsidTr="00F14F7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09259D76" w14:textId="1DBF68E4" w:rsidR="00C45474" w:rsidRPr="00BA7997" w:rsidRDefault="007E322C" w:rsidP="00F14F7B">
            <w:pPr>
              <w:spacing w:after="100"/>
              <w:rPr>
                <w:color w:val="0995B3"/>
                <w:szCs w:val="20"/>
              </w:rPr>
            </w:pPr>
            <w:r w:rsidRPr="008B7932">
              <w:rPr>
                <w:color w:val="0995B3"/>
                <w:szCs w:val="20"/>
              </w:rPr>
              <w:t>Return 1.3. The number of initial diagnostic X-rays would be reduced.</w:t>
            </w:r>
          </w:p>
        </w:tc>
        <w:tc>
          <w:tcPr>
            <w:tcW w:w="981" w:type="pct"/>
            <w:shd w:val="clear" w:color="auto" w:fill="F0F2F5"/>
          </w:tcPr>
          <w:p w14:paraId="03166A26" w14:textId="2D54F2E9" w:rsidR="00C45474" w:rsidRPr="00BA7997" w:rsidRDefault="002972D8" w:rsidP="00F14F7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0DF2E2B7" w14:textId="0E1578CD" w:rsidR="00C45474" w:rsidRPr="00BA7997" w:rsidRDefault="007E322C" w:rsidP="00171065">
            <w:pPr>
              <w:spacing w:after="100"/>
              <w:cnfStyle w:val="000000000000" w:firstRow="0" w:lastRow="0" w:firstColumn="0" w:lastColumn="0" w:oddVBand="0" w:evenVBand="0" w:oddHBand="0" w:evenHBand="0" w:firstRowFirstColumn="0" w:firstRowLastColumn="0" w:lastRowFirstColumn="0" w:lastRowLastColumn="0"/>
              <w:rPr>
                <w:szCs w:val="20"/>
              </w:rPr>
            </w:pPr>
            <w:r w:rsidRPr="008B7932">
              <w:rPr>
                <w:rFonts w:cs="Calibri Light"/>
                <w:szCs w:val="20"/>
              </w:rPr>
              <w:t xml:space="preserve">Number of patients </w:t>
            </w:r>
            <w:r w:rsidRPr="00BA7997">
              <w:rPr>
                <w:rFonts w:cs="Calibri Light"/>
                <w:szCs w:val="20"/>
              </w:rPr>
              <w:t>for</w:t>
            </w:r>
            <w:r w:rsidRPr="008B7932">
              <w:rPr>
                <w:rFonts w:cs="Calibri Light"/>
                <w:szCs w:val="20"/>
              </w:rPr>
              <w:t xml:space="preserve"> whom an initial diagnostic X-ray would not be required</w:t>
            </w:r>
            <w:r w:rsidRPr="008B7932" w:rsidDel="007E322C">
              <w:rPr>
                <w:rFonts w:cs="Calibri Light"/>
                <w:szCs w:val="20"/>
              </w:rPr>
              <w:t xml:space="preserve"> </w:t>
            </w:r>
            <w:r w:rsidR="00202328" w:rsidRPr="00BA7997">
              <w:rPr>
                <w:rFonts w:cs="Times New Roman"/>
                <w:vertAlign w:val="superscript"/>
              </w:rPr>
              <w:t>[13,52,54]</w:t>
            </w:r>
            <w:r w:rsidR="00C45474" w:rsidRPr="00BA7997">
              <w:rPr>
                <w:rFonts w:asciiTheme="minorHAnsi" w:hAnsiTheme="minorHAnsi" w:cs="Calibri Light"/>
                <w:sz w:val="24"/>
                <w:szCs w:val="20"/>
              </w:rPr>
              <w:t>.</w:t>
            </w:r>
          </w:p>
        </w:tc>
        <w:tc>
          <w:tcPr>
            <w:tcW w:w="1075" w:type="pct"/>
            <w:shd w:val="clear" w:color="auto" w:fill="F0F2F5"/>
          </w:tcPr>
          <w:p w14:paraId="39F02EB8" w14:textId="280384D3" w:rsidR="00C45474" w:rsidRPr="00BA7997" w:rsidRDefault="00C45474" w:rsidP="00F14F7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1</w:t>
            </w:r>
            <w:r w:rsidR="00BF0B2B">
              <w:rPr>
                <w:rFonts w:cs="Calibri Light"/>
                <w:szCs w:val="20"/>
              </w:rPr>
              <w:t>,</w:t>
            </w:r>
            <w:r w:rsidRPr="00BA7997">
              <w:rPr>
                <w:rFonts w:cs="Calibri Light"/>
                <w:szCs w:val="20"/>
              </w:rPr>
              <w:t>796</w:t>
            </w:r>
          </w:p>
        </w:tc>
      </w:tr>
      <w:tr w:rsidR="00C45474" w:rsidRPr="00BA7997" w14:paraId="3C26AE5B" w14:textId="77777777" w:rsidTr="00F14F7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0226649" w14:textId="77777777" w:rsidR="00C45474" w:rsidRPr="00BA7997" w:rsidRDefault="00C45474" w:rsidP="00F14F7B">
            <w:pPr>
              <w:spacing w:after="100"/>
              <w:rPr>
                <w:color w:val="0995B3"/>
                <w:szCs w:val="20"/>
              </w:rPr>
            </w:pPr>
          </w:p>
        </w:tc>
        <w:tc>
          <w:tcPr>
            <w:tcW w:w="981" w:type="pct"/>
            <w:shd w:val="clear" w:color="auto" w:fill="F0F2F5"/>
          </w:tcPr>
          <w:p w14:paraId="12BAA676" w14:textId="6CF5137D" w:rsidR="00C45474" w:rsidRPr="00BA7997" w:rsidRDefault="00C45474" w:rsidP="00F14F7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1D90A93A" w14:textId="3EDCC3AD" w:rsidR="00C45474" w:rsidRPr="00BA7997" w:rsidRDefault="007E322C" w:rsidP="00102F15">
            <w:pPr>
              <w:spacing w:after="100"/>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Chest X-ray cost</w:t>
            </w:r>
            <w:r w:rsidRPr="00BA7997" w:rsidDel="007E322C">
              <w:rPr>
                <w:rFonts w:cs="Calibri Light"/>
                <w:szCs w:val="20"/>
              </w:rPr>
              <w:t xml:space="preserve"> </w:t>
            </w:r>
            <w:r w:rsidR="00102F15" w:rsidRPr="00BA7997">
              <w:rPr>
                <w:rFonts w:cs="Times New Roman"/>
                <w:vertAlign w:val="superscript"/>
              </w:rPr>
              <w:t>[17]</w:t>
            </w:r>
            <w:r w:rsidR="00C45474" w:rsidRPr="00BA7997">
              <w:rPr>
                <w:rFonts w:asciiTheme="minorHAnsi" w:hAnsiTheme="minorHAnsi" w:cs="Calibri Light"/>
                <w:sz w:val="24"/>
                <w:szCs w:val="20"/>
              </w:rPr>
              <w:t>.</w:t>
            </w:r>
          </w:p>
        </w:tc>
        <w:tc>
          <w:tcPr>
            <w:tcW w:w="1075" w:type="pct"/>
            <w:shd w:val="clear" w:color="auto" w:fill="F0F2F5"/>
          </w:tcPr>
          <w:p w14:paraId="51B8DDED" w14:textId="11F4FEF8" w:rsidR="00C45474" w:rsidRPr="00BA7997" w:rsidRDefault="0036081E" w:rsidP="00F14F7B">
            <w:pPr>
              <w:spacing w:after="10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w:t>
            </w:r>
            <w:r w:rsidR="00C45474" w:rsidRPr="00BA7997">
              <w:rPr>
                <w:rFonts w:cs="Calibri Light"/>
                <w:szCs w:val="20"/>
              </w:rPr>
              <w:t>19</w:t>
            </w:r>
            <w:r w:rsidR="00BF0B2B">
              <w:rPr>
                <w:rFonts w:cs="Calibri Light"/>
                <w:szCs w:val="20"/>
              </w:rPr>
              <w:t>.</w:t>
            </w:r>
            <w:r w:rsidR="00C45474" w:rsidRPr="00BA7997">
              <w:rPr>
                <w:rFonts w:cs="Calibri Light"/>
                <w:szCs w:val="20"/>
              </w:rPr>
              <w:t xml:space="preserve">74 </w:t>
            </w:r>
          </w:p>
        </w:tc>
      </w:tr>
      <w:tr w:rsidR="00C45474" w:rsidRPr="00BA7997" w14:paraId="566B80CD" w14:textId="77777777" w:rsidTr="00F14F7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2FBAA0F" w14:textId="77777777" w:rsidR="00C45474" w:rsidRPr="00BA7997" w:rsidRDefault="00C45474" w:rsidP="00F14F7B">
            <w:pPr>
              <w:spacing w:after="100"/>
              <w:rPr>
                <w:color w:val="0995B3"/>
                <w:szCs w:val="20"/>
              </w:rPr>
            </w:pPr>
          </w:p>
        </w:tc>
        <w:tc>
          <w:tcPr>
            <w:tcW w:w="981" w:type="pct"/>
            <w:shd w:val="clear" w:color="auto" w:fill="F0F2F5"/>
          </w:tcPr>
          <w:p w14:paraId="7BB7C27C" w14:textId="76D5702F" w:rsidR="00C45474" w:rsidRPr="00BA7997" w:rsidRDefault="002972D8" w:rsidP="00F14F7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53AD025C" w14:textId="7D9C7087" w:rsidR="00C45474" w:rsidRPr="00BA7997" w:rsidRDefault="002972D8" w:rsidP="00F14F7B">
            <w:pPr>
              <w:spacing w:after="10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Not applicable</w:t>
            </w:r>
            <w:r w:rsidR="00C45474" w:rsidRPr="00BA7997">
              <w:rPr>
                <w:rFonts w:cs="Calibri Light"/>
                <w:szCs w:val="20"/>
              </w:rPr>
              <w:t>.</w:t>
            </w:r>
          </w:p>
        </w:tc>
        <w:tc>
          <w:tcPr>
            <w:tcW w:w="1075" w:type="pct"/>
            <w:shd w:val="clear" w:color="auto" w:fill="F0F2F5"/>
          </w:tcPr>
          <w:p w14:paraId="2F40723E" w14:textId="7EE61EEC" w:rsidR="00C45474" w:rsidRPr="00BA7997" w:rsidRDefault="00C45474" w:rsidP="00F14F7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0</w:t>
            </w:r>
            <w:r w:rsidR="00BF0B2B">
              <w:rPr>
                <w:rFonts w:cs="Calibri Light"/>
                <w:szCs w:val="20"/>
              </w:rPr>
              <w:t>.</w:t>
            </w:r>
            <w:r w:rsidRPr="00BA7997">
              <w:rPr>
                <w:rFonts w:cs="Calibri Light"/>
                <w:szCs w:val="20"/>
              </w:rPr>
              <w:t>00%</w:t>
            </w:r>
          </w:p>
        </w:tc>
      </w:tr>
      <w:tr w:rsidR="00C45474" w:rsidRPr="00BA7997" w14:paraId="0B63BF31" w14:textId="77777777" w:rsidTr="00F14F7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5390EDD" w14:textId="77777777" w:rsidR="00C45474" w:rsidRPr="00BA7997" w:rsidRDefault="00C45474" w:rsidP="00F14F7B">
            <w:pPr>
              <w:spacing w:after="100"/>
              <w:rPr>
                <w:color w:val="0995B3"/>
                <w:szCs w:val="20"/>
              </w:rPr>
            </w:pPr>
          </w:p>
        </w:tc>
        <w:tc>
          <w:tcPr>
            <w:tcW w:w="981" w:type="pct"/>
            <w:shd w:val="clear" w:color="auto" w:fill="F0F2F5"/>
          </w:tcPr>
          <w:p w14:paraId="28FC1EAF" w14:textId="52E1E023" w:rsidR="00C45474" w:rsidRPr="00BA7997" w:rsidRDefault="002972D8" w:rsidP="00F14F7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6B31F6B7" w14:textId="13BC3E38" w:rsidR="00C45474" w:rsidRPr="00BA7997" w:rsidRDefault="002972D8" w:rsidP="00F14F7B">
            <w:pPr>
              <w:spacing w:after="10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Not applicable</w:t>
            </w:r>
            <w:r w:rsidR="00C45474" w:rsidRPr="00BA7997">
              <w:rPr>
                <w:rFonts w:cs="Calibri Light"/>
                <w:szCs w:val="20"/>
              </w:rPr>
              <w:t>.</w:t>
            </w:r>
          </w:p>
        </w:tc>
        <w:tc>
          <w:tcPr>
            <w:tcW w:w="1075" w:type="pct"/>
            <w:shd w:val="clear" w:color="auto" w:fill="F0F2F5"/>
          </w:tcPr>
          <w:p w14:paraId="76D2ADD5" w14:textId="5D3D31BA" w:rsidR="00C45474" w:rsidRPr="00BA7997" w:rsidRDefault="00C45474" w:rsidP="00F14F7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0</w:t>
            </w:r>
            <w:r w:rsidR="00BF0B2B">
              <w:rPr>
                <w:rFonts w:cs="Calibri Light"/>
                <w:szCs w:val="20"/>
              </w:rPr>
              <w:t>.</w:t>
            </w:r>
            <w:r w:rsidRPr="00BA7997">
              <w:rPr>
                <w:rFonts w:cs="Calibri Light"/>
                <w:szCs w:val="20"/>
              </w:rPr>
              <w:t>00%</w:t>
            </w:r>
          </w:p>
        </w:tc>
      </w:tr>
      <w:tr w:rsidR="00C45474" w:rsidRPr="00BA7997" w14:paraId="493D44EC" w14:textId="77777777" w:rsidTr="003117C6">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CAA6331" w14:textId="77777777" w:rsidR="00C45474" w:rsidRPr="00BA7997" w:rsidRDefault="00C45474" w:rsidP="00F14F7B">
            <w:pPr>
              <w:spacing w:after="100"/>
              <w:rPr>
                <w:color w:val="0995B3"/>
                <w:szCs w:val="20"/>
              </w:rPr>
            </w:pPr>
          </w:p>
        </w:tc>
        <w:tc>
          <w:tcPr>
            <w:tcW w:w="981" w:type="pct"/>
            <w:shd w:val="clear" w:color="auto" w:fill="F0F2F5"/>
          </w:tcPr>
          <w:p w14:paraId="7FABFE9A" w14:textId="308CE59E" w:rsidR="00C45474" w:rsidRPr="00BA7997" w:rsidRDefault="00C45474" w:rsidP="00F14F7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045355CE" w14:textId="7CCB0B37" w:rsidR="00C45474" w:rsidRPr="00BA7997" w:rsidRDefault="00C45474" w:rsidP="00F14F7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b/>
                <w:bCs/>
                <w:szCs w:val="20"/>
              </w:rPr>
              <w:t>Total (€)</w:t>
            </w:r>
          </w:p>
        </w:tc>
        <w:tc>
          <w:tcPr>
            <w:tcW w:w="1075" w:type="pct"/>
            <w:shd w:val="clear" w:color="auto" w:fill="B6DDE8"/>
          </w:tcPr>
          <w:p w14:paraId="0C0F7D0E" w14:textId="22D2EE04" w:rsidR="00C45474" w:rsidRPr="00BA7997" w:rsidRDefault="00315E77" w:rsidP="00F14F7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950391">
              <w:rPr>
                <w:rFonts w:cs="Calibri Light"/>
                <w:b/>
                <w:szCs w:val="20"/>
              </w:rPr>
              <w:t>€</w:t>
            </w:r>
            <w:r w:rsidR="00C45474" w:rsidRPr="00BA7997">
              <w:rPr>
                <w:rFonts w:cs="Calibri Light"/>
                <w:b/>
                <w:bCs/>
                <w:szCs w:val="20"/>
              </w:rPr>
              <w:t>35</w:t>
            </w:r>
            <w:r w:rsidR="00BF0B2B">
              <w:rPr>
                <w:rFonts w:cs="Calibri Light"/>
                <w:b/>
                <w:bCs/>
                <w:szCs w:val="20"/>
              </w:rPr>
              <w:t>,</w:t>
            </w:r>
            <w:r w:rsidR="00C45474" w:rsidRPr="00BA7997">
              <w:rPr>
                <w:rFonts w:cs="Calibri Light"/>
                <w:b/>
                <w:bCs/>
                <w:szCs w:val="20"/>
              </w:rPr>
              <w:t>445</w:t>
            </w:r>
            <w:r w:rsidR="00BF0B2B">
              <w:rPr>
                <w:rFonts w:cs="Calibri Light"/>
                <w:b/>
                <w:bCs/>
                <w:szCs w:val="20"/>
              </w:rPr>
              <w:t>.</w:t>
            </w:r>
            <w:r w:rsidR="00C45474" w:rsidRPr="00BA7997">
              <w:rPr>
                <w:rFonts w:cs="Calibri Light"/>
                <w:b/>
                <w:bCs/>
                <w:szCs w:val="20"/>
              </w:rPr>
              <w:t xml:space="preserve">08 </w:t>
            </w:r>
          </w:p>
        </w:tc>
      </w:tr>
      <w:tr w:rsidR="00C45474" w:rsidRPr="00BA7997" w14:paraId="1B4A11D9" w14:textId="77777777" w:rsidTr="0034360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3AED3D3C" w14:textId="3556F98B" w:rsidR="00C45474" w:rsidRPr="00BA7997" w:rsidRDefault="007E322C" w:rsidP="00C45474">
            <w:pPr>
              <w:spacing w:after="100"/>
              <w:rPr>
                <w:color w:val="0995B3"/>
                <w:szCs w:val="20"/>
              </w:rPr>
            </w:pPr>
            <w:r w:rsidRPr="008B7932">
              <w:rPr>
                <w:color w:val="0995B3"/>
                <w:szCs w:val="20"/>
              </w:rPr>
              <w:t>Return 1.4. The number of blood gas tests for the initial diagnostic examination would be reduced.</w:t>
            </w:r>
          </w:p>
        </w:tc>
        <w:tc>
          <w:tcPr>
            <w:tcW w:w="981" w:type="pct"/>
            <w:shd w:val="clear" w:color="auto" w:fill="F0F2F5"/>
          </w:tcPr>
          <w:p w14:paraId="3A52E729" w14:textId="6EF91C33" w:rsidR="00C45474" w:rsidRPr="00BA7997" w:rsidRDefault="002972D8" w:rsidP="00C45474">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197AEADC" w14:textId="3CF145F3" w:rsidR="00C45474" w:rsidRPr="00BA7997" w:rsidRDefault="007F4217" w:rsidP="00202328">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 xml:space="preserve">Number of patients </w:t>
            </w:r>
            <w:r w:rsidRPr="00BA7997">
              <w:rPr>
                <w:rFonts w:cs="Calibri Light"/>
                <w:szCs w:val="20"/>
              </w:rPr>
              <w:t xml:space="preserve">for </w:t>
            </w:r>
            <w:r w:rsidRPr="008B7932">
              <w:rPr>
                <w:rFonts w:cs="Calibri Light"/>
                <w:szCs w:val="20"/>
              </w:rPr>
              <w:t>whom a scanning arterial blood gas would not be required for initial diagnosis</w:t>
            </w:r>
            <w:r w:rsidRPr="008B7932" w:rsidDel="007F4217">
              <w:rPr>
                <w:rFonts w:cs="Calibri Light"/>
                <w:szCs w:val="20"/>
              </w:rPr>
              <w:t xml:space="preserve"> </w:t>
            </w:r>
            <w:r w:rsidR="00202328" w:rsidRPr="00BA7997">
              <w:rPr>
                <w:rFonts w:cs="Times New Roman"/>
                <w:vertAlign w:val="superscript"/>
              </w:rPr>
              <w:t>[13,52,54]</w:t>
            </w:r>
            <w:r w:rsidR="00D7548E" w:rsidRPr="00BA7997">
              <w:rPr>
                <w:rFonts w:asciiTheme="minorHAnsi" w:hAnsiTheme="minorHAnsi" w:cs="Calibri Light"/>
                <w:sz w:val="24"/>
                <w:szCs w:val="20"/>
              </w:rPr>
              <w:t>.</w:t>
            </w:r>
          </w:p>
        </w:tc>
        <w:tc>
          <w:tcPr>
            <w:tcW w:w="1075" w:type="pct"/>
            <w:shd w:val="clear" w:color="auto" w:fill="F0F2F5"/>
          </w:tcPr>
          <w:p w14:paraId="1B90C108" w14:textId="1101E70C" w:rsidR="00C45474" w:rsidRPr="00BA7997" w:rsidRDefault="00C45474" w:rsidP="00C45474">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7</w:t>
            </w:r>
            <w:r w:rsidR="00BF0B2B">
              <w:rPr>
                <w:rFonts w:cs="Calibri Light"/>
                <w:szCs w:val="20"/>
              </w:rPr>
              <w:t>,</w:t>
            </w:r>
            <w:r w:rsidRPr="00BA7997">
              <w:rPr>
                <w:rFonts w:cs="Calibri Light"/>
                <w:szCs w:val="20"/>
              </w:rPr>
              <w:t>375</w:t>
            </w:r>
          </w:p>
        </w:tc>
      </w:tr>
      <w:tr w:rsidR="00C45474" w:rsidRPr="00BA7997" w14:paraId="3F145F8C" w14:textId="77777777" w:rsidTr="0034360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39B5F51" w14:textId="77777777" w:rsidR="00C45474" w:rsidRPr="00BA7997" w:rsidRDefault="00C45474" w:rsidP="00C45474">
            <w:pPr>
              <w:spacing w:after="100"/>
              <w:rPr>
                <w:color w:val="0995B3"/>
                <w:szCs w:val="20"/>
              </w:rPr>
            </w:pPr>
          </w:p>
        </w:tc>
        <w:tc>
          <w:tcPr>
            <w:tcW w:w="981" w:type="pct"/>
            <w:shd w:val="clear" w:color="auto" w:fill="F0F2F5"/>
          </w:tcPr>
          <w:p w14:paraId="7AA463B7" w14:textId="4A103CF3" w:rsidR="00C45474" w:rsidRPr="00BA7997" w:rsidRDefault="00C45474" w:rsidP="00C45474">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0F9253A7" w14:textId="35F447E9" w:rsidR="00C45474" w:rsidRPr="00BA7997" w:rsidRDefault="007F4217" w:rsidP="00102F15">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Cost of arterial blood gas</w:t>
            </w:r>
            <w:r w:rsidRPr="00BA7997" w:rsidDel="007F4217">
              <w:rPr>
                <w:rFonts w:cs="Calibri Light"/>
                <w:szCs w:val="20"/>
              </w:rPr>
              <w:t xml:space="preserve"> </w:t>
            </w:r>
            <w:r w:rsidR="00102F15" w:rsidRPr="00BA7997">
              <w:rPr>
                <w:rFonts w:cs="Times New Roman"/>
                <w:vertAlign w:val="superscript"/>
              </w:rPr>
              <w:t>[17]</w:t>
            </w:r>
            <w:r w:rsidR="00913501" w:rsidRPr="00BA7997">
              <w:rPr>
                <w:rFonts w:asciiTheme="minorHAnsi" w:hAnsiTheme="minorHAnsi" w:cs="Calibri Light"/>
                <w:sz w:val="24"/>
                <w:szCs w:val="20"/>
              </w:rPr>
              <w:t>.</w:t>
            </w:r>
          </w:p>
        </w:tc>
        <w:tc>
          <w:tcPr>
            <w:tcW w:w="1075" w:type="pct"/>
            <w:shd w:val="clear" w:color="auto" w:fill="F0F2F5"/>
          </w:tcPr>
          <w:p w14:paraId="7B9FDDFE" w14:textId="3345AF0B" w:rsidR="00C45474" w:rsidRPr="00BA7997" w:rsidRDefault="00315E77" w:rsidP="00C45474">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Cs/>
                <w:szCs w:val="20"/>
              </w:rPr>
              <w:t>€</w:t>
            </w:r>
            <w:r w:rsidR="00C45474" w:rsidRPr="00BA7997">
              <w:rPr>
                <w:rFonts w:cs="Calibri Light"/>
                <w:szCs w:val="20"/>
              </w:rPr>
              <w:t>27</w:t>
            </w:r>
            <w:r w:rsidR="00BF0B2B">
              <w:rPr>
                <w:rFonts w:cs="Calibri Light"/>
                <w:szCs w:val="20"/>
              </w:rPr>
              <w:t>.</w:t>
            </w:r>
            <w:r w:rsidR="00C45474" w:rsidRPr="00BA7997">
              <w:rPr>
                <w:rFonts w:cs="Calibri Light"/>
                <w:szCs w:val="20"/>
              </w:rPr>
              <w:t xml:space="preserve">39 </w:t>
            </w:r>
          </w:p>
        </w:tc>
      </w:tr>
      <w:tr w:rsidR="00C45474" w:rsidRPr="00BA7997" w14:paraId="68326E51" w14:textId="77777777" w:rsidTr="0034360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BA24485" w14:textId="77777777" w:rsidR="00C45474" w:rsidRPr="00BA7997" w:rsidRDefault="00C45474" w:rsidP="00C45474">
            <w:pPr>
              <w:spacing w:after="100"/>
              <w:rPr>
                <w:color w:val="0995B3"/>
                <w:szCs w:val="20"/>
              </w:rPr>
            </w:pPr>
          </w:p>
        </w:tc>
        <w:tc>
          <w:tcPr>
            <w:tcW w:w="981" w:type="pct"/>
            <w:shd w:val="clear" w:color="auto" w:fill="F0F2F5"/>
          </w:tcPr>
          <w:p w14:paraId="6B2B60CE" w14:textId="58892FAE" w:rsidR="00C45474" w:rsidRPr="00BA7997" w:rsidRDefault="002972D8" w:rsidP="00C45474">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7A2DAB67" w14:textId="506D34F5" w:rsidR="00C45474" w:rsidRPr="00BA7997" w:rsidRDefault="002972D8" w:rsidP="0034360B">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szCs w:val="20"/>
              </w:rPr>
              <w:t>Not applicable</w:t>
            </w:r>
            <w:r w:rsidR="00C45474" w:rsidRPr="00BA7997">
              <w:rPr>
                <w:rFonts w:cs="Calibri Light"/>
                <w:szCs w:val="20"/>
              </w:rPr>
              <w:t>.</w:t>
            </w:r>
          </w:p>
        </w:tc>
        <w:tc>
          <w:tcPr>
            <w:tcW w:w="1075" w:type="pct"/>
            <w:shd w:val="clear" w:color="auto" w:fill="F0F2F5"/>
          </w:tcPr>
          <w:p w14:paraId="45159643" w14:textId="1358FBFC" w:rsidR="00C45474" w:rsidRPr="00BA7997" w:rsidRDefault="00C45474" w:rsidP="00C45474">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0</w:t>
            </w:r>
            <w:r w:rsidR="00BF0B2B">
              <w:rPr>
                <w:rFonts w:cs="Calibri Light"/>
                <w:szCs w:val="20"/>
              </w:rPr>
              <w:t>.</w:t>
            </w:r>
            <w:r w:rsidRPr="00BA7997">
              <w:rPr>
                <w:rFonts w:cs="Calibri Light"/>
                <w:szCs w:val="20"/>
              </w:rPr>
              <w:t>00%</w:t>
            </w:r>
          </w:p>
        </w:tc>
      </w:tr>
      <w:tr w:rsidR="00C45474" w:rsidRPr="00BA7997" w14:paraId="7C5B6252" w14:textId="77777777" w:rsidTr="0034360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1BEFB6E" w14:textId="77777777" w:rsidR="00C45474" w:rsidRPr="00BA7997" w:rsidRDefault="00C45474" w:rsidP="00C45474">
            <w:pPr>
              <w:spacing w:after="100"/>
              <w:rPr>
                <w:color w:val="0995B3"/>
                <w:szCs w:val="20"/>
              </w:rPr>
            </w:pPr>
          </w:p>
        </w:tc>
        <w:tc>
          <w:tcPr>
            <w:tcW w:w="981" w:type="pct"/>
            <w:shd w:val="clear" w:color="auto" w:fill="F0F2F5"/>
          </w:tcPr>
          <w:p w14:paraId="46C09B47" w14:textId="18FD2EBB" w:rsidR="00C45474" w:rsidRPr="00BA7997" w:rsidRDefault="002972D8" w:rsidP="00C45474">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6611D76B" w14:textId="69120FBE" w:rsidR="00C45474" w:rsidRPr="00BA7997" w:rsidRDefault="002972D8" w:rsidP="0034360B">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szCs w:val="20"/>
              </w:rPr>
              <w:t>Not applicable</w:t>
            </w:r>
            <w:r w:rsidR="00C45474" w:rsidRPr="00BA7997">
              <w:rPr>
                <w:rFonts w:cs="Calibri Light"/>
                <w:szCs w:val="20"/>
              </w:rPr>
              <w:t>.</w:t>
            </w:r>
          </w:p>
        </w:tc>
        <w:tc>
          <w:tcPr>
            <w:tcW w:w="1075" w:type="pct"/>
            <w:shd w:val="clear" w:color="auto" w:fill="F0F2F5"/>
          </w:tcPr>
          <w:p w14:paraId="558221E6" w14:textId="57C7B4DB" w:rsidR="00C45474" w:rsidRPr="00BA7997" w:rsidRDefault="00C45474" w:rsidP="00C45474">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0</w:t>
            </w:r>
            <w:r w:rsidR="00BF0B2B">
              <w:rPr>
                <w:rFonts w:cs="Calibri Light"/>
                <w:szCs w:val="20"/>
              </w:rPr>
              <w:t>.</w:t>
            </w:r>
            <w:r w:rsidRPr="00BA7997">
              <w:rPr>
                <w:rFonts w:cs="Calibri Light"/>
                <w:szCs w:val="20"/>
              </w:rPr>
              <w:t>00%</w:t>
            </w:r>
          </w:p>
        </w:tc>
      </w:tr>
      <w:tr w:rsidR="00C45474" w:rsidRPr="00BA7997" w14:paraId="3362F95D" w14:textId="77777777" w:rsidTr="00C45474">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8D7E7F6" w14:textId="77777777" w:rsidR="00C45474" w:rsidRPr="00BA7997" w:rsidRDefault="00C45474" w:rsidP="00C45474">
            <w:pPr>
              <w:spacing w:after="100"/>
              <w:rPr>
                <w:color w:val="0995B3"/>
                <w:szCs w:val="20"/>
              </w:rPr>
            </w:pPr>
          </w:p>
        </w:tc>
        <w:tc>
          <w:tcPr>
            <w:tcW w:w="981" w:type="pct"/>
            <w:shd w:val="clear" w:color="auto" w:fill="F0F2F5"/>
          </w:tcPr>
          <w:p w14:paraId="6DEAB217" w14:textId="77777777" w:rsidR="00C45474" w:rsidRPr="00BA7997" w:rsidRDefault="00C45474" w:rsidP="00C45474">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5FBF0182" w14:textId="7ECE1DEB" w:rsidR="00C45474" w:rsidRPr="00BA7997" w:rsidRDefault="00C45474" w:rsidP="00C45474">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szCs w:val="20"/>
              </w:rPr>
              <w:t>Total (€)</w:t>
            </w:r>
          </w:p>
        </w:tc>
        <w:tc>
          <w:tcPr>
            <w:tcW w:w="1075" w:type="pct"/>
            <w:shd w:val="clear" w:color="auto" w:fill="B6DDE8"/>
            <w:vAlign w:val="center"/>
          </w:tcPr>
          <w:p w14:paraId="3DA9BA75" w14:textId="32C031DE" w:rsidR="00C45474" w:rsidRPr="00BA7997" w:rsidRDefault="00315E77" w:rsidP="00C45474">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950391">
              <w:rPr>
                <w:rFonts w:cs="Calibri Light"/>
                <w:b/>
                <w:szCs w:val="20"/>
              </w:rPr>
              <w:t>€</w:t>
            </w:r>
            <w:r w:rsidR="00C45474" w:rsidRPr="00BA7997">
              <w:rPr>
                <w:rFonts w:cs="Calibri Light"/>
                <w:b/>
                <w:bCs/>
                <w:szCs w:val="20"/>
              </w:rPr>
              <w:t>201</w:t>
            </w:r>
            <w:r w:rsidR="00BF0B2B">
              <w:rPr>
                <w:rFonts w:cs="Calibri Light"/>
                <w:b/>
                <w:bCs/>
                <w:szCs w:val="20"/>
              </w:rPr>
              <w:t>,</w:t>
            </w:r>
            <w:r w:rsidR="00C45474" w:rsidRPr="00BA7997">
              <w:rPr>
                <w:rFonts w:cs="Calibri Light"/>
                <w:b/>
                <w:bCs/>
                <w:szCs w:val="20"/>
              </w:rPr>
              <w:t>958</w:t>
            </w:r>
            <w:r w:rsidR="00BF0B2B">
              <w:rPr>
                <w:rFonts w:cs="Calibri Light"/>
                <w:b/>
                <w:bCs/>
                <w:szCs w:val="20"/>
              </w:rPr>
              <w:t>.</w:t>
            </w:r>
            <w:r w:rsidR="00C45474" w:rsidRPr="00BA7997">
              <w:rPr>
                <w:rFonts w:cs="Calibri Light"/>
                <w:b/>
                <w:bCs/>
                <w:szCs w:val="20"/>
              </w:rPr>
              <w:t xml:space="preserve">12 </w:t>
            </w:r>
          </w:p>
        </w:tc>
      </w:tr>
      <w:tr w:rsidR="00C45474" w:rsidRPr="00BA7997" w14:paraId="79FC4D34" w14:textId="77777777" w:rsidTr="0034360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77053CF9" w14:textId="75426AC4" w:rsidR="00C45474" w:rsidRPr="00BA7997" w:rsidRDefault="007F4217" w:rsidP="00C45474">
            <w:pPr>
              <w:spacing w:after="100"/>
              <w:rPr>
                <w:color w:val="0995B3"/>
                <w:szCs w:val="20"/>
              </w:rPr>
            </w:pPr>
            <w:r w:rsidRPr="008B7932">
              <w:rPr>
                <w:color w:val="0995B3"/>
                <w:szCs w:val="20"/>
              </w:rPr>
              <w:t>Return 1.5. Losses in labor productivity in COPD patients associated with time spent in unnecessary diagnostic tests would be reduced.</w:t>
            </w:r>
          </w:p>
        </w:tc>
        <w:tc>
          <w:tcPr>
            <w:tcW w:w="981" w:type="pct"/>
            <w:shd w:val="clear" w:color="auto" w:fill="F0F2F5"/>
          </w:tcPr>
          <w:p w14:paraId="1F0114A5" w14:textId="6EB9C4E8" w:rsidR="00C45474" w:rsidRPr="00BA7997" w:rsidRDefault="002972D8" w:rsidP="00C45474">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0781BEE8" w14:textId="5C9D5DE2" w:rsidR="00C45474" w:rsidRPr="00BA7997" w:rsidRDefault="007F4217" w:rsidP="00202328">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Number of lost hours of labor productivity that would be avoided</w:t>
            </w:r>
            <w:r w:rsidRPr="008B7932" w:rsidDel="007F4217">
              <w:rPr>
                <w:rFonts w:cs="Calibri Light"/>
                <w:szCs w:val="20"/>
              </w:rPr>
              <w:t xml:space="preserve"> </w:t>
            </w:r>
            <w:r w:rsidR="00202328" w:rsidRPr="00BA7997">
              <w:rPr>
                <w:rFonts w:cs="Times New Roman"/>
                <w:vertAlign w:val="superscript"/>
              </w:rPr>
              <w:t>[4,13,21,52,54]</w:t>
            </w:r>
            <w:r w:rsidR="00913501" w:rsidRPr="00BA7997">
              <w:rPr>
                <w:rFonts w:asciiTheme="minorHAnsi" w:hAnsiTheme="minorHAnsi" w:cs="Calibri Light"/>
                <w:sz w:val="24"/>
                <w:szCs w:val="20"/>
              </w:rPr>
              <w:t>.</w:t>
            </w:r>
          </w:p>
        </w:tc>
        <w:tc>
          <w:tcPr>
            <w:tcW w:w="1075" w:type="pct"/>
            <w:shd w:val="clear" w:color="auto" w:fill="F0F2F5"/>
          </w:tcPr>
          <w:p w14:paraId="17859044" w14:textId="1245D6CF" w:rsidR="00C45474" w:rsidRPr="00BA7997" w:rsidRDefault="00C45474" w:rsidP="00C45474">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1</w:t>
            </w:r>
            <w:r w:rsidR="00BF0B2B">
              <w:rPr>
                <w:rFonts w:cs="Calibri Light"/>
                <w:szCs w:val="20"/>
              </w:rPr>
              <w:t>,</w:t>
            </w:r>
            <w:r w:rsidRPr="00BA7997">
              <w:rPr>
                <w:rFonts w:cs="Calibri Light"/>
                <w:szCs w:val="20"/>
              </w:rPr>
              <w:t>449</w:t>
            </w:r>
          </w:p>
        </w:tc>
      </w:tr>
      <w:tr w:rsidR="00C45474" w:rsidRPr="00BA7997" w14:paraId="1CD95658" w14:textId="77777777" w:rsidTr="0034360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F2AAF30" w14:textId="77777777" w:rsidR="00C45474" w:rsidRPr="00BA7997" w:rsidRDefault="00C45474" w:rsidP="00C45474">
            <w:pPr>
              <w:spacing w:after="100"/>
              <w:rPr>
                <w:color w:val="0995B3"/>
                <w:szCs w:val="20"/>
              </w:rPr>
            </w:pPr>
          </w:p>
        </w:tc>
        <w:tc>
          <w:tcPr>
            <w:tcW w:w="981" w:type="pct"/>
            <w:shd w:val="clear" w:color="auto" w:fill="F0F2F5"/>
          </w:tcPr>
          <w:p w14:paraId="038FA27A" w14:textId="6AF0F3FD" w:rsidR="00C45474" w:rsidRPr="00BA7997" w:rsidRDefault="00C45474" w:rsidP="00C45474">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3858D439" w14:textId="584B44F0" w:rsidR="00C45474" w:rsidRPr="00BA7997" w:rsidRDefault="007F4217" w:rsidP="00202328">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 xml:space="preserve">Average </w:t>
            </w:r>
            <w:r w:rsidR="005E6D53">
              <w:rPr>
                <w:rFonts w:cs="Calibri Light"/>
                <w:szCs w:val="20"/>
              </w:rPr>
              <w:t>wage</w:t>
            </w:r>
            <w:r w:rsidRPr="008B7932">
              <w:rPr>
                <w:rFonts w:cs="Calibri Light"/>
                <w:szCs w:val="20"/>
              </w:rPr>
              <w:t xml:space="preserve"> per </w:t>
            </w:r>
            <w:r w:rsidR="005E6D53">
              <w:rPr>
                <w:rFonts w:cs="Calibri Light"/>
                <w:szCs w:val="20"/>
              </w:rPr>
              <w:t>regular</w:t>
            </w:r>
            <w:r w:rsidRPr="008B7932">
              <w:rPr>
                <w:rFonts w:cs="Calibri Light"/>
                <w:szCs w:val="20"/>
              </w:rPr>
              <w:t xml:space="preserve"> working hour</w:t>
            </w:r>
            <w:r w:rsidR="00713A59">
              <w:rPr>
                <w:rFonts w:cs="Calibri Light"/>
                <w:szCs w:val="20"/>
              </w:rPr>
              <w:t xml:space="preserve"> </w:t>
            </w:r>
            <w:r w:rsidR="00202328" w:rsidRPr="00BA7997">
              <w:rPr>
                <w:rFonts w:cs="Times New Roman"/>
                <w:vertAlign w:val="superscript"/>
              </w:rPr>
              <w:t>[55]</w:t>
            </w:r>
            <w:r w:rsidR="00C45474" w:rsidRPr="00BA7997">
              <w:rPr>
                <w:rFonts w:asciiTheme="minorHAnsi" w:hAnsiTheme="minorHAnsi" w:cs="Calibri Light"/>
                <w:sz w:val="24"/>
                <w:szCs w:val="20"/>
              </w:rPr>
              <w:t>.</w:t>
            </w:r>
          </w:p>
        </w:tc>
        <w:tc>
          <w:tcPr>
            <w:tcW w:w="1075" w:type="pct"/>
            <w:shd w:val="clear" w:color="auto" w:fill="F0F2F5"/>
          </w:tcPr>
          <w:p w14:paraId="42D2677F" w14:textId="722E2DA9" w:rsidR="00C45474" w:rsidRPr="00BA7997" w:rsidRDefault="00315E77" w:rsidP="00C45474">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Cs/>
                <w:szCs w:val="20"/>
              </w:rPr>
              <w:t>€</w:t>
            </w:r>
            <w:r w:rsidR="00C45474" w:rsidRPr="00BA7997">
              <w:rPr>
                <w:rFonts w:cs="Calibri Light"/>
                <w:szCs w:val="20"/>
              </w:rPr>
              <w:t>15</w:t>
            </w:r>
            <w:r w:rsidR="00BF0B2B">
              <w:rPr>
                <w:rFonts w:cs="Calibri Light"/>
                <w:szCs w:val="20"/>
              </w:rPr>
              <w:t>.</w:t>
            </w:r>
            <w:r w:rsidR="00C45474" w:rsidRPr="00BA7997">
              <w:rPr>
                <w:rFonts w:cs="Calibri Light"/>
                <w:szCs w:val="20"/>
              </w:rPr>
              <w:t xml:space="preserve">48 </w:t>
            </w:r>
          </w:p>
        </w:tc>
      </w:tr>
      <w:tr w:rsidR="00C45474" w:rsidRPr="00BA7997" w14:paraId="4CEA7BC1" w14:textId="77777777" w:rsidTr="0034360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8D23453" w14:textId="77777777" w:rsidR="00C45474" w:rsidRPr="00BA7997" w:rsidRDefault="00C45474" w:rsidP="00C45474">
            <w:pPr>
              <w:spacing w:after="100"/>
              <w:rPr>
                <w:color w:val="0995B3"/>
                <w:szCs w:val="20"/>
              </w:rPr>
            </w:pPr>
          </w:p>
        </w:tc>
        <w:tc>
          <w:tcPr>
            <w:tcW w:w="981" w:type="pct"/>
            <w:shd w:val="clear" w:color="auto" w:fill="F0F2F5"/>
          </w:tcPr>
          <w:p w14:paraId="132E4380" w14:textId="1C81BC1F" w:rsidR="00C45474" w:rsidRPr="00BA7997" w:rsidRDefault="002972D8" w:rsidP="00C45474">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70E035D3" w14:textId="228BEAB7" w:rsidR="00C45474" w:rsidRPr="00BA7997" w:rsidRDefault="002972D8" w:rsidP="0034360B">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szCs w:val="20"/>
              </w:rPr>
              <w:t>Not applicable</w:t>
            </w:r>
            <w:r w:rsidR="00C45474" w:rsidRPr="00BA7997">
              <w:rPr>
                <w:rFonts w:cs="Calibri Light"/>
                <w:szCs w:val="20"/>
              </w:rPr>
              <w:t>.</w:t>
            </w:r>
          </w:p>
        </w:tc>
        <w:tc>
          <w:tcPr>
            <w:tcW w:w="1075" w:type="pct"/>
            <w:shd w:val="clear" w:color="auto" w:fill="F0F2F5"/>
          </w:tcPr>
          <w:p w14:paraId="647DE5EC" w14:textId="709AAAF2" w:rsidR="00C45474" w:rsidRPr="00BA7997" w:rsidRDefault="00C45474" w:rsidP="00C45474">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0</w:t>
            </w:r>
            <w:r w:rsidR="00BF0B2B">
              <w:rPr>
                <w:rFonts w:cs="Calibri Light"/>
                <w:szCs w:val="20"/>
              </w:rPr>
              <w:t>.</w:t>
            </w:r>
            <w:r w:rsidRPr="00BA7997">
              <w:rPr>
                <w:rFonts w:cs="Calibri Light"/>
                <w:szCs w:val="20"/>
              </w:rPr>
              <w:t>00%</w:t>
            </w:r>
          </w:p>
        </w:tc>
      </w:tr>
      <w:tr w:rsidR="00C45474" w:rsidRPr="00BA7997" w14:paraId="0457A126" w14:textId="77777777" w:rsidTr="0034360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A9A7FF7" w14:textId="77777777" w:rsidR="00C45474" w:rsidRPr="00BA7997" w:rsidRDefault="00C45474" w:rsidP="00C45474">
            <w:pPr>
              <w:spacing w:after="100"/>
              <w:rPr>
                <w:color w:val="0995B3"/>
                <w:szCs w:val="20"/>
              </w:rPr>
            </w:pPr>
          </w:p>
        </w:tc>
        <w:tc>
          <w:tcPr>
            <w:tcW w:w="981" w:type="pct"/>
            <w:shd w:val="clear" w:color="auto" w:fill="F0F2F5"/>
          </w:tcPr>
          <w:p w14:paraId="742C134C" w14:textId="61E02C83" w:rsidR="00C45474" w:rsidRPr="00BA7997" w:rsidRDefault="002972D8" w:rsidP="00C45474">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59ED5261" w14:textId="71F26388" w:rsidR="00C45474" w:rsidRPr="00BA7997" w:rsidRDefault="002972D8" w:rsidP="0034360B">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szCs w:val="20"/>
              </w:rPr>
              <w:t>Not applicable</w:t>
            </w:r>
            <w:r w:rsidR="00C45474" w:rsidRPr="00BA7997">
              <w:rPr>
                <w:rFonts w:cs="Calibri Light"/>
                <w:szCs w:val="20"/>
              </w:rPr>
              <w:t>.</w:t>
            </w:r>
          </w:p>
        </w:tc>
        <w:tc>
          <w:tcPr>
            <w:tcW w:w="1075" w:type="pct"/>
            <w:shd w:val="clear" w:color="auto" w:fill="F0F2F5"/>
          </w:tcPr>
          <w:p w14:paraId="007E322D" w14:textId="789CFE2C" w:rsidR="00C45474" w:rsidRPr="00BA7997" w:rsidRDefault="00C45474" w:rsidP="00C45474">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0</w:t>
            </w:r>
            <w:r w:rsidR="00BF0B2B">
              <w:rPr>
                <w:rFonts w:cs="Calibri Light"/>
                <w:szCs w:val="20"/>
              </w:rPr>
              <w:t>.</w:t>
            </w:r>
            <w:r w:rsidRPr="00BA7997">
              <w:rPr>
                <w:rFonts w:cs="Calibri Light"/>
                <w:szCs w:val="20"/>
              </w:rPr>
              <w:t>00%</w:t>
            </w:r>
          </w:p>
        </w:tc>
      </w:tr>
      <w:tr w:rsidR="00C45474" w:rsidRPr="00BA7997" w14:paraId="070E47E6" w14:textId="77777777" w:rsidTr="00C45474">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0CDD625" w14:textId="77777777" w:rsidR="00C45474" w:rsidRPr="00BA7997" w:rsidRDefault="00C45474" w:rsidP="00C45474">
            <w:pPr>
              <w:spacing w:after="100"/>
              <w:rPr>
                <w:color w:val="0995B3"/>
                <w:szCs w:val="20"/>
              </w:rPr>
            </w:pPr>
          </w:p>
        </w:tc>
        <w:tc>
          <w:tcPr>
            <w:tcW w:w="981" w:type="pct"/>
            <w:shd w:val="clear" w:color="auto" w:fill="F0F2F5"/>
          </w:tcPr>
          <w:p w14:paraId="639D1646" w14:textId="77777777" w:rsidR="00C45474" w:rsidRPr="00BA7997" w:rsidRDefault="00C45474" w:rsidP="00C45474">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1C6C6B43" w14:textId="7EF5C8EC" w:rsidR="00C45474" w:rsidRPr="00BA7997" w:rsidRDefault="00C45474" w:rsidP="00C45474">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szCs w:val="20"/>
              </w:rPr>
              <w:t>Total (€)</w:t>
            </w:r>
          </w:p>
        </w:tc>
        <w:tc>
          <w:tcPr>
            <w:tcW w:w="1075" w:type="pct"/>
            <w:shd w:val="clear" w:color="auto" w:fill="B6DDE8"/>
            <w:vAlign w:val="center"/>
          </w:tcPr>
          <w:p w14:paraId="065BB3D3" w14:textId="616FDE74" w:rsidR="00C45474" w:rsidRPr="00BA7997" w:rsidRDefault="00315E77" w:rsidP="00C45474">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713A59">
              <w:rPr>
                <w:rFonts w:cs="Calibri Light"/>
                <w:b/>
                <w:szCs w:val="20"/>
              </w:rPr>
              <w:t>€</w:t>
            </w:r>
            <w:r w:rsidR="00C45474" w:rsidRPr="00BA7997">
              <w:rPr>
                <w:rFonts w:cs="Calibri Light"/>
                <w:b/>
                <w:bCs/>
                <w:szCs w:val="20"/>
              </w:rPr>
              <w:t>22</w:t>
            </w:r>
            <w:r w:rsidR="00BF0B2B">
              <w:rPr>
                <w:rFonts w:cs="Calibri Light"/>
                <w:b/>
                <w:bCs/>
                <w:szCs w:val="20"/>
              </w:rPr>
              <w:t>,</w:t>
            </w:r>
            <w:r w:rsidR="00C45474" w:rsidRPr="00BA7997">
              <w:rPr>
                <w:rFonts w:cs="Calibri Light"/>
                <w:b/>
                <w:bCs/>
                <w:szCs w:val="20"/>
              </w:rPr>
              <w:t>429</w:t>
            </w:r>
            <w:r w:rsidR="00BF0B2B">
              <w:rPr>
                <w:rFonts w:cs="Calibri Light"/>
                <w:b/>
                <w:bCs/>
                <w:szCs w:val="20"/>
              </w:rPr>
              <w:t>.</w:t>
            </w:r>
            <w:r w:rsidR="00C45474" w:rsidRPr="00BA7997">
              <w:rPr>
                <w:rFonts w:cs="Calibri Light"/>
                <w:b/>
                <w:bCs/>
                <w:szCs w:val="20"/>
              </w:rPr>
              <w:t xml:space="preserve">25 </w:t>
            </w:r>
          </w:p>
        </w:tc>
      </w:tr>
      <w:tr w:rsidR="00F2419E" w:rsidRPr="00BA7997" w14:paraId="58A69813" w14:textId="77777777" w:rsidTr="0034360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49E8F668" w14:textId="029A2D9F" w:rsidR="00F2419E" w:rsidRPr="00BA7997" w:rsidRDefault="007F4217" w:rsidP="0034360B">
            <w:pPr>
              <w:spacing w:after="100"/>
              <w:rPr>
                <w:color w:val="0995B3"/>
                <w:szCs w:val="20"/>
              </w:rPr>
            </w:pPr>
            <w:r w:rsidRPr="008B7932">
              <w:rPr>
                <w:color w:val="0995B3"/>
                <w:szCs w:val="20"/>
              </w:rPr>
              <w:t xml:space="preserve">Return 1.6. The burden on informal caregivers of COPD patients associated with time spent </w:t>
            </w:r>
            <w:r w:rsidRPr="00BA7997">
              <w:rPr>
                <w:color w:val="0995B3"/>
                <w:szCs w:val="20"/>
              </w:rPr>
              <w:t xml:space="preserve">in </w:t>
            </w:r>
            <w:r w:rsidRPr="008B7932">
              <w:rPr>
                <w:color w:val="0995B3"/>
                <w:szCs w:val="20"/>
              </w:rPr>
              <w:t>unnecessary diagnostic tests would be reduced.</w:t>
            </w:r>
          </w:p>
        </w:tc>
        <w:tc>
          <w:tcPr>
            <w:tcW w:w="981" w:type="pct"/>
            <w:shd w:val="clear" w:color="auto" w:fill="F0F2F5"/>
          </w:tcPr>
          <w:p w14:paraId="0941C1EF" w14:textId="60F30351" w:rsidR="00F2419E" w:rsidRPr="00BA7997" w:rsidRDefault="002972D8" w:rsidP="0034360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3AB9B29C" w14:textId="45CE720A" w:rsidR="00F2419E" w:rsidRPr="00BA7997" w:rsidRDefault="007F4217" w:rsidP="00202328">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Number of hours of informal care that would be avoided</w:t>
            </w:r>
            <w:r w:rsidRPr="008B7932" w:rsidDel="007F4217">
              <w:rPr>
                <w:rFonts w:cs="Calibri Light"/>
                <w:szCs w:val="20"/>
              </w:rPr>
              <w:t xml:space="preserve"> </w:t>
            </w:r>
            <w:r w:rsidR="00202328" w:rsidRPr="00BA7997">
              <w:rPr>
                <w:rFonts w:cs="Times New Roman"/>
                <w:vertAlign w:val="superscript"/>
              </w:rPr>
              <w:t>[4,13,21,52,54]</w:t>
            </w:r>
            <w:r w:rsidR="00913501" w:rsidRPr="00BA7997">
              <w:rPr>
                <w:rFonts w:asciiTheme="minorHAnsi" w:hAnsiTheme="minorHAnsi" w:cs="Calibri Light"/>
                <w:sz w:val="24"/>
                <w:szCs w:val="20"/>
              </w:rPr>
              <w:t>.</w:t>
            </w:r>
          </w:p>
        </w:tc>
        <w:tc>
          <w:tcPr>
            <w:tcW w:w="1075" w:type="pct"/>
            <w:shd w:val="clear" w:color="auto" w:fill="F0F2F5"/>
          </w:tcPr>
          <w:p w14:paraId="0105DAC6" w14:textId="1BB5EC2C" w:rsidR="00F2419E" w:rsidRPr="00BA7997" w:rsidRDefault="00F2419E" w:rsidP="0034360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3</w:t>
            </w:r>
            <w:r w:rsidR="00BF0B2B">
              <w:rPr>
                <w:rFonts w:cs="Calibri Light"/>
                <w:szCs w:val="20"/>
              </w:rPr>
              <w:t>,</w:t>
            </w:r>
            <w:r w:rsidRPr="00BA7997">
              <w:rPr>
                <w:rFonts w:cs="Calibri Light"/>
                <w:szCs w:val="20"/>
              </w:rPr>
              <w:t>210</w:t>
            </w:r>
          </w:p>
        </w:tc>
      </w:tr>
      <w:tr w:rsidR="00F2419E" w:rsidRPr="00BA7997" w14:paraId="233223FC" w14:textId="77777777" w:rsidTr="0034360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A24E8F3" w14:textId="77777777" w:rsidR="00F2419E" w:rsidRPr="00BA7997" w:rsidRDefault="00F2419E" w:rsidP="0034360B">
            <w:pPr>
              <w:spacing w:after="100"/>
              <w:rPr>
                <w:color w:val="0995B3"/>
                <w:szCs w:val="20"/>
              </w:rPr>
            </w:pPr>
          </w:p>
        </w:tc>
        <w:tc>
          <w:tcPr>
            <w:tcW w:w="981" w:type="pct"/>
            <w:shd w:val="clear" w:color="auto" w:fill="F0F2F5"/>
          </w:tcPr>
          <w:p w14:paraId="45095B43" w14:textId="42C59A66" w:rsidR="00F2419E" w:rsidRPr="00BA7997" w:rsidRDefault="00F2419E" w:rsidP="0034360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12FF00E5" w14:textId="2E06FFC3" w:rsidR="00F2419E" w:rsidRPr="00BA7997" w:rsidRDefault="007F4217" w:rsidP="00202328">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 xml:space="preserve">Cost per hour of </w:t>
            </w:r>
            <w:r w:rsidRPr="00BA7997">
              <w:rPr>
                <w:rFonts w:cs="Calibri Light"/>
                <w:szCs w:val="20"/>
              </w:rPr>
              <w:t xml:space="preserve">informal </w:t>
            </w:r>
            <w:r w:rsidRPr="008B7932">
              <w:rPr>
                <w:rFonts w:cs="Calibri Light"/>
                <w:szCs w:val="20"/>
              </w:rPr>
              <w:t>care</w:t>
            </w:r>
            <w:r w:rsidRPr="008B7932" w:rsidDel="007F4217">
              <w:rPr>
                <w:rFonts w:cs="Calibri Light"/>
                <w:szCs w:val="20"/>
              </w:rPr>
              <w:t xml:space="preserve"> </w:t>
            </w:r>
            <w:r w:rsidR="00202328" w:rsidRPr="00BA7997">
              <w:rPr>
                <w:rFonts w:cs="Times New Roman"/>
                <w:vertAlign w:val="superscript"/>
              </w:rPr>
              <w:t>[56]</w:t>
            </w:r>
            <w:r w:rsidR="00F2419E" w:rsidRPr="00BA7997">
              <w:rPr>
                <w:rFonts w:asciiTheme="minorHAnsi" w:hAnsiTheme="minorHAnsi" w:cs="Calibri Light"/>
                <w:sz w:val="24"/>
                <w:szCs w:val="20"/>
              </w:rPr>
              <w:t>.</w:t>
            </w:r>
          </w:p>
        </w:tc>
        <w:tc>
          <w:tcPr>
            <w:tcW w:w="1075" w:type="pct"/>
            <w:shd w:val="clear" w:color="auto" w:fill="F0F2F5"/>
          </w:tcPr>
          <w:p w14:paraId="5BD205B7" w14:textId="76268B13" w:rsidR="00F2419E" w:rsidRPr="00BA7997" w:rsidRDefault="0036081E" w:rsidP="0034360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szCs w:val="20"/>
              </w:rPr>
              <w:t>€</w:t>
            </w:r>
            <w:r w:rsidR="00F2419E" w:rsidRPr="00BA7997">
              <w:rPr>
                <w:rFonts w:cs="Calibri Light"/>
                <w:szCs w:val="20"/>
              </w:rPr>
              <w:t>7</w:t>
            </w:r>
            <w:r w:rsidR="00BF0B2B">
              <w:rPr>
                <w:rFonts w:cs="Calibri Light"/>
                <w:szCs w:val="20"/>
              </w:rPr>
              <w:t>.</w:t>
            </w:r>
            <w:r w:rsidR="00F2419E" w:rsidRPr="00BA7997">
              <w:rPr>
                <w:rFonts w:cs="Calibri Light"/>
                <w:szCs w:val="20"/>
              </w:rPr>
              <w:t xml:space="preserve">04 </w:t>
            </w:r>
          </w:p>
        </w:tc>
      </w:tr>
      <w:tr w:rsidR="00F2419E" w:rsidRPr="00BA7997" w14:paraId="3319EF1C" w14:textId="77777777" w:rsidTr="0034360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59B409B" w14:textId="77777777" w:rsidR="00F2419E" w:rsidRPr="00BA7997" w:rsidRDefault="00F2419E" w:rsidP="0034360B">
            <w:pPr>
              <w:spacing w:after="100"/>
              <w:rPr>
                <w:color w:val="0995B3"/>
                <w:szCs w:val="20"/>
              </w:rPr>
            </w:pPr>
          </w:p>
        </w:tc>
        <w:tc>
          <w:tcPr>
            <w:tcW w:w="981" w:type="pct"/>
            <w:shd w:val="clear" w:color="auto" w:fill="F0F2F5"/>
          </w:tcPr>
          <w:p w14:paraId="400A4DC7" w14:textId="71D570D4" w:rsidR="00F2419E" w:rsidRPr="00BA7997" w:rsidRDefault="002972D8" w:rsidP="0034360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6656B278" w14:textId="2FF4C2BC" w:rsidR="00F2419E" w:rsidRPr="00BA7997" w:rsidRDefault="002972D8" w:rsidP="0034360B">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szCs w:val="20"/>
              </w:rPr>
              <w:t>Not applicable</w:t>
            </w:r>
            <w:r w:rsidR="00F2419E" w:rsidRPr="00BA7997">
              <w:rPr>
                <w:rFonts w:cs="Calibri Light"/>
                <w:szCs w:val="20"/>
              </w:rPr>
              <w:t>.</w:t>
            </w:r>
          </w:p>
        </w:tc>
        <w:tc>
          <w:tcPr>
            <w:tcW w:w="1075" w:type="pct"/>
            <w:shd w:val="clear" w:color="auto" w:fill="F0F2F5"/>
          </w:tcPr>
          <w:p w14:paraId="27098401" w14:textId="3FB25914" w:rsidR="00F2419E" w:rsidRPr="00BA7997" w:rsidRDefault="00F2419E" w:rsidP="0034360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0</w:t>
            </w:r>
            <w:r w:rsidR="00BF0B2B">
              <w:rPr>
                <w:rFonts w:cs="Calibri Light"/>
                <w:szCs w:val="20"/>
              </w:rPr>
              <w:t>.</w:t>
            </w:r>
            <w:r w:rsidRPr="00BA7997">
              <w:rPr>
                <w:rFonts w:cs="Calibri Light"/>
                <w:szCs w:val="20"/>
              </w:rPr>
              <w:t>00%</w:t>
            </w:r>
          </w:p>
        </w:tc>
      </w:tr>
      <w:tr w:rsidR="00F2419E" w:rsidRPr="00BA7997" w14:paraId="2FE77395" w14:textId="77777777" w:rsidTr="0034360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4F6C95C" w14:textId="77777777" w:rsidR="00F2419E" w:rsidRPr="00BA7997" w:rsidRDefault="00F2419E" w:rsidP="0034360B">
            <w:pPr>
              <w:spacing w:after="100"/>
              <w:rPr>
                <w:color w:val="0995B3"/>
                <w:szCs w:val="20"/>
              </w:rPr>
            </w:pPr>
          </w:p>
        </w:tc>
        <w:tc>
          <w:tcPr>
            <w:tcW w:w="981" w:type="pct"/>
            <w:shd w:val="clear" w:color="auto" w:fill="F0F2F5"/>
          </w:tcPr>
          <w:p w14:paraId="0A978D24" w14:textId="765FA07B" w:rsidR="00F2419E" w:rsidRPr="00BA7997" w:rsidRDefault="002972D8" w:rsidP="0034360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730E52D3" w14:textId="24A03A4A" w:rsidR="00F2419E" w:rsidRPr="00BA7997" w:rsidRDefault="002972D8" w:rsidP="0034360B">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szCs w:val="20"/>
              </w:rPr>
              <w:t>Not applicable</w:t>
            </w:r>
            <w:r w:rsidR="00F2419E" w:rsidRPr="00BA7997">
              <w:rPr>
                <w:rFonts w:cs="Calibri Light"/>
                <w:szCs w:val="20"/>
              </w:rPr>
              <w:t>.</w:t>
            </w:r>
          </w:p>
        </w:tc>
        <w:tc>
          <w:tcPr>
            <w:tcW w:w="1075" w:type="pct"/>
            <w:shd w:val="clear" w:color="auto" w:fill="F0F2F5"/>
          </w:tcPr>
          <w:p w14:paraId="078C6410" w14:textId="381033CD" w:rsidR="00F2419E" w:rsidRPr="00BA7997" w:rsidRDefault="00F2419E" w:rsidP="0034360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0</w:t>
            </w:r>
            <w:r w:rsidR="00BF0B2B">
              <w:rPr>
                <w:rFonts w:cs="Calibri Light"/>
                <w:szCs w:val="20"/>
              </w:rPr>
              <w:t>.</w:t>
            </w:r>
            <w:r w:rsidRPr="00BA7997">
              <w:rPr>
                <w:rFonts w:cs="Calibri Light"/>
                <w:szCs w:val="20"/>
              </w:rPr>
              <w:t>00%</w:t>
            </w:r>
          </w:p>
        </w:tc>
      </w:tr>
      <w:tr w:rsidR="00F2419E" w:rsidRPr="00BA7997" w14:paraId="7EB86EA6" w14:textId="77777777" w:rsidTr="0034360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D49F6B1" w14:textId="77777777" w:rsidR="00F2419E" w:rsidRPr="00BA7997" w:rsidRDefault="00F2419E" w:rsidP="0034360B">
            <w:pPr>
              <w:spacing w:after="100"/>
              <w:rPr>
                <w:color w:val="0995B3"/>
                <w:szCs w:val="20"/>
              </w:rPr>
            </w:pPr>
          </w:p>
        </w:tc>
        <w:tc>
          <w:tcPr>
            <w:tcW w:w="981" w:type="pct"/>
            <w:shd w:val="clear" w:color="auto" w:fill="F0F2F5"/>
          </w:tcPr>
          <w:p w14:paraId="7989BCCA" w14:textId="77777777" w:rsidR="00F2419E" w:rsidRPr="00BA7997" w:rsidRDefault="00F2419E" w:rsidP="0034360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341C7F14" w14:textId="7FA4CDDE" w:rsidR="00F2419E" w:rsidRPr="00BA7997" w:rsidRDefault="00F2419E" w:rsidP="0034360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szCs w:val="20"/>
              </w:rPr>
              <w:t>Total (€)</w:t>
            </w:r>
          </w:p>
        </w:tc>
        <w:tc>
          <w:tcPr>
            <w:tcW w:w="1075" w:type="pct"/>
            <w:shd w:val="clear" w:color="auto" w:fill="B6DDE8"/>
            <w:vAlign w:val="center"/>
          </w:tcPr>
          <w:p w14:paraId="4443F91C" w14:textId="516C0989" w:rsidR="00F2419E" w:rsidRPr="00BA7997" w:rsidRDefault="00315E77" w:rsidP="0034360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950391">
              <w:rPr>
                <w:rFonts w:cs="Calibri Light"/>
                <w:b/>
                <w:szCs w:val="20"/>
              </w:rPr>
              <w:t>€</w:t>
            </w:r>
            <w:r w:rsidR="00F2419E" w:rsidRPr="00BA7997">
              <w:rPr>
                <w:rFonts w:cs="Calibri Light"/>
                <w:b/>
                <w:bCs/>
                <w:szCs w:val="20"/>
              </w:rPr>
              <w:t>22</w:t>
            </w:r>
            <w:r w:rsidR="00BF0B2B">
              <w:rPr>
                <w:rFonts w:cs="Calibri Light"/>
                <w:b/>
                <w:bCs/>
                <w:szCs w:val="20"/>
              </w:rPr>
              <w:t>,</w:t>
            </w:r>
            <w:r w:rsidR="00F2419E" w:rsidRPr="00BA7997">
              <w:rPr>
                <w:rFonts w:cs="Calibri Light"/>
                <w:b/>
                <w:bCs/>
                <w:szCs w:val="20"/>
              </w:rPr>
              <w:t>595</w:t>
            </w:r>
            <w:r w:rsidR="00BF0B2B">
              <w:rPr>
                <w:rFonts w:cs="Calibri Light"/>
                <w:b/>
                <w:bCs/>
                <w:szCs w:val="20"/>
              </w:rPr>
              <w:t>.</w:t>
            </w:r>
            <w:r w:rsidR="00F2419E" w:rsidRPr="00BA7997">
              <w:rPr>
                <w:rFonts w:cs="Calibri Light"/>
                <w:b/>
                <w:bCs/>
                <w:szCs w:val="20"/>
              </w:rPr>
              <w:t xml:space="preserve">79 </w:t>
            </w:r>
          </w:p>
        </w:tc>
      </w:tr>
      <w:tr w:rsidR="0034360B" w:rsidRPr="00BA7997" w14:paraId="101FDF24" w14:textId="77777777" w:rsidTr="0034360B">
        <w:trPr>
          <w:cantSplit/>
          <w:trHeight w:val="284"/>
        </w:trPr>
        <w:tc>
          <w:tcPr>
            <w:cnfStyle w:val="001000000000" w:firstRow="0" w:lastRow="0" w:firstColumn="1" w:lastColumn="0" w:oddVBand="0" w:evenVBand="0" w:oddHBand="0" w:evenHBand="0" w:firstRowFirstColumn="0" w:firstRowLastColumn="0" w:lastRowFirstColumn="0" w:lastRowLastColumn="0"/>
            <w:tcW w:w="3925" w:type="pct"/>
            <w:gridSpan w:val="3"/>
            <w:shd w:val="clear" w:color="auto" w:fill="0995B3"/>
          </w:tcPr>
          <w:p w14:paraId="200400FB" w14:textId="5772153A" w:rsidR="0034360B" w:rsidRPr="00BA7997" w:rsidRDefault="007F4217" w:rsidP="0034360B">
            <w:pPr>
              <w:spacing w:after="100"/>
              <w:jc w:val="right"/>
              <w:rPr>
                <w:rFonts w:cs="Calibri Light"/>
                <w:color w:val="FFFFFF" w:themeColor="background1"/>
                <w:position w:val="-3"/>
                <w:szCs w:val="20"/>
              </w:rPr>
            </w:pPr>
            <w:r w:rsidRPr="00BA7997">
              <w:rPr>
                <w:rFonts w:cs="Calibri Light"/>
                <w:color w:val="FFFFFF" w:themeColor="background1"/>
                <w:position w:val="-3"/>
                <w:szCs w:val="20"/>
              </w:rPr>
              <w:t>PROPOSAL 1 TOTAL RETURN</w:t>
            </w:r>
          </w:p>
        </w:tc>
        <w:tc>
          <w:tcPr>
            <w:tcW w:w="1075" w:type="pct"/>
            <w:shd w:val="clear" w:color="auto" w:fill="0995B3"/>
            <w:vAlign w:val="center"/>
          </w:tcPr>
          <w:p w14:paraId="54A66FE7" w14:textId="1AA5A0C7" w:rsidR="0034360B" w:rsidRPr="00BA7997" w:rsidRDefault="00315E77" w:rsidP="0034360B">
            <w:pPr>
              <w:spacing w:after="100"/>
              <w:jc w:val="right"/>
              <w:cnfStyle w:val="000000000000" w:firstRow="0" w:lastRow="0" w:firstColumn="0" w:lastColumn="0" w:oddVBand="0" w:evenVBand="0" w:oddHBand="0" w:evenHBand="0" w:firstRowFirstColumn="0" w:firstRowLastColumn="0" w:lastRowFirstColumn="0" w:lastRowLastColumn="0"/>
              <w:rPr>
                <w:rFonts w:cs="Calibri Light"/>
                <w:b/>
                <w:color w:val="FFFFFF" w:themeColor="background1"/>
                <w:position w:val="-3"/>
                <w:szCs w:val="20"/>
              </w:rPr>
            </w:pPr>
            <w:r w:rsidRPr="00950391">
              <w:rPr>
                <w:rFonts w:cs="Calibri Light"/>
                <w:b/>
                <w:color w:val="FFFFFF" w:themeColor="background1"/>
                <w:position w:val="-3"/>
                <w:szCs w:val="20"/>
              </w:rPr>
              <w:t>€</w:t>
            </w:r>
            <w:r w:rsidR="00592FED" w:rsidRPr="00BA7997">
              <w:rPr>
                <w:rFonts w:cs="Calibri Light"/>
                <w:b/>
                <w:color w:val="FFFFFF" w:themeColor="background1"/>
                <w:position w:val="-3"/>
                <w:szCs w:val="20"/>
              </w:rPr>
              <w:t>1</w:t>
            </w:r>
            <w:r w:rsidR="00BF0B2B">
              <w:rPr>
                <w:rFonts w:cs="Calibri Light"/>
                <w:b/>
                <w:color w:val="FFFFFF" w:themeColor="background1"/>
                <w:position w:val="-3"/>
                <w:szCs w:val="20"/>
              </w:rPr>
              <w:t>,</w:t>
            </w:r>
            <w:r w:rsidR="00592FED" w:rsidRPr="00BA7997">
              <w:rPr>
                <w:rFonts w:cs="Calibri Light"/>
                <w:b/>
                <w:color w:val="FFFFFF" w:themeColor="background1"/>
                <w:position w:val="-3"/>
                <w:szCs w:val="20"/>
              </w:rPr>
              <w:t>271</w:t>
            </w:r>
            <w:r w:rsidR="00BF0B2B">
              <w:rPr>
                <w:rFonts w:cs="Calibri Light"/>
                <w:b/>
                <w:color w:val="FFFFFF" w:themeColor="background1"/>
                <w:position w:val="-3"/>
                <w:szCs w:val="20"/>
              </w:rPr>
              <w:t>,</w:t>
            </w:r>
            <w:r w:rsidR="00592FED" w:rsidRPr="00BA7997">
              <w:rPr>
                <w:rFonts w:cs="Calibri Light"/>
                <w:b/>
                <w:color w:val="FFFFFF" w:themeColor="background1"/>
                <w:position w:val="-3"/>
                <w:szCs w:val="20"/>
              </w:rPr>
              <w:t>370</w:t>
            </w:r>
            <w:r w:rsidR="00BF0B2B">
              <w:rPr>
                <w:rFonts w:cs="Calibri Light"/>
                <w:b/>
                <w:color w:val="FFFFFF" w:themeColor="background1"/>
                <w:position w:val="-3"/>
                <w:szCs w:val="20"/>
              </w:rPr>
              <w:t>.</w:t>
            </w:r>
            <w:r w:rsidR="00592FED" w:rsidRPr="00BA7997">
              <w:rPr>
                <w:rFonts w:cs="Calibri Light"/>
                <w:b/>
                <w:color w:val="FFFFFF" w:themeColor="background1"/>
                <w:position w:val="-3"/>
                <w:szCs w:val="20"/>
              </w:rPr>
              <w:t>10</w:t>
            </w:r>
          </w:p>
        </w:tc>
      </w:tr>
    </w:tbl>
    <w:p w14:paraId="65181B70" w14:textId="11F62ABC" w:rsidR="00935BCE" w:rsidRPr="00BA7997" w:rsidRDefault="00935BCE">
      <w:pPr>
        <w:rPr>
          <w:rFonts w:ascii="Arial" w:hAnsi="Arial" w:cs="Arial"/>
          <w:sz w:val="20"/>
          <w:szCs w:val="20"/>
        </w:rPr>
      </w:pPr>
    </w:p>
    <w:p w14:paraId="66EEA107" w14:textId="62A47116" w:rsidR="000C2056" w:rsidRPr="00BA7997" w:rsidRDefault="00362D8E" w:rsidP="000C2056">
      <w:pPr>
        <w:pStyle w:val="Caption"/>
        <w:rPr>
          <w:b/>
          <w:noProof w:val="0"/>
          <w:color w:val="323E4F" w:themeColor="text2" w:themeShade="BF"/>
          <w:lang w:val="en-US"/>
        </w:rPr>
      </w:pPr>
      <w:bookmarkStart w:id="20" w:name="_Toc94854466"/>
      <w:r w:rsidRPr="008B7932">
        <w:rPr>
          <w:b/>
          <w:noProof w:val="0"/>
          <w:color w:val="323E4F" w:themeColor="text2" w:themeShade="BF"/>
          <w:lang w:val="en-US"/>
        </w:rPr>
        <w:t>Tabl</w:t>
      </w:r>
      <w:r w:rsidR="002F5987" w:rsidRPr="008B7932">
        <w:rPr>
          <w:b/>
          <w:noProof w:val="0"/>
          <w:color w:val="323E4F" w:themeColor="text2" w:themeShade="BF"/>
          <w:lang w:val="en-US"/>
        </w:rPr>
        <w:t>e</w:t>
      </w:r>
      <w:r w:rsidRPr="008B7932">
        <w:rPr>
          <w:b/>
          <w:noProof w:val="0"/>
          <w:color w:val="323E4F" w:themeColor="text2" w:themeShade="BF"/>
          <w:lang w:val="en-US"/>
        </w:rPr>
        <w:t xml:space="preserve"> </w:t>
      </w:r>
      <w:r w:rsidRPr="008B7932">
        <w:rPr>
          <w:b/>
          <w:noProof w:val="0"/>
          <w:color w:val="323E4F" w:themeColor="text2" w:themeShade="BF"/>
          <w:lang w:val="en-US"/>
        </w:rPr>
        <w:fldChar w:fldCharType="begin"/>
      </w:r>
      <w:r w:rsidRPr="008B7932">
        <w:rPr>
          <w:b/>
          <w:noProof w:val="0"/>
          <w:color w:val="323E4F" w:themeColor="text2" w:themeShade="BF"/>
          <w:lang w:val="en-US"/>
        </w:rPr>
        <w:instrText xml:space="preserve"> SEQ Tabla \* ARABIC </w:instrText>
      </w:r>
      <w:r w:rsidRPr="008B7932">
        <w:rPr>
          <w:b/>
          <w:noProof w:val="0"/>
          <w:color w:val="323E4F" w:themeColor="text2" w:themeShade="BF"/>
          <w:lang w:val="en-US"/>
        </w:rPr>
        <w:fldChar w:fldCharType="separate"/>
      </w:r>
      <w:r w:rsidR="007E09C3">
        <w:rPr>
          <w:b/>
          <w:color w:val="323E4F" w:themeColor="text2" w:themeShade="BF"/>
          <w:lang w:val="en-US"/>
        </w:rPr>
        <w:t>17</w:t>
      </w:r>
      <w:r w:rsidRPr="008B7932">
        <w:rPr>
          <w:b/>
          <w:noProof w:val="0"/>
          <w:color w:val="323E4F" w:themeColor="text2" w:themeShade="BF"/>
          <w:lang w:val="en-US"/>
        </w:rPr>
        <w:fldChar w:fldCharType="end"/>
      </w:r>
      <w:r w:rsidRPr="008B7932">
        <w:rPr>
          <w:b/>
          <w:noProof w:val="0"/>
          <w:color w:val="323E4F" w:themeColor="text2" w:themeShade="BF"/>
          <w:lang w:val="en-US"/>
        </w:rPr>
        <w:t xml:space="preserve">. </w:t>
      </w:r>
      <w:r w:rsidR="00AC1980" w:rsidRPr="008B7932">
        <w:rPr>
          <w:b/>
          <w:noProof w:val="0"/>
          <w:color w:val="323E4F" w:themeColor="text2" w:themeShade="BF"/>
          <w:lang w:val="en-US"/>
        </w:rPr>
        <w:t>Return breakdown</w:t>
      </w:r>
      <w:r w:rsidRPr="008B7932">
        <w:rPr>
          <w:b/>
          <w:noProof w:val="0"/>
          <w:color w:val="323E4F" w:themeColor="text2" w:themeShade="BF"/>
          <w:lang w:val="en-US"/>
        </w:rPr>
        <w:t xml:space="preserve"> </w:t>
      </w:r>
      <w:r w:rsidR="000C2056" w:rsidRPr="008B7932">
        <w:rPr>
          <w:b/>
          <w:noProof w:val="0"/>
          <w:color w:val="323E4F" w:themeColor="text2" w:themeShade="BF"/>
          <w:lang w:val="en-US"/>
        </w:rPr>
        <w:t>of Proposal 2</w:t>
      </w:r>
      <w:r w:rsidR="00DF642C" w:rsidRPr="00BA7997">
        <w:rPr>
          <w:b/>
          <w:noProof w:val="0"/>
          <w:color w:val="323E4F" w:themeColor="text2" w:themeShade="BF"/>
          <w:lang w:val="en-US"/>
        </w:rPr>
        <w:t>.</w:t>
      </w:r>
      <w:r w:rsidRPr="008B7932">
        <w:rPr>
          <w:b/>
          <w:noProof w:val="0"/>
          <w:color w:val="323E4F" w:themeColor="text2" w:themeShade="BF"/>
          <w:lang w:val="en-US"/>
        </w:rPr>
        <w:t> </w:t>
      </w:r>
      <w:r w:rsidR="00422D9C">
        <w:rPr>
          <w:b/>
          <w:noProof w:val="0"/>
          <w:color w:val="323E4F" w:themeColor="text2" w:themeShade="BF"/>
          <w:lang w:val="en-US"/>
        </w:rPr>
        <w:t>To provide training on COPD for primary care professionals</w:t>
      </w:r>
      <w:r w:rsidR="000C2056" w:rsidRPr="00BA7997">
        <w:rPr>
          <w:b/>
          <w:noProof w:val="0"/>
          <w:color w:val="323E4F" w:themeColor="text2" w:themeShade="BF"/>
          <w:lang w:val="en-US"/>
        </w:rPr>
        <w:t>.</w:t>
      </w:r>
      <w:bookmarkEnd w:id="20"/>
    </w:p>
    <w:tbl>
      <w:tblPr>
        <w:tblStyle w:val="EstiloMM"/>
        <w:tblW w:w="5000" w:type="pct"/>
        <w:tblLook w:val="04A0" w:firstRow="1" w:lastRow="0" w:firstColumn="1" w:lastColumn="0" w:noHBand="0" w:noVBand="1"/>
      </w:tblPr>
      <w:tblGrid>
        <w:gridCol w:w="2208"/>
        <w:gridCol w:w="1658"/>
        <w:gridCol w:w="2769"/>
        <w:gridCol w:w="1817"/>
      </w:tblGrid>
      <w:tr w:rsidR="00362D8E" w:rsidRPr="00BA7997" w14:paraId="042517F6" w14:textId="77777777" w:rsidTr="00D6216A">
        <w:trPr>
          <w:cnfStyle w:val="100000000000" w:firstRow="1" w:lastRow="0" w:firstColumn="0" w:lastColumn="0" w:oddVBand="0" w:evenVBand="0" w:oddHBand="0" w:evenHBand="0" w:firstRowFirstColumn="0" w:firstRowLastColumn="0" w:lastRowFirstColumn="0" w:lastRowLastColumn="0"/>
          <w:cantSplit/>
          <w:trHeight w:val="284"/>
          <w:tblHeader/>
        </w:trPr>
        <w:tc>
          <w:tcPr>
            <w:cnfStyle w:val="001000000000" w:firstRow="0" w:lastRow="0" w:firstColumn="1" w:lastColumn="0" w:oddVBand="0" w:evenVBand="0" w:oddHBand="0" w:evenHBand="0" w:firstRowFirstColumn="0" w:firstRowLastColumn="0" w:lastRowFirstColumn="0" w:lastRowLastColumn="0"/>
            <w:tcW w:w="1306" w:type="pct"/>
            <w:shd w:val="clear" w:color="auto" w:fill="0995B3"/>
            <w:hideMark/>
          </w:tcPr>
          <w:p w14:paraId="1386B753" w14:textId="429E4BC8" w:rsidR="00362D8E" w:rsidRPr="00BA7997" w:rsidRDefault="000F1231" w:rsidP="00D6216A">
            <w:pPr>
              <w:spacing w:after="100"/>
              <w:rPr>
                <w:rFonts w:cs="Calibri Light"/>
                <w:szCs w:val="20"/>
              </w:rPr>
            </w:pPr>
            <w:r>
              <w:rPr>
                <w:rFonts w:cs="Calibri Light"/>
                <w:szCs w:val="20"/>
              </w:rPr>
              <w:t>Return</w:t>
            </w:r>
          </w:p>
        </w:tc>
        <w:tc>
          <w:tcPr>
            <w:tcW w:w="3694" w:type="pct"/>
            <w:gridSpan w:val="3"/>
            <w:shd w:val="clear" w:color="auto" w:fill="0995B3"/>
            <w:hideMark/>
          </w:tcPr>
          <w:p w14:paraId="3233B149" w14:textId="571CD8EB" w:rsidR="00362D8E" w:rsidRPr="00BA7997" w:rsidRDefault="000F1231" w:rsidP="00D6216A">
            <w:pPr>
              <w:spacing w:after="100"/>
              <w:cnfStyle w:val="100000000000" w:firstRow="1" w:lastRow="0" w:firstColumn="0" w:lastColumn="0" w:oddVBand="0" w:evenVBand="0" w:oddHBand="0" w:evenHBand="0" w:firstRowFirstColumn="0" w:firstRowLastColumn="0" w:lastRowFirstColumn="0" w:lastRowLastColumn="0"/>
              <w:rPr>
                <w:rFonts w:cs="Calibri Light"/>
                <w:szCs w:val="20"/>
              </w:rPr>
            </w:pPr>
            <w:r>
              <w:rPr>
                <w:rFonts w:cs="Calibri Light"/>
                <w:szCs w:val="20"/>
              </w:rPr>
              <w:t>Return breakdown</w:t>
            </w:r>
          </w:p>
        </w:tc>
      </w:tr>
      <w:tr w:rsidR="00362D8E" w:rsidRPr="00BA7997" w14:paraId="70943C6D"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hideMark/>
          </w:tcPr>
          <w:p w14:paraId="1E14F510" w14:textId="7C4D0B14" w:rsidR="00362D8E" w:rsidRPr="00BA7997" w:rsidRDefault="000C2056" w:rsidP="00362D8E">
            <w:pPr>
              <w:spacing w:after="100"/>
              <w:rPr>
                <w:color w:val="0995B3"/>
                <w:szCs w:val="20"/>
              </w:rPr>
            </w:pPr>
            <w:r w:rsidRPr="008B7932">
              <w:rPr>
                <w:color w:val="0995B3"/>
                <w:szCs w:val="20"/>
              </w:rPr>
              <w:t xml:space="preserve">Return 2.1. The number of misdiagnoses of COPD </w:t>
            </w:r>
            <w:r w:rsidRPr="00BA7997">
              <w:rPr>
                <w:color w:val="0995B3"/>
                <w:szCs w:val="20"/>
              </w:rPr>
              <w:t>in</w:t>
            </w:r>
            <w:r w:rsidRPr="008B7932">
              <w:rPr>
                <w:color w:val="0995B3"/>
                <w:szCs w:val="20"/>
              </w:rPr>
              <w:t xml:space="preserve"> PC would be reduced.</w:t>
            </w:r>
          </w:p>
        </w:tc>
        <w:tc>
          <w:tcPr>
            <w:tcW w:w="981" w:type="pct"/>
            <w:shd w:val="clear" w:color="auto" w:fill="F0F2F5"/>
            <w:hideMark/>
          </w:tcPr>
          <w:p w14:paraId="250A1F3C" w14:textId="6FF94CA3" w:rsidR="00362D8E" w:rsidRPr="00BA7997" w:rsidRDefault="002972D8" w:rsidP="00362D8E">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hideMark/>
          </w:tcPr>
          <w:p w14:paraId="105D1206" w14:textId="21884678" w:rsidR="00362D8E" w:rsidRPr="00BA7997" w:rsidRDefault="000C2056" w:rsidP="00202328">
            <w:pPr>
              <w:spacing w:after="100"/>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rPr>
                <w:rFonts w:cs="Calibri Light"/>
                <w:szCs w:val="20"/>
              </w:rPr>
              <w:t>Number of misdiagnosed COPD patients who would receive a correct diagnosis</w:t>
            </w:r>
            <w:r w:rsidRPr="00BA7997" w:rsidDel="007E322C">
              <w:rPr>
                <w:rFonts w:cs="Calibri Light"/>
                <w:szCs w:val="20"/>
              </w:rPr>
              <w:t xml:space="preserve"> </w:t>
            </w:r>
            <w:r w:rsidR="00202328" w:rsidRPr="00BA7997">
              <w:rPr>
                <w:rFonts w:cs="Times New Roman"/>
                <w:vertAlign w:val="superscript"/>
              </w:rPr>
              <w:t>[4,13,52,53]</w:t>
            </w:r>
            <w:r w:rsidR="00CF5D5E" w:rsidRPr="00BA7997">
              <w:rPr>
                <w:rFonts w:asciiTheme="minorHAnsi" w:hAnsiTheme="minorHAnsi" w:cs="Calibri Light"/>
                <w:sz w:val="24"/>
                <w:szCs w:val="20"/>
              </w:rPr>
              <w:t>.</w:t>
            </w:r>
          </w:p>
        </w:tc>
        <w:tc>
          <w:tcPr>
            <w:tcW w:w="1075" w:type="pct"/>
            <w:shd w:val="clear" w:color="auto" w:fill="F0F2F5"/>
            <w:hideMark/>
          </w:tcPr>
          <w:p w14:paraId="5D891FC2" w14:textId="5F15C40A" w:rsidR="00362D8E" w:rsidRPr="00BA7997" w:rsidRDefault="00362D8E" w:rsidP="00362D8E">
            <w:pPr>
              <w:spacing w:after="100"/>
              <w:jc w:val="right"/>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t>13</w:t>
            </w:r>
            <w:r w:rsidR="00BF0B2B">
              <w:t>,</w:t>
            </w:r>
            <w:r w:rsidRPr="00BA7997">
              <w:t>691</w:t>
            </w:r>
          </w:p>
        </w:tc>
      </w:tr>
      <w:tr w:rsidR="00362D8E" w:rsidRPr="00BA7997" w14:paraId="27FFC41F"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1DF1178" w14:textId="77777777" w:rsidR="00362D8E" w:rsidRPr="00BA7997" w:rsidRDefault="00362D8E" w:rsidP="00362D8E">
            <w:pPr>
              <w:spacing w:after="100"/>
              <w:rPr>
                <w:color w:val="0995B3"/>
                <w:szCs w:val="20"/>
              </w:rPr>
            </w:pPr>
          </w:p>
        </w:tc>
        <w:tc>
          <w:tcPr>
            <w:tcW w:w="981" w:type="pct"/>
            <w:shd w:val="clear" w:color="auto" w:fill="F0F2F5"/>
          </w:tcPr>
          <w:p w14:paraId="65ADE369" w14:textId="3D96B482" w:rsidR="00362D8E" w:rsidRPr="00BA7997" w:rsidRDefault="00362D8E" w:rsidP="00362D8E">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5AFA238A" w14:textId="5E180AFE" w:rsidR="00362D8E" w:rsidRPr="00BA7997" w:rsidRDefault="000C2056" w:rsidP="00102F15">
            <w:pPr>
              <w:spacing w:after="100"/>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Average annual cost of treating a patient with COPD</w:t>
            </w:r>
            <w:r w:rsidR="000F1231">
              <w:rPr>
                <w:rFonts w:cs="Calibri Light"/>
                <w:szCs w:val="20"/>
              </w:rPr>
              <w:t xml:space="preserve"> </w:t>
            </w:r>
            <w:r w:rsidR="00102F15" w:rsidRPr="00BA7997">
              <w:rPr>
                <w:rFonts w:cs="Times New Roman"/>
                <w:vertAlign w:val="superscript"/>
              </w:rPr>
              <w:t>[21]</w:t>
            </w:r>
            <w:r w:rsidR="00362D8E" w:rsidRPr="00BA7997">
              <w:rPr>
                <w:rFonts w:asciiTheme="minorHAnsi" w:hAnsiTheme="minorHAnsi"/>
                <w:sz w:val="24"/>
                <w:szCs w:val="24"/>
              </w:rPr>
              <w:t>.</w:t>
            </w:r>
          </w:p>
        </w:tc>
        <w:tc>
          <w:tcPr>
            <w:tcW w:w="1075" w:type="pct"/>
            <w:shd w:val="clear" w:color="auto" w:fill="F0F2F5"/>
          </w:tcPr>
          <w:p w14:paraId="4932414B" w14:textId="4F25E037" w:rsidR="00362D8E" w:rsidRPr="00BA7997" w:rsidRDefault="00315E77" w:rsidP="00362D8E">
            <w:pPr>
              <w:spacing w:after="10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362D8E" w:rsidRPr="00BA7997">
              <w:t>3</w:t>
            </w:r>
            <w:r w:rsidR="00BF0B2B">
              <w:t>,</w:t>
            </w:r>
            <w:r w:rsidR="00362D8E" w:rsidRPr="00BA7997">
              <w:t>125</w:t>
            </w:r>
            <w:r w:rsidR="00BF0B2B">
              <w:t>.</w:t>
            </w:r>
            <w:r w:rsidR="00362D8E" w:rsidRPr="00BA7997">
              <w:t xml:space="preserve">76 </w:t>
            </w:r>
          </w:p>
        </w:tc>
      </w:tr>
      <w:tr w:rsidR="00362D8E" w:rsidRPr="00BA7997" w14:paraId="2FCB8318"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A13A5FE" w14:textId="77777777" w:rsidR="00362D8E" w:rsidRPr="00BA7997" w:rsidRDefault="00362D8E" w:rsidP="00362D8E">
            <w:pPr>
              <w:spacing w:after="100"/>
              <w:rPr>
                <w:color w:val="0995B3"/>
                <w:szCs w:val="20"/>
              </w:rPr>
            </w:pPr>
          </w:p>
        </w:tc>
        <w:tc>
          <w:tcPr>
            <w:tcW w:w="981" w:type="pct"/>
            <w:shd w:val="clear" w:color="auto" w:fill="F0F2F5"/>
          </w:tcPr>
          <w:p w14:paraId="7ED3B4BF" w14:textId="22774721" w:rsidR="00362D8E" w:rsidRPr="00BA7997" w:rsidRDefault="002972D8" w:rsidP="00362D8E">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1AC9FB6D" w14:textId="51E99296" w:rsidR="00362D8E" w:rsidRPr="00BA7997" w:rsidRDefault="002972D8" w:rsidP="00362D8E">
            <w:pPr>
              <w:spacing w:after="100"/>
              <w:cnfStyle w:val="000000000000" w:firstRow="0" w:lastRow="0" w:firstColumn="0" w:lastColumn="0" w:oddVBand="0" w:evenVBand="0" w:oddHBand="0" w:evenHBand="0" w:firstRowFirstColumn="0" w:firstRowLastColumn="0" w:lastRowFirstColumn="0" w:lastRowLastColumn="0"/>
              <w:rPr>
                <w:szCs w:val="20"/>
              </w:rPr>
            </w:pPr>
            <w:r>
              <w:t>Not applicable</w:t>
            </w:r>
            <w:r w:rsidR="00362D8E" w:rsidRPr="00BA7997">
              <w:t>.</w:t>
            </w:r>
          </w:p>
        </w:tc>
        <w:tc>
          <w:tcPr>
            <w:tcW w:w="1075" w:type="pct"/>
            <w:shd w:val="clear" w:color="auto" w:fill="F0F2F5"/>
          </w:tcPr>
          <w:p w14:paraId="51BF37C6" w14:textId="7B177FC2" w:rsidR="00362D8E" w:rsidRPr="00BA7997" w:rsidRDefault="00362D8E" w:rsidP="00362D8E">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BF0B2B">
              <w:t>.</w:t>
            </w:r>
            <w:r w:rsidRPr="00BA7997">
              <w:t>00%</w:t>
            </w:r>
          </w:p>
        </w:tc>
      </w:tr>
      <w:tr w:rsidR="00362D8E" w:rsidRPr="00BA7997" w14:paraId="5E9AF17B"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D70F33B" w14:textId="77777777" w:rsidR="00362D8E" w:rsidRPr="00BA7997" w:rsidRDefault="00362D8E" w:rsidP="00362D8E">
            <w:pPr>
              <w:spacing w:after="100"/>
              <w:rPr>
                <w:color w:val="0995B3"/>
                <w:szCs w:val="20"/>
              </w:rPr>
            </w:pPr>
          </w:p>
        </w:tc>
        <w:tc>
          <w:tcPr>
            <w:tcW w:w="981" w:type="pct"/>
            <w:shd w:val="clear" w:color="auto" w:fill="F0F2F5"/>
          </w:tcPr>
          <w:p w14:paraId="612FEB29" w14:textId="0B6A1D79" w:rsidR="00362D8E" w:rsidRPr="00BA7997" w:rsidRDefault="002972D8" w:rsidP="00362D8E">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065D5DBD" w14:textId="7C83CAD0" w:rsidR="00362D8E" w:rsidRPr="00BA7997" w:rsidRDefault="002972D8" w:rsidP="00362D8E">
            <w:pPr>
              <w:spacing w:after="100"/>
              <w:cnfStyle w:val="000000000000" w:firstRow="0" w:lastRow="0" w:firstColumn="0" w:lastColumn="0" w:oddVBand="0" w:evenVBand="0" w:oddHBand="0" w:evenHBand="0" w:firstRowFirstColumn="0" w:firstRowLastColumn="0" w:lastRowFirstColumn="0" w:lastRowLastColumn="0"/>
              <w:rPr>
                <w:szCs w:val="20"/>
              </w:rPr>
            </w:pPr>
            <w:r>
              <w:t>Shared by</w:t>
            </w:r>
            <w:r w:rsidR="00362D8E" w:rsidRPr="00BA7997">
              <w:t xml:space="preserve"> 1.2 y 2.1.</w:t>
            </w:r>
          </w:p>
        </w:tc>
        <w:tc>
          <w:tcPr>
            <w:tcW w:w="1075" w:type="pct"/>
            <w:shd w:val="clear" w:color="auto" w:fill="F0F2F5"/>
          </w:tcPr>
          <w:p w14:paraId="46E1C6F8" w14:textId="4F8D3740" w:rsidR="00362D8E" w:rsidRPr="00BA7997" w:rsidRDefault="00362D8E" w:rsidP="00362D8E">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50</w:t>
            </w:r>
            <w:r w:rsidR="00BF0B2B">
              <w:t>.</w:t>
            </w:r>
            <w:r w:rsidRPr="00BA7997">
              <w:t>00%</w:t>
            </w:r>
          </w:p>
        </w:tc>
      </w:tr>
      <w:tr w:rsidR="00362D8E" w:rsidRPr="00BA7997" w14:paraId="17CC4BB9"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92EF045" w14:textId="77777777" w:rsidR="00362D8E" w:rsidRPr="00BA7997" w:rsidRDefault="00362D8E" w:rsidP="00362D8E">
            <w:pPr>
              <w:spacing w:after="100"/>
              <w:rPr>
                <w:color w:val="0995B3"/>
                <w:szCs w:val="20"/>
              </w:rPr>
            </w:pPr>
          </w:p>
        </w:tc>
        <w:tc>
          <w:tcPr>
            <w:tcW w:w="981" w:type="pct"/>
            <w:shd w:val="clear" w:color="auto" w:fill="F0F2F5"/>
          </w:tcPr>
          <w:p w14:paraId="18C4792F" w14:textId="77777777" w:rsidR="00362D8E" w:rsidRPr="00BA7997" w:rsidRDefault="00362D8E" w:rsidP="00362D8E">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4469CC20" w14:textId="66F8C49E" w:rsidR="00362D8E" w:rsidRPr="00BA7997" w:rsidRDefault="00362D8E" w:rsidP="00362D8E">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Total (€)</w:t>
            </w:r>
          </w:p>
        </w:tc>
        <w:tc>
          <w:tcPr>
            <w:tcW w:w="1075" w:type="pct"/>
            <w:shd w:val="clear" w:color="auto" w:fill="B6DDE8"/>
          </w:tcPr>
          <w:p w14:paraId="29C8CF7A" w14:textId="0AEDD833" w:rsidR="00362D8E" w:rsidRPr="00BA7997" w:rsidRDefault="00315E77" w:rsidP="00362D8E">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950391">
              <w:rPr>
                <w:rFonts w:cs="Calibri Light"/>
                <w:b/>
                <w:szCs w:val="20"/>
              </w:rPr>
              <w:t>€</w:t>
            </w:r>
            <w:r w:rsidR="00362D8E" w:rsidRPr="00BA7997">
              <w:rPr>
                <w:b/>
                <w:bCs/>
              </w:rPr>
              <w:t>0</w:t>
            </w:r>
            <w:r w:rsidR="00BF0B2B">
              <w:rPr>
                <w:b/>
                <w:bCs/>
              </w:rPr>
              <w:t>.</w:t>
            </w:r>
            <w:r w:rsidR="00362D8E" w:rsidRPr="00BA7997">
              <w:rPr>
                <w:b/>
                <w:bCs/>
              </w:rPr>
              <w:t xml:space="preserve">00 </w:t>
            </w:r>
          </w:p>
        </w:tc>
      </w:tr>
      <w:tr w:rsidR="00362D8E" w:rsidRPr="00BA7997" w14:paraId="77D1DBC8" w14:textId="77777777" w:rsidTr="00362D8E">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77177F36" w14:textId="57C18ADD" w:rsidR="00362D8E" w:rsidRPr="00BA7997" w:rsidRDefault="000C2056" w:rsidP="00362D8E">
            <w:pPr>
              <w:spacing w:after="100"/>
              <w:rPr>
                <w:color w:val="0995B3"/>
                <w:szCs w:val="20"/>
              </w:rPr>
            </w:pPr>
            <w:r w:rsidRPr="008B7932">
              <w:rPr>
                <w:color w:val="0995B3"/>
                <w:szCs w:val="20"/>
              </w:rPr>
              <w:t>Return 2.2. The healthcare costs associated with the inappropriate use of inhaled corticosteroids in COPD patients would be reduced.</w:t>
            </w:r>
          </w:p>
        </w:tc>
        <w:tc>
          <w:tcPr>
            <w:tcW w:w="981" w:type="pct"/>
            <w:shd w:val="clear" w:color="auto" w:fill="F0F2F5"/>
          </w:tcPr>
          <w:p w14:paraId="5B782CCE" w14:textId="2F801948" w:rsidR="00362D8E" w:rsidRPr="00BA7997" w:rsidRDefault="002972D8" w:rsidP="00362D8E">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2C5BD425" w14:textId="54B5CFD8" w:rsidR="00362D8E" w:rsidRPr="00BA7997" w:rsidRDefault="000C2056" w:rsidP="00202328">
            <w:pPr>
              <w:spacing w:after="100"/>
              <w:cnfStyle w:val="000000000000" w:firstRow="0" w:lastRow="0" w:firstColumn="0" w:lastColumn="0" w:oddVBand="0" w:evenVBand="0" w:oddHBand="0" w:evenHBand="0" w:firstRowFirstColumn="0" w:firstRowLastColumn="0" w:lastRowFirstColumn="0" w:lastRowLastColumn="0"/>
            </w:pPr>
            <w:r w:rsidRPr="008B7932">
              <w:t xml:space="preserve">Number of patients who would </w:t>
            </w:r>
            <w:r w:rsidRPr="00BA7997">
              <w:t xml:space="preserve">have an </w:t>
            </w:r>
            <w:r w:rsidRPr="008B7932">
              <w:t>appropriate inhaled corticosteroid treatment</w:t>
            </w:r>
            <w:r w:rsidRPr="008B7932" w:rsidDel="000C2056">
              <w:t xml:space="preserve"> </w:t>
            </w:r>
            <w:r w:rsidR="00202328" w:rsidRPr="00BA7997">
              <w:rPr>
                <w:rFonts w:cs="Times New Roman"/>
                <w:vertAlign w:val="superscript"/>
              </w:rPr>
              <w:t>[4,50,57,58]</w:t>
            </w:r>
            <w:r w:rsidR="00362D8E" w:rsidRPr="00BA7997">
              <w:rPr>
                <w:rFonts w:asciiTheme="minorHAnsi" w:hAnsiTheme="minorHAnsi"/>
                <w:sz w:val="24"/>
                <w:szCs w:val="24"/>
              </w:rPr>
              <w:t>.</w:t>
            </w:r>
          </w:p>
        </w:tc>
        <w:tc>
          <w:tcPr>
            <w:tcW w:w="1075" w:type="pct"/>
            <w:shd w:val="clear" w:color="auto" w:fill="F0F2F5"/>
          </w:tcPr>
          <w:p w14:paraId="59E66C34" w14:textId="618BCC68" w:rsidR="00362D8E" w:rsidRPr="00BA7997" w:rsidRDefault="00362D8E" w:rsidP="00362D8E">
            <w:pPr>
              <w:spacing w:after="100"/>
              <w:jc w:val="right"/>
              <w:cnfStyle w:val="000000000000" w:firstRow="0" w:lastRow="0" w:firstColumn="0" w:lastColumn="0" w:oddVBand="0" w:evenVBand="0" w:oddHBand="0" w:evenHBand="0" w:firstRowFirstColumn="0" w:firstRowLastColumn="0" w:lastRowFirstColumn="0" w:lastRowLastColumn="0"/>
            </w:pPr>
            <w:r w:rsidRPr="00BA7997">
              <w:t>57</w:t>
            </w:r>
            <w:r w:rsidR="00BF0B2B">
              <w:t>,</w:t>
            </w:r>
            <w:r w:rsidRPr="00BA7997">
              <w:t>065</w:t>
            </w:r>
          </w:p>
        </w:tc>
      </w:tr>
      <w:tr w:rsidR="00362D8E" w:rsidRPr="00BA7997" w14:paraId="7B6F164C" w14:textId="77777777" w:rsidTr="00362D8E">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48E98024" w14:textId="77777777" w:rsidR="00362D8E" w:rsidRPr="00BA7997" w:rsidRDefault="00362D8E" w:rsidP="00362D8E">
            <w:pPr>
              <w:spacing w:after="100"/>
              <w:rPr>
                <w:color w:val="0995B3"/>
                <w:szCs w:val="20"/>
              </w:rPr>
            </w:pPr>
          </w:p>
        </w:tc>
        <w:tc>
          <w:tcPr>
            <w:tcW w:w="981" w:type="pct"/>
            <w:shd w:val="clear" w:color="auto" w:fill="F0F2F5"/>
          </w:tcPr>
          <w:p w14:paraId="40E5C1EA" w14:textId="243F8A3D" w:rsidR="00362D8E" w:rsidRPr="00BA7997" w:rsidRDefault="00362D8E" w:rsidP="00362D8E">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494D09DF" w14:textId="50C874E0" w:rsidR="00362D8E" w:rsidRPr="00BA7997" w:rsidRDefault="000C2056" w:rsidP="00202328">
            <w:pPr>
              <w:spacing w:after="100"/>
              <w:cnfStyle w:val="000000000000" w:firstRow="0" w:lastRow="0" w:firstColumn="0" w:lastColumn="0" w:oddVBand="0" w:evenVBand="0" w:oddHBand="0" w:evenHBand="0" w:firstRowFirstColumn="0" w:firstRowLastColumn="0" w:lastRowFirstColumn="0" w:lastRowLastColumn="0"/>
            </w:pPr>
            <w:r w:rsidRPr="008B7932">
              <w:t>Average annual savings per patient with COPD with appropriate use of inhaled corticosteroids (vs. inappropriate use</w:t>
            </w:r>
            <w:r w:rsidR="00362D8E" w:rsidRPr="00BA7997">
              <w:t>)</w:t>
            </w:r>
            <w:r w:rsidR="000F1231">
              <w:t xml:space="preserve"> </w:t>
            </w:r>
            <w:r w:rsidR="00202328" w:rsidRPr="00BA7997">
              <w:rPr>
                <w:rFonts w:cs="Times New Roman"/>
                <w:vertAlign w:val="superscript"/>
              </w:rPr>
              <w:t>[59]</w:t>
            </w:r>
            <w:r w:rsidR="00362D8E" w:rsidRPr="00BA7997">
              <w:rPr>
                <w:rFonts w:asciiTheme="minorHAnsi" w:hAnsiTheme="minorHAnsi"/>
                <w:sz w:val="24"/>
                <w:szCs w:val="24"/>
              </w:rPr>
              <w:t>.</w:t>
            </w:r>
          </w:p>
        </w:tc>
        <w:tc>
          <w:tcPr>
            <w:tcW w:w="1075" w:type="pct"/>
            <w:shd w:val="clear" w:color="auto" w:fill="F0F2F5"/>
          </w:tcPr>
          <w:p w14:paraId="2B807E03" w14:textId="2DB6BFE9" w:rsidR="00362D8E" w:rsidRPr="00BA7997" w:rsidRDefault="000D4371" w:rsidP="00362D8E">
            <w:pPr>
              <w:spacing w:after="100"/>
              <w:jc w:val="right"/>
              <w:cnfStyle w:val="000000000000" w:firstRow="0" w:lastRow="0" w:firstColumn="0" w:lastColumn="0" w:oddVBand="0" w:evenVBand="0" w:oddHBand="0" w:evenHBand="0" w:firstRowFirstColumn="0" w:firstRowLastColumn="0" w:lastRowFirstColumn="0" w:lastRowLastColumn="0"/>
            </w:pPr>
            <w:r>
              <w:rPr>
                <w:rFonts w:cs="Calibri Light"/>
                <w:bCs/>
                <w:szCs w:val="20"/>
              </w:rPr>
              <w:t>€</w:t>
            </w:r>
            <w:r w:rsidR="00362D8E" w:rsidRPr="00BA7997">
              <w:t>433</w:t>
            </w:r>
            <w:r w:rsidR="00BF0B2B">
              <w:t>.</w:t>
            </w:r>
            <w:r w:rsidR="00362D8E" w:rsidRPr="00BA7997">
              <w:t xml:space="preserve">00 </w:t>
            </w:r>
          </w:p>
        </w:tc>
      </w:tr>
      <w:tr w:rsidR="00362D8E" w:rsidRPr="00BA7997" w14:paraId="2C67C03A" w14:textId="77777777" w:rsidTr="00362D8E">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FB7604F" w14:textId="77777777" w:rsidR="00362D8E" w:rsidRPr="00BA7997" w:rsidRDefault="00362D8E" w:rsidP="00362D8E">
            <w:pPr>
              <w:spacing w:after="100"/>
              <w:rPr>
                <w:color w:val="0995B3"/>
                <w:szCs w:val="20"/>
              </w:rPr>
            </w:pPr>
          </w:p>
        </w:tc>
        <w:tc>
          <w:tcPr>
            <w:tcW w:w="981" w:type="pct"/>
            <w:shd w:val="clear" w:color="auto" w:fill="F0F2F5"/>
          </w:tcPr>
          <w:p w14:paraId="68F6BCE5" w14:textId="29E8D671" w:rsidR="00362D8E" w:rsidRPr="00BA7997" w:rsidRDefault="002972D8" w:rsidP="00362D8E">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5CB98351" w14:textId="66BC9BB8" w:rsidR="00362D8E" w:rsidRPr="00BA7997" w:rsidRDefault="002972D8" w:rsidP="00362D8E">
            <w:pPr>
              <w:spacing w:after="100"/>
              <w:cnfStyle w:val="000000000000" w:firstRow="0" w:lastRow="0" w:firstColumn="0" w:lastColumn="0" w:oddVBand="0" w:evenVBand="0" w:oddHBand="0" w:evenHBand="0" w:firstRowFirstColumn="0" w:firstRowLastColumn="0" w:lastRowFirstColumn="0" w:lastRowLastColumn="0"/>
            </w:pPr>
            <w:r>
              <w:t>Not applicable</w:t>
            </w:r>
            <w:r w:rsidR="00362D8E" w:rsidRPr="00BA7997">
              <w:t>.</w:t>
            </w:r>
          </w:p>
        </w:tc>
        <w:tc>
          <w:tcPr>
            <w:tcW w:w="1075" w:type="pct"/>
            <w:shd w:val="clear" w:color="auto" w:fill="F0F2F5"/>
          </w:tcPr>
          <w:p w14:paraId="53EFAA5E" w14:textId="56ED09E3" w:rsidR="00362D8E" w:rsidRPr="00BA7997" w:rsidRDefault="00362D8E" w:rsidP="00362D8E">
            <w:pPr>
              <w:spacing w:after="100"/>
              <w:jc w:val="right"/>
              <w:cnfStyle w:val="000000000000" w:firstRow="0" w:lastRow="0" w:firstColumn="0" w:lastColumn="0" w:oddVBand="0" w:evenVBand="0" w:oddHBand="0" w:evenHBand="0" w:firstRowFirstColumn="0" w:firstRowLastColumn="0" w:lastRowFirstColumn="0" w:lastRowLastColumn="0"/>
            </w:pPr>
            <w:r w:rsidRPr="00BA7997">
              <w:t>0</w:t>
            </w:r>
            <w:r w:rsidR="00BF0B2B">
              <w:t>.</w:t>
            </w:r>
            <w:r w:rsidRPr="00BA7997">
              <w:t>00%</w:t>
            </w:r>
          </w:p>
        </w:tc>
      </w:tr>
      <w:tr w:rsidR="00362D8E" w:rsidRPr="00BA7997" w14:paraId="12ED3074" w14:textId="77777777" w:rsidTr="00362D8E">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3463003" w14:textId="77777777" w:rsidR="00362D8E" w:rsidRPr="00BA7997" w:rsidRDefault="00362D8E" w:rsidP="00362D8E">
            <w:pPr>
              <w:spacing w:after="100"/>
              <w:rPr>
                <w:color w:val="0995B3"/>
                <w:szCs w:val="20"/>
              </w:rPr>
            </w:pPr>
          </w:p>
        </w:tc>
        <w:tc>
          <w:tcPr>
            <w:tcW w:w="981" w:type="pct"/>
            <w:shd w:val="clear" w:color="auto" w:fill="F0F2F5"/>
          </w:tcPr>
          <w:p w14:paraId="56ACACBE" w14:textId="79387F09" w:rsidR="00362D8E" w:rsidRPr="00BA7997" w:rsidRDefault="002972D8" w:rsidP="00362D8E">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396BE411" w14:textId="0879A232" w:rsidR="00362D8E" w:rsidRPr="00BA7997" w:rsidRDefault="002972D8" w:rsidP="00362D8E">
            <w:pPr>
              <w:spacing w:after="100"/>
              <w:cnfStyle w:val="000000000000" w:firstRow="0" w:lastRow="0" w:firstColumn="0" w:lastColumn="0" w:oddVBand="0" w:evenVBand="0" w:oddHBand="0" w:evenHBand="0" w:firstRowFirstColumn="0" w:firstRowLastColumn="0" w:lastRowFirstColumn="0" w:lastRowLastColumn="0"/>
            </w:pPr>
            <w:r>
              <w:t>Not applicable</w:t>
            </w:r>
            <w:r w:rsidR="00362D8E" w:rsidRPr="00BA7997">
              <w:t>.</w:t>
            </w:r>
          </w:p>
        </w:tc>
        <w:tc>
          <w:tcPr>
            <w:tcW w:w="1075" w:type="pct"/>
            <w:shd w:val="clear" w:color="auto" w:fill="F0F2F5"/>
          </w:tcPr>
          <w:p w14:paraId="7B19415B" w14:textId="5EA124CD" w:rsidR="00362D8E" w:rsidRPr="00BA7997" w:rsidRDefault="00362D8E" w:rsidP="00362D8E">
            <w:pPr>
              <w:spacing w:after="100"/>
              <w:jc w:val="right"/>
              <w:cnfStyle w:val="000000000000" w:firstRow="0" w:lastRow="0" w:firstColumn="0" w:lastColumn="0" w:oddVBand="0" w:evenVBand="0" w:oddHBand="0" w:evenHBand="0" w:firstRowFirstColumn="0" w:firstRowLastColumn="0" w:lastRowFirstColumn="0" w:lastRowLastColumn="0"/>
            </w:pPr>
            <w:r w:rsidRPr="00BA7997">
              <w:t>0</w:t>
            </w:r>
            <w:r w:rsidR="00BF0B2B">
              <w:t>.</w:t>
            </w:r>
            <w:r w:rsidRPr="00BA7997">
              <w:t>00%</w:t>
            </w:r>
          </w:p>
        </w:tc>
      </w:tr>
      <w:tr w:rsidR="00362D8E" w:rsidRPr="00BA7997" w14:paraId="227281C6"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068974D" w14:textId="77777777" w:rsidR="00362D8E" w:rsidRPr="00BA7997" w:rsidRDefault="00362D8E" w:rsidP="00362D8E">
            <w:pPr>
              <w:spacing w:after="100"/>
              <w:rPr>
                <w:color w:val="0995B3"/>
                <w:szCs w:val="20"/>
              </w:rPr>
            </w:pPr>
          </w:p>
        </w:tc>
        <w:tc>
          <w:tcPr>
            <w:tcW w:w="981" w:type="pct"/>
            <w:shd w:val="clear" w:color="auto" w:fill="F0F2F5"/>
          </w:tcPr>
          <w:p w14:paraId="3781318D" w14:textId="77777777" w:rsidR="00362D8E" w:rsidRPr="00BA7997" w:rsidRDefault="00362D8E" w:rsidP="00362D8E">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7256BA1F" w14:textId="7A3C9123" w:rsidR="00362D8E" w:rsidRPr="00BA7997" w:rsidRDefault="00362D8E" w:rsidP="00362D8E">
            <w:pPr>
              <w:spacing w:after="120"/>
              <w:jc w:val="right"/>
              <w:cnfStyle w:val="000000000000" w:firstRow="0" w:lastRow="0" w:firstColumn="0" w:lastColumn="0" w:oddVBand="0" w:evenVBand="0" w:oddHBand="0" w:evenHBand="0" w:firstRowFirstColumn="0" w:firstRowLastColumn="0" w:lastRowFirstColumn="0" w:lastRowLastColumn="0"/>
              <w:rPr>
                <w:b/>
                <w:bCs/>
              </w:rPr>
            </w:pPr>
            <w:r w:rsidRPr="00BA7997">
              <w:rPr>
                <w:rFonts w:ascii="Calibri Light" w:hAnsi="Calibri Light" w:cs="Calibri Light"/>
                <w:b/>
                <w:bCs/>
                <w:szCs w:val="20"/>
              </w:rPr>
              <w:t>Total (€)</w:t>
            </w:r>
          </w:p>
        </w:tc>
        <w:tc>
          <w:tcPr>
            <w:tcW w:w="1075" w:type="pct"/>
            <w:shd w:val="clear" w:color="auto" w:fill="B6DDE8"/>
            <w:vAlign w:val="center"/>
          </w:tcPr>
          <w:p w14:paraId="042F378B" w14:textId="1C6756C3" w:rsidR="00362D8E" w:rsidRPr="00BA7997" w:rsidRDefault="000D4371" w:rsidP="00362D8E">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950391">
              <w:rPr>
                <w:b/>
                <w:bCs/>
              </w:rPr>
              <w:t>€</w:t>
            </w:r>
            <w:r w:rsidR="00362D8E" w:rsidRPr="00950391">
              <w:rPr>
                <w:b/>
                <w:bCs/>
              </w:rPr>
              <w:t>24</w:t>
            </w:r>
            <w:r w:rsidR="00BF0B2B" w:rsidRPr="00950391">
              <w:rPr>
                <w:b/>
                <w:bCs/>
              </w:rPr>
              <w:t>,</w:t>
            </w:r>
            <w:r w:rsidR="00362D8E" w:rsidRPr="00950391">
              <w:rPr>
                <w:b/>
                <w:bCs/>
              </w:rPr>
              <w:t>708</w:t>
            </w:r>
            <w:r w:rsidR="00BF0B2B" w:rsidRPr="00950391">
              <w:rPr>
                <w:b/>
                <w:bCs/>
              </w:rPr>
              <w:t>,</w:t>
            </w:r>
            <w:r w:rsidR="00362D8E" w:rsidRPr="00950391">
              <w:rPr>
                <w:b/>
                <w:bCs/>
              </w:rPr>
              <w:t>995</w:t>
            </w:r>
            <w:r w:rsidR="00BF0B2B" w:rsidRPr="00950391">
              <w:rPr>
                <w:b/>
                <w:bCs/>
              </w:rPr>
              <w:t>.</w:t>
            </w:r>
            <w:r w:rsidR="00362D8E" w:rsidRPr="00950391">
              <w:rPr>
                <w:b/>
                <w:bCs/>
              </w:rPr>
              <w:t xml:space="preserve">88 </w:t>
            </w:r>
          </w:p>
        </w:tc>
      </w:tr>
      <w:tr w:rsidR="00362D8E" w:rsidRPr="00BA7997" w14:paraId="30176E13" w14:textId="77777777" w:rsidTr="00362D8E">
        <w:trPr>
          <w:cantSplit/>
          <w:trHeight w:val="284"/>
        </w:trPr>
        <w:tc>
          <w:tcPr>
            <w:cnfStyle w:val="001000000000" w:firstRow="0" w:lastRow="0" w:firstColumn="1" w:lastColumn="0" w:oddVBand="0" w:evenVBand="0" w:oddHBand="0" w:evenHBand="0" w:firstRowFirstColumn="0" w:firstRowLastColumn="0" w:lastRowFirstColumn="0" w:lastRowLastColumn="0"/>
            <w:tcW w:w="3925" w:type="pct"/>
            <w:gridSpan w:val="3"/>
            <w:shd w:val="clear" w:color="auto" w:fill="0995B3"/>
          </w:tcPr>
          <w:p w14:paraId="5A9EAC4C" w14:textId="7E17F602" w:rsidR="00362D8E" w:rsidRPr="00BA7997" w:rsidRDefault="000C2056" w:rsidP="00362D8E">
            <w:pPr>
              <w:spacing w:after="120"/>
              <w:jc w:val="right"/>
              <w:rPr>
                <w:rFonts w:cs="Calibri Light"/>
                <w:bCs/>
                <w:color w:val="FFFFFF" w:themeColor="background1"/>
                <w:position w:val="-3"/>
                <w:szCs w:val="20"/>
              </w:rPr>
            </w:pPr>
            <w:r w:rsidRPr="00BA7997">
              <w:rPr>
                <w:rFonts w:cs="Calibri Light"/>
                <w:bCs/>
                <w:color w:val="FFFFFF" w:themeColor="background1"/>
                <w:position w:val="-3"/>
                <w:szCs w:val="20"/>
              </w:rPr>
              <w:t>PROPOSAL 2 TOTAL RETURN</w:t>
            </w:r>
          </w:p>
        </w:tc>
        <w:tc>
          <w:tcPr>
            <w:tcW w:w="1075" w:type="pct"/>
            <w:shd w:val="clear" w:color="auto" w:fill="0995B3"/>
            <w:vAlign w:val="center"/>
          </w:tcPr>
          <w:p w14:paraId="1444D7CC" w14:textId="068BBC70" w:rsidR="00362D8E" w:rsidRPr="00BA7997" w:rsidRDefault="000D4371" w:rsidP="00362D8E">
            <w:pPr>
              <w:spacing w:after="100"/>
              <w:jc w:val="right"/>
              <w:cnfStyle w:val="000000000000" w:firstRow="0" w:lastRow="0" w:firstColumn="0" w:lastColumn="0" w:oddVBand="0" w:evenVBand="0" w:oddHBand="0" w:evenHBand="0" w:firstRowFirstColumn="0" w:firstRowLastColumn="0" w:lastRowFirstColumn="0" w:lastRowLastColumn="0"/>
              <w:rPr>
                <w:rFonts w:cs="Calibri Light"/>
                <w:b/>
                <w:color w:val="FFFFFF" w:themeColor="background1"/>
                <w:position w:val="-3"/>
                <w:szCs w:val="20"/>
              </w:rPr>
            </w:pPr>
            <w:r w:rsidRPr="00950391">
              <w:rPr>
                <w:rFonts w:cs="Calibri Light"/>
                <w:b/>
                <w:color w:val="FFFFFF" w:themeColor="background1"/>
                <w:position w:val="-3"/>
                <w:szCs w:val="20"/>
              </w:rPr>
              <w:t>€</w:t>
            </w:r>
            <w:r w:rsidR="00362D8E" w:rsidRPr="00BA7997">
              <w:rPr>
                <w:rFonts w:cs="Calibri Light"/>
                <w:b/>
                <w:color w:val="FFFFFF" w:themeColor="background1"/>
                <w:position w:val="-3"/>
                <w:szCs w:val="20"/>
              </w:rPr>
              <w:t>24</w:t>
            </w:r>
            <w:r w:rsidR="00BF0B2B">
              <w:rPr>
                <w:rFonts w:cs="Calibri Light"/>
                <w:b/>
                <w:color w:val="FFFFFF" w:themeColor="background1"/>
                <w:position w:val="-3"/>
                <w:szCs w:val="20"/>
              </w:rPr>
              <w:t>,</w:t>
            </w:r>
            <w:r w:rsidR="00362D8E" w:rsidRPr="00BA7997">
              <w:rPr>
                <w:rFonts w:cs="Calibri Light"/>
                <w:b/>
                <w:color w:val="FFFFFF" w:themeColor="background1"/>
                <w:position w:val="-3"/>
                <w:szCs w:val="20"/>
              </w:rPr>
              <w:t>708</w:t>
            </w:r>
            <w:r w:rsidR="00BF0B2B">
              <w:rPr>
                <w:rFonts w:cs="Calibri Light"/>
                <w:b/>
                <w:color w:val="FFFFFF" w:themeColor="background1"/>
                <w:position w:val="-3"/>
                <w:szCs w:val="20"/>
              </w:rPr>
              <w:t>,</w:t>
            </w:r>
            <w:r w:rsidR="00362D8E" w:rsidRPr="00BA7997">
              <w:rPr>
                <w:rFonts w:cs="Calibri Light"/>
                <w:b/>
                <w:color w:val="FFFFFF" w:themeColor="background1"/>
                <w:position w:val="-3"/>
                <w:szCs w:val="20"/>
              </w:rPr>
              <w:t>995</w:t>
            </w:r>
            <w:r w:rsidR="00BF0B2B">
              <w:rPr>
                <w:rFonts w:cs="Calibri Light"/>
                <w:b/>
                <w:color w:val="FFFFFF" w:themeColor="background1"/>
                <w:position w:val="-3"/>
                <w:szCs w:val="20"/>
              </w:rPr>
              <w:t>.</w:t>
            </w:r>
            <w:r w:rsidR="00362D8E" w:rsidRPr="00BA7997">
              <w:rPr>
                <w:rFonts w:cs="Calibri Light"/>
                <w:b/>
                <w:color w:val="FFFFFF" w:themeColor="background1"/>
                <w:position w:val="-3"/>
                <w:szCs w:val="20"/>
              </w:rPr>
              <w:t xml:space="preserve">88 </w:t>
            </w:r>
          </w:p>
        </w:tc>
      </w:tr>
    </w:tbl>
    <w:p w14:paraId="2BD22765" w14:textId="450B74BA" w:rsidR="00020C33" w:rsidRPr="00BA7997" w:rsidRDefault="00020C33">
      <w:pPr>
        <w:rPr>
          <w:rFonts w:ascii="Arial" w:hAnsi="Arial" w:cs="Arial"/>
          <w:sz w:val="20"/>
          <w:szCs w:val="20"/>
        </w:rPr>
      </w:pPr>
    </w:p>
    <w:p w14:paraId="43E292BC" w14:textId="2748CEEB" w:rsidR="00494FA9" w:rsidRPr="00BA7997" w:rsidRDefault="00140454" w:rsidP="00494FA9">
      <w:pPr>
        <w:pStyle w:val="Caption"/>
        <w:rPr>
          <w:b/>
          <w:noProof w:val="0"/>
          <w:color w:val="323E4F" w:themeColor="text2" w:themeShade="BF"/>
          <w:lang w:val="en-US"/>
        </w:rPr>
      </w:pPr>
      <w:bookmarkStart w:id="21" w:name="_Toc94854467"/>
      <w:r w:rsidRPr="008B7932">
        <w:rPr>
          <w:b/>
          <w:noProof w:val="0"/>
          <w:color w:val="323E4F" w:themeColor="text2" w:themeShade="BF"/>
          <w:lang w:val="en-US"/>
        </w:rPr>
        <w:t>Tabl</w:t>
      </w:r>
      <w:r w:rsidR="002F5987" w:rsidRPr="008B7932">
        <w:rPr>
          <w:b/>
          <w:noProof w:val="0"/>
          <w:color w:val="323E4F" w:themeColor="text2" w:themeShade="BF"/>
          <w:lang w:val="en-US"/>
        </w:rPr>
        <w:t>e</w:t>
      </w:r>
      <w:r w:rsidRPr="008B7932">
        <w:rPr>
          <w:b/>
          <w:noProof w:val="0"/>
          <w:color w:val="323E4F" w:themeColor="text2" w:themeShade="BF"/>
          <w:lang w:val="en-US"/>
        </w:rPr>
        <w:t xml:space="preserve"> </w:t>
      </w:r>
      <w:r w:rsidRPr="008B7932">
        <w:rPr>
          <w:b/>
          <w:noProof w:val="0"/>
          <w:color w:val="323E4F" w:themeColor="text2" w:themeShade="BF"/>
          <w:lang w:val="en-US"/>
        </w:rPr>
        <w:fldChar w:fldCharType="begin"/>
      </w:r>
      <w:r w:rsidRPr="008B7932">
        <w:rPr>
          <w:b/>
          <w:noProof w:val="0"/>
          <w:color w:val="323E4F" w:themeColor="text2" w:themeShade="BF"/>
          <w:lang w:val="en-US"/>
        </w:rPr>
        <w:instrText xml:space="preserve"> SEQ Tabla \* ARABIC </w:instrText>
      </w:r>
      <w:r w:rsidRPr="008B7932">
        <w:rPr>
          <w:b/>
          <w:noProof w:val="0"/>
          <w:color w:val="323E4F" w:themeColor="text2" w:themeShade="BF"/>
          <w:lang w:val="en-US"/>
        </w:rPr>
        <w:fldChar w:fldCharType="separate"/>
      </w:r>
      <w:r w:rsidR="007E09C3">
        <w:rPr>
          <w:b/>
          <w:color w:val="323E4F" w:themeColor="text2" w:themeShade="BF"/>
          <w:lang w:val="en-US"/>
        </w:rPr>
        <w:t>18</w:t>
      </w:r>
      <w:r w:rsidRPr="008B7932">
        <w:rPr>
          <w:b/>
          <w:noProof w:val="0"/>
          <w:color w:val="323E4F" w:themeColor="text2" w:themeShade="BF"/>
          <w:lang w:val="en-US"/>
        </w:rPr>
        <w:fldChar w:fldCharType="end"/>
      </w:r>
      <w:r w:rsidRPr="008B7932">
        <w:rPr>
          <w:b/>
          <w:noProof w:val="0"/>
          <w:color w:val="323E4F" w:themeColor="text2" w:themeShade="BF"/>
          <w:lang w:val="en-US"/>
        </w:rPr>
        <w:t xml:space="preserve">. </w:t>
      </w:r>
      <w:r w:rsidR="000F1231">
        <w:rPr>
          <w:b/>
          <w:noProof w:val="0"/>
          <w:color w:val="323E4F" w:themeColor="text2" w:themeShade="BF"/>
          <w:lang w:val="en-US"/>
        </w:rPr>
        <w:t>Return breakdown</w:t>
      </w:r>
      <w:r w:rsidRPr="008B7932">
        <w:rPr>
          <w:b/>
          <w:noProof w:val="0"/>
          <w:color w:val="323E4F" w:themeColor="text2" w:themeShade="BF"/>
          <w:lang w:val="en-US"/>
        </w:rPr>
        <w:t xml:space="preserve"> </w:t>
      </w:r>
      <w:r w:rsidR="00494FA9" w:rsidRPr="008B7932">
        <w:rPr>
          <w:b/>
          <w:noProof w:val="0"/>
          <w:color w:val="323E4F" w:themeColor="text2" w:themeShade="BF"/>
          <w:lang w:val="en-US"/>
        </w:rPr>
        <w:t>of Proposal 3</w:t>
      </w:r>
      <w:r w:rsidRPr="008B7932">
        <w:rPr>
          <w:b/>
          <w:noProof w:val="0"/>
          <w:color w:val="323E4F" w:themeColor="text2" w:themeShade="BF"/>
          <w:lang w:val="en-US"/>
        </w:rPr>
        <w:t>. </w:t>
      </w:r>
      <w:r w:rsidR="00422D9C">
        <w:rPr>
          <w:b/>
          <w:noProof w:val="0"/>
          <w:color w:val="323E4F" w:themeColor="text2" w:themeShade="BF"/>
          <w:lang w:val="en-US"/>
        </w:rPr>
        <w:t>To inform patients and families about the disease and its treatments</w:t>
      </w:r>
      <w:r w:rsidR="00494FA9" w:rsidRPr="00BA7997">
        <w:rPr>
          <w:b/>
          <w:noProof w:val="0"/>
          <w:color w:val="323E4F" w:themeColor="text2" w:themeShade="BF"/>
          <w:lang w:val="en-US"/>
        </w:rPr>
        <w:t>.</w:t>
      </w:r>
      <w:bookmarkEnd w:id="21"/>
    </w:p>
    <w:tbl>
      <w:tblPr>
        <w:tblStyle w:val="EstiloMM"/>
        <w:tblW w:w="5000" w:type="pct"/>
        <w:tblLook w:val="04A0" w:firstRow="1" w:lastRow="0" w:firstColumn="1" w:lastColumn="0" w:noHBand="0" w:noVBand="1"/>
      </w:tblPr>
      <w:tblGrid>
        <w:gridCol w:w="2208"/>
        <w:gridCol w:w="1658"/>
        <w:gridCol w:w="2769"/>
        <w:gridCol w:w="1817"/>
      </w:tblGrid>
      <w:tr w:rsidR="00140454" w:rsidRPr="00BA7997" w14:paraId="1864F632" w14:textId="77777777" w:rsidTr="00D6216A">
        <w:trPr>
          <w:cnfStyle w:val="100000000000" w:firstRow="1" w:lastRow="0" w:firstColumn="0" w:lastColumn="0" w:oddVBand="0" w:evenVBand="0" w:oddHBand="0" w:evenHBand="0" w:firstRowFirstColumn="0" w:firstRowLastColumn="0" w:lastRowFirstColumn="0" w:lastRowLastColumn="0"/>
          <w:cantSplit/>
          <w:trHeight w:val="284"/>
          <w:tblHeader/>
        </w:trPr>
        <w:tc>
          <w:tcPr>
            <w:cnfStyle w:val="001000000000" w:firstRow="0" w:lastRow="0" w:firstColumn="1" w:lastColumn="0" w:oddVBand="0" w:evenVBand="0" w:oddHBand="0" w:evenHBand="0" w:firstRowFirstColumn="0" w:firstRowLastColumn="0" w:lastRowFirstColumn="0" w:lastRowLastColumn="0"/>
            <w:tcW w:w="1306" w:type="pct"/>
            <w:shd w:val="clear" w:color="auto" w:fill="0995B3"/>
            <w:hideMark/>
          </w:tcPr>
          <w:p w14:paraId="3191387F" w14:textId="7933066E" w:rsidR="00140454" w:rsidRPr="00BA7997" w:rsidRDefault="00140454" w:rsidP="00D6216A">
            <w:pPr>
              <w:spacing w:after="100"/>
              <w:rPr>
                <w:rFonts w:cs="Calibri Light"/>
                <w:szCs w:val="20"/>
              </w:rPr>
            </w:pPr>
            <w:r w:rsidRPr="00BA7997">
              <w:rPr>
                <w:rFonts w:cs="Calibri Light"/>
                <w:szCs w:val="20"/>
              </w:rPr>
              <w:t>Ret</w:t>
            </w:r>
            <w:r w:rsidR="00494FA9" w:rsidRPr="00BA7997">
              <w:rPr>
                <w:rFonts w:cs="Calibri Light"/>
                <w:szCs w:val="20"/>
              </w:rPr>
              <w:t>urn</w:t>
            </w:r>
          </w:p>
        </w:tc>
        <w:tc>
          <w:tcPr>
            <w:tcW w:w="3694" w:type="pct"/>
            <w:gridSpan w:val="3"/>
            <w:shd w:val="clear" w:color="auto" w:fill="0995B3"/>
            <w:hideMark/>
          </w:tcPr>
          <w:p w14:paraId="2B312BAB" w14:textId="1D0298DF" w:rsidR="00140454" w:rsidRPr="00BA7997" w:rsidRDefault="000F1231" w:rsidP="00D6216A">
            <w:pPr>
              <w:spacing w:after="100"/>
              <w:cnfStyle w:val="100000000000" w:firstRow="1" w:lastRow="0" w:firstColumn="0" w:lastColumn="0" w:oddVBand="0" w:evenVBand="0" w:oddHBand="0" w:evenHBand="0" w:firstRowFirstColumn="0" w:firstRowLastColumn="0" w:lastRowFirstColumn="0" w:lastRowLastColumn="0"/>
              <w:rPr>
                <w:rFonts w:cs="Calibri Light"/>
                <w:szCs w:val="20"/>
              </w:rPr>
            </w:pPr>
            <w:r>
              <w:rPr>
                <w:rFonts w:cs="Calibri Light"/>
                <w:szCs w:val="20"/>
              </w:rPr>
              <w:t>Return breakdown</w:t>
            </w:r>
          </w:p>
        </w:tc>
      </w:tr>
      <w:tr w:rsidR="00140454" w:rsidRPr="00BA7997" w14:paraId="1F7860CE"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hideMark/>
          </w:tcPr>
          <w:p w14:paraId="2E8CD6C2" w14:textId="580FBF55" w:rsidR="00140454" w:rsidRPr="00BA7997" w:rsidRDefault="000F1231" w:rsidP="00140454">
            <w:pPr>
              <w:spacing w:after="100"/>
              <w:rPr>
                <w:color w:val="0995B3"/>
                <w:szCs w:val="20"/>
              </w:rPr>
            </w:pPr>
            <w:r>
              <w:rPr>
                <w:color w:val="0995B3"/>
                <w:szCs w:val="20"/>
              </w:rPr>
              <w:t>Return</w:t>
            </w:r>
            <w:r w:rsidR="00140454" w:rsidRPr="00BA7997">
              <w:rPr>
                <w:color w:val="0995B3"/>
                <w:szCs w:val="20"/>
              </w:rPr>
              <w:t xml:space="preserve"> 3.1. </w:t>
            </w:r>
            <w:r w:rsidR="00DB4422" w:rsidRPr="008B7932">
              <w:rPr>
                <w:color w:val="0995B3"/>
                <w:szCs w:val="20"/>
              </w:rPr>
              <w:t xml:space="preserve">The understanding of </w:t>
            </w:r>
            <w:r w:rsidR="00DB4422" w:rsidRPr="00BA7997">
              <w:rPr>
                <w:color w:val="0995B3"/>
                <w:szCs w:val="20"/>
              </w:rPr>
              <w:t>low-risk</w:t>
            </w:r>
            <w:r w:rsidR="00DB4422" w:rsidRPr="008B7932">
              <w:rPr>
                <w:color w:val="0995B3"/>
                <w:szCs w:val="20"/>
              </w:rPr>
              <w:t xml:space="preserve"> COPD patients about their disease and </w:t>
            </w:r>
            <w:r w:rsidR="00DB4422" w:rsidRPr="00BA7997">
              <w:rPr>
                <w:color w:val="0995B3"/>
                <w:szCs w:val="20"/>
              </w:rPr>
              <w:t>possible</w:t>
            </w:r>
            <w:r w:rsidR="00DB4422" w:rsidRPr="008B7932">
              <w:rPr>
                <w:color w:val="0995B3"/>
                <w:szCs w:val="20"/>
              </w:rPr>
              <w:t xml:space="preserve"> </w:t>
            </w:r>
            <w:r w:rsidR="00DB4422" w:rsidRPr="00BA7997">
              <w:rPr>
                <w:color w:val="0995B3"/>
                <w:szCs w:val="20"/>
              </w:rPr>
              <w:t>treatments</w:t>
            </w:r>
            <w:r w:rsidR="00DB4422" w:rsidRPr="008B7932">
              <w:rPr>
                <w:color w:val="0995B3"/>
                <w:szCs w:val="20"/>
              </w:rPr>
              <w:t xml:space="preserve"> would improve. </w:t>
            </w:r>
          </w:p>
        </w:tc>
        <w:tc>
          <w:tcPr>
            <w:tcW w:w="981" w:type="pct"/>
            <w:shd w:val="clear" w:color="auto" w:fill="F0F2F5"/>
            <w:hideMark/>
          </w:tcPr>
          <w:p w14:paraId="6C178A65" w14:textId="765DAA56" w:rsidR="00140454" w:rsidRPr="00BA7997" w:rsidRDefault="002972D8" w:rsidP="00140454">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hideMark/>
          </w:tcPr>
          <w:p w14:paraId="5E252E30" w14:textId="13C4F17B" w:rsidR="00140454" w:rsidRPr="00BA7997" w:rsidRDefault="00DB4422" w:rsidP="00202328">
            <w:pPr>
              <w:spacing w:after="100"/>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t>Number of low-risk COPD patients who would be better informed about the disease and its treatments</w:t>
            </w:r>
            <w:r w:rsidRPr="00BA7997" w:rsidDel="00DB4422">
              <w:t xml:space="preserve"> </w:t>
            </w:r>
            <w:r w:rsidR="00202328" w:rsidRPr="00BA7997">
              <w:rPr>
                <w:rFonts w:cs="Times New Roman"/>
                <w:vertAlign w:val="superscript"/>
              </w:rPr>
              <w:t>[12–14,60]</w:t>
            </w:r>
            <w:r w:rsidR="00140454" w:rsidRPr="00BA7997">
              <w:rPr>
                <w:rFonts w:asciiTheme="minorHAnsi" w:hAnsiTheme="minorHAnsi"/>
                <w:sz w:val="24"/>
                <w:szCs w:val="24"/>
              </w:rPr>
              <w:t>.</w:t>
            </w:r>
          </w:p>
        </w:tc>
        <w:tc>
          <w:tcPr>
            <w:tcW w:w="1075" w:type="pct"/>
            <w:shd w:val="clear" w:color="auto" w:fill="F0F2F5"/>
            <w:hideMark/>
          </w:tcPr>
          <w:p w14:paraId="5369DE0C" w14:textId="6990C3F3" w:rsidR="00140454" w:rsidRPr="00BA7997" w:rsidRDefault="00140454" w:rsidP="00140454">
            <w:pPr>
              <w:spacing w:after="100"/>
              <w:jc w:val="right"/>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t>1</w:t>
            </w:r>
            <w:r w:rsidR="00BF0B2B">
              <w:t>,</w:t>
            </w:r>
            <w:r w:rsidRPr="00BA7997">
              <w:t>449</w:t>
            </w:r>
            <w:r w:rsidR="00BF0B2B">
              <w:t>,</w:t>
            </w:r>
            <w:r w:rsidRPr="00BA7997">
              <w:t>232</w:t>
            </w:r>
          </w:p>
        </w:tc>
      </w:tr>
      <w:tr w:rsidR="00140454" w:rsidRPr="00BA7997" w14:paraId="5B33D37D"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8268EA2" w14:textId="77777777" w:rsidR="00140454" w:rsidRPr="00BA7997" w:rsidRDefault="00140454" w:rsidP="00140454">
            <w:pPr>
              <w:spacing w:after="100"/>
              <w:rPr>
                <w:color w:val="0995B3"/>
                <w:szCs w:val="20"/>
              </w:rPr>
            </w:pPr>
          </w:p>
        </w:tc>
        <w:tc>
          <w:tcPr>
            <w:tcW w:w="981" w:type="pct"/>
            <w:shd w:val="clear" w:color="auto" w:fill="F0F2F5"/>
          </w:tcPr>
          <w:p w14:paraId="2A3AC7DA" w14:textId="77777777" w:rsidR="00140454" w:rsidRPr="00BA7997" w:rsidRDefault="00140454" w:rsidP="00140454">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2C11B85C" w14:textId="53809546" w:rsidR="00140454" w:rsidRPr="00BA7997" w:rsidRDefault="00DB4422" w:rsidP="00202328">
            <w:pPr>
              <w:spacing w:after="100"/>
              <w:cnfStyle w:val="000000000000" w:firstRow="0" w:lastRow="0" w:firstColumn="0" w:lastColumn="0" w:oddVBand="0" w:evenVBand="0" w:oddHBand="0" w:evenHBand="0" w:firstRowFirstColumn="0" w:firstRowLastColumn="0" w:lastRowFirstColumn="0" w:lastRowLastColumn="0"/>
              <w:rPr>
                <w:szCs w:val="20"/>
              </w:rPr>
            </w:pPr>
            <w:r w:rsidRPr="008B7932">
              <w:t xml:space="preserve">Minimum annual contribution </w:t>
            </w:r>
            <w:r w:rsidRPr="00BA7997">
              <w:t xml:space="preserve">for COPD </w:t>
            </w:r>
            <w:proofErr w:type="gramStart"/>
            <w:r w:rsidRPr="00BA7997">
              <w:t>patients</w:t>
            </w:r>
            <w:proofErr w:type="gramEnd"/>
            <w:r w:rsidR="004B00BE" w:rsidRPr="00BA7997">
              <w:t xml:space="preserve"> association</w:t>
            </w:r>
            <w:r w:rsidR="00994914">
              <w:t xml:space="preserve"> </w:t>
            </w:r>
            <w:r w:rsidR="00202328" w:rsidRPr="00BA7997">
              <w:rPr>
                <w:rFonts w:cs="Times New Roman"/>
                <w:vertAlign w:val="superscript"/>
              </w:rPr>
              <w:t>[61]</w:t>
            </w:r>
            <w:r w:rsidR="00140454" w:rsidRPr="00BA7997">
              <w:rPr>
                <w:rFonts w:asciiTheme="minorHAnsi" w:hAnsiTheme="minorHAnsi"/>
                <w:sz w:val="24"/>
                <w:szCs w:val="24"/>
              </w:rPr>
              <w:t>.</w:t>
            </w:r>
          </w:p>
        </w:tc>
        <w:tc>
          <w:tcPr>
            <w:tcW w:w="1075" w:type="pct"/>
            <w:shd w:val="clear" w:color="auto" w:fill="F0F2F5"/>
          </w:tcPr>
          <w:p w14:paraId="3EDA63CF" w14:textId="0F1BD821" w:rsidR="00140454" w:rsidRPr="00BA7997" w:rsidRDefault="000D4371" w:rsidP="00140454">
            <w:pPr>
              <w:spacing w:after="10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140454" w:rsidRPr="00BA7997">
              <w:t>5</w:t>
            </w:r>
            <w:r w:rsidR="00BF0B2B">
              <w:t>.</w:t>
            </w:r>
            <w:r w:rsidR="00140454" w:rsidRPr="00BA7997">
              <w:t xml:space="preserve">00 </w:t>
            </w:r>
          </w:p>
        </w:tc>
      </w:tr>
      <w:tr w:rsidR="00140454" w:rsidRPr="00BA7997" w14:paraId="3308DB35"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E4553B3" w14:textId="77777777" w:rsidR="00140454" w:rsidRPr="00BA7997" w:rsidRDefault="00140454" w:rsidP="00140454">
            <w:pPr>
              <w:spacing w:after="100"/>
              <w:rPr>
                <w:color w:val="0995B3"/>
                <w:szCs w:val="20"/>
              </w:rPr>
            </w:pPr>
          </w:p>
        </w:tc>
        <w:tc>
          <w:tcPr>
            <w:tcW w:w="981" w:type="pct"/>
            <w:shd w:val="clear" w:color="auto" w:fill="F0F2F5"/>
          </w:tcPr>
          <w:p w14:paraId="74A8EC71" w14:textId="58A408D1" w:rsidR="00140454" w:rsidRPr="00BA7997" w:rsidRDefault="002972D8" w:rsidP="00140454">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0F8392FB" w14:textId="2493DB4D" w:rsidR="00140454" w:rsidRPr="00BA7997" w:rsidRDefault="00DB4422" w:rsidP="006F7E2A">
            <w:pPr>
              <w:spacing w:after="100"/>
              <w:cnfStyle w:val="000000000000" w:firstRow="0" w:lastRow="0" w:firstColumn="0" w:lastColumn="0" w:oddVBand="0" w:evenVBand="0" w:oddHBand="0" w:evenHBand="0" w:firstRowFirstColumn="0" w:firstRowLastColumn="0" w:lastRowFirstColumn="0" w:lastRowLastColumn="0"/>
              <w:rPr>
                <w:szCs w:val="20"/>
              </w:rPr>
            </w:pPr>
            <w:r w:rsidRPr="008B7932">
              <w:t>Percentage of COPD patients with inadequate health literacy</w:t>
            </w:r>
            <w:r w:rsidRPr="008B7932" w:rsidDel="00DB4422">
              <w:t xml:space="preserve"> </w:t>
            </w:r>
            <w:r w:rsidR="006F7E2A" w:rsidRPr="00BA7997">
              <w:rPr>
                <w:rFonts w:cs="Times New Roman"/>
                <w:vertAlign w:val="superscript"/>
              </w:rPr>
              <w:t>[62]</w:t>
            </w:r>
            <w:r w:rsidR="00140454" w:rsidRPr="00BA7997">
              <w:rPr>
                <w:rFonts w:asciiTheme="minorHAnsi" w:hAnsiTheme="minorHAnsi"/>
                <w:sz w:val="24"/>
                <w:szCs w:val="24"/>
              </w:rPr>
              <w:t>.</w:t>
            </w:r>
          </w:p>
        </w:tc>
        <w:tc>
          <w:tcPr>
            <w:tcW w:w="1075" w:type="pct"/>
            <w:shd w:val="clear" w:color="auto" w:fill="F0F2F5"/>
          </w:tcPr>
          <w:p w14:paraId="45AA5843" w14:textId="3A3F2628" w:rsidR="00140454" w:rsidRPr="00BA7997" w:rsidRDefault="00140454" w:rsidP="00140454">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41</w:t>
            </w:r>
            <w:r w:rsidR="00BF0B2B">
              <w:t>.</w:t>
            </w:r>
            <w:r w:rsidRPr="00BA7997">
              <w:t>00%</w:t>
            </w:r>
          </w:p>
        </w:tc>
      </w:tr>
      <w:tr w:rsidR="00140454" w:rsidRPr="00BA7997" w14:paraId="46542DCF"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5CE4410" w14:textId="77777777" w:rsidR="00140454" w:rsidRPr="00BA7997" w:rsidRDefault="00140454" w:rsidP="00140454">
            <w:pPr>
              <w:spacing w:after="100"/>
              <w:rPr>
                <w:color w:val="0995B3"/>
                <w:szCs w:val="20"/>
              </w:rPr>
            </w:pPr>
          </w:p>
        </w:tc>
        <w:tc>
          <w:tcPr>
            <w:tcW w:w="981" w:type="pct"/>
            <w:shd w:val="clear" w:color="auto" w:fill="F0F2F5"/>
          </w:tcPr>
          <w:p w14:paraId="0516026B" w14:textId="35AF9F66" w:rsidR="00140454" w:rsidRPr="00BA7997" w:rsidRDefault="002972D8" w:rsidP="00140454">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386765DD" w14:textId="4F24DF16" w:rsidR="00140454" w:rsidRPr="00BA7997" w:rsidRDefault="002972D8" w:rsidP="00140454">
            <w:pPr>
              <w:spacing w:after="100"/>
              <w:cnfStyle w:val="000000000000" w:firstRow="0" w:lastRow="0" w:firstColumn="0" w:lastColumn="0" w:oddVBand="0" w:evenVBand="0" w:oddHBand="0" w:evenHBand="0" w:firstRowFirstColumn="0" w:firstRowLastColumn="0" w:lastRowFirstColumn="0" w:lastRowLastColumn="0"/>
              <w:rPr>
                <w:szCs w:val="20"/>
              </w:rPr>
            </w:pPr>
            <w:r>
              <w:t>Shared by</w:t>
            </w:r>
            <w:r w:rsidR="00140454" w:rsidRPr="00BA7997">
              <w:t xml:space="preserve"> 3.1 y 4.2</w:t>
            </w:r>
          </w:p>
        </w:tc>
        <w:tc>
          <w:tcPr>
            <w:tcW w:w="1075" w:type="pct"/>
            <w:shd w:val="clear" w:color="auto" w:fill="F0F2F5"/>
          </w:tcPr>
          <w:p w14:paraId="71BBA274" w14:textId="23A7A0E7" w:rsidR="00140454" w:rsidRPr="00BA7997" w:rsidRDefault="00140454" w:rsidP="00140454">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50</w:t>
            </w:r>
            <w:r w:rsidR="00BF0B2B">
              <w:t>.</w:t>
            </w:r>
            <w:r w:rsidRPr="00BA7997">
              <w:t>00%</w:t>
            </w:r>
          </w:p>
        </w:tc>
      </w:tr>
      <w:tr w:rsidR="00140454" w:rsidRPr="00BA7997" w14:paraId="5A9D75DD"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66E26CE" w14:textId="77777777" w:rsidR="00140454" w:rsidRPr="00BA7997" w:rsidRDefault="00140454" w:rsidP="00140454">
            <w:pPr>
              <w:spacing w:after="100"/>
              <w:rPr>
                <w:color w:val="0995B3"/>
                <w:szCs w:val="20"/>
              </w:rPr>
            </w:pPr>
          </w:p>
        </w:tc>
        <w:tc>
          <w:tcPr>
            <w:tcW w:w="981" w:type="pct"/>
            <w:shd w:val="clear" w:color="auto" w:fill="F0F2F5"/>
          </w:tcPr>
          <w:p w14:paraId="6AD3870C" w14:textId="77777777" w:rsidR="00140454" w:rsidRPr="00BA7997" w:rsidRDefault="00140454" w:rsidP="00140454">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4FF0CBDF" w14:textId="6BE54190" w:rsidR="00140454" w:rsidRPr="00BA7997" w:rsidRDefault="00140454" w:rsidP="00140454">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Total (€)</w:t>
            </w:r>
          </w:p>
        </w:tc>
        <w:tc>
          <w:tcPr>
            <w:tcW w:w="1075" w:type="pct"/>
            <w:shd w:val="clear" w:color="auto" w:fill="B6DDE8"/>
          </w:tcPr>
          <w:p w14:paraId="63CA153B" w14:textId="2FA5F152" w:rsidR="00140454" w:rsidRPr="00BA7997" w:rsidRDefault="000D4371" w:rsidP="00140454">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950391">
              <w:rPr>
                <w:rFonts w:cs="Calibri Light"/>
                <w:b/>
                <w:szCs w:val="20"/>
              </w:rPr>
              <w:t>€</w:t>
            </w:r>
            <w:r w:rsidR="00140454" w:rsidRPr="00BA7997">
              <w:rPr>
                <w:b/>
                <w:bCs/>
              </w:rPr>
              <w:t>2</w:t>
            </w:r>
            <w:r w:rsidR="00BF0B2B">
              <w:rPr>
                <w:b/>
                <w:bCs/>
              </w:rPr>
              <w:t>,</w:t>
            </w:r>
            <w:r w:rsidR="00140454" w:rsidRPr="00BA7997">
              <w:rPr>
                <w:b/>
                <w:bCs/>
              </w:rPr>
              <w:t>137</w:t>
            </w:r>
            <w:r w:rsidR="00BF0B2B">
              <w:rPr>
                <w:b/>
                <w:bCs/>
              </w:rPr>
              <w:t>,</w:t>
            </w:r>
            <w:r w:rsidR="00140454" w:rsidRPr="00BA7997">
              <w:rPr>
                <w:b/>
                <w:bCs/>
              </w:rPr>
              <w:t>617</w:t>
            </w:r>
            <w:r w:rsidR="00BF0B2B">
              <w:rPr>
                <w:b/>
                <w:bCs/>
              </w:rPr>
              <w:t>.</w:t>
            </w:r>
            <w:r w:rsidR="00140454" w:rsidRPr="00BA7997">
              <w:rPr>
                <w:b/>
                <w:bCs/>
              </w:rPr>
              <w:t xml:space="preserve">64 </w:t>
            </w:r>
          </w:p>
        </w:tc>
      </w:tr>
      <w:tr w:rsidR="00140454" w:rsidRPr="00BA7997" w14:paraId="2C2DE457"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7DF84DE5" w14:textId="04299DDE" w:rsidR="00140454" w:rsidRPr="00BA7997" w:rsidRDefault="000F1231" w:rsidP="000F1231">
            <w:pPr>
              <w:spacing w:after="100"/>
              <w:rPr>
                <w:color w:val="0995B3"/>
                <w:szCs w:val="20"/>
              </w:rPr>
            </w:pPr>
            <w:r>
              <w:rPr>
                <w:color w:val="0995B3"/>
                <w:szCs w:val="20"/>
              </w:rPr>
              <w:t>Return</w:t>
            </w:r>
            <w:r w:rsidR="00140454" w:rsidRPr="00BA7997">
              <w:rPr>
                <w:color w:val="0995B3"/>
                <w:szCs w:val="20"/>
              </w:rPr>
              <w:t xml:space="preserve"> 3.2. </w:t>
            </w:r>
            <w:r w:rsidR="00DB4422" w:rsidRPr="008B7932">
              <w:rPr>
                <w:color w:val="0995B3"/>
                <w:szCs w:val="20"/>
              </w:rPr>
              <w:t>The satisfaction of low-risk COPD patients with the National Health Service would be improved</w:t>
            </w:r>
            <w:r w:rsidR="00140454" w:rsidRPr="00BA7997">
              <w:rPr>
                <w:color w:val="0995B3"/>
                <w:szCs w:val="20"/>
              </w:rPr>
              <w:t>.</w:t>
            </w:r>
          </w:p>
        </w:tc>
        <w:tc>
          <w:tcPr>
            <w:tcW w:w="981" w:type="pct"/>
            <w:shd w:val="clear" w:color="auto" w:fill="F0F2F5"/>
          </w:tcPr>
          <w:p w14:paraId="39D15748" w14:textId="36B13EAF" w:rsidR="00140454" w:rsidRPr="00BA7997" w:rsidRDefault="002972D8" w:rsidP="00140454">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2F0E4032" w14:textId="20A07BB0" w:rsidR="00140454" w:rsidRPr="00BA7997" w:rsidRDefault="00DB4422" w:rsidP="00102F15">
            <w:pPr>
              <w:spacing w:after="100"/>
              <w:cnfStyle w:val="000000000000" w:firstRow="0" w:lastRow="0" w:firstColumn="0" w:lastColumn="0" w:oddVBand="0" w:evenVBand="0" w:oddHBand="0" w:evenHBand="0" w:firstRowFirstColumn="0" w:firstRowLastColumn="0" w:lastRowFirstColumn="0" w:lastRowLastColumn="0"/>
            </w:pPr>
            <w:r w:rsidRPr="008B7932">
              <w:t>Number of low-risk COPD patients who would improve their satisfaction with the NHS thanks to being better in</w:t>
            </w:r>
            <w:r w:rsidRPr="00BA7997">
              <w:t>fo</w:t>
            </w:r>
            <w:r w:rsidRPr="008B7932">
              <w:t>rmed</w:t>
            </w:r>
            <w:r w:rsidR="000B268F">
              <w:t xml:space="preserve"> </w:t>
            </w:r>
            <w:r w:rsidR="00102F15" w:rsidRPr="00BA7997">
              <w:rPr>
                <w:rFonts w:cs="Times New Roman"/>
                <w:vertAlign w:val="superscript"/>
              </w:rPr>
              <w:t>[12–14]</w:t>
            </w:r>
            <w:r w:rsidR="008F6F4B" w:rsidRPr="00BA7997">
              <w:rPr>
                <w:rFonts w:asciiTheme="minorHAnsi" w:hAnsiTheme="minorHAnsi"/>
                <w:sz w:val="24"/>
                <w:szCs w:val="24"/>
              </w:rPr>
              <w:t>.</w:t>
            </w:r>
          </w:p>
        </w:tc>
        <w:tc>
          <w:tcPr>
            <w:tcW w:w="1075" w:type="pct"/>
            <w:shd w:val="clear" w:color="auto" w:fill="F0F2F5"/>
          </w:tcPr>
          <w:p w14:paraId="50C18C3D" w14:textId="68CFAC3F" w:rsidR="00140454" w:rsidRPr="00BA7997" w:rsidRDefault="00140454" w:rsidP="00140454">
            <w:pPr>
              <w:spacing w:after="100"/>
              <w:jc w:val="right"/>
              <w:cnfStyle w:val="000000000000" w:firstRow="0" w:lastRow="0" w:firstColumn="0" w:lastColumn="0" w:oddVBand="0" w:evenVBand="0" w:oddHBand="0" w:evenHBand="0" w:firstRowFirstColumn="0" w:firstRowLastColumn="0" w:lastRowFirstColumn="0" w:lastRowLastColumn="0"/>
            </w:pPr>
            <w:r w:rsidRPr="00BA7997">
              <w:t>1</w:t>
            </w:r>
            <w:r w:rsidR="00BF0B2B">
              <w:t>,</w:t>
            </w:r>
            <w:r w:rsidRPr="00BA7997">
              <w:t>800</w:t>
            </w:r>
            <w:r w:rsidR="00BF0B2B">
              <w:t>,</w:t>
            </w:r>
            <w:r w:rsidRPr="00BA7997">
              <w:t>289</w:t>
            </w:r>
          </w:p>
        </w:tc>
      </w:tr>
      <w:tr w:rsidR="00140454" w:rsidRPr="00BA7997" w14:paraId="115021EF"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79DB1D2" w14:textId="77777777" w:rsidR="00140454" w:rsidRPr="00BA7997" w:rsidRDefault="00140454" w:rsidP="00140454">
            <w:pPr>
              <w:spacing w:after="100"/>
              <w:rPr>
                <w:color w:val="0995B3"/>
                <w:szCs w:val="20"/>
              </w:rPr>
            </w:pPr>
          </w:p>
        </w:tc>
        <w:tc>
          <w:tcPr>
            <w:tcW w:w="981" w:type="pct"/>
            <w:shd w:val="clear" w:color="auto" w:fill="F0F2F5"/>
          </w:tcPr>
          <w:p w14:paraId="77BBCBC8" w14:textId="77777777" w:rsidR="00140454" w:rsidRPr="00BA7997" w:rsidRDefault="00140454" w:rsidP="00140454">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7A85B9A7" w14:textId="193A7A66" w:rsidR="00140454" w:rsidRPr="00BA7997" w:rsidRDefault="007907F5" w:rsidP="006F7E2A">
            <w:pPr>
              <w:spacing w:after="100"/>
              <w:cnfStyle w:val="000000000000" w:firstRow="0" w:lastRow="0" w:firstColumn="0" w:lastColumn="0" w:oddVBand="0" w:evenVBand="0" w:oddHBand="0" w:evenHBand="0" w:firstRowFirstColumn="0" w:firstRowLastColumn="0" w:lastRowFirstColumn="0" w:lastRowLastColumn="0"/>
            </w:pPr>
            <w:r w:rsidRPr="008B7932">
              <w:t>Average annual premium per private insurance policyholder</w:t>
            </w:r>
            <w:r w:rsidRPr="008B7932" w:rsidDel="007907F5">
              <w:t xml:space="preserve"> </w:t>
            </w:r>
            <w:r w:rsidR="006F7E2A" w:rsidRPr="00BA7997">
              <w:rPr>
                <w:rFonts w:cs="Times New Roman"/>
                <w:vertAlign w:val="superscript"/>
              </w:rPr>
              <w:t>[63]</w:t>
            </w:r>
            <w:r w:rsidR="00140454" w:rsidRPr="00BA7997">
              <w:rPr>
                <w:rFonts w:asciiTheme="minorHAnsi" w:hAnsiTheme="minorHAnsi"/>
                <w:sz w:val="24"/>
                <w:szCs w:val="24"/>
              </w:rPr>
              <w:t>.</w:t>
            </w:r>
          </w:p>
        </w:tc>
        <w:tc>
          <w:tcPr>
            <w:tcW w:w="1075" w:type="pct"/>
            <w:shd w:val="clear" w:color="auto" w:fill="F0F2F5"/>
          </w:tcPr>
          <w:p w14:paraId="77304190" w14:textId="346406EE" w:rsidR="00140454" w:rsidRPr="00BA7997" w:rsidRDefault="000D4371" w:rsidP="00140454">
            <w:pPr>
              <w:spacing w:after="100"/>
              <w:jc w:val="right"/>
              <w:cnfStyle w:val="000000000000" w:firstRow="0" w:lastRow="0" w:firstColumn="0" w:lastColumn="0" w:oddVBand="0" w:evenVBand="0" w:oddHBand="0" w:evenHBand="0" w:firstRowFirstColumn="0" w:firstRowLastColumn="0" w:lastRowFirstColumn="0" w:lastRowLastColumn="0"/>
            </w:pPr>
            <w:r>
              <w:rPr>
                <w:rFonts w:cs="Calibri Light"/>
                <w:bCs/>
                <w:szCs w:val="20"/>
              </w:rPr>
              <w:t>€</w:t>
            </w:r>
            <w:r w:rsidR="00140454" w:rsidRPr="00BA7997">
              <w:t>797</w:t>
            </w:r>
            <w:r w:rsidR="00BF0B2B">
              <w:t>.</w:t>
            </w:r>
            <w:r w:rsidR="00140454" w:rsidRPr="00BA7997">
              <w:t xml:space="preserve">86 </w:t>
            </w:r>
          </w:p>
        </w:tc>
      </w:tr>
      <w:tr w:rsidR="00140454" w:rsidRPr="00BA7997" w14:paraId="2839370A"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4A328199" w14:textId="77777777" w:rsidR="00140454" w:rsidRPr="00BA7997" w:rsidRDefault="00140454" w:rsidP="00140454">
            <w:pPr>
              <w:spacing w:after="100"/>
              <w:rPr>
                <w:color w:val="0995B3"/>
                <w:szCs w:val="20"/>
              </w:rPr>
            </w:pPr>
          </w:p>
        </w:tc>
        <w:tc>
          <w:tcPr>
            <w:tcW w:w="981" w:type="pct"/>
            <w:shd w:val="clear" w:color="auto" w:fill="F0F2F5"/>
          </w:tcPr>
          <w:p w14:paraId="0EA2B821" w14:textId="36B110B1" w:rsidR="00140454" w:rsidRPr="00BA7997" w:rsidRDefault="002972D8" w:rsidP="00140454">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137E92E6" w14:textId="2793BD8B" w:rsidR="00140454" w:rsidRPr="00BA7997" w:rsidRDefault="007907F5" w:rsidP="006F7E2A">
            <w:pPr>
              <w:spacing w:after="100"/>
              <w:cnfStyle w:val="000000000000" w:firstRow="0" w:lastRow="0" w:firstColumn="0" w:lastColumn="0" w:oddVBand="0" w:evenVBand="0" w:oddHBand="0" w:evenHBand="0" w:firstRowFirstColumn="0" w:firstRowLastColumn="0" w:lastRowFirstColumn="0" w:lastRowLastColumn="0"/>
            </w:pPr>
            <w:r w:rsidRPr="008B7932">
              <w:t>Percentage of people aged 45 years and over who believe that the health system works quite well</w:t>
            </w:r>
            <w:r w:rsidRPr="008B7932" w:rsidDel="007907F5">
              <w:t xml:space="preserve"> </w:t>
            </w:r>
            <w:r w:rsidR="006F7E2A" w:rsidRPr="00BA7997">
              <w:rPr>
                <w:rFonts w:cs="Times New Roman"/>
                <w:vertAlign w:val="superscript"/>
              </w:rPr>
              <w:t>[64]</w:t>
            </w:r>
            <w:r w:rsidR="00140454" w:rsidRPr="00BA7997">
              <w:rPr>
                <w:rFonts w:asciiTheme="minorHAnsi" w:hAnsiTheme="minorHAnsi"/>
                <w:sz w:val="24"/>
                <w:szCs w:val="24"/>
              </w:rPr>
              <w:t>.</w:t>
            </w:r>
          </w:p>
        </w:tc>
        <w:tc>
          <w:tcPr>
            <w:tcW w:w="1075" w:type="pct"/>
            <w:shd w:val="clear" w:color="auto" w:fill="F0F2F5"/>
          </w:tcPr>
          <w:p w14:paraId="79D62AE9" w14:textId="7C6AAA5B" w:rsidR="00140454" w:rsidRPr="00BA7997" w:rsidRDefault="00140454" w:rsidP="00140454">
            <w:pPr>
              <w:spacing w:after="100"/>
              <w:jc w:val="right"/>
              <w:cnfStyle w:val="000000000000" w:firstRow="0" w:lastRow="0" w:firstColumn="0" w:lastColumn="0" w:oddVBand="0" w:evenVBand="0" w:oddHBand="0" w:evenHBand="0" w:firstRowFirstColumn="0" w:firstRowLastColumn="0" w:lastRowFirstColumn="0" w:lastRowLastColumn="0"/>
            </w:pPr>
            <w:r w:rsidRPr="00BA7997">
              <w:t>24</w:t>
            </w:r>
            <w:r w:rsidR="00BF0B2B">
              <w:t>.</w:t>
            </w:r>
            <w:r w:rsidRPr="00BA7997">
              <w:t>81%</w:t>
            </w:r>
          </w:p>
        </w:tc>
      </w:tr>
      <w:tr w:rsidR="00140454" w:rsidRPr="00BA7997" w14:paraId="28AC388C"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60140FE" w14:textId="77777777" w:rsidR="00140454" w:rsidRPr="00BA7997" w:rsidRDefault="00140454" w:rsidP="00140454">
            <w:pPr>
              <w:spacing w:after="100"/>
              <w:rPr>
                <w:color w:val="0995B3"/>
                <w:szCs w:val="20"/>
              </w:rPr>
            </w:pPr>
          </w:p>
        </w:tc>
        <w:tc>
          <w:tcPr>
            <w:tcW w:w="981" w:type="pct"/>
            <w:shd w:val="clear" w:color="auto" w:fill="F0F2F5"/>
          </w:tcPr>
          <w:p w14:paraId="69271940" w14:textId="12CB6795" w:rsidR="00140454" w:rsidRPr="00BA7997" w:rsidRDefault="002972D8" w:rsidP="00140454">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1C00A94F" w14:textId="42E6E3BC" w:rsidR="00140454" w:rsidRPr="00BA7997" w:rsidRDefault="002972D8" w:rsidP="00140454">
            <w:pPr>
              <w:spacing w:after="100"/>
              <w:cnfStyle w:val="000000000000" w:firstRow="0" w:lastRow="0" w:firstColumn="0" w:lastColumn="0" w:oddVBand="0" w:evenVBand="0" w:oddHBand="0" w:evenHBand="0" w:firstRowFirstColumn="0" w:firstRowLastColumn="0" w:lastRowFirstColumn="0" w:lastRowLastColumn="0"/>
            </w:pPr>
            <w:r>
              <w:t>Not applicable</w:t>
            </w:r>
            <w:r w:rsidR="00140454" w:rsidRPr="00BA7997">
              <w:t>.</w:t>
            </w:r>
          </w:p>
        </w:tc>
        <w:tc>
          <w:tcPr>
            <w:tcW w:w="1075" w:type="pct"/>
            <w:shd w:val="clear" w:color="auto" w:fill="F0F2F5"/>
          </w:tcPr>
          <w:p w14:paraId="606BF53E" w14:textId="23166A5C" w:rsidR="00140454" w:rsidRPr="00BA7997" w:rsidRDefault="00140454" w:rsidP="00140454">
            <w:pPr>
              <w:spacing w:after="100"/>
              <w:jc w:val="right"/>
              <w:cnfStyle w:val="000000000000" w:firstRow="0" w:lastRow="0" w:firstColumn="0" w:lastColumn="0" w:oddVBand="0" w:evenVBand="0" w:oddHBand="0" w:evenHBand="0" w:firstRowFirstColumn="0" w:firstRowLastColumn="0" w:lastRowFirstColumn="0" w:lastRowLastColumn="0"/>
            </w:pPr>
            <w:r w:rsidRPr="00BA7997">
              <w:t>0</w:t>
            </w:r>
            <w:r w:rsidR="00BF0B2B">
              <w:t>.</w:t>
            </w:r>
            <w:r w:rsidRPr="00BA7997">
              <w:t>00%</w:t>
            </w:r>
          </w:p>
        </w:tc>
      </w:tr>
      <w:tr w:rsidR="00140454" w:rsidRPr="00BA7997" w14:paraId="46EA2A0B"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2021159" w14:textId="77777777" w:rsidR="00140454" w:rsidRPr="00BA7997" w:rsidRDefault="00140454" w:rsidP="00140454">
            <w:pPr>
              <w:spacing w:after="100"/>
              <w:rPr>
                <w:color w:val="0995B3"/>
                <w:szCs w:val="20"/>
              </w:rPr>
            </w:pPr>
          </w:p>
        </w:tc>
        <w:tc>
          <w:tcPr>
            <w:tcW w:w="981" w:type="pct"/>
            <w:shd w:val="clear" w:color="auto" w:fill="F0F2F5"/>
          </w:tcPr>
          <w:p w14:paraId="54606FE7" w14:textId="77777777" w:rsidR="00140454" w:rsidRPr="00BA7997" w:rsidRDefault="00140454" w:rsidP="00140454">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12B1D267" w14:textId="6BC10AC9" w:rsidR="00140454" w:rsidRPr="00BA7997" w:rsidRDefault="00140454" w:rsidP="00140454">
            <w:pPr>
              <w:spacing w:after="120"/>
              <w:jc w:val="right"/>
              <w:cnfStyle w:val="000000000000" w:firstRow="0" w:lastRow="0" w:firstColumn="0" w:lastColumn="0" w:oddVBand="0" w:evenVBand="0" w:oddHBand="0" w:evenHBand="0" w:firstRowFirstColumn="0" w:firstRowLastColumn="0" w:lastRowFirstColumn="0" w:lastRowLastColumn="0"/>
              <w:rPr>
                <w:b/>
                <w:bCs/>
              </w:rPr>
            </w:pPr>
            <w:r w:rsidRPr="00BA7997">
              <w:rPr>
                <w:b/>
                <w:bCs/>
              </w:rPr>
              <w:t>Total (€)</w:t>
            </w:r>
          </w:p>
        </w:tc>
        <w:tc>
          <w:tcPr>
            <w:tcW w:w="1075" w:type="pct"/>
            <w:shd w:val="clear" w:color="auto" w:fill="B6DDE8"/>
          </w:tcPr>
          <w:p w14:paraId="4AE178F5" w14:textId="63C98509" w:rsidR="00140454" w:rsidRPr="00BA7997" w:rsidRDefault="000D4371" w:rsidP="00140454">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950391">
              <w:rPr>
                <w:rFonts w:cs="Calibri Light"/>
                <w:b/>
                <w:szCs w:val="20"/>
              </w:rPr>
              <w:t>€</w:t>
            </w:r>
            <w:r w:rsidR="00140454" w:rsidRPr="00BA7997">
              <w:rPr>
                <w:b/>
                <w:bCs/>
              </w:rPr>
              <w:t>1</w:t>
            </w:r>
            <w:r w:rsidR="00BF0B2B">
              <w:rPr>
                <w:b/>
                <w:bCs/>
              </w:rPr>
              <w:t>,</w:t>
            </w:r>
            <w:r w:rsidR="00140454" w:rsidRPr="00BA7997">
              <w:rPr>
                <w:b/>
                <w:bCs/>
              </w:rPr>
              <w:t>079</w:t>
            </w:r>
            <w:r w:rsidR="00BF0B2B">
              <w:rPr>
                <w:b/>
                <w:bCs/>
              </w:rPr>
              <w:t>,</w:t>
            </w:r>
            <w:r w:rsidR="00140454" w:rsidRPr="00BA7997">
              <w:rPr>
                <w:b/>
                <w:bCs/>
              </w:rPr>
              <w:t>966</w:t>
            </w:r>
            <w:r w:rsidR="00BF0B2B">
              <w:rPr>
                <w:b/>
                <w:bCs/>
              </w:rPr>
              <w:t>,</w:t>
            </w:r>
            <w:r w:rsidR="00140454" w:rsidRPr="00BA7997">
              <w:rPr>
                <w:b/>
                <w:bCs/>
              </w:rPr>
              <w:t>938</w:t>
            </w:r>
            <w:r w:rsidR="00BF0B2B">
              <w:rPr>
                <w:b/>
                <w:bCs/>
              </w:rPr>
              <w:t>.</w:t>
            </w:r>
            <w:r w:rsidR="00140454" w:rsidRPr="00BA7997">
              <w:rPr>
                <w:b/>
                <w:bCs/>
              </w:rPr>
              <w:t xml:space="preserve">13 </w:t>
            </w:r>
          </w:p>
        </w:tc>
      </w:tr>
      <w:tr w:rsidR="00A21A81" w:rsidRPr="00BA7997" w14:paraId="7A35661E" w14:textId="77777777" w:rsidTr="00A21A81">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50F833DC" w14:textId="3F744E24" w:rsidR="00A21A81" w:rsidRPr="00BA7997" w:rsidRDefault="007907F5" w:rsidP="00A21A81">
            <w:pPr>
              <w:spacing w:after="100"/>
              <w:rPr>
                <w:color w:val="0995B3"/>
                <w:szCs w:val="20"/>
              </w:rPr>
            </w:pPr>
            <w:r w:rsidRPr="008B7932">
              <w:rPr>
                <w:color w:val="0995B3"/>
                <w:szCs w:val="20"/>
              </w:rPr>
              <w:t xml:space="preserve">Return 3.3. Loss of labor productivity would occur in low-risk COPD patients due to visits to the nursing staff to </w:t>
            </w:r>
            <w:r w:rsidRPr="00BA7997">
              <w:rPr>
                <w:color w:val="0995B3"/>
                <w:szCs w:val="20"/>
              </w:rPr>
              <w:t>obtain</w:t>
            </w:r>
            <w:r w:rsidRPr="008B7932">
              <w:rPr>
                <w:color w:val="0995B3"/>
                <w:szCs w:val="20"/>
              </w:rPr>
              <w:t xml:space="preserve"> information.</w:t>
            </w:r>
          </w:p>
        </w:tc>
        <w:tc>
          <w:tcPr>
            <w:tcW w:w="981" w:type="pct"/>
            <w:shd w:val="clear" w:color="auto" w:fill="F0F2F5"/>
          </w:tcPr>
          <w:p w14:paraId="5CEA6127" w14:textId="4FFFA37D" w:rsidR="00A21A81" w:rsidRPr="00BA7997" w:rsidRDefault="002972D8" w:rsidP="00A21A81">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269DF407" w14:textId="7E543E8C" w:rsidR="00A21A81" w:rsidRPr="00BA7997" w:rsidRDefault="007907F5" w:rsidP="00202328">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sidRPr="008B7932">
              <w:t>Number of hours of labor productivity that would be lost in low-risk COPD patients due to visits to the nursing staff</w:t>
            </w:r>
            <w:r w:rsidRPr="008B7932" w:rsidDel="007907F5">
              <w:t xml:space="preserve"> </w:t>
            </w:r>
            <w:r w:rsidR="00202328" w:rsidRPr="00BA7997">
              <w:rPr>
                <w:rFonts w:cs="Times New Roman"/>
                <w:vertAlign w:val="superscript"/>
              </w:rPr>
              <w:t>[4,13,14,21,31,50]</w:t>
            </w:r>
            <w:r w:rsidR="00A21A81" w:rsidRPr="00BA7997">
              <w:rPr>
                <w:rFonts w:asciiTheme="minorHAnsi" w:hAnsiTheme="minorHAnsi"/>
                <w:sz w:val="24"/>
                <w:szCs w:val="24"/>
              </w:rPr>
              <w:t>.</w:t>
            </w:r>
          </w:p>
        </w:tc>
        <w:tc>
          <w:tcPr>
            <w:tcW w:w="1075" w:type="pct"/>
            <w:shd w:val="clear" w:color="auto" w:fill="F0F2F5"/>
          </w:tcPr>
          <w:p w14:paraId="14A788BD" w14:textId="4501A933" w:rsidR="00A21A81" w:rsidRPr="00BA7997" w:rsidRDefault="00A21A81" w:rsidP="00A21A81">
            <w:pPr>
              <w:spacing w:after="100"/>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sidRPr="00BA7997">
              <w:t>216</w:t>
            </w:r>
            <w:r w:rsidR="00BF0B2B">
              <w:t>,</w:t>
            </w:r>
            <w:r w:rsidRPr="00BA7997">
              <w:t>223</w:t>
            </w:r>
          </w:p>
        </w:tc>
      </w:tr>
      <w:tr w:rsidR="00A21A81" w:rsidRPr="00BA7997" w14:paraId="2B564262" w14:textId="77777777" w:rsidTr="00A21A81">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D9B7439" w14:textId="77777777" w:rsidR="00A21A81" w:rsidRPr="00BA7997" w:rsidRDefault="00A21A81" w:rsidP="00A21A81">
            <w:pPr>
              <w:spacing w:after="100"/>
              <w:rPr>
                <w:color w:val="0995B3"/>
                <w:szCs w:val="20"/>
              </w:rPr>
            </w:pPr>
          </w:p>
        </w:tc>
        <w:tc>
          <w:tcPr>
            <w:tcW w:w="981" w:type="pct"/>
            <w:shd w:val="clear" w:color="auto" w:fill="F0F2F5"/>
          </w:tcPr>
          <w:p w14:paraId="7FC69B20" w14:textId="556FCE34" w:rsidR="00A21A81" w:rsidRPr="00BA7997" w:rsidRDefault="00A21A81" w:rsidP="00A21A81">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013A148A" w14:textId="03D3EC1C" w:rsidR="00A21A81" w:rsidRPr="00BA7997" w:rsidRDefault="007907F5" w:rsidP="00202328">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sidRPr="008B7932">
              <w:t xml:space="preserve">Average </w:t>
            </w:r>
            <w:r w:rsidR="00695F55">
              <w:t>wage</w:t>
            </w:r>
            <w:r w:rsidRPr="008B7932">
              <w:t xml:space="preserve"> per </w:t>
            </w:r>
            <w:r w:rsidR="00695F55">
              <w:t>regular</w:t>
            </w:r>
            <w:r w:rsidRPr="008B7932">
              <w:t xml:space="preserve"> </w:t>
            </w:r>
            <w:r w:rsidR="00695F55">
              <w:t xml:space="preserve">working </w:t>
            </w:r>
            <w:r w:rsidRPr="008B7932">
              <w:t>hour</w:t>
            </w:r>
            <w:r w:rsidRPr="008B7932" w:rsidDel="007907F5">
              <w:t xml:space="preserve"> </w:t>
            </w:r>
            <w:r w:rsidR="00202328" w:rsidRPr="00BA7997">
              <w:rPr>
                <w:rFonts w:cs="Times New Roman"/>
                <w:vertAlign w:val="superscript"/>
              </w:rPr>
              <w:t>[55]</w:t>
            </w:r>
            <w:r w:rsidR="00DF21A6" w:rsidRPr="00BA7997">
              <w:rPr>
                <w:rFonts w:asciiTheme="minorHAnsi" w:hAnsiTheme="minorHAnsi" w:cs="Calibri Light"/>
                <w:sz w:val="24"/>
                <w:szCs w:val="20"/>
              </w:rPr>
              <w:t>.</w:t>
            </w:r>
          </w:p>
        </w:tc>
        <w:tc>
          <w:tcPr>
            <w:tcW w:w="1075" w:type="pct"/>
            <w:shd w:val="clear" w:color="auto" w:fill="F0F2F5"/>
          </w:tcPr>
          <w:p w14:paraId="2C3293A1" w14:textId="47CD7399" w:rsidR="00A21A81" w:rsidRPr="00BA7997" w:rsidRDefault="00AF1173" w:rsidP="00A21A81">
            <w:pPr>
              <w:spacing w:after="100"/>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sidRPr="00BA7997">
              <w:t>-</w:t>
            </w:r>
            <w:r w:rsidR="000D4371">
              <w:rPr>
                <w:rFonts w:cs="Calibri Light"/>
                <w:bCs/>
                <w:szCs w:val="20"/>
              </w:rPr>
              <w:t>€</w:t>
            </w:r>
            <w:r w:rsidR="00A21A81" w:rsidRPr="00BA7997">
              <w:t>15</w:t>
            </w:r>
            <w:r w:rsidR="00BF0B2B">
              <w:t>.</w:t>
            </w:r>
            <w:r w:rsidR="00A21A81" w:rsidRPr="00BA7997">
              <w:t xml:space="preserve">48 </w:t>
            </w:r>
          </w:p>
        </w:tc>
      </w:tr>
      <w:tr w:rsidR="00A21A81" w:rsidRPr="00BA7997" w14:paraId="1361425C" w14:textId="77777777" w:rsidTr="00A21A81">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73D861A" w14:textId="77777777" w:rsidR="00A21A81" w:rsidRPr="00BA7997" w:rsidRDefault="00A21A81" w:rsidP="00A21A81">
            <w:pPr>
              <w:spacing w:after="100"/>
              <w:rPr>
                <w:color w:val="0995B3"/>
                <w:szCs w:val="20"/>
              </w:rPr>
            </w:pPr>
          </w:p>
        </w:tc>
        <w:tc>
          <w:tcPr>
            <w:tcW w:w="981" w:type="pct"/>
            <w:shd w:val="clear" w:color="auto" w:fill="F0F2F5"/>
          </w:tcPr>
          <w:p w14:paraId="7E4E6321" w14:textId="673CABDD" w:rsidR="00A21A81" w:rsidRPr="00BA7997" w:rsidRDefault="002972D8" w:rsidP="00A21A81">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203DDCB8" w14:textId="6732D69D" w:rsidR="00A21A81" w:rsidRPr="00BA7997" w:rsidRDefault="002972D8" w:rsidP="00A21A81">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t>Not applicable</w:t>
            </w:r>
          </w:p>
        </w:tc>
        <w:tc>
          <w:tcPr>
            <w:tcW w:w="1075" w:type="pct"/>
            <w:shd w:val="clear" w:color="auto" w:fill="F0F2F5"/>
          </w:tcPr>
          <w:p w14:paraId="0049341F" w14:textId="565FC52C" w:rsidR="00A21A81" w:rsidRPr="00BA7997" w:rsidRDefault="00A21A81" w:rsidP="00A21A81">
            <w:pPr>
              <w:spacing w:after="100"/>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sidRPr="00BA7997">
              <w:t>0</w:t>
            </w:r>
            <w:r w:rsidR="00BF0B2B">
              <w:t>.</w:t>
            </w:r>
            <w:r w:rsidRPr="00BA7997">
              <w:t>00%</w:t>
            </w:r>
          </w:p>
        </w:tc>
      </w:tr>
      <w:tr w:rsidR="00A21A81" w:rsidRPr="00BA7997" w14:paraId="0AD160D0" w14:textId="77777777" w:rsidTr="00A21A81">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53B86A3" w14:textId="77777777" w:rsidR="00A21A81" w:rsidRPr="00BA7997" w:rsidRDefault="00A21A81" w:rsidP="00A21A81">
            <w:pPr>
              <w:spacing w:after="100"/>
              <w:rPr>
                <w:color w:val="0995B3"/>
                <w:szCs w:val="20"/>
              </w:rPr>
            </w:pPr>
          </w:p>
        </w:tc>
        <w:tc>
          <w:tcPr>
            <w:tcW w:w="981" w:type="pct"/>
            <w:shd w:val="clear" w:color="auto" w:fill="F0F2F5"/>
          </w:tcPr>
          <w:p w14:paraId="27A8DA70" w14:textId="6E676455" w:rsidR="00A21A81" w:rsidRPr="00BA7997" w:rsidRDefault="002972D8" w:rsidP="00A21A81">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13D0C1B4" w14:textId="18143776" w:rsidR="00A21A81" w:rsidRPr="00BA7997" w:rsidRDefault="002972D8" w:rsidP="00A21A81">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t>Not applicable</w:t>
            </w:r>
            <w:r w:rsidR="00A21A81" w:rsidRPr="00BA7997">
              <w:t>.</w:t>
            </w:r>
          </w:p>
        </w:tc>
        <w:tc>
          <w:tcPr>
            <w:tcW w:w="1075" w:type="pct"/>
            <w:shd w:val="clear" w:color="auto" w:fill="F0F2F5"/>
          </w:tcPr>
          <w:p w14:paraId="4AA3D93A" w14:textId="331C066C" w:rsidR="00A21A81" w:rsidRPr="00BA7997" w:rsidRDefault="00A21A81" w:rsidP="00A21A81">
            <w:pPr>
              <w:spacing w:after="100"/>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sidRPr="00BA7997">
              <w:t>0</w:t>
            </w:r>
            <w:r w:rsidR="00BF0B2B">
              <w:t>.</w:t>
            </w:r>
            <w:r w:rsidRPr="00BA7997">
              <w:t>00%</w:t>
            </w:r>
          </w:p>
        </w:tc>
      </w:tr>
      <w:tr w:rsidR="00A21A81" w:rsidRPr="00BA7997" w14:paraId="61C9FE96"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D7BBDC4" w14:textId="77777777" w:rsidR="00A21A81" w:rsidRPr="00BA7997" w:rsidRDefault="00A21A81" w:rsidP="00A21A81">
            <w:pPr>
              <w:spacing w:after="100"/>
              <w:rPr>
                <w:color w:val="0995B3"/>
                <w:szCs w:val="20"/>
              </w:rPr>
            </w:pPr>
          </w:p>
        </w:tc>
        <w:tc>
          <w:tcPr>
            <w:tcW w:w="981" w:type="pct"/>
            <w:shd w:val="clear" w:color="auto" w:fill="F0F2F5"/>
          </w:tcPr>
          <w:p w14:paraId="2F2BD681" w14:textId="77777777" w:rsidR="00A21A81" w:rsidRPr="00BA7997" w:rsidRDefault="00A21A81" w:rsidP="00A21A81">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3FD0E596" w14:textId="08EF789F" w:rsidR="00A21A81" w:rsidRPr="00BA7997" w:rsidRDefault="00A21A81" w:rsidP="00A21A81">
            <w:pPr>
              <w:spacing w:after="120"/>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sidRPr="00BA7997">
              <w:rPr>
                <w:b/>
                <w:bCs/>
              </w:rPr>
              <w:t>Total (€)</w:t>
            </w:r>
          </w:p>
        </w:tc>
        <w:tc>
          <w:tcPr>
            <w:tcW w:w="1075" w:type="pct"/>
            <w:shd w:val="clear" w:color="auto" w:fill="B6DDE8"/>
          </w:tcPr>
          <w:p w14:paraId="4C047359" w14:textId="2FD88488" w:rsidR="00A21A81" w:rsidRPr="00BA7997" w:rsidRDefault="00AF1173" w:rsidP="00A21A81">
            <w:pPr>
              <w:spacing w:after="100"/>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sidRPr="00BA7997">
              <w:rPr>
                <w:b/>
                <w:bCs/>
              </w:rPr>
              <w:t>-</w:t>
            </w:r>
            <w:r w:rsidR="000D4371" w:rsidRPr="00AF474E">
              <w:rPr>
                <w:rFonts w:cs="Calibri Light"/>
                <w:b/>
                <w:szCs w:val="20"/>
              </w:rPr>
              <w:t>€</w:t>
            </w:r>
            <w:r w:rsidR="00A21A81" w:rsidRPr="00BA7997">
              <w:rPr>
                <w:b/>
                <w:bCs/>
              </w:rPr>
              <w:t>3</w:t>
            </w:r>
            <w:r w:rsidR="00BF0B2B">
              <w:rPr>
                <w:b/>
                <w:bCs/>
              </w:rPr>
              <w:t>,</w:t>
            </w:r>
            <w:r w:rsidR="00A21A81" w:rsidRPr="00BA7997">
              <w:rPr>
                <w:b/>
                <w:bCs/>
              </w:rPr>
              <w:t>347</w:t>
            </w:r>
            <w:r w:rsidR="00BF0B2B">
              <w:rPr>
                <w:b/>
                <w:bCs/>
              </w:rPr>
              <w:t>,</w:t>
            </w:r>
            <w:r w:rsidR="00A21A81" w:rsidRPr="00BA7997">
              <w:rPr>
                <w:b/>
                <w:bCs/>
              </w:rPr>
              <w:t>124</w:t>
            </w:r>
            <w:r w:rsidR="00BF0B2B">
              <w:rPr>
                <w:b/>
                <w:bCs/>
              </w:rPr>
              <w:t>.</w:t>
            </w:r>
            <w:r w:rsidR="00A21A81" w:rsidRPr="00BA7997">
              <w:rPr>
                <w:b/>
                <w:bCs/>
              </w:rPr>
              <w:t xml:space="preserve">87 </w:t>
            </w:r>
          </w:p>
        </w:tc>
      </w:tr>
      <w:tr w:rsidR="00A21A81" w:rsidRPr="00BA7997" w14:paraId="624DF87A" w14:textId="77777777" w:rsidTr="00A21A81">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1D38B7DB" w14:textId="62EFA751" w:rsidR="00A21A81" w:rsidRPr="00BA7997" w:rsidRDefault="007907F5" w:rsidP="00481665">
            <w:pPr>
              <w:spacing w:after="100"/>
              <w:rPr>
                <w:color w:val="0995B3"/>
                <w:szCs w:val="20"/>
              </w:rPr>
            </w:pPr>
            <w:r w:rsidRPr="008B7932">
              <w:rPr>
                <w:color w:val="0995B3"/>
                <w:szCs w:val="20"/>
              </w:rPr>
              <w:t>Return 3.4. Informal caregivers of low-risk COPD patients' satisfaction with the National Health Service would be improved.</w:t>
            </w:r>
          </w:p>
        </w:tc>
        <w:tc>
          <w:tcPr>
            <w:tcW w:w="981" w:type="pct"/>
            <w:shd w:val="clear" w:color="auto" w:fill="F0F2F5"/>
          </w:tcPr>
          <w:p w14:paraId="23F20D99" w14:textId="4E2E7FC0" w:rsidR="00A21A81" w:rsidRPr="00BA7997" w:rsidRDefault="002972D8" w:rsidP="00A21A81">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18007389" w14:textId="10263B22" w:rsidR="00A21A81" w:rsidRPr="00BA7997" w:rsidRDefault="007907F5" w:rsidP="00102F15">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sidRPr="008B7932">
              <w:t>Number of informal caregivers of low-risk COPD patients who would improve their satisfaction with the NHS thanks to the information received</w:t>
            </w:r>
            <w:r w:rsidRPr="008B7932" w:rsidDel="007907F5">
              <w:t xml:space="preserve"> </w:t>
            </w:r>
            <w:r w:rsidR="00102F15" w:rsidRPr="00BA7997">
              <w:rPr>
                <w:rFonts w:cs="Times New Roman"/>
                <w:vertAlign w:val="superscript"/>
              </w:rPr>
              <w:t>[12–14,21]</w:t>
            </w:r>
            <w:r w:rsidR="00A21A81" w:rsidRPr="00BA7997">
              <w:rPr>
                <w:rFonts w:asciiTheme="minorHAnsi" w:hAnsiTheme="minorHAnsi"/>
                <w:sz w:val="24"/>
                <w:szCs w:val="24"/>
              </w:rPr>
              <w:t>.</w:t>
            </w:r>
          </w:p>
        </w:tc>
        <w:tc>
          <w:tcPr>
            <w:tcW w:w="1075" w:type="pct"/>
            <w:shd w:val="clear" w:color="auto" w:fill="F0F2F5"/>
          </w:tcPr>
          <w:p w14:paraId="645D1726" w14:textId="51F411DA" w:rsidR="00A21A81" w:rsidRPr="00BA7997" w:rsidRDefault="00A21A81" w:rsidP="00A21A81">
            <w:pPr>
              <w:spacing w:after="100"/>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sidRPr="00BA7997">
              <w:t>315</w:t>
            </w:r>
            <w:r w:rsidR="00BF0B2B">
              <w:t>,</w:t>
            </w:r>
            <w:r w:rsidRPr="00BA7997">
              <w:t>050</w:t>
            </w:r>
          </w:p>
        </w:tc>
      </w:tr>
      <w:tr w:rsidR="00A21A81" w:rsidRPr="00BA7997" w14:paraId="0D13DB7F" w14:textId="77777777" w:rsidTr="00A21A81">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4423AD5" w14:textId="77777777" w:rsidR="00A21A81" w:rsidRPr="00BA7997" w:rsidRDefault="00A21A81" w:rsidP="00A21A81">
            <w:pPr>
              <w:spacing w:after="100"/>
              <w:rPr>
                <w:color w:val="0995B3"/>
                <w:szCs w:val="20"/>
              </w:rPr>
            </w:pPr>
          </w:p>
        </w:tc>
        <w:tc>
          <w:tcPr>
            <w:tcW w:w="981" w:type="pct"/>
            <w:shd w:val="clear" w:color="auto" w:fill="F0F2F5"/>
          </w:tcPr>
          <w:p w14:paraId="5BD7E767" w14:textId="3CC51286" w:rsidR="00A21A81" w:rsidRPr="00BA7997" w:rsidRDefault="00A21A81" w:rsidP="00A21A81">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04D53516" w14:textId="69110E61" w:rsidR="00A21A81" w:rsidRPr="00BA7997" w:rsidRDefault="007907F5" w:rsidP="006F7E2A">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sidRPr="008B7932">
              <w:t xml:space="preserve">Average annual premium per private insurance policyholder </w:t>
            </w:r>
            <w:r w:rsidR="006F7E2A" w:rsidRPr="00BA7997">
              <w:rPr>
                <w:rFonts w:cs="Times New Roman"/>
                <w:vertAlign w:val="superscript"/>
              </w:rPr>
              <w:t>[63]</w:t>
            </w:r>
            <w:r w:rsidR="00DF21A6" w:rsidRPr="00BA7997">
              <w:rPr>
                <w:rFonts w:asciiTheme="minorHAnsi" w:hAnsiTheme="minorHAnsi"/>
                <w:sz w:val="24"/>
                <w:szCs w:val="24"/>
              </w:rPr>
              <w:t>.</w:t>
            </w:r>
          </w:p>
        </w:tc>
        <w:tc>
          <w:tcPr>
            <w:tcW w:w="1075" w:type="pct"/>
            <w:shd w:val="clear" w:color="auto" w:fill="F0F2F5"/>
          </w:tcPr>
          <w:p w14:paraId="0262383B" w14:textId="778BF205" w:rsidR="00A21A81" w:rsidRPr="00BA7997" w:rsidRDefault="000D4371" w:rsidP="00A21A81">
            <w:pPr>
              <w:spacing w:after="100"/>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Pr>
                <w:rFonts w:cs="Calibri Light"/>
                <w:bCs/>
                <w:szCs w:val="20"/>
              </w:rPr>
              <w:t>€</w:t>
            </w:r>
            <w:r w:rsidR="00A21A81" w:rsidRPr="00BA7997">
              <w:t>797</w:t>
            </w:r>
            <w:r w:rsidR="00BF0B2B">
              <w:t>.</w:t>
            </w:r>
            <w:r w:rsidR="00A21A81" w:rsidRPr="00BA7997">
              <w:t xml:space="preserve">86 </w:t>
            </w:r>
          </w:p>
        </w:tc>
      </w:tr>
      <w:tr w:rsidR="00A21A81" w:rsidRPr="00BA7997" w14:paraId="71FA7F7C" w14:textId="77777777" w:rsidTr="00A21A81">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4DD8431F" w14:textId="77777777" w:rsidR="00A21A81" w:rsidRPr="00BA7997" w:rsidRDefault="00A21A81" w:rsidP="00A21A81">
            <w:pPr>
              <w:spacing w:after="100"/>
              <w:rPr>
                <w:color w:val="0995B3"/>
                <w:szCs w:val="20"/>
              </w:rPr>
            </w:pPr>
          </w:p>
        </w:tc>
        <w:tc>
          <w:tcPr>
            <w:tcW w:w="981" w:type="pct"/>
            <w:shd w:val="clear" w:color="auto" w:fill="F0F2F5"/>
          </w:tcPr>
          <w:p w14:paraId="7C93DEA1" w14:textId="402A621C" w:rsidR="00A21A81" w:rsidRPr="00BA7997" w:rsidRDefault="002972D8" w:rsidP="00A21A81">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4FD0CA5D" w14:textId="1A14B070" w:rsidR="00A21A81" w:rsidRPr="00BA7997" w:rsidRDefault="007907F5" w:rsidP="006F7E2A">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sidRPr="00BA7997">
              <w:t>Percentage of people aged 55 years and over who believe that the health system works quite well</w:t>
            </w:r>
            <w:r w:rsidRPr="00BA7997" w:rsidDel="007907F5">
              <w:t xml:space="preserve"> </w:t>
            </w:r>
            <w:r w:rsidR="006F7E2A" w:rsidRPr="00BA7997">
              <w:rPr>
                <w:rFonts w:cs="Times New Roman"/>
                <w:vertAlign w:val="superscript"/>
              </w:rPr>
              <w:t>[64]</w:t>
            </w:r>
            <w:r w:rsidR="00A21A81" w:rsidRPr="00BA7997">
              <w:rPr>
                <w:rFonts w:asciiTheme="minorHAnsi" w:hAnsiTheme="minorHAnsi"/>
                <w:sz w:val="24"/>
                <w:szCs w:val="24"/>
              </w:rPr>
              <w:t>.</w:t>
            </w:r>
          </w:p>
        </w:tc>
        <w:tc>
          <w:tcPr>
            <w:tcW w:w="1075" w:type="pct"/>
            <w:shd w:val="clear" w:color="auto" w:fill="F0F2F5"/>
          </w:tcPr>
          <w:p w14:paraId="17F01FA3" w14:textId="4ED0A96B" w:rsidR="00A21A81" w:rsidRPr="00BA7997" w:rsidRDefault="00A21A81" w:rsidP="00A21A81">
            <w:pPr>
              <w:spacing w:after="100"/>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sidRPr="00BA7997">
              <w:t>28</w:t>
            </w:r>
            <w:r w:rsidR="00BF0B2B">
              <w:t>.</w:t>
            </w:r>
            <w:r w:rsidRPr="00BA7997">
              <w:t>65%</w:t>
            </w:r>
          </w:p>
        </w:tc>
      </w:tr>
      <w:tr w:rsidR="00A21A81" w:rsidRPr="00BA7997" w14:paraId="662D826F" w14:textId="77777777" w:rsidTr="00A21A81">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1F9BEFE" w14:textId="77777777" w:rsidR="00A21A81" w:rsidRPr="00BA7997" w:rsidRDefault="00A21A81" w:rsidP="00A21A81">
            <w:pPr>
              <w:spacing w:after="100"/>
              <w:rPr>
                <w:color w:val="0995B3"/>
                <w:szCs w:val="20"/>
              </w:rPr>
            </w:pPr>
          </w:p>
        </w:tc>
        <w:tc>
          <w:tcPr>
            <w:tcW w:w="981" w:type="pct"/>
            <w:shd w:val="clear" w:color="auto" w:fill="F0F2F5"/>
          </w:tcPr>
          <w:p w14:paraId="5520F55B" w14:textId="64F7CA45" w:rsidR="00A21A81" w:rsidRPr="00BA7997" w:rsidRDefault="002972D8" w:rsidP="00A21A81">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6C719127" w14:textId="5757718D" w:rsidR="00A21A81" w:rsidRPr="00BA7997" w:rsidRDefault="002972D8" w:rsidP="00A21A81">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t>Not applicable</w:t>
            </w:r>
            <w:r w:rsidR="00A21A81" w:rsidRPr="00BA7997">
              <w:t>.</w:t>
            </w:r>
          </w:p>
        </w:tc>
        <w:tc>
          <w:tcPr>
            <w:tcW w:w="1075" w:type="pct"/>
            <w:shd w:val="clear" w:color="auto" w:fill="F0F2F5"/>
          </w:tcPr>
          <w:p w14:paraId="5BDA70FD" w14:textId="36005499" w:rsidR="00A21A81" w:rsidRPr="00BA7997" w:rsidRDefault="00A21A81" w:rsidP="00A21A81">
            <w:pPr>
              <w:spacing w:after="100"/>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sidRPr="00BA7997">
              <w:t>0</w:t>
            </w:r>
            <w:r w:rsidR="00BF0B2B">
              <w:t>.</w:t>
            </w:r>
            <w:r w:rsidRPr="00BA7997">
              <w:t>00%</w:t>
            </w:r>
          </w:p>
        </w:tc>
      </w:tr>
      <w:tr w:rsidR="00A21A81" w:rsidRPr="00BA7997" w14:paraId="1F82C14F"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AF1C512" w14:textId="77777777" w:rsidR="00A21A81" w:rsidRPr="00BA7997" w:rsidRDefault="00A21A81" w:rsidP="00A21A81">
            <w:pPr>
              <w:spacing w:after="100"/>
              <w:rPr>
                <w:color w:val="0995B3"/>
                <w:szCs w:val="20"/>
              </w:rPr>
            </w:pPr>
          </w:p>
        </w:tc>
        <w:tc>
          <w:tcPr>
            <w:tcW w:w="981" w:type="pct"/>
            <w:shd w:val="clear" w:color="auto" w:fill="F0F2F5"/>
          </w:tcPr>
          <w:p w14:paraId="28224132" w14:textId="77777777" w:rsidR="00A21A81" w:rsidRPr="00BA7997" w:rsidRDefault="00A21A81" w:rsidP="00A21A81">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452BE62B" w14:textId="248AEC63" w:rsidR="00A21A81" w:rsidRPr="00BA7997" w:rsidRDefault="00A21A81" w:rsidP="00A21A81">
            <w:pPr>
              <w:spacing w:after="120"/>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sidRPr="00BA7997">
              <w:rPr>
                <w:b/>
                <w:bCs/>
              </w:rPr>
              <w:t>Total (€)</w:t>
            </w:r>
          </w:p>
        </w:tc>
        <w:tc>
          <w:tcPr>
            <w:tcW w:w="1075" w:type="pct"/>
            <w:shd w:val="clear" w:color="auto" w:fill="B6DDE8"/>
          </w:tcPr>
          <w:p w14:paraId="4029D2A4" w14:textId="45BA4C8C" w:rsidR="00A21A81" w:rsidRPr="00BA7997" w:rsidRDefault="000D4371" w:rsidP="00A21A81">
            <w:pPr>
              <w:spacing w:after="100"/>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sidRPr="00AF474E">
              <w:rPr>
                <w:rFonts w:cs="Calibri Light"/>
                <w:b/>
                <w:szCs w:val="20"/>
              </w:rPr>
              <w:t>€</w:t>
            </w:r>
            <w:r w:rsidR="00A21A81" w:rsidRPr="00BA7997">
              <w:rPr>
                <w:b/>
                <w:bCs/>
              </w:rPr>
              <w:t xml:space="preserve">179.358.416,90 </w:t>
            </w:r>
          </w:p>
        </w:tc>
      </w:tr>
      <w:tr w:rsidR="00A21A81" w:rsidRPr="00BA7997" w14:paraId="27521B36" w14:textId="77777777" w:rsidTr="00A21A81">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0D061DA2" w14:textId="3875A1AF" w:rsidR="00A21A81" w:rsidRPr="00BA7997" w:rsidRDefault="007907F5" w:rsidP="00A21A81">
            <w:pPr>
              <w:spacing w:after="100"/>
              <w:rPr>
                <w:color w:val="0995B3"/>
                <w:szCs w:val="20"/>
              </w:rPr>
            </w:pPr>
            <w:r w:rsidRPr="008B7932">
              <w:rPr>
                <w:color w:val="0995B3"/>
                <w:szCs w:val="20"/>
              </w:rPr>
              <w:t xml:space="preserve">Return 3.5. The burden of informal caregivers of low-risk COPD patients would increase because they would accompany them to their </w:t>
            </w:r>
            <w:r w:rsidR="00AC03B1">
              <w:rPr>
                <w:color w:val="0995B3"/>
                <w:szCs w:val="20"/>
              </w:rPr>
              <w:t>visits to the nurse for</w:t>
            </w:r>
            <w:r w:rsidRPr="008B7932">
              <w:rPr>
                <w:color w:val="0995B3"/>
                <w:szCs w:val="20"/>
              </w:rPr>
              <w:t xml:space="preserve"> information.</w:t>
            </w:r>
          </w:p>
        </w:tc>
        <w:tc>
          <w:tcPr>
            <w:tcW w:w="981" w:type="pct"/>
            <w:shd w:val="clear" w:color="auto" w:fill="F0F2F5"/>
          </w:tcPr>
          <w:p w14:paraId="3EAB7D09" w14:textId="1C5AC0F7" w:rsidR="00A21A81" w:rsidRPr="00BA7997" w:rsidRDefault="002972D8" w:rsidP="00A21A81">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53E88A0D" w14:textId="44D61621" w:rsidR="00A21A81" w:rsidRPr="00BA7997" w:rsidRDefault="007907F5" w:rsidP="00202328">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sidRPr="008B7932">
              <w:t>Number of hours of informal care that would increase due to visits to the nurse</w:t>
            </w:r>
            <w:r w:rsidRPr="008B7932" w:rsidDel="007907F5">
              <w:t xml:space="preserve"> </w:t>
            </w:r>
            <w:r w:rsidR="00202328" w:rsidRPr="00BA7997">
              <w:rPr>
                <w:rFonts w:cs="Times New Roman"/>
                <w:vertAlign w:val="superscript"/>
              </w:rPr>
              <w:t>[4,12–14,21,50]</w:t>
            </w:r>
            <w:r w:rsidR="00A21A81" w:rsidRPr="00BA7997">
              <w:rPr>
                <w:rFonts w:asciiTheme="minorHAnsi" w:hAnsiTheme="minorHAnsi"/>
                <w:sz w:val="24"/>
                <w:szCs w:val="24"/>
              </w:rPr>
              <w:t>.</w:t>
            </w:r>
          </w:p>
        </w:tc>
        <w:tc>
          <w:tcPr>
            <w:tcW w:w="1075" w:type="pct"/>
            <w:shd w:val="clear" w:color="auto" w:fill="F0F2F5"/>
          </w:tcPr>
          <w:p w14:paraId="1B04EF04" w14:textId="13C88687" w:rsidR="00A21A81" w:rsidRPr="00BA7997" w:rsidRDefault="00A21A81" w:rsidP="00A21A81">
            <w:pPr>
              <w:spacing w:after="100"/>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sidRPr="00BA7997">
              <w:t>478</w:t>
            </w:r>
            <w:r w:rsidR="00BF0B2B">
              <w:t>,</w:t>
            </w:r>
            <w:r w:rsidRPr="00BA7997">
              <w:t>974</w:t>
            </w:r>
          </w:p>
        </w:tc>
      </w:tr>
      <w:tr w:rsidR="00A21A81" w:rsidRPr="00BA7997" w14:paraId="646FD53C" w14:textId="77777777" w:rsidTr="00A21A81">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3EAA749" w14:textId="77777777" w:rsidR="00A21A81" w:rsidRPr="00BA7997" w:rsidRDefault="00A21A81" w:rsidP="00A21A81">
            <w:pPr>
              <w:spacing w:after="100"/>
              <w:rPr>
                <w:color w:val="0995B3"/>
                <w:szCs w:val="20"/>
              </w:rPr>
            </w:pPr>
          </w:p>
        </w:tc>
        <w:tc>
          <w:tcPr>
            <w:tcW w:w="981" w:type="pct"/>
            <w:shd w:val="clear" w:color="auto" w:fill="F0F2F5"/>
          </w:tcPr>
          <w:p w14:paraId="2C2045A1" w14:textId="058A6052" w:rsidR="00A21A81" w:rsidRPr="00BA7997" w:rsidRDefault="00A21A81" w:rsidP="00A21A81">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6D1C0E79" w14:textId="67F7857D" w:rsidR="00A21A81" w:rsidRPr="00BA7997" w:rsidRDefault="007907F5" w:rsidP="00202328">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sidRPr="008B7932">
              <w:t>Cost per hour of in</w:t>
            </w:r>
            <w:r w:rsidRPr="00BA7997">
              <w:t>formal care</w:t>
            </w:r>
            <w:r w:rsidR="00481665">
              <w:t xml:space="preserve"> </w:t>
            </w:r>
            <w:r w:rsidR="00202328" w:rsidRPr="00BA7997">
              <w:rPr>
                <w:rFonts w:cs="Times New Roman"/>
                <w:vertAlign w:val="superscript"/>
              </w:rPr>
              <w:t>[56]</w:t>
            </w:r>
            <w:r w:rsidR="00A21A81" w:rsidRPr="00BA7997">
              <w:rPr>
                <w:rFonts w:asciiTheme="minorHAnsi" w:hAnsiTheme="minorHAnsi"/>
                <w:sz w:val="24"/>
                <w:szCs w:val="24"/>
              </w:rPr>
              <w:t>.</w:t>
            </w:r>
          </w:p>
        </w:tc>
        <w:tc>
          <w:tcPr>
            <w:tcW w:w="1075" w:type="pct"/>
            <w:shd w:val="clear" w:color="auto" w:fill="F0F2F5"/>
          </w:tcPr>
          <w:p w14:paraId="686421C1" w14:textId="206127FB" w:rsidR="00A21A81" w:rsidRPr="00BA7997" w:rsidRDefault="00AF1173" w:rsidP="00A21A81">
            <w:pPr>
              <w:spacing w:after="100"/>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sidRPr="00BA7997">
              <w:t>-</w:t>
            </w:r>
            <w:r w:rsidR="005A4B73">
              <w:t>€</w:t>
            </w:r>
            <w:r w:rsidR="00A21A81" w:rsidRPr="00BA7997">
              <w:t>7</w:t>
            </w:r>
            <w:r w:rsidR="00BF0B2B">
              <w:t>.</w:t>
            </w:r>
            <w:r w:rsidR="00A21A81" w:rsidRPr="00BA7997">
              <w:t xml:space="preserve">04 </w:t>
            </w:r>
          </w:p>
        </w:tc>
      </w:tr>
      <w:tr w:rsidR="00A21A81" w:rsidRPr="00BA7997" w14:paraId="634E6611" w14:textId="77777777" w:rsidTr="00A21A81">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1543CC2" w14:textId="77777777" w:rsidR="00A21A81" w:rsidRPr="00BA7997" w:rsidRDefault="00A21A81" w:rsidP="00A21A81">
            <w:pPr>
              <w:spacing w:after="100"/>
              <w:rPr>
                <w:color w:val="0995B3"/>
                <w:szCs w:val="20"/>
              </w:rPr>
            </w:pPr>
          </w:p>
        </w:tc>
        <w:tc>
          <w:tcPr>
            <w:tcW w:w="981" w:type="pct"/>
            <w:shd w:val="clear" w:color="auto" w:fill="F0F2F5"/>
          </w:tcPr>
          <w:p w14:paraId="07ABAFC7" w14:textId="4187F42F" w:rsidR="00A21A81" w:rsidRPr="00BA7997" w:rsidRDefault="002972D8" w:rsidP="00A21A81">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60831BD7" w14:textId="739895A7" w:rsidR="00A21A81" w:rsidRPr="00BA7997" w:rsidRDefault="002972D8" w:rsidP="00A21A81">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t>Not applicable</w:t>
            </w:r>
            <w:r w:rsidR="00A21A81" w:rsidRPr="00BA7997">
              <w:t>.</w:t>
            </w:r>
          </w:p>
        </w:tc>
        <w:tc>
          <w:tcPr>
            <w:tcW w:w="1075" w:type="pct"/>
            <w:shd w:val="clear" w:color="auto" w:fill="F0F2F5"/>
          </w:tcPr>
          <w:p w14:paraId="20CFE9F0" w14:textId="35EF82E8" w:rsidR="00A21A81" w:rsidRPr="00BA7997" w:rsidRDefault="00A21A81" w:rsidP="00A21A81">
            <w:pPr>
              <w:spacing w:after="100"/>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sidRPr="00BA7997">
              <w:t>0</w:t>
            </w:r>
            <w:r w:rsidR="00BF0B2B">
              <w:t>.</w:t>
            </w:r>
            <w:r w:rsidRPr="00BA7997">
              <w:t>00%</w:t>
            </w:r>
          </w:p>
        </w:tc>
      </w:tr>
      <w:tr w:rsidR="00A21A81" w:rsidRPr="00BA7997" w14:paraId="2E58B291" w14:textId="77777777" w:rsidTr="00A21A81">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1AE77C3" w14:textId="77777777" w:rsidR="00A21A81" w:rsidRPr="00BA7997" w:rsidRDefault="00A21A81" w:rsidP="00A21A81">
            <w:pPr>
              <w:spacing w:after="100"/>
              <w:rPr>
                <w:color w:val="0995B3"/>
                <w:szCs w:val="20"/>
              </w:rPr>
            </w:pPr>
          </w:p>
        </w:tc>
        <w:tc>
          <w:tcPr>
            <w:tcW w:w="981" w:type="pct"/>
            <w:shd w:val="clear" w:color="auto" w:fill="F0F2F5"/>
          </w:tcPr>
          <w:p w14:paraId="2D3548A9" w14:textId="517CB3AB" w:rsidR="00A21A81" w:rsidRPr="00BA7997" w:rsidRDefault="002972D8" w:rsidP="00A21A81">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7031468C" w14:textId="2FADB366" w:rsidR="00A21A81" w:rsidRPr="00BA7997" w:rsidRDefault="002972D8" w:rsidP="00A21A81">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t>Not applicable</w:t>
            </w:r>
            <w:r w:rsidR="00A21A81" w:rsidRPr="00BA7997">
              <w:t>.</w:t>
            </w:r>
          </w:p>
        </w:tc>
        <w:tc>
          <w:tcPr>
            <w:tcW w:w="1075" w:type="pct"/>
            <w:shd w:val="clear" w:color="auto" w:fill="F0F2F5"/>
          </w:tcPr>
          <w:p w14:paraId="2D6C49D1" w14:textId="407DCE88" w:rsidR="00A21A81" w:rsidRPr="00BA7997" w:rsidRDefault="00A21A81" w:rsidP="00A21A81">
            <w:pPr>
              <w:spacing w:after="100"/>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sidRPr="00BA7997">
              <w:t>0</w:t>
            </w:r>
            <w:r w:rsidR="00BF0B2B">
              <w:t>.</w:t>
            </w:r>
            <w:r w:rsidRPr="00BA7997">
              <w:t>00%</w:t>
            </w:r>
          </w:p>
        </w:tc>
      </w:tr>
      <w:tr w:rsidR="00A21A81" w:rsidRPr="00BA7997" w14:paraId="1A15D037" w14:textId="77777777" w:rsidTr="00F76A1E">
        <w:trPr>
          <w:cantSplit/>
          <w:trHeight w:val="275"/>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BC71DC6" w14:textId="77777777" w:rsidR="00A21A81" w:rsidRPr="00BA7997" w:rsidRDefault="00A21A81" w:rsidP="00A21A81">
            <w:pPr>
              <w:spacing w:after="100"/>
              <w:rPr>
                <w:color w:val="0995B3"/>
                <w:szCs w:val="20"/>
              </w:rPr>
            </w:pPr>
          </w:p>
        </w:tc>
        <w:tc>
          <w:tcPr>
            <w:tcW w:w="981" w:type="pct"/>
            <w:shd w:val="clear" w:color="auto" w:fill="F0F2F5"/>
          </w:tcPr>
          <w:p w14:paraId="40CDF824" w14:textId="77777777" w:rsidR="00A21A81" w:rsidRPr="00BA7997" w:rsidRDefault="00A21A81" w:rsidP="00A21A81">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38B5544C" w14:textId="55718FF3" w:rsidR="00A21A81" w:rsidRPr="00BA7997" w:rsidRDefault="00A21A81" w:rsidP="00A21A81">
            <w:pPr>
              <w:spacing w:after="120"/>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sidRPr="00BA7997">
              <w:rPr>
                <w:b/>
                <w:bCs/>
              </w:rPr>
              <w:t>Total (€)</w:t>
            </w:r>
          </w:p>
        </w:tc>
        <w:tc>
          <w:tcPr>
            <w:tcW w:w="1075" w:type="pct"/>
            <w:shd w:val="clear" w:color="auto" w:fill="B6DDE8"/>
          </w:tcPr>
          <w:p w14:paraId="1F6FAB92" w14:textId="4A47821A" w:rsidR="00A21A81" w:rsidRPr="00BA7997" w:rsidRDefault="00AF1173" w:rsidP="00A21A81">
            <w:pPr>
              <w:spacing w:after="100"/>
              <w:jc w:val="righ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Cs w:val="20"/>
              </w:rPr>
            </w:pPr>
            <w:r w:rsidRPr="00BA7997">
              <w:rPr>
                <w:b/>
                <w:bCs/>
              </w:rPr>
              <w:t>-</w:t>
            </w:r>
            <w:r w:rsidR="000D4371" w:rsidRPr="00AF474E">
              <w:rPr>
                <w:rFonts w:cs="Calibri Light"/>
                <w:b/>
                <w:szCs w:val="20"/>
              </w:rPr>
              <w:t>€</w:t>
            </w:r>
            <w:r w:rsidR="00A21A81" w:rsidRPr="00BA7997">
              <w:rPr>
                <w:b/>
                <w:bCs/>
              </w:rPr>
              <w:t>3</w:t>
            </w:r>
            <w:r w:rsidR="00BF0B2B">
              <w:rPr>
                <w:b/>
                <w:bCs/>
              </w:rPr>
              <w:t>,</w:t>
            </w:r>
            <w:r w:rsidR="00A21A81" w:rsidRPr="00BA7997">
              <w:rPr>
                <w:b/>
                <w:bCs/>
              </w:rPr>
              <w:t>371</w:t>
            </w:r>
            <w:r w:rsidR="00BF0B2B">
              <w:rPr>
                <w:b/>
                <w:bCs/>
              </w:rPr>
              <w:t>,</w:t>
            </w:r>
            <w:r w:rsidR="00A21A81" w:rsidRPr="00BA7997">
              <w:rPr>
                <w:b/>
                <w:bCs/>
              </w:rPr>
              <w:t>976</w:t>
            </w:r>
            <w:r w:rsidR="00BF0B2B">
              <w:rPr>
                <w:b/>
                <w:bCs/>
              </w:rPr>
              <w:t>.</w:t>
            </w:r>
            <w:r w:rsidR="00A21A81" w:rsidRPr="00BA7997">
              <w:rPr>
                <w:b/>
                <w:bCs/>
              </w:rPr>
              <w:t xml:space="preserve">78 </w:t>
            </w:r>
          </w:p>
        </w:tc>
      </w:tr>
      <w:tr w:rsidR="00A21A81" w:rsidRPr="00BA7997" w14:paraId="2775CB11"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3925" w:type="pct"/>
            <w:gridSpan w:val="3"/>
            <w:shd w:val="clear" w:color="auto" w:fill="0995B3"/>
          </w:tcPr>
          <w:p w14:paraId="205BB613" w14:textId="47C533EE" w:rsidR="00A21A81" w:rsidRPr="00BA7997" w:rsidRDefault="007907F5" w:rsidP="00A21A81">
            <w:pPr>
              <w:spacing w:after="120"/>
              <w:jc w:val="right"/>
              <w:rPr>
                <w:rFonts w:cs="Calibri Light"/>
                <w:color w:val="FFFFFF" w:themeColor="background1"/>
                <w:position w:val="-3"/>
                <w:szCs w:val="20"/>
              </w:rPr>
            </w:pPr>
            <w:r w:rsidRPr="00BA7997">
              <w:rPr>
                <w:color w:val="FFFFFF" w:themeColor="background1"/>
              </w:rPr>
              <w:t>PROPOSAL 3 TOTAL RETURN</w:t>
            </w:r>
          </w:p>
        </w:tc>
        <w:tc>
          <w:tcPr>
            <w:tcW w:w="1075" w:type="pct"/>
            <w:shd w:val="clear" w:color="auto" w:fill="0995B3"/>
          </w:tcPr>
          <w:p w14:paraId="7964B4B7" w14:textId="3D920709" w:rsidR="00A21A81" w:rsidRPr="00BA7997" w:rsidRDefault="000D4371" w:rsidP="00A21A81">
            <w:pPr>
              <w:spacing w:after="100"/>
              <w:jc w:val="right"/>
              <w:cnfStyle w:val="000000000000" w:firstRow="0" w:lastRow="0" w:firstColumn="0" w:lastColumn="0" w:oddVBand="0" w:evenVBand="0" w:oddHBand="0" w:evenHBand="0" w:firstRowFirstColumn="0" w:firstRowLastColumn="0" w:lastRowFirstColumn="0" w:lastRowLastColumn="0"/>
              <w:rPr>
                <w:rFonts w:cs="Calibri Light"/>
                <w:b/>
                <w:color w:val="FFFFFF" w:themeColor="background1"/>
                <w:position w:val="-3"/>
                <w:szCs w:val="20"/>
              </w:rPr>
            </w:pPr>
            <w:r w:rsidRPr="00AF474E">
              <w:rPr>
                <w:b/>
                <w:color w:val="FFFFFF" w:themeColor="background1"/>
                <w:szCs w:val="24"/>
              </w:rPr>
              <w:t>€</w:t>
            </w:r>
            <w:r w:rsidR="00A21A81" w:rsidRPr="00BA7997">
              <w:rPr>
                <w:b/>
                <w:color w:val="FFFFFF" w:themeColor="background1"/>
              </w:rPr>
              <w:t>1</w:t>
            </w:r>
            <w:r w:rsidR="00BF0B2B">
              <w:rPr>
                <w:b/>
                <w:color w:val="FFFFFF" w:themeColor="background1"/>
              </w:rPr>
              <w:t>,</w:t>
            </w:r>
            <w:r w:rsidR="00A21A81" w:rsidRPr="00BA7997">
              <w:rPr>
                <w:b/>
                <w:color w:val="FFFFFF" w:themeColor="background1"/>
              </w:rPr>
              <w:t>254</w:t>
            </w:r>
            <w:r w:rsidR="00BF0B2B">
              <w:rPr>
                <w:b/>
                <w:color w:val="FFFFFF" w:themeColor="background1"/>
              </w:rPr>
              <w:t>,</w:t>
            </w:r>
            <w:r w:rsidR="00A21A81" w:rsidRPr="00BA7997">
              <w:rPr>
                <w:b/>
                <w:color w:val="FFFFFF" w:themeColor="background1"/>
              </w:rPr>
              <w:t>743</w:t>
            </w:r>
            <w:r w:rsidR="00BF0B2B">
              <w:rPr>
                <w:b/>
                <w:color w:val="FFFFFF" w:themeColor="background1"/>
              </w:rPr>
              <w:t>,</w:t>
            </w:r>
            <w:r w:rsidR="00A21A81" w:rsidRPr="00BA7997">
              <w:rPr>
                <w:b/>
                <w:color w:val="FFFFFF" w:themeColor="background1"/>
              </w:rPr>
              <w:t>871</w:t>
            </w:r>
            <w:r w:rsidR="00BF0B2B">
              <w:rPr>
                <w:b/>
                <w:color w:val="FFFFFF" w:themeColor="background1"/>
              </w:rPr>
              <w:t>.</w:t>
            </w:r>
            <w:r w:rsidR="00A21A81" w:rsidRPr="00BA7997">
              <w:rPr>
                <w:b/>
                <w:color w:val="FFFFFF" w:themeColor="background1"/>
              </w:rPr>
              <w:t xml:space="preserve">02 </w:t>
            </w:r>
          </w:p>
        </w:tc>
      </w:tr>
    </w:tbl>
    <w:p w14:paraId="4CFC6AF1" w14:textId="3A227DD1" w:rsidR="00D277D3" w:rsidRPr="008B7932" w:rsidRDefault="00D277D3">
      <w:pPr>
        <w:rPr>
          <w:rFonts w:ascii="Arial Narrow" w:hAnsi="Arial Narrow" w:cs="Calibri Light"/>
          <w:b/>
          <w:iCs/>
          <w:smallCaps/>
          <w:color w:val="323E4F" w:themeColor="text2" w:themeShade="BF"/>
          <w:sz w:val="20"/>
          <w:szCs w:val="20"/>
          <w:lang w:eastAsia="es-ES"/>
        </w:rPr>
      </w:pPr>
    </w:p>
    <w:p w14:paraId="63227C7E" w14:textId="28BABCFC" w:rsidR="007907F5" w:rsidRPr="00BA7997" w:rsidRDefault="00D065A6" w:rsidP="007907F5">
      <w:pPr>
        <w:pStyle w:val="Caption"/>
        <w:rPr>
          <w:b/>
          <w:noProof w:val="0"/>
          <w:color w:val="323E4F" w:themeColor="text2" w:themeShade="BF"/>
          <w:lang w:val="en-US"/>
        </w:rPr>
      </w:pPr>
      <w:bookmarkStart w:id="22" w:name="_Toc94854468"/>
      <w:r w:rsidRPr="008B7932">
        <w:rPr>
          <w:b/>
          <w:noProof w:val="0"/>
          <w:color w:val="323E4F" w:themeColor="text2" w:themeShade="BF"/>
          <w:lang w:val="en-US"/>
        </w:rPr>
        <w:t>Tabl</w:t>
      </w:r>
      <w:r w:rsidR="002F5987" w:rsidRPr="008B7932">
        <w:rPr>
          <w:b/>
          <w:noProof w:val="0"/>
          <w:color w:val="323E4F" w:themeColor="text2" w:themeShade="BF"/>
          <w:lang w:val="en-US"/>
        </w:rPr>
        <w:t>e</w:t>
      </w:r>
      <w:r w:rsidRPr="008B7932">
        <w:rPr>
          <w:b/>
          <w:noProof w:val="0"/>
          <w:color w:val="323E4F" w:themeColor="text2" w:themeShade="BF"/>
          <w:lang w:val="en-US"/>
        </w:rPr>
        <w:t xml:space="preserve"> </w:t>
      </w:r>
      <w:r w:rsidRPr="008B7932">
        <w:rPr>
          <w:b/>
          <w:noProof w:val="0"/>
          <w:color w:val="323E4F" w:themeColor="text2" w:themeShade="BF"/>
          <w:lang w:val="en-US"/>
        </w:rPr>
        <w:fldChar w:fldCharType="begin"/>
      </w:r>
      <w:r w:rsidRPr="008B7932">
        <w:rPr>
          <w:b/>
          <w:noProof w:val="0"/>
          <w:color w:val="323E4F" w:themeColor="text2" w:themeShade="BF"/>
          <w:lang w:val="en-US"/>
        </w:rPr>
        <w:instrText xml:space="preserve"> SEQ Tabla \* ARABIC </w:instrText>
      </w:r>
      <w:r w:rsidRPr="008B7932">
        <w:rPr>
          <w:b/>
          <w:noProof w:val="0"/>
          <w:color w:val="323E4F" w:themeColor="text2" w:themeShade="BF"/>
          <w:lang w:val="en-US"/>
        </w:rPr>
        <w:fldChar w:fldCharType="separate"/>
      </w:r>
      <w:r w:rsidR="007E09C3">
        <w:rPr>
          <w:b/>
          <w:color w:val="323E4F" w:themeColor="text2" w:themeShade="BF"/>
          <w:lang w:val="en-US"/>
        </w:rPr>
        <w:t>19</w:t>
      </w:r>
      <w:r w:rsidRPr="008B7932">
        <w:rPr>
          <w:b/>
          <w:noProof w:val="0"/>
          <w:color w:val="323E4F" w:themeColor="text2" w:themeShade="BF"/>
          <w:lang w:val="en-US"/>
        </w:rPr>
        <w:fldChar w:fldCharType="end"/>
      </w:r>
      <w:r w:rsidRPr="008B7932">
        <w:rPr>
          <w:b/>
          <w:noProof w:val="0"/>
          <w:color w:val="323E4F" w:themeColor="text2" w:themeShade="BF"/>
          <w:lang w:val="en-US"/>
        </w:rPr>
        <w:t xml:space="preserve">. </w:t>
      </w:r>
      <w:r w:rsidR="000F1231">
        <w:rPr>
          <w:b/>
          <w:noProof w:val="0"/>
          <w:color w:val="323E4F" w:themeColor="text2" w:themeShade="BF"/>
          <w:lang w:val="en-US"/>
        </w:rPr>
        <w:t>Return breakdown</w:t>
      </w:r>
      <w:r w:rsidRPr="008B7932">
        <w:rPr>
          <w:b/>
          <w:noProof w:val="0"/>
          <w:color w:val="323E4F" w:themeColor="text2" w:themeShade="BF"/>
          <w:lang w:val="en-US"/>
        </w:rPr>
        <w:t xml:space="preserve"> </w:t>
      </w:r>
      <w:r w:rsidR="007907F5" w:rsidRPr="008B7932">
        <w:rPr>
          <w:b/>
          <w:noProof w:val="0"/>
          <w:color w:val="323E4F" w:themeColor="text2" w:themeShade="BF"/>
          <w:lang w:val="en-US"/>
        </w:rPr>
        <w:t>of Proposal</w:t>
      </w:r>
      <w:r w:rsidRPr="008B7932">
        <w:rPr>
          <w:b/>
          <w:noProof w:val="0"/>
          <w:color w:val="323E4F" w:themeColor="text2" w:themeShade="BF"/>
          <w:lang w:val="en-US"/>
        </w:rPr>
        <w:t xml:space="preserve"> 4. </w:t>
      </w:r>
      <w:r w:rsidR="00422D9C">
        <w:rPr>
          <w:b/>
          <w:noProof w:val="0"/>
          <w:color w:val="323E4F" w:themeColor="text2" w:themeShade="BF"/>
          <w:lang w:val="en-US"/>
        </w:rPr>
        <w:t>To agree with patients and caregivers on the treatment and management of COPD</w:t>
      </w:r>
      <w:r w:rsidR="007907F5" w:rsidRPr="00BA7997">
        <w:rPr>
          <w:b/>
          <w:noProof w:val="0"/>
          <w:color w:val="323E4F" w:themeColor="text2" w:themeShade="BF"/>
          <w:lang w:val="en-US"/>
        </w:rPr>
        <w:t>.</w:t>
      </w:r>
      <w:bookmarkEnd w:id="22"/>
    </w:p>
    <w:tbl>
      <w:tblPr>
        <w:tblStyle w:val="EstiloMM"/>
        <w:tblW w:w="5000" w:type="pct"/>
        <w:tblLook w:val="04A0" w:firstRow="1" w:lastRow="0" w:firstColumn="1" w:lastColumn="0" w:noHBand="0" w:noVBand="1"/>
      </w:tblPr>
      <w:tblGrid>
        <w:gridCol w:w="2208"/>
        <w:gridCol w:w="1658"/>
        <w:gridCol w:w="2769"/>
        <w:gridCol w:w="1817"/>
      </w:tblGrid>
      <w:tr w:rsidR="00D065A6" w:rsidRPr="00BA7997" w14:paraId="2B319373" w14:textId="77777777" w:rsidTr="00D6216A">
        <w:trPr>
          <w:cnfStyle w:val="100000000000" w:firstRow="1" w:lastRow="0" w:firstColumn="0" w:lastColumn="0" w:oddVBand="0" w:evenVBand="0" w:oddHBand="0" w:evenHBand="0" w:firstRowFirstColumn="0" w:firstRowLastColumn="0" w:lastRowFirstColumn="0" w:lastRowLastColumn="0"/>
          <w:cantSplit/>
          <w:trHeight w:val="284"/>
          <w:tblHeader/>
        </w:trPr>
        <w:tc>
          <w:tcPr>
            <w:cnfStyle w:val="001000000000" w:firstRow="0" w:lastRow="0" w:firstColumn="1" w:lastColumn="0" w:oddVBand="0" w:evenVBand="0" w:oddHBand="0" w:evenHBand="0" w:firstRowFirstColumn="0" w:firstRowLastColumn="0" w:lastRowFirstColumn="0" w:lastRowLastColumn="0"/>
            <w:tcW w:w="1306" w:type="pct"/>
            <w:shd w:val="clear" w:color="auto" w:fill="0995B3"/>
            <w:hideMark/>
          </w:tcPr>
          <w:p w14:paraId="6575F871" w14:textId="5E3D740A" w:rsidR="00D065A6" w:rsidRPr="00BA7997" w:rsidRDefault="00D065A6" w:rsidP="00D6216A">
            <w:pPr>
              <w:spacing w:after="100"/>
              <w:rPr>
                <w:rFonts w:cs="Calibri Light"/>
                <w:szCs w:val="20"/>
              </w:rPr>
            </w:pPr>
            <w:r w:rsidRPr="00BA7997">
              <w:rPr>
                <w:rFonts w:cs="Calibri Light"/>
                <w:szCs w:val="20"/>
              </w:rPr>
              <w:t>Ret</w:t>
            </w:r>
            <w:r w:rsidR="007907F5" w:rsidRPr="00BA7997">
              <w:rPr>
                <w:rFonts w:cs="Calibri Light"/>
                <w:szCs w:val="20"/>
              </w:rPr>
              <w:t>urn</w:t>
            </w:r>
          </w:p>
        </w:tc>
        <w:tc>
          <w:tcPr>
            <w:tcW w:w="3694" w:type="pct"/>
            <w:gridSpan w:val="3"/>
            <w:shd w:val="clear" w:color="auto" w:fill="0995B3"/>
            <w:hideMark/>
          </w:tcPr>
          <w:p w14:paraId="79C8E622" w14:textId="5CFF634E" w:rsidR="00D065A6" w:rsidRPr="00BA7997" w:rsidRDefault="000F1231" w:rsidP="00D6216A">
            <w:pPr>
              <w:spacing w:after="100"/>
              <w:cnfStyle w:val="100000000000" w:firstRow="1" w:lastRow="0" w:firstColumn="0" w:lastColumn="0" w:oddVBand="0" w:evenVBand="0" w:oddHBand="0" w:evenHBand="0" w:firstRowFirstColumn="0" w:firstRowLastColumn="0" w:lastRowFirstColumn="0" w:lastRowLastColumn="0"/>
              <w:rPr>
                <w:rFonts w:cs="Calibri Light"/>
                <w:szCs w:val="20"/>
              </w:rPr>
            </w:pPr>
            <w:r>
              <w:rPr>
                <w:rFonts w:cs="Calibri Light"/>
                <w:szCs w:val="20"/>
              </w:rPr>
              <w:t>Return breakdown</w:t>
            </w:r>
          </w:p>
        </w:tc>
      </w:tr>
      <w:tr w:rsidR="00D065A6" w:rsidRPr="00BA7997" w14:paraId="511A44BA"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hideMark/>
          </w:tcPr>
          <w:p w14:paraId="1995AE40" w14:textId="4961382E" w:rsidR="00D065A6" w:rsidRPr="00BA7997" w:rsidRDefault="004B00BE" w:rsidP="00D065A6">
            <w:pPr>
              <w:spacing w:after="100"/>
              <w:rPr>
                <w:color w:val="0995B3"/>
                <w:szCs w:val="20"/>
              </w:rPr>
            </w:pPr>
            <w:r w:rsidRPr="008B7932">
              <w:rPr>
                <w:color w:val="0995B3"/>
                <w:szCs w:val="20"/>
              </w:rPr>
              <w:t>Return 4.1. Adherence to treatment of low-risk COPD patients would</w:t>
            </w:r>
            <w:r w:rsidRPr="00BA7997">
              <w:rPr>
                <w:color w:val="0995B3"/>
                <w:szCs w:val="20"/>
              </w:rPr>
              <w:t xml:space="preserve"> </w:t>
            </w:r>
            <w:r w:rsidRPr="008B7932">
              <w:rPr>
                <w:color w:val="0995B3"/>
                <w:szCs w:val="20"/>
              </w:rPr>
              <w:t>improve.</w:t>
            </w:r>
          </w:p>
        </w:tc>
        <w:tc>
          <w:tcPr>
            <w:tcW w:w="981" w:type="pct"/>
            <w:shd w:val="clear" w:color="auto" w:fill="F0F2F5"/>
            <w:hideMark/>
          </w:tcPr>
          <w:p w14:paraId="1E4A88AC" w14:textId="60158083" w:rsidR="00D065A6" w:rsidRPr="00BA7997" w:rsidRDefault="002972D8" w:rsidP="00D065A6">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hideMark/>
          </w:tcPr>
          <w:p w14:paraId="2C69E389" w14:textId="769ACC40" w:rsidR="00D065A6" w:rsidRPr="00BA7997" w:rsidRDefault="007907F5" w:rsidP="00102F15">
            <w:pPr>
              <w:spacing w:after="100"/>
              <w:cnfStyle w:val="000000000000" w:firstRow="0" w:lastRow="0" w:firstColumn="0" w:lastColumn="0" w:oddVBand="0" w:evenVBand="0" w:oddHBand="0" w:evenHBand="0" w:firstRowFirstColumn="0" w:firstRowLastColumn="0" w:lastRowFirstColumn="0" w:lastRowLastColumn="0"/>
            </w:pPr>
            <w:r w:rsidRPr="008B7932">
              <w:t>Number of low-risk COPD patients who would improve their adherence</w:t>
            </w:r>
            <w:r w:rsidRPr="008B7932" w:rsidDel="007907F5">
              <w:t xml:space="preserve"> </w:t>
            </w:r>
            <w:r w:rsidR="00102F15" w:rsidRPr="00BA7997">
              <w:rPr>
                <w:rFonts w:cs="Times New Roman"/>
                <w:vertAlign w:val="superscript"/>
              </w:rPr>
              <w:t>[4,12–14]</w:t>
            </w:r>
            <w:r w:rsidR="00D065A6" w:rsidRPr="00BA7997">
              <w:rPr>
                <w:rFonts w:asciiTheme="minorHAnsi" w:hAnsiTheme="minorHAnsi"/>
                <w:sz w:val="24"/>
                <w:szCs w:val="24"/>
              </w:rPr>
              <w:t>.</w:t>
            </w:r>
          </w:p>
        </w:tc>
        <w:tc>
          <w:tcPr>
            <w:tcW w:w="1075" w:type="pct"/>
            <w:shd w:val="clear" w:color="auto" w:fill="F0F2F5"/>
            <w:hideMark/>
          </w:tcPr>
          <w:p w14:paraId="754AC952" w14:textId="2624BBA3" w:rsidR="00D065A6" w:rsidRPr="00BA7997" w:rsidRDefault="00D065A6" w:rsidP="00D065A6">
            <w:pPr>
              <w:spacing w:after="100"/>
              <w:jc w:val="right"/>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t>180</w:t>
            </w:r>
            <w:r w:rsidR="00BF0B2B">
              <w:t>,</w:t>
            </w:r>
            <w:r w:rsidRPr="00BA7997">
              <w:t>029</w:t>
            </w:r>
          </w:p>
        </w:tc>
      </w:tr>
      <w:tr w:rsidR="00D065A6" w:rsidRPr="00BA7997" w14:paraId="1E72527E"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7CB69CF" w14:textId="77777777" w:rsidR="00D065A6" w:rsidRPr="00BA7997" w:rsidRDefault="00D065A6" w:rsidP="00D065A6">
            <w:pPr>
              <w:spacing w:after="100"/>
              <w:rPr>
                <w:color w:val="0995B3"/>
                <w:szCs w:val="20"/>
              </w:rPr>
            </w:pPr>
          </w:p>
        </w:tc>
        <w:tc>
          <w:tcPr>
            <w:tcW w:w="981" w:type="pct"/>
            <w:shd w:val="clear" w:color="auto" w:fill="F0F2F5"/>
          </w:tcPr>
          <w:p w14:paraId="51A72D06" w14:textId="77777777" w:rsidR="00D065A6" w:rsidRPr="00BA7997" w:rsidRDefault="00D065A6" w:rsidP="00D065A6">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15771EB7" w14:textId="0B5EB791" w:rsidR="00D065A6" w:rsidRPr="00BA7997" w:rsidRDefault="004B00BE" w:rsidP="0031057E">
            <w:pPr>
              <w:spacing w:after="100"/>
              <w:cnfStyle w:val="000000000000" w:firstRow="0" w:lastRow="0" w:firstColumn="0" w:lastColumn="0" w:oddVBand="0" w:evenVBand="0" w:oddHBand="0" w:evenHBand="0" w:firstRowFirstColumn="0" w:firstRowLastColumn="0" w:lastRowFirstColumn="0" w:lastRowLastColumn="0"/>
              <w:rPr>
                <w:szCs w:val="20"/>
              </w:rPr>
            </w:pPr>
            <w:r w:rsidRPr="008B7932">
              <w:t>Annual mean savings in direct healthcare costs per patient with COPD adherent to treatment (vs. non-adherent</w:t>
            </w:r>
            <w:r w:rsidR="00D065A6" w:rsidRPr="00BA7997">
              <w:t>)</w:t>
            </w:r>
            <w:r w:rsidR="00481665">
              <w:t xml:space="preserve"> </w:t>
            </w:r>
            <w:r w:rsidR="0031057E" w:rsidRPr="00BA7997">
              <w:rPr>
                <w:rFonts w:cs="Times New Roman"/>
                <w:vertAlign w:val="superscript"/>
              </w:rPr>
              <w:t>[65]</w:t>
            </w:r>
            <w:r w:rsidR="00D065A6" w:rsidRPr="00BA7997">
              <w:rPr>
                <w:rFonts w:asciiTheme="minorHAnsi" w:hAnsiTheme="minorHAnsi"/>
                <w:sz w:val="24"/>
                <w:szCs w:val="24"/>
              </w:rPr>
              <w:t>.</w:t>
            </w:r>
          </w:p>
        </w:tc>
        <w:tc>
          <w:tcPr>
            <w:tcW w:w="1075" w:type="pct"/>
            <w:shd w:val="clear" w:color="auto" w:fill="F0F2F5"/>
          </w:tcPr>
          <w:p w14:paraId="15E21CAA" w14:textId="14D8D678" w:rsidR="00D065A6" w:rsidRPr="00BA7997" w:rsidRDefault="000D4371" w:rsidP="00D065A6">
            <w:pPr>
              <w:spacing w:after="10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D065A6" w:rsidRPr="00BA7997">
              <w:t>444</w:t>
            </w:r>
            <w:r w:rsidR="00BF0B2B">
              <w:t>.</w:t>
            </w:r>
            <w:r w:rsidR="00D065A6" w:rsidRPr="00BA7997">
              <w:t xml:space="preserve">58 </w:t>
            </w:r>
          </w:p>
        </w:tc>
      </w:tr>
      <w:tr w:rsidR="00D065A6" w:rsidRPr="00BA7997" w14:paraId="75951C0B"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2D3701C" w14:textId="77777777" w:rsidR="00D065A6" w:rsidRPr="00BA7997" w:rsidRDefault="00D065A6" w:rsidP="00D065A6">
            <w:pPr>
              <w:spacing w:after="100"/>
              <w:rPr>
                <w:color w:val="0995B3"/>
                <w:szCs w:val="20"/>
              </w:rPr>
            </w:pPr>
          </w:p>
        </w:tc>
        <w:tc>
          <w:tcPr>
            <w:tcW w:w="981" w:type="pct"/>
            <w:shd w:val="clear" w:color="auto" w:fill="F0F2F5"/>
          </w:tcPr>
          <w:p w14:paraId="2480AED3" w14:textId="451E5F6E" w:rsidR="00D065A6" w:rsidRPr="00BA7997" w:rsidRDefault="002972D8" w:rsidP="00D065A6">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77BFA785" w14:textId="4ECF0617" w:rsidR="00D065A6" w:rsidRPr="00BA7997" w:rsidRDefault="004B00BE" w:rsidP="0031057E">
            <w:pPr>
              <w:spacing w:after="100"/>
              <w:cnfStyle w:val="000000000000" w:firstRow="0" w:lastRow="0" w:firstColumn="0" w:lastColumn="0" w:oddVBand="0" w:evenVBand="0" w:oddHBand="0" w:evenHBand="0" w:firstRowFirstColumn="0" w:firstRowLastColumn="0" w:lastRowFirstColumn="0" w:lastRowLastColumn="0"/>
              <w:rPr>
                <w:szCs w:val="20"/>
              </w:rPr>
            </w:pPr>
            <w:r w:rsidRPr="008B7932">
              <w:t xml:space="preserve">Percentage of COPD </w:t>
            </w:r>
            <w:r w:rsidR="00695F55">
              <w:t xml:space="preserve">adherent </w:t>
            </w:r>
            <w:r w:rsidRPr="008B7932">
              <w:t>patients</w:t>
            </w:r>
            <w:r w:rsidR="005A4B73">
              <w:t xml:space="preserve"> </w:t>
            </w:r>
            <w:r w:rsidR="0031057E" w:rsidRPr="00BA7997">
              <w:rPr>
                <w:rFonts w:cs="Times New Roman"/>
                <w:vertAlign w:val="superscript"/>
              </w:rPr>
              <w:t>[66]</w:t>
            </w:r>
            <w:r w:rsidR="00D065A6" w:rsidRPr="00BA7997">
              <w:rPr>
                <w:rFonts w:asciiTheme="minorHAnsi" w:hAnsiTheme="minorHAnsi"/>
                <w:sz w:val="24"/>
                <w:szCs w:val="24"/>
              </w:rPr>
              <w:t>.</w:t>
            </w:r>
          </w:p>
        </w:tc>
        <w:tc>
          <w:tcPr>
            <w:tcW w:w="1075" w:type="pct"/>
            <w:shd w:val="clear" w:color="auto" w:fill="F0F2F5"/>
          </w:tcPr>
          <w:p w14:paraId="0E8A957A" w14:textId="26D5E504" w:rsidR="00D065A6" w:rsidRPr="00BA7997" w:rsidRDefault="00D065A6" w:rsidP="00D065A6">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59</w:t>
            </w:r>
            <w:r w:rsidR="00BF0B2B">
              <w:t>.</w:t>
            </w:r>
            <w:r w:rsidRPr="00BA7997">
              <w:t>00%</w:t>
            </w:r>
          </w:p>
        </w:tc>
      </w:tr>
      <w:tr w:rsidR="00D065A6" w:rsidRPr="00BA7997" w14:paraId="327D3AB1"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461D112" w14:textId="77777777" w:rsidR="00D065A6" w:rsidRPr="00BA7997" w:rsidRDefault="00D065A6" w:rsidP="00D065A6">
            <w:pPr>
              <w:spacing w:after="100"/>
              <w:rPr>
                <w:color w:val="0995B3"/>
                <w:szCs w:val="20"/>
              </w:rPr>
            </w:pPr>
          </w:p>
        </w:tc>
        <w:tc>
          <w:tcPr>
            <w:tcW w:w="981" w:type="pct"/>
            <w:shd w:val="clear" w:color="auto" w:fill="F0F2F5"/>
          </w:tcPr>
          <w:p w14:paraId="679EA223" w14:textId="44F21D65" w:rsidR="00D065A6" w:rsidRPr="00BA7997" w:rsidRDefault="002972D8" w:rsidP="00D065A6">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4BBF09A2" w14:textId="13F5DB5B" w:rsidR="00D065A6" w:rsidRPr="00BA7997" w:rsidRDefault="002972D8" w:rsidP="00D065A6">
            <w:pPr>
              <w:spacing w:after="100"/>
              <w:cnfStyle w:val="000000000000" w:firstRow="0" w:lastRow="0" w:firstColumn="0" w:lastColumn="0" w:oddVBand="0" w:evenVBand="0" w:oddHBand="0" w:evenHBand="0" w:firstRowFirstColumn="0" w:firstRowLastColumn="0" w:lastRowFirstColumn="0" w:lastRowLastColumn="0"/>
              <w:rPr>
                <w:szCs w:val="20"/>
              </w:rPr>
            </w:pPr>
            <w:r>
              <w:t>Shared by</w:t>
            </w:r>
            <w:r w:rsidR="00D065A6" w:rsidRPr="00BA7997">
              <w:t xml:space="preserve"> 4.1, 7.1 y 10.1</w:t>
            </w:r>
          </w:p>
        </w:tc>
        <w:tc>
          <w:tcPr>
            <w:tcW w:w="1075" w:type="pct"/>
            <w:shd w:val="clear" w:color="auto" w:fill="F0F2F5"/>
          </w:tcPr>
          <w:p w14:paraId="7AE15B6C" w14:textId="76BF93E1" w:rsidR="00D065A6" w:rsidRPr="00BA7997" w:rsidRDefault="00D065A6" w:rsidP="00D065A6">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60</w:t>
            </w:r>
            <w:r w:rsidR="00BF0B2B">
              <w:t>.</w:t>
            </w:r>
            <w:r w:rsidRPr="00BA7997">
              <w:t>00%</w:t>
            </w:r>
          </w:p>
        </w:tc>
      </w:tr>
      <w:tr w:rsidR="00D065A6" w:rsidRPr="00BA7997" w14:paraId="57F0C8BD"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94166E7" w14:textId="77777777" w:rsidR="00D065A6" w:rsidRPr="00BA7997" w:rsidRDefault="00D065A6" w:rsidP="00D065A6">
            <w:pPr>
              <w:spacing w:after="100"/>
              <w:rPr>
                <w:color w:val="0995B3"/>
                <w:szCs w:val="20"/>
              </w:rPr>
            </w:pPr>
          </w:p>
        </w:tc>
        <w:tc>
          <w:tcPr>
            <w:tcW w:w="981" w:type="pct"/>
            <w:shd w:val="clear" w:color="auto" w:fill="F0F2F5"/>
          </w:tcPr>
          <w:p w14:paraId="2D157426" w14:textId="77777777" w:rsidR="00D065A6" w:rsidRPr="00BA7997" w:rsidRDefault="00D065A6" w:rsidP="00D065A6">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2B15B38B" w14:textId="4C683157" w:rsidR="00D065A6" w:rsidRPr="00BA7997" w:rsidRDefault="00D065A6" w:rsidP="00D065A6">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Total (€)</w:t>
            </w:r>
          </w:p>
        </w:tc>
        <w:tc>
          <w:tcPr>
            <w:tcW w:w="1075" w:type="pct"/>
            <w:shd w:val="clear" w:color="auto" w:fill="B6DDE8"/>
          </w:tcPr>
          <w:p w14:paraId="7A9597E3" w14:textId="2771C903" w:rsidR="00D065A6" w:rsidRPr="00BA7997" w:rsidRDefault="000D4371" w:rsidP="00D065A6">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AF474E">
              <w:rPr>
                <w:rFonts w:cs="Calibri Light"/>
                <w:b/>
                <w:szCs w:val="20"/>
              </w:rPr>
              <w:t>€</w:t>
            </w:r>
            <w:r w:rsidR="00D065A6" w:rsidRPr="00BA7997">
              <w:rPr>
                <w:b/>
                <w:bCs/>
              </w:rPr>
              <w:t>13</w:t>
            </w:r>
            <w:r w:rsidR="00BF0B2B">
              <w:rPr>
                <w:b/>
                <w:bCs/>
              </w:rPr>
              <w:t>,</w:t>
            </w:r>
            <w:r w:rsidR="00D065A6" w:rsidRPr="00BA7997">
              <w:rPr>
                <w:b/>
                <w:bCs/>
              </w:rPr>
              <w:t>126</w:t>
            </w:r>
            <w:r w:rsidR="00BF0B2B">
              <w:rPr>
                <w:b/>
                <w:bCs/>
              </w:rPr>
              <w:t>,</w:t>
            </w:r>
            <w:r w:rsidR="00D065A6" w:rsidRPr="00BA7997">
              <w:rPr>
                <w:b/>
                <w:bCs/>
              </w:rPr>
              <w:t>105</w:t>
            </w:r>
            <w:r w:rsidR="00BF0B2B">
              <w:rPr>
                <w:b/>
                <w:bCs/>
              </w:rPr>
              <w:t>.</w:t>
            </w:r>
            <w:r w:rsidR="00D065A6" w:rsidRPr="00BA7997">
              <w:rPr>
                <w:b/>
                <w:bCs/>
              </w:rPr>
              <w:t xml:space="preserve">59 </w:t>
            </w:r>
          </w:p>
        </w:tc>
      </w:tr>
      <w:tr w:rsidR="00911A79" w:rsidRPr="00BA7997" w14:paraId="0936B1D9" w14:textId="77777777" w:rsidTr="00911A79">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1B218CAD" w14:textId="0EE95005" w:rsidR="00911A79" w:rsidRPr="00BA7997" w:rsidRDefault="004B00BE" w:rsidP="00911A79">
            <w:pPr>
              <w:spacing w:after="100"/>
              <w:rPr>
                <w:color w:val="0995B3"/>
                <w:szCs w:val="20"/>
              </w:rPr>
            </w:pPr>
            <w:r w:rsidRPr="008B7932">
              <w:rPr>
                <w:color w:val="0995B3"/>
                <w:szCs w:val="20"/>
              </w:rPr>
              <w:t>Return 4.2. Knowledge of the disease in low-risk COPD patients would improve.</w:t>
            </w:r>
          </w:p>
        </w:tc>
        <w:tc>
          <w:tcPr>
            <w:tcW w:w="981" w:type="pct"/>
            <w:shd w:val="clear" w:color="auto" w:fill="F0F2F5"/>
          </w:tcPr>
          <w:p w14:paraId="711E890F" w14:textId="1956B395" w:rsidR="00911A79" w:rsidRPr="00BA7997" w:rsidRDefault="002972D8" w:rsidP="00911A79">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3B7D0357" w14:textId="38E2B511" w:rsidR="00911A79" w:rsidRPr="00BA7997" w:rsidRDefault="004B00BE" w:rsidP="00102F15">
            <w:pPr>
              <w:spacing w:after="120"/>
              <w:cnfStyle w:val="000000000000" w:firstRow="0" w:lastRow="0" w:firstColumn="0" w:lastColumn="0" w:oddVBand="0" w:evenVBand="0" w:oddHBand="0" w:evenHBand="0" w:firstRowFirstColumn="0" w:firstRowLastColumn="0" w:lastRowFirstColumn="0" w:lastRowLastColumn="0"/>
            </w:pPr>
            <w:r w:rsidRPr="008B7932">
              <w:t>Number of low-risk COPD patients who would improve their knowledge about the disease</w:t>
            </w:r>
            <w:r w:rsidRPr="008B7932" w:rsidDel="004B00BE">
              <w:t xml:space="preserve"> </w:t>
            </w:r>
            <w:r w:rsidR="00102F15" w:rsidRPr="00BA7997">
              <w:rPr>
                <w:rFonts w:cs="Times New Roman"/>
                <w:vertAlign w:val="superscript"/>
              </w:rPr>
              <w:t>[4,12–14]</w:t>
            </w:r>
            <w:r w:rsidR="000C33E0" w:rsidRPr="00BA7997">
              <w:rPr>
                <w:rFonts w:asciiTheme="minorHAnsi" w:hAnsiTheme="minorHAnsi"/>
                <w:sz w:val="24"/>
                <w:szCs w:val="24"/>
              </w:rPr>
              <w:t>.</w:t>
            </w:r>
          </w:p>
        </w:tc>
        <w:tc>
          <w:tcPr>
            <w:tcW w:w="1075" w:type="pct"/>
            <w:shd w:val="clear" w:color="auto" w:fill="F0F2F5"/>
          </w:tcPr>
          <w:p w14:paraId="45F5FEA4" w14:textId="53393634" w:rsidR="00911A79" w:rsidRPr="00BA7997" w:rsidRDefault="00911A79" w:rsidP="00911A79">
            <w:pPr>
              <w:spacing w:after="100"/>
              <w:jc w:val="right"/>
              <w:cnfStyle w:val="000000000000" w:firstRow="0" w:lastRow="0" w:firstColumn="0" w:lastColumn="0" w:oddVBand="0" w:evenVBand="0" w:oddHBand="0" w:evenHBand="0" w:firstRowFirstColumn="0" w:firstRowLastColumn="0" w:lastRowFirstColumn="0" w:lastRowLastColumn="0"/>
            </w:pPr>
            <w:r w:rsidRPr="00BA7997">
              <w:t>180</w:t>
            </w:r>
            <w:r w:rsidR="00BF0B2B">
              <w:t>,</w:t>
            </w:r>
            <w:r w:rsidRPr="00BA7997">
              <w:t>029</w:t>
            </w:r>
          </w:p>
        </w:tc>
      </w:tr>
      <w:tr w:rsidR="00911A79" w:rsidRPr="00BA7997" w14:paraId="3E192607" w14:textId="77777777" w:rsidTr="00911A79">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2518443" w14:textId="77777777" w:rsidR="00911A79" w:rsidRPr="00BA7997" w:rsidRDefault="00911A79" w:rsidP="00911A79">
            <w:pPr>
              <w:spacing w:after="100"/>
              <w:rPr>
                <w:color w:val="0995B3"/>
                <w:szCs w:val="20"/>
              </w:rPr>
            </w:pPr>
          </w:p>
        </w:tc>
        <w:tc>
          <w:tcPr>
            <w:tcW w:w="981" w:type="pct"/>
            <w:shd w:val="clear" w:color="auto" w:fill="F0F2F5"/>
          </w:tcPr>
          <w:p w14:paraId="5C4BBB2E" w14:textId="696F9B14" w:rsidR="00911A79" w:rsidRPr="00BA7997" w:rsidRDefault="00911A79" w:rsidP="00911A79">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6058C06E" w14:textId="1F375705" w:rsidR="00911A79" w:rsidRPr="00BA7997" w:rsidRDefault="004B00BE" w:rsidP="00202328">
            <w:pPr>
              <w:spacing w:after="120"/>
              <w:cnfStyle w:val="000000000000" w:firstRow="0" w:lastRow="0" w:firstColumn="0" w:lastColumn="0" w:oddVBand="0" w:evenVBand="0" w:oddHBand="0" w:evenHBand="0" w:firstRowFirstColumn="0" w:firstRowLastColumn="0" w:lastRowFirstColumn="0" w:lastRowLastColumn="0"/>
            </w:pPr>
            <w:r w:rsidRPr="00BA7997">
              <w:t xml:space="preserve">Minimum annual contribution for COPD patients </w:t>
            </w:r>
            <w:proofErr w:type="gramStart"/>
            <w:r w:rsidRPr="00BA7997">
              <w:t>association</w:t>
            </w:r>
            <w:r w:rsidR="00202328" w:rsidRPr="00BA7997">
              <w:rPr>
                <w:rFonts w:cs="Times New Roman"/>
                <w:vertAlign w:val="superscript"/>
              </w:rPr>
              <w:t>[</w:t>
            </w:r>
            <w:proofErr w:type="gramEnd"/>
            <w:r w:rsidR="00202328" w:rsidRPr="00BA7997">
              <w:rPr>
                <w:rFonts w:cs="Times New Roman"/>
                <w:vertAlign w:val="superscript"/>
              </w:rPr>
              <w:t>61]</w:t>
            </w:r>
            <w:r w:rsidR="00757BC8" w:rsidRPr="00BA7997">
              <w:rPr>
                <w:rFonts w:asciiTheme="minorHAnsi" w:hAnsiTheme="minorHAnsi"/>
                <w:sz w:val="24"/>
                <w:szCs w:val="24"/>
              </w:rPr>
              <w:t>.</w:t>
            </w:r>
          </w:p>
        </w:tc>
        <w:tc>
          <w:tcPr>
            <w:tcW w:w="1075" w:type="pct"/>
            <w:shd w:val="clear" w:color="auto" w:fill="F0F2F5"/>
          </w:tcPr>
          <w:p w14:paraId="47DB2B4E" w14:textId="641F8B32" w:rsidR="00911A79" w:rsidRPr="00BA7997" w:rsidRDefault="000D4371" w:rsidP="00911A79">
            <w:pPr>
              <w:spacing w:after="100"/>
              <w:jc w:val="right"/>
              <w:cnfStyle w:val="000000000000" w:firstRow="0" w:lastRow="0" w:firstColumn="0" w:lastColumn="0" w:oddVBand="0" w:evenVBand="0" w:oddHBand="0" w:evenHBand="0" w:firstRowFirstColumn="0" w:firstRowLastColumn="0" w:lastRowFirstColumn="0" w:lastRowLastColumn="0"/>
            </w:pPr>
            <w:r>
              <w:rPr>
                <w:rFonts w:cs="Calibri Light"/>
                <w:bCs/>
                <w:szCs w:val="20"/>
              </w:rPr>
              <w:t>€</w:t>
            </w:r>
            <w:r w:rsidR="00911A79" w:rsidRPr="00BA7997">
              <w:t>5</w:t>
            </w:r>
            <w:r w:rsidR="00BF0B2B">
              <w:t>.</w:t>
            </w:r>
            <w:r w:rsidR="00911A79" w:rsidRPr="00BA7997">
              <w:t xml:space="preserve">00 </w:t>
            </w:r>
          </w:p>
        </w:tc>
      </w:tr>
      <w:tr w:rsidR="00911A79" w:rsidRPr="00BA7997" w14:paraId="5DB32598" w14:textId="77777777" w:rsidTr="00911A79">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5D4BA73" w14:textId="77777777" w:rsidR="00911A79" w:rsidRPr="00BA7997" w:rsidRDefault="00911A79" w:rsidP="00911A79">
            <w:pPr>
              <w:spacing w:after="100"/>
              <w:rPr>
                <w:color w:val="0995B3"/>
                <w:szCs w:val="20"/>
              </w:rPr>
            </w:pPr>
          </w:p>
        </w:tc>
        <w:tc>
          <w:tcPr>
            <w:tcW w:w="981" w:type="pct"/>
            <w:shd w:val="clear" w:color="auto" w:fill="F0F2F5"/>
          </w:tcPr>
          <w:p w14:paraId="2D01BACD" w14:textId="5F5EF9CF" w:rsidR="00911A79" w:rsidRPr="00BA7997" w:rsidRDefault="002972D8" w:rsidP="00911A79">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366808F7" w14:textId="49DBD67E" w:rsidR="00911A79" w:rsidRPr="00BA7997" w:rsidRDefault="004B00BE" w:rsidP="006F7E2A">
            <w:pPr>
              <w:spacing w:after="120"/>
              <w:cnfStyle w:val="000000000000" w:firstRow="0" w:lastRow="0" w:firstColumn="0" w:lastColumn="0" w:oddVBand="0" w:evenVBand="0" w:oddHBand="0" w:evenHBand="0" w:firstRowFirstColumn="0" w:firstRowLastColumn="0" w:lastRowFirstColumn="0" w:lastRowLastColumn="0"/>
            </w:pPr>
            <w:r w:rsidRPr="00BA7997">
              <w:t xml:space="preserve">Percentage of COPD patients with inadequate health literacy </w:t>
            </w:r>
            <w:r w:rsidR="006F7E2A" w:rsidRPr="00BA7997">
              <w:rPr>
                <w:rFonts w:cs="Times New Roman"/>
                <w:vertAlign w:val="superscript"/>
              </w:rPr>
              <w:t>[62]</w:t>
            </w:r>
            <w:r w:rsidR="00911A79" w:rsidRPr="00BA7997">
              <w:rPr>
                <w:rFonts w:asciiTheme="minorHAnsi" w:hAnsiTheme="minorHAnsi"/>
                <w:sz w:val="24"/>
                <w:szCs w:val="24"/>
              </w:rPr>
              <w:t>.</w:t>
            </w:r>
          </w:p>
        </w:tc>
        <w:tc>
          <w:tcPr>
            <w:tcW w:w="1075" w:type="pct"/>
            <w:shd w:val="clear" w:color="auto" w:fill="F0F2F5"/>
          </w:tcPr>
          <w:p w14:paraId="502CB1F0" w14:textId="292BDA3A" w:rsidR="00911A79" w:rsidRPr="00BA7997" w:rsidRDefault="00911A79" w:rsidP="00911A79">
            <w:pPr>
              <w:spacing w:after="100"/>
              <w:jc w:val="right"/>
              <w:cnfStyle w:val="000000000000" w:firstRow="0" w:lastRow="0" w:firstColumn="0" w:lastColumn="0" w:oddVBand="0" w:evenVBand="0" w:oddHBand="0" w:evenHBand="0" w:firstRowFirstColumn="0" w:firstRowLastColumn="0" w:lastRowFirstColumn="0" w:lastRowLastColumn="0"/>
            </w:pPr>
            <w:r w:rsidRPr="00BA7997">
              <w:t>41</w:t>
            </w:r>
            <w:r w:rsidR="00BF0B2B">
              <w:t>.</w:t>
            </w:r>
            <w:r w:rsidRPr="00BA7997">
              <w:t>00%</w:t>
            </w:r>
          </w:p>
        </w:tc>
      </w:tr>
      <w:tr w:rsidR="00911A79" w:rsidRPr="00BA7997" w14:paraId="66564B09" w14:textId="77777777" w:rsidTr="00911A79">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CB61727" w14:textId="77777777" w:rsidR="00911A79" w:rsidRPr="00BA7997" w:rsidRDefault="00911A79" w:rsidP="00911A79">
            <w:pPr>
              <w:spacing w:after="100"/>
              <w:rPr>
                <w:color w:val="0995B3"/>
                <w:szCs w:val="20"/>
              </w:rPr>
            </w:pPr>
          </w:p>
        </w:tc>
        <w:tc>
          <w:tcPr>
            <w:tcW w:w="981" w:type="pct"/>
            <w:shd w:val="clear" w:color="auto" w:fill="F0F2F5"/>
          </w:tcPr>
          <w:p w14:paraId="30A31254" w14:textId="1FB429E6" w:rsidR="00911A79" w:rsidRPr="00BA7997" w:rsidRDefault="002972D8" w:rsidP="00911A79">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7B02EE37" w14:textId="6FC9EEF7" w:rsidR="00911A79" w:rsidRPr="00BA7997" w:rsidRDefault="002972D8" w:rsidP="00911A79">
            <w:pPr>
              <w:spacing w:after="120"/>
              <w:cnfStyle w:val="000000000000" w:firstRow="0" w:lastRow="0" w:firstColumn="0" w:lastColumn="0" w:oddVBand="0" w:evenVBand="0" w:oddHBand="0" w:evenHBand="0" w:firstRowFirstColumn="0" w:firstRowLastColumn="0" w:lastRowFirstColumn="0" w:lastRowLastColumn="0"/>
            </w:pPr>
            <w:r>
              <w:t>Shared by</w:t>
            </w:r>
            <w:r w:rsidR="00911A79" w:rsidRPr="00BA7997">
              <w:t xml:space="preserve"> 3.1 y 4.2</w:t>
            </w:r>
          </w:p>
        </w:tc>
        <w:tc>
          <w:tcPr>
            <w:tcW w:w="1075" w:type="pct"/>
            <w:shd w:val="clear" w:color="auto" w:fill="F0F2F5"/>
          </w:tcPr>
          <w:p w14:paraId="3A799BAF" w14:textId="125FAD7A" w:rsidR="00911A79" w:rsidRPr="00BA7997" w:rsidRDefault="00911A79" w:rsidP="00911A79">
            <w:pPr>
              <w:spacing w:after="100"/>
              <w:jc w:val="right"/>
              <w:cnfStyle w:val="000000000000" w:firstRow="0" w:lastRow="0" w:firstColumn="0" w:lastColumn="0" w:oddVBand="0" w:evenVBand="0" w:oddHBand="0" w:evenHBand="0" w:firstRowFirstColumn="0" w:firstRowLastColumn="0" w:lastRowFirstColumn="0" w:lastRowLastColumn="0"/>
            </w:pPr>
            <w:r w:rsidRPr="00BA7997">
              <w:t>50</w:t>
            </w:r>
            <w:r w:rsidR="00BF0B2B">
              <w:t>.</w:t>
            </w:r>
            <w:r w:rsidRPr="00BA7997">
              <w:t>00%</w:t>
            </w:r>
          </w:p>
        </w:tc>
      </w:tr>
      <w:tr w:rsidR="00911A79" w:rsidRPr="00BA7997" w14:paraId="1D055E55"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7897688" w14:textId="77777777" w:rsidR="00911A79" w:rsidRPr="00BA7997" w:rsidRDefault="00911A79" w:rsidP="00911A79">
            <w:pPr>
              <w:spacing w:after="100"/>
              <w:rPr>
                <w:color w:val="0995B3"/>
                <w:szCs w:val="20"/>
              </w:rPr>
            </w:pPr>
          </w:p>
        </w:tc>
        <w:tc>
          <w:tcPr>
            <w:tcW w:w="981" w:type="pct"/>
            <w:shd w:val="clear" w:color="auto" w:fill="F0F2F5"/>
          </w:tcPr>
          <w:p w14:paraId="0F950637" w14:textId="77777777" w:rsidR="00911A79" w:rsidRPr="00BA7997" w:rsidRDefault="00911A79" w:rsidP="00911A79">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631C3868" w14:textId="0E3C6610" w:rsidR="00911A79" w:rsidRPr="00BA7997" w:rsidRDefault="00911A79" w:rsidP="00911A79">
            <w:pPr>
              <w:spacing w:after="120"/>
              <w:jc w:val="right"/>
              <w:cnfStyle w:val="000000000000" w:firstRow="0" w:lastRow="0" w:firstColumn="0" w:lastColumn="0" w:oddVBand="0" w:evenVBand="0" w:oddHBand="0" w:evenHBand="0" w:firstRowFirstColumn="0" w:firstRowLastColumn="0" w:lastRowFirstColumn="0" w:lastRowLastColumn="0"/>
              <w:rPr>
                <w:b/>
                <w:bCs/>
              </w:rPr>
            </w:pPr>
            <w:r w:rsidRPr="00BA7997">
              <w:rPr>
                <w:b/>
                <w:bCs/>
              </w:rPr>
              <w:t>Total (€)</w:t>
            </w:r>
          </w:p>
        </w:tc>
        <w:tc>
          <w:tcPr>
            <w:tcW w:w="1075" w:type="pct"/>
            <w:shd w:val="clear" w:color="auto" w:fill="B6DDE8"/>
          </w:tcPr>
          <w:p w14:paraId="4CACD21C" w14:textId="76446A74" w:rsidR="00911A79" w:rsidRPr="00BA7997" w:rsidRDefault="000D4371" w:rsidP="00911A79">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AF474E">
              <w:rPr>
                <w:rFonts w:cs="Calibri Light"/>
                <w:b/>
                <w:szCs w:val="20"/>
              </w:rPr>
              <w:t>€</w:t>
            </w:r>
            <w:r w:rsidR="00911A79" w:rsidRPr="00BA7997">
              <w:rPr>
                <w:b/>
                <w:bCs/>
              </w:rPr>
              <w:t>265</w:t>
            </w:r>
            <w:r w:rsidR="00BF0B2B">
              <w:rPr>
                <w:b/>
                <w:bCs/>
              </w:rPr>
              <w:t>,</w:t>
            </w:r>
            <w:r w:rsidR="00911A79" w:rsidRPr="00BA7997">
              <w:rPr>
                <w:b/>
                <w:bCs/>
              </w:rPr>
              <w:t>542</w:t>
            </w:r>
            <w:r w:rsidR="00BF0B2B">
              <w:rPr>
                <w:b/>
                <w:bCs/>
              </w:rPr>
              <w:t>.</w:t>
            </w:r>
            <w:r w:rsidR="00911A79" w:rsidRPr="00BA7997">
              <w:rPr>
                <w:b/>
                <w:bCs/>
              </w:rPr>
              <w:t xml:space="preserve">56 </w:t>
            </w:r>
          </w:p>
        </w:tc>
      </w:tr>
      <w:tr w:rsidR="00911A79" w:rsidRPr="00BA7997" w14:paraId="7079C4E9" w14:textId="77777777" w:rsidTr="00911A79">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43D7CC66" w14:textId="5A0D5677" w:rsidR="00911A79" w:rsidRPr="00BA7997" w:rsidRDefault="004B00BE" w:rsidP="00911A79">
            <w:pPr>
              <w:spacing w:after="100"/>
              <w:rPr>
                <w:color w:val="0995B3"/>
                <w:szCs w:val="20"/>
              </w:rPr>
            </w:pPr>
            <w:r w:rsidRPr="00BA7997">
              <w:rPr>
                <w:color w:val="0995B3"/>
                <w:szCs w:val="20"/>
              </w:rPr>
              <w:t>Return 4.3. The perceived health status of low-risk COPD patients would improve.</w:t>
            </w:r>
          </w:p>
        </w:tc>
        <w:tc>
          <w:tcPr>
            <w:tcW w:w="981" w:type="pct"/>
            <w:shd w:val="clear" w:color="auto" w:fill="F0F2F5"/>
          </w:tcPr>
          <w:p w14:paraId="48C92FAF" w14:textId="20D302F2" w:rsidR="00911A79" w:rsidRPr="00BA7997" w:rsidRDefault="002972D8" w:rsidP="00911A79">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6937231D" w14:textId="12DB3618" w:rsidR="00911A79" w:rsidRPr="00BA7997" w:rsidRDefault="004B00BE" w:rsidP="00102F15">
            <w:pPr>
              <w:spacing w:after="120"/>
              <w:cnfStyle w:val="000000000000" w:firstRow="0" w:lastRow="0" w:firstColumn="0" w:lastColumn="0" w:oddVBand="0" w:evenVBand="0" w:oddHBand="0" w:evenHBand="0" w:firstRowFirstColumn="0" w:firstRowLastColumn="0" w:lastRowFirstColumn="0" w:lastRowLastColumn="0"/>
            </w:pPr>
            <w:r w:rsidRPr="00BA7997">
              <w:t xml:space="preserve">Number of low-risk COPD patients who would improve their perceived health status </w:t>
            </w:r>
            <w:r w:rsidR="00102F15" w:rsidRPr="00BA7997">
              <w:rPr>
                <w:rFonts w:cs="Times New Roman"/>
                <w:vertAlign w:val="superscript"/>
              </w:rPr>
              <w:t>[4,12–14]</w:t>
            </w:r>
            <w:r w:rsidR="000C33E0" w:rsidRPr="00BA7997">
              <w:rPr>
                <w:rFonts w:asciiTheme="minorHAnsi" w:hAnsiTheme="minorHAnsi"/>
                <w:sz w:val="24"/>
                <w:szCs w:val="24"/>
              </w:rPr>
              <w:t>.</w:t>
            </w:r>
          </w:p>
        </w:tc>
        <w:tc>
          <w:tcPr>
            <w:tcW w:w="1075" w:type="pct"/>
            <w:shd w:val="clear" w:color="auto" w:fill="F0F2F5"/>
          </w:tcPr>
          <w:p w14:paraId="034B07E0" w14:textId="39B4D9C7" w:rsidR="00911A79" w:rsidRPr="00BA7997" w:rsidRDefault="00911A79" w:rsidP="00911A79">
            <w:pPr>
              <w:spacing w:after="100"/>
              <w:jc w:val="right"/>
              <w:cnfStyle w:val="000000000000" w:firstRow="0" w:lastRow="0" w:firstColumn="0" w:lastColumn="0" w:oddVBand="0" w:evenVBand="0" w:oddHBand="0" w:evenHBand="0" w:firstRowFirstColumn="0" w:firstRowLastColumn="0" w:lastRowFirstColumn="0" w:lastRowLastColumn="0"/>
            </w:pPr>
            <w:r w:rsidRPr="00BA7997">
              <w:t>180</w:t>
            </w:r>
            <w:r w:rsidR="00BF0B2B">
              <w:t>,</w:t>
            </w:r>
            <w:r w:rsidRPr="00BA7997">
              <w:t>029</w:t>
            </w:r>
          </w:p>
        </w:tc>
      </w:tr>
      <w:tr w:rsidR="00911A79" w:rsidRPr="00BA7997" w14:paraId="406FCFF0" w14:textId="77777777" w:rsidTr="00911A79">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A8402C1" w14:textId="77777777" w:rsidR="00911A79" w:rsidRPr="00BA7997" w:rsidRDefault="00911A79" w:rsidP="00911A79">
            <w:pPr>
              <w:spacing w:after="100"/>
              <w:rPr>
                <w:color w:val="0995B3"/>
                <w:szCs w:val="20"/>
              </w:rPr>
            </w:pPr>
          </w:p>
        </w:tc>
        <w:tc>
          <w:tcPr>
            <w:tcW w:w="981" w:type="pct"/>
            <w:shd w:val="clear" w:color="auto" w:fill="F0F2F5"/>
          </w:tcPr>
          <w:p w14:paraId="056A6415" w14:textId="385C553E" w:rsidR="00911A79" w:rsidRPr="00BA7997" w:rsidRDefault="00911A79" w:rsidP="00911A79">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5D8E356C" w14:textId="430170F5" w:rsidR="00911A79" w:rsidRPr="00BA7997" w:rsidRDefault="004B00BE" w:rsidP="0031057E">
            <w:pPr>
              <w:spacing w:after="120"/>
              <w:cnfStyle w:val="000000000000" w:firstRow="0" w:lastRow="0" w:firstColumn="0" w:lastColumn="0" w:oddVBand="0" w:evenVBand="0" w:oddHBand="0" w:evenHBand="0" w:firstRowFirstColumn="0" w:firstRowLastColumn="0" w:lastRowFirstColumn="0" w:lastRowLastColumn="0"/>
            </w:pPr>
            <w:r w:rsidRPr="00BA7997">
              <w:t xml:space="preserve">Average expenditure per person per year on games and hobbies </w:t>
            </w:r>
            <w:r w:rsidR="0031057E" w:rsidRPr="00BA7997">
              <w:rPr>
                <w:rFonts w:cs="Times New Roman"/>
                <w:vertAlign w:val="superscript"/>
              </w:rPr>
              <w:t>[67]</w:t>
            </w:r>
            <w:r w:rsidR="006F7E2A" w:rsidRPr="00BA7997">
              <w:rPr>
                <w:rFonts w:asciiTheme="minorHAnsi" w:hAnsiTheme="minorHAnsi"/>
                <w:sz w:val="24"/>
                <w:szCs w:val="24"/>
              </w:rPr>
              <w:t>.</w:t>
            </w:r>
          </w:p>
        </w:tc>
        <w:tc>
          <w:tcPr>
            <w:tcW w:w="1075" w:type="pct"/>
            <w:shd w:val="clear" w:color="auto" w:fill="F0F2F5"/>
          </w:tcPr>
          <w:p w14:paraId="33A44820" w14:textId="0A563B21" w:rsidR="00911A79" w:rsidRPr="00BA7997" w:rsidRDefault="000D4371" w:rsidP="00911A79">
            <w:pPr>
              <w:spacing w:after="100"/>
              <w:jc w:val="right"/>
              <w:cnfStyle w:val="000000000000" w:firstRow="0" w:lastRow="0" w:firstColumn="0" w:lastColumn="0" w:oddVBand="0" w:evenVBand="0" w:oddHBand="0" w:evenHBand="0" w:firstRowFirstColumn="0" w:firstRowLastColumn="0" w:lastRowFirstColumn="0" w:lastRowLastColumn="0"/>
            </w:pPr>
            <w:r>
              <w:rPr>
                <w:rFonts w:cs="Calibri Light"/>
                <w:bCs/>
                <w:szCs w:val="20"/>
              </w:rPr>
              <w:t>€</w:t>
            </w:r>
            <w:r w:rsidR="00911A79" w:rsidRPr="00BA7997">
              <w:t>18</w:t>
            </w:r>
            <w:r w:rsidR="00BF0B2B">
              <w:t>.</w:t>
            </w:r>
            <w:r w:rsidR="00911A79" w:rsidRPr="00BA7997">
              <w:t xml:space="preserve">88 </w:t>
            </w:r>
          </w:p>
        </w:tc>
      </w:tr>
      <w:tr w:rsidR="00911A79" w:rsidRPr="00BA7997" w14:paraId="52D13016" w14:textId="77777777" w:rsidTr="00911A79">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C88FBA3" w14:textId="77777777" w:rsidR="00911A79" w:rsidRPr="00BA7997" w:rsidRDefault="00911A79" w:rsidP="00911A79">
            <w:pPr>
              <w:spacing w:after="100"/>
              <w:rPr>
                <w:color w:val="0995B3"/>
                <w:szCs w:val="20"/>
              </w:rPr>
            </w:pPr>
          </w:p>
        </w:tc>
        <w:tc>
          <w:tcPr>
            <w:tcW w:w="981" w:type="pct"/>
            <w:shd w:val="clear" w:color="auto" w:fill="F0F2F5"/>
          </w:tcPr>
          <w:p w14:paraId="4E2A60B3" w14:textId="47364A7F" w:rsidR="00911A79" w:rsidRPr="00BA7997" w:rsidRDefault="002972D8" w:rsidP="00911A79">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4ACC8D9E" w14:textId="439CD7CE" w:rsidR="00911A79" w:rsidRPr="00BA7997" w:rsidRDefault="004B00BE" w:rsidP="0031057E">
            <w:pPr>
              <w:spacing w:after="120"/>
              <w:cnfStyle w:val="000000000000" w:firstRow="0" w:lastRow="0" w:firstColumn="0" w:lastColumn="0" w:oddVBand="0" w:evenVBand="0" w:oddHBand="0" w:evenHBand="0" w:firstRowFirstColumn="0" w:firstRowLastColumn="0" w:lastRowFirstColumn="0" w:lastRowLastColumn="0"/>
            </w:pPr>
            <w:r w:rsidRPr="00BA7997">
              <w:t xml:space="preserve">Percentage of COPD patients who perceive that they are in a good or very good state of health </w:t>
            </w:r>
            <w:r w:rsidR="0031057E" w:rsidRPr="00BA7997">
              <w:rPr>
                <w:rFonts w:cs="Times New Roman"/>
                <w:vertAlign w:val="superscript"/>
              </w:rPr>
              <w:t>[68]</w:t>
            </w:r>
            <w:r w:rsidR="00911A79" w:rsidRPr="00BA7997">
              <w:rPr>
                <w:rFonts w:asciiTheme="minorHAnsi" w:hAnsiTheme="minorHAnsi"/>
                <w:sz w:val="24"/>
                <w:szCs w:val="24"/>
              </w:rPr>
              <w:t>.</w:t>
            </w:r>
          </w:p>
        </w:tc>
        <w:tc>
          <w:tcPr>
            <w:tcW w:w="1075" w:type="pct"/>
            <w:shd w:val="clear" w:color="auto" w:fill="F0F2F5"/>
          </w:tcPr>
          <w:p w14:paraId="2461B107" w14:textId="29271883" w:rsidR="00911A79" w:rsidRPr="00BA7997" w:rsidRDefault="00911A79" w:rsidP="00911A79">
            <w:pPr>
              <w:spacing w:after="100"/>
              <w:jc w:val="right"/>
              <w:cnfStyle w:val="000000000000" w:firstRow="0" w:lastRow="0" w:firstColumn="0" w:lastColumn="0" w:oddVBand="0" w:evenVBand="0" w:oddHBand="0" w:evenHBand="0" w:firstRowFirstColumn="0" w:firstRowLastColumn="0" w:lastRowFirstColumn="0" w:lastRowLastColumn="0"/>
            </w:pPr>
            <w:r w:rsidRPr="00BA7997">
              <w:t>25</w:t>
            </w:r>
            <w:r w:rsidR="00BF0B2B">
              <w:t>.</w:t>
            </w:r>
            <w:r w:rsidRPr="00BA7997">
              <w:t>20%</w:t>
            </w:r>
          </w:p>
        </w:tc>
      </w:tr>
      <w:tr w:rsidR="00911A79" w:rsidRPr="00BA7997" w14:paraId="07CCFEDA" w14:textId="77777777" w:rsidTr="00911A79">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E2E8DF7" w14:textId="77777777" w:rsidR="00911A79" w:rsidRPr="00BA7997" w:rsidRDefault="00911A79" w:rsidP="00911A79">
            <w:pPr>
              <w:spacing w:after="100"/>
              <w:rPr>
                <w:color w:val="0995B3"/>
                <w:szCs w:val="20"/>
              </w:rPr>
            </w:pPr>
          </w:p>
        </w:tc>
        <w:tc>
          <w:tcPr>
            <w:tcW w:w="981" w:type="pct"/>
            <w:shd w:val="clear" w:color="auto" w:fill="F0F2F5"/>
          </w:tcPr>
          <w:p w14:paraId="1B090BA2" w14:textId="7E05FE21" w:rsidR="00911A79" w:rsidRPr="00BA7997" w:rsidRDefault="002972D8" w:rsidP="00911A79">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45100398" w14:textId="5A0D7299" w:rsidR="00911A79" w:rsidRPr="00BA7997" w:rsidRDefault="002972D8" w:rsidP="00911A79">
            <w:pPr>
              <w:spacing w:after="120"/>
              <w:cnfStyle w:val="000000000000" w:firstRow="0" w:lastRow="0" w:firstColumn="0" w:lastColumn="0" w:oddVBand="0" w:evenVBand="0" w:oddHBand="0" w:evenHBand="0" w:firstRowFirstColumn="0" w:firstRowLastColumn="0" w:lastRowFirstColumn="0" w:lastRowLastColumn="0"/>
            </w:pPr>
            <w:r>
              <w:t>Not applicable</w:t>
            </w:r>
            <w:r w:rsidR="00911A79" w:rsidRPr="00BA7997">
              <w:t>.</w:t>
            </w:r>
          </w:p>
        </w:tc>
        <w:tc>
          <w:tcPr>
            <w:tcW w:w="1075" w:type="pct"/>
            <w:shd w:val="clear" w:color="auto" w:fill="F0F2F5"/>
          </w:tcPr>
          <w:p w14:paraId="1266AB79" w14:textId="5BE423EB" w:rsidR="00911A79" w:rsidRPr="00BA7997" w:rsidRDefault="00911A79" w:rsidP="00911A79">
            <w:pPr>
              <w:spacing w:after="100"/>
              <w:jc w:val="right"/>
              <w:cnfStyle w:val="000000000000" w:firstRow="0" w:lastRow="0" w:firstColumn="0" w:lastColumn="0" w:oddVBand="0" w:evenVBand="0" w:oddHBand="0" w:evenHBand="0" w:firstRowFirstColumn="0" w:firstRowLastColumn="0" w:lastRowFirstColumn="0" w:lastRowLastColumn="0"/>
            </w:pPr>
            <w:r w:rsidRPr="00BA7997">
              <w:t>0</w:t>
            </w:r>
            <w:r w:rsidR="00BF0B2B">
              <w:t>.</w:t>
            </w:r>
            <w:r w:rsidRPr="00BA7997">
              <w:t>00%</w:t>
            </w:r>
          </w:p>
        </w:tc>
      </w:tr>
      <w:tr w:rsidR="00911A79" w:rsidRPr="00BA7997" w14:paraId="3B9417C3"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E59A605" w14:textId="77777777" w:rsidR="00911A79" w:rsidRPr="00BA7997" w:rsidRDefault="00911A79" w:rsidP="00911A79">
            <w:pPr>
              <w:spacing w:after="100"/>
              <w:rPr>
                <w:color w:val="0995B3"/>
                <w:szCs w:val="20"/>
              </w:rPr>
            </w:pPr>
          </w:p>
        </w:tc>
        <w:tc>
          <w:tcPr>
            <w:tcW w:w="981" w:type="pct"/>
            <w:shd w:val="clear" w:color="auto" w:fill="F0F2F5"/>
          </w:tcPr>
          <w:p w14:paraId="3042E9D4" w14:textId="77777777" w:rsidR="00911A79" w:rsidRPr="00BA7997" w:rsidRDefault="00911A79" w:rsidP="00911A79">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121145F5" w14:textId="338EBB2E" w:rsidR="00911A79" w:rsidRPr="00BA7997" w:rsidRDefault="00911A79" w:rsidP="00911A79">
            <w:pPr>
              <w:spacing w:after="120"/>
              <w:jc w:val="right"/>
              <w:cnfStyle w:val="000000000000" w:firstRow="0" w:lastRow="0" w:firstColumn="0" w:lastColumn="0" w:oddVBand="0" w:evenVBand="0" w:oddHBand="0" w:evenHBand="0" w:firstRowFirstColumn="0" w:firstRowLastColumn="0" w:lastRowFirstColumn="0" w:lastRowLastColumn="0"/>
              <w:rPr>
                <w:b/>
                <w:bCs/>
              </w:rPr>
            </w:pPr>
            <w:r w:rsidRPr="00BA7997">
              <w:rPr>
                <w:b/>
                <w:bCs/>
              </w:rPr>
              <w:t>Total (€)</w:t>
            </w:r>
          </w:p>
        </w:tc>
        <w:tc>
          <w:tcPr>
            <w:tcW w:w="1075" w:type="pct"/>
            <w:shd w:val="clear" w:color="auto" w:fill="B6DDE8"/>
          </w:tcPr>
          <w:p w14:paraId="3BB5769C" w14:textId="0F056820" w:rsidR="00911A79" w:rsidRPr="00BA7997" w:rsidRDefault="000D4371" w:rsidP="00911A79">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AF474E">
              <w:rPr>
                <w:rFonts w:cs="Calibri Light"/>
                <w:b/>
                <w:szCs w:val="20"/>
              </w:rPr>
              <w:t>€</w:t>
            </w:r>
            <w:r w:rsidR="00911A79" w:rsidRPr="00BA7997">
              <w:rPr>
                <w:b/>
                <w:bCs/>
              </w:rPr>
              <w:t>2</w:t>
            </w:r>
            <w:r w:rsidR="00BF0B2B">
              <w:rPr>
                <w:b/>
                <w:bCs/>
              </w:rPr>
              <w:t>,</w:t>
            </w:r>
            <w:r w:rsidR="00911A79" w:rsidRPr="00BA7997">
              <w:rPr>
                <w:b/>
                <w:bCs/>
              </w:rPr>
              <w:t>542</w:t>
            </w:r>
            <w:r w:rsidR="00BF0B2B">
              <w:rPr>
                <w:b/>
                <w:bCs/>
              </w:rPr>
              <w:t>,</w:t>
            </w:r>
            <w:r w:rsidR="00911A79" w:rsidRPr="00BA7997">
              <w:rPr>
                <w:b/>
                <w:bCs/>
              </w:rPr>
              <w:t>440</w:t>
            </w:r>
            <w:r w:rsidR="00BF0B2B">
              <w:rPr>
                <w:b/>
                <w:bCs/>
              </w:rPr>
              <w:t>.</w:t>
            </w:r>
            <w:r w:rsidR="00911A79" w:rsidRPr="00BA7997">
              <w:rPr>
                <w:b/>
                <w:bCs/>
              </w:rPr>
              <w:t xml:space="preserve">63 </w:t>
            </w:r>
          </w:p>
        </w:tc>
      </w:tr>
      <w:tr w:rsidR="00911A79" w:rsidRPr="00BA7997" w14:paraId="79139DB2" w14:textId="77777777" w:rsidTr="00911A79">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5F87FCF5" w14:textId="35DC74BE" w:rsidR="00911A79" w:rsidRPr="00BA7997" w:rsidRDefault="004B00BE" w:rsidP="00911A79">
            <w:pPr>
              <w:spacing w:after="100"/>
              <w:rPr>
                <w:color w:val="0995B3"/>
                <w:szCs w:val="20"/>
              </w:rPr>
            </w:pPr>
            <w:r w:rsidRPr="00BA7997">
              <w:rPr>
                <w:color w:val="0995B3"/>
                <w:szCs w:val="20"/>
              </w:rPr>
              <w:t>Return 4.4. It would reduce the burden on informal caregivers of low-risk COPD patients, thanks to improved joint decision-making.</w:t>
            </w:r>
          </w:p>
        </w:tc>
        <w:tc>
          <w:tcPr>
            <w:tcW w:w="981" w:type="pct"/>
            <w:shd w:val="clear" w:color="auto" w:fill="F0F2F5"/>
          </w:tcPr>
          <w:p w14:paraId="7F002F46" w14:textId="4DE6CD4A" w:rsidR="00911A79" w:rsidRPr="00BA7997" w:rsidRDefault="002972D8" w:rsidP="00911A79">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45227C54" w14:textId="11065585" w:rsidR="00911A79" w:rsidRPr="00BA7997" w:rsidRDefault="004B00BE" w:rsidP="00102F15">
            <w:pPr>
              <w:spacing w:after="120"/>
              <w:cnfStyle w:val="000000000000" w:firstRow="0" w:lastRow="0" w:firstColumn="0" w:lastColumn="0" w:oddVBand="0" w:evenVBand="0" w:oddHBand="0" w:evenHBand="0" w:firstRowFirstColumn="0" w:firstRowLastColumn="0" w:lastRowFirstColumn="0" w:lastRowLastColumn="0"/>
            </w:pPr>
            <w:r w:rsidRPr="00BA7997">
              <w:t xml:space="preserve">Number of hours of informal care per year that would be avoided thanks to joint decision-making </w:t>
            </w:r>
            <w:r w:rsidR="00102F15" w:rsidRPr="00BA7997">
              <w:rPr>
                <w:rFonts w:cs="Times New Roman"/>
                <w:vertAlign w:val="superscript"/>
              </w:rPr>
              <w:t>[4,12–14]</w:t>
            </w:r>
            <w:r w:rsidR="00757BC8" w:rsidRPr="00BA7997">
              <w:rPr>
                <w:rFonts w:asciiTheme="minorHAnsi" w:hAnsiTheme="minorHAnsi"/>
                <w:sz w:val="24"/>
                <w:szCs w:val="24"/>
              </w:rPr>
              <w:t>.</w:t>
            </w:r>
          </w:p>
        </w:tc>
        <w:tc>
          <w:tcPr>
            <w:tcW w:w="1075" w:type="pct"/>
            <w:shd w:val="clear" w:color="auto" w:fill="F0F2F5"/>
          </w:tcPr>
          <w:p w14:paraId="57086B92" w14:textId="69440E03" w:rsidR="00911A79" w:rsidRPr="00BA7997" w:rsidRDefault="00911A79" w:rsidP="00911A79">
            <w:pPr>
              <w:spacing w:after="100"/>
              <w:jc w:val="right"/>
              <w:cnfStyle w:val="000000000000" w:firstRow="0" w:lastRow="0" w:firstColumn="0" w:lastColumn="0" w:oddVBand="0" w:evenVBand="0" w:oddHBand="0" w:evenHBand="0" w:firstRowFirstColumn="0" w:firstRowLastColumn="0" w:lastRowFirstColumn="0" w:lastRowLastColumn="0"/>
            </w:pPr>
            <w:r w:rsidRPr="00BA7997">
              <w:t>3</w:t>
            </w:r>
            <w:r w:rsidR="00BF0B2B">
              <w:t>,</w:t>
            </w:r>
            <w:r w:rsidRPr="00BA7997">
              <w:t>780</w:t>
            </w:r>
            <w:r w:rsidR="00BF0B2B">
              <w:t>,</w:t>
            </w:r>
            <w:r w:rsidRPr="00BA7997">
              <w:t>606</w:t>
            </w:r>
          </w:p>
        </w:tc>
      </w:tr>
      <w:tr w:rsidR="00911A79" w:rsidRPr="00BA7997" w14:paraId="02D586E4" w14:textId="77777777" w:rsidTr="00911A79">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095B7D2" w14:textId="77777777" w:rsidR="00911A79" w:rsidRPr="00BA7997" w:rsidRDefault="00911A79" w:rsidP="00911A79">
            <w:pPr>
              <w:spacing w:after="100"/>
              <w:rPr>
                <w:color w:val="0995B3"/>
                <w:szCs w:val="20"/>
              </w:rPr>
            </w:pPr>
          </w:p>
        </w:tc>
        <w:tc>
          <w:tcPr>
            <w:tcW w:w="981" w:type="pct"/>
            <w:shd w:val="clear" w:color="auto" w:fill="F0F2F5"/>
          </w:tcPr>
          <w:p w14:paraId="0AB99409" w14:textId="27E4DE92" w:rsidR="00911A79" w:rsidRPr="00BA7997" w:rsidRDefault="00911A79" w:rsidP="00911A79">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0C70DF36" w14:textId="374303B8" w:rsidR="00911A79" w:rsidRPr="00BA7997" w:rsidRDefault="004B00BE" w:rsidP="00202328">
            <w:pPr>
              <w:spacing w:after="120"/>
              <w:cnfStyle w:val="000000000000" w:firstRow="0" w:lastRow="0" w:firstColumn="0" w:lastColumn="0" w:oddVBand="0" w:evenVBand="0" w:oddHBand="0" w:evenHBand="0" w:firstRowFirstColumn="0" w:firstRowLastColumn="0" w:lastRowFirstColumn="0" w:lastRowLastColumn="0"/>
            </w:pPr>
            <w:r w:rsidRPr="00BA7997">
              <w:t>Cost per hour of informal care</w:t>
            </w:r>
            <w:r w:rsidRPr="00BA7997">
              <w:rPr>
                <w:rFonts w:asciiTheme="minorHAnsi" w:hAnsiTheme="minorHAnsi"/>
                <w:sz w:val="24"/>
                <w:szCs w:val="24"/>
              </w:rPr>
              <w:t xml:space="preserve"> </w:t>
            </w:r>
            <w:r w:rsidR="00202328" w:rsidRPr="00BA7997">
              <w:rPr>
                <w:rFonts w:cs="Times New Roman"/>
                <w:vertAlign w:val="superscript"/>
              </w:rPr>
              <w:t>[56]</w:t>
            </w:r>
            <w:r w:rsidR="00630EEA" w:rsidRPr="00BA7997">
              <w:rPr>
                <w:rFonts w:asciiTheme="minorHAnsi" w:hAnsiTheme="minorHAnsi"/>
                <w:sz w:val="24"/>
                <w:szCs w:val="24"/>
              </w:rPr>
              <w:t>.</w:t>
            </w:r>
          </w:p>
        </w:tc>
        <w:tc>
          <w:tcPr>
            <w:tcW w:w="1075" w:type="pct"/>
            <w:shd w:val="clear" w:color="auto" w:fill="F0F2F5"/>
          </w:tcPr>
          <w:p w14:paraId="612FD399" w14:textId="44141C74" w:rsidR="00911A79" w:rsidRPr="00BA7997" w:rsidRDefault="000D4371" w:rsidP="00911A79">
            <w:pPr>
              <w:spacing w:after="100"/>
              <w:jc w:val="right"/>
              <w:cnfStyle w:val="000000000000" w:firstRow="0" w:lastRow="0" w:firstColumn="0" w:lastColumn="0" w:oddVBand="0" w:evenVBand="0" w:oddHBand="0" w:evenHBand="0" w:firstRowFirstColumn="0" w:firstRowLastColumn="0" w:lastRowFirstColumn="0" w:lastRowLastColumn="0"/>
            </w:pPr>
            <w:r>
              <w:rPr>
                <w:rFonts w:cs="Calibri Light"/>
                <w:bCs/>
                <w:szCs w:val="20"/>
              </w:rPr>
              <w:t>€</w:t>
            </w:r>
            <w:r w:rsidR="00911A79" w:rsidRPr="00BA7997">
              <w:t>7</w:t>
            </w:r>
            <w:r w:rsidR="00BF0B2B">
              <w:t>.</w:t>
            </w:r>
            <w:r w:rsidR="00911A79" w:rsidRPr="00BA7997">
              <w:t xml:space="preserve">04 </w:t>
            </w:r>
          </w:p>
        </w:tc>
      </w:tr>
      <w:tr w:rsidR="00911A79" w:rsidRPr="00BA7997" w14:paraId="44FF64D7" w14:textId="77777777" w:rsidTr="00911A79">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4A47CA5" w14:textId="77777777" w:rsidR="00911A79" w:rsidRPr="00BA7997" w:rsidRDefault="00911A79" w:rsidP="00911A79">
            <w:pPr>
              <w:spacing w:after="100"/>
              <w:rPr>
                <w:color w:val="0995B3"/>
                <w:szCs w:val="20"/>
              </w:rPr>
            </w:pPr>
          </w:p>
        </w:tc>
        <w:tc>
          <w:tcPr>
            <w:tcW w:w="981" w:type="pct"/>
            <w:shd w:val="clear" w:color="auto" w:fill="F0F2F5"/>
          </w:tcPr>
          <w:p w14:paraId="454E990A" w14:textId="67EA62E9" w:rsidR="00911A79" w:rsidRPr="00BA7997" w:rsidRDefault="002972D8" w:rsidP="00911A79">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7351EFF8" w14:textId="6F0A9CDD" w:rsidR="00911A79" w:rsidRPr="00BA7997" w:rsidRDefault="004B00BE" w:rsidP="0031057E">
            <w:pPr>
              <w:spacing w:after="120"/>
              <w:cnfStyle w:val="000000000000" w:firstRow="0" w:lastRow="0" w:firstColumn="0" w:lastColumn="0" w:oddVBand="0" w:evenVBand="0" w:oddHBand="0" w:evenHBand="0" w:firstRowFirstColumn="0" w:firstRowLastColumn="0" w:lastRowFirstColumn="0" w:lastRowLastColumn="0"/>
            </w:pPr>
            <w:r w:rsidRPr="00BA7997">
              <w:t xml:space="preserve">Percentage of COPD patients who perceive that they are in a good or very good state of health </w:t>
            </w:r>
            <w:r w:rsidR="0031057E" w:rsidRPr="00BA7997">
              <w:rPr>
                <w:rFonts w:cs="Times New Roman"/>
                <w:vertAlign w:val="superscript"/>
              </w:rPr>
              <w:t>[68]</w:t>
            </w:r>
            <w:r w:rsidR="00911A79" w:rsidRPr="00BA7997">
              <w:rPr>
                <w:rFonts w:asciiTheme="minorHAnsi" w:hAnsiTheme="minorHAnsi"/>
                <w:sz w:val="24"/>
                <w:szCs w:val="24"/>
              </w:rPr>
              <w:t>.</w:t>
            </w:r>
          </w:p>
        </w:tc>
        <w:tc>
          <w:tcPr>
            <w:tcW w:w="1075" w:type="pct"/>
            <w:shd w:val="clear" w:color="auto" w:fill="F0F2F5"/>
          </w:tcPr>
          <w:p w14:paraId="296FE70B" w14:textId="52946AFA" w:rsidR="00911A79" w:rsidRPr="00BA7997" w:rsidRDefault="00911A79" w:rsidP="00911A79">
            <w:pPr>
              <w:spacing w:after="100"/>
              <w:jc w:val="right"/>
              <w:cnfStyle w:val="000000000000" w:firstRow="0" w:lastRow="0" w:firstColumn="0" w:lastColumn="0" w:oddVBand="0" w:evenVBand="0" w:oddHBand="0" w:evenHBand="0" w:firstRowFirstColumn="0" w:firstRowLastColumn="0" w:lastRowFirstColumn="0" w:lastRowLastColumn="0"/>
            </w:pPr>
            <w:r w:rsidRPr="00BA7997">
              <w:t>25</w:t>
            </w:r>
            <w:r w:rsidR="00BF0B2B">
              <w:t>.</w:t>
            </w:r>
            <w:r w:rsidRPr="00BA7997">
              <w:t>20%</w:t>
            </w:r>
          </w:p>
        </w:tc>
      </w:tr>
      <w:tr w:rsidR="00911A79" w:rsidRPr="00BA7997" w14:paraId="23C6339D" w14:textId="77777777" w:rsidTr="00911A79">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4CC6FC3" w14:textId="77777777" w:rsidR="00911A79" w:rsidRPr="00BA7997" w:rsidRDefault="00911A79" w:rsidP="00911A79">
            <w:pPr>
              <w:spacing w:after="100"/>
              <w:rPr>
                <w:color w:val="0995B3"/>
                <w:szCs w:val="20"/>
              </w:rPr>
            </w:pPr>
          </w:p>
        </w:tc>
        <w:tc>
          <w:tcPr>
            <w:tcW w:w="981" w:type="pct"/>
            <w:shd w:val="clear" w:color="auto" w:fill="F0F2F5"/>
          </w:tcPr>
          <w:p w14:paraId="01E855A6" w14:textId="7A63B145" w:rsidR="00911A79" w:rsidRPr="00BA7997" w:rsidRDefault="002972D8" w:rsidP="00911A79">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492A718F" w14:textId="75D1F43D" w:rsidR="00911A79" w:rsidRPr="00BA7997" w:rsidRDefault="002972D8" w:rsidP="00911A79">
            <w:pPr>
              <w:spacing w:after="120"/>
              <w:cnfStyle w:val="000000000000" w:firstRow="0" w:lastRow="0" w:firstColumn="0" w:lastColumn="0" w:oddVBand="0" w:evenVBand="0" w:oddHBand="0" w:evenHBand="0" w:firstRowFirstColumn="0" w:firstRowLastColumn="0" w:lastRowFirstColumn="0" w:lastRowLastColumn="0"/>
            </w:pPr>
            <w:r>
              <w:t>Not applicable</w:t>
            </w:r>
            <w:r w:rsidR="00911A79" w:rsidRPr="00BA7997">
              <w:t>.</w:t>
            </w:r>
          </w:p>
        </w:tc>
        <w:tc>
          <w:tcPr>
            <w:tcW w:w="1075" w:type="pct"/>
            <w:shd w:val="clear" w:color="auto" w:fill="F0F2F5"/>
          </w:tcPr>
          <w:p w14:paraId="7C5353E3" w14:textId="22D8D4AF" w:rsidR="00911A79" w:rsidRPr="00BA7997" w:rsidRDefault="00911A79" w:rsidP="00911A79">
            <w:pPr>
              <w:spacing w:after="100"/>
              <w:jc w:val="right"/>
              <w:cnfStyle w:val="000000000000" w:firstRow="0" w:lastRow="0" w:firstColumn="0" w:lastColumn="0" w:oddVBand="0" w:evenVBand="0" w:oddHBand="0" w:evenHBand="0" w:firstRowFirstColumn="0" w:firstRowLastColumn="0" w:lastRowFirstColumn="0" w:lastRowLastColumn="0"/>
            </w:pPr>
            <w:r w:rsidRPr="00BA7997">
              <w:t>0</w:t>
            </w:r>
            <w:r w:rsidR="00BF0B2B">
              <w:t>.</w:t>
            </w:r>
            <w:r w:rsidRPr="00BA7997">
              <w:t>00%</w:t>
            </w:r>
          </w:p>
        </w:tc>
      </w:tr>
      <w:tr w:rsidR="00911A79" w:rsidRPr="00BA7997" w14:paraId="1E1681C4"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5B6C32A" w14:textId="77777777" w:rsidR="00911A79" w:rsidRPr="00BA7997" w:rsidRDefault="00911A79" w:rsidP="00911A79">
            <w:pPr>
              <w:spacing w:after="100"/>
              <w:rPr>
                <w:color w:val="0995B3"/>
                <w:szCs w:val="20"/>
              </w:rPr>
            </w:pPr>
          </w:p>
        </w:tc>
        <w:tc>
          <w:tcPr>
            <w:tcW w:w="981" w:type="pct"/>
            <w:shd w:val="clear" w:color="auto" w:fill="F0F2F5"/>
          </w:tcPr>
          <w:p w14:paraId="4F69CD6A" w14:textId="77777777" w:rsidR="00911A79" w:rsidRPr="00BA7997" w:rsidRDefault="00911A79" w:rsidP="00911A79">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28FA4D53" w14:textId="0A1EF893" w:rsidR="00911A79" w:rsidRPr="00BA7997" w:rsidRDefault="00911A79" w:rsidP="00911A79">
            <w:pPr>
              <w:spacing w:after="120"/>
              <w:jc w:val="right"/>
              <w:cnfStyle w:val="000000000000" w:firstRow="0" w:lastRow="0" w:firstColumn="0" w:lastColumn="0" w:oddVBand="0" w:evenVBand="0" w:oddHBand="0" w:evenHBand="0" w:firstRowFirstColumn="0" w:firstRowLastColumn="0" w:lastRowFirstColumn="0" w:lastRowLastColumn="0"/>
              <w:rPr>
                <w:b/>
                <w:bCs/>
              </w:rPr>
            </w:pPr>
            <w:r w:rsidRPr="00BA7997">
              <w:rPr>
                <w:b/>
                <w:bCs/>
              </w:rPr>
              <w:t>Total (€)</w:t>
            </w:r>
          </w:p>
        </w:tc>
        <w:tc>
          <w:tcPr>
            <w:tcW w:w="1075" w:type="pct"/>
            <w:shd w:val="clear" w:color="auto" w:fill="B6DDE8"/>
          </w:tcPr>
          <w:p w14:paraId="25753F9F" w14:textId="04B100A3" w:rsidR="00911A79" w:rsidRPr="00BA7997" w:rsidRDefault="000D4371" w:rsidP="00911A79">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AF474E">
              <w:rPr>
                <w:rFonts w:cs="Calibri Light"/>
                <w:b/>
                <w:szCs w:val="20"/>
              </w:rPr>
              <w:t>€</w:t>
            </w:r>
            <w:r w:rsidR="00911A79" w:rsidRPr="00BA7997">
              <w:rPr>
                <w:b/>
                <w:bCs/>
              </w:rPr>
              <w:t>19</w:t>
            </w:r>
            <w:r w:rsidR="00BF0B2B">
              <w:rPr>
                <w:b/>
                <w:bCs/>
              </w:rPr>
              <w:t>,</w:t>
            </w:r>
            <w:r w:rsidR="00911A79" w:rsidRPr="00BA7997">
              <w:rPr>
                <w:b/>
                <w:bCs/>
              </w:rPr>
              <w:t>908</w:t>
            </w:r>
            <w:r w:rsidR="00BF0B2B">
              <w:rPr>
                <w:b/>
                <w:bCs/>
              </w:rPr>
              <w:t>,</w:t>
            </w:r>
            <w:r w:rsidR="00911A79" w:rsidRPr="00BA7997">
              <w:rPr>
                <w:b/>
                <w:bCs/>
              </w:rPr>
              <w:t>368</w:t>
            </w:r>
            <w:r w:rsidR="00BF0B2B">
              <w:rPr>
                <w:b/>
                <w:bCs/>
              </w:rPr>
              <w:t>.</w:t>
            </w:r>
            <w:r w:rsidR="00911A79" w:rsidRPr="00BA7997">
              <w:rPr>
                <w:b/>
                <w:bCs/>
              </w:rPr>
              <w:t xml:space="preserve">72 </w:t>
            </w:r>
          </w:p>
        </w:tc>
      </w:tr>
      <w:tr w:rsidR="00911A79" w:rsidRPr="00BA7997" w14:paraId="2E052C1A" w14:textId="77777777" w:rsidTr="00911A79">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607D0F39" w14:textId="075C7F54" w:rsidR="00911A79" w:rsidRPr="00BA7997" w:rsidRDefault="00DA0EFF" w:rsidP="00911A79">
            <w:pPr>
              <w:spacing w:after="100"/>
              <w:rPr>
                <w:color w:val="0995B3"/>
                <w:szCs w:val="20"/>
              </w:rPr>
            </w:pPr>
            <w:r w:rsidRPr="00BA7997">
              <w:rPr>
                <w:color w:val="0995B3"/>
                <w:szCs w:val="20"/>
              </w:rPr>
              <w:t>Return 4.5. The burden of informal caregivers of patients with low-risk COPD would increase, since they would accompany patients 65 years of age or older to a visit to the nurse.</w:t>
            </w:r>
          </w:p>
        </w:tc>
        <w:tc>
          <w:tcPr>
            <w:tcW w:w="981" w:type="pct"/>
            <w:shd w:val="clear" w:color="auto" w:fill="F0F2F5"/>
          </w:tcPr>
          <w:p w14:paraId="38BDE170" w14:textId="0680080D" w:rsidR="00911A79" w:rsidRPr="00BA7997" w:rsidRDefault="002972D8" w:rsidP="00911A79">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677E5675" w14:textId="511876AA" w:rsidR="00911A79" w:rsidRPr="00BA7997" w:rsidRDefault="00DA0EFF" w:rsidP="00102F15">
            <w:pPr>
              <w:spacing w:after="120"/>
              <w:cnfStyle w:val="000000000000" w:firstRow="0" w:lastRow="0" w:firstColumn="0" w:lastColumn="0" w:oddVBand="0" w:evenVBand="0" w:oddHBand="0" w:evenHBand="0" w:firstRowFirstColumn="0" w:firstRowLastColumn="0" w:lastRowFirstColumn="0" w:lastRowLastColumn="0"/>
            </w:pPr>
            <w:r w:rsidRPr="00BA7997">
              <w:t xml:space="preserve">Number of hours of informal care per year that would increase </w:t>
            </w:r>
            <w:proofErr w:type="gramStart"/>
            <w:r w:rsidRPr="00BA7997">
              <w:t>as a result of</w:t>
            </w:r>
            <w:proofErr w:type="gramEnd"/>
            <w:r w:rsidRPr="00BA7997">
              <w:t xml:space="preserve"> accompanying COPD patients to see the nurse </w:t>
            </w:r>
            <w:r w:rsidR="00102F15" w:rsidRPr="00BA7997">
              <w:rPr>
                <w:rFonts w:cs="Times New Roman"/>
                <w:vertAlign w:val="superscript"/>
              </w:rPr>
              <w:t>[4,12–14,18,21]</w:t>
            </w:r>
            <w:r w:rsidR="00911A79" w:rsidRPr="00BA7997">
              <w:rPr>
                <w:rFonts w:asciiTheme="minorHAnsi" w:hAnsiTheme="minorHAnsi"/>
                <w:sz w:val="24"/>
                <w:szCs w:val="24"/>
              </w:rPr>
              <w:t>.</w:t>
            </w:r>
          </w:p>
        </w:tc>
        <w:tc>
          <w:tcPr>
            <w:tcW w:w="1075" w:type="pct"/>
            <w:shd w:val="clear" w:color="auto" w:fill="F0F2F5"/>
          </w:tcPr>
          <w:p w14:paraId="74C7BF5C" w14:textId="157225F0" w:rsidR="00911A79" w:rsidRPr="00BA7997" w:rsidRDefault="00911A79" w:rsidP="00911A79">
            <w:pPr>
              <w:spacing w:after="100"/>
              <w:jc w:val="right"/>
              <w:cnfStyle w:val="000000000000" w:firstRow="0" w:lastRow="0" w:firstColumn="0" w:lastColumn="0" w:oddVBand="0" w:evenVBand="0" w:oddHBand="0" w:evenHBand="0" w:firstRowFirstColumn="0" w:firstRowLastColumn="0" w:lastRowFirstColumn="0" w:lastRowLastColumn="0"/>
            </w:pPr>
            <w:r w:rsidRPr="00BA7997">
              <w:t>243</w:t>
            </w:r>
            <w:r w:rsidR="00BF0B2B">
              <w:t>,</w:t>
            </w:r>
            <w:r w:rsidRPr="00BA7997">
              <w:t>377</w:t>
            </w:r>
          </w:p>
        </w:tc>
      </w:tr>
      <w:tr w:rsidR="00911A79" w:rsidRPr="00BA7997" w14:paraId="3EDFF0C9" w14:textId="77777777" w:rsidTr="00911A79">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779A8B4" w14:textId="77777777" w:rsidR="00911A79" w:rsidRPr="00BA7997" w:rsidRDefault="00911A79" w:rsidP="00911A79">
            <w:pPr>
              <w:spacing w:after="100"/>
              <w:rPr>
                <w:color w:val="0995B3"/>
                <w:szCs w:val="20"/>
              </w:rPr>
            </w:pPr>
          </w:p>
        </w:tc>
        <w:tc>
          <w:tcPr>
            <w:tcW w:w="981" w:type="pct"/>
            <w:shd w:val="clear" w:color="auto" w:fill="F0F2F5"/>
          </w:tcPr>
          <w:p w14:paraId="3149D144" w14:textId="4215AE08" w:rsidR="00911A79" w:rsidRPr="00BA7997" w:rsidRDefault="00911A79" w:rsidP="00911A79">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77EDE94D" w14:textId="3DB12107" w:rsidR="00911A79" w:rsidRPr="00BA7997" w:rsidRDefault="00DA0EFF" w:rsidP="00202328">
            <w:pPr>
              <w:spacing w:after="120"/>
              <w:cnfStyle w:val="000000000000" w:firstRow="0" w:lastRow="0" w:firstColumn="0" w:lastColumn="0" w:oddVBand="0" w:evenVBand="0" w:oddHBand="0" w:evenHBand="0" w:firstRowFirstColumn="0" w:firstRowLastColumn="0" w:lastRowFirstColumn="0" w:lastRowLastColumn="0"/>
            </w:pPr>
            <w:r w:rsidRPr="00BA7997">
              <w:t>Cost per hour of informal care</w:t>
            </w:r>
            <w:r w:rsidR="00177489">
              <w:t xml:space="preserve"> </w:t>
            </w:r>
            <w:r w:rsidR="00202328" w:rsidRPr="00BA7997">
              <w:rPr>
                <w:rFonts w:cs="Times New Roman"/>
                <w:vertAlign w:val="superscript"/>
              </w:rPr>
              <w:t>[56]</w:t>
            </w:r>
            <w:r w:rsidR="00630EEA" w:rsidRPr="00BA7997">
              <w:rPr>
                <w:rFonts w:asciiTheme="minorHAnsi" w:hAnsiTheme="minorHAnsi"/>
                <w:sz w:val="24"/>
                <w:szCs w:val="24"/>
              </w:rPr>
              <w:t>.</w:t>
            </w:r>
          </w:p>
        </w:tc>
        <w:tc>
          <w:tcPr>
            <w:tcW w:w="1075" w:type="pct"/>
            <w:shd w:val="clear" w:color="auto" w:fill="F0F2F5"/>
          </w:tcPr>
          <w:p w14:paraId="7D1C39BD" w14:textId="345708F2" w:rsidR="00911A79" w:rsidRPr="00BA7997" w:rsidRDefault="00AF1173" w:rsidP="00911A79">
            <w:pPr>
              <w:spacing w:after="100"/>
              <w:jc w:val="right"/>
              <w:cnfStyle w:val="000000000000" w:firstRow="0" w:lastRow="0" w:firstColumn="0" w:lastColumn="0" w:oddVBand="0" w:evenVBand="0" w:oddHBand="0" w:evenHBand="0" w:firstRowFirstColumn="0" w:firstRowLastColumn="0" w:lastRowFirstColumn="0" w:lastRowLastColumn="0"/>
            </w:pPr>
            <w:r w:rsidRPr="00BA7997">
              <w:t>-</w:t>
            </w:r>
            <w:r w:rsidR="000D4371">
              <w:rPr>
                <w:rFonts w:cs="Calibri Light"/>
                <w:bCs/>
                <w:szCs w:val="20"/>
              </w:rPr>
              <w:t>€</w:t>
            </w:r>
            <w:r w:rsidR="00911A79" w:rsidRPr="00BA7997">
              <w:t>7</w:t>
            </w:r>
            <w:r w:rsidR="00BF0B2B">
              <w:t>.</w:t>
            </w:r>
            <w:r w:rsidR="00911A79" w:rsidRPr="00BA7997">
              <w:t xml:space="preserve">04 </w:t>
            </w:r>
          </w:p>
        </w:tc>
      </w:tr>
      <w:tr w:rsidR="00911A79" w:rsidRPr="00BA7997" w14:paraId="7957E0C9" w14:textId="77777777" w:rsidTr="00911A79">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02522DE" w14:textId="77777777" w:rsidR="00911A79" w:rsidRPr="00BA7997" w:rsidRDefault="00911A79" w:rsidP="00911A79">
            <w:pPr>
              <w:spacing w:after="100"/>
              <w:rPr>
                <w:color w:val="0995B3"/>
                <w:szCs w:val="20"/>
              </w:rPr>
            </w:pPr>
          </w:p>
        </w:tc>
        <w:tc>
          <w:tcPr>
            <w:tcW w:w="981" w:type="pct"/>
            <w:shd w:val="clear" w:color="auto" w:fill="F0F2F5"/>
          </w:tcPr>
          <w:p w14:paraId="1BB75BF1" w14:textId="535F9C4B" w:rsidR="00911A79" w:rsidRPr="00BA7997" w:rsidRDefault="002972D8" w:rsidP="00911A79">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644EF65A" w14:textId="4BED38C6" w:rsidR="00911A79" w:rsidRPr="00BA7997" w:rsidRDefault="002972D8" w:rsidP="00911A79">
            <w:pPr>
              <w:spacing w:after="120"/>
              <w:cnfStyle w:val="000000000000" w:firstRow="0" w:lastRow="0" w:firstColumn="0" w:lastColumn="0" w:oddVBand="0" w:evenVBand="0" w:oddHBand="0" w:evenHBand="0" w:firstRowFirstColumn="0" w:firstRowLastColumn="0" w:lastRowFirstColumn="0" w:lastRowLastColumn="0"/>
            </w:pPr>
            <w:r>
              <w:t>Not applicable</w:t>
            </w:r>
            <w:r w:rsidR="00911A79" w:rsidRPr="00BA7997">
              <w:t>.</w:t>
            </w:r>
          </w:p>
        </w:tc>
        <w:tc>
          <w:tcPr>
            <w:tcW w:w="1075" w:type="pct"/>
            <w:shd w:val="clear" w:color="auto" w:fill="F0F2F5"/>
          </w:tcPr>
          <w:p w14:paraId="444DD7AD" w14:textId="0FB31541" w:rsidR="00911A79" w:rsidRPr="00BA7997" w:rsidRDefault="00911A79" w:rsidP="00911A79">
            <w:pPr>
              <w:spacing w:after="100"/>
              <w:jc w:val="right"/>
              <w:cnfStyle w:val="000000000000" w:firstRow="0" w:lastRow="0" w:firstColumn="0" w:lastColumn="0" w:oddVBand="0" w:evenVBand="0" w:oddHBand="0" w:evenHBand="0" w:firstRowFirstColumn="0" w:firstRowLastColumn="0" w:lastRowFirstColumn="0" w:lastRowLastColumn="0"/>
            </w:pPr>
            <w:r w:rsidRPr="00BA7997">
              <w:t>0</w:t>
            </w:r>
            <w:r w:rsidR="00BF0B2B">
              <w:t>.</w:t>
            </w:r>
            <w:r w:rsidRPr="00BA7997">
              <w:t>00%</w:t>
            </w:r>
          </w:p>
        </w:tc>
      </w:tr>
      <w:tr w:rsidR="00911A79" w:rsidRPr="00BA7997" w14:paraId="74E2A28B" w14:textId="77777777" w:rsidTr="00911A79">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B577029" w14:textId="77777777" w:rsidR="00911A79" w:rsidRPr="00BA7997" w:rsidRDefault="00911A79" w:rsidP="00911A79">
            <w:pPr>
              <w:spacing w:after="100"/>
              <w:rPr>
                <w:color w:val="0995B3"/>
                <w:szCs w:val="20"/>
              </w:rPr>
            </w:pPr>
          </w:p>
        </w:tc>
        <w:tc>
          <w:tcPr>
            <w:tcW w:w="981" w:type="pct"/>
            <w:shd w:val="clear" w:color="auto" w:fill="F0F2F5"/>
          </w:tcPr>
          <w:p w14:paraId="2476B986" w14:textId="26B187F5" w:rsidR="00911A79" w:rsidRPr="00BA7997" w:rsidRDefault="002972D8" w:rsidP="00911A79">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79B82158" w14:textId="51B43793" w:rsidR="00911A79" w:rsidRPr="00BA7997" w:rsidRDefault="002972D8" w:rsidP="00911A79">
            <w:pPr>
              <w:spacing w:after="120"/>
              <w:cnfStyle w:val="000000000000" w:firstRow="0" w:lastRow="0" w:firstColumn="0" w:lastColumn="0" w:oddVBand="0" w:evenVBand="0" w:oddHBand="0" w:evenHBand="0" w:firstRowFirstColumn="0" w:firstRowLastColumn="0" w:lastRowFirstColumn="0" w:lastRowLastColumn="0"/>
            </w:pPr>
            <w:r>
              <w:t>Not applicable</w:t>
            </w:r>
            <w:r w:rsidR="00911A79" w:rsidRPr="00BA7997">
              <w:t>.</w:t>
            </w:r>
          </w:p>
        </w:tc>
        <w:tc>
          <w:tcPr>
            <w:tcW w:w="1075" w:type="pct"/>
            <w:shd w:val="clear" w:color="auto" w:fill="F0F2F5"/>
          </w:tcPr>
          <w:p w14:paraId="27E41ABE" w14:textId="64431A2E" w:rsidR="00911A79" w:rsidRPr="00BA7997" w:rsidRDefault="00911A79" w:rsidP="00911A79">
            <w:pPr>
              <w:spacing w:after="100"/>
              <w:jc w:val="right"/>
              <w:cnfStyle w:val="000000000000" w:firstRow="0" w:lastRow="0" w:firstColumn="0" w:lastColumn="0" w:oddVBand="0" w:evenVBand="0" w:oddHBand="0" w:evenHBand="0" w:firstRowFirstColumn="0" w:firstRowLastColumn="0" w:lastRowFirstColumn="0" w:lastRowLastColumn="0"/>
            </w:pPr>
            <w:r w:rsidRPr="00BA7997">
              <w:t>0</w:t>
            </w:r>
            <w:r w:rsidR="00BF0B2B">
              <w:t>.</w:t>
            </w:r>
            <w:r w:rsidRPr="00BA7997">
              <w:t>00%</w:t>
            </w:r>
          </w:p>
        </w:tc>
      </w:tr>
      <w:tr w:rsidR="00911A79" w:rsidRPr="00BA7997" w14:paraId="00268E33"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5829F30" w14:textId="77777777" w:rsidR="00911A79" w:rsidRPr="00BA7997" w:rsidRDefault="00911A79" w:rsidP="00911A79">
            <w:pPr>
              <w:spacing w:after="100"/>
              <w:rPr>
                <w:color w:val="0995B3"/>
                <w:szCs w:val="20"/>
              </w:rPr>
            </w:pPr>
          </w:p>
        </w:tc>
        <w:tc>
          <w:tcPr>
            <w:tcW w:w="981" w:type="pct"/>
            <w:shd w:val="clear" w:color="auto" w:fill="F0F2F5"/>
          </w:tcPr>
          <w:p w14:paraId="6F21D578" w14:textId="77777777" w:rsidR="00911A79" w:rsidRPr="00BA7997" w:rsidRDefault="00911A79" w:rsidP="00911A79">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00073F0E" w14:textId="1CF3BEA0" w:rsidR="00911A79" w:rsidRPr="00BA7997" w:rsidRDefault="00911A79" w:rsidP="00911A79">
            <w:pPr>
              <w:spacing w:after="120"/>
              <w:jc w:val="right"/>
              <w:cnfStyle w:val="000000000000" w:firstRow="0" w:lastRow="0" w:firstColumn="0" w:lastColumn="0" w:oddVBand="0" w:evenVBand="0" w:oddHBand="0" w:evenHBand="0" w:firstRowFirstColumn="0" w:firstRowLastColumn="0" w:lastRowFirstColumn="0" w:lastRowLastColumn="0"/>
              <w:rPr>
                <w:b/>
                <w:bCs/>
              </w:rPr>
            </w:pPr>
            <w:r w:rsidRPr="00BA7997">
              <w:rPr>
                <w:b/>
                <w:bCs/>
              </w:rPr>
              <w:t>Total (€)</w:t>
            </w:r>
          </w:p>
        </w:tc>
        <w:tc>
          <w:tcPr>
            <w:tcW w:w="1075" w:type="pct"/>
            <w:shd w:val="clear" w:color="auto" w:fill="B6DDE8"/>
          </w:tcPr>
          <w:p w14:paraId="310AA346" w14:textId="09FEFC2A" w:rsidR="00911A79" w:rsidRPr="00BA7997" w:rsidRDefault="00AF1173" w:rsidP="00950391">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rPr>
                <w:b/>
                <w:bCs/>
              </w:rPr>
              <w:t>-</w:t>
            </w:r>
            <w:r w:rsidR="000D4371" w:rsidRPr="00AF474E">
              <w:rPr>
                <w:rFonts w:cs="Calibri Light"/>
                <w:b/>
                <w:szCs w:val="20"/>
              </w:rPr>
              <w:t>€</w:t>
            </w:r>
            <w:r w:rsidR="00911A79" w:rsidRPr="00BA7997">
              <w:rPr>
                <w:b/>
                <w:bCs/>
              </w:rPr>
              <w:t>1</w:t>
            </w:r>
            <w:r w:rsidR="00BF0B2B">
              <w:rPr>
                <w:b/>
                <w:bCs/>
              </w:rPr>
              <w:t>,</w:t>
            </w:r>
            <w:r w:rsidR="00911A79" w:rsidRPr="00BA7997">
              <w:rPr>
                <w:b/>
                <w:bCs/>
              </w:rPr>
              <w:t>713</w:t>
            </w:r>
            <w:r w:rsidR="00BF0B2B">
              <w:rPr>
                <w:b/>
                <w:bCs/>
              </w:rPr>
              <w:t>,</w:t>
            </w:r>
            <w:r w:rsidR="00911A79" w:rsidRPr="00BA7997">
              <w:rPr>
                <w:b/>
                <w:bCs/>
              </w:rPr>
              <w:t>370</w:t>
            </w:r>
            <w:r w:rsidR="00BF0B2B">
              <w:rPr>
                <w:b/>
                <w:bCs/>
              </w:rPr>
              <w:t>.</w:t>
            </w:r>
            <w:r w:rsidR="00950391">
              <w:rPr>
                <w:b/>
                <w:bCs/>
              </w:rPr>
              <w:t>64</w:t>
            </w:r>
          </w:p>
        </w:tc>
      </w:tr>
      <w:tr w:rsidR="00911A79" w:rsidRPr="00BA7997" w14:paraId="1DF5FC71" w14:textId="77777777" w:rsidTr="00911A79">
        <w:trPr>
          <w:cantSplit/>
          <w:trHeight w:val="284"/>
        </w:trPr>
        <w:tc>
          <w:tcPr>
            <w:cnfStyle w:val="001000000000" w:firstRow="0" w:lastRow="0" w:firstColumn="1" w:lastColumn="0" w:oddVBand="0" w:evenVBand="0" w:oddHBand="0" w:evenHBand="0" w:firstRowFirstColumn="0" w:firstRowLastColumn="0" w:lastRowFirstColumn="0" w:lastRowLastColumn="0"/>
            <w:tcW w:w="3925" w:type="pct"/>
            <w:gridSpan w:val="3"/>
            <w:shd w:val="clear" w:color="auto" w:fill="0995B3"/>
          </w:tcPr>
          <w:p w14:paraId="620CD65F" w14:textId="6F526939" w:rsidR="00911A79" w:rsidRPr="00BA7997" w:rsidRDefault="00DA0EFF" w:rsidP="00911A79">
            <w:pPr>
              <w:spacing w:after="120"/>
              <w:jc w:val="right"/>
              <w:rPr>
                <w:color w:val="FFFFFF" w:themeColor="background1"/>
              </w:rPr>
            </w:pPr>
            <w:r w:rsidRPr="00BA7997">
              <w:rPr>
                <w:color w:val="FFFFFF" w:themeColor="background1"/>
              </w:rPr>
              <w:t>PROPOSAL 4 TOTAL RETURN</w:t>
            </w:r>
          </w:p>
        </w:tc>
        <w:tc>
          <w:tcPr>
            <w:tcW w:w="1075" w:type="pct"/>
            <w:shd w:val="clear" w:color="auto" w:fill="0995B3"/>
          </w:tcPr>
          <w:p w14:paraId="2188F399" w14:textId="4A36E9BD" w:rsidR="00911A79" w:rsidRPr="00BA7997" w:rsidRDefault="000D4371" w:rsidP="00911A79">
            <w:pPr>
              <w:spacing w:after="10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AF474E">
              <w:rPr>
                <w:b/>
                <w:color w:val="FFFFFF" w:themeColor="background1"/>
                <w:szCs w:val="24"/>
              </w:rPr>
              <w:t>€</w:t>
            </w:r>
            <w:r w:rsidR="00911A79" w:rsidRPr="00BA7997">
              <w:rPr>
                <w:b/>
                <w:color w:val="FFFFFF" w:themeColor="background1"/>
              </w:rPr>
              <w:t>34</w:t>
            </w:r>
            <w:r w:rsidR="00BF0B2B">
              <w:rPr>
                <w:b/>
                <w:color w:val="FFFFFF" w:themeColor="background1"/>
              </w:rPr>
              <w:t>,</w:t>
            </w:r>
            <w:r w:rsidR="00911A79" w:rsidRPr="00BA7997">
              <w:rPr>
                <w:b/>
                <w:color w:val="FFFFFF" w:themeColor="background1"/>
              </w:rPr>
              <w:t>129</w:t>
            </w:r>
            <w:r w:rsidR="00BF0B2B">
              <w:rPr>
                <w:b/>
                <w:color w:val="FFFFFF" w:themeColor="background1"/>
              </w:rPr>
              <w:t>,</w:t>
            </w:r>
            <w:r w:rsidR="00911A79" w:rsidRPr="00BA7997">
              <w:rPr>
                <w:b/>
                <w:color w:val="FFFFFF" w:themeColor="background1"/>
              </w:rPr>
              <w:t>086</w:t>
            </w:r>
            <w:r w:rsidR="00BF0B2B">
              <w:rPr>
                <w:b/>
                <w:color w:val="FFFFFF" w:themeColor="background1"/>
              </w:rPr>
              <w:t>.</w:t>
            </w:r>
            <w:r w:rsidR="00911A79" w:rsidRPr="00BA7997">
              <w:rPr>
                <w:b/>
                <w:color w:val="FFFFFF" w:themeColor="background1"/>
              </w:rPr>
              <w:t xml:space="preserve">85 </w:t>
            </w:r>
          </w:p>
        </w:tc>
      </w:tr>
    </w:tbl>
    <w:p w14:paraId="45AED874" w14:textId="547C2F63" w:rsidR="00D065A6" w:rsidRPr="00BA7997" w:rsidRDefault="00D065A6">
      <w:pPr>
        <w:rPr>
          <w:rFonts w:ascii="Arial" w:hAnsi="Arial" w:cs="Arial"/>
          <w:sz w:val="20"/>
          <w:szCs w:val="20"/>
        </w:rPr>
      </w:pPr>
    </w:p>
    <w:p w14:paraId="3A484457" w14:textId="4517AD72" w:rsidR="00D6216A" w:rsidRPr="00BA7997" w:rsidRDefault="00D6216A" w:rsidP="00D6216A">
      <w:pPr>
        <w:pStyle w:val="Caption"/>
        <w:rPr>
          <w:b/>
          <w:noProof w:val="0"/>
          <w:color w:val="323E4F" w:themeColor="text2" w:themeShade="BF"/>
          <w:lang w:val="en-US"/>
        </w:rPr>
      </w:pPr>
      <w:bookmarkStart w:id="23" w:name="_Toc94854469"/>
      <w:r w:rsidRPr="008B7932">
        <w:rPr>
          <w:b/>
          <w:noProof w:val="0"/>
          <w:color w:val="323E4F" w:themeColor="text2" w:themeShade="BF"/>
          <w:lang w:val="en-US"/>
        </w:rPr>
        <w:t>Tabl</w:t>
      </w:r>
      <w:r w:rsidR="002F5987" w:rsidRPr="008B7932">
        <w:rPr>
          <w:b/>
          <w:noProof w:val="0"/>
          <w:color w:val="323E4F" w:themeColor="text2" w:themeShade="BF"/>
          <w:lang w:val="en-US"/>
        </w:rPr>
        <w:t>e</w:t>
      </w:r>
      <w:r w:rsidRPr="008B7932">
        <w:rPr>
          <w:b/>
          <w:noProof w:val="0"/>
          <w:color w:val="323E4F" w:themeColor="text2" w:themeShade="BF"/>
          <w:lang w:val="en-US"/>
        </w:rPr>
        <w:t xml:space="preserve"> </w:t>
      </w:r>
      <w:r w:rsidRPr="008B7932">
        <w:rPr>
          <w:b/>
          <w:noProof w:val="0"/>
          <w:color w:val="323E4F" w:themeColor="text2" w:themeShade="BF"/>
          <w:lang w:val="en-US"/>
        </w:rPr>
        <w:fldChar w:fldCharType="begin"/>
      </w:r>
      <w:r w:rsidRPr="008B7932">
        <w:rPr>
          <w:b/>
          <w:noProof w:val="0"/>
          <w:color w:val="323E4F" w:themeColor="text2" w:themeShade="BF"/>
          <w:lang w:val="en-US"/>
        </w:rPr>
        <w:instrText xml:space="preserve"> SEQ Tabla \* ARABIC </w:instrText>
      </w:r>
      <w:r w:rsidRPr="008B7932">
        <w:rPr>
          <w:b/>
          <w:noProof w:val="0"/>
          <w:color w:val="323E4F" w:themeColor="text2" w:themeShade="BF"/>
          <w:lang w:val="en-US"/>
        </w:rPr>
        <w:fldChar w:fldCharType="separate"/>
      </w:r>
      <w:r w:rsidR="007E09C3">
        <w:rPr>
          <w:b/>
          <w:color w:val="323E4F" w:themeColor="text2" w:themeShade="BF"/>
          <w:lang w:val="en-US"/>
        </w:rPr>
        <w:t>20</w:t>
      </w:r>
      <w:r w:rsidRPr="008B7932">
        <w:rPr>
          <w:b/>
          <w:noProof w:val="0"/>
          <w:color w:val="323E4F" w:themeColor="text2" w:themeShade="BF"/>
          <w:lang w:val="en-US"/>
        </w:rPr>
        <w:fldChar w:fldCharType="end"/>
      </w:r>
      <w:r w:rsidRPr="008B7932">
        <w:rPr>
          <w:b/>
          <w:noProof w:val="0"/>
          <w:color w:val="323E4F" w:themeColor="text2" w:themeShade="BF"/>
          <w:lang w:val="en-US"/>
        </w:rPr>
        <w:t xml:space="preserve">. </w:t>
      </w:r>
      <w:r w:rsidR="000F1231">
        <w:rPr>
          <w:b/>
          <w:noProof w:val="0"/>
          <w:color w:val="323E4F" w:themeColor="text2" w:themeShade="BF"/>
          <w:lang w:val="en-US"/>
        </w:rPr>
        <w:t>Return breakdown</w:t>
      </w:r>
      <w:r w:rsidRPr="00BA7997">
        <w:rPr>
          <w:b/>
          <w:noProof w:val="0"/>
          <w:color w:val="323E4F" w:themeColor="text2" w:themeShade="BF"/>
          <w:lang w:val="en-US"/>
        </w:rPr>
        <w:t xml:space="preserve"> </w:t>
      </w:r>
      <w:r w:rsidR="0007189E" w:rsidRPr="00BA7997">
        <w:rPr>
          <w:b/>
          <w:noProof w:val="0"/>
          <w:color w:val="323E4F" w:themeColor="text2" w:themeShade="BF"/>
          <w:lang w:val="en-US"/>
        </w:rPr>
        <w:t>of Proposal</w:t>
      </w:r>
      <w:r w:rsidRPr="00BA7997">
        <w:rPr>
          <w:b/>
          <w:noProof w:val="0"/>
          <w:color w:val="323E4F" w:themeColor="text2" w:themeShade="BF"/>
          <w:lang w:val="en-US"/>
        </w:rPr>
        <w:t xml:space="preserve"> 5. </w:t>
      </w:r>
      <w:r w:rsidR="00252B73">
        <w:rPr>
          <w:b/>
          <w:noProof w:val="0"/>
          <w:color w:val="323E4F" w:themeColor="text2" w:themeShade="BF"/>
          <w:lang w:val="en-US"/>
        </w:rPr>
        <w:t>To establish coordinated programs between primary and specialized care, and of these with other centers and nursing homes, to enable comprehensive COPD management.</w:t>
      </w:r>
      <w:bookmarkEnd w:id="23"/>
    </w:p>
    <w:tbl>
      <w:tblPr>
        <w:tblStyle w:val="EstiloMM"/>
        <w:tblW w:w="5000" w:type="pct"/>
        <w:tblLook w:val="04A0" w:firstRow="1" w:lastRow="0" w:firstColumn="1" w:lastColumn="0" w:noHBand="0" w:noVBand="1"/>
      </w:tblPr>
      <w:tblGrid>
        <w:gridCol w:w="2208"/>
        <w:gridCol w:w="1658"/>
        <w:gridCol w:w="2769"/>
        <w:gridCol w:w="1817"/>
      </w:tblGrid>
      <w:tr w:rsidR="00D6216A" w:rsidRPr="00BA7997" w14:paraId="63A475EA" w14:textId="77777777" w:rsidTr="00D6216A">
        <w:trPr>
          <w:cnfStyle w:val="100000000000" w:firstRow="1" w:lastRow="0" w:firstColumn="0" w:lastColumn="0" w:oddVBand="0" w:evenVBand="0" w:oddHBand="0" w:evenHBand="0" w:firstRowFirstColumn="0" w:firstRowLastColumn="0" w:lastRowFirstColumn="0" w:lastRowLastColumn="0"/>
          <w:cantSplit/>
          <w:trHeight w:val="284"/>
          <w:tblHeader/>
        </w:trPr>
        <w:tc>
          <w:tcPr>
            <w:cnfStyle w:val="001000000000" w:firstRow="0" w:lastRow="0" w:firstColumn="1" w:lastColumn="0" w:oddVBand="0" w:evenVBand="0" w:oddHBand="0" w:evenHBand="0" w:firstRowFirstColumn="0" w:firstRowLastColumn="0" w:lastRowFirstColumn="0" w:lastRowLastColumn="0"/>
            <w:tcW w:w="1306" w:type="pct"/>
            <w:shd w:val="clear" w:color="auto" w:fill="0995B3"/>
            <w:hideMark/>
          </w:tcPr>
          <w:p w14:paraId="01729CC5" w14:textId="3B123CC7" w:rsidR="00D6216A" w:rsidRPr="00BA7997" w:rsidRDefault="00D6216A" w:rsidP="00D6216A">
            <w:pPr>
              <w:spacing w:after="100"/>
              <w:rPr>
                <w:rFonts w:cs="Calibri Light"/>
                <w:szCs w:val="20"/>
              </w:rPr>
            </w:pPr>
            <w:r w:rsidRPr="00BA7997">
              <w:rPr>
                <w:rFonts w:cs="Calibri Light"/>
                <w:szCs w:val="20"/>
              </w:rPr>
              <w:t>Ret</w:t>
            </w:r>
            <w:r w:rsidR="0007189E" w:rsidRPr="00BA7997">
              <w:rPr>
                <w:rFonts w:cs="Calibri Light"/>
                <w:szCs w:val="20"/>
              </w:rPr>
              <w:t>urn</w:t>
            </w:r>
          </w:p>
        </w:tc>
        <w:tc>
          <w:tcPr>
            <w:tcW w:w="3694" w:type="pct"/>
            <w:gridSpan w:val="3"/>
            <w:shd w:val="clear" w:color="auto" w:fill="0995B3"/>
            <w:hideMark/>
          </w:tcPr>
          <w:p w14:paraId="24F4EFE9" w14:textId="4C51A08F" w:rsidR="00D6216A" w:rsidRPr="00BA7997" w:rsidRDefault="000F1231" w:rsidP="00D6216A">
            <w:pPr>
              <w:spacing w:after="100"/>
              <w:cnfStyle w:val="100000000000" w:firstRow="1" w:lastRow="0" w:firstColumn="0" w:lastColumn="0" w:oddVBand="0" w:evenVBand="0" w:oddHBand="0" w:evenHBand="0" w:firstRowFirstColumn="0" w:firstRowLastColumn="0" w:lastRowFirstColumn="0" w:lastRowLastColumn="0"/>
              <w:rPr>
                <w:rFonts w:cs="Calibri Light"/>
                <w:szCs w:val="20"/>
              </w:rPr>
            </w:pPr>
            <w:r>
              <w:rPr>
                <w:rFonts w:cs="Calibri Light"/>
                <w:szCs w:val="20"/>
              </w:rPr>
              <w:t>Return breakdown</w:t>
            </w:r>
          </w:p>
        </w:tc>
      </w:tr>
      <w:tr w:rsidR="00D6216A" w:rsidRPr="00BA7997" w14:paraId="731927C1"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hideMark/>
          </w:tcPr>
          <w:p w14:paraId="374C8729" w14:textId="08365257" w:rsidR="00D6216A" w:rsidRPr="00BA7997" w:rsidRDefault="0007189E" w:rsidP="00D6216A">
            <w:pPr>
              <w:spacing w:after="100"/>
              <w:rPr>
                <w:color w:val="0995B3"/>
                <w:szCs w:val="20"/>
              </w:rPr>
            </w:pPr>
            <w:r w:rsidRPr="00BA7997">
              <w:rPr>
                <w:color w:val="0995B3"/>
                <w:szCs w:val="20"/>
              </w:rPr>
              <w:t>Return 5.1. The number of hospital admissions of resident COPD patients with a moderate-high risk level would decrease, thanks to integrated care programs.</w:t>
            </w:r>
          </w:p>
        </w:tc>
        <w:tc>
          <w:tcPr>
            <w:tcW w:w="981" w:type="pct"/>
            <w:shd w:val="clear" w:color="auto" w:fill="F0F2F5"/>
            <w:hideMark/>
          </w:tcPr>
          <w:p w14:paraId="0DE9F655" w14:textId="33E952AB" w:rsidR="00D6216A" w:rsidRPr="00BA7997" w:rsidRDefault="002972D8" w:rsidP="00D6216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hideMark/>
          </w:tcPr>
          <w:p w14:paraId="639BC476" w14:textId="2DAFC57C" w:rsidR="00D6216A" w:rsidRPr="00BA7997" w:rsidRDefault="0007189E" w:rsidP="0031057E">
            <w:pPr>
              <w:spacing w:after="100"/>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t xml:space="preserve">Number of hospitalizations of COPD patients with a moderate-high risk level that would be avoided thanks to the coordination between PC-SC and the centers and </w:t>
            </w:r>
            <w:r w:rsidR="00695F55">
              <w:t>nursing homes</w:t>
            </w:r>
            <w:r w:rsidR="00695F55" w:rsidRPr="00BA7997">
              <w:t xml:space="preserve"> </w:t>
            </w:r>
            <w:r w:rsidR="0031057E" w:rsidRPr="00BA7997">
              <w:rPr>
                <w:rFonts w:cs="Times New Roman"/>
                <w:vertAlign w:val="superscript"/>
              </w:rPr>
              <w:t>[12–14,21,69]</w:t>
            </w:r>
            <w:r w:rsidR="00D6216A" w:rsidRPr="00BA7997">
              <w:rPr>
                <w:rFonts w:asciiTheme="minorHAnsi" w:hAnsiTheme="minorHAnsi"/>
                <w:sz w:val="24"/>
                <w:szCs w:val="24"/>
              </w:rPr>
              <w:t>.</w:t>
            </w:r>
          </w:p>
        </w:tc>
        <w:tc>
          <w:tcPr>
            <w:tcW w:w="1075" w:type="pct"/>
            <w:shd w:val="clear" w:color="auto" w:fill="F0F2F5"/>
            <w:hideMark/>
          </w:tcPr>
          <w:p w14:paraId="69CCDBCD" w14:textId="57FC8493" w:rsidR="00D6216A" w:rsidRPr="00BA7997" w:rsidRDefault="00D6216A" w:rsidP="00D6216A">
            <w:pPr>
              <w:spacing w:after="100"/>
              <w:jc w:val="right"/>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t>13</w:t>
            </w:r>
            <w:r w:rsidR="00BF0B2B">
              <w:t>,</w:t>
            </w:r>
            <w:r w:rsidRPr="00BA7997">
              <w:t>756</w:t>
            </w:r>
          </w:p>
        </w:tc>
      </w:tr>
      <w:tr w:rsidR="00D6216A" w:rsidRPr="00BA7997" w14:paraId="26D10606"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717009D" w14:textId="77777777" w:rsidR="00D6216A" w:rsidRPr="00BA7997" w:rsidRDefault="00D6216A" w:rsidP="00D6216A">
            <w:pPr>
              <w:spacing w:after="100"/>
              <w:rPr>
                <w:color w:val="0995B3"/>
                <w:szCs w:val="20"/>
              </w:rPr>
            </w:pPr>
          </w:p>
        </w:tc>
        <w:tc>
          <w:tcPr>
            <w:tcW w:w="981" w:type="pct"/>
            <w:shd w:val="clear" w:color="auto" w:fill="F0F2F5"/>
          </w:tcPr>
          <w:p w14:paraId="387F5749" w14:textId="77777777" w:rsidR="00D6216A" w:rsidRPr="00BA7997" w:rsidRDefault="00D6216A" w:rsidP="00D6216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0844539B" w14:textId="17338327" w:rsidR="00D6216A" w:rsidRPr="00BA7997" w:rsidRDefault="0007189E" w:rsidP="00102F15">
            <w:pPr>
              <w:spacing w:after="100"/>
              <w:cnfStyle w:val="000000000000" w:firstRow="0" w:lastRow="0" w:firstColumn="0" w:lastColumn="0" w:oddVBand="0" w:evenVBand="0" w:oddHBand="0" w:evenHBand="0" w:firstRowFirstColumn="0" w:firstRowLastColumn="0" w:lastRowFirstColumn="0" w:lastRowLastColumn="0"/>
              <w:rPr>
                <w:szCs w:val="20"/>
              </w:rPr>
            </w:pPr>
            <w:r w:rsidRPr="00BA7997">
              <w:t xml:space="preserve">Average cost per hospitalization of a patient with COPD </w:t>
            </w:r>
            <w:r w:rsidR="00102F15" w:rsidRPr="00BA7997">
              <w:rPr>
                <w:rFonts w:cs="Times New Roman"/>
                <w:vertAlign w:val="superscript"/>
              </w:rPr>
              <w:t>[27]</w:t>
            </w:r>
            <w:r w:rsidR="00D6216A" w:rsidRPr="00BA7997">
              <w:rPr>
                <w:rFonts w:asciiTheme="minorHAnsi" w:hAnsiTheme="minorHAnsi"/>
                <w:sz w:val="24"/>
                <w:szCs w:val="24"/>
              </w:rPr>
              <w:t>.</w:t>
            </w:r>
          </w:p>
        </w:tc>
        <w:tc>
          <w:tcPr>
            <w:tcW w:w="1075" w:type="pct"/>
            <w:shd w:val="clear" w:color="auto" w:fill="F0F2F5"/>
          </w:tcPr>
          <w:p w14:paraId="40480ABF" w14:textId="31DF4E86" w:rsidR="00D6216A" w:rsidRPr="00BA7997" w:rsidRDefault="000D4371" w:rsidP="00D6216A">
            <w:pPr>
              <w:spacing w:after="10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D6216A" w:rsidRPr="00BA7997">
              <w:t>3</w:t>
            </w:r>
            <w:r w:rsidR="002263B0">
              <w:t>,</w:t>
            </w:r>
            <w:r w:rsidR="00D6216A" w:rsidRPr="00BA7997">
              <w:t>397</w:t>
            </w:r>
            <w:r w:rsidR="002263B0">
              <w:t>.</w:t>
            </w:r>
            <w:r w:rsidR="00D6216A" w:rsidRPr="00BA7997">
              <w:t xml:space="preserve">73 </w:t>
            </w:r>
          </w:p>
        </w:tc>
      </w:tr>
      <w:tr w:rsidR="00D6216A" w:rsidRPr="00BA7997" w14:paraId="0F50CB2E"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BE0D658" w14:textId="77777777" w:rsidR="00D6216A" w:rsidRPr="00BA7997" w:rsidRDefault="00D6216A" w:rsidP="00D6216A">
            <w:pPr>
              <w:spacing w:after="100"/>
              <w:rPr>
                <w:color w:val="0995B3"/>
                <w:szCs w:val="20"/>
              </w:rPr>
            </w:pPr>
          </w:p>
        </w:tc>
        <w:tc>
          <w:tcPr>
            <w:tcW w:w="981" w:type="pct"/>
            <w:shd w:val="clear" w:color="auto" w:fill="F0F2F5"/>
          </w:tcPr>
          <w:p w14:paraId="3B8BB05B" w14:textId="7874BDC5" w:rsidR="00D6216A" w:rsidRPr="00BA7997" w:rsidRDefault="002972D8" w:rsidP="00D6216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78F96A59" w14:textId="3AB12323" w:rsidR="00D6216A" w:rsidRPr="00BA7997" w:rsidRDefault="0007189E" w:rsidP="00D6216A">
            <w:pPr>
              <w:spacing w:after="100"/>
              <w:cnfStyle w:val="000000000000" w:firstRow="0" w:lastRow="0" w:firstColumn="0" w:lastColumn="0" w:oddVBand="0" w:evenVBand="0" w:oddHBand="0" w:evenHBand="0" w:firstRowFirstColumn="0" w:firstRowLastColumn="0" w:lastRowFirstColumn="0" w:lastRowLastColumn="0"/>
              <w:rPr>
                <w:szCs w:val="20"/>
              </w:rPr>
            </w:pPr>
            <w:r w:rsidRPr="00BA7997">
              <w:t xml:space="preserve">Level of implementation of </w:t>
            </w:r>
            <w:r w:rsidR="00306E17" w:rsidRPr="00306E17">
              <w:t xml:space="preserve">HCMN </w:t>
            </w:r>
            <w:r w:rsidRPr="00BA7997">
              <w:t xml:space="preserve">in the NHS </w:t>
            </w:r>
            <w:r w:rsidR="0031057E" w:rsidRPr="00BA7997">
              <w:rPr>
                <w:rFonts w:cs="Times New Roman"/>
                <w:vertAlign w:val="superscript"/>
              </w:rPr>
              <w:t>[4]</w:t>
            </w:r>
            <w:r w:rsidR="00D6216A" w:rsidRPr="00BA7997">
              <w:rPr>
                <w:rFonts w:asciiTheme="minorHAnsi" w:hAnsiTheme="minorHAnsi"/>
                <w:sz w:val="24"/>
                <w:szCs w:val="24"/>
              </w:rPr>
              <w:t>.</w:t>
            </w:r>
          </w:p>
        </w:tc>
        <w:tc>
          <w:tcPr>
            <w:tcW w:w="1075" w:type="pct"/>
            <w:shd w:val="clear" w:color="auto" w:fill="F0F2F5"/>
          </w:tcPr>
          <w:p w14:paraId="1371C9A0" w14:textId="5ED43229" w:rsidR="00D6216A" w:rsidRPr="00BA7997" w:rsidRDefault="00D6216A" w:rsidP="00D6216A">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50</w:t>
            </w:r>
            <w:r w:rsidR="002263B0">
              <w:t>.</w:t>
            </w:r>
            <w:r w:rsidRPr="00BA7997">
              <w:t>00%</w:t>
            </w:r>
          </w:p>
        </w:tc>
      </w:tr>
      <w:tr w:rsidR="00D6216A" w:rsidRPr="00BA7997" w14:paraId="0FEC1EE4"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98F6533" w14:textId="77777777" w:rsidR="00D6216A" w:rsidRPr="00BA7997" w:rsidRDefault="00D6216A" w:rsidP="00D6216A">
            <w:pPr>
              <w:spacing w:after="100"/>
              <w:rPr>
                <w:color w:val="0995B3"/>
                <w:szCs w:val="20"/>
              </w:rPr>
            </w:pPr>
          </w:p>
        </w:tc>
        <w:tc>
          <w:tcPr>
            <w:tcW w:w="981" w:type="pct"/>
            <w:shd w:val="clear" w:color="auto" w:fill="F0F2F5"/>
          </w:tcPr>
          <w:p w14:paraId="7D2A25EC" w14:textId="7D91D934" w:rsidR="00D6216A" w:rsidRPr="00BA7997" w:rsidRDefault="002972D8" w:rsidP="00D6216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54FDCB1D" w14:textId="539CC854" w:rsidR="00D6216A" w:rsidRPr="00BA7997" w:rsidRDefault="002972D8" w:rsidP="00D6216A">
            <w:pPr>
              <w:spacing w:after="100"/>
              <w:cnfStyle w:val="000000000000" w:firstRow="0" w:lastRow="0" w:firstColumn="0" w:lastColumn="0" w:oddVBand="0" w:evenVBand="0" w:oddHBand="0" w:evenHBand="0" w:firstRowFirstColumn="0" w:firstRowLastColumn="0" w:lastRowFirstColumn="0" w:lastRowLastColumn="0"/>
              <w:rPr>
                <w:szCs w:val="20"/>
              </w:rPr>
            </w:pPr>
            <w:r>
              <w:t>Shared by</w:t>
            </w:r>
            <w:r w:rsidR="00D6216A" w:rsidRPr="00BA7997">
              <w:t xml:space="preserve"> 5.1 y 6.1</w:t>
            </w:r>
          </w:p>
        </w:tc>
        <w:tc>
          <w:tcPr>
            <w:tcW w:w="1075" w:type="pct"/>
            <w:shd w:val="clear" w:color="auto" w:fill="F0F2F5"/>
          </w:tcPr>
          <w:p w14:paraId="27660575" w14:textId="0D9533AD" w:rsidR="00D6216A" w:rsidRPr="00BA7997" w:rsidRDefault="00D6216A" w:rsidP="00D6216A">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10</w:t>
            </w:r>
            <w:r w:rsidR="002263B0">
              <w:t>.</w:t>
            </w:r>
            <w:r w:rsidRPr="00BA7997">
              <w:t>76%</w:t>
            </w:r>
          </w:p>
        </w:tc>
      </w:tr>
      <w:tr w:rsidR="00D6216A" w:rsidRPr="00BA7997" w14:paraId="197EC405"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069CBF2" w14:textId="77777777" w:rsidR="00D6216A" w:rsidRPr="00BA7997" w:rsidRDefault="00D6216A" w:rsidP="00D6216A">
            <w:pPr>
              <w:spacing w:after="100"/>
              <w:rPr>
                <w:color w:val="0995B3"/>
                <w:szCs w:val="20"/>
              </w:rPr>
            </w:pPr>
          </w:p>
        </w:tc>
        <w:tc>
          <w:tcPr>
            <w:tcW w:w="981" w:type="pct"/>
            <w:shd w:val="clear" w:color="auto" w:fill="F0F2F5"/>
          </w:tcPr>
          <w:p w14:paraId="25C1E8D2" w14:textId="77777777" w:rsidR="00D6216A" w:rsidRPr="00BA7997" w:rsidRDefault="00D6216A" w:rsidP="00D6216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1B0D74F7" w14:textId="4720AE8C" w:rsidR="00D6216A" w:rsidRPr="00BA7997" w:rsidRDefault="00D6216A" w:rsidP="00D6216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Total (€)</w:t>
            </w:r>
          </w:p>
        </w:tc>
        <w:tc>
          <w:tcPr>
            <w:tcW w:w="1075" w:type="pct"/>
            <w:shd w:val="clear" w:color="auto" w:fill="B6DDE8"/>
          </w:tcPr>
          <w:p w14:paraId="6E4CF5CE" w14:textId="17B9080F" w:rsidR="00D6216A" w:rsidRPr="00BA7997" w:rsidRDefault="000D4371" w:rsidP="00D6216A">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AF474E">
              <w:rPr>
                <w:rFonts w:cs="Calibri Light"/>
                <w:b/>
                <w:szCs w:val="20"/>
              </w:rPr>
              <w:t>€</w:t>
            </w:r>
            <w:r w:rsidR="00D6216A" w:rsidRPr="00BA7997">
              <w:rPr>
                <w:b/>
                <w:bCs/>
              </w:rPr>
              <w:t>20</w:t>
            </w:r>
            <w:r w:rsidR="002263B0">
              <w:rPr>
                <w:b/>
                <w:bCs/>
              </w:rPr>
              <w:t>,</w:t>
            </w:r>
            <w:r w:rsidR="00D6216A" w:rsidRPr="00BA7997">
              <w:rPr>
                <w:b/>
                <w:bCs/>
              </w:rPr>
              <w:t>855</w:t>
            </w:r>
            <w:r w:rsidR="002263B0">
              <w:rPr>
                <w:b/>
                <w:bCs/>
              </w:rPr>
              <w:t>,</w:t>
            </w:r>
            <w:r w:rsidR="00D6216A" w:rsidRPr="00BA7997">
              <w:rPr>
                <w:b/>
                <w:bCs/>
              </w:rPr>
              <w:t>756</w:t>
            </w:r>
            <w:r w:rsidR="002263B0">
              <w:rPr>
                <w:b/>
                <w:bCs/>
              </w:rPr>
              <w:t>.</w:t>
            </w:r>
            <w:r w:rsidR="00D6216A" w:rsidRPr="00BA7997">
              <w:rPr>
                <w:b/>
                <w:bCs/>
              </w:rPr>
              <w:t xml:space="preserve">78 </w:t>
            </w:r>
          </w:p>
        </w:tc>
      </w:tr>
      <w:tr w:rsidR="00D6216A" w:rsidRPr="00BA7997" w14:paraId="52DA8A48"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4F326087" w14:textId="7C9175E1" w:rsidR="00D6216A" w:rsidRPr="00BA7997" w:rsidRDefault="0007189E" w:rsidP="00D6216A">
            <w:pPr>
              <w:spacing w:after="100"/>
              <w:rPr>
                <w:color w:val="0995B3"/>
                <w:szCs w:val="20"/>
              </w:rPr>
            </w:pPr>
            <w:r w:rsidRPr="00BA7997">
              <w:rPr>
                <w:color w:val="0995B3"/>
                <w:szCs w:val="20"/>
              </w:rPr>
              <w:t>Return 5.2. The number of visits to the emergency room of resident COPD patients with a moderate-high risk level would decrease, thanks to integrated care programs.</w:t>
            </w:r>
          </w:p>
        </w:tc>
        <w:tc>
          <w:tcPr>
            <w:tcW w:w="981" w:type="pct"/>
            <w:shd w:val="clear" w:color="auto" w:fill="F0F2F5"/>
          </w:tcPr>
          <w:p w14:paraId="5AADF149" w14:textId="5C2E3075" w:rsidR="00D6216A" w:rsidRPr="00BA7997" w:rsidRDefault="002972D8" w:rsidP="00D6216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5E0E59FB" w14:textId="7FB4BFA3" w:rsidR="00D6216A" w:rsidRPr="00BA7997" w:rsidRDefault="0007189E" w:rsidP="0031057E">
            <w:pPr>
              <w:spacing w:after="120"/>
              <w:cnfStyle w:val="000000000000" w:firstRow="0" w:lastRow="0" w:firstColumn="0" w:lastColumn="0" w:oddVBand="0" w:evenVBand="0" w:oddHBand="0" w:evenHBand="0" w:firstRowFirstColumn="0" w:firstRowLastColumn="0" w:lastRowFirstColumn="0" w:lastRowLastColumn="0"/>
              <w:rPr>
                <w:rFonts w:cs="Arial"/>
                <w:b/>
                <w:bCs/>
              </w:rPr>
            </w:pPr>
            <w:r w:rsidRPr="00BA7997">
              <w:rPr>
                <w:rFonts w:cs="Arial"/>
                <w:szCs w:val="20"/>
              </w:rPr>
              <w:t xml:space="preserve">Number of visits to the emergency room in COPD patients with a moderate-high risk level that would be avoided thanks to the coordination between PC-SC and the centers and </w:t>
            </w:r>
            <w:r w:rsidR="00AC03B1">
              <w:rPr>
                <w:rFonts w:cs="Arial"/>
                <w:szCs w:val="20"/>
              </w:rPr>
              <w:t>nursing homes</w:t>
            </w:r>
            <w:r w:rsidR="00AC03B1" w:rsidRPr="00BA7997">
              <w:rPr>
                <w:rFonts w:cs="Arial"/>
                <w:szCs w:val="20"/>
              </w:rPr>
              <w:t xml:space="preserve"> </w:t>
            </w:r>
            <w:r w:rsidR="0031057E" w:rsidRPr="00BA7997">
              <w:rPr>
                <w:rFonts w:cs="Times New Roman"/>
                <w:vertAlign w:val="superscript"/>
              </w:rPr>
              <w:t>[12–14,21,69]</w:t>
            </w:r>
            <w:r w:rsidR="00171D7C" w:rsidRPr="00BA7997">
              <w:rPr>
                <w:rFonts w:asciiTheme="minorHAnsi" w:hAnsiTheme="minorHAnsi"/>
                <w:sz w:val="24"/>
                <w:szCs w:val="24"/>
              </w:rPr>
              <w:t>.</w:t>
            </w:r>
          </w:p>
        </w:tc>
        <w:tc>
          <w:tcPr>
            <w:tcW w:w="1075" w:type="pct"/>
            <w:shd w:val="clear" w:color="auto" w:fill="F0F2F5"/>
          </w:tcPr>
          <w:p w14:paraId="679ED191" w14:textId="6698CAEB" w:rsidR="00D6216A" w:rsidRPr="00BA7997" w:rsidRDefault="00D6216A" w:rsidP="00D6216A">
            <w:pPr>
              <w:spacing w:after="100"/>
              <w:jc w:val="right"/>
              <w:cnfStyle w:val="000000000000" w:firstRow="0" w:lastRow="0" w:firstColumn="0" w:lastColumn="0" w:oddVBand="0" w:evenVBand="0" w:oddHBand="0" w:evenHBand="0" w:firstRowFirstColumn="0" w:firstRowLastColumn="0" w:lastRowFirstColumn="0" w:lastRowLastColumn="0"/>
            </w:pPr>
            <w:r w:rsidRPr="00BA7997">
              <w:t>7</w:t>
            </w:r>
            <w:r w:rsidR="002263B0">
              <w:t>,</w:t>
            </w:r>
            <w:r w:rsidRPr="00BA7997">
              <w:t>484</w:t>
            </w:r>
          </w:p>
        </w:tc>
      </w:tr>
      <w:tr w:rsidR="00D6216A" w:rsidRPr="00BA7997" w14:paraId="2B376043"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4F7C77F" w14:textId="77777777" w:rsidR="00D6216A" w:rsidRPr="00BA7997" w:rsidRDefault="00D6216A" w:rsidP="00D6216A">
            <w:pPr>
              <w:spacing w:after="100"/>
              <w:rPr>
                <w:color w:val="0995B3"/>
                <w:szCs w:val="20"/>
              </w:rPr>
            </w:pPr>
          </w:p>
        </w:tc>
        <w:tc>
          <w:tcPr>
            <w:tcW w:w="981" w:type="pct"/>
            <w:shd w:val="clear" w:color="auto" w:fill="F0F2F5"/>
          </w:tcPr>
          <w:p w14:paraId="50AD16B9" w14:textId="0698FECF" w:rsidR="00D6216A" w:rsidRPr="00BA7997" w:rsidRDefault="00D6216A" w:rsidP="00D6216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1B4D8AE8" w14:textId="4073E4F0" w:rsidR="00D6216A" w:rsidRPr="00BA7997" w:rsidRDefault="0007189E" w:rsidP="00102F15">
            <w:pPr>
              <w:spacing w:after="120"/>
              <w:cnfStyle w:val="000000000000" w:firstRow="0" w:lastRow="0" w:firstColumn="0" w:lastColumn="0" w:oddVBand="0" w:evenVBand="0" w:oddHBand="0" w:evenHBand="0" w:firstRowFirstColumn="0" w:firstRowLastColumn="0" w:lastRowFirstColumn="0" w:lastRowLastColumn="0"/>
              <w:rPr>
                <w:rFonts w:cs="Arial"/>
                <w:b/>
                <w:bCs/>
              </w:rPr>
            </w:pPr>
            <w:r w:rsidRPr="00BA7997">
              <w:rPr>
                <w:rFonts w:cs="Arial"/>
                <w:szCs w:val="20"/>
              </w:rPr>
              <w:t xml:space="preserve">Cost of visit to </w:t>
            </w:r>
            <w:r w:rsidR="002B62FA">
              <w:rPr>
                <w:rFonts w:cs="Arial"/>
                <w:szCs w:val="20"/>
              </w:rPr>
              <w:t>the emergency room</w:t>
            </w:r>
            <w:r w:rsidRPr="00BA7997">
              <w:rPr>
                <w:rFonts w:cs="Arial"/>
                <w:szCs w:val="20"/>
              </w:rPr>
              <w:t xml:space="preserve"> </w:t>
            </w:r>
            <w:r w:rsidR="00102F15" w:rsidRPr="00BA7997">
              <w:rPr>
                <w:rFonts w:cs="Times New Roman"/>
                <w:vertAlign w:val="superscript"/>
              </w:rPr>
              <w:t>[17]</w:t>
            </w:r>
            <w:r w:rsidR="00171D7C" w:rsidRPr="00BA7997">
              <w:rPr>
                <w:rFonts w:asciiTheme="minorHAnsi" w:hAnsiTheme="minorHAnsi" w:cs="Calibri Light"/>
                <w:bCs/>
                <w:sz w:val="24"/>
                <w:szCs w:val="20"/>
              </w:rPr>
              <w:t>.</w:t>
            </w:r>
          </w:p>
        </w:tc>
        <w:tc>
          <w:tcPr>
            <w:tcW w:w="1075" w:type="pct"/>
            <w:shd w:val="clear" w:color="auto" w:fill="F0F2F5"/>
          </w:tcPr>
          <w:p w14:paraId="08D695A4" w14:textId="30322464" w:rsidR="00D6216A" w:rsidRPr="00BA7997" w:rsidRDefault="000D4371" w:rsidP="00D6216A">
            <w:pPr>
              <w:spacing w:after="100"/>
              <w:jc w:val="right"/>
              <w:cnfStyle w:val="000000000000" w:firstRow="0" w:lastRow="0" w:firstColumn="0" w:lastColumn="0" w:oddVBand="0" w:evenVBand="0" w:oddHBand="0" w:evenHBand="0" w:firstRowFirstColumn="0" w:firstRowLastColumn="0" w:lastRowFirstColumn="0" w:lastRowLastColumn="0"/>
            </w:pPr>
            <w:r>
              <w:rPr>
                <w:rFonts w:cs="Calibri Light"/>
                <w:bCs/>
                <w:szCs w:val="20"/>
              </w:rPr>
              <w:t>€</w:t>
            </w:r>
            <w:r w:rsidR="00D6216A" w:rsidRPr="00BA7997">
              <w:t>182</w:t>
            </w:r>
            <w:r w:rsidR="002263B0">
              <w:t>.</w:t>
            </w:r>
            <w:r w:rsidR="00D6216A" w:rsidRPr="00BA7997">
              <w:t xml:space="preserve">25 </w:t>
            </w:r>
          </w:p>
        </w:tc>
      </w:tr>
      <w:tr w:rsidR="00D6216A" w:rsidRPr="00BA7997" w14:paraId="6E0A63B1"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674C036" w14:textId="77777777" w:rsidR="00D6216A" w:rsidRPr="00BA7997" w:rsidRDefault="00D6216A" w:rsidP="00D6216A">
            <w:pPr>
              <w:spacing w:after="100"/>
              <w:rPr>
                <w:color w:val="0995B3"/>
                <w:szCs w:val="20"/>
              </w:rPr>
            </w:pPr>
          </w:p>
        </w:tc>
        <w:tc>
          <w:tcPr>
            <w:tcW w:w="981" w:type="pct"/>
            <w:shd w:val="clear" w:color="auto" w:fill="F0F2F5"/>
          </w:tcPr>
          <w:p w14:paraId="47FE913D" w14:textId="0F66AF13" w:rsidR="00D6216A" w:rsidRPr="00BA7997" w:rsidRDefault="002972D8" w:rsidP="00D6216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0C169ECA" w14:textId="5702D87E" w:rsidR="00D6216A" w:rsidRPr="00BA7997" w:rsidRDefault="0007189E" w:rsidP="00D6216A">
            <w:pPr>
              <w:spacing w:after="120"/>
              <w:cnfStyle w:val="000000000000" w:firstRow="0" w:lastRow="0" w:firstColumn="0" w:lastColumn="0" w:oddVBand="0" w:evenVBand="0" w:oddHBand="0" w:evenHBand="0" w:firstRowFirstColumn="0" w:firstRowLastColumn="0" w:lastRowFirstColumn="0" w:lastRowLastColumn="0"/>
              <w:rPr>
                <w:rFonts w:cs="Arial"/>
                <w:b/>
                <w:bCs/>
              </w:rPr>
            </w:pPr>
            <w:r w:rsidRPr="00BA7997">
              <w:t xml:space="preserve">Level of implementation of </w:t>
            </w:r>
            <w:r w:rsidR="00306E17" w:rsidRPr="00306E17">
              <w:t xml:space="preserve">HCMN </w:t>
            </w:r>
            <w:r w:rsidRPr="00BA7997">
              <w:t xml:space="preserve">in the NHS </w:t>
            </w:r>
            <w:r w:rsidR="0031057E" w:rsidRPr="00BA7997">
              <w:rPr>
                <w:rFonts w:cs="Times New Roman"/>
                <w:vertAlign w:val="superscript"/>
              </w:rPr>
              <w:t>[4]</w:t>
            </w:r>
            <w:r w:rsidR="00D6216A" w:rsidRPr="00BA7997">
              <w:rPr>
                <w:rFonts w:asciiTheme="minorHAnsi" w:hAnsiTheme="minorHAnsi" w:cs="Arial"/>
                <w:sz w:val="24"/>
                <w:szCs w:val="20"/>
              </w:rPr>
              <w:t>.</w:t>
            </w:r>
          </w:p>
        </w:tc>
        <w:tc>
          <w:tcPr>
            <w:tcW w:w="1075" w:type="pct"/>
            <w:shd w:val="clear" w:color="auto" w:fill="F0F2F5"/>
          </w:tcPr>
          <w:p w14:paraId="5AD665C0" w14:textId="0EAAEE37" w:rsidR="00D6216A" w:rsidRPr="00BA7997" w:rsidRDefault="00D6216A" w:rsidP="00D6216A">
            <w:pPr>
              <w:spacing w:after="100"/>
              <w:jc w:val="right"/>
              <w:cnfStyle w:val="000000000000" w:firstRow="0" w:lastRow="0" w:firstColumn="0" w:lastColumn="0" w:oddVBand="0" w:evenVBand="0" w:oddHBand="0" w:evenHBand="0" w:firstRowFirstColumn="0" w:firstRowLastColumn="0" w:lastRowFirstColumn="0" w:lastRowLastColumn="0"/>
            </w:pPr>
            <w:r w:rsidRPr="00BA7997">
              <w:t>50</w:t>
            </w:r>
            <w:r w:rsidR="002263B0">
              <w:t>.</w:t>
            </w:r>
            <w:r w:rsidRPr="00BA7997">
              <w:t>00%</w:t>
            </w:r>
          </w:p>
        </w:tc>
      </w:tr>
      <w:tr w:rsidR="00D6216A" w:rsidRPr="00BA7997" w14:paraId="0EE26A25"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F9F818D" w14:textId="77777777" w:rsidR="00D6216A" w:rsidRPr="00BA7997" w:rsidRDefault="00D6216A" w:rsidP="00D6216A">
            <w:pPr>
              <w:spacing w:after="100"/>
              <w:rPr>
                <w:color w:val="0995B3"/>
                <w:szCs w:val="20"/>
              </w:rPr>
            </w:pPr>
          </w:p>
        </w:tc>
        <w:tc>
          <w:tcPr>
            <w:tcW w:w="981" w:type="pct"/>
            <w:shd w:val="clear" w:color="auto" w:fill="F0F2F5"/>
          </w:tcPr>
          <w:p w14:paraId="4539C8A0" w14:textId="34BD5BC7" w:rsidR="00D6216A" w:rsidRPr="00BA7997" w:rsidRDefault="002972D8" w:rsidP="00D6216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54D28A20" w14:textId="5F0E7608" w:rsidR="00D6216A" w:rsidRPr="00BA7997" w:rsidRDefault="002972D8" w:rsidP="00D6216A">
            <w:pPr>
              <w:spacing w:after="120"/>
              <w:cnfStyle w:val="000000000000" w:firstRow="0" w:lastRow="0" w:firstColumn="0" w:lastColumn="0" w:oddVBand="0" w:evenVBand="0" w:oddHBand="0" w:evenHBand="0" w:firstRowFirstColumn="0" w:firstRowLastColumn="0" w:lastRowFirstColumn="0" w:lastRowLastColumn="0"/>
              <w:rPr>
                <w:rFonts w:cs="Arial"/>
                <w:b/>
                <w:bCs/>
              </w:rPr>
            </w:pPr>
            <w:r>
              <w:rPr>
                <w:rFonts w:cs="Arial"/>
                <w:szCs w:val="20"/>
              </w:rPr>
              <w:t>Not applicable</w:t>
            </w:r>
            <w:r w:rsidR="00D6216A" w:rsidRPr="00BA7997">
              <w:rPr>
                <w:rFonts w:cs="Arial"/>
                <w:szCs w:val="20"/>
              </w:rPr>
              <w:t>.</w:t>
            </w:r>
          </w:p>
        </w:tc>
        <w:tc>
          <w:tcPr>
            <w:tcW w:w="1075" w:type="pct"/>
            <w:shd w:val="clear" w:color="auto" w:fill="F0F2F5"/>
            <w:vAlign w:val="center"/>
          </w:tcPr>
          <w:p w14:paraId="2C09CBF6" w14:textId="4E817E4F" w:rsidR="00D6216A" w:rsidRPr="00BA7997" w:rsidRDefault="00D6216A" w:rsidP="00D6216A">
            <w:pPr>
              <w:spacing w:after="100"/>
              <w:jc w:val="right"/>
              <w:cnfStyle w:val="000000000000" w:firstRow="0" w:lastRow="0" w:firstColumn="0" w:lastColumn="0" w:oddVBand="0" w:evenVBand="0" w:oddHBand="0" w:evenHBand="0" w:firstRowFirstColumn="0" w:firstRowLastColumn="0" w:lastRowFirstColumn="0" w:lastRowLastColumn="0"/>
            </w:pPr>
            <w:r w:rsidRPr="00BA7997">
              <w:t>0</w:t>
            </w:r>
            <w:r w:rsidR="002263B0">
              <w:t>.</w:t>
            </w:r>
            <w:r w:rsidRPr="00BA7997">
              <w:t>00%</w:t>
            </w:r>
          </w:p>
        </w:tc>
      </w:tr>
      <w:tr w:rsidR="00D6216A" w:rsidRPr="00BA7997" w14:paraId="38883C23"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F0ED5C0" w14:textId="77777777" w:rsidR="00D6216A" w:rsidRPr="00BA7997" w:rsidRDefault="00D6216A" w:rsidP="00D6216A">
            <w:pPr>
              <w:spacing w:after="100"/>
              <w:rPr>
                <w:color w:val="0995B3"/>
                <w:szCs w:val="20"/>
              </w:rPr>
            </w:pPr>
          </w:p>
        </w:tc>
        <w:tc>
          <w:tcPr>
            <w:tcW w:w="981" w:type="pct"/>
            <w:shd w:val="clear" w:color="auto" w:fill="F0F2F5"/>
          </w:tcPr>
          <w:p w14:paraId="172AE518" w14:textId="77777777" w:rsidR="00D6216A" w:rsidRPr="00BA7997" w:rsidRDefault="00D6216A" w:rsidP="00D6216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63A381FD" w14:textId="6FC41BE7" w:rsidR="00D6216A" w:rsidRPr="00BA7997" w:rsidRDefault="00D6216A" w:rsidP="00D6216A">
            <w:pPr>
              <w:spacing w:after="120"/>
              <w:jc w:val="right"/>
              <w:cnfStyle w:val="000000000000" w:firstRow="0" w:lastRow="0" w:firstColumn="0" w:lastColumn="0" w:oddVBand="0" w:evenVBand="0" w:oddHBand="0" w:evenHBand="0" w:firstRowFirstColumn="0" w:firstRowLastColumn="0" w:lastRowFirstColumn="0" w:lastRowLastColumn="0"/>
              <w:rPr>
                <w:b/>
                <w:bCs/>
              </w:rPr>
            </w:pPr>
            <w:r w:rsidRPr="00BA7997">
              <w:rPr>
                <w:b/>
                <w:bCs/>
              </w:rPr>
              <w:t>Total (€)</w:t>
            </w:r>
          </w:p>
        </w:tc>
        <w:tc>
          <w:tcPr>
            <w:tcW w:w="1075" w:type="pct"/>
            <w:shd w:val="clear" w:color="auto" w:fill="B6DDE8"/>
            <w:vAlign w:val="center"/>
          </w:tcPr>
          <w:p w14:paraId="12BEB090" w14:textId="26E236BB" w:rsidR="00D6216A" w:rsidRPr="00BA7997" w:rsidRDefault="000D4371" w:rsidP="00D6216A">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AF474E">
              <w:rPr>
                <w:rFonts w:cs="Calibri Light"/>
                <w:b/>
                <w:szCs w:val="20"/>
              </w:rPr>
              <w:t>€</w:t>
            </w:r>
            <w:r w:rsidR="00D6216A" w:rsidRPr="00BA7997">
              <w:rPr>
                <w:b/>
                <w:bCs/>
              </w:rPr>
              <w:t>681</w:t>
            </w:r>
            <w:r w:rsidR="002263B0">
              <w:rPr>
                <w:b/>
                <w:bCs/>
              </w:rPr>
              <w:t>,</w:t>
            </w:r>
            <w:r w:rsidR="00D6216A" w:rsidRPr="00BA7997">
              <w:rPr>
                <w:b/>
                <w:bCs/>
              </w:rPr>
              <w:t>943</w:t>
            </w:r>
            <w:r w:rsidR="002263B0">
              <w:rPr>
                <w:b/>
                <w:bCs/>
              </w:rPr>
              <w:t>.</w:t>
            </w:r>
            <w:r w:rsidR="00D6216A" w:rsidRPr="00BA7997">
              <w:rPr>
                <w:b/>
                <w:bCs/>
              </w:rPr>
              <w:t xml:space="preserve">68 </w:t>
            </w:r>
          </w:p>
        </w:tc>
      </w:tr>
      <w:tr w:rsidR="00D6216A" w:rsidRPr="00BA7997" w14:paraId="00BBD5E3"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58E71B96" w14:textId="1A0721C9" w:rsidR="00D6216A" w:rsidRPr="00BA7997" w:rsidRDefault="0007189E" w:rsidP="00D6216A">
            <w:pPr>
              <w:spacing w:after="100"/>
              <w:rPr>
                <w:color w:val="0995B3"/>
                <w:szCs w:val="20"/>
              </w:rPr>
            </w:pPr>
            <w:r w:rsidRPr="00BA7997">
              <w:rPr>
                <w:color w:val="0995B3"/>
                <w:szCs w:val="20"/>
              </w:rPr>
              <w:t>Return 5.3. The satisfaction of resident COPD patients with a moderate-high risk level would improve thanks to</w:t>
            </w:r>
            <w:r w:rsidR="00950391">
              <w:rPr>
                <w:color w:val="0995B3"/>
                <w:szCs w:val="20"/>
              </w:rPr>
              <w:t xml:space="preserve"> </w:t>
            </w:r>
            <w:r w:rsidRPr="00BA7997">
              <w:rPr>
                <w:color w:val="0995B3"/>
                <w:szCs w:val="20"/>
              </w:rPr>
              <w:t>coordinated programs between PC-SC and the centers-</w:t>
            </w:r>
            <w:r w:rsidR="00AC03B1">
              <w:rPr>
                <w:color w:val="0995B3"/>
                <w:szCs w:val="20"/>
              </w:rPr>
              <w:t>nursing homes</w:t>
            </w:r>
            <w:r w:rsidRPr="00BA7997">
              <w:rPr>
                <w:color w:val="0995B3"/>
                <w:szCs w:val="20"/>
              </w:rPr>
              <w:t>.</w:t>
            </w:r>
          </w:p>
        </w:tc>
        <w:tc>
          <w:tcPr>
            <w:tcW w:w="981" w:type="pct"/>
            <w:shd w:val="clear" w:color="auto" w:fill="F0F2F5"/>
          </w:tcPr>
          <w:p w14:paraId="351A23EE" w14:textId="42AAFCE6" w:rsidR="00D6216A" w:rsidRPr="00BA7997" w:rsidRDefault="002972D8" w:rsidP="00D6216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46E14484" w14:textId="73158D01" w:rsidR="00D6216A" w:rsidRPr="00BA7997" w:rsidRDefault="0007189E" w:rsidP="00102F15">
            <w:pPr>
              <w:spacing w:after="120"/>
              <w:cnfStyle w:val="000000000000" w:firstRow="0" w:lastRow="0" w:firstColumn="0" w:lastColumn="0" w:oddVBand="0" w:evenVBand="0" w:oddHBand="0" w:evenHBand="0" w:firstRowFirstColumn="0" w:firstRowLastColumn="0" w:lastRowFirstColumn="0" w:lastRowLastColumn="0"/>
              <w:rPr>
                <w:b/>
                <w:bCs/>
              </w:rPr>
            </w:pPr>
            <w:r w:rsidRPr="00BA7997">
              <w:t xml:space="preserve">Number of COPD patients with moderate-high risk level living in </w:t>
            </w:r>
            <w:r w:rsidR="00AC03B1">
              <w:t>nursing homes</w:t>
            </w:r>
            <w:r w:rsidR="00AC03B1" w:rsidRPr="00BA7997">
              <w:t xml:space="preserve"> </w:t>
            </w:r>
            <w:r w:rsidR="00102F15" w:rsidRPr="00BA7997">
              <w:rPr>
                <w:rFonts w:cs="Times New Roman"/>
                <w:vertAlign w:val="superscript"/>
              </w:rPr>
              <w:t>[4,12–14,21]</w:t>
            </w:r>
            <w:r w:rsidR="00171D7C" w:rsidRPr="00BA7997">
              <w:rPr>
                <w:rFonts w:asciiTheme="minorHAnsi" w:hAnsiTheme="minorHAnsi"/>
                <w:sz w:val="24"/>
                <w:szCs w:val="24"/>
              </w:rPr>
              <w:t>.</w:t>
            </w:r>
          </w:p>
        </w:tc>
        <w:tc>
          <w:tcPr>
            <w:tcW w:w="1075" w:type="pct"/>
            <w:shd w:val="clear" w:color="auto" w:fill="F0F2F5"/>
          </w:tcPr>
          <w:p w14:paraId="4B0E5ABD" w14:textId="26125559" w:rsidR="00D6216A" w:rsidRPr="00BA7997" w:rsidRDefault="00D6216A" w:rsidP="00D6216A">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5</w:t>
            </w:r>
            <w:r w:rsidR="002263B0">
              <w:t>,</w:t>
            </w:r>
            <w:r w:rsidRPr="00BA7997">
              <w:t>264</w:t>
            </w:r>
          </w:p>
        </w:tc>
      </w:tr>
      <w:tr w:rsidR="00D6216A" w:rsidRPr="00BA7997" w14:paraId="1FD42C8A"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4109150B" w14:textId="77777777" w:rsidR="00D6216A" w:rsidRPr="00BA7997" w:rsidRDefault="00D6216A" w:rsidP="00D6216A">
            <w:pPr>
              <w:spacing w:after="100"/>
              <w:rPr>
                <w:color w:val="0995B3"/>
                <w:szCs w:val="20"/>
              </w:rPr>
            </w:pPr>
          </w:p>
        </w:tc>
        <w:tc>
          <w:tcPr>
            <w:tcW w:w="981" w:type="pct"/>
            <w:shd w:val="clear" w:color="auto" w:fill="F0F2F5"/>
          </w:tcPr>
          <w:p w14:paraId="14792DF4" w14:textId="7C382E72" w:rsidR="00D6216A" w:rsidRPr="00BA7997" w:rsidRDefault="00D6216A" w:rsidP="00D6216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07E49840" w14:textId="7BF90161" w:rsidR="00D6216A" w:rsidRPr="00BA7997" w:rsidRDefault="007907F5" w:rsidP="006F7E2A">
            <w:pPr>
              <w:spacing w:after="120"/>
              <w:cnfStyle w:val="000000000000" w:firstRow="0" w:lastRow="0" w:firstColumn="0" w:lastColumn="0" w:oddVBand="0" w:evenVBand="0" w:oddHBand="0" w:evenHBand="0" w:firstRowFirstColumn="0" w:firstRowLastColumn="0" w:lastRowFirstColumn="0" w:lastRowLastColumn="0"/>
              <w:rPr>
                <w:b/>
                <w:bCs/>
              </w:rPr>
            </w:pPr>
            <w:r w:rsidRPr="008B7932">
              <w:t xml:space="preserve">Average annual premium per private insurance policyholder </w:t>
            </w:r>
            <w:r w:rsidR="006F7E2A" w:rsidRPr="00BA7997">
              <w:rPr>
                <w:rFonts w:cs="Times New Roman"/>
                <w:vertAlign w:val="superscript"/>
              </w:rPr>
              <w:t>[63]</w:t>
            </w:r>
            <w:r w:rsidR="00D6216A" w:rsidRPr="00BA7997">
              <w:rPr>
                <w:rFonts w:asciiTheme="minorHAnsi" w:hAnsiTheme="minorHAnsi"/>
                <w:sz w:val="24"/>
                <w:szCs w:val="24"/>
              </w:rPr>
              <w:t>.</w:t>
            </w:r>
          </w:p>
        </w:tc>
        <w:tc>
          <w:tcPr>
            <w:tcW w:w="1075" w:type="pct"/>
            <w:shd w:val="clear" w:color="auto" w:fill="F0F2F5"/>
          </w:tcPr>
          <w:p w14:paraId="67B181F9" w14:textId="298FD3B3" w:rsidR="00D6216A" w:rsidRPr="00BA7997" w:rsidRDefault="000D4371" w:rsidP="00D6216A">
            <w:pPr>
              <w:spacing w:after="100"/>
              <w:jc w:val="right"/>
              <w:cnfStyle w:val="000000000000" w:firstRow="0" w:lastRow="0" w:firstColumn="0" w:lastColumn="0" w:oddVBand="0" w:evenVBand="0" w:oddHBand="0" w:evenHBand="0" w:firstRowFirstColumn="0" w:firstRowLastColumn="0" w:lastRowFirstColumn="0" w:lastRowLastColumn="0"/>
              <w:rPr>
                <w:b/>
                <w:bCs/>
              </w:rPr>
            </w:pPr>
            <w:r>
              <w:rPr>
                <w:rFonts w:cs="Calibri Light"/>
                <w:bCs/>
                <w:szCs w:val="20"/>
              </w:rPr>
              <w:t>€</w:t>
            </w:r>
            <w:r w:rsidR="00D6216A" w:rsidRPr="00BA7997">
              <w:t>797</w:t>
            </w:r>
            <w:r w:rsidR="002263B0">
              <w:t>.</w:t>
            </w:r>
            <w:r w:rsidR="00D6216A" w:rsidRPr="00BA7997">
              <w:t xml:space="preserve">86 </w:t>
            </w:r>
          </w:p>
        </w:tc>
      </w:tr>
      <w:tr w:rsidR="00D6216A" w:rsidRPr="00BA7997" w14:paraId="5A326ADD"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9BD6002" w14:textId="77777777" w:rsidR="00D6216A" w:rsidRPr="00BA7997" w:rsidRDefault="00D6216A" w:rsidP="00D6216A">
            <w:pPr>
              <w:spacing w:after="100"/>
              <w:rPr>
                <w:color w:val="0995B3"/>
                <w:szCs w:val="20"/>
              </w:rPr>
            </w:pPr>
          </w:p>
        </w:tc>
        <w:tc>
          <w:tcPr>
            <w:tcW w:w="981" w:type="pct"/>
            <w:shd w:val="clear" w:color="auto" w:fill="F0F2F5"/>
          </w:tcPr>
          <w:p w14:paraId="6118F734" w14:textId="34E8CE98" w:rsidR="00D6216A" w:rsidRPr="00BA7997" w:rsidRDefault="002972D8" w:rsidP="00D6216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15D074DD" w14:textId="1781CF6C" w:rsidR="00D6216A" w:rsidRPr="00BA7997" w:rsidRDefault="0007189E" w:rsidP="00D6216A">
            <w:pPr>
              <w:spacing w:after="120"/>
              <w:cnfStyle w:val="000000000000" w:firstRow="0" w:lastRow="0" w:firstColumn="0" w:lastColumn="0" w:oddVBand="0" w:evenVBand="0" w:oddHBand="0" w:evenHBand="0" w:firstRowFirstColumn="0" w:firstRowLastColumn="0" w:lastRowFirstColumn="0" w:lastRowLastColumn="0"/>
              <w:rPr>
                <w:b/>
                <w:bCs/>
              </w:rPr>
            </w:pPr>
            <w:r w:rsidRPr="00BA7997">
              <w:t xml:space="preserve">Level of implementation of </w:t>
            </w:r>
            <w:r w:rsidR="00306E17" w:rsidRPr="00306E17">
              <w:t xml:space="preserve">HCMN </w:t>
            </w:r>
            <w:r w:rsidRPr="00BA7997">
              <w:t xml:space="preserve">in the NHS </w:t>
            </w:r>
            <w:r w:rsidR="0031057E" w:rsidRPr="00BA7997">
              <w:rPr>
                <w:rFonts w:cs="Times New Roman"/>
                <w:vertAlign w:val="superscript"/>
              </w:rPr>
              <w:t>[4]</w:t>
            </w:r>
            <w:r w:rsidR="00D6216A" w:rsidRPr="00BA7997">
              <w:rPr>
                <w:rFonts w:asciiTheme="minorHAnsi" w:hAnsiTheme="minorHAnsi"/>
                <w:sz w:val="24"/>
                <w:szCs w:val="24"/>
              </w:rPr>
              <w:t>.</w:t>
            </w:r>
          </w:p>
        </w:tc>
        <w:tc>
          <w:tcPr>
            <w:tcW w:w="1075" w:type="pct"/>
            <w:shd w:val="clear" w:color="auto" w:fill="F0F2F5"/>
          </w:tcPr>
          <w:p w14:paraId="791FF622" w14:textId="0DB94808" w:rsidR="00D6216A" w:rsidRPr="00BA7997" w:rsidRDefault="00D6216A" w:rsidP="00D6216A">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50</w:t>
            </w:r>
            <w:r w:rsidR="002263B0">
              <w:t>.</w:t>
            </w:r>
            <w:r w:rsidRPr="00BA7997">
              <w:t>00%</w:t>
            </w:r>
          </w:p>
        </w:tc>
      </w:tr>
      <w:tr w:rsidR="00D6216A" w:rsidRPr="00BA7997" w14:paraId="77FAF04C"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B3A8B82" w14:textId="77777777" w:rsidR="00D6216A" w:rsidRPr="00BA7997" w:rsidRDefault="00D6216A" w:rsidP="00D6216A">
            <w:pPr>
              <w:spacing w:after="100"/>
              <w:rPr>
                <w:color w:val="0995B3"/>
                <w:szCs w:val="20"/>
              </w:rPr>
            </w:pPr>
          </w:p>
        </w:tc>
        <w:tc>
          <w:tcPr>
            <w:tcW w:w="981" w:type="pct"/>
            <w:shd w:val="clear" w:color="auto" w:fill="F0F2F5"/>
          </w:tcPr>
          <w:p w14:paraId="7006D14A" w14:textId="681882FB" w:rsidR="00D6216A" w:rsidRPr="00BA7997" w:rsidRDefault="002972D8" w:rsidP="00D6216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509806A2" w14:textId="58ECBEE4" w:rsidR="00D6216A" w:rsidRPr="00BA7997" w:rsidRDefault="002972D8" w:rsidP="00D6216A">
            <w:pPr>
              <w:spacing w:after="120"/>
              <w:cnfStyle w:val="000000000000" w:firstRow="0" w:lastRow="0" w:firstColumn="0" w:lastColumn="0" w:oddVBand="0" w:evenVBand="0" w:oddHBand="0" w:evenHBand="0" w:firstRowFirstColumn="0" w:firstRowLastColumn="0" w:lastRowFirstColumn="0" w:lastRowLastColumn="0"/>
              <w:rPr>
                <w:b/>
                <w:bCs/>
              </w:rPr>
            </w:pPr>
            <w:r>
              <w:t>Shared by</w:t>
            </w:r>
            <w:r w:rsidR="00D6216A" w:rsidRPr="00BA7997">
              <w:t xml:space="preserve"> 5.3, 6.3 y 7.2</w:t>
            </w:r>
          </w:p>
        </w:tc>
        <w:tc>
          <w:tcPr>
            <w:tcW w:w="1075" w:type="pct"/>
            <w:shd w:val="clear" w:color="auto" w:fill="F0F2F5"/>
          </w:tcPr>
          <w:p w14:paraId="73434D57" w14:textId="180D11C2" w:rsidR="00D6216A" w:rsidRPr="00BA7997" w:rsidRDefault="00D6216A" w:rsidP="00D6216A">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83</w:t>
            </w:r>
            <w:r w:rsidR="002263B0">
              <w:t>.</w:t>
            </w:r>
            <w:r w:rsidRPr="00BA7997">
              <w:t>33%</w:t>
            </w:r>
          </w:p>
        </w:tc>
      </w:tr>
      <w:tr w:rsidR="00D6216A" w:rsidRPr="00BA7997" w14:paraId="5567BED8"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0E190D0" w14:textId="77777777" w:rsidR="00D6216A" w:rsidRPr="00BA7997" w:rsidRDefault="00D6216A" w:rsidP="00D6216A">
            <w:pPr>
              <w:spacing w:after="100"/>
              <w:rPr>
                <w:color w:val="0995B3"/>
                <w:szCs w:val="20"/>
              </w:rPr>
            </w:pPr>
          </w:p>
        </w:tc>
        <w:tc>
          <w:tcPr>
            <w:tcW w:w="981" w:type="pct"/>
            <w:shd w:val="clear" w:color="auto" w:fill="F0F2F5"/>
          </w:tcPr>
          <w:p w14:paraId="187D697C" w14:textId="77777777" w:rsidR="00D6216A" w:rsidRPr="00BA7997" w:rsidRDefault="00D6216A" w:rsidP="00D6216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1E447F82" w14:textId="233BBA65" w:rsidR="00D6216A" w:rsidRPr="00BA7997" w:rsidRDefault="00D6216A" w:rsidP="00D6216A">
            <w:pPr>
              <w:spacing w:after="120"/>
              <w:jc w:val="right"/>
              <w:cnfStyle w:val="000000000000" w:firstRow="0" w:lastRow="0" w:firstColumn="0" w:lastColumn="0" w:oddVBand="0" w:evenVBand="0" w:oddHBand="0" w:evenHBand="0" w:firstRowFirstColumn="0" w:firstRowLastColumn="0" w:lastRowFirstColumn="0" w:lastRowLastColumn="0"/>
              <w:rPr>
                <w:b/>
                <w:bCs/>
              </w:rPr>
            </w:pPr>
            <w:r w:rsidRPr="00BA7997">
              <w:rPr>
                <w:b/>
                <w:bCs/>
              </w:rPr>
              <w:t>Total (€)</w:t>
            </w:r>
          </w:p>
        </w:tc>
        <w:tc>
          <w:tcPr>
            <w:tcW w:w="1075" w:type="pct"/>
            <w:shd w:val="clear" w:color="auto" w:fill="B6DDE8"/>
          </w:tcPr>
          <w:p w14:paraId="44DC6050" w14:textId="08DB2CA4" w:rsidR="00D6216A" w:rsidRPr="00BA7997" w:rsidRDefault="000D4371" w:rsidP="00D6216A">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AF474E">
              <w:rPr>
                <w:rFonts w:cs="Calibri Light"/>
                <w:b/>
                <w:szCs w:val="20"/>
              </w:rPr>
              <w:t>€</w:t>
            </w:r>
            <w:r w:rsidR="00D6216A" w:rsidRPr="00BA7997">
              <w:rPr>
                <w:b/>
                <w:bCs/>
              </w:rPr>
              <w:t>350</w:t>
            </w:r>
            <w:r w:rsidR="002263B0">
              <w:rPr>
                <w:b/>
                <w:bCs/>
              </w:rPr>
              <w:t>,</w:t>
            </w:r>
            <w:r w:rsidR="00D6216A" w:rsidRPr="00BA7997">
              <w:rPr>
                <w:b/>
                <w:bCs/>
              </w:rPr>
              <w:t>012</w:t>
            </w:r>
            <w:r w:rsidR="002263B0">
              <w:rPr>
                <w:b/>
                <w:bCs/>
              </w:rPr>
              <w:t>.</w:t>
            </w:r>
            <w:r w:rsidR="00D6216A" w:rsidRPr="00BA7997">
              <w:rPr>
                <w:b/>
                <w:bCs/>
              </w:rPr>
              <w:t xml:space="preserve">87 </w:t>
            </w:r>
          </w:p>
        </w:tc>
      </w:tr>
      <w:tr w:rsidR="0071384F" w:rsidRPr="00BA7997" w14:paraId="0B0BA105" w14:textId="77777777" w:rsidTr="0071384F">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08113FE3" w14:textId="1A980086" w:rsidR="0071384F" w:rsidRPr="00BA7997" w:rsidRDefault="005F2E83" w:rsidP="0071384F">
            <w:pPr>
              <w:spacing w:after="100"/>
              <w:rPr>
                <w:color w:val="0995B3"/>
                <w:szCs w:val="20"/>
              </w:rPr>
            </w:pPr>
            <w:r w:rsidRPr="00BA7997">
              <w:rPr>
                <w:color w:val="0995B3"/>
                <w:szCs w:val="20"/>
              </w:rPr>
              <w:t xml:space="preserve">The burden of informal caregivers of resident COPD patients with a moderate-high risk level would be reduced by avoiding trips to SC thanks to </w:t>
            </w:r>
            <w:r w:rsidR="00AE1231">
              <w:rPr>
                <w:color w:val="0995B3"/>
                <w:szCs w:val="20"/>
              </w:rPr>
              <w:t>HCMN</w:t>
            </w:r>
            <w:r w:rsidR="00AE1231" w:rsidRPr="00BA7997">
              <w:rPr>
                <w:color w:val="0995B3"/>
                <w:szCs w:val="20"/>
              </w:rPr>
              <w:t xml:space="preserve"> </w:t>
            </w:r>
            <w:r w:rsidRPr="00BA7997">
              <w:rPr>
                <w:color w:val="0995B3"/>
                <w:szCs w:val="20"/>
              </w:rPr>
              <w:t xml:space="preserve">in </w:t>
            </w:r>
            <w:r w:rsidR="00AC03B1">
              <w:rPr>
                <w:color w:val="0995B3"/>
                <w:szCs w:val="20"/>
              </w:rPr>
              <w:t>nursing homes</w:t>
            </w:r>
            <w:r w:rsidR="007D0F46" w:rsidRPr="00BA7997">
              <w:rPr>
                <w:color w:val="0995B3"/>
                <w:szCs w:val="20"/>
              </w:rPr>
              <w:t>.</w:t>
            </w:r>
          </w:p>
        </w:tc>
        <w:tc>
          <w:tcPr>
            <w:tcW w:w="981" w:type="pct"/>
            <w:shd w:val="clear" w:color="auto" w:fill="F0F2F5"/>
          </w:tcPr>
          <w:p w14:paraId="18CC8BA8" w14:textId="1822CE70" w:rsidR="0071384F" w:rsidRPr="00BA7997" w:rsidRDefault="002972D8" w:rsidP="0071384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7A167B9A" w14:textId="72DA51F3" w:rsidR="0071384F" w:rsidRPr="00BA7997" w:rsidRDefault="007D0F46" w:rsidP="00102F15">
            <w:pPr>
              <w:spacing w:after="120"/>
              <w:cnfStyle w:val="000000000000" w:firstRow="0" w:lastRow="0" w:firstColumn="0" w:lastColumn="0" w:oddVBand="0" w:evenVBand="0" w:oddHBand="0" w:evenHBand="0" w:firstRowFirstColumn="0" w:firstRowLastColumn="0" w:lastRowFirstColumn="0" w:lastRowLastColumn="0"/>
              <w:rPr>
                <w:b/>
                <w:bCs/>
              </w:rPr>
            </w:pPr>
            <w:r w:rsidRPr="00BA7997">
              <w:t xml:space="preserve">Number of hours of informal care that would be avoided thanks to </w:t>
            </w:r>
            <w:r w:rsidR="00AE1231">
              <w:t>HCMN</w:t>
            </w:r>
            <w:r w:rsidR="00AE1231" w:rsidRPr="00BA7997">
              <w:t xml:space="preserve"> </w:t>
            </w:r>
            <w:r w:rsidRPr="00BA7997">
              <w:t xml:space="preserve">in </w:t>
            </w:r>
            <w:r w:rsidR="00AC03B1">
              <w:t>nursing homes</w:t>
            </w:r>
            <w:r w:rsidR="00AC03B1" w:rsidRPr="00BA7997">
              <w:t xml:space="preserve"> </w:t>
            </w:r>
            <w:r w:rsidR="00102F15" w:rsidRPr="00BA7997">
              <w:rPr>
                <w:rFonts w:cs="Times New Roman"/>
                <w:vertAlign w:val="superscript"/>
              </w:rPr>
              <w:t>[4,12–14,21]</w:t>
            </w:r>
            <w:r w:rsidR="00171D7C" w:rsidRPr="00BA7997">
              <w:rPr>
                <w:rFonts w:asciiTheme="minorHAnsi" w:hAnsiTheme="minorHAnsi"/>
                <w:sz w:val="24"/>
                <w:szCs w:val="24"/>
              </w:rPr>
              <w:t>.</w:t>
            </w:r>
          </w:p>
        </w:tc>
        <w:tc>
          <w:tcPr>
            <w:tcW w:w="1075" w:type="pct"/>
            <w:shd w:val="clear" w:color="auto" w:fill="F0F2F5"/>
          </w:tcPr>
          <w:p w14:paraId="4B90BF67" w14:textId="38C9E4F6" w:rsidR="0071384F" w:rsidRPr="00BA7997" w:rsidRDefault="0071384F" w:rsidP="0071384F">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105</w:t>
            </w:r>
            <w:r w:rsidR="002263B0">
              <w:t>,</w:t>
            </w:r>
            <w:r w:rsidRPr="00BA7997">
              <w:t>285</w:t>
            </w:r>
          </w:p>
        </w:tc>
      </w:tr>
      <w:tr w:rsidR="0071384F" w:rsidRPr="00BA7997" w14:paraId="149BB225" w14:textId="77777777" w:rsidTr="0071384F">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82D050C" w14:textId="77777777" w:rsidR="0071384F" w:rsidRPr="00BA7997" w:rsidRDefault="0071384F" w:rsidP="0071384F">
            <w:pPr>
              <w:spacing w:after="100"/>
              <w:rPr>
                <w:color w:val="0995B3"/>
                <w:szCs w:val="20"/>
              </w:rPr>
            </w:pPr>
          </w:p>
        </w:tc>
        <w:tc>
          <w:tcPr>
            <w:tcW w:w="981" w:type="pct"/>
            <w:shd w:val="clear" w:color="auto" w:fill="F0F2F5"/>
          </w:tcPr>
          <w:p w14:paraId="52277B18" w14:textId="6980F637" w:rsidR="0071384F" w:rsidRPr="00BA7997" w:rsidRDefault="0071384F" w:rsidP="0071384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4FAA2A79" w14:textId="11631960" w:rsidR="0071384F" w:rsidRPr="00BA7997" w:rsidRDefault="005F2E83" w:rsidP="00202328">
            <w:pPr>
              <w:spacing w:after="120"/>
              <w:cnfStyle w:val="000000000000" w:firstRow="0" w:lastRow="0" w:firstColumn="0" w:lastColumn="0" w:oddVBand="0" w:evenVBand="0" w:oddHBand="0" w:evenHBand="0" w:firstRowFirstColumn="0" w:firstRowLastColumn="0" w:lastRowFirstColumn="0" w:lastRowLastColumn="0"/>
              <w:rPr>
                <w:b/>
                <w:bCs/>
              </w:rPr>
            </w:pPr>
            <w:r w:rsidRPr="00BA7997">
              <w:t>Cos</w:t>
            </w:r>
            <w:r w:rsidR="00177489">
              <w:t>t</w:t>
            </w:r>
            <w:r w:rsidRPr="00BA7997">
              <w:t xml:space="preserve"> per hour of informal </w:t>
            </w:r>
            <w:proofErr w:type="gramStart"/>
            <w:r w:rsidRPr="00BA7997">
              <w:t>care</w:t>
            </w:r>
            <w:r w:rsidR="00202328" w:rsidRPr="00BA7997">
              <w:rPr>
                <w:rFonts w:cs="Times New Roman"/>
                <w:vertAlign w:val="superscript"/>
              </w:rPr>
              <w:t>[</w:t>
            </w:r>
            <w:proofErr w:type="gramEnd"/>
            <w:r w:rsidR="00202328" w:rsidRPr="00BA7997">
              <w:rPr>
                <w:rFonts w:cs="Times New Roman"/>
                <w:vertAlign w:val="superscript"/>
              </w:rPr>
              <w:t>56]</w:t>
            </w:r>
            <w:r w:rsidR="00630EEA" w:rsidRPr="00BA7997">
              <w:rPr>
                <w:rFonts w:asciiTheme="minorHAnsi" w:hAnsiTheme="minorHAnsi"/>
                <w:sz w:val="24"/>
                <w:szCs w:val="24"/>
              </w:rPr>
              <w:t>.</w:t>
            </w:r>
          </w:p>
        </w:tc>
        <w:tc>
          <w:tcPr>
            <w:tcW w:w="1075" w:type="pct"/>
            <w:shd w:val="clear" w:color="auto" w:fill="F0F2F5"/>
          </w:tcPr>
          <w:p w14:paraId="4E2C4D3B" w14:textId="1ADBDC50" w:rsidR="0071384F" w:rsidRPr="00BA7997" w:rsidRDefault="000D4371" w:rsidP="0071384F">
            <w:pPr>
              <w:spacing w:after="100"/>
              <w:jc w:val="right"/>
              <w:cnfStyle w:val="000000000000" w:firstRow="0" w:lastRow="0" w:firstColumn="0" w:lastColumn="0" w:oddVBand="0" w:evenVBand="0" w:oddHBand="0" w:evenHBand="0" w:firstRowFirstColumn="0" w:firstRowLastColumn="0" w:lastRowFirstColumn="0" w:lastRowLastColumn="0"/>
              <w:rPr>
                <w:b/>
                <w:bCs/>
              </w:rPr>
            </w:pPr>
            <w:r>
              <w:rPr>
                <w:rFonts w:cs="Calibri Light"/>
                <w:bCs/>
                <w:szCs w:val="20"/>
              </w:rPr>
              <w:t>€</w:t>
            </w:r>
            <w:r w:rsidR="0071384F" w:rsidRPr="00BA7997">
              <w:t>7</w:t>
            </w:r>
            <w:r w:rsidR="002263B0">
              <w:t>.</w:t>
            </w:r>
            <w:r w:rsidR="0071384F" w:rsidRPr="00BA7997">
              <w:t xml:space="preserve">04 </w:t>
            </w:r>
          </w:p>
        </w:tc>
      </w:tr>
      <w:tr w:rsidR="0071384F" w:rsidRPr="00BA7997" w14:paraId="760970FC" w14:textId="77777777" w:rsidTr="0071384F">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40DE386" w14:textId="77777777" w:rsidR="0071384F" w:rsidRPr="00BA7997" w:rsidRDefault="0071384F" w:rsidP="0071384F">
            <w:pPr>
              <w:spacing w:after="100"/>
              <w:rPr>
                <w:color w:val="0995B3"/>
                <w:szCs w:val="20"/>
              </w:rPr>
            </w:pPr>
          </w:p>
        </w:tc>
        <w:tc>
          <w:tcPr>
            <w:tcW w:w="981" w:type="pct"/>
            <w:shd w:val="clear" w:color="auto" w:fill="F0F2F5"/>
          </w:tcPr>
          <w:p w14:paraId="13DE5A5B" w14:textId="5CE61635" w:rsidR="0071384F" w:rsidRPr="00BA7997" w:rsidRDefault="002972D8" w:rsidP="0071384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543D2442" w14:textId="04834889" w:rsidR="0071384F" w:rsidRPr="00BA7997" w:rsidRDefault="007D0F46" w:rsidP="0071384F">
            <w:pPr>
              <w:spacing w:after="120"/>
              <w:cnfStyle w:val="000000000000" w:firstRow="0" w:lastRow="0" w:firstColumn="0" w:lastColumn="0" w:oddVBand="0" w:evenVBand="0" w:oddHBand="0" w:evenHBand="0" w:firstRowFirstColumn="0" w:firstRowLastColumn="0" w:lastRowFirstColumn="0" w:lastRowLastColumn="0"/>
              <w:rPr>
                <w:b/>
                <w:bCs/>
              </w:rPr>
            </w:pPr>
            <w:r w:rsidRPr="00BA7997">
              <w:t xml:space="preserve">Level of implementation of </w:t>
            </w:r>
            <w:r w:rsidR="00306E17" w:rsidRPr="00306E17">
              <w:t xml:space="preserve">HCMN </w:t>
            </w:r>
            <w:r w:rsidRPr="00BA7997">
              <w:t xml:space="preserve">in the NHS </w:t>
            </w:r>
            <w:r w:rsidR="0031057E" w:rsidRPr="00BA7997">
              <w:rPr>
                <w:rFonts w:cs="Times New Roman"/>
                <w:vertAlign w:val="superscript"/>
              </w:rPr>
              <w:t>[4]</w:t>
            </w:r>
            <w:r w:rsidR="0071384F" w:rsidRPr="00BA7997">
              <w:rPr>
                <w:rFonts w:asciiTheme="minorHAnsi" w:hAnsiTheme="minorHAnsi"/>
                <w:sz w:val="24"/>
                <w:szCs w:val="24"/>
              </w:rPr>
              <w:t>.</w:t>
            </w:r>
          </w:p>
        </w:tc>
        <w:tc>
          <w:tcPr>
            <w:tcW w:w="1075" w:type="pct"/>
            <w:shd w:val="clear" w:color="auto" w:fill="F0F2F5"/>
          </w:tcPr>
          <w:p w14:paraId="48A4D197" w14:textId="7F9F98CA" w:rsidR="0071384F" w:rsidRPr="00BA7997" w:rsidRDefault="0071384F" w:rsidP="0071384F">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50</w:t>
            </w:r>
            <w:r w:rsidR="002263B0">
              <w:t>.</w:t>
            </w:r>
            <w:r w:rsidRPr="00BA7997">
              <w:t>00%</w:t>
            </w:r>
          </w:p>
        </w:tc>
      </w:tr>
      <w:tr w:rsidR="0071384F" w:rsidRPr="00BA7997" w14:paraId="5154B599" w14:textId="77777777" w:rsidTr="0071384F">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340594C" w14:textId="77777777" w:rsidR="0071384F" w:rsidRPr="00BA7997" w:rsidRDefault="0071384F" w:rsidP="0071384F">
            <w:pPr>
              <w:spacing w:after="100"/>
              <w:rPr>
                <w:color w:val="0995B3"/>
                <w:szCs w:val="20"/>
              </w:rPr>
            </w:pPr>
          </w:p>
        </w:tc>
        <w:tc>
          <w:tcPr>
            <w:tcW w:w="981" w:type="pct"/>
            <w:shd w:val="clear" w:color="auto" w:fill="F0F2F5"/>
          </w:tcPr>
          <w:p w14:paraId="36AEAC3A" w14:textId="4CC353A7" w:rsidR="0071384F" w:rsidRPr="00BA7997" w:rsidRDefault="002972D8" w:rsidP="0071384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6611EAF6" w14:textId="614A731D" w:rsidR="0071384F" w:rsidRPr="00BA7997" w:rsidRDefault="002972D8" w:rsidP="0071384F">
            <w:pPr>
              <w:spacing w:after="120"/>
              <w:cnfStyle w:val="000000000000" w:firstRow="0" w:lastRow="0" w:firstColumn="0" w:lastColumn="0" w:oddVBand="0" w:evenVBand="0" w:oddHBand="0" w:evenHBand="0" w:firstRowFirstColumn="0" w:firstRowLastColumn="0" w:lastRowFirstColumn="0" w:lastRowLastColumn="0"/>
              <w:rPr>
                <w:b/>
                <w:bCs/>
              </w:rPr>
            </w:pPr>
            <w:r>
              <w:t>Not applicable</w:t>
            </w:r>
            <w:r w:rsidR="0071384F" w:rsidRPr="00BA7997">
              <w:t>.</w:t>
            </w:r>
          </w:p>
        </w:tc>
        <w:tc>
          <w:tcPr>
            <w:tcW w:w="1075" w:type="pct"/>
            <w:shd w:val="clear" w:color="auto" w:fill="F0F2F5"/>
          </w:tcPr>
          <w:p w14:paraId="586FBA8E" w14:textId="28B57246" w:rsidR="0071384F" w:rsidRPr="00BA7997" w:rsidRDefault="0071384F" w:rsidP="0071384F">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0</w:t>
            </w:r>
            <w:r w:rsidR="002263B0">
              <w:t>.</w:t>
            </w:r>
            <w:r w:rsidRPr="00BA7997">
              <w:t>00%</w:t>
            </w:r>
          </w:p>
        </w:tc>
      </w:tr>
      <w:tr w:rsidR="0071384F" w:rsidRPr="00BA7997" w14:paraId="3135B134"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9C78A85" w14:textId="77777777" w:rsidR="0071384F" w:rsidRPr="00BA7997" w:rsidRDefault="0071384F" w:rsidP="0071384F">
            <w:pPr>
              <w:spacing w:after="100"/>
              <w:rPr>
                <w:color w:val="0995B3"/>
                <w:szCs w:val="20"/>
              </w:rPr>
            </w:pPr>
          </w:p>
        </w:tc>
        <w:tc>
          <w:tcPr>
            <w:tcW w:w="981" w:type="pct"/>
            <w:shd w:val="clear" w:color="auto" w:fill="F0F2F5"/>
          </w:tcPr>
          <w:p w14:paraId="3719E549" w14:textId="77777777" w:rsidR="0071384F" w:rsidRPr="00BA7997" w:rsidRDefault="0071384F" w:rsidP="0071384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777DFA9B" w14:textId="5E019E82" w:rsidR="0071384F" w:rsidRPr="00BA7997" w:rsidRDefault="0071384F" w:rsidP="0071384F">
            <w:pPr>
              <w:spacing w:after="120"/>
              <w:jc w:val="right"/>
              <w:cnfStyle w:val="000000000000" w:firstRow="0" w:lastRow="0" w:firstColumn="0" w:lastColumn="0" w:oddVBand="0" w:evenVBand="0" w:oddHBand="0" w:evenHBand="0" w:firstRowFirstColumn="0" w:firstRowLastColumn="0" w:lastRowFirstColumn="0" w:lastRowLastColumn="0"/>
              <w:rPr>
                <w:b/>
                <w:bCs/>
              </w:rPr>
            </w:pPr>
            <w:r w:rsidRPr="00BA7997">
              <w:rPr>
                <w:b/>
                <w:bCs/>
              </w:rPr>
              <w:t>Total (€)</w:t>
            </w:r>
          </w:p>
        </w:tc>
        <w:tc>
          <w:tcPr>
            <w:tcW w:w="1075" w:type="pct"/>
            <w:shd w:val="clear" w:color="auto" w:fill="B6DDE8"/>
          </w:tcPr>
          <w:p w14:paraId="37040B63" w14:textId="047490EB" w:rsidR="0071384F" w:rsidRPr="00BA7997" w:rsidRDefault="000D4371" w:rsidP="0071384F">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AF474E">
              <w:rPr>
                <w:rFonts w:cs="Calibri Light"/>
                <w:b/>
                <w:szCs w:val="20"/>
              </w:rPr>
              <w:t>€</w:t>
            </w:r>
            <w:r w:rsidR="0071384F" w:rsidRPr="00BA7997">
              <w:rPr>
                <w:b/>
                <w:bCs/>
              </w:rPr>
              <w:t>370</w:t>
            </w:r>
            <w:r w:rsidR="002263B0">
              <w:rPr>
                <w:b/>
                <w:bCs/>
              </w:rPr>
              <w:t>,</w:t>
            </w:r>
            <w:r w:rsidR="0071384F" w:rsidRPr="00BA7997">
              <w:rPr>
                <w:b/>
                <w:bCs/>
              </w:rPr>
              <w:t>603</w:t>
            </w:r>
            <w:r w:rsidR="002263B0">
              <w:rPr>
                <w:b/>
                <w:bCs/>
              </w:rPr>
              <w:t>.</w:t>
            </w:r>
            <w:r w:rsidR="0071384F" w:rsidRPr="00BA7997">
              <w:rPr>
                <w:b/>
                <w:bCs/>
              </w:rPr>
              <w:t xml:space="preserve">06 </w:t>
            </w:r>
          </w:p>
        </w:tc>
      </w:tr>
      <w:tr w:rsidR="0071384F" w:rsidRPr="00BA7997" w14:paraId="63970248" w14:textId="77777777" w:rsidTr="005F0D93">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7180D89C" w14:textId="06E82772" w:rsidR="0071384F" w:rsidRPr="00BA7997" w:rsidRDefault="007D0F46" w:rsidP="0071384F">
            <w:pPr>
              <w:spacing w:after="100"/>
              <w:rPr>
                <w:color w:val="0995B3"/>
                <w:szCs w:val="20"/>
              </w:rPr>
            </w:pPr>
            <w:r w:rsidRPr="00BA7997">
              <w:rPr>
                <w:color w:val="0995B3"/>
                <w:szCs w:val="20"/>
              </w:rPr>
              <w:t>Return 5.5. The satisfaction of informal caregivers of resident COPD patients with a moderate-high risk level would be improved, by having coordinated care between PC-SC and the centers-</w:t>
            </w:r>
            <w:r w:rsidR="00AC03B1">
              <w:rPr>
                <w:color w:val="0995B3"/>
                <w:szCs w:val="20"/>
              </w:rPr>
              <w:t>nursing homes</w:t>
            </w:r>
            <w:r w:rsidRPr="00BA7997">
              <w:rPr>
                <w:color w:val="0995B3"/>
                <w:szCs w:val="20"/>
              </w:rPr>
              <w:t>.</w:t>
            </w:r>
          </w:p>
        </w:tc>
        <w:tc>
          <w:tcPr>
            <w:tcW w:w="981" w:type="pct"/>
            <w:shd w:val="clear" w:color="auto" w:fill="F0F2F5"/>
          </w:tcPr>
          <w:p w14:paraId="7702CF81" w14:textId="2D921BCF" w:rsidR="0071384F" w:rsidRPr="00BA7997" w:rsidRDefault="002972D8" w:rsidP="0071384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41DF8B5D" w14:textId="21424961" w:rsidR="0071384F" w:rsidRPr="00BA7997" w:rsidRDefault="007D0F46" w:rsidP="00102F15">
            <w:pPr>
              <w:spacing w:after="120"/>
              <w:cnfStyle w:val="000000000000" w:firstRow="0" w:lastRow="0" w:firstColumn="0" w:lastColumn="0" w:oddVBand="0" w:evenVBand="0" w:oddHBand="0" w:evenHBand="0" w:firstRowFirstColumn="0" w:firstRowLastColumn="0" w:lastRowFirstColumn="0" w:lastRowLastColumn="0"/>
              <w:rPr>
                <w:b/>
                <w:bCs/>
              </w:rPr>
            </w:pPr>
            <w:r w:rsidRPr="00BA7997">
              <w:t xml:space="preserve">Number of informal caregivers of COPD patients with moderate-high risk level living in </w:t>
            </w:r>
            <w:r w:rsidR="00AC03B1">
              <w:t>nursing homes</w:t>
            </w:r>
            <w:r w:rsidRPr="00BA7997">
              <w:t xml:space="preserve"> </w:t>
            </w:r>
            <w:r w:rsidR="00102F15" w:rsidRPr="00BA7997">
              <w:rPr>
                <w:rFonts w:cs="Times New Roman"/>
                <w:vertAlign w:val="superscript"/>
              </w:rPr>
              <w:t>[4,12–14,21]</w:t>
            </w:r>
            <w:r w:rsidR="00171D7C" w:rsidRPr="00BA7997">
              <w:rPr>
                <w:rFonts w:asciiTheme="minorHAnsi" w:hAnsiTheme="minorHAnsi"/>
                <w:sz w:val="24"/>
                <w:szCs w:val="24"/>
              </w:rPr>
              <w:t>.</w:t>
            </w:r>
          </w:p>
        </w:tc>
        <w:tc>
          <w:tcPr>
            <w:tcW w:w="1075" w:type="pct"/>
            <w:shd w:val="clear" w:color="auto" w:fill="F0F2F5"/>
          </w:tcPr>
          <w:p w14:paraId="37F2403C" w14:textId="4946D492" w:rsidR="0071384F" w:rsidRPr="00BA7997" w:rsidRDefault="0071384F" w:rsidP="0071384F">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5</w:t>
            </w:r>
            <w:r w:rsidR="002263B0">
              <w:t>,</w:t>
            </w:r>
            <w:r w:rsidRPr="00BA7997">
              <w:t>264</w:t>
            </w:r>
          </w:p>
        </w:tc>
      </w:tr>
      <w:tr w:rsidR="0071384F" w:rsidRPr="00BA7997" w14:paraId="5F8A0E92" w14:textId="77777777" w:rsidTr="005F0D93">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33F5EBF" w14:textId="77777777" w:rsidR="0071384F" w:rsidRPr="00BA7997" w:rsidRDefault="0071384F" w:rsidP="0071384F">
            <w:pPr>
              <w:spacing w:after="100"/>
              <w:rPr>
                <w:color w:val="0995B3"/>
                <w:szCs w:val="20"/>
              </w:rPr>
            </w:pPr>
          </w:p>
        </w:tc>
        <w:tc>
          <w:tcPr>
            <w:tcW w:w="981" w:type="pct"/>
            <w:shd w:val="clear" w:color="auto" w:fill="F0F2F5"/>
          </w:tcPr>
          <w:p w14:paraId="21229004" w14:textId="64F3D640" w:rsidR="0071384F" w:rsidRPr="00BA7997" w:rsidRDefault="0071384F" w:rsidP="0071384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45FBBFFF" w14:textId="412336AC" w:rsidR="0071384F" w:rsidRPr="00BA7997" w:rsidRDefault="007907F5" w:rsidP="006F7E2A">
            <w:pPr>
              <w:spacing w:after="120"/>
              <w:cnfStyle w:val="000000000000" w:firstRow="0" w:lastRow="0" w:firstColumn="0" w:lastColumn="0" w:oddVBand="0" w:evenVBand="0" w:oddHBand="0" w:evenHBand="0" w:firstRowFirstColumn="0" w:firstRowLastColumn="0" w:lastRowFirstColumn="0" w:lastRowLastColumn="0"/>
              <w:rPr>
                <w:b/>
                <w:bCs/>
              </w:rPr>
            </w:pPr>
            <w:r w:rsidRPr="008B7932">
              <w:t xml:space="preserve">Average annual premium per private insurance policyholder </w:t>
            </w:r>
            <w:r w:rsidR="006F7E2A" w:rsidRPr="00BA7997">
              <w:rPr>
                <w:rFonts w:cs="Times New Roman"/>
                <w:vertAlign w:val="superscript"/>
              </w:rPr>
              <w:t>[63]</w:t>
            </w:r>
            <w:r w:rsidR="0071384F" w:rsidRPr="00BA7997">
              <w:rPr>
                <w:rFonts w:asciiTheme="minorHAnsi" w:hAnsiTheme="minorHAnsi"/>
                <w:sz w:val="24"/>
                <w:szCs w:val="24"/>
              </w:rPr>
              <w:t>.</w:t>
            </w:r>
          </w:p>
        </w:tc>
        <w:tc>
          <w:tcPr>
            <w:tcW w:w="1075" w:type="pct"/>
            <w:shd w:val="clear" w:color="auto" w:fill="F0F2F5"/>
          </w:tcPr>
          <w:p w14:paraId="66016B9B" w14:textId="1E7FC44A" w:rsidR="0071384F" w:rsidRPr="00BA7997" w:rsidRDefault="000D4371" w:rsidP="0071384F">
            <w:pPr>
              <w:spacing w:after="100"/>
              <w:jc w:val="right"/>
              <w:cnfStyle w:val="000000000000" w:firstRow="0" w:lastRow="0" w:firstColumn="0" w:lastColumn="0" w:oddVBand="0" w:evenVBand="0" w:oddHBand="0" w:evenHBand="0" w:firstRowFirstColumn="0" w:firstRowLastColumn="0" w:lastRowFirstColumn="0" w:lastRowLastColumn="0"/>
              <w:rPr>
                <w:b/>
                <w:bCs/>
              </w:rPr>
            </w:pPr>
            <w:r>
              <w:rPr>
                <w:rFonts w:cs="Calibri Light"/>
                <w:bCs/>
                <w:szCs w:val="20"/>
              </w:rPr>
              <w:t>€</w:t>
            </w:r>
            <w:r w:rsidR="0071384F" w:rsidRPr="00BA7997">
              <w:t>797</w:t>
            </w:r>
            <w:r w:rsidR="002263B0">
              <w:t>.</w:t>
            </w:r>
            <w:r w:rsidR="0071384F" w:rsidRPr="00BA7997">
              <w:t xml:space="preserve">86 </w:t>
            </w:r>
          </w:p>
        </w:tc>
      </w:tr>
      <w:tr w:rsidR="0071384F" w:rsidRPr="00BA7997" w14:paraId="0AA9B5F3" w14:textId="77777777" w:rsidTr="005F0D93">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4E5DDB25" w14:textId="77777777" w:rsidR="0071384F" w:rsidRPr="00BA7997" w:rsidRDefault="0071384F" w:rsidP="0071384F">
            <w:pPr>
              <w:spacing w:after="100"/>
              <w:rPr>
                <w:color w:val="0995B3"/>
                <w:szCs w:val="20"/>
              </w:rPr>
            </w:pPr>
          </w:p>
        </w:tc>
        <w:tc>
          <w:tcPr>
            <w:tcW w:w="981" w:type="pct"/>
            <w:shd w:val="clear" w:color="auto" w:fill="F0F2F5"/>
          </w:tcPr>
          <w:p w14:paraId="01ACE7B2" w14:textId="42C1D714" w:rsidR="0071384F" w:rsidRPr="00BA7997" w:rsidRDefault="002972D8" w:rsidP="0071384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6141558E" w14:textId="2F0A5678" w:rsidR="0071384F" w:rsidRPr="00BA7997" w:rsidRDefault="007D0F46" w:rsidP="005F0D93">
            <w:pPr>
              <w:spacing w:after="120"/>
              <w:cnfStyle w:val="000000000000" w:firstRow="0" w:lastRow="0" w:firstColumn="0" w:lastColumn="0" w:oddVBand="0" w:evenVBand="0" w:oddHBand="0" w:evenHBand="0" w:firstRowFirstColumn="0" w:firstRowLastColumn="0" w:lastRowFirstColumn="0" w:lastRowLastColumn="0"/>
              <w:rPr>
                <w:b/>
                <w:bCs/>
              </w:rPr>
            </w:pPr>
            <w:r w:rsidRPr="00BA7997">
              <w:t xml:space="preserve">Level of implementation of </w:t>
            </w:r>
            <w:r w:rsidR="00306E17" w:rsidRPr="00306E17">
              <w:t xml:space="preserve">HCMN </w:t>
            </w:r>
            <w:r w:rsidRPr="00BA7997">
              <w:t xml:space="preserve">in the NHS </w:t>
            </w:r>
            <w:r w:rsidR="0031057E" w:rsidRPr="00BA7997">
              <w:rPr>
                <w:rFonts w:cs="Times New Roman"/>
                <w:vertAlign w:val="superscript"/>
              </w:rPr>
              <w:t>[4]</w:t>
            </w:r>
            <w:r w:rsidR="0071384F" w:rsidRPr="00BA7997">
              <w:rPr>
                <w:rFonts w:asciiTheme="minorHAnsi" w:hAnsiTheme="minorHAnsi"/>
                <w:sz w:val="24"/>
                <w:szCs w:val="24"/>
              </w:rPr>
              <w:t>.</w:t>
            </w:r>
          </w:p>
        </w:tc>
        <w:tc>
          <w:tcPr>
            <w:tcW w:w="1075" w:type="pct"/>
            <w:shd w:val="clear" w:color="auto" w:fill="F0F2F5"/>
          </w:tcPr>
          <w:p w14:paraId="227C03C7" w14:textId="269A1B22" w:rsidR="0071384F" w:rsidRPr="00BA7997" w:rsidRDefault="0071384F" w:rsidP="0071384F">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50</w:t>
            </w:r>
            <w:r w:rsidR="002263B0">
              <w:t>.</w:t>
            </w:r>
            <w:r w:rsidRPr="00BA7997">
              <w:t>00%</w:t>
            </w:r>
          </w:p>
        </w:tc>
      </w:tr>
      <w:tr w:rsidR="0071384F" w:rsidRPr="00BA7997" w14:paraId="64A093F2" w14:textId="77777777" w:rsidTr="005F0D93">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BB5D7C9" w14:textId="77777777" w:rsidR="0071384F" w:rsidRPr="00BA7997" w:rsidRDefault="0071384F" w:rsidP="0071384F">
            <w:pPr>
              <w:spacing w:after="100"/>
              <w:rPr>
                <w:color w:val="0995B3"/>
                <w:szCs w:val="20"/>
              </w:rPr>
            </w:pPr>
          </w:p>
        </w:tc>
        <w:tc>
          <w:tcPr>
            <w:tcW w:w="981" w:type="pct"/>
            <w:shd w:val="clear" w:color="auto" w:fill="F0F2F5"/>
          </w:tcPr>
          <w:p w14:paraId="7A240FCF" w14:textId="7C0E0BAF" w:rsidR="0071384F" w:rsidRPr="00BA7997" w:rsidRDefault="002972D8" w:rsidP="0071384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547F7794" w14:textId="54D15313" w:rsidR="0071384F" w:rsidRPr="00BA7997" w:rsidRDefault="002972D8" w:rsidP="005F0D93">
            <w:pPr>
              <w:spacing w:after="120"/>
              <w:cnfStyle w:val="000000000000" w:firstRow="0" w:lastRow="0" w:firstColumn="0" w:lastColumn="0" w:oddVBand="0" w:evenVBand="0" w:oddHBand="0" w:evenHBand="0" w:firstRowFirstColumn="0" w:firstRowLastColumn="0" w:lastRowFirstColumn="0" w:lastRowLastColumn="0"/>
              <w:rPr>
                <w:b/>
                <w:bCs/>
              </w:rPr>
            </w:pPr>
            <w:r>
              <w:t>Shared by</w:t>
            </w:r>
            <w:r w:rsidR="0071384F" w:rsidRPr="00BA7997">
              <w:t xml:space="preserve"> 5.5, 6.4 y 7.4</w:t>
            </w:r>
          </w:p>
        </w:tc>
        <w:tc>
          <w:tcPr>
            <w:tcW w:w="1075" w:type="pct"/>
            <w:shd w:val="clear" w:color="auto" w:fill="F0F2F5"/>
          </w:tcPr>
          <w:p w14:paraId="391B3A83" w14:textId="010FAF70" w:rsidR="0071384F" w:rsidRPr="00BA7997" w:rsidRDefault="0071384F" w:rsidP="0071384F">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66</w:t>
            </w:r>
            <w:r w:rsidR="002263B0">
              <w:t>.</w:t>
            </w:r>
            <w:r w:rsidRPr="00BA7997">
              <w:t>67%</w:t>
            </w:r>
          </w:p>
        </w:tc>
      </w:tr>
      <w:tr w:rsidR="0071384F" w:rsidRPr="00BA7997" w14:paraId="176068B4"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F589B61" w14:textId="77777777" w:rsidR="0071384F" w:rsidRPr="00BA7997" w:rsidRDefault="0071384F" w:rsidP="0071384F">
            <w:pPr>
              <w:spacing w:after="100"/>
              <w:rPr>
                <w:color w:val="0995B3"/>
                <w:szCs w:val="20"/>
              </w:rPr>
            </w:pPr>
          </w:p>
        </w:tc>
        <w:tc>
          <w:tcPr>
            <w:tcW w:w="981" w:type="pct"/>
            <w:shd w:val="clear" w:color="auto" w:fill="F0F2F5"/>
          </w:tcPr>
          <w:p w14:paraId="054DCABC" w14:textId="77777777" w:rsidR="0071384F" w:rsidRPr="00BA7997" w:rsidRDefault="0071384F" w:rsidP="0071384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14673064" w14:textId="41A7DDCF" w:rsidR="0071384F" w:rsidRPr="00BA7997" w:rsidRDefault="0071384F" w:rsidP="0071384F">
            <w:pPr>
              <w:spacing w:after="120"/>
              <w:jc w:val="right"/>
              <w:cnfStyle w:val="000000000000" w:firstRow="0" w:lastRow="0" w:firstColumn="0" w:lastColumn="0" w:oddVBand="0" w:evenVBand="0" w:oddHBand="0" w:evenHBand="0" w:firstRowFirstColumn="0" w:firstRowLastColumn="0" w:lastRowFirstColumn="0" w:lastRowLastColumn="0"/>
              <w:rPr>
                <w:b/>
                <w:bCs/>
              </w:rPr>
            </w:pPr>
            <w:r w:rsidRPr="00BA7997">
              <w:rPr>
                <w:b/>
                <w:bCs/>
              </w:rPr>
              <w:t>Total (€)</w:t>
            </w:r>
          </w:p>
        </w:tc>
        <w:tc>
          <w:tcPr>
            <w:tcW w:w="1075" w:type="pct"/>
            <w:shd w:val="clear" w:color="auto" w:fill="B6DDE8"/>
          </w:tcPr>
          <w:p w14:paraId="55B8389B" w14:textId="242714F8" w:rsidR="0071384F" w:rsidRPr="00BA7997" w:rsidRDefault="000D4371" w:rsidP="0071384F">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AF474E">
              <w:rPr>
                <w:rFonts w:cs="Calibri Light"/>
                <w:b/>
                <w:szCs w:val="20"/>
              </w:rPr>
              <w:t>€</w:t>
            </w:r>
            <w:r w:rsidR="0071384F" w:rsidRPr="00BA7997">
              <w:rPr>
                <w:b/>
                <w:bCs/>
              </w:rPr>
              <w:t>700</w:t>
            </w:r>
            <w:r w:rsidR="002263B0">
              <w:rPr>
                <w:b/>
                <w:bCs/>
              </w:rPr>
              <w:t>,</w:t>
            </w:r>
            <w:r w:rsidR="0071384F" w:rsidRPr="00BA7997">
              <w:rPr>
                <w:b/>
                <w:bCs/>
              </w:rPr>
              <w:t>025</w:t>
            </w:r>
            <w:r w:rsidR="002263B0">
              <w:rPr>
                <w:b/>
                <w:bCs/>
              </w:rPr>
              <w:t>.</w:t>
            </w:r>
            <w:r w:rsidR="0071384F" w:rsidRPr="00BA7997">
              <w:rPr>
                <w:b/>
                <w:bCs/>
              </w:rPr>
              <w:t xml:space="preserve">74 </w:t>
            </w:r>
          </w:p>
        </w:tc>
      </w:tr>
      <w:tr w:rsidR="0071384F" w:rsidRPr="00BA7997" w14:paraId="7685B64D" w14:textId="77777777" w:rsidTr="0071384F">
        <w:trPr>
          <w:cantSplit/>
          <w:trHeight w:val="284"/>
        </w:trPr>
        <w:tc>
          <w:tcPr>
            <w:cnfStyle w:val="001000000000" w:firstRow="0" w:lastRow="0" w:firstColumn="1" w:lastColumn="0" w:oddVBand="0" w:evenVBand="0" w:oddHBand="0" w:evenHBand="0" w:firstRowFirstColumn="0" w:firstRowLastColumn="0" w:lastRowFirstColumn="0" w:lastRowLastColumn="0"/>
            <w:tcW w:w="3925" w:type="pct"/>
            <w:gridSpan w:val="3"/>
            <w:shd w:val="clear" w:color="auto" w:fill="0995B3"/>
          </w:tcPr>
          <w:p w14:paraId="73289F03" w14:textId="737BFDD3" w:rsidR="0071384F" w:rsidRPr="00BA7997" w:rsidRDefault="007D0F46" w:rsidP="0071384F">
            <w:pPr>
              <w:spacing w:after="120"/>
              <w:jc w:val="right"/>
              <w:rPr>
                <w:color w:val="FFFFFF" w:themeColor="background1"/>
              </w:rPr>
            </w:pPr>
            <w:r w:rsidRPr="00BA7997">
              <w:rPr>
                <w:color w:val="FFFFFF" w:themeColor="background1"/>
              </w:rPr>
              <w:t>PROPOSAL 5 TOTAL RETURN</w:t>
            </w:r>
          </w:p>
        </w:tc>
        <w:tc>
          <w:tcPr>
            <w:tcW w:w="1075" w:type="pct"/>
            <w:shd w:val="clear" w:color="auto" w:fill="0995B3"/>
          </w:tcPr>
          <w:p w14:paraId="786930E5" w14:textId="36F6C61B" w:rsidR="0071384F" w:rsidRPr="00BA7997" w:rsidRDefault="000D4371" w:rsidP="0071384F">
            <w:pPr>
              <w:spacing w:after="10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AF474E">
              <w:rPr>
                <w:b/>
                <w:color w:val="FFFFFF" w:themeColor="background1"/>
                <w:szCs w:val="24"/>
              </w:rPr>
              <w:t>€</w:t>
            </w:r>
            <w:r w:rsidR="0071384F" w:rsidRPr="00BA7997">
              <w:rPr>
                <w:b/>
                <w:color w:val="FFFFFF" w:themeColor="background1"/>
              </w:rPr>
              <w:t>22</w:t>
            </w:r>
            <w:r w:rsidR="002263B0">
              <w:rPr>
                <w:b/>
                <w:color w:val="FFFFFF" w:themeColor="background1"/>
              </w:rPr>
              <w:t>,</w:t>
            </w:r>
            <w:r w:rsidR="0071384F" w:rsidRPr="00BA7997">
              <w:rPr>
                <w:b/>
                <w:color w:val="FFFFFF" w:themeColor="background1"/>
              </w:rPr>
              <w:t>958</w:t>
            </w:r>
            <w:r w:rsidR="002263B0">
              <w:rPr>
                <w:b/>
                <w:color w:val="FFFFFF" w:themeColor="background1"/>
              </w:rPr>
              <w:t>,</w:t>
            </w:r>
            <w:r w:rsidR="0071384F" w:rsidRPr="00BA7997">
              <w:rPr>
                <w:b/>
                <w:color w:val="FFFFFF" w:themeColor="background1"/>
              </w:rPr>
              <w:t>342</w:t>
            </w:r>
            <w:r w:rsidR="002263B0">
              <w:rPr>
                <w:b/>
                <w:color w:val="FFFFFF" w:themeColor="background1"/>
              </w:rPr>
              <w:t>.</w:t>
            </w:r>
            <w:r w:rsidR="0071384F" w:rsidRPr="00BA7997">
              <w:rPr>
                <w:b/>
                <w:color w:val="FFFFFF" w:themeColor="background1"/>
              </w:rPr>
              <w:t xml:space="preserve">13 </w:t>
            </w:r>
          </w:p>
        </w:tc>
      </w:tr>
    </w:tbl>
    <w:p w14:paraId="3B32C73A" w14:textId="46A11D3E" w:rsidR="00D6216A" w:rsidRPr="00BA7997" w:rsidRDefault="00D6216A">
      <w:pPr>
        <w:rPr>
          <w:rFonts w:ascii="Arial" w:hAnsi="Arial" w:cs="Arial"/>
          <w:sz w:val="20"/>
          <w:szCs w:val="20"/>
        </w:rPr>
      </w:pPr>
    </w:p>
    <w:p w14:paraId="45BCD694" w14:textId="04BF90E4" w:rsidR="005F0D93" w:rsidRPr="00BA7997" w:rsidRDefault="005F0D93" w:rsidP="005F0D93">
      <w:pPr>
        <w:pStyle w:val="Caption"/>
        <w:rPr>
          <w:b/>
          <w:noProof w:val="0"/>
          <w:color w:val="323E4F" w:themeColor="text2" w:themeShade="BF"/>
          <w:lang w:val="en-US"/>
        </w:rPr>
      </w:pPr>
      <w:bookmarkStart w:id="24" w:name="_Toc94854470"/>
      <w:r w:rsidRPr="008B7932">
        <w:rPr>
          <w:b/>
          <w:noProof w:val="0"/>
          <w:color w:val="323E4F" w:themeColor="text2" w:themeShade="BF"/>
          <w:lang w:val="en-US"/>
        </w:rPr>
        <w:t>Tabl</w:t>
      </w:r>
      <w:r w:rsidR="002F5987" w:rsidRPr="008B7932">
        <w:rPr>
          <w:b/>
          <w:noProof w:val="0"/>
          <w:color w:val="323E4F" w:themeColor="text2" w:themeShade="BF"/>
          <w:lang w:val="en-US"/>
        </w:rPr>
        <w:t>e</w:t>
      </w:r>
      <w:r w:rsidRPr="008B7932">
        <w:rPr>
          <w:b/>
          <w:noProof w:val="0"/>
          <w:color w:val="323E4F" w:themeColor="text2" w:themeShade="BF"/>
          <w:lang w:val="en-US"/>
        </w:rPr>
        <w:t xml:space="preserve"> </w:t>
      </w:r>
      <w:r w:rsidRPr="008B7932">
        <w:rPr>
          <w:b/>
          <w:noProof w:val="0"/>
          <w:color w:val="323E4F" w:themeColor="text2" w:themeShade="BF"/>
          <w:lang w:val="en-US"/>
        </w:rPr>
        <w:fldChar w:fldCharType="begin"/>
      </w:r>
      <w:r w:rsidRPr="008B7932">
        <w:rPr>
          <w:b/>
          <w:noProof w:val="0"/>
          <w:color w:val="323E4F" w:themeColor="text2" w:themeShade="BF"/>
          <w:lang w:val="en-US"/>
        </w:rPr>
        <w:instrText xml:space="preserve"> SEQ Tabla \* ARABIC </w:instrText>
      </w:r>
      <w:r w:rsidRPr="008B7932">
        <w:rPr>
          <w:b/>
          <w:noProof w:val="0"/>
          <w:color w:val="323E4F" w:themeColor="text2" w:themeShade="BF"/>
          <w:lang w:val="en-US"/>
        </w:rPr>
        <w:fldChar w:fldCharType="separate"/>
      </w:r>
      <w:r w:rsidR="007E09C3">
        <w:rPr>
          <w:b/>
          <w:color w:val="323E4F" w:themeColor="text2" w:themeShade="BF"/>
          <w:lang w:val="en-US"/>
        </w:rPr>
        <w:t>21</w:t>
      </w:r>
      <w:r w:rsidRPr="008B7932">
        <w:rPr>
          <w:b/>
          <w:noProof w:val="0"/>
          <w:color w:val="323E4F" w:themeColor="text2" w:themeShade="BF"/>
          <w:lang w:val="en-US"/>
        </w:rPr>
        <w:fldChar w:fldCharType="end"/>
      </w:r>
      <w:r w:rsidRPr="008B7932">
        <w:rPr>
          <w:b/>
          <w:noProof w:val="0"/>
          <w:color w:val="323E4F" w:themeColor="text2" w:themeShade="BF"/>
          <w:lang w:val="en-US"/>
        </w:rPr>
        <w:t xml:space="preserve">. </w:t>
      </w:r>
      <w:r w:rsidR="000F1231">
        <w:rPr>
          <w:b/>
          <w:noProof w:val="0"/>
          <w:color w:val="323E4F" w:themeColor="text2" w:themeShade="BF"/>
          <w:lang w:val="en-US"/>
        </w:rPr>
        <w:t>Return breakdown</w:t>
      </w:r>
      <w:r w:rsidRPr="00BA7997">
        <w:rPr>
          <w:b/>
          <w:noProof w:val="0"/>
          <w:color w:val="323E4F" w:themeColor="text2" w:themeShade="BF"/>
          <w:lang w:val="en-US"/>
        </w:rPr>
        <w:t xml:space="preserve"> </w:t>
      </w:r>
      <w:r w:rsidR="007D0F46" w:rsidRPr="00BA7997">
        <w:rPr>
          <w:b/>
          <w:noProof w:val="0"/>
          <w:color w:val="323E4F" w:themeColor="text2" w:themeShade="BF"/>
          <w:lang w:val="en-US"/>
        </w:rPr>
        <w:t>of Proposal</w:t>
      </w:r>
      <w:r w:rsidRPr="00BA7997">
        <w:rPr>
          <w:b/>
          <w:noProof w:val="0"/>
          <w:color w:val="323E4F" w:themeColor="text2" w:themeShade="BF"/>
          <w:lang w:val="en-US"/>
        </w:rPr>
        <w:t xml:space="preserve"> 6. </w:t>
      </w:r>
      <w:r w:rsidR="00252B73">
        <w:rPr>
          <w:b/>
          <w:noProof w:val="0"/>
          <w:color w:val="323E4F" w:themeColor="text2" w:themeShade="BF"/>
          <w:lang w:val="en-US"/>
        </w:rPr>
        <w:t>To promote the use of a compatible primary/specialized care medical record to identify patients included in chronicity strategies</w:t>
      </w:r>
      <w:r w:rsidR="007D0F46" w:rsidRPr="00BA7997">
        <w:rPr>
          <w:b/>
          <w:noProof w:val="0"/>
          <w:color w:val="323E4F" w:themeColor="text2" w:themeShade="BF"/>
          <w:lang w:val="en-US"/>
        </w:rPr>
        <w:t>.</w:t>
      </w:r>
      <w:bookmarkEnd w:id="24"/>
    </w:p>
    <w:tbl>
      <w:tblPr>
        <w:tblStyle w:val="EstiloMM"/>
        <w:tblW w:w="5000" w:type="pct"/>
        <w:tblLook w:val="04A0" w:firstRow="1" w:lastRow="0" w:firstColumn="1" w:lastColumn="0" w:noHBand="0" w:noVBand="1"/>
      </w:tblPr>
      <w:tblGrid>
        <w:gridCol w:w="2208"/>
        <w:gridCol w:w="1658"/>
        <w:gridCol w:w="2769"/>
        <w:gridCol w:w="1817"/>
      </w:tblGrid>
      <w:tr w:rsidR="005F0D93" w:rsidRPr="00BA7997" w14:paraId="49767FD8" w14:textId="77777777" w:rsidTr="005A1F8B">
        <w:trPr>
          <w:cnfStyle w:val="100000000000" w:firstRow="1" w:lastRow="0" w:firstColumn="0" w:lastColumn="0" w:oddVBand="0" w:evenVBand="0" w:oddHBand="0" w:evenHBand="0" w:firstRowFirstColumn="0" w:firstRowLastColumn="0" w:lastRowFirstColumn="0" w:lastRowLastColumn="0"/>
          <w:cantSplit/>
          <w:trHeight w:val="284"/>
          <w:tblHeader/>
        </w:trPr>
        <w:tc>
          <w:tcPr>
            <w:cnfStyle w:val="001000000000" w:firstRow="0" w:lastRow="0" w:firstColumn="1" w:lastColumn="0" w:oddVBand="0" w:evenVBand="0" w:oddHBand="0" w:evenHBand="0" w:firstRowFirstColumn="0" w:firstRowLastColumn="0" w:lastRowFirstColumn="0" w:lastRowLastColumn="0"/>
            <w:tcW w:w="1306" w:type="pct"/>
            <w:shd w:val="clear" w:color="auto" w:fill="0995B3"/>
            <w:hideMark/>
          </w:tcPr>
          <w:p w14:paraId="7880BC9C" w14:textId="63574833" w:rsidR="005F0D93" w:rsidRPr="00BA7997" w:rsidRDefault="005F0D93" w:rsidP="005A1F8B">
            <w:pPr>
              <w:spacing w:after="100"/>
              <w:rPr>
                <w:rFonts w:cs="Calibri Light"/>
                <w:szCs w:val="20"/>
              </w:rPr>
            </w:pPr>
            <w:r w:rsidRPr="00BA7997">
              <w:rPr>
                <w:rFonts w:cs="Calibri Light"/>
                <w:szCs w:val="20"/>
              </w:rPr>
              <w:t>Ret</w:t>
            </w:r>
            <w:r w:rsidR="007D0F46" w:rsidRPr="00BA7997">
              <w:rPr>
                <w:rFonts w:cs="Calibri Light"/>
                <w:szCs w:val="20"/>
              </w:rPr>
              <w:t>urn</w:t>
            </w:r>
          </w:p>
        </w:tc>
        <w:tc>
          <w:tcPr>
            <w:tcW w:w="3694" w:type="pct"/>
            <w:gridSpan w:val="3"/>
            <w:shd w:val="clear" w:color="auto" w:fill="0995B3"/>
            <w:hideMark/>
          </w:tcPr>
          <w:p w14:paraId="7DD0AC7F" w14:textId="333A8E43" w:rsidR="005F0D93" w:rsidRPr="00BA7997" w:rsidRDefault="000F1231" w:rsidP="005A1F8B">
            <w:pPr>
              <w:spacing w:after="100"/>
              <w:cnfStyle w:val="100000000000" w:firstRow="1" w:lastRow="0" w:firstColumn="0" w:lastColumn="0" w:oddVBand="0" w:evenVBand="0" w:oddHBand="0" w:evenHBand="0" w:firstRowFirstColumn="0" w:firstRowLastColumn="0" w:lastRowFirstColumn="0" w:lastRowLastColumn="0"/>
              <w:rPr>
                <w:rFonts w:cs="Calibri Light"/>
                <w:szCs w:val="20"/>
              </w:rPr>
            </w:pPr>
            <w:r>
              <w:rPr>
                <w:rFonts w:cs="Calibri Light"/>
                <w:szCs w:val="20"/>
              </w:rPr>
              <w:t>Return breakdown</w:t>
            </w:r>
          </w:p>
        </w:tc>
      </w:tr>
      <w:tr w:rsidR="005F0D93" w:rsidRPr="00BA7997" w14:paraId="020F8689"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hideMark/>
          </w:tcPr>
          <w:p w14:paraId="6213571C" w14:textId="6BE7A221" w:rsidR="005F0D93" w:rsidRPr="00BA7997" w:rsidRDefault="007D0F46" w:rsidP="005F0D93">
            <w:pPr>
              <w:spacing w:after="100"/>
              <w:rPr>
                <w:color w:val="0995B3"/>
                <w:szCs w:val="20"/>
              </w:rPr>
            </w:pPr>
            <w:r w:rsidRPr="00BA7997">
              <w:rPr>
                <w:color w:val="0995B3"/>
                <w:szCs w:val="20"/>
              </w:rPr>
              <w:t>Return 6.1. The number of hospital admissions of COPD patients with a moderate-high risk level would decrease thanks to a correct identification in chronicity strategies.</w:t>
            </w:r>
          </w:p>
        </w:tc>
        <w:tc>
          <w:tcPr>
            <w:tcW w:w="981" w:type="pct"/>
            <w:shd w:val="clear" w:color="auto" w:fill="F0F2F5"/>
            <w:hideMark/>
          </w:tcPr>
          <w:p w14:paraId="1B01BE9E" w14:textId="464E97DC" w:rsidR="005F0D93" w:rsidRPr="00BA7997" w:rsidRDefault="002972D8" w:rsidP="005F0D93">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hideMark/>
          </w:tcPr>
          <w:p w14:paraId="2CFA6707" w14:textId="42C2CE98" w:rsidR="005F0D93" w:rsidRPr="00BA7997" w:rsidRDefault="007D0F46" w:rsidP="0031057E">
            <w:pPr>
              <w:spacing w:after="100"/>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t xml:space="preserve">Number of hospitalizations of COPD patients with a moderate-high risk level that would be avoided </w:t>
            </w:r>
            <w:r w:rsidR="0031057E" w:rsidRPr="00BA7997">
              <w:rPr>
                <w:rFonts w:cs="Times New Roman"/>
                <w:vertAlign w:val="superscript"/>
              </w:rPr>
              <w:t>[12–14,23,24,70]</w:t>
            </w:r>
            <w:r w:rsidR="001C4018" w:rsidRPr="00BA7997">
              <w:rPr>
                <w:rFonts w:asciiTheme="minorHAnsi" w:hAnsiTheme="minorHAnsi"/>
                <w:sz w:val="24"/>
                <w:szCs w:val="24"/>
              </w:rPr>
              <w:t>.</w:t>
            </w:r>
          </w:p>
        </w:tc>
        <w:tc>
          <w:tcPr>
            <w:tcW w:w="1075" w:type="pct"/>
            <w:shd w:val="clear" w:color="auto" w:fill="F0F2F5"/>
            <w:hideMark/>
          </w:tcPr>
          <w:p w14:paraId="1D4F30CA" w14:textId="341ADAD7" w:rsidR="005F0D93" w:rsidRPr="00BA7997" w:rsidRDefault="005F0D93" w:rsidP="005F0D93">
            <w:pPr>
              <w:spacing w:after="100"/>
              <w:jc w:val="right"/>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t>2</w:t>
            </w:r>
            <w:r w:rsidR="0019711F">
              <w:t>,</w:t>
            </w:r>
            <w:r w:rsidRPr="00BA7997">
              <w:t>959</w:t>
            </w:r>
          </w:p>
        </w:tc>
      </w:tr>
      <w:tr w:rsidR="005F0D93" w:rsidRPr="00BA7997" w14:paraId="74CCF3EE"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8A8DE62" w14:textId="77777777" w:rsidR="005F0D93" w:rsidRPr="00BA7997" w:rsidRDefault="005F0D93" w:rsidP="005F0D93">
            <w:pPr>
              <w:spacing w:after="100"/>
              <w:rPr>
                <w:color w:val="0995B3"/>
                <w:szCs w:val="20"/>
              </w:rPr>
            </w:pPr>
          </w:p>
        </w:tc>
        <w:tc>
          <w:tcPr>
            <w:tcW w:w="981" w:type="pct"/>
            <w:shd w:val="clear" w:color="auto" w:fill="F0F2F5"/>
          </w:tcPr>
          <w:p w14:paraId="71681A4F" w14:textId="77777777" w:rsidR="005F0D93" w:rsidRPr="00BA7997" w:rsidRDefault="005F0D93" w:rsidP="005F0D93">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41C64F32" w14:textId="4A4606AF" w:rsidR="005F0D93" w:rsidRPr="00BA7997" w:rsidRDefault="007D0F46" w:rsidP="00102F15">
            <w:pPr>
              <w:spacing w:after="100"/>
              <w:cnfStyle w:val="000000000000" w:firstRow="0" w:lastRow="0" w:firstColumn="0" w:lastColumn="0" w:oddVBand="0" w:evenVBand="0" w:oddHBand="0" w:evenHBand="0" w:firstRowFirstColumn="0" w:firstRowLastColumn="0" w:lastRowFirstColumn="0" w:lastRowLastColumn="0"/>
              <w:rPr>
                <w:szCs w:val="20"/>
              </w:rPr>
            </w:pPr>
            <w:r w:rsidRPr="00BA7997">
              <w:t xml:space="preserve">Average cost per hospitalization of a COPD patient </w:t>
            </w:r>
            <w:r w:rsidR="00102F15" w:rsidRPr="00BA7997">
              <w:rPr>
                <w:rFonts w:cs="Times New Roman"/>
                <w:vertAlign w:val="superscript"/>
              </w:rPr>
              <w:t>[27]</w:t>
            </w:r>
            <w:r w:rsidR="005F0D93" w:rsidRPr="00BA7997">
              <w:rPr>
                <w:rFonts w:asciiTheme="minorHAnsi" w:hAnsiTheme="minorHAnsi"/>
                <w:sz w:val="24"/>
                <w:szCs w:val="24"/>
              </w:rPr>
              <w:t>.</w:t>
            </w:r>
          </w:p>
        </w:tc>
        <w:tc>
          <w:tcPr>
            <w:tcW w:w="1075" w:type="pct"/>
            <w:shd w:val="clear" w:color="auto" w:fill="F0F2F5"/>
          </w:tcPr>
          <w:p w14:paraId="6FD90CCC" w14:textId="467D214F" w:rsidR="005F0D93" w:rsidRPr="00BA7997" w:rsidRDefault="000D4371" w:rsidP="005F0D93">
            <w:pPr>
              <w:spacing w:after="10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5F0D93" w:rsidRPr="00BA7997">
              <w:t>3</w:t>
            </w:r>
            <w:r w:rsidR="0019711F">
              <w:t>,</w:t>
            </w:r>
            <w:r w:rsidR="005F0D93" w:rsidRPr="00BA7997">
              <w:t>397</w:t>
            </w:r>
            <w:r w:rsidR="0019711F">
              <w:t>.</w:t>
            </w:r>
            <w:r w:rsidR="005F0D93" w:rsidRPr="00BA7997">
              <w:t xml:space="preserve">73 </w:t>
            </w:r>
          </w:p>
        </w:tc>
      </w:tr>
      <w:tr w:rsidR="005F0D93" w:rsidRPr="00BA7997" w14:paraId="7D416EE2"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5B6DB2F" w14:textId="77777777" w:rsidR="005F0D93" w:rsidRPr="00BA7997" w:rsidRDefault="005F0D93" w:rsidP="005F0D93">
            <w:pPr>
              <w:spacing w:after="100"/>
              <w:rPr>
                <w:color w:val="0995B3"/>
                <w:szCs w:val="20"/>
              </w:rPr>
            </w:pPr>
          </w:p>
        </w:tc>
        <w:tc>
          <w:tcPr>
            <w:tcW w:w="981" w:type="pct"/>
            <w:shd w:val="clear" w:color="auto" w:fill="F0F2F5"/>
          </w:tcPr>
          <w:p w14:paraId="03037F4E" w14:textId="37C4E631" w:rsidR="005F0D93" w:rsidRPr="00BA7997" w:rsidRDefault="002972D8" w:rsidP="005F0D93">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38379619" w14:textId="27BF6B6A" w:rsidR="005F0D93" w:rsidRPr="00BA7997" w:rsidRDefault="002972D8" w:rsidP="005F0D93">
            <w:pPr>
              <w:spacing w:after="100"/>
              <w:cnfStyle w:val="000000000000" w:firstRow="0" w:lastRow="0" w:firstColumn="0" w:lastColumn="0" w:oddVBand="0" w:evenVBand="0" w:oddHBand="0" w:evenHBand="0" w:firstRowFirstColumn="0" w:firstRowLastColumn="0" w:lastRowFirstColumn="0" w:lastRowLastColumn="0"/>
              <w:rPr>
                <w:szCs w:val="20"/>
              </w:rPr>
            </w:pPr>
            <w:r>
              <w:t>Not applicable</w:t>
            </w:r>
            <w:r w:rsidR="005F0D93" w:rsidRPr="00BA7997">
              <w:t>.</w:t>
            </w:r>
          </w:p>
        </w:tc>
        <w:tc>
          <w:tcPr>
            <w:tcW w:w="1075" w:type="pct"/>
            <w:shd w:val="clear" w:color="auto" w:fill="F0F2F5"/>
          </w:tcPr>
          <w:p w14:paraId="478610DB" w14:textId="4973A6A5" w:rsidR="005F0D93" w:rsidRPr="00BA7997" w:rsidRDefault="005F0D93" w:rsidP="005F0D93">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19711F">
              <w:t>.</w:t>
            </w:r>
            <w:r w:rsidRPr="00BA7997">
              <w:t>00%</w:t>
            </w:r>
          </w:p>
        </w:tc>
      </w:tr>
      <w:tr w:rsidR="005F0D93" w:rsidRPr="00BA7997" w14:paraId="7784C542"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247BF53" w14:textId="77777777" w:rsidR="005F0D93" w:rsidRPr="00BA7997" w:rsidRDefault="005F0D93" w:rsidP="005F0D93">
            <w:pPr>
              <w:spacing w:after="100"/>
              <w:rPr>
                <w:color w:val="0995B3"/>
                <w:szCs w:val="20"/>
              </w:rPr>
            </w:pPr>
          </w:p>
        </w:tc>
        <w:tc>
          <w:tcPr>
            <w:tcW w:w="981" w:type="pct"/>
            <w:shd w:val="clear" w:color="auto" w:fill="F0F2F5"/>
          </w:tcPr>
          <w:p w14:paraId="2583AA4C" w14:textId="41B8E210" w:rsidR="005F0D93" w:rsidRPr="00BA7997" w:rsidRDefault="002972D8" w:rsidP="005F0D93">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4728E29A" w14:textId="52D34C3D" w:rsidR="005F0D93" w:rsidRPr="00BA7997" w:rsidRDefault="002972D8" w:rsidP="005F0D93">
            <w:pPr>
              <w:spacing w:after="100"/>
              <w:cnfStyle w:val="000000000000" w:firstRow="0" w:lastRow="0" w:firstColumn="0" w:lastColumn="0" w:oddVBand="0" w:evenVBand="0" w:oddHBand="0" w:evenHBand="0" w:firstRowFirstColumn="0" w:firstRowLastColumn="0" w:lastRowFirstColumn="0" w:lastRowLastColumn="0"/>
              <w:rPr>
                <w:szCs w:val="20"/>
              </w:rPr>
            </w:pPr>
            <w:r>
              <w:t>Shared by</w:t>
            </w:r>
            <w:r w:rsidR="005F0D93" w:rsidRPr="00BA7997">
              <w:t xml:space="preserve"> 5.1 y 6.1</w:t>
            </w:r>
          </w:p>
        </w:tc>
        <w:tc>
          <w:tcPr>
            <w:tcW w:w="1075" w:type="pct"/>
            <w:shd w:val="clear" w:color="auto" w:fill="F0F2F5"/>
          </w:tcPr>
          <w:p w14:paraId="068A023E" w14:textId="74CCE4B3" w:rsidR="005F0D93" w:rsidRPr="00BA7997" w:rsidRDefault="005F0D93" w:rsidP="005F0D93">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50</w:t>
            </w:r>
            <w:r w:rsidR="0019711F">
              <w:t>.</w:t>
            </w:r>
            <w:r w:rsidRPr="00BA7997">
              <w:t>00%</w:t>
            </w:r>
          </w:p>
        </w:tc>
      </w:tr>
      <w:tr w:rsidR="005F0D93" w:rsidRPr="00BA7997" w14:paraId="1C5ADFA6"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B9072C8" w14:textId="77777777" w:rsidR="005F0D93" w:rsidRPr="00BA7997" w:rsidRDefault="005F0D93" w:rsidP="005F0D93">
            <w:pPr>
              <w:spacing w:after="100"/>
              <w:rPr>
                <w:color w:val="0995B3"/>
                <w:szCs w:val="20"/>
              </w:rPr>
            </w:pPr>
          </w:p>
        </w:tc>
        <w:tc>
          <w:tcPr>
            <w:tcW w:w="981" w:type="pct"/>
            <w:shd w:val="clear" w:color="auto" w:fill="F0F2F5"/>
          </w:tcPr>
          <w:p w14:paraId="2F903B99" w14:textId="77777777" w:rsidR="005F0D93" w:rsidRPr="00BA7997" w:rsidRDefault="005F0D93" w:rsidP="005F0D93">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4B4B275C" w14:textId="1F0BA923" w:rsidR="005F0D93" w:rsidRPr="00BA7997" w:rsidRDefault="005F0D93" w:rsidP="005F0D93">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Total (€)</w:t>
            </w:r>
          </w:p>
        </w:tc>
        <w:tc>
          <w:tcPr>
            <w:tcW w:w="1075" w:type="pct"/>
            <w:shd w:val="clear" w:color="auto" w:fill="B6DDE8"/>
          </w:tcPr>
          <w:p w14:paraId="1D31D8E7" w14:textId="383A3435" w:rsidR="005F0D93" w:rsidRPr="00BA7997" w:rsidRDefault="000D4371" w:rsidP="005F0D93">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AF474E">
              <w:rPr>
                <w:rFonts w:cs="Calibri Light"/>
                <w:b/>
                <w:szCs w:val="20"/>
              </w:rPr>
              <w:t>€</w:t>
            </w:r>
            <w:r w:rsidR="005F0D93" w:rsidRPr="00BA7997">
              <w:rPr>
                <w:b/>
                <w:bCs/>
              </w:rPr>
              <w:t>5</w:t>
            </w:r>
            <w:r w:rsidR="0019711F">
              <w:rPr>
                <w:b/>
                <w:bCs/>
              </w:rPr>
              <w:t>,</w:t>
            </w:r>
            <w:r w:rsidR="005F0D93" w:rsidRPr="00BA7997">
              <w:rPr>
                <w:b/>
                <w:bCs/>
              </w:rPr>
              <w:t>027</w:t>
            </w:r>
            <w:r w:rsidR="0019711F">
              <w:rPr>
                <w:b/>
                <w:bCs/>
              </w:rPr>
              <w:t>,</w:t>
            </w:r>
            <w:r w:rsidR="005F0D93" w:rsidRPr="00BA7997">
              <w:rPr>
                <w:b/>
                <w:bCs/>
              </w:rPr>
              <w:t>678</w:t>
            </w:r>
            <w:r w:rsidR="0019711F">
              <w:rPr>
                <w:b/>
                <w:bCs/>
              </w:rPr>
              <w:t>.</w:t>
            </w:r>
            <w:r w:rsidR="005F0D93" w:rsidRPr="00BA7997">
              <w:rPr>
                <w:b/>
                <w:bCs/>
              </w:rPr>
              <w:t xml:space="preserve">70 </w:t>
            </w:r>
          </w:p>
        </w:tc>
      </w:tr>
      <w:tr w:rsidR="005F0D93" w:rsidRPr="00BA7997" w14:paraId="4A18BD00" w14:textId="77777777" w:rsidTr="005F0D93">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18055EEA" w14:textId="295F9806" w:rsidR="005F0D93" w:rsidRPr="00BA7997" w:rsidRDefault="007D0F46" w:rsidP="005F0D93">
            <w:pPr>
              <w:spacing w:after="100"/>
              <w:rPr>
                <w:color w:val="0995B3"/>
                <w:szCs w:val="20"/>
              </w:rPr>
            </w:pPr>
            <w:r w:rsidRPr="00BA7997">
              <w:rPr>
                <w:color w:val="0995B3"/>
                <w:szCs w:val="20"/>
              </w:rPr>
              <w:t>Return 6.2. The leisure life of COPD patients with a moderate-high risk level would improve thanks to a correct identification in chronicity strategies and to having direct recommendations adapted to their health status.</w:t>
            </w:r>
          </w:p>
        </w:tc>
        <w:tc>
          <w:tcPr>
            <w:tcW w:w="981" w:type="pct"/>
            <w:shd w:val="clear" w:color="auto" w:fill="F0F2F5"/>
          </w:tcPr>
          <w:p w14:paraId="2116EF48" w14:textId="288357D8" w:rsidR="005F0D93" w:rsidRPr="00BA7997" w:rsidRDefault="002972D8" w:rsidP="005F0D93">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07E66072" w14:textId="6939FFBD" w:rsidR="005F0D93" w:rsidRPr="00BA7997" w:rsidRDefault="007D0F46" w:rsidP="0031057E">
            <w:pPr>
              <w:spacing w:after="120"/>
              <w:cnfStyle w:val="000000000000" w:firstRow="0" w:lastRow="0" w:firstColumn="0" w:lastColumn="0" w:oddVBand="0" w:evenVBand="0" w:oddHBand="0" w:evenHBand="0" w:firstRowFirstColumn="0" w:firstRowLastColumn="0" w:lastRowFirstColumn="0" w:lastRowLastColumn="0"/>
              <w:rPr>
                <w:b/>
                <w:bCs/>
              </w:rPr>
            </w:pPr>
            <w:r w:rsidRPr="00BA7997">
              <w:t xml:space="preserve">Number of COPD patients with moderate-high risk level who would improve their leisure life </w:t>
            </w:r>
            <w:r w:rsidR="0031057E" w:rsidRPr="00BA7997">
              <w:rPr>
                <w:rFonts w:cs="Times New Roman"/>
                <w:vertAlign w:val="superscript"/>
              </w:rPr>
              <w:t>[4,12–14,23,24,70]</w:t>
            </w:r>
            <w:r w:rsidR="006F7276" w:rsidRPr="00BA7997">
              <w:rPr>
                <w:rFonts w:asciiTheme="minorHAnsi" w:hAnsiTheme="minorHAnsi"/>
                <w:sz w:val="24"/>
                <w:szCs w:val="24"/>
              </w:rPr>
              <w:t>.</w:t>
            </w:r>
          </w:p>
        </w:tc>
        <w:tc>
          <w:tcPr>
            <w:tcW w:w="1075" w:type="pct"/>
            <w:shd w:val="clear" w:color="auto" w:fill="F0F2F5"/>
          </w:tcPr>
          <w:p w14:paraId="2C0EAD3D" w14:textId="2BF1A67A" w:rsidR="005F0D93" w:rsidRPr="00BA7997" w:rsidRDefault="005F0D93" w:rsidP="005F0D93">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3</w:t>
            </w:r>
            <w:r w:rsidR="0019711F">
              <w:t>,</w:t>
            </w:r>
            <w:r w:rsidRPr="00BA7997">
              <w:t>288</w:t>
            </w:r>
          </w:p>
        </w:tc>
      </w:tr>
      <w:tr w:rsidR="005F0D93" w:rsidRPr="00BA7997" w14:paraId="33A24F79" w14:textId="77777777" w:rsidTr="005F0D93">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217798D" w14:textId="77777777" w:rsidR="005F0D93" w:rsidRPr="00BA7997" w:rsidRDefault="005F0D93" w:rsidP="005F0D93">
            <w:pPr>
              <w:spacing w:after="100"/>
              <w:rPr>
                <w:color w:val="0995B3"/>
                <w:szCs w:val="20"/>
              </w:rPr>
            </w:pPr>
          </w:p>
        </w:tc>
        <w:tc>
          <w:tcPr>
            <w:tcW w:w="981" w:type="pct"/>
            <w:shd w:val="clear" w:color="auto" w:fill="F0F2F5"/>
          </w:tcPr>
          <w:p w14:paraId="499ED3D0" w14:textId="76F88A0E" w:rsidR="005F0D93" w:rsidRPr="00BA7997" w:rsidRDefault="005F0D93" w:rsidP="005F0D93">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6D30B83D" w14:textId="3055C3ED" w:rsidR="005F0D93" w:rsidRPr="00BA7997" w:rsidRDefault="007D0F46" w:rsidP="0031057E">
            <w:pPr>
              <w:spacing w:after="120"/>
              <w:cnfStyle w:val="000000000000" w:firstRow="0" w:lastRow="0" w:firstColumn="0" w:lastColumn="0" w:oddVBand="0" w:evenVBand="0" w:oddHBand="0" w:evenHBand="0" w:firstRowFirstColumn="0" w:firstRowLastColumn="0" w:lastRowFirstColumn="0" w:lastRowLastColumn="0"/>
              <w:rPr>
                <w:b/>
                <w:bCs/>
              </w:rPr>
            </w:pPr>
            <w:r w:rsidRPr="00BA7997">
              <w:t xml:space="preserve">Average expenditure per person per year on games and hobbies </w:t>
            </w:r>
            <w:r w:rsidR="0031057E" w:rsidRPr="00BA7997">
              <w:rPr>
                <w:rFonts w:cs="Times New Roman"/>
                <w:vertAlign w:val="superscript"/>
              </w:rPr>
              <w:t>[67]</w:t>
            </w:r>
            <w:r w:rsidR="0031057E" w:rsidRPr="00BA7997">
              <w:rPr>
                <w:rFonts w:asciiTheme="minorHAnsi" w:hAnsiTheme="minorHAnsi"/>
                <w:sz w:val="24"/>
                <w:szCs w:val="24"/>
              </w:rPr>
              <w:t>.</w:t>
            </w:r>
          </w:p>
        </w:tc>
        <w:tc>
          <w:tcPr>
            <w:tcW w:w="1075" w:type="pct"/>
            <w:shd w:val="clear" w:color="auto" w:fill="F0F2F5"/>
          </w:tcPr>
          <w:p w14:paraId="0118E8A9" w14:textId="56222D4A" w:rsidR="005F0D93" w:rsidRPr="00BA7997" w:rsidRDefault="00177489" w:rsidP="005F0D93">
            <w:pPr>
              <w:spacing w:after="100"/>
              <w:jc w:val="right"/>
              <w:cnfStyle w:val="000000000000" w:firstRow="0" w:lastRow="0" w:firstColumn="0" w:lastColumn="0" w:oddVBand="0" w:evenVBand="0" w:oddHBand="0" w:evenHBand="0" w:firstRowFirstColumn="0" w:firstRowLastColumn="0" w:lastRowFirstColumn="0" w:lastRowLastColumn="0"/>
              <w:rPr>
                <w:b/>
                <w:bCs/>
              </w:rPr>
            </w:pPr>
            <w:r>
              <w:t>€</w:t>
            </w:r>
            <w:r w:rsidR="005F0D93" w:rsidRPr="00BA7997">
              <w:t>18</w:t>
            </w:r>
            <w:r w:rsidR="0019711F">
              <w:t>.</w:t>
            </w:r>
            <w:r w:rsidR="005F0D93" w:rsidRPr="00BA7997">
              <w:t xml:space="preserve">88 </w:t>
            </w:r>
          </w:p>
        </w:tc>
      </w:tr>
      <w:tr w:rsidR="005F0D93" w:rsidRPr="00BA7997" w14:paraId="39FA8AAB" w14:textId="77777777" w:rsidTr="005F0D93">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4CF91A6" w14:textId="77777777" w:rsidR="005F0D93" w:rsidRPr="00BA7997" w:rsidRDefault="005F0D93" w:rsidP="005F0D93">
            <w:pPr>
              <w:spacing w:after="100"/>
              <w:rPr>
                <w:color w:val="0995B3"/>
                <w:szCs w:val="20"/>
              </w:rPr>
            </w:pPr>
          </w:p>
        </w:tc>
        <w:tc>
          <w:tcPr>
            <w:tcW w:w="981" w:type="pct"/>
            <w:shd w:val="clear" w:color="auto" w:fill="F0F2F5"/>
          </w:tcPr>
          <w:p w14:paraId="5A137797" w14:textId="32F3DF12" w:rsidR="005F0D93" w:rsidRPr="00BA7997" w:rsidRDefault="002972D8" w:rsidP="005F0D93">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37DFBBD7" w14:textId="1480281C" w:rsidR="005F0D93" w:rsidRPr="00BA7997" w:rsidRDefault="002972D8" w:rsidP="005F0D93">
            <w:pPr>
              <w:spacing w:after="120"/>
              <w:cnfStyle w:val="000000000000" w:firstRow="0" w:lastRow="0" w:firstColumn="0" w:lastColumn="0" w:oddVBand="0" w:evenVBand="0" w:oddHBand="0" w:evenHBand="0" w:firstRowFirstColumn="0" w:firstRowLastColumn="0" w:lastRowFirstColumn="0" w:lastRowLastColumn="0"/>
              <w:rPr>
                <w:b/>
                <w:bCs/>
              </w:rPr>
            </w:pPr>
            <w:r>
              <w:t>Not applicable</w:t>
            </w:r>
            <w:r w:rsidR="005F0D93" w:rsidRPr="00BA7997">
              <w:t>.</w:t>
            </w:r>
          </w:p>
        </w:tc>
        <w:tc>
          <w:tcPr>
            <w:tcW w:w="1075" w:type="pct"/>
            <w:shd w:val="clear" w:color="auto" w:fill="F0F2F5"/>
          </w:tcPr>
          <w:p w14:paraId="1D35F4BC" w14:textId="78305FE6" w:rsidR="005F0D93" w:rsidRPr="00BA7997" w:rsidRDefault="005F0D93" w:rsidP="005F0D93">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0</w:t>
            </w:r>
            <w:r w:rsidR="0019711F">
              <w:t>.</w:t>
            </w:r>
            <w:r w:rsidRPr="00BA7997">
              <w:t>00%</w:t>
            </w:r>
          </w:p>
        </w:tc>
      </w:tr>
      <w:tr w:rsidR="005F0D93" w:rsidRPr="00BA7997" w14:paraId="5E6166B3" w14:textId="77777777" w:rsidTr="005F0D93">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BA688B4" w14:textId="77777777" w:rsidR="005F0D93" w:rsidRPr="00BA7997" w:rsidRDefault="005F0D93" w:rsidP="005F0D93">
            <w:pPr>
              <w:spacing w:after="100"/>
              <w:rPr>
                <w:color w:val="0995B3"/>
                <w:szCs w:val="20"/>
              </w:rPr>
            </w:pPr>
          </w:p>
        </w:tc>
        <w:tc>
          <w:tcPr>
            <w:tcW w:w="981" w:type="pct"/>
            <w:shd w:val="clear" w:color="auto" w:fill="F0F2F5"/>
          </w:tcPr>
          <w:p w14:paraId="1ED73F47" w14:textId="68A01DC3" w:rsidR="005F0D93" w:rsidRPr="00BA7997" w:rsidRDefault="002972D8" w:rsidP="005F0D93">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42A3511F" w14:textId="012082F6" w:rsidR="005F0D93" w:rsidRPr="00BA7997" w:rsidRDefault="002972D8" w:rsidP="005F0D93">
            <w:pPr>
              <w:spacing w:after="120"/>
              <w:cnfStyle w:val="000000000000" w:firstRow="0" w:lastRow="0" w:firstColumn="0" w:lastColumn="0" w:oddVBand="0" w:evenVBand="0" w:oddHBand="0" w:evenHBand="0" w:firstRowFirstColumn="0" w:firstRowLastColumn="0" w:lastRowFirstColumn="0" w:lastRowLastColumn="0"/>
              <w:rPr>
                <w:b/>
                <w:bCs/>
              </w:rPr>
            </w:pPr>
            <w:r>
              <w:t>Not applicable</w:t>
            </w:r>
            <w:r w:rsidR="005F0D93" w:rsidRPr="00BA7997">
              <w:t>.</w:t>
            </w:r>
          </w:p>
        </w:tc>
        <w:tc>
          <w:tcPr>
            <w:tcW w:w="1075" w:type="pct"/>
            <w:shd w:val="clear" w:color="auto" w:fill="F0F2F5"/>
          </w:tcPr>
          <w:p w14:paraId="0E6BF34C" w14:textId="72DBE998" w:rsidR="005F0D93" w:rsidRPr="00BA7997" w:rsidRDefault="005F0D93" w:rsidP="005F0D93">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0</w:t>
            </w:r>
            <w:r w:rsidR="0019711F">
              <w:t>.</w:t>
            </w:r>
            <w:r w:rsidRPr="00BA7997">
              <w:t>00%</w:t>
            </w:r>
          </w:p>
        </w:tc>
      </w:tr>
      <w:tr w:rsidR="005F0D93" w:rsidRPr="00BA7997" w14:paraId="4D7F257C"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9ADD4CA" w14:textId="77777777" w:rsidR="005F0D93" w:rsidRPr="00BA7997" w:rsidRDefault="005F0D93" w:rsidP="005F0D93">
            <w:pPr>
              <w:spacing w:after="100"/>
              <w:rPr>
                <w:color w:val="0995B3"/>
                <w:szCs w:val="20"/>
              </w:rPr>
            </w:pPr>
          </w:p>
        </w:tc>
        <w:tc>
          <w:tcPr>
            <w:tcW w:w="981" w:type="pct"/>
            <w:shd w:val="clear" w:color="auto" w:fill="F0F2F5"/>
          </w:tcPr>
          <w:p w14:paraId="7CC93B92" w14:textId="77777777" w:rsidR="005F0D93" w:rsidRPr="00BA7997" w:rsidRDefault="005F0D93" w:rsidP="005F0D93">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4EFF4959" w14:textId="5CA9350D" w:rsidR="005F0D93" w:rsidRPr="00BA7997" w:rsidRDefault="005F0D93" w:rsidP="005F0D93">
            <w:pPr>
              <w:spacing w:after="120"/>
              <w:jc w:val="right"/>
              <w:cnfStyle w:val="000000000000" w:firstRow="0" w:lastRow="0" w:firstColumn="0" w:lastColumn="0" w:oddVBand="0" w:evenVBand="0" w:oddHBand="0" w:evenHBand="0" w:firstRowFirstColumn="0" w:firstRowLastColumn="0" w:lastRowFirstColumn="0" w:lastRowLastColumn="0"/>
              <w:rPr>
                <w:b/>
                <w:bCs/>
              </w:rPr>
            </w:pPr>
            <w:r w:rsidRPr="00BA7997">
              <w:rPr>
                <w:b/>
                <w:bCs/>
              </w:rPr>
              <w:t>Total (€)</w:t>
            </w:r>
          </w:p>
        </w:tc>
        <w:tc>
          <w:tcPr>
            <w:tcW w:w="1075" w:type="pct"/>
            <w:shd w:val="clear" w:color="auto" w:fill="B6DDE8"/>
          </w:tcPr>
          <w:p w14:paraId="32ADB82B" w14:textId="1F92A6AF" w:rsidR="005F0D93" w:rsidRPr="00BA7997" w:rsidRDefault="000D4371" w:rsidP="005F0D93">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AF474E">
              <w:rPr>
                <w:rFonts w:cs="Calibri Light"/>
                <w:b/>
                <w:szCs w:val="20"/>
              </w:rPr>
              <w:t>€</w:t>
            </w:r>
            <w:r w:rsidR="005F0D93" w:rsidRPr="00BA7997">
              <w:rPr>
                <w:b/>
                <w:bCs/>
              </w:rPr>
              <w:t>62</w:t>
            </w:r>
            <w:r w:rsidR="0019711F">
              <w:rPr>
                <w:b/>
                <w:bCs/>
              </w:rPr>
              <w:t>,</w:t>
            </w:r>
            <w:r w:rsidR="005F0D93" w:rsidRPr="00BA7997">
              <w:rPr>
                <w:b/>
                <w:bCs/>
              </w:rPr>
              <w:t>083</w:t>
            </w:r>
            <w:r w:rsidR="0019711F">
              <w:rPr>
                <w:b/>
                <w:bCs/>
              </w:rPr>
              <w:t>.</w:t>
            </w:r>
            <w:r w:rsidR="005F0D93" w:rsidRPr="00BA7997">
              <w:rPr>
                <w:b/>
                <w:bCs/>
              </w:rPr>
              <w:t xml:space="preserve">08 </w:t>
            </w:r>
          </w:p>
        </w:tc>
      </w:tr>
      <w:tr w:rsidR="005F0D93" w:rsidRPr="00BA7997" w14:paraId="23ECDABA" w14:textId="77777777" w:rsidTr="005F0D93">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75A5204F" w14:textId="0D52DD4A" w:rsidR="005F0D93" w:rsidRPr="00BA7997" w:rsidRDefault="007D0F46" w:rsidP="005F0D93">
            <w:pPr>
              <w:spacing w:after="100"/>
              <w:rPr>
                <w:color w:val="0995B3"/>
                <w:szCs w:val="20"/>
              </w:rPr>
            </w:pPr>
            <w:r w:rsidRPr="00BA7997">
              <w:rPr>
                <w:color w:val="0995B3"/>
                <w:szCs w:val="20"/>
              </w:rPr>
              <w:t>Return 6.3. The satisfaction of COPD patients with a moderate-high risk level with the NHS would improve, thanks to a correct identification in chronicity strategies.</w:t>
            </w:r>
          </w:p>
        </w:tc>
        <w:tc>
          <w:tcPr>
            <w:tcW w:w="981" w:type="pct"/>
            <w:shd w:val="clear" w:color="auto" w:fill="F0F2F5"/>
          </w:tcPr>
          <w:p w14:paraId="5AD57D1F" w14:textId="5CA3F83D" w:rsidR="005F0D93" w:rsidRPr="00BA7997" w:rsidRDefault="002972D8" w:rsidP="005F0D93">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4B2DE301" w14:textId="5B416CD6" w:rsidR="005F0D93" w:rsidRPr="00BA7997" w:rsidRDefault="007D0F46" w:rsidP="0031057E">
            <w:pPr>
              <w:spacing w:after="120"/>
              <w:cnfStyle w:val="000000000000" w:firstRow="0" w:lastRow="0" w:firstColumn="0" w:lastColumn="0" w:oddVBand="0" w:evenVBand="0" w:oddHBand="0" w:evenHBand="0" w:firstRowFirstColumn="0" w:firstRowLastColumn="0" w:lastRowFirstColumn="0" w:lastRowLastColumn="0"/>
              <w:rPr>
                <w:b/>
                <w:bCs/>
              </w:rPr>
            </w:pPr>
            <w:r w:rsidRPr="00BA7997">
              <w:t xml:space="preserve">Number of patients with COPD with a moderate-high risk level who would improve their satisfaction with the NHS thanks to the care received </w:t>
            </w:r>
            <w:r w:rsidR="0031057E" w:rsidRPr="00BA7997">
              <w:rPr>
                <w:rFonts w:cs="Times New Roman"/>
                <w:vertAlign w:val="superscript"/>
              </w:rPr>
              <w:t>[4,12–14,23,24,70]</w:t>
            </w:r>
            <w:r w:rsidR="006F7276" w:rsidRPr="00BA7997">
              <w:rPr>
                <w:rFonts w:asciiTheme="minorHAnsi" w:hAnsiTheme="minorHAnsi"/>
                <w:sz w:val="24"/>
                <w:szCs w:val="24"/>
              </w:rPr>
              <w:t>.</w:t>
            </w:r>
          </w:p>
        </w:tc>
        <w:tc>
          <w:tcPr>
            <w:tcW w:w="1075" w:type="pct"/>
            <w:shd w:val="clear" w:color="auto" w:fill="F0F2F5"/>
          </w:tcPr>
          <w:p w14:paraId="3A6A87E9" w14:textId="581157BF" w:rsidR="005F0D93" w:rsidRPr="00BA7997" w:rsidRDefault="005F0D93" w:rsidP="005F0D93">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3</w:t>
            </w:r>
            <w:r w:rsidR="0019711F">
              <w:t>,</w:t>
            </w:r>
            <w:r w:rsidRPr="00BA7997">
              <w:t>288</w:t>
            </w:r>
          </w:p>
        </w:tc>
      </w:tr>
      <w:tr w:rsidR="005F0D93" w:rsidRPr="00BA7997" w14:paraId="762A4EC4" w14:textId="77777777" w:rsidTr="005F0D93">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08FC652" w14:textId="77777777" w:rsidR="005F0D93" w:rsidRPr="00BA7997" w:rsidRDefault="005F0D93" w:rsidP="005F0D93">
            <w:pPr>
              <w:spacing w:after="100"/>
              <w:rPr>
                <w:color w:val="0995B3"/>
                <w:szCs w:val="20"/>
              </w:rPr>
            </w:pPr>
          </w:p>
        </w:tc>
        <w:tc>
          <w:tcPr>
            <w:tcW w:w="981" w:type="pct"/>
            <w:shd w:val="clear" w:color="auto" w:fill="F0F2F5"/>
          </w:tcPr>
          <w:p w14:paraId="36B80CD5" w14:textId="6BAEAF64" w:rsidR="005F0D93" w:rsidRPr="00BA7997" w:rsidRDefault="005F0D93" w:rsidP="005F0D93">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4DD12770" w14:textId="3B200921" w:rsidR="005F0D93" w:rsidRPr="00BA7997" w:rsidRDefault="007907F5" w:rsidP="006F7E2A">
            <w:pPr>
              <w:spacing w:after="120"/>
              <w:cnfStyle w:val="000000000000" w:firstRow="0" w:lastRow="0" w:firstColumn="0" w:lastColumn="0" w:oddVBand="0" w:evenVBand="0" w:oddHBand="0" w:evenHBand="0" w:firstRowFirstColumn="0" w:firstRowLastColumn="0" w:lastRowFirstColumn="0" w:lastRowLastColumn="0"/>
              <w:rPr>
                <w:b/>
                <w:bCs/>
              </w:rPr>
            </w:pPr>
            <w:r w:rsidRPr="008B7932">
              <w:t xml:space="preserve">Average annual premium per private insurance policyholder </w:t>
            </w:r>
            <w:r w:rsidR="006F7E2A" w:rsidRPr="00BA7997">
              <w:rPr>
                <w:rFonts w:cs="Times New Roman"/>
                <w:vertAlign w:val="superscript"/>
              </w:rPr>
              <w:t>[63]</w:t>
            </w:r>
            <w:r w:rsidR="005F0D93" w:rsidRPr="00BA7997">
              <w:rPr>
                <w:rFonts w:asciiTheme="minorHAnsi" w:hAnsiTheme="minorHAnsi"/>
                <w:sz w:val="24"/>
                <w:szCs w:val="24"/>
              </w:rPr>
              <w:t>.</w:t>
            </w:r>
          </w:p>
        </w:tc>
        <w:tc>
          <w:tcPr>
            <w:tcW w:w="1075" w:type="pct"/>
            <w:shd w:val="clear" w:color="auto" w:fill="F0F2F5"/>
          </w:tcPr>
          <w:p w14:paraId="6BE2C847" w14:textId="7EFFEF34" w:rsidR="005F0D93" w:rsidRPr="00BA7997" w:rsidRDefault="00E20931" w:rsidP="005F0D93">
            <w:pPr>
              <w:spacing w:after="100"/>
              <w:jc w:val="right"/>
              <w:cnfStyle w:val="000000000000" w:firstRow="0" w:lastRow="0" w:firstColumn="0" w:lastColumn="0" w:oddVBand="0" w:evenVBand="0" w:oddHBand="0" w:evenHBand="0" w:firstRowFirstColumn="0" w:firstRowLastColumn="0" w:lastRowFirstColumn="0" w:lastRowLastColumn="0"/>
              <w:rPr>
                <w:b/>
                <w:bCs/>
              </w:rPr>
            </w:pPr>
            <w:r>
              <w:rPr>
                <w:rFonts w:cs="Calibri Light"/>
                <w:bCs/>
                <w:szCs w:val="20"/>
              </w:rPr>
              <w:t>€</w:t>
            </w:r>
            <w:r w:rsidR="005F0D93" w:rsidRPr="00BA7997">
              <w:t>797</w:t>
            </w:r>
            <w:r w:rsidR="0019711F">
              <w:t>.</w:t>
            </w:r>
            <w:r w:rsidR="005F0D93" w:rsidRPr="00BA7997">
              <w:t xml:space="preserve">86 </w:t>
            </w:r>
          </w:p>
        </w:tc>
      </w:tr>
      <w:tr w:rsidR="005F0D93" w:rsidRPr="00BA7997" w14:paraId="32BF4F90" w14:textId="77777777" w:rsidTr="005F0D93">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01CA286" w14:textId="77777777" w:rsidR="005F0D93" w:rsidRPr="00BA7997" w:rsidRDefault="005F0D93" w:rsidP="005F0D93">
            <w:pPr>
              <w:spacing w:after="100"/>
              <w:rPr>
                <w:color w:val="0995B3"/>
                <w:szCs w:val="20"/>
              </w:rPr>
            </w:pPr>
          </w:p>
        </w:tc>
        <w:tc>
          <w:tcPr>
            <w:tcW w:w="981" w:type="pct"/>
            <w:shd w:val="clear" w:color="auto" w:fill="F0F2F5"/>
          </w:tcPr>
          <w:p w14:paraId="7593C91D" w14:textId="28FA5834" w:rsidR="005F0D93" w:rsidRPr="00BA7997" w:rsidRDefault="002972D8" w:rsidP="005F0D93">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419766F4" w14:textId="46624A10" w:rsidR="005F0D93" w:rsidRPr="00BA7997" w:rsidRDefault="007D0F46" w:rsidP="005F0D93">
            <w:pPr>
              <w:spacing w:after="120"/>
              <w:cnfStyle w:val="000000000000" w:firstRow="0" w:lastRow="0" w:firstColumn="0" w:lastColumn="0" w:oddVBand="0" w:evenVBand="0" w:oddHBand="0" w:evenHBand="0" w:firstRowFirstColumn="0" w:firstRowLastColumn="0" w:lastRowFirstColumn="0" w:lastRowLastColumn="0"/>
              <w:rPr>
                <w:b/>
                <w:bCs/>
              </w:rPr>
            </w:pPr>
            <w:r w:rsidRPr="00BA7997">
              <w:t xml:space="preserve">Percentage of people aged 45 and over who believe that the health system works quite well </w:t>
            </w:r>
            <w:r w:rsidR="006F7E2A" w:rsidRPr="00BA7997">
              <w:rPr>
                <w:rFonts w:cs="Times New Roman"/>
                <w:vertAlign w:val="superscript"/>
              </w:rPr>
              <w:t>[64]</w:t>
            </w:r>
            <w:r w:rsidR="005F0D93" w:rsidRPr="00BA7997">
              <w:rPr>
                <w:rFonts w:asciiTheme="minorHAnsi" w:hAnsiTheme="minorHAnsi"/>
                <w:sz w:val="24"/>
                <w:szCs w:val="24"/>
              </w:rPr>
              <w:t>.</w:t>
            </w:r>
          </w:p>
        </w:tc>
        <w:tc>
          <w:tcPr>
            <w:tcW w:w="1075" w:type="pct"/>
            <w:shd w:val="clear" w:color="auto" w:fill="F0F2F5"/>
          </w:tcPr>
          <w:p w14:paraId="68557D93" w14:textId="3B888884" w:rsidR="005F0D93" w:rsidRPr="00BA7997" w:rsidRDefault="005F0D93" w:rsidP="005F0D93">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24</w:t>
            </w:r>
            <w:r w:rsidR="0019711F">
              <w:t>.</w:t>
            </w:r>
            <w:r w:rsidRPr="00BA7997">
              <w:t>81%</w:t>
            </w:r>
          </w:p>
        </w:tc>
      </w:tr>
      <w:tr w:rsidR="005F0D93" w:rsidRPr="00BA7997" w14:paraId="1B79C6C3" w14:textId="77777777" w:rsidTr="005F0D93">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05C1503" w14:textId="77777777" w:rsidR="005F0D93" w:rsidRPr="00BA7997" w:rsidRDefault="005F0D93" w:rsidP="005F0D93">
            <w:pPr>
              <w:spacing w:after="100"/>
              <w:rPr>
                <w:color w:val="0995B3"/>
                <w:szCs w:val="20"/>
              </w:rPr>
            </w:pPr>
          </w:p>
        </w:tc>
        <w:tc>
          <w:tcPr>
            <w:tcW w:w="981" w:type="pct"/>
            <w:shd w:val="clear" w:color="auto" w:fill="F0F2F5"/>
          </w:tcPr>
          <w:p w14:paraId="179EFBCB" w14:textId="39DE89FB" w:rsidR="005F0D93" w:rsidRPr="00BA7997" w:rsidRDefault="002972D8" w:rsidP="005F0D93">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492E5D35" w14:textId="731C6883" w:rsidR="005F0D93" w:rsidRPr="00BA7997" w:rsidRDefault="002972D8" w:rsidP="005F0D93">
            <w:pPr>
              <w:spacing w:after="120"/>
              <w:cnfStyle w:val="000000000000" w:firstRow="0" w:lastRow="0" w:firstColumn="0" w:lastColumn="0" w:oddVBand="0" w:evenVBand="0" w:oddHBand="0" w:evenHBand="0" w:firstRowFirstColumn="0" w:firstRowLastColumn="0" w:lastRowFirstColumn="0" w:lastRowLastColumn="0"/>
              <w:rPr>
                <w:b/>
                <w:bCs/>
              </w:rPr>
            </w:pPr>
            <w:r>
              <w:t>Shared by</w:t>
            </w:r>
            <w:r w:rsidR="005F0D93" w:rsidRPr="00BA7997">
              <w:t xml:space="preserve"> 5.3, 6.3 y 7.2</w:t>
            </w:r>
          </w:p>
        </w:tc>
        <w:tc>
          <w:tcPr>
            <w:tcW w:w="1075" w:type="pct"/>
            <w:shd w:val="clear" w:color="auto" w:fill="F0F2F5"/>
          </w:tcPr>
          <w:p w14:paraId="12BA9884" w14:textId="7FE9F5B5" w:rsidR="005F0D93" w:rsidRPr="00BA7997" w:rsidRDefault="005F0D93" w:rsidP="005F0D93">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83</w:t>
            </w:r>
            <w:r w:rsidR="0019711F">
              <w:t>.</w:t>
            </w:r>
            <w:r w:rsidRPr="00BA7997">
              <w:t>33%</w:t>
            </w:r>
          </w:p>
        </w:tc>
      </w:tr>
      <w:tr w:rsidR="005F0D93" w:rsidRPr="00BA7997" w14:paraId="069F47B5"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9CAF345" w14:textId="77777777" w:rsidR="005F0D93" w:rsidRPr="00BA7997" w:rsidRDefault="005F0D93" w:rsidP="005F0D93">
            <w:pPr>
              <w:spacing w:after="100"/>
              <w:rPr>
                <w:color w:val="0995B3"/>
                <w:szCs w:val="20"/>
              </w:rPr>
            </w:pPr>
          </w:p>
        </w:tc>
        <w:tc>
          <w:tcPr>
            <w:tcW w:w="981" w:type="pct"/>
            <w:shd w:val="clear" w:color="auto" w:fill="F0F2F5"/>
          </w:tcPr>
          <w:p w14:paraId="69E35C08" w14:textId="77777777" w:rsidR="005F0D93" w:rsidRPr="00BA7997" w:rsidRDefault="005F0D93" w:rsidP="005F0D93">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524E8110" w14:textId="35AD0D13" w:rsidR="005F0D93" w:rsidRPr="00BA7997" w:rsidRDefault="005F0D93" w:rsidP="005F0D93">
            <w:pPr>
              <w:spacing w:after="120"/>
              <w:jc w:val="right"/>
              <w:cnfStyle w:val="000000000000" w:firstRow="0" w:lastRow="0" w:firstColumn="0" w:lastColumn="0" w:oddVBand="0" w:evenVBand="0" w:oddHBand="0" w:evenHBand="0" w:firstRowFirstColumn="0" w:firstRowLastColumn="0" w:lastRowFirstColumn="0" w:lastRowLastColumn="0"/>
              <w:rPr>
                <w:b/>
                <w:bCs/>
              </w:rPr>
            </w:pPr>
            <w:r w:rsidRPr="00BA7997">
              <w:rPr>
                <w:b/>
                <w:bCs/>
              </w:rPr>
              <w:t>Total (€)</w:t>
            </w:r>
          </w:p>
        </w:tc>
        <w:tc>
          <w:tcPr>
            <w:tcW w:w="1075" w:type="pct"/>
            <w:shd w:val="clear" w:color="auto" w:fill="B6DDE8"/>
          </w:tcPr>
          <w:p w14:paraId="28BA1AB5" w14:textId="4FD8CDF7" w:rsidR="005F0D93" w:rsidRPr="00BA7997" w:rsidRDefault="00E20931" w:rsidP="005F0D93">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AF474E">
              <w:rPr>
                <w:rFonts w:cs="Calibri Light"/>
                <w:b/>
                <w:szCs w:val="20"/>
              </w:rPr>
              <w:t>€</w:t>
            </w:r>
            <w:r w:rsidR="005F0D93" w:rsidRPr="00BA7997">
              <w:rPr>
                <w:b/>
                <w:bCs/>
              </w:rPr>
              <w:t>328</w:t>
            </w:r>
            <w:r w:rsidR="0019711F">
              <w:rPr>
                <w:b/>
                <w:bCs/>
              </w:rPr>
              <w:t>,</w:t>
            </w:r>
            <w:r w:rsidR="005F0D93" w:rsidRPr="00BA7997">
              <w:rPr>
                <w:b/>
                <w:bCs/>
              </w:rPr>
              <w:t>763</w:t>
            </w:r>
            <w:r w:rsidR="0019711F">
              <w:rPr>
                <w:b/>
                <w:bCs/>
              </w:rPr>
              <w:t>.</w:t>
            </w:r>
            <w:r w:rsidR="005F0D93" w:rsidRPr="00BA7997">
              <w:rPr>
                <w:b/>
                <w:bCs/>
              </w:rPr>
              <w:t xml:space="preserve">22 </w:t>
            </w:r>
          </w:p>
        </w:tc>
      </w:tr>
      <w:tr w:rsidR="001B4D2E" w:rsidRPr="00BA7997" w14:paraId="604BF378" w14:textId="77777777" w:rsidTr="001B4D2E">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36AB3766" w14:textId="0D552110" w:rsidR="001B4D2E" w:rsidRPr="00BA7997" w:rsidRDefault="00CE13DE" w:rsidP="001B4D2E">
            <w:pPr>
              <w:spacing w:after="100"/>
              <w:ind w:left="0"/>
              <w:rPr>
                <w:color w:val="0995B3"/>
                <w:szCs w:val="20"/>
              </w:rPr>
            </w:pPr>
            <w:r>
              <w:rPr>
                <w:color w:val="0995B3"/>
                <w:szCs w:val="20"/>
              </w:rPr>
              <w:t xml:space="preserve">Return 6.4. </w:t>
            </w:r>
            <w:r w:rsidR="007D0F46" w:rsidRPr="00BA7997">
              <w:rPr>
                <w:color w:val="0995B3"/>
                <w:szCs w:val="20"/>
              </w:rPr>
              <w:t>The satisfaction of informal caregivers of COPD patients with a moderate-high risk level with the NHS would improve, thanks to a correct identification in the chronicity strategies.</w:t>
            </w:r>
          </w:p>
        </w:tc>
        <w:tc>
          <w:tcPr>
            <w:tcW w:w="981" w:type="pct"/>
            <w:shd w:val="clear" w:color="auto" w:fill="F0F2F5"/>
          </w:tcPr>
          <w:p w14:paraId="61791BCB" w14:textId="08321413" w:rsidR="001B4D2E" w:rsidRPr="00BA7997" w:rsidRDefault="002972D8" w:rsidP="001B4D2E">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7E2C2F7B" w14:textId="150DC69D" w:rsidR="001B4D2E" w:rsidRPr="00BA7997" w:rsidRDefault="00586793" w:rsidP="0031057E">
            <w:pPr>
              <w:spacing w:after="120"/>
              <w:cnfStyle w:val="000000000000" w:firstRow="0" w:lastRow="0" w:firstColumn="0" w:lastColumn="0" w:oddVBand="0" w:evenVBand="0" w:oddHBand="0" w:evenHBand="0" w:firstRowFirstColumn="0" w:firstRowLastColumn="0" w:lastRowFirstColumn="0" w:lastRowLastColumn="0"/>
              <w:rPr>
                <w:b/>
                <w:bCs/>
              </w:rPr>
            </w:pPr>
            <w:r w:rsidRPr="00BA7997">
              <w:t xml:space="preserve">Number of informal caregivers of COPD patients with a moderate-high risk level who would improve their satisfaction with the NHS thanks to the care received </w:t>
            </w:r>
            <w:r w:rsidR="0031057E" w:rsidRPr="00BA7997">
              <w:rPr>
                <w:rFonts w:cs="Times New Roman"/>
                <w:vertAlign w:val="superscript"/>
              </w:rPr>
              <w:t>[4,12–14,23,24,70]</w:t>
            </w:r>
            <w:r w:rsidR="006F7276" w:rsidRPr="00BA7997">
              <w:rPr>
                <w:rFonts w:asciiTheme="minorHAnsi" w:hAnsiTheme="minorHAnsi"/>
                <w:sz w:val="24"/>
                <w:szCs w:val="24"/>
              </w:rPr>
              <w:t>.</w:t>
            </w:r>
          </w:p>
        </w:tc>
        <w:tc>
          <w:tcPr>
            <w:tcW w:w="1075" w:type="pct"/>
            <w:shd w:val="clear" w:color="auto" w:fill="F0F2F5"/>
          </w:tcPr>
          <w:p w14:paraId="002681BE" w14:textId="4A02BEA9" w:rsidR="001B4D2E" w:rsidRPr="00BA7997" w:rsidRDefault="001B4D2E" w:rsidP="001B4D2E">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575</w:t>
            </w:r>
          </w:p>
        </w:tc>
      </w:tr>
      <w:tr w:rsidR="001B4D2E" w:rsidRPr="00BA7997" w14:paraId="238610F2" w14:textId="77777777" w:rsidTr="001B4D2E">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CC82B32" w14:textId="77777777" w:rsidR="001B4D2E" w:rsidRPr="00BA7997" w:rsidRDefault="001B4D2E" w:rsidP="001B4D2E">
            <w:pPr>
              <w:spacing w:after="100"/>
              <w:rPr>
                <w:color w:val="0995B3"/>
                <w:szCs w:val="20"/>
              </w:rPr>
            </w:pPr>
          </w:p>
        </w:tc>
        <w:tc>
          <w:tcPr>
            <w:tcW w:w="981" w:type="pct"/>
            <w:shd w:val="clear" w:color="auto" w:fill="F0F2F5"/>
          </w:tcPr>
          <w:p w14:paraId="062DF4E9" w14:textId="51A16FA8" w:rsidR="001B4D2E" w:rsidRPr="00BA7997" w:rsidRDefault="001B4D2E" w:rsidP="001B4D2E">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2C1936A8" w14:textId="7132CDF0" w:rsidR="001B4D2E" w:rsidRPr="00BA7997" w:rsidRDefault="007907F5" w:rsidP="006F7E2A">
            <w:pPr>
              <w:spacing w:after="120"/>
              <w:cnfStyle w:val="000000000000" w:firstRow="0" w:lastRow="0" w:firstColumn="0" w:lastColumn="0" w:oddVBand="0" w:evenVBand="0" w:oddHBand="0" w:evenHBand="0" w:firstRowFirstColumn="0" w:firstRowLastColumn="0" w:lastRowFirstColumn="0" w:lastRowLastColumn="0"/>
              <w:rPr>
                <w:b/>
                <w:bCs/>
              </w:rPr>
            </w:pPr>
            <w:r w:rsidRPr="008B7932">
              <w:t xml:space="preserve">Average annual premium per private insurance policyholder </w:t>
            </w:r>
            <w:r w:rsidR="006F7E2A" w:rsidRPr="00BA7997">
              <w:rPr>
                <w:rFonts w:cs="Times New Roman"/>
                <w:vertAlign w:val="superscript"/>
              </w:rPr>
              <w:t>[63]</w:t>
            </w:r>
            <w:r w:rsidR="001B4D2E" w:rsidRPr="00BA7997">
              <w:rPr>
                <w:rFonts w:asciiTheme="minorHAnsi" w:hAnsiTheme="minorHAnsi"/>
                <w:sz w:val="24"/>
                <w:szCs w:val="24"/>
              </w:rPr>
              <w:t>.</w:t>
            </w:r>
          </w:p>
        </w:tc>
        <w:tc>
          <w:tcPr>
            <w:tcW w:w="1075" w:type="pct"/>
            <w:shd w:val="clear" w:color="auto" w:fill="F0F2F5"/>
          </w:tcPr>
          <w:p w14:paraId="5E52A4B8" w14:textId="16BCAF6C" w:rsidR="001B4D2E" w:rsidRPr="00BA7997" w:rsidRDefault="00E20931" w:rsidP="001B4D2E">
            <w:pPr>
              <w:spacing w:after="100"/>
              <w:jc w:val="right"/>
              <w:cnfStyle w:val="000000000000" w:firstRow="0" w:lastRow="0" w:firstColumn="0" w:lastColumn="0" w:oddVBand="0" w:evenVBand="0" w:oddHBand="0" w:evenHBand="0" w:firstRowFirstColumn="0" w:firstRowLastColumn="0" w:lastRowFirstColumn="0" w:lastRowLastColumn="0"/>
              <w:rPr>
                <w:b/>
                <w:bCs/>
              </w:rPr>
            </w:pPr>
            <w:r>
              <w:rPr>
                <w:rFonts w:cs="Calibri Light"/>
                <w:bCs/>
                <w:szCs w:val="20"/>
              </w:rPr>
              <w:t>€</w:t>
            </w:r>
            <w:r w:rsidR="001B4D2E" w:rsidRPr="00BA7997">
              <w:t>797</w:t>
            </w:r>
            <w:r w:rsidR="0019711F">
              <w:t>.</w:t>
            </w:r>
            <w:r w:rsidR="001B4D2E" w:rsidRPr="00BA7997">
              <w:t xml:space="preserve">86 </w:t>
            </w:r>
          </w:p>
        </w:tc>
      </w:tr>
      <w:tr w:rsidR="001B4D2E" w:rsidRPr="00BA7997" w14:paraId="6D8BD1B6" w14:textId="77777777" w:rsidTr="001B4D2E">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944CF2E" w14:textId="77777777" w:rsidR="001B4D2E" w:rsidRPr="00BA7997" w:rsidRDefault="001B4D2E" w:rsidP="001B4D2E">
            <w:pPr>
              <w:spacing w:after="100"/>
              <w:rPr>
                <w:color w:val="0995B3"/>
                <w:szCs w:val="20"/>
              </w:rPr>
            </w:pPr>
          </w:p>
        </w:tc>
        <w:tc>
          <w:tcPr>
            <w:tcW w:w="981" w:type="pct"/>
            <w:shd w:val="clear" w:color="auto" w:fill="F0F2F5"/>
          </w:tcPr>
          <w:p w14:paraId="0FCD0B8E" w14:textId="24715E31" w:rsidR="001B4D2E" w:rsidRPr="00BA7997" w:rsidRDefault="002972D8" w:rsidP="001B4D2E">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4840F305" w14:textId="087B0DAF" w:rsidR="001B4D2E" w:rsidRPr="00BA7997" w:rsidRDefault="007D0F46" w:rsidP="001B4D2E">
            <w:pPr>
              <w:spacing w:after="120"/>
              <w:cnfStyle w:val="000000000000" w:firstRow="0" w:lastRow="0" w:firstColumn="0" w:lastColumn="0" w:oddVBand="0" w:evenVBand="0" w:oddHBand="0" w:evenHBand="0" w:firstRowFirstColumn="0" w:firstRowLastColumn="0" w:lastRowFirstColumn="0" w:lastRowLastColumn="0"/>
              <w:rPr>
                <w:b/>
                <w:bCs/>
              </w:rPr>
            </w:pPr>
            <w:r w:rsidRPr="00BA7997">
              <w:t xml:space="preserve">Percentage of people aged 55 and over who believe that the health system works quite well </w:t>
            </w:r>
            <w:r w:rsidR="006F7E2A" w:rsidRPr="00BA7997">
              <w:rPr>
                <w:rFonts w:cs="Times New Roman"/>
                <w:vertAlign w:val="superscript"/>
              </w:rPr>
              <w:t>[64]</w:t>
            </w:r>
            <w:r w:rsidR="001B4D2E" w:rsidRPr="00BA7997">
              <w:rPr>
                <w:rFonts w:asciiTheme="minorHAnsi" w:hAnsiTheme="minorHAnsi"/>
                <w:sz w:val="24"/>
                <w:szCs w:val="24"/>
              </w:rPr>
              <w:t>.</w:t>
            </w:r>
          </w:p>
        </w:tc>
        <w:tc>
          <w:tcPr>
            <w:tcW w:w="1075" w:type="pct"/>
            <w:shd w:val="clear" w:color="auto" w:fill="F0F2F5"/>
          </w:tcPr>
          <w:p w14:paraId="7EB7D5A3" w14:textId="5FA27269" w:rsidR="001B4D2E" w:rsidRPr="00BA7997" w:rsidRDefault="001B4D2E" w:rsidP="001B4D2E">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28</w:t>
            </w:r>
            <w:r w:rsidR="0019711F">
              <w:t>.</w:t>
            </w:r>
            <w:r w:rsidRPr="00BA7997">
              <w:t>65%</w:t>
            </w:r>
          </w:p>
        </w:tc>
      </w:tr>
      <w:tr w:rsidR="001B4D2E" w:rsidRPr="00BA7997" w14:paraId="669B4984" w14:textId="77777777" w:rsidTr="001B4D2E">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7F92AEE" w14:textId="77777777" w:rsidR="001B4D2E" w:rsidRPr="00BA7997" w:rsidRDefault="001B4D2E" w:rsidP="001B4D2E">
            <w:pPr>
              <w:spacing w:after="100"/>
              <w:rPr>
                <w:color w:val="0995B3"/>
                <w:szCs w:val="20"/>
              </w:rPr>
            </w:pPr>
          </w:p>
        </w:tc>
        <w:tc>
          <w:tcPr>
            <w:tcW w:w="981" w:type="pct"/>
            <w:shd w:val="clear" w:color="auto" w:fill="F0F2F5"/>
          </w:tcPr>
          <w:p w14:paraId="1CF0B106" w14:textId="6CF9B7B1" w:rsidR="001B4D2E" w:rsidRPr="00BA7997" w:rsidRDefault="002972D8" w:rsidP="001B4D2E">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58C3EE5F" w14:textId="3CBA0842" w:rsidR="001B4D2E" w:rsidRPr="00BA7997" w:rsidRDefault="002972D8" w:rsidP="001B4D2E">
            <w:pPr>
              <w:spacing w:after="120"/>
              <w:cnfStyle w:val="000000000000" w:firstRow="0" w:lastRow="0" w:firstColumn="0" w:lastColumn="0" w:oddVBand="0" w:evenVBand="0" w:oddHBand="0" w:evenHBand="0" w:firstRowFirstColumn="0" w:firstRowLastColumn="0" w:lastRowFirstColumn="0" w:lastRowLastColumn="0"/>
              <w:rPr>
                <w:b/>
                <w:bCs/>
              </w:rPr>
            </w:pPr>
            <w:r>
              <w:t>Shared by</w:t>
            </w:r>
            <w:r w:rsidR="001B4D2E" w:rsidRPr="00BA7997">
              <w:t xml:space="preserve"> 5.5, 6.4 y 7.4</w:t>
            </w:r>
          </w:p>
        </w:tc>
        <w:tc>
          <w:tcPr>
            <w:tcW w:w="1075" w:type="pct"/>
            <w:shd w:val="clear" w:color="auto" w:fill="F0F2F5"/>
          </w:tcPr>
          <w:p w14:paraId="6F9C9F61" w14:textId="760C1E7A" w:rsidR="001B4D2E" w:rsidRPr="00BA7997" w:rsidRDefault="001B4D2E" w:rsidP="001B4D2E">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66</w:t>
            </w:r>
            <w:r w:rsidR="0019711F">
              <w:t>.</w:t>
            </w:r>
            <w:r w:rsidRPr="00BA7997">
              <w:t>67%</w:t>
            </w:r>
          </w:p>
        </w:tc>
      </w:tr>
      <w:tr w:rsidR="001B4D2E" w:rsidRPr="00BA7997" w14:paraId="620E37FE"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E6041C4" w14:textId="77777777" w:rsidR="001B4D2E" w:rsidRPr="00BA7997" w:rsidRDefault="001B4D2E" w:rsidP="001B4D2E">
            <w:pPr>
              <w:spacing w:after="100"/>
              <w:rPr>
                <w:color w:val="0995B3"/>
                <w:szCs w:val="20"/>
              </w:rPr>
            </w:pPr>
          </w:p>
        </w:tc>
        <w:tc>
          <w:tcPr>
            <w:tcW w:w="981" w:type="pct"/>
            <w:shd w:val="clear" w:color="auto" w:fill="F0F2F5"/>
          </w:tcPr>
          <w:p w14:paraId="7DC7DCDB" w14:textId="3F628EDF" w:rsidR="001B4D2E" w:rsidRPr="00BA7997" w:rsidRDefault="001B4D2E" w:rsidP="001B4D2E">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7770CA0C" w14:textId="43DBB38E" w:rsidR="001B4D2E" w:rsidRPr="00BA7997" w:rsidRDefault="001B4D2E" w:rsidP="001B4D2E">
            <w:pPr>
              <w:spacing w:after="120"/>
              <w:jc w:val="right"/>
              <w:cnfStyle w:val="000000000000" w:firstRow="0" w:lastRow="0" w:firstColumn="0" w:lastColumn="0" w:oddVBand="0" w:evenVBand="0" w:oddHBand="0" w:evenHBand="0" w:firstRowFirstColumn="0" w:firstRowLastColumn="0" w:lastRowFirstColumn="0" w:lastRowLastColumn="0"/>
              <w:rPr>
                <w:b/>
                <w:bCs/>
              </w:rPr>
            </w:pPr>
            <w:r w:rsidRPr="00BA7997">
              <w:rPr>
                <w:b/>
                <w:bCs/>
              </w:rPr>
              <w:t>Total (€)</w:t>
            </w:r>
          </w:p>
        </w:tc>
        <w:tc>
          <w:tcPr>
            <w:tcW w:w="1075" w:type="pct"/>
            <w:shd w:val="clear" w:color="auto" w:fill="B6DDE8"/>
          </w:tcPr>
          <w:p w14:paraId="3D041E61" w14:textId="0F707DEC" w:rsidR="001B4D2E" w:rsidRPr="00BA7997" w:rsidRDefault="00E20931" w:rsidP="001B4D2E">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AF474E">
              <w:rPr>
                <w:rFonts w:cs="Calibri Light"/>
                <w:b/>
                <w:szCs w:val="20"/>
              </w:rPr>
              <w:t>€</w:t>
            </w:r>
            <w:r w:rsidR="001B4D2E" w:rsidRPr="00BA7997">
              <w:rPr>
                <w:b/>
                <w:bCs/>
              </w:rPr>
              <w:t>109</w:t>
            </w:r>
            <w:r w:rsidR="0019711F">
              <w:rPr>
                <w:b/>
                <w:bCs/>
              </w:rPr>
              <w:t>,</w:t>
            </w:r>
            <w:r w:rsidR="001B4D2E" w:rsidRPr="00BA7997">
              <w:rPr>
                <w:b/>
                <w:bCs/>
              </w:rPr>
              <w:t>200</w:t>
            </w:r>
            <w:r w:rsidR="0019711F">
              <w:rPr>
                <w:b/>
                <w:bCs/>
              </w:rPr>
              <w:t>.</w:t>
            </w:r>
            <w:r w:rsidR="001B4D2E" w:rsidRPr="00BA7997">
              <w:rPr>
                <w:b/>
                <w:bCs/>
              </w:rPr>
              <w:t xml:space="preserve">47 </w:t>
            </w:r>
          </w:p>
        </w:tc>
      </w:tr>
      <w:tr w:rsidR="001B4D2E" w:rsidRPr="00BA7997" w14:paraId="69E7FCEA" w14:textId="77777777" w:rsidTr="001B4D2E">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07BE34EC" w14:textId="1D7551FE" w:rsidR="001B4D2E" w:rsidRPr="00BA7997" w:rsidRDefault="008E2335" w:rsidP="001B4D2E">
            <w:pPr>
              <w:spacing w:after="100"/>
              <w:rPr>
                <w:color w:val="0995B3"/>
                <w:szCs w:val="20"/>
              </w:rPr>
            </w:pPr>
            <w:r w:rsidRPr="00BA7997">
              <w:rPr>
                <w:color w:val="0995B3"/>
                <w:szCs w:val="20"/>
              </w:rPr>
              <w:t xml:space="preserve">Return 6.5. The burden of informal caregivers of COPD patients with a moderate-high risk level would increase due to having to accompany them to visit the nurse. </w:t>
            </w:r>
          </w:p>
        </w:tc>
        <w:tc>
          <w:tcPr>
            <w:tcW w:w="981" w:type="pct"/>
            <w:shd w:val="clear" w:color="auto" w:fill="F0F2F5"/>
          </w:tcPr>
          <w:p w14:paraId="2700EC12" w14:textId="108E02B6" w:rsidR="001B4D2E" w:rsidRPr="00BA7997" w:rsidRDefault="002972D8" w:rsidP="001B4D2E">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696D3A11" w14:textId="1FCEBC95" w:rsidR="001B4D2E" w:rsidRPr="00BA7997" w:rsidRDefault="008E2335" w:rsidP="0031057E">
            <w:pPr>
              <w:spacing w:after="120"/>
              <w:cnfStyle w:val="000000000000" w:firstRow="0" w:lastRow="0" w:firstColumn="0" w:lastColumn="0" w:oddVBand="0" w:evenVBand="0" w:oddHBand="0" w:evenHBand="0" w:firstRowFirstColumn="0" w:firstRowLastColumn="0" w:lastRowFirstColumn="0" w:lastRowLastColumn="0"/>
              <w:rPr>
                <w:b/>
                <w:bCs/>
              </w:rPr>
            </w:pPr>
            <w:r w:rsidRPr="00BA7997">
              <w:t xml:space="preserve">Number of hours of informal care that would be increased by accompanying COPD patients with a moderate-high risk level to visit the nurse </w:t>
            </w:r>
            <w:r w:rsidR="0031057E" w:rsidRPr="00BA7997">
              <w:rPr>
                <w:rFonts w:cs="Times New Roman"/>
                <w:vertAlign w:val="superscript"/>
              </w:rPr>
              <w:t>[4,12–14,23,24,70]</w:t>
            </w:r>
            <w:r w:rsidR="006F7276" w:rsidRPr="00BA7997">
              <w:rPr>
                <w:rFonts w:asciiTheme="minorHAnsi" w:hAnsiTheme="minorHAnsi"/>
                <w:sz w:val="24"/>
                <w:szCs w:val="24"/>
              </w:rPr>
              <w:t>.</w:t>
            </w:r>
          </w:p>
        </w:tc>
        <w:tc>
          <w:tcPr>
            <w:tcW w:w="1075" w:type="pct"/>
            <w:shd w:val="clear" w:color="auto" w:fill="F0F2F5"/>
          </w:tcPr>
          <w:p w14:paraId="1E597B9D" w14:textId="699B8080" w:rsidR="001B4D2E" w:rsidRPr="00BA7997" w:rsidRDefault="001B4D2E" w:rsidP="001B4D2E">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5</w:t>
            </w:r>
            <w:r w:rsidR="0019711F">
              <w:t>,</w:t>
            </w:r>
            <w:r w:rsidRPr="00BA7997">
              <w:t>754</w:t>
            </w:r>
          </w:p>
        </w:tc>
      </w:tr>
      <w:tr w:rsidR="001B4D2E" w:rsidRPr="00BA7997" w14:paraId="720B080C" w14:textId="77777777" w:rsidTr="001B4D2E">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3DE96C5" w14:textId="77777777" w:rsidR="001B4D2E" w:rsidRPr="00BA7997" w:rsidRDefault="001B4D2E" w:rsidP="001B4D2E">
            <w:pPr>
              <w:spacing w:after="100"/>
              <w:rPr>
                <w:color w:val="0995B3"/>
                <w:szCs w:val="20"/>
              </w:rPr>
            </w:pPr>
          </w:p>
        </w:tc>
        <w:tc>
          <w:tcPr>
            <w:tcW w:w="981" w:type="pct"/>
            <w:shd w:val="clear" w:color="auto" w:fill="F0F2F5"/>
          </w:tcPr>
          <w:p w14:paraId="0D4ABD6A" w14:textId="1DBC7EFE" w:rsidR="001B4D2E" w:rsidRPr="00BA7997" w:rsidRDefault="001B4D2E" w:rsidP="001B4D2E">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075147AE" w14:textId="0BBACA9B" w:rsidR="001B4D2E" w:rsidRPr="00BA7997" w:rsidRDefault="008E2335" w:rsidP="00202328">
            <w:pPr>
              <w:spacing w:after="120"/>
              <w:cnfStyle w:val="000000000000" w:firstRow="0" w:lastRow="0" w:firstColumn="0" w:lastColumn="0" w:oddVBand="0" w:evenVBand="0" w:oddHBand="0" w:evenHBand="0" w:firstRowFirstColumn="0" w:firstRowLastColumn="0" w:lastRowFirstColumn="0" w:lastRowLastColumn="0"/>
              <w:rPr>
                <w:b/>
                <w:bCs/>
              </w:rPr>
            </w:pPr>
            <w:r w:rsidRPr="00BA7997">
              <w:t xml:space="preserve">Cost per hour of informal </w:t>
            </w:r>
            <w:proofErr w:type="gramStart"/>
            <w:r w:rsidRPr="00BA7997">
              <w:t>care</w:t>
            </w:r>
            <w:r w:rsidR="00202328" w:rsidRPr="00BA7997">
              <w:rPr>
                <w:rFonts w:cs="Times New Roman"/>
                <w:vertAlign w:val="superscript"/>
              </w:rPr>
              <w:t>[</w:t>
            </w:r>
            <w:proofErr w:type="gramEnd"/>
            <w:r w:rsidR="00202328" w:rsidRPr="00BA7997">
              <w:rPr>
                <w:rFonts w:cs="Times New Roman"/>
                <w:vertAlign w:val="superscript"/>
              </w:rPr>
              <w:t>56]</w:t>
            </w:r>
            <w:r w:rsidR="00630EEA" w:rsidRPr="00BA7997">
              <w:rPr>
                <w:rFonts w:asciiTheme="minorHAnsi" w:hAnsiTheme="minorHAnsi"/>
                <w:sz w:val="24"/>
                <w:szCs w:val="24"/>
              </w:rPr>
              <w:t>.</w:t>
            </w:r>
          </w:p>
        </w:tc>
        <w:tc>
          <w:tcPr>
            <w:tcW w:w="1075" w:type="pct"/>
            <w:shd w:val="clear" w:color="auto" w:fill="F0F2F5"/>
          </w:tcPr>
          <w:p w14:paraId="54378C37" w14:textId="63768ECE" w:rsidR="001B4D2E" w:rsidRPr="00BA7997" w:rsidRDefault="00AF1173" w:rsidP="001B4D2E">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w:t>
            </w:r>
            <w:r w:rsidR="00E20931">
              <w:rPr>
                <w:rFonts w:cs="Calibri Light"/>
                <w:bCs/>
                <w:szCs w:val="20"/>
              </w:rPr>
              <w:t>€</w:t>
            </w:r>
            <w:r w:rsidR="001B4D2E" w:rsidRPr="00BA7997">
              <w:t>7</w:t>
            </w:r>
            <w:r w:rsidR="0019711F">
              <w:t>.</w:t>
            </w:r>
            <w:r w:rsidR="001B4D2E" w:rsidRPr="00BA7997">
              <w:t xml:space="preserve">04 </w:t>
            </w:r>
          </w:p>
        </w:tc>
      </w:tr>
      <w:tr w:rsidR="001B4D2E" w:rsidRPr="00BA7997" w14:paraId="63247728" w14:textId="77777777" w:rsidTr="001B4D2E">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C40AE0B" w14:textId="77777777" w:rsidR="001B4D2E" w:rsidRPr="00BA7997" w:rsidRDefault="001B4D2E" w:rsidP="001B4D2E">
            <w:pPr>
              <w:spacing w:after="100"/>
              <w:rPr>
                <w:color w:val="0995B3"/>
                <w:szCs w:val="20"/>
              </w:rPr>
            </w:pPr>
          </w:p>
        </w:tc>
        <w:tc>
          <w:tcPr>
            <w:tcW w:w="981" w:type="pct"/>
            <w:shd w:val="clear" w:color="auto" w:fill="F0F2F5"/>
          </w:tcPr>
          <w:p w14:paraId="4861B53C" w14:textId="60277766" w:rsidR="001B4D2E" w:rsidRPr="00BA7997" w:rsidRDefault="002972D8" w:rsidP="001B4D2E">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6772A572" w14:textId="39F17C6A" w:rsidR="001B4D2E" w:rsidRPr="00BA7997" w:rsidRDefault="002972D8" w:rsidP="001B4D2E">
            <w:pPr>
              <w:spacing w:after="120"/>
              <w:cnfStyle w:val="000000000000" w:firstRow="0" w:lastRow="0" w:firstColumn="0" w:lastColumn="0" w:oddVBand="0" w:evenVBand="0" w:oddHBand="0" w:evenHBand="0" w:firstRowFirstColumn="0" w:firstRowLastColumn="0" w:lastRowFirstColumn="0" w:lastRowLastColumn="0"/>
              <w:rPr>
                <w:b/>
                <w:bCs/>
              </w:rPr>
            </w:pPr>
            <w:r>
              <w:t>Not applicable</w:t>
            </w:r>
            <w:r w:rsidR="001B4D2E" w:rsidRPr="00BA7997">
              <w:t>.</w:t>
            </w:r>
          </w:p>
        </w:tc>
        <w:tc>
          <w:tcPr>
            <w:tcW w:w="1075" w:type="pct"/>
            <w:shd w:val="clear" w:color="auto" w:fill="F0F2F5"/>
          </w:tcPr>
          <w:p w14:paraId="344200C6" w14:textId="353D1FB0" w:rsidR="001B4D2E" w:rsidRPr="00BA7997" w:rsidRDefault="001B4D2E" w:rsidP="001B4D2E">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0</w:t>
            </w:r>
            <w:r w:rsidR="0019711F">
              <w:t>.</w:t>
            </w:r>
            <w:r w:rsidRPr="00BA7997">
              <w:t>00%</w:t>
            </w:r>
          </w:p>
        </w:tc>
      </w:tr>
      <w:tr w:rsidR="001B4D2E" w:rsidRPr="00BA7997" w14:paraId="436981A1" w14:textId="77777777" w:rsidTr="001B4D2E">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8FC2176" w14:textId="77777777" w:rsidR="001B4D2E" w:rsidRPr="00BA7997" w:rsidRDefault="001B4D2E" w:rsidP="001B4D2E">
            <w:pPr>
              <w:spacing w:after="100"/>
              <w:rPr>
                <w:color w:val="0995B3"/>
                <w:szCs w:val="20"/>
              </w:rPr>
            </w:pPr>
          </w:p>
        </w:tc>
        <w:tc>
          <w:tcPr>
            <w:tcW w:w="981" w:type="pct"/>
            <w:shd w:val="clear" w:color="auto" w:fill="F0F2F5"/>
          </w:tcPr>
          <w:p w14:paraId="4B9C5CDF" w14:textId="4AEA8ADA" w:rsidR="001B4D2E" w:rsidRPr="00BA7997" w:rsidRDefault="002972D8" w:rsidP="001B4D2E">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48A3A8E8" w14:textId="04FA601A" w:rsidR="001B4D2E" w:rsidRPr="00BA7997" w:rsidRDefault="002972D8" w:rsidP="001B4D2E">
            <w:pPr>
              <w:spacing w:after="120"/>
              <w:cnfStyle w:val="000000000000" w:firstRow="0" w:lastRow="0" w:firstColumn="0" w:lastColumn="0" w:oddVBand="0" w:evenVBand="0" w:oddHBand="0" w:evenHBand="0" w:firstRowFirstColumn="0" w:firstRowLastColumn="0" w:lastRowFirstColumn="0" w:lastRowLastColumn="0"/>
              <w:rPr>
                <w:b/>
                <w:bCs/>
              </w:rPr>
            </w:pPr>
            <w:r>
              <w:t>Not applicable</w:t>
            </w:r>
            <w:r w:rsidR="001B4D2E" w:rsidRPr="00BA7997">
              <w:t>.</w:t>
            </w:r>
          </w:p>
        </w:tc>
        <w:tc>
          <w:tcPr>
            <w:tcW w:w="1075" w:type="pct"/>
            <w:shd w:val="clear" w:color="auto" w:fill="F0F2F5"/>
          </w:tcPr>
          <w:p w14:paraId="4993BA93" w14:textId="04F579C9" w:rsidR="001B4D2E" w:rsidRPr="00BA7997" w:rsidRDefault="001B4D2E" w:rsidP="001B4D2E">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0</w:t>
            </w:r>
            <w:r w:rsidR="0019711F">
              <w:t>.</w:t>
            </w:r>
            <w:r w:rsidRPr="00BA7997">
              <w:t>00%</w:t>
            </w:r>
          </w:p>
        </w:tc>
      </w:tr>
      <w:tr w:rsidR="001B4D2E" w:rsidRPr="00BA7997" w14:paraId="3BE9FE15" w14:textId="77777777" w:rsidTr="001B4D2E">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7762266" w14:textId="77777777" w:rsidR="001B4D2E" w:rsidRPr="00BA7997" w:rsidRDefault="001B4D2E" w:rsidP="001B4D2E">
            <w:pPr>
              <w:spacing w:after="100"/>
              <w:rPr>
                <w:color w:val="0995B3"/>
                <w:szCs w:val="20"/>
              </w:rPr>
            </w:pPr>
          </w:p>
        </w:tc>
        <w:tc>
          <w:tcPr>
            <w:tcW w:w="981" w:type="pct"/>
            <w:shd w:val="clear" w:color="auto" w:fill="F0F2F5"/>
          </w:tcPr>
          <w:p w14:paraId="5A125734" w14:textId="77777777" w:rsidR="001B4D2E" w:rsidRPr="00BA7997" w:rsidRDefault="001B4D2E" w:rsidP="001B4D2E">
            <w:pPr>
              <w:spacing w:after="120"/>
              <w:jc w:val="right"/>
              <w:cnfStyle w:val="000000000000" w:firstRow="0" w:lastRow="0" w:firstColumn="0" w:lastColumn="0" w:oddVBand="0" w:evenVBand="0" w:oddHBand="0" w:evenHBand="0" w:firstRowFirstColumn="0" w:firstRowLastColumn="0" w:lastRowFirstColumn="0" w:lastRowLastColumn="0"/>
              <w:rPr>
                <w:b/>
                <w:bCs/>
              </w:rPr>
            </w:pPr>
          </w:p>
        </w:tc>
        <w:tc>
          <w:tcPr>
            <w:tcW w:w="1638" w:type="pct"/>
            <w:shd w:val="clear" w:color="auto" w:fill="B6DDE8"/>
          </w:tcPr>
          <w:p w14:paraId="0CA84FEB" w14:textId="42C49F7D" w:rsidR="001B4D2E" w:rsidRPr="00BA7997" w:rsidRDefault="001B4D2E" w:rsidP="001B4D2E">
            <w:pPr>
              <w:spacing w:after="120"/>
              <w:jc w:val="right"/>
              <w:cnfStyle w:val="000000000000" w:firstRow="0" w:lastRow="0" w:firstColumn="0" w:lastColumn="0" w:oddVBand="0" w:evenVBand="0" w:oddHBand="0" w:evenHBand="0" w:firstRowFirstColumn="0" w:firstRowLastColumn="0" w:lastRowFirstColumn="0" w:lastRowLastColumn="0"/>
              <w:rPr>
                <w:b/>
                <w:bCs/>
              </w:rPr>
            </w:pPr>
            <w:r w:rsidRPr="00BA7997">
              <w:rPr>
                <w:b/>
                <w:bCs/>
              </w:rPr>
              <w:t>Total (€)</w:t>
            </w:r>
          </w:p>
        </w:tc>
        <w:tc>
          <w:tcPr>
            <w:tcW w:w="1075" w:type="pct"/>
            <w:shd w:val="clear" w:color="auto" w:fill="B6DDE8"/>
          </w:tcPr>
          <w:p w14:paraId="300E9EAC" w14:textId="56516D05" w:rsidR="001B4D2E" w:rsidRPr="00BA7997" w:rsidRDefault="00AF1173" w:rsidP="001B4D2E">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rPr>
                <w:b/>
                <w:bCs/>
              </w:rPr>
              <w:t>-</w:t>
            </w:r>
            <w:r w:rsidR="00E20931" w:rsidRPr="00AF474E">
              <w:rPr>
                <w:rFonts w:cs="Calibri Light"/>
                <w:b/>
                <w:szCs w:val="20"/>
              </w:rPr>
              <w:t>€</w:t>
            </w:r>
            <w:r w:rsidR="001B4D2E" w:rsidRPr="00BA7997">
              <w:rPr>
                <w:b/>
                <w:bCs/>
              </w:rPr>
              <w:t>40</w:t>
            </w:r>
            <w:r w:rsidR="0019711F">
              <w:rPr>
                <w:b/>
                <w:bCs/>
              </w:rPr>
              <w:t>,</w:t>
            </w:r>
            <w:r w:rsidR="001B4D2E" w:rsidRPr="00BA7997">
              <w:rPr>
                <w:b/>
                <w:bCs/>
              </w:rPr>
              <w:t>511</w:t>
            </w:r>
            <w:r w:rsidR="0019711F">
              <w:rPr>
                <w:b/>
                <w:bCs/>
              </w:rPr>
              <w:t>.</w:t>
            </w:r>
            <w:r w:rsidR="001B4D2E" w:rsidRPr="00BA7997">
              <w:rPr>
                <w:b/>
                <w:bCs/>
              </w:rPr>
              <w:t xml:space="preserve">36 </w:t>
            </w:r>
          </w:p>
        </w:tc>
      </w:tr>
      <w:tr w:rsidR="001B4D2E" w:rsidRPr="00BA7997" w14:paraId="15735B71" w14:textId="77777777" w:rsidTr="001B4D2E">
        <w:trPr>
          <w:cantSplit/>
          <w:trHeight w:val="284"/>
        </w:trPr>
        <w:tc>
          <w:tcPr>
            <w:cnfStyle w:val="001000000000" w:firstRow="0" w:lastRow="0" w:firstColumn="1" w:lastColumn="0" w:oddVBand="0" w:evenVBand="0" w:oddHBand="0" w:evenHBand="0" w:firstRowFirstColumn="0" w:firstRowLastColumn="0" w:lastRowFirstColumn="0" w:lastRowLastColumn="0"/>
            <w:tcW w:w="3925" w:type="pct"/>
            <w:gridSpan w:val="3"/>
            <w:shd w:val="clear" w:color="auto" w:fill="0995B3"/>
          </w:tcPr>
          <w:p w14:paraId="669B12BD" w14:textId="7E3780F8" w:rsidR="001B4D2E" w:rsidRPr="00BA7997" w:rsidRDefault="008E2335" w:rsidP="001B4D2E">
            <w:pPr>
              <w:spacing w:after="120"/>
              <w:jc w:val="right"/>
              <w:rPr>
                <w:color w:val="FFFFFF" w:themeColor="background1"/>
              </w:rPr>
            </w:pPr>
            <w:r w:rsidRPr="00BA7997">
              <w:rPr>
                <w:color w:val="FFFFFF" w:themeColor="background1"/>
              </w:rPr>
              <w:t>PROPOSAL 6 TOTAL RETURN</w:t>
            </w:r>
          </w:p>
        </w:tc>
        <w:tc>
          <w:tcPr>
            <w:tcW w:w="1075" w:type="pct"/>
            <w:shd w:val="clear" w:color="auto" w:fill="0995B3"/>
          </w:tcPr>
          <w:p w14:paraId="662ADD29" w14:textId="0BA1CDCF" w:rsidR="001B4D2E" w:rsidRPr="00BA7997" w:rsidRDefault="00E20931" w:rsidP="001B4D2E">
            <w:pPr>
              <w:spacing w:after="10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AF474E">
              <w:rPr>
                <w:b/>
                <w:color w:val="FFFFFF" w:themeColor="background1"/>
                <w:szCs w:val="24"/>
              </w:rPr>
              <w:t>€</w:t>
            </w:r>
            <w:r w:rsidR="001B4D2E" w:rsidRPr="00BA7997">
              <w:rPr>
                <w:b/>
                <w:color w:val="FFFFFF" w:themeColor="background1"/>
              </w:rPr>
              <w:t>5</w:t>
            </w:r>
            <w:r w:rsidR="0019711F">
              <w:rPr>
                <w:b/>
                <w:color w:val="FFFFFF" w:themeColor="background1"/>
              </w:rPr>
              <w:t>,</w:t>
            </w:r>
            <w:r w:rsidR="001B4D2E" w:rsidRPr="00BA7997">
              <w:rPr>
                <w:b/>
                <w:color w:val="FFFFFF" w:themeColor="background1"/>
              </w:rPr>
              <w:t>487</w:t>
            </w:r>
            <w:r w:rsidR="0019711F">
              <w:rPr>
                <w:b/>
                <w:color w:val="FFFFFF" w:themeColor="background1"/>
              </w:rPr>
              <w:t>,</w:t>
            </w:r>
            <w:r w:rsidR="001B4D2E" w:rsidRPr="00BA7997">
              <w:rPr>
                <w:b/>
                <w:color w:val="FFFFFF" w:themeColor="background1"/>
              </w:rPr>
              <w:t>214</w:t>
            </w:r>
            <w:r w:rsidR="0019711F">
              <w:rPr>
                <w:b/>
                <w:color w:val="FFFFFF" w:themeColor="background1"/>
              </w:rPr>
              <w:t>.</w:t>
            </w:r>
            <w:r w:rsidR="001B4D2E" w:rsidRPr="00BA7997">
              <w:rPr>
                <w:b/>
                <w:color w:val="FFFFFF" w:themeColor="background1"/>
              </w:rPr>
              <w:t xml:space="preserve">11 </w:t>
            </w:r>
          </w:p>
        </w:tc>
      </w:tr>
    </w:tbl>
    <w:p w14:paraId="2DEBAF9D" w14:textId="732285C7" w:rsidR="005F0D93" w:rsidRPr="00BA7997" w:rsidRDefault="005F0D93">
      <w:pPr>
        <w:rPr>
          <w:rFonts w:ascii="Arial" w:hAnsi="Arial" w:cs="Arial"/>
          <w:sz w:val="20"/>
          <w:szCs w:val="20"/>
        </w:rPr>
      </w:pPr>
    </w:p>
    <w:p w14:paraId="72818CBE" w14:textId="43868346" w:rsidR="003665AF" w:rsidRPr="008B7932" w:rsidRDefault="003665AF" w:rsidP="003665AF">
      <w:pPr>
        <w:pStyle w:val="Caption"/>
        <w:rPr>
          <w:b/>
          <w:noProof w:val="0"/>
          <w:color w:val="323E4F" w:themeColor="text2" w:themeShade="BF"/>
          <w:lang w:val="en-US"/>
        </w:rPr>
      </w:pPr>
      <w:bookmarkStart w:id="25" w:name="_Toc94854471"/>
      <w:r w:rsidRPr="008B7932">
        <w:rPr>
          <w:b/>
          <w:noProof w:val="0"/>
          <w:color w:val="323E4F" w:themeColor="text2" w:themeShade="BF"/>
          <w:lang w:val="en-US"/>
        </w:rPr>
        <w:t>Tabl</w:t>
      </w:r>
      <w:r w:rsidR="002F5987" w:rsidRPr="008B7932">
        <w:rPr>
          <w:b/>
          <w:noProof w:val="0"/>
          <w:color w:val="323E4F" w:themeColor="text2" w:themeShade="BF"/>
          <w:lang w:val="en-US"/>
        </w:rPr>
        <w:t>e</w:t>
      </w:r>
      <w:r w:rsidRPr="008B7932">
        <w:rPr>
          <w:b/>
          <w:noProof w:val="0"/>
          <w:color w:val="323E4F" w:themeColor="text2" w:themeShade="BF"/>
          <w:lang w:val="en-US"/>
        </w:rPr>
        <w:t xml:space="preserve"> </w:t>
      </w:r>
      <w:r w:rsidRPr="008B7932">
        <w:rPr>
          <w:b/>
          <w:noProof w:val="0"/>
          <w:color w:val="323E4F" w:themeColor="text2" w:themeShade="BF"/>
          <w:lang w:val="en-US"/>
        </w:rPr>
        <w:fldChar w:fldCharType="begin"/>
      </w:r>
      <w:r w:rsidRPr="008B7932">
        <w:rPr>
          <w:b/>
          <w:noProof w:val="0"/>
          <w:color w:val="323E4F" w:themeColor="text2" w:themeShade="BF"/>
          <w:lang w:val="en-US"/>
        </w:rPr>
        <w:instrText xml:space="preserve"> SEQ Tabla \* ARABIC </w:instrText>
      </w:r>
      <w:r w:rsidRPr="008B7932">
        <w:rPr>
          <w:b/>
          <w:noProof w:val="0"/>
          <w:color w:val="323E4F" w:themeColor="text2" w:themeShade="BF"/>
          <w:lang w:val="en-US"/>
        </w:rPr>
        <w:fldChar w:fldCharType="separate"/>
      </w:r>
      <w:r w:rsidR="007E09C3">
        <w:rPr>
          <w:b/>
          <w:color w:val="323E4F" w:themeColor="text2" w:themeShade="BF"/>
          <w:lang w:val="en-US"/>
        </w:rPr>
        <w:t>22</w:t>
      </w:r>
      <w:r w:rsidRPr="008B7932">
        <w:rPr>
          <w:b/>
          <w:noProof w:val="0"/>
          <w:color w:val="323E4F" w:themeColor="text2" w:themeShade="BF"/>
          <w:lang w:val="en-US"/>
        </w:rPr>
        <w:fldChar w:fldCharType="end"/>
      </w:r>
      <w:r w:rsidRPr="008B7932">
        <w:rPr>
          <w:b/>
          <w:noProof w:val="0"/>
          <w:color w:val="323E4F" w:themeColor="text2" w:themeShade="BF"/>
          <w:lang w:val="en-US"/>
        </w:rPr>
        <w:t xml:space="preserve">. </w:t>
      </w:r>
      <w:r w:rsidR="000F1231">
        <w:rPr>
          <w:b/>
          <w:noProof w:val="0"/>
          <w:color w:val="323E4F" w:themeColor="text2" w:themeShade="BF"/>
          <w:lang w:val="en-US"/>
        </w:rPr>
        <w:t>Return breakdown</w:t>
      </w:r>
      <w:r w:rsidRPr="00BA7997">
        <w:rPr>
          <w:b/>
          <w:noProof w:val="0"/>
          <w:color w:val="323E4F" w:themeColor="text2" w:themeShade="BF"/>
          <w:lang w:val="en-US"/>
        </w:rPr>
        <w:t xml:space="preserve"> </w:t>
      </w:r>
      <w:r w:rsidR="008E2335" w:rsidRPr="00BA7997">
        <w:rPr>
          <w:b/>
          <w:noProof w:val="0"/>
          <w:color w:val="323E4F" w:themeColor="text2" w:themeShade="BF"/>
          <w:lang w:val="en-US"/>
        </w:rPr>
        <w:t>of Proposal</w:t>
      </w:r>
      <w:r w:rsidRPr="00BA7997">
        <w:rPr>
          <w:b/>
          <w:noProof w:val="0"/>
          <w:color w:val="323E4F" w:themeColor="text2" w:themeShade="BF"/>
          <w:lang w:val="en-US"/>
        </w:rPr>
        <w:t xml:space="preserve"> 7. </w:t>
      </w:r>
      <w:r w:rsidR="00252B73">
        <w:rPr>
          <w:b/>
          <w:noProof w:val="0"/>
          <w:color w:val="323E4F" w:themeColor="text2" w:themeShade="BF"/>
          <w:lang w:val="en-US"/>
        </w:rPr>
        <w:t>To provide training on therapeutic adherence</w:t>
      </w:r>
      <w:r w:rsidR="008E2335" w:rsidRPr="008B7932">
        <w:rPr>
          <w:b/>
          <w:noProof w:val="0"/>
          <w:color w:val="323E4F" w:themeColor="text2" w:themeShade="BF"/>
          <w:lang w:val="en-US"/>
        </w:rPr>
        <w:t>.</w:t>
      </w:r>
      <w:bookmarkEnd w:id="25"/>
    </w:p>
    <w:tbl>
      <w:tblPr>
        <w:tblStyle w:val="EstiloMM"/>
        <w:tblW w:w="5000" w:type="pct"/>
        <w:tblLook w:val="04A0" w:firstRow="1" w:lastRow="0" w:firstColumn="1" w:lastColumn="0" w:noHBand="0" w:noVBand="1"/>
      </w:tblPr>
      <w:tblGrid>
        <w:gridCol w:w="2208"/>
        <w:gridCol w:w="1658"/>
        <w:gridCol w:w="2769"/>
        <w:gridCol w:w="1817"/>
      </w:tblGrid>
      <w:tr w:rsidR="003665AF" w:rsidRPr="00BA7997" w14:paraId="2E695E36" w14:textId="77777777" w:rsidTr="005A1F8B">
        <w:trPr>
          <w:cnfStyle w:val="100000000000" w:firstRow="1" w:lastRow="0" w:firstColumn="0" w:lastColumn="0" w:oddVBand="0" w:evenVBand="0" w:oddHBand="0" w:evenHBand="0" w:firstRowFirstColumn="0" w:firstRowLastColumn="0" w:lastRowFirstColumn="0" w:lastRowLastColumn="0"/>
          <w:cantSplit/>
          <w:trHeight w:val="284"/>
          <w:tblHeader/>
        </w:trPr>
        <w:tc>
          <w:tcPr>
            <w:cnfStyle w:val="001000000000" w:firstRow="0" w:lastRow="0" w:firstColumn="1" w:lastColumn="0" w:oddVBand="0" w:evenVBand="0" w:oddHBand="0" w:evenHBand="0" w:firstRowFirstColumn="0" w:firstRowLastColumn="0" w:lastRowFirstColumn="0" w:lastRowLastColumn="0"/>
            <w:tcW w:w="1306" w:type="pct"/>
            <w:shd w:val="clear" w:color="auto" w:fill="0995B3"/>
            <w:hideMark/>
          </w:tcPr>
          <w:p w14:paraId="6F014AF5" w14:textId="0A2E92FA" w:rsidR="003665AF" w:rsidRPr="00BA7997" w:rsidRDefault="003665AF" w:rsidP="005A1F8B">
            <w:pPr>
              <w:spacing w:after="100"/>
              <w:rPr>
                <w:rFonts w:cs="Calibri Light"/>
                <w:szCs w:val="20"/>
              </w:rPr>
            </w:pPr>
            <w:r w:rsidRPr="00BA7997">
              <w:rPr>
                <w:rFonts w:cs="Calibri Light"/>
                <w:szCs w:val="20"/>
              </w:rPr>
              <w:t>Ret</w:t>
            </w:r>
            <w:r w:rsidR="008E2335" w:rsidRPr="00BA7997">
              <w:rPr>
                <w:rFonts w:cs="Calibri Light"/>
                <w:szCs w:val="20"/>
              </w:rPr>
              <w:t>urn</w:t>
            </w:r>
          </w:p>
        </w:tc>
        <w:tc>
          <w:tcPr>
            <w:tcW w:w="3694" w:type="pct"/>
            <w:gridSpan w:val="3"/>
            <w:shd w:val="clear" w:color="auto" w:fill="0995B3"/>
            <w:hideMark/>
          </w:tcPr>
          <w:p w14:paraId="1FA5959D" w14:textId="6F226355" w:rsidR="003665AF" w:rsidRPr="00BA7997" w:rsidRDefault="000F1231" w:rsidP="005A1F8B">
            <w:pPr>
              <w:spacing w:after="100"/>
              <w:cnfStyle w:val="100000000000" w:firstRow="1" w:lastRow="0" w:firstColumn="0" w:lastColumn="0" w:oddVBand="0" w:evenVBand="0" w:oddHBand="0" w:evenHBand="0" w:firstRowFirstColumn="0" w:firstRowLastColumn="0" w:lastRowFirstColumn="0" w:lastRowLastColumn="0"/>
              <w:rPr>
                <w:rFonts w:cs="Calibri Light"/>
                <w:szCs w:val="20"/>
              </w:rPr>
            </w:pPr>
            <w:r>
              <w:rPr>
                <w:rFonts w:cs="Calibri Light"/>
                <w:szCs w:val="20"/>
              </w:rPr>
              <w:t>Return breakdown</w:t>
            </w:r>
          </w:p>
        </w:tc>
      </w:tr>
      <w:tr w:rsidR="003665AF" w:rsidRPr="00BA7997" w14:paraId="588549EA"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hideMark/>
          </w:tcPr>
          <w:p w14:paraId="1B4FFD9C" w14:textId="11FB7E96" w:rsidR="003665AF" w:rsidRPr="00BA7997" w:rsidRDefault="008E2335" w:rsidP="003665AF">
            <w:pPr>
              <w:spacing w:after="100"/>
              <w:rPr>
                <w:color w:val="0995B3"/>
                <w:szCs w:val="20"/>
              </w:rPr>
            </w:pPr>
            <w:r w:rsidRPr="00BA7997">
              <w:rPr>
                <w:color w:val="0995B3"/>
                <w:szCs w:val="20"/>
              </w:rPr>
              <w:t>Return 7.1. Direct healthcare costs for COPD patients would be reduced, thanks to improved adherence.</w:t>
            </w:r>
          </w:p>
        </w:tc>
        <w:tc>
          <w:tcPr>
            <w:tcW w:w="981" w:type="pct"/>
            <w:shd w:val="clear" w:color="auto" w:fill="F0F2F5"/>
            <w:hideMark/>
          </w:tcPr>
          <w:p w14:paraId="66C101CB" w14:textId="3B2E7030" w:rsidR="003665AF" w:rsidRPr="00BA7997" w:rsidRDefault="002972D8" w:rsidP="003665A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hideMark/>
          </w:tcPr>
          <w:p w14:paraId="156EA476" w14:textId="1748AFE8" w:rsidR="003665AF" w:rsidRPr="00BA7997" w:rsidRDefault="008E2335" w:rsidP="0031057E">
            <w:pPr>
              <w:spacing w:after="100"/>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rPr>
                <w:rFonts w:cs="Calibri Light"/>
                <w:szCs w:val="20"/>
              </w:rPr>
              <w:t xml:space="preserve">Number of patients with COPD who would not lose their adherence to treatment </w:t>
            </w:r>
            <w:r w:rsidR="0031057E" w:rsidRPr="00BA7997">
              <w:rPr>
                <w:rFonts w:cs="Times New Roman"/>
                <w:vertAlign w:val="superscript"/>
              </w:rPr>
              <w:t>[50,71]</w:t>
            </w:r>
            <w:r w:rsidR="003665AF" w:rsidRPr="00BA7997">
              <w:rPr>
                <w:rFonts w:asciiTheme="minorHAnsi" w:hAnsiTheme="minorHAnsi" w:cs="Calibri Light"/>
                <w:sz w:val="24"/>
                <w:szCs w:val="20"/>
              </w:rPr>
              <w:t>.</w:t>
            </w:r>
          </w:p>
        </w:tc>
        <w:tc>
          <w:tcPr>
            <w:tcW w:w="1075" w:type="pct"/>
            <w:shd w:val="clear" w:color="auto" w:fill="F0F2F5"/>
            <w:hideMark/>
          </w:tcPr>
          <w:p w14:paraId="50A802EE" w14:textId="59613DAA" w:rsidR="003665AF" w:rsidRPr="00BA7997" w:rsidRDefault="003665AF" w:rsidP="003665AF">
            <w:pPr>
              <w:spacing w:after="100"/>
              <w:jc w:val="right"/>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rPr>
                <w:rFonts w:cs="Calibri Light"/>
                <w:szCs w:val="20"/>
              </w:rPr>
              <w:t>125</w:t>
            </w:r>
            <w:r w:rsidR="0019711F">
              <w:rPr>
                <w:rFonts w:cs="Calibri Light"/>
                <w:szCs w:val="20"/>
              </w:rPr>
              <w:t>,</w:t>
            </w:r>
            <w:r w:rsidRPr="00BA7997">
              <w:rPr>
                <w:rFonts w:cs="Calibri Light"/>
                <w:szCs w:val="20"/>
              </w:rPr>
              <w:t>220</w:t>
            </w:r>
          </w:p>
        </w:tc>
      </w:tr>
      <w:tr w:rsidR="003665AF" w:rsidRPr="00BA7997" w14:paraId="65BA90A8"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C716D9A" w14:textId="77777777" w:rsidR="003665AF" w:rsidRPr="00BA7997" w:rsidRDefault="003665AF" w:rsidP="003665AF">
            <w:pPr>
              <w:spacing w:after="100"/>
              <w:rPr>
                <w:color w:val="0995B3"/>
                <w:szCs w:val="20"/>
              </w:rPr>
            </w:pPr>
          </w:p>
        </w:tc>
        <w:tc>
          <w:tcPr>
            <w:tcW w:w="981" w:type="pct"/>
            <w:shd w:val="clear" w:color="auto" w:fill="F0F2F5"/>
          </w:tcPr>
          <w:p w14:paraId="76866D61" w14:textId="77777777" w:rsidR="003665AF" w:rsidRPr="00BA7997" w:rsidRDefault="003665AF" w:rsidP="003665A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1E1F2A89" w14:textId="6BD66B56" w:rsidR="003665AF" w:rsidRPr="00BA7997" w:rsidRDefault="008E2335" w:rsidP="0031057E">
            <w:pPr>
              <w:spacing w:after="100"/>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Average annual savings in direct healthcare costs per patient with COPD adherent to treatment (vs. non-adherent</w:t>
            </w:r>
            <w:r w:rsidR="003665AF" w:rsidRPr="00BA7997">
              <w:rPr>
                <w:rFonts w:cs="Calibri Light"/>
                <w:szCs w:val="20"/>
              </w:rPr>
              <w:t>)</w:t>
            </w:r>
            <w:r w:rsidR="006F58C1">
              <w:rPr>
                <w:rFonts w:cs="Calibri Light"/>
                <w:szCs w:val="20"/>
              </w:rPr>
              <w:t xml:space="preserve"> </w:t>
            </w:r>
            <w:r w:rsidR="0031057E" w:rsidRPr="00BA7997">
              <w:rPr>
                <w:rFonts w:cs="Times New Roman"/>
                <w:vertAlign w:val="superscript"/>
              </w:rPr>
              <w:t>[65]</w:t>
            </w:r>
            <w:r w:rsidR="003665AF" w:rsidRPr="00BA7997">
              <w:rPr>
                <w:rFonts w:asciiTheme="minorHAnsi" w:hAnsiTheme="minorHAnsi" w:cs="Calibri Light"/>
                <w:sz w:val="24"/>
                <w:szCs w:val="20"/>
              </w:rPr>
              <w:t>.</w:t>
            </w:r>
          </w:p>
        </w:tc>
        <w:tc>
          <w:tcPr>
            <w:tcW w:w="1075" w:type="pct"/>
            <w:shd w:val="clear" w:color="auto" w:fill="F0F2F5"/>
          </w:tcPr>
          <w:p w14:paraId="2CAF8CD5" w14:textId="21E67537" w:rsidR="003665AF" w:rsidRPr="00BA7997" w:rsidRDefault="00E20931" w:rsidP="003665AF">
            <w:pPr>
              <w:spacing w:after="10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3665AF" w:rsidRPr="00BA7997">
              <w:rPr>
                <w:rFonts w:cs="Calibri Light"/>
                <w:szCs w:val="20"/>
              </w:rPr>
              <w:t>444</w:t>
            </w:r>
            <w:r w:rsidR="0019711F">
              <w:rPr>
                <w:rFonts w:cs="Calibri Light"/>
                <w:szCs w:val="20"/>
              </w:rPr>
              <w:t>.</w:t>
            </w:r>
            <w:r w:rsidR="003665AF" w:rsidRPr="00BA7997">
              <w:rPr>
                <w:rFonts w:cs="Calibri Light"/>
                <w:szCs w:val="20"/>
              </w:rPr>
              <w:t xml:space="preserve">58 </w:t>
            </w:r>
          </w:p>
        </w:tc>
      </w:tr>
      <w:tr w:rsidR="003665AF" w:rsidRPr="00BA7997" w14:paraId="65509386"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414C6F99" w14:textId="77777777" w:rsidR="003665AF" w:rsidRPr="00BA7997" w:rsidRDefault="003665AF" w:rsidP="003665AF">
            <w:pPr>
              <w:spacing w:after="100"/>
              <w:rPr>
                <w:color w:val="0995B3"/>
                <w:szCs w:val="20"/>
              </w:rPr>
            </w:pPr>
          </w:p>
        </w:tc>
        <w:tc>
          <w:tcPr>
            <w:tcW w:w="981" w:type="pct"/>
            <w:shd w:val="clear" w:color="auto" w:fill="F0F2F5"/>
          </w:tcPr>
          <w:p w14:paraId="2C621002" w14:textId="0D89FD83" w:rsidR="003665AF" w:rsidRPr="00BA7997" w:rsidRDefault="002972D8" w:rsidP="003665A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490CE4E2" w14:textId="46F244A7" w:rsidR="003665AF" w:rsidRPr="00BA7997" w:rsidRDefault="002972D8" w:rsidP="003665AF">
            <w:pPr>
              <w:spacing w:after="10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Not applicable</w:t>
            </w:r>
            <w:r w:rsidR="003665AF" w:rsidRPr="00BA7997">
              <w:rPr>
                <w:rFonts w:cs="Calibri Light"/>
                <w:szCs w:val="20"/>
              </w:rPr>
              <w:t>.</w:t>
            </w:r>
          </w:p>
        </w:tc>
        <w:tc>
          <w:tcPr>
            <w:tcW w:w="1075" w:type="pct"/>
            <w:shd w:val="clear" w:color="auto" w:fill="F0F2F5"/>
          </w:tcPr>
          <w:p w14:paraId="0EB588DF" w14:textId="212B7C6D" w:rsidR="003665AF" w:rsidRPr="00BA7997" w:rsidRDefault="003665AF" w:rsidP="003665AF">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0</w:t>
            </w:r>
            <w:r w:rsidR="0019711F">
              <w:rPr>
                <w:rFonts w:cs="Calibri Light"/>
                <w:szCs w:val="20"/>
              </w:rPr>
              <w:t>.</w:t>
            </w:r>
            <w:r w:rsidRPr="00BA7997">
              <w:rPr>
                <w:rFonts w:cs="Calibri Light"/>
                <w:szCs w:val="20"/>
              </w:rPr>
              <w:t>00%</w:t>
            </w:r>
          </w:p>
        </w:tc>
      </w:tr>
      <w:tr w:rsidR="003665AF" w:rsidRPr="00BA7997" w14:paraId="2723BC73"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F386494" w14:textId="77777777" w:rsidR="003665AF" w:rsidRPr="00BA7997" w:rsidRDefault="003665AF" w:rsidP="003665AF">
            <w:pPr>
              <w:spacing w:after="100"/>
              <w:rPr>
                <w:color w:val="0995B3"/>
                <w:szCs w:val="20"/>
              </w:rPr>
            </w:pPr>
          </w:p>
        </w:tc>
        <w:tc>
          <w:tcPr>
            <w:tcW w:w="981" w:type="pct"/>
            <w:shd w:val="clear" w:color="auto" w:fill="F0F2F5"/>
          </w:tcPr>
          <w:p w14:paraId="117766FF" w14:textId="2D6EE9A8" w:rsidR="003665AF" w:rsidRPr="00BA7997" w:rsidRDefault="002972D8" w:rsidP="003665A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vAlign w:val="center"/>
          </w:tcPr>
          <w:p w14:paraId="2CB70753" w14:textId="4DCBD33F" w:rsidR="003665AF" w:rsidRPr="00BA7997" w:rsidRDefault="002972D8" w:rsidP="003665AF">
            <w:pPr>
              <w:spacing w:after="10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Shared by</w:t>
            </w:r>
            <w:r w:rsidR="003665AF" w:rsidRPr="00BA7997">
              <w:rPr>
                <w:rFonts w:cs="Calibri Light"/>
                <w:szCs w:val="20"/>
              </w:rPr>
              <w:t xml:space="preserve"> 4.1, 7.1 y 10.1</w:t>
            </w:r>
          </w:p>
        </w:tc>
        <w:tc>
          <w:tcPr>
            <w:tcW w:w="1075" w:type="pct"/>
            <w:shd w:val="clear" w:color="auto" w:fill="F0F2F5"/>
            <w:vAlign w:val="center"/>
          </w:tcPr>
          <w:p w14:paraId="04A0C7F5" w14:textId="1C5129FB" w:rsidR="003665AF" w:rsidRPr="00BA7997" w:rsidRDefault="003665AF" w:rsidP="003665AF">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80</w:t>
            </w:r>
            <w:r w:rsidR="0019711F">
              <w:rPr>
                <w:rFonts w:cs="Calibri Light"/>
                <w:szCs w:val="20"/>
              </w:rPr>
              <w:t>.</w:t>
            </w:r>
            <w:r w:rsidRPr="00BA7997">
              <w:rPr>
                <w:rFonts w:cs="Calibri Light"/>
                <w:szCs w:val="20"/>
              </w:rPr>
              <w:t>00%</w:t>
            </w:r>
          </w:p>
        </w:tc>
      </w:tr>
      <w:tr w:rsidR="003665AF" w:rsidRPr="00BA7997" w14:paraId="34719A2D"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1015555" w14:textId="77777777" w:rsidR="003665AF" w:rsidRPr="00BA7997" w:rsidRDefault="003665AF" w:rsidP="003665AF">
            <w:pPr>
              <w:spacing w:after="100"/>
              <w:rPr>
                <w:color w:val="0995B3"/>
                <w:szCs w:val="20"/>
              </w:rPr>
            </w:pPr>
          </w:p>
        </w:tc>
        <w:tc>
          <w:tcPr>
            <w:tcW w:w="981" w:type="pct"/>
            <w:shd w:val="clear" w:color="auto" w:fill="F0F2F5"/>
          </w:tcPr>
          <w:p w14:paraId="4B335148" w14:textId="77777777" w:rsidR="003665AF" w:rsidRPr="00BA7997" w:rsidRDefault="003665AF" w:rsidP="003665A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0AC201DD" w14:textId="3325BE14" w:rsidR="003665AF" w:rsidRPr="00BA7997" w:rsidRDefault="003665AF" w:rsidP="003665A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szCs w:val="20"/>
              </w:rPr>
              <w:t>Total (€)</w:t>
            </w:r>
          </w:p>
        </w:tc>
        <w:tc>
          <w:tcPr>
            <w:tcW w:w="1075" w:type="pct"/>
            <w:shd w:val="clear" w:color="auto" w:fill="B6DDE8"/>
            <w:vAlign w:val="center"/>
          </w:tcPr>
          <w:p w14:paraId="4FCE326F" w14:textId="0B2BE02A" w:rsidR="003665AF" w:rsidRPr="00BA7997" w:rsidRDefault="00E20931" w:rsidP="003665AF">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AF474E">
              <w:rPr>
                <w:rFonts w:cs="Calibri Light"/>
                <w:b/>
                <w:szCs w:val="20"/>
              </w:rPr>
              <w:t>€</w:t>
            </w:r>
            <w:r w:rsidR="003665AF" w:rsidRPr="00BA7997">
              <w:rPr>
                <w:rFonts w:cs="Calibri Light"/>
                <w:b/>
                <w:bCs/>
                <w:szCs w:val="20"/>
              </w:rPr>
              <w:t>11</w:t>
            </w:r>
            <w:r w:rsidR="0019711F">
              <w:rPr>
                <w:rFonts w:cs="Calibri Light"/>
                <w:b/>
                <w:bCs/>
                <w:szCs w:val="20"/>
              </w:rPr>
              <w:t>,</w:t>
            </w:r>
            <w:r w:rsidR="003665AF" w:rsidRPr="00BA7997">
              <w:rPr>
                <w:rFonts w:cs="Calibri Light"/>
                <w:b/>
                <w:bCs/>
                <w:szCs w:val="20"/>
              </w:rPr>
              <w:t>134</w:t>
            </w:r>
            <w:r w:rsidR="0019711F">
              <w:rPr>
                <w:rFonts w:cs="Calibri Light"/>
                <w:b/>
                <w:bCs/>
                <w:szCs w:val="20"/>
              </w:rPr>
              <w:t>,</w:t>
            </w:r>
            <w:r w:rsidR="003665AF" w:rsidRPr="00BA7997">
              <w:rPr>
                <w:rFonts w:cs="Calibri Light"/>
                <w:b/>
                <w:bCs/>
                <w:szCs w:val="20"/>
              </w:rPr>
              <w:t>020</w:t>
            </w:r>
            <w:r w:rsidR="0019711F">
              <w:rPr>
                <w:rFonts w:cs="Calibri Light"/>
                <w:b/>
                <w:bCs/>
                <w:szCs w:val="20"/>
              </w:rPr>
              <w:t>.</w:t>
            </w:r>
            <w:r w:rsidR="003665AF" w:rsidRPr="00BA7997">
              <w:rPr>
                <w:rFonts w:cs="Calibri Light"/>
                <w:b/>
                <w:bCs/>
                <w:szCs w:val="20"/>
              </w:rPr>
              <w:t xml:space="preserve">17 </w:t>
            </w:r>
          </w:p>
        </w:tc>
      </w:tr>
      <w:tr w:rsidR="003665AF" w:rsidRPr="00BA7997" w14:paraId="3B3BD0DC"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05347FA0" w14:textId="3FB53E1C" w:rsidR="003665AF" w:rsidRPr="00BA7997" w:rsidRDefault="008E2335" w:rsidP="003665AF">
            <w:pPr>
              <w:spacing w:after="100"/>
              <w:rPr>
                <w:color w:val="0995B3"/>
                <w:szCs w:val="20"/>
              </w:rPr>
            </w:pPr>
            <w:r w:rsidRPr="00BA7997">
              <w:rPr>
                <w:color w:val="0995B3"/>
                <w:szCs w:val="20"/>
              </w:rPr>
              <w:t>Return 7.2. Patient satisfaction with the NHS would improve.</w:t>
            </w:r>
          </w:p>
        </w:tc>
        <w:tc>
          <w:tcPr>
            <w:tcW w:w="981" w:type="pct"/>
            <w:shd w:val="clear" w:color="auto" w:fill="F0F2F5"/>
          </w:tcPr>
          <w:p w14:paraId="4A10D758" w14:textId="386A0405" w:rsidR="003665AF" w:rsidRPr="00BA7997" w:rsidRDefault="002972D8" w:rsidP="003665A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032229FB" w14:textId="20FF822F" w:rsidR="003665AF" w:rsidRPr="00BA7997" w:rsidRDefault="008E2335" w:rsidP="0031057E">
            <w:pPr>
              <w:spacing w:after="120"/>
              <w:cnfStyle w:val="000000000000" w:firstRow="0" w:lastRow="0" w:firstColumn="0" w:lastColumn="0" w:oddVBand="0" w:evenVBand="0" w:oddHBand="0" w:evenHBand="0" w:firstRowFirstColumn="0" w:firstRowLastColumn="0" w:lastRowFirstColumn="0" w:lastRowLastColumn="0"/>
              <w:rPr>
                <w:b/>
                <w:bCs/>
              </w:rPr>
            </w:pPr>
            <w:r w:rsidRPr="00BA7997">
              <w:rPr>
                <w:rFonts w:cs="Calibri Light"/>
                <w:szCs w:val="20"/>
              </w:rPr>
              <w:t xml:space="preserve">Number of COPD patients who would improve their satisfaction with the NHS </w:t>
            </w:r>
            <w:r w:rsidR="0031057E" w:rsidRPr="00BA7997">
              <w:rPr>
                <w:rFonts w:cs="Times New Roman"/>
                <w:vertAlign w:val="superscript"/>
              </w:rPr>
              <w:t>[50,72]</w:t>
            </w:r>
            <w:r w:rsidR="003665AF" w:rsidRPr="00BA7997">
              <w:rPr>
                <w:rFonts w:asciiTheme="minorHAnsi" w:hAnsiTheme="minorHAnsi" w:cs="Calibri Light"/>
                <w:sz w:val="24"/>
                <w:szCs w:val="20"/>
              </w:rPr>
              <w:t>.</w:t>
            </w:r>
          </w:p>
        </w:tc>
        <w:tc>
          <w:tcPr>
            <w:tcW w:w="1075" w:type="pct"/>
            <w:shd w:val="clear" w:color="auto" w:fill="F0F2F5"/>
          </w:tcPr>
          <w:p w14:paraId="50B141F2" w14:textId="2D43567E" w:rsidR="003665AF" w:rsidRPr="00BA7997" w:rsidRDefault="003665AF" w:rsidP="003665AF">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rPr>
                <w:rFonts w:cs="Calibri Light"/>
                <w:szCs w:val="20"/>
              </w:rPr>
              <w:t>129</w:t>
            </w:r>
            <w:r w:rsidR="0019711F">
              <w:rPr>
                <w:rFonts w:cs="Calibri Light"/>
                <w:szCs w:val="20"/>
              </w:rPr>
              <w:t>,</w:t>
            </w:r>
            <w:r w:rsidRPr="00BA7997">
              <w:rPr>
                <w:rFonts w:cs="Calibri Light"/>
                <w:szCs w:val="20"/>
              </w:rPr>
              <w:t>537</w:t>
            </w:r>
          </w:p>
        </w:tc>
      </w:tr>
      <w:tr w:rsidR="003665AF" w:rsidRPr="00BA7997" w14:paraId="636E3182"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0C860A4" w14:textId="77777777" w:rsidR="003665AF" w:rsidRPr="00BA7997" w:rsidRDefault="003665AF" w:rsidP="003665AF">
            <w:pPr>
              <w:spacing w:after="100"/>
              <w:rPr>
                <w:color w:val="0995B3"/>
                <w:szCs w:val="20"/>
              </w:rPr>
            </w:pPr>
          </w:p>
        </w:tc>
        <w:tc>
          <w:tcPr>
            <w:tcW w:w="981" w:type="pct"/>
            <w:shd w:val="clear" w:color="auto" w:fill="F0F2F5"/>
          </w:tcPr>
          <w:p w14:paraId="22302974" w14:textId="77777777" w:rsidR="003665AF" w:rsidRPr="00BA7997" w:rsidRDefault="003665AF" w:rsidP="003665A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2CB3119F" w14:textId="30875526" w:rsidR="003665AF" w:rsidRPr="00BA7997" w:rsidRDefault="007907F5" w:rsidP="006F7E2A">
            <w:pPr>
              <w:spacing w:after="120"/>
              <w:cnfStyle w:val="000000000000" w:firstRow="0" w:lastRow="0" w:firstColumn="0" w:lastColumn="0" w:oddVBand="0" w:evenVBand="0" w:oddHBand="0" w:evenHBand="0" w:firstRowFirstColumn="0" w:firstRowLastColumn="0" w:lastRowFirstColumn="0" w:lastRowLastColumn="0"/>
              <w:rPr>
                <w:b/>
                <w:bCs/>
              </w:rPr>
            </w:pPr>
            <w:r w:rsidRPr="008B7932">
              <w:rPr>
                <w:rFonts w:cs="Calibri Light"/>
                <w:szCs w:val="20"/>
              </w:rPr>
              <w:t xml:space="preserve">Average annual premium per private insurance policyholder </w:t>
            </w:r>
            <w:r w:rsidR="006F7E2A" w:rsidRPr="00BA7997">
              <w:rPr>
                <w:rFonts w:cs="Times New Roman"/>
                <w:vertAlign w:val="superscript"/>
              </w:rPr>
              <w:t>[63]</w:t>
            </w:r>
            <w:r w:rsidR="003665AF" w:rsidRPr="00BA7997">
              <w:rPr>
                <w:rFonts w:asciiTheme="minorHAnsi" w:hAnsiTheme="minorHAnsi" w:cs="Calibri Light"/>
                <w:sz w:val="24"/>
                <w:szCs w:val="20"/>
              </w:rPr>
              <w:t>.</w:t>
            </w:r>
          </w:p>
        </w:tc>
        <w:tc>
          <w:tcPr>
            <w:tcW w:w="1075" w:type="pct"/>
            <w:shd w:val="clear" w:color="auto" w:fill="F0F2F5"/>
          </w:tcPr>
          <w:p w14:paraId="6CB7D4DE" w14:textId="14AD3A83" w:rsidR="003665AF" w:rsidRPr="00BA7997" w:rsidRDefault="006F58C1" w:rsidP="003665AF">
            <w:pPr>
              <w:spacing w:after="100"/>
              <w:jc w:val="right"/>
              <w:cnfStyle w:val="000000000000" w:firstRow="0" w:lastRow="0" w:firstColumn="0" w:lastColumn="0" w:oddVBand="0" w:evenVBand="0" w:oddHBand="0" w:evenHBand="0" w:firstRowFirstColumn="0" w:firstRowLastColumn="0" w:lastRowFirstColumn="0" w:lastRowLastColumn="0"/>
              <w:rPr>
                <w:b/>
                <w:bCs/>
              </w:rPr>
            </w:pPr>
            <w:r>
              <w:rPr>
                <w:rFonts w:cs="Calibri Light"/>
                <w:szCs w:val="20"/>
              </w:rPr>
              <w:t>€</w:t>
            </w:r>
            <w:r w:rsidR="003665AF" w:rsidRPr="00BA7997">
              <w:rPr>
                <w:rFonts w:cs="Calibri Light"/>
                <w:szCs w:val="20"/>
              </w:rPr>
              <w:t>797</w:t>
            </w:r>
            <w:r w:rsidR="0019711F">
              <w:rPr>
                <w:rFonts w:cs="Calibri Light"/>
                <w:szCs w:val="20"/>
              </w:rPr>
              <w:t>.</w:t>
            </w:r>
            <w:r w:rsidR="003665AF" w:rsidRPr="00BA7997">
              <w:rPr>
                <w:rFonts w:cs="Calibri Light"/>
                <w:szCs w:val="20"/>
              </w:rPr>
              <w:t xml:space="preserve">86 </w:t>
            </w:r>
          </w:p>
        </w:tc>
      </w:tr>
      <w:tr w:rsidR="003665AF" w:rsidRPr="00BA7997" w14:paraId="31038128"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56E3D31" w14:textId="77777777" w:rsidR="003665AF" w:rsidRPr="00BA7997" w:rsidRDefault="003665AF" w:rsidP="003665AF">
            <w:pPr>
              <w:spacing w:after="100"/>
              <w:rPr>
                <w:color w:val="0995B3"/>
                <w:szCs w:val="20"/>
              </w:rPr>
            </w:pPr>
          </w:p>
        </w:tc>
        <w:tc>
          <w:tcPr>
            <w:tcW w:w="981" w:type="pct"/>
            <w:shd w:val="clear" w:color="auto" w:fill="F0F2F5"/>
          </w:tcPr>
          <w:p w14:paraId="412E4908" w14:textId="06EBBF95" w:rsidR="003665AF" w:rsidRPr="00BA7997" w:rsidRDefault="002972D8" w:rsidP="003665A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27B495A5" w14:textId="34D90D13" w:rsidR="003665AF" w:rsidRPr="00BA7997" w:rsidRDefault="008E2335" w:rsidP="003665AF">
            <w:pPr>
              <w:spacing w:after="120"/>
              <w:cnfStyle w:val="000000000000" w:firstRow="0" w:lastRow="0" w:firstColumn="0" w:lastColumn="0" w:oddVBand="0" w:evenVBand="0" w:oddHBand="0" w:evenHBand="0" w:firstRowFirstColumn="0" w:firstRowLastColumn="0" w:lastRowFirstColumn="0" w:lastRowLastColumn="0"/>
              <w:rPr>
                <w:b/>
                <w:bCs/>
              </w:rPr>
            </w:pPr>
            <w:r w:rsidRPr="00BA7997">
              <w:rPr>
                <w:rFonts w:cs="Calibri Light"/>
                <w:szCs w:val="20"/>
              </w:rPr>
              <w:t xml:space="preserve">Percentage of people aged 45 and over who believe that the </w:t>
            </w:r>
            <w:r w:rsidR="009460ED">
              <w:rPr>
                <w:rFonts w:cs="Calibri Light"/>
                <w:szCs w:val="20"/>
              </w:rPr>
              <w:t>NHS</w:t>
            </w:r>
            <w:r w:rsidRPr="00BA7997">
              <w:rPr>
                <w:rFonts w:cs="Calibri Light"/>
                <w:szCs w:val="20"/>
              </w:rPr>
              <w:t xml:space="preserve"> works quite well </w:t>
            </w:r>
            <w:r w:rsidR="006F7E2A" w:rsidRPr="00BA7997">
              <w:rPr>
                <w:rFonts w:cs="Times New Roman"/>
                <w:vertAlign w:val="superscript"/>
              </w:rPr>
              <w:t>[64]</w:t>
            </w:r>
            <w:r w:rsidR="003665AF" w:rsidRPr="00BA7997">
              <w:rPr>
                <w:rFonts w:asciiTheme="minorHAnsi" w:hAnsiTheme="minorHAnsi" w:cs="Calibri Light"/>
                <w:sz w:val="24"/>
                <w:szCs w:val="20"/>
              </w:rPr>
              <w:t>.</w:t>
            </w:r>
          </w:p>
        </w:tc>
        <w:tc>
          <w:tcPr>
            <w:tcW w:w="1075" w:type="pct"/>
            <w:shd w:val="clear" w:color="auto" w:fill="F0F2F5"/>
          </w:tcPr>
          <w:p w14:paraId="55DD9755" w14:textId="2BD5BF98" w:rsidR="003665AF" w:rsidRPr="00BA7997" w:rsidRDefault="003665AF" w:rsidP="003665AF">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rPr>
                <w:rFonts w:cs="Calibri Light"/>
                <w:szCs w:val="20"/>
              </w:rPr>
              <w:t>24</w:t>
            </w:r>
            <w:r w:rsidR="0019711F">
              <w:rPr>
                <w:rFonts w:cs="Calibri Light"/>
                <w:szCs w:val="20"/>
              </w:rPr>
              <w:t>.</w:t>
            </w:r>
            <w:r w:rsidRPr="00BA7997">
              <w:rPr>
                <w:rFonts w:cs="Calibri Light"/>
                <w:szCs w:val="20"/>
              </w:rPr>
              <w:t>81%</w:t>
            </w:r>
          </w:p>
        </w:tc>
      </w:tr>
      <w:tr w:rsidR="003665AF" w:rsidRPr="00BA7997" w14:paraId="78AF9D1D"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E7E96DF" w14:textId="77777777" w:rsidR="003665AF" w:rsidRPr="00BA7997" w:rsidRDefault="003665AF" w:rsidP="003665AF">
            <w:pPr>
              <w:spacing w:after="100"/>
              <w:rPr>
                <w:color w:val="0995B3"/>
                <w:szCs w:val="20"/>
              </w:rPr>
            </w:pPr>
          </w:p>
        </w:tc>
        <w:tc>
          <w:tcPr>
            <w:tcW w:w="981" w:type="pct"/>
            <w:shd w:val="clear" w:color="auto" w:fill="F0F2F5"/>
          </w:tcPr>
          <w:p w14:paraId="096EE3D3" w14:textId="00BD4A0B" w:rsidR="003665AF" w:rsidRPr="00BA7997" w:rsidRDefault="002972D8" w:rsidP="003665A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vAlign w:val="center"/>
          </w:tcPr>
          <w:p w14:paraId="7E26BE09" w14:textId="409F80A0" w:rsidR="003665AF" w:rsidRPr="00BA7997" w:rsidRDefault="002972D8" w:rsidP="003665AF">
            <w:pPr>
              <w:spacing w:after="120"/>
              <w:cnfStyle w:val="000000000000" w:firstRow="0" w:lastRow="0" w:firstColumn="0" w:lastColumn="0" w:oddVBand="0" w:evenVBand="0" w:oddHBand="0" w:evenHBand="0" w:firstRowFirstColumn="0" w:firstRowLastColumn="0" w:lastRowFirstColumn="0" w:lastRowLastColumn="0"/>
              <w:rPr>
                <w:b/>
                <w:bCs/>
              </w:rPr>
            </w:pPr>
            <w:r>
              <w:rPr>
                <w:rFonts w:cs="Calibri Light"/>
                <w:szCs w:val="20"/>
              </w:rPr>
              <w:t>Shared by</w:t>
            </w:r>
            <w:r w:rsidR="003665AF" w:rsidRPr="00BA7997">
              <w:rPr>
                <w:rFonts w:cs="Calibri Light"/>
                <w:szCs w:val="20"/>
              </w:rPr>
              <w:t xml:space="preserve"> 5.3, 6.3 y 7.2</w:t>
            </w:r>
          </w:p>
        </w:tc>
        <w:tc>
          <w:tcPr>
            <w:tcW w:w="1075" w:type="pct"/>
            <w:shd w:val="clear" w:color="auto" w:fill="F0F2F5"/>
            <w:vAlign w:val="center"/>
          </w:tcPr>
          <w:p w14:paraId="2F555BCD" w14:textId="4223F958" w:rsidR="003665AF" w:rsidRPr="00BA7997" w:rsidRDefault="003665AF" w:rsidP="003665AF">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rPr>
                <w:rFonts w:cs="Calibri Light"/>
                <w:szCs w:val="20"/>
              </w:rPr>
              <w:t>2</w:t>
            </w:r>
            <w:r w:rsidR="0019711F">
              <w:rPr>
                <w:rFonts w:cs="Calibri Light"/>
                <w:szCs w:val="20"/>
              </w:rPr>
              <w:t>.</w:t>
            </w:r>
            <w:r w:rsidRPr="00BA7997">
              <w:rPr>
                <w:rFonts w:cs="Calibri Light"/>
                <w:szCs w:val="20"/>
              </w:rPr>
              <w:t>20%</w:t>
            </w:r>
          </w:p>
        </w:tc>
      </w:tr>
      <w:tr w:rsidR="003665AF" w:rsidRPr="00BA7997" w14:paraId="370509B6"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42B52FB" w14:textId="77777777" w:rsidR="003665AF" w:rsidRPr="00BA7997" w:rsidRDefault="003665AF" w:rsidP="003665AF">
            <w:pPr>
              <w:spacing w:after="100"/>
              <w:rPr>
                <w:color w:val="0995B3"/>
                <w:szCs w:val="20"/>
              </w:rPr>
            </w:pPr>
          </w:p>
        </w:tc>
        <w:tc>
          <w:tcPr>
            <w:tcW w:w="981" w:type="pct"/>
            <w:shd w:val="clear" w:color="auto" w:fill="F0F2F5"/>
          </w:tcPr>
          <w:p w14:paraId="0D1B1AF6" w14:textId="77777777" w:rsidR="003665AF" w:rsidRPr="00BA7997" w:rsidRDefault="003665AF" w:rsidP="003665A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63E6168C" w14:textId="227D2CD6" w:rsidR="003665AF" w:rsidRPr="00BA7997" w:rsidRDefault="003665AF" w:rsidP="003665AF">
            <w:pPr>
              <w:spacing w:after="120"/>
              <w:jc w:val="right"/>
              <w:cnfStyle w:val="000000000000" w:firstRow="0" w:lastRow="0" w:firstColumn="0" w:lastColumn="0" w:oddVBand="0" w:evenVBand="0" w:oddHBand="0" w:evenHBand="0" w:firstRowFirstColumn="0" w:firstRowLastColumn="0" w:lastRowFirstColumn="0" w:lastRowLastColumn="0"/>
              <w:rPr>
                <w:b/>
                <w:bCs/>
              </w:rPr>
            </w:pPr>
            <w:r w:rsidRPr="00BA7997">
              <w:rPr>
                <w:rFonts w:cs="Calibri Light"/>
                <w:b/>
                <w:bCs/>
                <w:szCs w:val="20"/>
              </w:rPr>
              <w:t>Total (€)</w:t>
            </w:r>
          </w:p>
        </w:tc>
        <w:tc>
          <w:tcPr>
            <w:tcW w:w="1075" w:type="pct"/>
            <w:shd w:val="clear" w:color="auto" w:fill="B6DDE8"/>
            <w:vAlign w:val="center"/>
          </w:tcPr>
          <w:p w14:paraId="0CFBE822" w14:textId="5AEB19EB" w:rsidR="003665AF" w:rsidRPr="00BA7997" w:rsidRDefault="00E20931" w:rsidP="003665AF">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AF474E">
              <w:rPr>
                <w:rFonts w:cs="Calibri Light"/>
                <w:b/>
                <w:szCs w:val="20"/>
              </w:rPr>
              <w:t>€</w:t>
            </w:r>
            <w:r w:rsidR="003665AF" w:rsidRPr="00BA7997">
              <w:rPr>
                <w:rFonts w:cs="Calibri Light"/>
                <w:b/>
                <w:bCs/>
                <w:szCs w:val="20"/>
              </w:rPr>
              <w:t>75</w:t>
            </w:r>
            <w:r w:rsidR="0019711F">
              <w:rPr>
                <w:rFonts w:cs="Calibri Light"/>
                <w:b/>
                <w:bCs/>
                <w:szCs w:val="20"/>
              </w:rPr>
              <w:t>,</w:t>
            </w:r>
            <w:r w:rsidR="003665AF" w:rsidRPr="00BA7997">
              <w:rPr>
                <w:rFonts w:cs="Calibri Light"/>
                <w:b/>
                <w:bCs/>
                <w:szCs w:val="20"/>
              </w:rPr>
              <w:t>997</w:t>
            </w:r>
            <w:r w:rsidR="0019711F">
              <w:rPr>
                <w:rFonts w:cs="Calibri Light"/>
                <w:b/>
                <w:bCs/>
                <w:szCs w:val="20"/>
              </w:rPr>
              <w:t>,</w:t>
            </w:r>
            <w:r w:rsidR="003665AF" w:rsidRPr="00BA7997">
              <w:rPr>
                <w:rFonts w:cs="Calibri Light"/>
                <w:b/>
                <w:bCs/>
                <w:szCs w:val="20"/>
              </w:rPr>
              <w:t>457</w:t>
            </w:r>
            <w:r w:rsidR="0019711F">
              <w:rPr>
                <w:rFonts w:cs="Calibri Light"/>
                <w:b/>
                <w:bCs/>
                <w:szCs w:val="20"/>
              </w:rPr>
              <w:t>.</w:t>
            </w:r>
            <w:r w:rsidR="003665AF" w:rsidRPr="00BA7997">
              <w:rPr>
                <w:rFonts w:cs="Calibri Light"/>
                <w:b/>
                <w:bCs/>
                <w:szCs w:val="20"/>
              </w:rPr>
              <w:t xml:space="preserve">87 </w:t>
            </w:r>
          </w:p>
        </w:tc>
      </w:tr>
      <w:tr w:rsidR="003665AF" w:rsidRPr="00BA7997" w14:paraId="27C9B7E7"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57526F25" w14:textId="171CA929" w:rsidR="003665AF" w:rsidRPr="00BA7997" w:rsidRDefault="008E2335" w:rsidP="003665AF">
            <w:pPr>
              <w:spacing w:after="100"/>
              <w:rPr>
                <w:color w:val="0995B3"/>
                <w:szCs w:val="20"/>
              </w:rPr>
            </w:pPr>
            <w:r w:rsidRPr="00BA7997">
              <w:rPr>
                <w:color w:val="0995B3"/>
                <w:szCs w:val="20"/>
              </w:rPr>
              <w:t xml:space="preserve">Return 7.3. Loss of labor productivity would occur </w:t>
            </w:r>
            <w:proofErr w:type="gramStart"/>
            <w:r w:rsidRPr="00BA7997">
              <w:rPr>
                <w:color w:val="0995B3"/>
                <w:szCs w:val="20"/>
              </w:rPr>
              <w:t>as a consequence of</w:t>
            </w:r>
            <w:proofErr w:type="gramEnd"/>
            <w:r w:rsidRPr="00BA7997">
              <w:rPr>
                <w:color w:val="0995B3"/>
                <w:szCs w:val="20"/>
              </w:rPr>
              <w:t xml:space="preserve"> attending educational sessions / visits.</w:t>
            </w:r>
          </w:p>
        </w:tc>
        <w:tc>
          <w:tcPr>
            <w:tcW w:w="981" w:type="pct"/>
            <w:shd w:val="clear" w:color="auto" w:fill="F0F2F5"/>
          </w:tcPr>
          <w:p w14:paraId="107ECB17" w14:textId="0128AA42" w:rsidR="003665AF" w:rsidRPr="00BA7997" w:rsidRDefault="002972D8" w:rsidP="003665A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6B41F35D" w14:textId="4A537C95" w:rsidR="003665AF" w:rsidRPr="00BA7997" w:rsidRDefault="008E2335" w:rsidP="00202328">
            <w:pPr>
              <w:spacing w:after="120"/>
              <w:cnfStyle w:val="000000000000" w:firstRow="0" w:lastRow="0" w:firstColumn="0" w:lastColumn="0" w:oddVBand="0" w:evenVBand="0" w:oddHBand="0" w:evenHBand="0" w:firstRowFirstColumn="0" w:firstRowLastColumn="0" w:lastRowFirstColumn="0" w:lastRowLastColumn="0"/>
              <w:rPr>
                <w:b/>
                <w:bCs/>
              </w:rPr>
            </w:pPr>
            <w:r w:rsidRPr="00BA7997">
              <w:rPr>
                <w:rFonts w:cs="Calibri Light"/>
                <w:szCs w:val="20"/>
              </w:rPr>
              <w:t xml:space="preserve">Number of work hours that would be lost due to attending educational sessions / visits </w:t>
            </w:r>
            <w:r w:rsidR="00202328" w:rsidRPr="00BA7997">
              <w:rPr>
                <w:rFonts w:cs="Times New Roman"/>
                <w:vertAlign w:val="superscript"/>
              </w:rPr>
              <w:t>[4,21,50]</w:t>
            </w:r>
            <w:r w:rsidR="003665AF" w:rsidRPr="00BA7997">
              <w:rPr>
                <w:rFonts w:asciiTheme="minorHAnsi" w:hAnsiTheme="minorHAnsi" w:cs="Calibri Light"/>
                <w:sz w:val="24"/>
                <w:szCs w:val="20"/>
              </w:rPr>
              <w:t>.</w:t>
            </w:r>
          </w:p>
        </w:tc>
        <w:tc>
          <w:tcPr>
            <w:tcW w:w="1075" w:type="pct"/>
            <w:shd w:val="clear" w:color="auto" w:fill="F0F2F5"/>
          </w:tcPr>
          <w:p w14:paraId="5C2237F6" w14:textId="084E2F35" w:rsidR="003665AF" w:rsidRPr="00BA7997" w:rsidRDefault="003665AF" w:rsidP="003665AF">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rPr>
                <w:rFonts w:cs="Calibri Light"/>
                <w:szCs w:val="20"/>
              </w:rPr>
              <w:t>375</w:t>
            </w:r>
            <w:r w:rsidR="0019711F">
              <w:rPr>
                <w:rFonts w:cs="Calibri Light"/>
                <w:szCs w:val="20"/>
              </w:rPr>
              <w:t>,</w:t>
            </w:r>
            <w:r w:rsidRPr="00BA7997">
              <w:rPr>
                <w:rFonts w:cs="Calibri Light"/>
                <w:szCs w:val="20"/>
              </w:rPr>
              <w:t>227</w:t>
            </w:r>
          </w:p>
        </w:tc>
      </w:tr>
      <w:tr w:rsidR="003665AF" w:rsidRPr="00BA7997" w14:paraId="670E852C"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0A0E31A" w14:textId="77777777" w:rsidR="003665AF" w:rsidRPr="00BA7997" w:rsidRDefault="003665AF" w:rsidP="003665AF">
            <w:pPr>
              <w:spacing w:after="100"/>
              <w:rPr>
                <w:color w:val="0995B3"/>
                <w:szCs w:val="20"/>
              </w:rPr>
            </w:pPr>
          </w:p>
        </w:tc>
        <w:tc>
          <w:tcPr>
            <w:tcW w:w="981" w:type="pct"/>
            <w:shd w:val="clear" w:color="auto" w:fill="F0F2F5"/>
          </w:tcPr>
          <w:p w14:paraId="3735092E" w14:textId="77777777" w:rsidR="003665AF" w:rsidRPr="00BA7997" w:rsidRDefault="003665AF" w:rsidP="003665A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08ADEE0D" w14:textId="2FF7529D" w:rsidR="003665AF" w:rsidRPr="00BA7997" w:rsidRDefault="008E2335" w:rsidP="00202328">
            <w:pPr>
              <w:spacing w:after="120"/>
              <w:cnfStyle w:val="000000000000" w:firstRow="0" w:lastRow="0" w:firstColumn="0" w:lastColumn="0" w:oddVBand="0" w:evenVBand="0" w:oddHBand="0" w:evenHBand="0" w:firstRowFirstColumn="0" w:firstRowLastColumn="0" w:lastRowFirstColumn="0" w:lastRowLastColumn="0"/>
              <w:rPr>
                <w:b/>
                <w:bCs/>
              </w:rPr>
            </w:pPr>
            <w:r w:rsidRPr="00BA7997">
              <w:rPr>
                <w:rFonts w:cs="Calibri Light"/>
                <w:szCs w:val="20"/>
              </w:rPr>
              <w:t xml:space="preserve">Average </w:t>
            </w:r>
            <w:r w:rsidR="009460ED">
              <w:rPr>
                <w:rFonts w:cs="Calibri Light"/>
                <w:szCs w:val="20"/>
              </w:rPr>
              <w:t>wage per regular working hour</w:t>
            </w:r>
            <w:r w:rsidR="006F58C1">
              <w:rPr>
                <w:rFonts w:cs="Calibri Light"/>
                <w:szCs w:val="20"/>
              </w:rPr>
              <w:t xml:space="preserve"> </w:t>
            </w:r>
            <w:r w:rsidR="00202328" w:rsidRPr="00BA7997">
              <w:rPr>
                <w:rFonts w:cs="Times New Roman"/>
                <w:vertAlign w:val="superscript"/>
              </w:rPr>
              <w:t>[55]</w:t>
            </w:r>
            <w:r w:rsidR="00DF21A6" w:rsidRPr="00BA7997">
              <w:rPr>
                <w:rFonts w:asciiTheme="minorHAnsi" w:hAnsiTheme="minorHAnsi" w:cs="Calibri Light"/>
                <w:sz w:val="24"/>
                <w:szCs w:val="20"/>
              </w:rPr>
              <w:t>.</w:t>
            </w:r>
          </w:p>
        </w:tc>
        <w:tc>
          <w:tcPr>
            <w:tcW w:w="1075" w:type="pct"/>
            <w:shd w:val="clear" w:color="auto" w:fill="F0F2F5"/>
          </w:tcPr>
          <w:p w14:paraId="13921A7A" w14:textId="0CD04025" w:rsidR="003665AF" w:rsidRPr="00BA7997" w:rsidRDefault="00AF1173" w:rsidP="003665AF">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rPr>
                <w:rFonts w:cs="Calibri Light"/>
                <w:szCs w:val="20"/>
              </w:rPr>
              <w:t>-</w:t>
            </w:r>
            <w:r w:rsidR="00E20931">
              <w:rPr>
                <w:rFonts w:cs="Calibri Light"/>
                <w:bCs/>
                <w:szCs w:val="20"/>
              </w:rPr>
              <w:t>€</w:t>
            </w:r>
            <w:r w:rsidR="003665AF" w:rsidRPr="00BA7997">
              <w:rPr>
                <w:rFonts w:cs="Calibri Light"/>
                <w:szCs w:val="20"/>
              </w:rPr>
              <w:t>15</w:t>
            </w:r>
            <w:r w:rsidR="0019711F">
              <w:rPr>
                <w:rFonts w:cs="Calibri Light"/>
                <w:szCs w:val="20"/>
              </w:rPr>
              <w:t>.</w:t>
            </w:r>
            <w:r w:rsidR="003665AF" w:rsidRPr="00BA7997">
              <w:rPr>
                <w:rFonts w:cs="Calibri Light"/>
                <w:szCs w:val="20"/>
              </w:rPr>
              <w:t xml:space="preserve">48 </w:t>
            </w:r>
          </w:p>
        </w:tc>
      </w:tr>
      <w:tr w:rsidR="003665AF" w:rsidRPr="00BA7997" w14:paraId="07A2F5AD"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317D46F" w14:textId="77777777" w:rsidR="003665AF" w:rsidRPr="00BA7997" w:rsidRDefault="003665AF" w:rsidP="003665AF">
            <w:pPr>
              <w:spacing w:after="100"/>
              <w:rPr>
                <w:color w:val="0995B3"/>
                <w:szCs w:val="20"/>
              </w:rPr>
            </w:pPr>
          </w:p>
        </w:tc>
        <w:tc>
          <w:tcPr>
            <w:tcW w:w="981" w:type="pct"/>
            <w:shd w:val="clear" w:color="auto" w:fill="F0F2F5"/>
          </w:tcPr>
          <w:p w14:paraId="343D6BEF" w14:textId="2890279E" w:rsidR="003665AF" w:rsidRPr="00BA7997" w:rsidRDefault="002972D8" w:rsidP="003665A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33627FD9" w14:textId="615EFA17" w:rsidR="003665AF" w:rsidRPr="00BA7997" w:rsidRDefault="002972D8" w:rsidP="003665AF">
            <w:pPr>
              <w:spacing w:after="120"/>
              <w:cnfStyle w:val="000000000000" w:firstRow="0" w:lastRow="0" w:firstColumn="0" w:lastColumn="0" w:oddVBand="0" w:evenVBand="0" w:oddHBand="0" w:evenHBand="0" w:firstRowFirstColumn="0" w:firstRowLastColumn="0" w:lastRowFirstColumn="0" w:lastRowLastColumn="0"/>
              <w:rPr>
                <w:b/>
                <w:bCs/>
              </w:rPr>
            </w:pPr>
            <w:r>
              <w:rPr>
                <w:rFonts w:cs="Calibri Light"/>
                <w:szCs w:val="20"/>
              </w:rPr>
              <w:t>Not applicable</w:t>
            </w:r>
            <w:r w:rsidR="003665AF" w:rsidRPr="00BA7997">
              <w:rPr>
                <w:rFonts w:cs="Calibri Light"/>
                <w:szCs w:val="20"/>
              </w:rPr>
              <w:t>.</w:t>
            </w:r>
          </w:p>
        </w:tc>
        <w:tc>
          <w:tcPr>
            <w:tcW w:w="1075" w:type="pct"/>
            <w:shd w:val="clear" w:color="auto" w:fill="F0F2F5"/>
          </w:tcPr>
          <w:p w14:paraId="64CF815F" w14:textId="3A75A7C5" w:rsidR="003665AF" w:rsidRPr="00BA7997" w:rsidRDefault="003665AF" w:rsidP="003665AF">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rPr>
                <w:rFonts w:cs="Calibri Light"/>
                <w:szCs w:val="20"/>
              </w:rPr>
              <w:t>0</w:t>
            </w:r>
            <w:r w:rsidR="0019711F">
              <w:rPr>
                <w:rFonts w:cs="Calibri Light"/>
                <w:szCs w:val="20"/>
              </w:rPr>
              <w:t>.</w:t>
            </w:r>
            <w:r w:rsidRPr="00BA7997">
              <w:rPr>
                <w:rFonts w:cs="Calibri Light"/>
                <w:szCs w:val="20"/>
              </w:rPr>
              <w:t>00%</w:t>
            </w:r>
          </w:p>
        </w:tc>
      </w:tr>
      <w:tr w:rsidR="003665AF" w:rsidRPr="00BA7997" w14:paraId="1F7B7194"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1B7B15C" w14:textId="77777777" w:rsidR="003665AF" w:rsidRPr="00BA7997" w:rsidRDefault="003665AF" w:rsidP="003665AF">
            <w:pPr>
              <w:spacing w:after="100"/>
              <w:rPr>
                <w:color w:val="0995B3"/>
                <w:szCs w:val="20"/>
              </w:rPr>
            </w:pPr>
          </w:p>
        </w:tc>
        <w:tc>
          <w:tcPr>
            <w:tcW w:w="981" w:type="pct"/>
            <w:shd w:val="clear" w:color="auto" w:fill="F0F2F5"/>
          </w:tcPr>
          <w:p w14:paraId="4F1BE326" w14:textId="1A4B0874" w:rsidR="003665AF" w:rsidRPr="00BA7997" w:rsidRDefault="002972D8" w:rsidP="003665A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7BE602A4" w14:textId="7343F7A5" w:rsidR="003665AF" w:rsidRPr="00BA7997" w:rsidRDefault="002972D8" w:rsidP="003665AF">
            <w:pPr>
              <w:spacing w:after="120"/>
              <w:cnfStyle w:val="000000000000" w:firstRow="0" w:lastRow="0" w:firstColumn="0" w:lastColumn="0" w:oddVBand="0" w:evenVBand="0" w:oddHBand="0" w:evenHBand="0" w:firstRowFirstColumn="0" w:firstRowLastColumn="0" w:lastRowFirstColumn="0" w:lastRowLastColumn="0"/>
              <w:rPr>
                <w:b/>
                <w:bCs/>
              </w:rPr>
            </w:pPr>
            <w:r>
              <w:rPr>
                <w:rFonts w:cs="Calibri Light"/>
                <w:szCs w:val="20"/>
              </w:rPr>
              <w:t>Not applicable</w:t>
            </w:r>
            <w:r w:rsidR="003665AF" w:rsidRPr="00BA7997">
              <w:rPr>
                <w:rFonts w:cs="Calibri Light"/>
                <w:szCs w:val="20"/>
              </w:rPr>
              <w:t>.</w:t>
            </w:r>
          </w:p>
        </w:tc>
        <w:tc>
          <w:tcPr>
            <w:tcW w:w="1075" w:type="pct"/>
            <w:shd w:val="clear" w:color="auto" w:fill="F0F2F5"/>
            <w:vAlign w:val="center"/>
          </w:tcPr>
          <w:p w14:paraId="4200459D" w14:textId="4EB20E27" w:rsidR="003665AF" w:rsidRPr="00BA7997" w:rsidRDefault="003665AF" w:rsidP="003665AF">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rPr>
                <w:rFonts w:cs="Calibri Light"/>
                <w:szCs w:val="20"/>
              </w:rPr>
              <w:t>0</w:t>
            </w:r>
            <w:r w:rsidR="0019711F">
              <w:rPr>
                <w:rFonts w:cs="Calibri Light"/>
                <w:szCs w:val="20"/>
              </w:rPr>
              <w:t>.</w:t>
            </w:r>
            <w:r w:rsidRPr="00BA7997">
              <w:rPr>
                <w:rFonts w:cs="Calibri Light"/>
                <w:szCs w:val="20"/>
              </w:rPr>
              <w:t>00%</w:t>
            </w:r>
          </w:p>
        </w:tc>
      </w:tr>
      <w:tr w:rsidR="003665AF" w:rsidRPr="00BA7997" w14:paraId="4EEBD5C1"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DC0F090" w14:textId="77777777" w:rsidR="003665AF" w:rsidRPr="00BA7997" w:rsidRDefault="003665AF" w:rsidP="003665AF">
            <w:pPr>
              <w:spacing w:after="100"/>
              <w:rPr>
                <w:color w:val="0995B3"/>
                <w:szCs w:val="20"/>
              </w:rPr>
            </w:pPr>
          </w:p>
        </w:tc>
        <w:tc>
          <w:tcPr>
            <w:tcW w:w="981" w:type="pct"/>
            <w:shd w:val="clear" w:color="auto" w:fill="F0F2F5"/>
          </w:tcPr>
          <w:p w14:paraId="4DD9AE30" w14:textId="77777777" w:rsidR="003665AF" w:rsidRPr="00BA7997" w:rsidRDefault="003665AF" w:rsidP="003665A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32FC342A" w14:textId="38680001" w:rsidR="003665AF" w:rsidRPr="00BA7997" w:rsidRDefault="003665AF" w:rsidP="003665AF">
            <w:pPr>
              <w:spacing w:after="120"/>
              <w:jc w:val="right"/>
              <w:cnfStyle w:val="000000000000" w:firstRow="0" w:lastRow="0" w:firstColumn="0" w:lastColumn="0" w:oddVBand="0" w:evenVBand="0" w:oddHBand="0" w:evenHBand="0" w:firstRowFirstColumn="0" w:firstRowLastColumn="0" w:lastRowFirstColumn="0" w:lastRowLastColumn="0"/>
              <w:rPr>
                <w:b/>
                <w:bCs/>
              </w:rPr>
            </w:pPr>
            <w:r w:rsidRPr="00BA7997">
              <w:rPr>
                <w:rFonts w:cs="Calibri Light"/>
                <w:b/>
                <w:bCs/>
                <w:szCs w:val="20"/>
              </w:rPr>
              <w:t>Total (€)</w:t>
            </w:r>
          </w:p>
        </w:tc>
        <w:tc>
          <w:tcPr>
            <w:tcW w:w="1075" w:type="pct"/>
            <w:shd w:val="clear" w:color="auto" w:fill="B6DDE8"/>
            <w:vAlign w:val="center"/>
          </w:tcPr>
          <w:p w14:paraId="106A091A" w14:textId="2C39916D" w:rsidR="003665AF" w:rsidRPr="00BA7997" w:rsidRDefault="00AF1173" w:rsidP="003665AF">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rPr>
                <w:rFonts w:cs="Calibri Light"/>
                <w:b/>
                <w:bCs/>
                <w:szCs w:val="20"/>
              </w:rPr>
              <w:t>-</w:t>
            </w:r>
            <w:r w:rsidR="00E20931" w:rsidRPr="00AF474E">
              <w:rPr>
                <w:rFonts w:cs="Calibri Light"/>
                <w:b/>
                <w:szCs w:val="20"/>
              </w:rPr>
              <w:t>€</w:t>
            </w:r>
            <w:r w:rsidR="003665AF" w:rsidRPr="00BA7997">
              <w:rPr>
                <w:rFonts w:cs="Calibri Light"/>
                <w:b/>
                <w:bCs/>
                <w:szCs w:val="20"/>
              </w:rPr>
              <w:t>5</w:t>
            </w:r>
            <w:r w:rsidR="0019711F">
              <w:rPr>
                <w:rFonts w:cs="Calibri Light"/>
                <w:b/>
                <w:bCs/>
                <w:szCs w:val="20"/>
              </w:rPr>
              <w:t>,</w:t>
            </w:r>
            <w:r w:rsidR="003665AF" w:rsidRPr="00BA7997">
              <w:rPr>
                <w:rFonts w:cs="Calibri Light"/>
                <w:b/>
                <w:bCs/>
                <w:szCs w:val="20"/>
              </w:rPr>
              <w:t>808</w:t>
            </w:r>
            <w:r w:rsidR="0019711F">
              <w:rPr>
                <w:rFonts w:cs="Calibri Light"/>
                <w:b/>
                <w:bCs/>
                <w:szCs w:val="20"/>
              </w:rPr>
              <w:t>,</w:t>
            </w:r>
            <w:r w:rsidR="003665AF" w:rsidRPr="00BA7997">
              <w:rPr>
                <w:rFonts w:cs="Calibri Light"/>
                <w:b/>
                <w:bCs/>
                <w:szCs w:val="20"/>
              </w:rPr>
              <w:t>511</w:t>
            </w:r>
            <w:r w:rsidR="0019711F">
              <w:rPr>
                <w:rFonts w:cs="Calibri Light"/>
                <w:b/>
                <w:bCs/>
                <w:szCs w:val="20"/>
              </w:rPr>
              <w:t>.</w:t>
            </w:r>
            <w:r w:rsidR="003665AF" w:rsidRPr="00BA7997">
              <w:rPr>
                <w:rFonts w:cs="Calibri Light"/>
                <w:b/>
                <w:bCs/>
                <w:szCs w:val="20"/>
              </w:rPr>
              <w:t xml:space="preserve">07 </w:t>
            </w:r>
          </w:p>
        </w:tc>
      </w:tr>
      <w:tr w:rsidR="00A6570A" w:rsidRPr="00BA7997" w14:paraId="138F3BB1"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48742681" w14:textId="69D29F9F" w:rsidR="00A6570A" w:rsidRPr="00BA7997" w:rsidRDefault="008E2335" w:rsidP="00A6570A">
            <w:pPr>
              <w:spacing w:after="100"/>
              <w:rPr>
                <w:color w:val="0995B3"/>
                <w:szCs w:val="20"/>
              </w:rPr>
            </w:pPr>
            <w:r w:rsidRPr="00BA7997">
              <w:rPr>
                <w:color w:val="0995B3"/>
                <w:szCs w:val="20"/>
              </w:rPr>
              <w:t>Return 7.4. The satisfaction of informal caregivers of COPD patients with the NHS would improve.</w:t>
            </w:r>
          </w:p>
        </w:tc>
        <w:tc>
          <w:tcPr>
            <w:tcW w:w="981" w:type="pct"/>
            <w:shd w:val="clear" w:color="auto" w:fill="F0F2F5"/>
          </w:tcPr>
          <w:p w14:paraId="2AF5F117" w14:textId="101E54F9" w:rsidR="00A6570A" w:rsidRPr="00BA7997" w:rsidRDefault="002972D8" w:rsidP="00A6570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382ECB1C" w14:textId="166BC6DD" w:rsidR="00A6570A" w:rsidRPr="00BA7997" w:rsidRDefault="008E2335" w:rsidP="00202328">
            <w:pPr>
              <w:spacing w:after="120"/>
              <w:cnfStyle w:val="000000000000" w:firstRow="0" w:lastRow="0" w:firstColumn="0" w:lastColumn="0" w:oddVBand="0" w:evenVBand="0" w:oddHBand="0" w:evenHBand="0" w:firstRowFirstColumn="0" w:firstRowLastColumn="0" w:lastRowFirstColumn="0" w:lastRowLastColumn="0"/>
              <w:rPr>
                <w:b/>
                <w:bCs/>
              </w:rPr>
            </w:pPr>
            <w:r w:rsidRPr="00BA7997">
              <w:rPr>
                <w:rFonts w:cs="Calibri Light"/>
                <w:szCs w:val="20"/>
              </w:rPr>
              <w:t xml:space="preserve">Number of informal caregivers of COPD patients who would improve their satisfaction with the NHS </w:t>
            </w:r>
            <w:r w:rsidR="00202328" w:rsidRPr="00BA7997">
              <w:rPr>
                <w:rFonts w:cs="Times New Roman"/>
                <w:vertAlign w:val="superscript"/>
              </w:rPr>
              <w:t>[4,21,50]</w:t>
            </w:r>
            <w:r w:rsidR="00F43B40" w:rsidRPr="00BA7997">
              <w:rPr>
                <w:rFonts w:asciiTheme="minorHAnsi" w:hAnsiTheme="minorHAnsi" w:cs="Calibri Light"/>
                <w:sz w:val="24"/>
                <w:szCs w:val="20"/>
              </w:rPr>
              <w:t>.</w:t>
            </w:r>
          </w:p>
        </w:tc>
        <w:tc>
          <w:tcPr>
            <w:tcW w:w="1075" w:type="pct"/>
            <w:shd w:val="clear" w:color="auto" w:fill="F0F2F5"/>
          </w:tcPr>
          <w:p w14:paraId="7632BD25" w14:textId="167D089C" w:rsidR="00A6570A" w:rsidRPr="00BA7997" w:rsidRDefault="00A6570A" w:rsidP="00A6570A">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rPr>
                <w:rFonts w:cs="Calibri Light"/>
                <w:szCs w:val="20"/>
              </w:rPr>
              <w:t>75</w:t>
            </w:r>
            <w:r w:rsidR="0019711F">
              <w:rPr>
                <w:rFonts w:cs="Calibri Light"/>
                <w:szCs w:val="20"/>
              </w:rPr>
              <w:t>,</w:t>
            </w:r>
            <w:r w:rsidRPr="00BA7997">
              <w:rPr>
                <w:rFonts w:cs="Calibri Light"/>
                <w:szCs w:val="20"/>
              </w:rPr>
              <w:t>564</w:t>
            </w:r>
          </w:p>
        </w:tc>
      </w:tr>
      <w:tr w:rsidR="00A6570A" w:rsidRPr="00BA7997" w14:paraId="6CEC4655"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8F1A387" w14:textId="77777777" w:rsidR="00A6570A" w:rsidRPr="00BA7997" w:rsidRDefault="00A6570A" w:rsidP="00A6570A">
            <w:pPr>
              <w:spacing w:after="100"/>
              <w:rPr>
                <w:color w:val="0995B3"/>
                <w:szCs w:val="20"/>
              </w:rPr>
            </w:pPr>
          </w:p>
        </w:tc>
        <w:tc>
          <w:tcPr>
            <w:tcW w:w="981" w:type="pct"/>
            <w:shd w:val="clear" w:color="auto" w:fill="F0F2F5"/>
          </w:tcPr>
          <w:p w14:paraId="691B7504" w14:textId="77777777" w:rsidR="00A6570A" w:rsidRPr="00BA7997" w:rsidRDefault="00A6570A" w:rsidP="00A6570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5D6507C6" w14:textId="4DB04EC3" w:rsidR="00A6570A" w:rsidRPr="00BA7997" w:rsidRDefault="007907F5" w:rsidP="006F7E2A">
            <w:pPr>
              <w:spacing w:after="120"/>
              <w:cnfStyle w:val="000000000000" w:firstRow="0" w:lastRow="0" w:firstColumn="0" w:lastColumn="0" w:oddVBand="0" w:evenVBand="0" w:oddHBand="0" w:evenHBand="0" w:firstRowFirstColumn="0" w:firstRowLastColumn="0" w:lastRowFirstColumn="0" w:lastRowLastColumn="0"/>
              <w:rPr>
                <w:b/>
                <w:bCs/>
              </w:rPr>
            </w:pPr>
            <w:r w:rsidRPr="008B7932">
              <w:rPr>
                <w:rFonts w:cs="Calibri Light"/>
                <w:szCs w:val="20"/>
              </w:rPr>
              <w:t xml:space="preserve">Average annual premium per private insurance policyholder </w:t>
            </w:r>
            <w:r w:rsidR="006F7E2A" w:rsidRPr="00BA7997">
              <w:rPr>
                <w:rFonts w:cs="Times New Roman"/>
                <w:vertAlign w:val="superscript"/>
              </w:rPr>
              <w:t>[63]</w:t>
            </w:r>
            <w:r w:rsidR="00A6570A" w:rsidRPr="00BA7997">
              <w:rPr>
                <w:rFonts w:asciiTheme="minorHAnsi" w:hAnsiTheme="minorHAnsi"/>
                <w:sz w:val="24"/>
                <w:szCs w:val="24"/>
              </w:rPr>
              <w:t>.</w:t>
            </w:r>
          </w:p>
        </w:tc>
        <w:tc>
          <w:tcPr>
            <w:tcW w:w="1075" w:type="pct"/>
            <w:shd w:val="clear" w:color="auto" w:fill="F0F2F5"/>
          </w:tcPr>
          <w:p w14:paraId="07E8114C" w14:textId="44D0E618" w:rsidR="00A6570A" w:rsidRPr="00BA7997" w:rsidRDefault="00E20931" w:rsidP="00A6570A">
            <w:pPr>
              <w:spacing w:after="100"/>
              <w:jc w:val="right"/>
              <w:cnfStyle w:val="000000000000" w:firstRow="0" w:lastRow="0" w:firstColumn="0" w:lastColumn="0" w:oddVBand="0" w:evenVBand="0" w:oddHBand="0" w:evenHBand="0" w:firstRowFirstColumn="0" w:firstRowLastColumn="0" w:lastRowFirstColumn="0" w:lastRowLastColumn="0"/>
              <w:rPr>
                <w:b/>
                <w:bCs/>
              </w:rPr>
            </w:pPr>
            <w:r>
              <w:rPr>
                <w:rFonts w:cs="Calibri Light"/>
                <w:bCs/>
                <w:szCs w:val="20"/>
              </w:rPr>
              <w:t>€</w:t>
            </w:r>
            <w:r w:rsidR="00A6570A" w:rsidRPr="00BA7997">
              <w:rPr>
                <w:rFonts w:cs="Calibri Light"/>
                <w:szCs w:val="20"/>
              </w:rPr>
              <w:t>797</w:t>
            </w:r>
            <w:r w:rsidR="0019711F">
              <w:rPr>
                <w:rFonts w:cs="Calibri Light"/>
                <w:szCs w:val="20"/>
              </w:rPr>
              <w:t>.</w:t>
            </w:r>
            <w:r w:rsidR="00A6570A" w:rsidRPr="00BA7997">
              <w:rPr>
                <w:rFonts w:cs="Calibri Light"/>
                <w:szCs w:val="20"/>
              </w:rPr>
              <w:t xml:space="preserve">86 </w:t>
            </w:r>
          </w:p>
        </w:tc>
      </w:tr>
      <w:tr w:rsidR="00A6570A" w:rsidRPr="00BA7997" w14:paraId="0F0CBC4F"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F530DC9" w14:textId="77777777" w:rsidR="00A6570A" w:rsidRPr="00BA7997" w:rsidRDefault="00A6570A" w:rsidP="00A6570A">
            <w:pPr>
              <w:spacing w:after="100"/>
              <w:rPr>
                <w:color w:val="0995B3"/>
                <w:szCs w:val="20"/>
              </w:rPr>
            </w:pPr>
          </w:p>
        </w:tc>
        <w:tc>
          <w:tcPr>
            <w:tcW w:w="981" w:type="pct"/>
            <w:shd w:val="clear" w:color="auto" w:fill="F0F2F5"/>
          </w:tcPr>
          <w:p w14:paraId="7044A8DD" w14:textId="423211D6" w:rsidR="00A6570A" w:rsidRPr="00BA7997" w:rsidRDefault="002972D8" w:rsidP="00A6570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150F261E" w14:textId="2A4504AB" w:rsidR="00A6570A" w:rsidRPr="00BA7997" w:rsidRDefault="008E2335" w:rsidP="00A6570A">
            <w:pPr>
              <w:spacing w:after="120"/>
              <w:cnfStyle w:val="000000000000" w:firstRow="0" w:lastRow="0" w:firstColumn="0" w:lastColumn="0" w:oddVBand="0" w:evenVBand="0" w:oddHBand="0" w:evenHBand="0" w:firstRowFirstColumn="0" w:firstRowLastColumn="0" w:lastRowFirstColumn="0" w:lastRowLastColumn="0"/>
              <w:rPr>
                <w:b/>
                <w:bCs/>
              </w:rPr>
            </w:pPr>
            <w:r w:rsidRPr="00BA7997">
              <w:rPr>
                <w:rFonts w:cs="Calibri Light"/>
                <w:szCs w:val="20"/>
              </w:rPr>
              <w:t xml:space="preserve">Percentage of people aged 55 and over who believe that the health system works quite well </w:t>
            </w:r>
            <w:r w:rsidR="006F7E2A" w:rsidRPr="00BA7997">
              <w:rPr>
                <w:rFonts w:cs="Times New Roman"/>
                <w:vertAlign w:val="superscript"/>
              </w:rPr>
              <w:t>[64]</w:t>
            </w:r>
            <w:r w:rsidR="00A6570A" w:rsidRPr="00BA7997">
              <w:rPr>
                <w:rFonts w:asciiTheme="minorHAnsi" w:hAnsiTheme="minorHAnsi" w:cs="Calibri Light"/>
                <w:sz w:val="24"/>
                <w:szCs w:val="20"/>
              </w:rPr>
              <w:t>.</w:t>
            </w:r>
          </w:p>
        </w:tc>
        <w:tc>
          <w:tcPr>
            <w:tcW w:w="1075" w:type="pct"/>
            <w:shd w:val="clear" w:color="auto" w:fill="F0F2F5"/>
          </w:tcPr>
          <w:p w14:paraId="0135FBE2" w14:textId="1D17F1B9" w:rsidR="00A6570A" w:rsidRPr="00BA7997" w:rsidRDefault="00A6570A" w:rsidP="00A6570A">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rPr>
                <w:rFonts w:cs="Calibri Light"/>
                <w:szCs w:val="20"/>
              </w:rPr>
              <w:t>28</w:t>
            </w:r>
            <w:r w:rsidR="0019711F">
              <w:rPr>
                <w:rFonts w:cs="Calibri Light"/>
                <w:szCs w:val="20"/>
              </w:rPr>
              <w:t>.</w:t>
            </w:r>
            <w:r w:rsidRPr="00BA7997">
              <w:rPr>
                <w:rFonts w:cs="Calibri Light"/>
                <w:szCs w:val="20"/>
              </w:rPr>
              <w:t>65%</w:t>
            </w:r>
          </w:p>
        </w:tc>
      </w:tr>
      <w:tr w:rsidR="00A6570A" w:rsidRPr="00BA7997" w14:paraId="74CF546C"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6A0E6CF" w14:textId="77777777" w:rsidR="00A6570A" w:rsidRPr="00BA7997" w:rsidRDefault="00A6570A" w:rsidP="00A6570A">
            <w:pPr>
              <w:spacing w:after="100"/>
              <w:rPr>
                <w:color w:val="0995B3"/>
                <w:szCs w:val="20"/>
              </w:rPr>
            </w:pPr>
          </w:p>
        </w:tc>
        <w:tc>
          <w:tcPr>
            <w:tcW w:w="981" w:type="pct"/>
            <w:shd w:val="clear" w:color="auto" w:fill="F0F2F5"/>
          </w:tcPr>
          <w:p w14:paraId="15C37CD0" w14:textId="6EB95FCA" w:rsidR="00A6570A" w:rsidRPr="00BA7997" w:rsidRDefault="002972D8" w:rsidP="00A6570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vAlign w:val="center"/>
          </w:tcPr>
          <w:p w14:paraId="0797FF1F" w14:textId="6FDC02AA" w:rsidR="00A6570A" w:rsidRPr="00BA7997" w:rsidRDefault="002972D8" w:rsidP="00A6570A">
            <w:pPr>
              <w:spacing w:after="120"/>
              <w:cnfStyle w:val="000000000000" w:firstRow="0" w:lastRow="0" w:firstColumn="0" w:lastColumn="0" w:oddVBand="0" w:evenVBand="0" w:oddHBand="0" w:evenHBand="0" w:firstRowFirstColumn="0" w:firstRowLastColumn="0" w:lastRowFirstColumn="0" w:lastRowLastColumn="0"/>
              <w:rPr>
                <w:b/>
                <w:bCs/>
              </w:rPr>
            </w:pPr>
            <w:r>
              <w:rPr>
                <w:rFonts w:cs="Calibri Light"/>
                <w:szCs w:val="20"/>
              </w:rPr>
              <w:t>Shared by</w:t>
            </w:r>
            <w:r w:rsidR="00A6570A" w:rsidRPr="00BA7997">
              <w:rPr>
                <w:rFonts w:cs="Calibri Light"/>
                <w:szCs w:val="20"/>
              </w:rPr>
              <w:t xml:space="preserve"> 5.5, 6.4 y 7.4</w:t>
            </w:r>
          </w:p>
        </w:tc>
        <w:tc>
          <w:tcPr>
            <w:tcW w:w="1075" w:type="pct"/>
            <w:shd w:val="clear" w:color="auto" w:fill="F0F2F5"/>
            <w:vAlign w:val="center"/>
          </w:tcPr>
          <w:p w14:paraId="6D230DA5" w14:textId="48136832" w:rsidR="00A6570A" w:rsidRPr="00BA7997" w:rsidRDefault="00A6570A" w:rsidP="00A6570A">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rPr>
                <w:rFonts w:cs="Calibri Light"/>
                <w:szCs w:val="20"/>
              </w:rPr>
              <w:t>2</w:t>
            </w:r>
            <w:r w:rsidR="0019711F">
              <w:rPr>
                <w:rFonts w:cs="Calibri Light"/>
                <w:szCs w:val="20"/>
              </w:rPr>
              <w:t>.</w:t>
            </w:r>
            <w:r w:rsidRPr="00BA7997">
              <w:rPr>
                <w:rFonts w:cs="Calibri Light"/>
                <w:szCs w:val="20"/>
              </w:rPr>
              <w:t>58%</w:t>
            </w:r>
          </w:p>
        </w:tc>
      </w:tr>
      <w:tr w:rsidR="003665AF" w:rsidRPr="00BA7997" w14:paraId="1844BA44"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0E69936" w14:textId="77777777" w:rsidR="003665AF" w:rsidRPr="00BA7997" w:rsidRDefault="003665AF" w:rsidP="003665AF">
            <w:pPr>
              <w:spacing w:after="100"/>
              <w:rPr>
                <w:color w:val="0995B3"/>
                <w:szCs w:val="20"/>
              </w:rPr>
            </w:pPr>
          </w:p>
        </w:tc>
        <w:tc>
          <w:tcPr>
            <w:tcW w:w="981" w:type="pct"/>
            <w:shd w:val="clear" w:color="auto" w:fill="F0F2F5"/>
          </w:tcPr>
          <w:p w14:paraId="39908EB3" w14:textId="77777777" w:rsidR="003665AF" w:rsidRPr="00BA7997" w:rsidRDefault="003665AF" w:rsidP="003665AF">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79BF39F2" w14:textId="2BCCEA77" w:rsidR="003665AF" w:rsidRPr="00BA7997" w:rsidRDefault="003665AF" w:rsidP="003665AF">
            <w:pPr>
              <w:spacing w:after="120"/>
              <w:jc w:val="right"/>
              <w:cnfStyle w:val="000000000000" w:firstRow="0" w:lastRow="0" w:firstColumn="0" w:lastColumn="0" w:oddVBand="0" w:evenVBand="0" w:oddHBand="0" w:evenHBand="0" w:firstRowFirstColumn="0" w:firstRowLastColumn="0" w:lastRowFirstColumn="0" w:lastRowLastColumn="0"/>
              <w:rPr>
                <w:b/>
                <w:bCs/>
              </w:rPr>
            </w:pPr>
            <w:r w:rsidRPr="00BA7997">
              <w:rPr>
                <w:rFonts w:cs="Calibri Light"/>
                <w:b/>
                <w:bCs/>
                <w:szCs w:val="20"/>
              </w:rPr>
              <w:t>Total (€)</w:t>
            </w:r>
          </w:p>
        </w:tc>
        <w:tc>
          <w:tcPr>
            <w:tcW w:w="1075" w:type="pct"/>
            <w:shd w:val="clear" w:color="auto" w:fill="B6DDE8"/>
            <w:vAlign w:val="center"/>
          </w:tcPr>
          <w:p w14:paraId="381EFFB6" w14:textId="6F64F311" w:rsidR="003665AF" w:rsidRPr="00BA7997" w:rsidRDefault="00E20931" w:rsidP="003665AF">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AF474E">
              <w:rPr>
                <w:rFonts w:cs="Calibri Light"/>
                <w:b/>
                <w:szCs w:val="20"/>
              </w:rPr>
              <w:t>€</w:t>
            </w:r>
            <w:r w:rsidR="003665AF" w:rsidRPr="00BA7997">
              <w:rPr>
                <w:rFonts w:cs="Calibri Light"/>
                <w:b/>
                <w:bCs/>
                <w:szCs w:val="20"/>
              </w:rPr>
              <w:t>41</w:t>
            </w:r>
            <w:r w:rsidR="0019711F">
              <w:rPr>
                <w:rFonts w:cs="Calibri Light"/>
                <w:b/>
                <w:bCs/>
                <w:szCs w:val="20"/>
              </w:rPr>
              <w:t>,</w:t>
            </w:r>
            <w:r w:rsidR="003665AF" w:rsidRPr="00BA7997">
              <w:rPr>
                <w:rFonts w:cs="Calibri Light"/>
                <w:b/>
                <w:bCs/>
                <w:szCs w:val="20"/>
              </w:rPr>
              <w:t>910</w:t>
            </w:r>
            <w:r w:rsidR="0019711F">
              <w:rPr>
                <w:rFonts w:cs="Calibri Light"/>
                <w:b/>
                <w:bCs/>
                <w:szCs w:val="20"/>
              </w:rPr>
              <w:t>,</w:t>
            </w:r>
            <w:r w:rsidR="003665AF" w:rsidRPr="00BA7997">
              <w:rPr>
                <w:rFonts w:cs="Calibri Light"/>
                <w:b/>
                <w:bCs/>
                <w:szCs w:val="20"/>
              </w:rPr>
              <w:t>167</w:t>
            </w:r>
            <w:r w:rsidR="0019711F">
              <w:rPr>
                <w:rFonts w:cs="Calibri Light"/>
                <w:b/>
                <w:bCs/>
                <w:szCs w:val="20"/>
              </w:rPr>
              <w:t>.</w:t>
            </w:r>
            <w:r w:rsidR="003665AF" w:rsidRPr="00BA7997">
              <w:rPr>
                <w:rFonts w:cs="Calibri Light"/>
                <w:b/>
                <w:bCs/>
                <w:szCs w:val="20"/>
              </w:rPr>
              <w:t xml:space="preserve">64 </w:t>
            </w:r>
          </w:p>
        </w:tc>
      </w:tr>
      <w:tr w:rsidR="00A6570A" w:rsidRPr="00BA7997" w14:paraId="3D600CAD"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1FAA91AE" w14:textId="365FB31E" w:rsidR="00A6570A" w:rsidRPr="00BA7997" w:rsidRDefault="008E2335" w:rsidP="00A6570A">
            <w:pPr>
              <w:spacing w:after="100"/>
              <w:rPr>
                <w:color w:val="0995B3"/>
                <w:szCs w:val="20"/>
              </w:rPr>
            </w:pPr>
            <w:r w:rsidRPr="00BA7997">
              <w:rPr>
                <w:color w:val="0995B3"/>
                <w:szCs w:val="20"/>
              </w:rPr>
              <w:t xml:space="preserve">Return 7.5. The burden of informal caregivers of COPD patients would increase </w:t>
            </w:r>
            <w:proofErr w:type="gramStart"/>
            <w:r w:rsidRPr="00BA7997">
              <w:rPr>
                <w:color w:val="0995B3"/>
                <w:szCs w:val="20"/>
              </w:rPr>
              <w:t>as a result of</w:t>
            </w:r>
            <w:proofErr w:type="gramEnd"/>
            <w:r w:rsidRPr="00BA7997">
              <w:rPr>
                <w:color w:val="0995B3"/>
                <w:szCs w:val="20"/>
              </w:rPr>
              <w:t xml:space="preserve"> accompanying them to educational sessions / visits.</w:t>
            </w:r>
          </w:p>
        </w:tc>
        <w:tc>
          <w:tcPr>
            <w:tcW w:w="981" w:type="pct"/>
            <w:shd w:val="clear" w:color="auto" w:fill="F0F2F5"/>
          </w:tcPr>
          <w:p w14:paraId="6DA384EB" w14:textId="22D963F5" w:rsidR="00A6570A" w:rsidRPr="00BA7997" w:rsidRDefault="002972D8" w:rsidP="00A6570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352F1ADE" w14:textId="5F43AD85" w:rsidR="00A6570A" w:rsidRPr="00BA7997" w:rsidRDefault="008E2335" w:rsidP="00202328">
            <w:pPr>
              <w:spacing w:after="120"/>
              <w:cnfStyle w:val="000000000000" w:firstRow="0" w:lastRow="0" w:firstColumn="0" w:lastColumn="0" w:oddVBand="0" w:evenVBand="0" w:oddHBand="0" w:evenHBand="0" w:firstRowFirstColumn="0" w:firstRowLastColumn="0" w:lastRowFirstColumn="0" w:lastRowLastColumn="0"/>
              <w:rPr>
                <w:b/>
                <w:bCs/>
              </w:rPr>
            </w:pPr>
            <w:r w:rsidRPr="00BA7997">
              <w:t xml:space="preserve">Number of hours of informal care to accompany patients to educational sessions </w:t>
            </w:r>
            <w:r w:rsidR="00202328" w:rsidRPr="00BA7997">
              <w:rPr>
                <w:rFonts w:cs="Times New Roman"/>
                <w:vertAlign w:val="superscript"/>
              </w:rPr>
              <w:t>[4,21,50]</w:t>
            </w:r>
            <w:r w:rsidR="00F43B40" w:rsidRPr="00BA7997">
              <w:rPr>
                <w:rFonts w:asciiTheme="minorHAnsi" w:hAnsiTheme="minorHAnsi" w:cs="Calibri Light"/>
                <w:sz w:val="24"/>
                <w:szCs w:val="20"/>
              </w:rPr>
              <w:t>.</w:t>
            </w:r>
          </w:p>
        </w:tc>
        <w:tc>
          <w:tcPr>
            <w:tcW w:w="1075" w:type="pct"/>
            <w:shd w:val="clear" w:color="auto" w:fill="F0F2F5"/>
          </w:tcPr>
          <w:p w14:paraId="6B2674E9" w14:textId="0ECDBA21" w:rsidR="00A6570A" w:rsidRPr="00BA7997" w:rsidRDefault="00A6570A" w:rsidP="00A6570A">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831</w:t>
            </w:r>
            <w:r w:rsidR="0019711F">
              <w:t>,</w:t>
            </w:r>
            <w:r w:rsidRPr="00BA7997">
              <w:t>199</w:t>
            </w:r>
          </w:p>
        </w:tc>
      </w:tr>
      <w:tr w:rsidR="00A6570A" w:rsidRPr="00BA7997" w14:paraId="445B2A5A"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8D31068" w14:textId="77777777" w:rsidR="00A6570A" w:rsidRPr="00BA7997" w:rsidRDefault="00A6570A" w:rsidP="00A6570A">
            <w:pPr>
              <w:spacing w:after="100"/>
              <w:rPr>
                <w:color w:val="0995B3"/>
                <w:szCs w:val="20"/>
              </w:rPr>
            </w:pPr>
          </w:p>
        </w:tc>
        <w:tc>
          <w:tcPr>
            <w:tcW w:w="981" w:type="pct"/>
            <w:shd w:val="clear" w:color="auto" w:fill="F0F2F5"/>
          </w:tcPr>
          <w:p w14:paraId="44292B2A" w14:textId="77777777" w:rsidR="00A6570A" w:rsidRPr="00BA7997" w:rsidRDefault="00A6570A" w:rsidP="00A6570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7A69CBBC" w14:textId="7AF3E503" w:rsidR="00A6570A" w:rsidRPr="00BA7997" w:rsidRDefault="008E2335" w:rsidP="00202328">
            <w:pPr>
              <w:spacing w:after="120"/>
              <w:cnfStyle w:val="000000000000" w:firstRow="0" w:lastRow="0" w:firstColumn="0" w:lastColumn="0" w:oddVBand="0" w:evenVBand="0" w:oddHBand="0" w:evenHBand="0" w:firstRowFirstColumn="0" w:firstRowLastColumn="0" w:lastRowFirstColumn="0" w:lastRowLastColumn="0"/>
              <w:rPr>
                <w:b/>
                <w:bCs/>
              </w:rPr>
            </w:pPr>
            <w:r w:rsidRPr="00BA7997">
              <w:t>Cost per hour of informal care</w:t>
            </w:r>
            <w:r w:rsidR="00EF0570">
              <w:t xml:space="preserve"> </w:t>
            </w:r>
            <w:r w:rsidR="00202328" w:rsidRPr="00BA7997">
              <w:rPr>
                <w:rFonts w:cs="Times New Roman"/>
                <w:vertAlign w:val="superscript"/>
              </w:rPr>
              <w:t>[56]</w:t>
            </w:r>
            <w:r w:rsidR="00F43B40" w:rsidRPr="00BA7997">
              <w:rPr>
                <w:rFonts w:asciiTheme="minorHAnsi" w:hAnsiTheme="minorHAnsi"/>
                <w:sz w:val="24"/>
                <w:szCs w:val="24"/>
              </w:rPr>
              <w:t>.</w:t>
            </w:r>
          </w:p>
        </w:tc>
        <w:tc>
          <w:tcPr>
            <w:tcW w:w="1075" w:type="pct"/>
            <w:shd w:val="clear" w:color="auto" w:fill="F0F2F5"/>
          </w:tcPr>
          <w:p w14:paraId="47B9F790" w14:textId="378CCF1A" w:rsidR="00A6570A" w:rsidRPr="00BA7997" w:rsidRDefault="00AF1173" w:rsidP="00A6570A">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w:t>
            </w:r>
            <w:r w:rsidR="00E20931">
              <w:rPr>
                <w:rFonts w:cs="Calibri Light"/>
                <w:bCs/>
                <w:szCs w:val="20"/>
              </w:rPr>
              <w:t>€</w:t>
            </w:r>
            <w:r w:rsidR="00A6570A" w:rsidRPr="00BA7997">
              <w:t>7</w:t>
            </w:r>
            <w:r w:rsidR="0019711F">
              <w:t>.</w:t>
            </w:r>
            <w:r w:rsidR="00A6570A" w:rsidRPr="00BA7997">
              <w:t xml:space="preserve">04 </w:t>
            </w:r>
          </w:p>
        </w:tc>
      </w:tr>
      <w:tr w:rsidR="00A6570A" w:rsidRPr="00BA7997" w14:paraId="6C264A80"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8748CC4" w14:textId="77777777" w:rsidR="00A6570A" w:rsidRPr="00BA7997" w:rsidRDefault="00A6570A" w:rsidP="00A6570A">
            <w:pPr>
              <w:spacing w:after="100"/>
              <w:rPr>
                <w:color w:val="0995B3"/>
                <w:szCs w:val="20"/>
              </w:rPr>
            </w:pPr>
          </w:p>
        </w:tc>
        <w:tc>
          <w:tcPr>
            <w:tcW w:w="981" w:type="pct"/>
            <w:shd w:val="clear" w:color="auto" w:fill="F0F2F5"/>
          </w:tcPr>
          <w:p w14:paraId="2A4945BF" w14:textId="4515F396" w:rsidR="00A6570A" w:rsidRPr="00BA7997" w:rsidRDefault="002972D8" w:rsidP="00A6570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580584AE" w14:textId="052F7FD1" w:rsidR="00A6570A" w:rsidRPr="00BA7997" w:rsidRDefault="002972D8" w:rsidP="00A6570A">
            <w:pPr>
              <w:spacing w:after="120"/>
              <w:cnfStyle w:val="000000000000" w:firstRow="0" w:lastRow="0" w:firstColumn="0" w:lastColumn="0" w:oddVBand="0" w:evenVBand="0" w:oddHBand="0" w:evenHBand="0" w:firstRowFirstColumn="0" w:firstRowLastColumn="0" w:lastRowFirstColumn="0" w:lastRowLastColumn="0"/>
              <w:rPr>
                <w:b/>
                <w:bCs/>
              </w:rPr>
            </w:pPr>
            <w:r>
              <w:t>Not applicable</w:t>
            </w:r>
            <w:r w:rsidR="00A6570A" w:rsidRPr="00BA7997">
              <w:t>.</w:t>
            </w:r>
          </w:p>
        </w:tc>
        <w:tc>
          <w:tcPr>
            <w:tcW w:w="1075" w:type="pct"/>
            <w:shd w:val="clear" w:color="auto" w:fill="F0F2F5"/>
          </w:tcPr>
          <w:p w14:paraId="66BFEE4F" w14:textId="376063F2" w:rsidR="00A6570A" w:rsidRPr="00BA7997" w:rsidRDefault="00A6570A" w:rsidP="00A6570A">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0</w:t>
            </w:r>
            <w:r w:rsidR="0019711F">
              <w:t>.</w:t>
            </w:r>
            <w:r w:rsidRPr="00BA7997">
              <w:t>00%</w:t>
            </w:r>
          </w:p>
        </w:tc>
      </w:tr>
      <w:tr w:rsidR="00A6570A" w:rsidRPr="00BA7997" w14:paraId="031D0E43" w14:textId="77777777" w:rsidTr="00B85E34">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4050FBB" w14:textId="77777777" w:rsidR="00A6570A" w:rsidRPr="00BA7997" w:rsidRDefault="00A6570A" w:rsidP="00A6570A">
            <w:pPr>
              <w:spacing w:after="100"/>
              <w:rPr>
                <w:color w:val="0995B3"/>
                <w:szCs w:val="20"/>
              </w:rPr>
            </w:pPr>
          </w:p>
        </w:tc>
        <w:tc>
          <w:tcPr>
            <w:tcW w:w="981" w:type="pct"/>
            <w:shd w:val="clear" w:color="auto" w:fill="F0F2F5"/>
          </w:tcPr>
          <w:p w14:paraId="21393CE5" w14:textId="126EACBE" w:rsidR="00A6570A" w:rsidRPr="00BA7997" w:rsidRDefault="002972D8" w:rsidP="00A6570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2BE1ED5E" w14:textId="6778627E" w:rsidR="00A6570A" w:rsidRPr="00BA7997" w:rsidRDefault="002972D8" w:rsidP="00A6570A">
            <w:pPr>
              <w:spacing w:after="120"/>
              <w:cnfStyle w:val="000000000000" w:firstRow="0" w:lastRow="0" w:firstColumn="0" w:lastColumn="0" w:oddVBand="0" w:evenVBand="0" w:oddHBand="0" w:evenHBand="0" w:firstRowFirstColumn="0" w:firstRowLastColumn="0" w:lastRowFirstColumn="0" w:lastRowLastColumn="0"/>
              <w:rPr>
                <w:b/>
                <w:bCs/>
              </w:rPr>
            </w:pPr>
            <w:r>
              <w:t>Not applicable</w:t>
            </w:r>
            <w:r w:rsidR="00A6570A" w:rsidRPr="00BA7997">
              <w:t>.</w:t>
            </w:r>
          </w:p>
        </w:tc>
        <w:tc>
          <w:tcPr>
            <w:tcW w:w="1075" w:type="pct"/>
            <w:shd w:val="clear" w:color="auto" w:fill="F0F2F5"/>
          </w:tcPr>
          <w:p w14:paraId="155BF044" w14:textId="07E704F2" w:rsidR="00A6570A" w:rsidRPr="00BA7997" w:rsidRDefault="00A6570A" w:rsidP="00A6570A">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0</w:t>
            </w:r>
            <w:r w:rsidR="0019711F">
              <w:t>.</w:t>
            </w:r>
            <w:r w:rsidRPr="00BA7997">
              <w:t>00%</w:t>
            </w:r>
          </w:p>
        </w:tc>
      </w:tr>
      <w:tr w:rsidR="003665AF" w:rsidRPr="00BA7997" w14:paraId="58775120"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CB8E49A" w14:textId="77777777" w:rsidR="003665AF" w:rsidRPr="00BA7997" w:rsidRDefault="003665AF" w:rsidP="003665AF">
            <w:pPr>
              <w:spacing w:after="100"/>
              <w:rPr>
                <w:color w:val="0995B3"/>
                <w:szCs w:val="20"/>
              </w:rPr>
            </w:pPr>
          </w:p>
        </w:tc>
        <w:tc>
          <w:tcPr>
            <w:tcW w:w="981" w:type="pct"/>
            <w:shd w:val="clear" w:color="auto" w:fill="F0F2F5"/>
          </w:tcPr>
          <w:p w14:paraId="2C26ADA2" w14:textId="77777777" w:rsidR="003665AF" w:rsidRPr="00BA7997" w:rsidRDefault="003665AF" w:rsidP="003665AF">
            <w:pPr>
              <w:spacing w:after="120"/>
              <w:jc w:val="right"/>
              <w:cnfStyle w:val="000000000000" w:firstRow="0" w:lastRow="0" w:firstColumn="0" w:lastColumn="0" w:oddVBand="0" w:evenVBand="0" w:oddHBand="0" w:evenHBand="0" w:firstRowFirstColumn="0" w:firstRowLastColumn="0" w:lastRowFirstColumn="0" w:lastRowLastColumn="0"/>
              <w:rPr>
                <w:b/>
                <w:bCs/>
              </w:rPr>
            </w:pPr>
          </w:p>
        </w:tc>
        <w:tc>
          <w:tcPr>
            <w:tcW w:w="1638" w:type="pct"/>
            <w:shd w:val="clear" w:color="auto" w:fill="B6DDE8"/>
            <w:vAlign w:val="center"/>
          </w:tcPr>
          <w:p w14:paraId="62DFE779" w14:textId="35574F78" w:rsidR="003665AF" w:rsidRPr="00BA7997" w:rsidRDefault="003665AF" w:rsidP="003665AF">
            <w:pPr>
              <w:spacing w:after="120"/>
              <w:jc w:val="right"/>
              <w:cnfStyle w:val="000000000000" w:firstRow="0" w:lastRow="0" w:firstColumn="0" w:lastColumn="0" w:oddVBand="0" w:evenVBand="0" w:oddHBand="0" w:evenHBand="0" w:firstRowFirstColumn="0" w:firstRowLastColumn="0" w:lastRowFirstColumn="0" w:lastRowLastColumn="0"/>
              <w:rPr>
                <w:b/>
                <w:bCs/>
              </w:rPr>
            </w:pPr>
            <w:r w:rsidRPr="00BA7997">
              <w:rPr>
                <w:rFonts w:cs="Calibri Light"/>
                <w:b/>
                <w:bCs/>
                <w:szCs w:val="20"/>
              </w:rPr>
              <w:t>Total (€)</w:t>
            </w:r>
          </w:p>
        </w:tc>
        <w:tc>
          <w:tcPr>
            <w:tcW w:w="1075" w:type="pct"/>
            <w:shd w:val="clear" w:color="auto" w:fill="B6DDE8"/>
            <w:vAlign w:val="center"/>
          </w:tcPr>
          <w:p w14:paraId="42BFF06D" w14:textId="2FF1DD61" w:rsidR="003665AF" w:rsidRPr="00BA7997" w:rsidRDefault="00AF1173" w:rsidP="003665AF">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rPr>
                <w:rFonts w:cs="Calibri Light"/>
                <w:b/>
                <w:bCs/>
                <w:szCs w:val="20"/>
              </w:rPr>
              <w:t>-</w:t>
            </w:r>
            <w:r w:rsidR="00E20931" w:rsidRPr="00AF474E">
              <w:rPr>
                <w:rFonts w:cs="Calibri Light"/>
                <w:b/>
                <w:szCs w:val="20"/>
              </w:rPr>
              <w:t>€</w:t>
            </w:r>
            <w:r w:rsidR="003665AF" w:rsidRPr="00BA7997">
              <w:rPr>
                <w:rFonts w:cs="Calibri Light"/>
                <w:b/>
                <w:bCs/>
                <w:szCs w:val="20"/>
              </w:rPr>
              <w:t>5</w:t>
            </w:r>
            <w:r w:rsidR="0019711F">
              <w:rPr>
                <w:rFonts w:cs="Calibri Light"/>
                <w:b/>
                <w:bCs/>
                <w:szCs w:val="20"/>
              </w:rPr>
              <w:t>,</w:t>
            </w:r>
            <w:r w:rsidR="003665AF" w:rsidRPr="00BA7997">
              <w:rPr>
                <w:rFonts w:cs="Calibri Light"/>
                <w:b/>
                <w:bCs/>
                <w:szCs w:val="20"/>
              </w:rPr>
              <w:t>851</w:t>
            </w:r>
            <w:r w:rsidR="0019711F">
              <w:rPr>
                <w:rFonts w:cs="Calibri Light"/>
                <w:b/>
                <w:bCs/>
                <w:szCs w:val="20"/>
              </w:rPr>
              <w:t>,</w:t>
            </w:r>
            <w:r w:rsidR="003665AF" w:rsidRPr="00BA7997">
              <w:rPr>
                <w:rFonts w:cs="Calibri Light"/>
                <w:b/>
                <w:bCs/>
                <w:szCs w:val="20"/>
              </w:rPr>
              <w:t>638</w:t>
            </w:r>
            <w:r w:rsidR="0019711F">
              <w:rPr>
                <w:rFonts w:cs="Calibri Light"/>
                <w:b/>
                <w:bCs/>
                <w:szCs w:val="20"/>
              </w:rPr>
              <w:t>.</w:t>
            </w:r>
            <w:r w:rsidR="003665AF" w:rsidRPr="00BA7997">
              <w:rPr>
                <w:rFonts w:cs="Calibri Light"/>
                <w:b/>
                <w:bCs/>
                <w:szCs w:val="20"/>
              </w:rPr>
              <w:t xml:space="preserve">41 </w:t>
            </w:r>
          </w:p>
        </w:tc>
      </w:tr>
      <w:tr w:rsidR="003665AF" w:rsidRPr="00BA7997" w14:paraId="4671C236"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3925" w:type="pct"/>
            <w:gridSpan w:val="3"/>
            <w:shd w:val="clear" w:color="auto" w:fill="0995B3"/>
          </w:tcPr>
          <w:p w14:paraId="7470160F" w14:textId="7D69C3BB" w:rsidR="003665AF" w:rsidRPr="00BA7997" w:rsidRDefault="008E2335" w:rsidP="005A1F8B">
            <w:pPr>
              <w:spacing w:after="120"/>
              <w:jc w:val="right"/>
              <w:rPr>
                <w:color w:val="FFFFFF" w:themeColor="background1"/>
              </w:rPr>
            </w:pPr>
            <w:r w:rsidRPr="00BA7997">
              <w:rPr>
                <w:color w:val="FFFFFF" w:themeColor="background1"/>
              </w:rPr>
              <w:t>PROPOSAL 7 TOTAL RETURN</w:t>
            </w:r>
          </w:p>
        </w:tc>
        <w:tc>
          <w:tcPr>
            <w:tcW w:w="1075" w:type="pct"/>
            <w:shd w:val="clear" w:color="auto" w:fill="0995B3"/>
          </w:tcPr>
          <w:p w14:paraId="0B0B2AB3" w14:textId="5D5181B0" w:rsidR="003665AF" w:rsidRPr="00BA7997" w:rsidRDefault="00E20931" w:rsidP="005A1F8B">
            <w:pPr>
              <w:spacing w:after="10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AF474E">
              <w:rPr>
                <w:b/>
                <w:color w:val="FFFFFF" w:themeColor="background1"/>
                <w:szCs w:val="24"/>
              </w:rPr>
              <w:t>€</w:t>
            </w:r>
            <w:r w:rsidR="003665AF" w:rsidRPr="00BA7997">
              <w:rPr>
                <w:b/>
                <w:color w:val="FFFFFF" w:themeColor="background1"/>
              </w:rPr>
              <w:t>117</w:t>
            </w:r>
            <w:r w:rsidR="0019711F">
              <w:rPr>
                <w:b/>
                <w:color w:val="FFFFFF" w:themeColor="background1"/>
              </w:rPr>
              <w:t>,</w:t>
            </w:r>
            <w:r w:rsidR="003665AF" w:rsidRPr="00BA7997">
              <w:rPr>
                <w:b/>
                <w:color w:val="FFFFFF" w:themeColor="background1"/>
              </w:rPr>
              <w:t>381</w:t>
            </w:r>
            <w:r w:rsidR="0019711F">
              <w:rPr>
                <w:b/>
                <w:color w:val="FFFFFF" w:themeColor="background1"/>
              </w:rPr>
              <w:t>,</w:t>
            </w:r>
            <w:r w:rsidR="003665AF" w:rsidRPr="00BA7997">
              <w:rPr>
                <w:b/>
                <w:color w:val="FFFFFF" w:themeColor="background1"/>
              </w:rPr>
              <w:t>496</w:t>
            </w:r>
            <w:r w:rsidR="0019711F">
              <w:rPr>
                <w:b/>
                <w:color w:val="FFFFFF" w:themeColor="background1"/>
              </w:rPr>
              <w:t>.</w:t>
            </w:r>
            <w:r w:rsidR="003665AF" w:rsidRPr="00BA7997">
              <w:rPr>
                <w:b/>
                <w:color w:val="FFFFFF" w:themeColor="background1"/>
              </w:rPr>
              <w:t xml:space="preserve">20 </w:t>
            </w:r>
          </w:p>
        </w:tc>
      </w:tr>
    </w:tbl>
    <w:p w14:paraId="15345967" w14:textId="77777777" w:rsidR="003665AF" w:rsidRPr="00BA7997" w:rsidRDefault="003665AF" w:rsidP="003665AF">
      <w:pPr>
        <w:rPr>
          <w:rFonts w:ascii="Arial" w:hAnsi="Arial" w:cs="Arial"/>
          <w:sz w:val="20"/>
          <w:szCs w:val="20"/>
        </w:rPr>
      </w:pPr>
    </w:p>
    <w:p w14:paraId="4FCE6DA0" w14:textId="5BCC3AC7" w:rsidR="00307C38" w:rsidRPr="00BA7997" w:rsidRDefault="004513D1" w:rsidP="00307C38">
      <w:pPr>
        <w:pStyle w:val="Caption"/>
        <w:rPr>
          <w:b/>
          <w:noProof w:val="0"/>
          <w:color w:val="323E4F" w:themeColor="text2" w:themeShade="BF"/>
          <w:lang w:val="en-US"/>
        </w:rPr>
      </w:pPr>
      <w:bookmarkStart w:id="26" w:name="_Toc94854472"/>
      <w:r w:rsidRPr="00BA7997">
        <w:rPr>
          <w:b/>
          <w:noProof w:val="0"/>
          <w:color w:val="323E4F" w:themeColor="text2" w:themeShade="BF"/>
          <w:lang w:val="en-US"/>
        </w:rPr>
        <w:t>Tabl</w:t>
      </w:r>
      <w:r w:rsidR="00307C38" w:rsidRPr="00BA7997">
        <w:rPr>
          <w:b/>
          <w:noProof w:val="0"/>
          <w:color w:val="323E4F" w:themeColor="text2" w:themeShade="BF"/>
          <w:lang w:val="en-US"/>
        </w:rPr>
        <w:t>e</w:t>
      </w:r>
      <w:r w:rsidRPr="00BA7997">
        <w:rPr>
          <w:b/>
          <w:noProof w:val="0"/>
          <w:color w:val="323E4F" w:themeColor="text2" w:themeShade="BF"/>
          <w:lang w:val="en-US"/>
        </w:rPr>
        <w:t xml:space="preserve"> </w:t>
      </w:r>
      <w:r w:rsidRPr="008B7932">
        <w:rPr>
          <w:b/>
          <w:noProof w:val="0"/>
          <w:color w:val="323E4F" w:themeColor="text2" w:themeShade="BF"/>
          <w:lang w:val="en-US"/>
        </w:rPr>
        <w:fldChar w:fldCharType="begin"/>
      </w:r>
      <w:r w:rsidRPr="00BA7997">
        <w:rPr>
          <w:b/>
          <w:noProof w:val="0"/>
          <w:color w:val="323E4F" w:themeColor="text2" w:themeShade="BF"/>
          <w:lang w:val="en-US"/>
        </w:rPr>
        <w:instrText xml:space="preserve"> SEQ Tabla \* ARABIC </w:instrText>
      </w:r>
      <w:r w:rsidRPr="008B7932">
        <w:rPr>
          <w:b/>
          <w:noProof w:val="0"/>
          <w:color w:val="323E4F" w:themeColor="text2" w:themeShade="BF"/>
          <w:lang w:val="en-US"/>
        </w:rPr>
        <w:fldChar w:fldCharType="separate"/>
      </w:r>
      <w:r w:rsidR="007E09C3">
        <w:rPr>
          <w:b/>
          <w:color w:val="323E4F" w:themeColor="text2" w:themeShade="BF"/>
          <w:lang w:val="en-US"/>
        </w:rPr>
        <w:t>23</w:t>
      </w:r>
      <w:r w:rsidRPr="008B7932">
        <w:rPr>
          <w:b/>
          <w:noProof w:val="0"/>
          <w:color w:val="323E4F" w:themeColor="text2" w:themeShade="BF"/>
          <w:lang w:val="en-US"/>
        </w:rPr>
        <w:fldChar w:fldCharType="end"/>
      </w:r>
      <w:r w:rsidRPr="00BA7997">
        <w:rPr>
          <w:b/>
          <w:noProof w:val="0"/>
          <w:color w:val="323E4F" w:themeColor="text2" w:themeShade="BF"/>
          <w:lang w:val="en-US"/>
        </w:rPr>
        <w:t xml:space="preserve">. </w:t>
      </w:r>
      <w:r w:rsidR="000F1231">
        <w:rPr>
          <w:b/>
          <w:noProof w:val="0"/>
          <w:color w:val="323E4F" w:themeColor="text2" w:themeShade="BF"/>
          <w:lang w:val="en-US"/>
        </w:rPr>
        <w:t>Return breakdown</w:t>
      </w:r>
      <w:r w:rsidRPr="00BA7997">
        <w:rPr>
          <w:b/>
          <w:noProof w:val="0"/>
          <w:color w:val="323E4F" w:themeColor="text2" w:themeShade="BF"/>
          <w:lang w:val="en-US"/>
        </w:rPr>
        <w:t xml:space="preserve"> </w:t>
      </w:r>
      <w:r w:rsidR="00307C38" w:rsidRPr="00BA7997">
        <w:rPr>
          <w:b/>
          <w:noProof w:val="0"/>
          <w:color w:val="323E4F" w:themeColor="text2" w:themeShade="BF"/>
          <w:lang w:val="en-US"/>
        </w:rPr>
        <w:t>Proposal 8</w:t>
      </w:r>
      <w:r w:rsidRPr="00BA7997">
        <w:rPr>
          <w:b/>
          <w:noProof w:val="0"/>
          <w:color w:val="323E4F" w:themeColor="text2" w:themeShade="BF"/>
          <w:lang w:val="en-US"/>
        </w:rPr>
        <w:t>. </w:t>
      </w:r>
      <w:r w:rsidR="00252B73">
        <w:rPr>
          <w:b/>
          <w:noProof w:val="0"/>
          <w:color w:val="323E4F" w:themeColor="text2" w:themeShade="BF"/>
          <w:lang w:val="en-US"/>
        </w:rPr>
        <w:t>To ensure continuity of care after an exacerbation, in coordination with primary care</w:t>
      </w:r>
      <w:r w:rsidR="00307C38" w:rsidRPr="00BA7997">
        <w:rPr>
          <w:b/>
          <w:noProof w:val="0"/>
          <w:color w:val="323E4F" w:themeColor="text2" w:themeShade="BF"/>
          <w:lang w:val="en-US"/>
        </w:rPr>
        <w:t>.</w:t>
      </w:r>
      <w:bookmarkEnd w:id="26"/>
    </w:p>
    <w:tbl>
      <w:tblPr>
        <w:tblStyle w:val="EstiloMM"/>
        <w:tblW w:w="5000" w:type="pct"/>
        <w:tblLook w:val="04A0" w:firstRow="1" w:lastRow="0" w:firstColumn="1" w:lastColumn="0" w:noHBand="0" w:noVBand="1"/>
      </w:tblPr>
      <w:tblGrid>
        <w:gridCol w:w="2208"/>
        <w:gridCol w:w="1658"/>
        <w:gridCol w:w="2769"/>
        <w:gridCol w:w="1817"/>
      </w:tblGrid>
      <w:tr w:rsidR="004513D1" w:rsidRPr="00BA7997" w14:paraId="1B2384CC" w14:textId="77777777" w:rsidTr="005A1F8B">
        <w:trPr>
          <w:cnfStyle w:val="100000000000" w:firstRow="1" w:lastRow="0" w:firstColumn="0" w:lastColumn="0" w:oddVBand="0" w:evenVBand="0" w:oddHBand="0" w:evenHBand="0" w:firstRowFirstColumn="0" w:firstRowLastColumn="0" w:lastRowFirstColumn="0" w:lastRowLastColumn="0"/>
          <w:cantSplit/>
          <w:trHeight w:val="284"/>
          <w:tblHeader/>
        </w:trPr>
        <w:tc>
          <w:tcPr>
            <w:cnfStyle w:val="001000000000" w:firstRow="0" w:lastRow="0" w:firstColumn="1" w:lastColumn="0" w:oddVBand="0" w:evenVBand="0" w:oddHBand="0" w:evenHBand="0" w:firstRowFirstColumn="0" w:firstRowLastColumn="0" w:lastRowFirstColumn="0" w:lastRowLastColumn="0"/>
            <w:tcW w:w="1306" w:type="pct"/>
            <w:shd w:val="clear" w:color="auto" w:fill="0995B3"/>
            <w:hideMark/>
          </w:tcPr>
          <w:p w14:paraId="35678AF2" w14:textId="10544C1D" w:rsidR="004513D1" w:rsidRPr="00BA7997" w:rsidRDefault="004513D1" w:rsidP="0031057E">
            <w:pPr>
              <w:spacing w:after="60"/>
              <w:rPr>
                <w:rFonts w:cs="Calibri Light"/>
                <w:szCs w:val="20"/>
              </w:rPr>
            </w:pPr>
            <w:r w:rsidRPr="00BA7997">
              <w:rPr>
                <w:rFonts w:cs="Calibri Light"/>
                <w:szCs w:val="20"/>
              </w:rPr>
              <w:t>Ret</w:t>
            </w:r>
            <w:r w:rsidR="00307C38" w:rsidRPr="00BA7997">
              <w:rPr>
                <w:rFonts w:cs="Calibri Light"/>
                <w:szCs w:val="20"/>
              </w:rPr>
              <w:t>urn</w:t>
            </w:r>
          </w:p>
        </w:tc>
        <w:tc>
          <w:tcPr>
            <w:tcW w:w="3694" w:type="pct"/>
            <w:gridSpan w:val="3"/>
            <w:shd w:val="clear" w:color="auto" w:fill="0995B3"/>
            <w:hideMark/>
          </w:tcPr>
          <w:p w14:paraId="604A3D6E" w14:textId="7F2D49D0" w:rsidR="004513D1" w:rsidRPr="00BA7997" w:rsidRDefault="000F1231" w:rsidP="0031057E">
            <w:pPr>
              <w:spacing w:after="60"/>
              <w:cnfStyle w:val="100000000000" w:firstRow="1" w:lastRow="0" w:firstColumn="0" w:lastColumn="0" w:oddVBand="0" w:evenVBand="0" w:oddHBand="0" w:evenHBand="0" w:firstRowFirstColumn="0" w:firstRowLastColumn="0" w:lastRowFirstColumn="0" w:lastRowLastColumn="0"/>
              <w:rPr>
                <w:rFonts w:cs="Calibri Light"/>
                <w:szCs w:val="20"/>
              </w:rPr>
            </w:pPr>
            <w:r>
              <w:rPr>
                <w:rFonts w:cs="Calibri Light"/>
                <w:szCs w:val="20"/>
              </w:rPr>
              <w:t>Return breakdown</w:t>
            </w:r>
          </w:p>
        </w:tc>
      </w:tr>
      <w:tr w:rsidR="00DC742B" w:rsidRPr="00BA7997" w14:paraId="6AA1CD4E"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hideMark/>
          </w:tcPr>
          <w:p w14:paraId="3CAA45CD" w14:textId="3B9298C1" w:rsidR="00DC742B" w:rsidRPr="00BA7997" w:rsidRDefault="001C237B" w:rsidP="0031057E">
            <w:pPr>
              <w:spacing w:after="60"/>
              <w:rPr>
                <w:color w:val="0995B3"/>
                <w:szCs w:val="20"/>
              </w:rPr>
            </w:pPr>
            <w:r w:rsidRPr="00BA7997">
              <w:rPr>
                <w:color w:val="0995B3"/>
                <w:szCs w:val="20"/>
              </w:rPr>
              <w:t>Return 8.1. The number of moderate exacerbations would be reduced thanks to the continuity of care carried out entirely from PC.</w:t>
            </w:r>
          </w:p>
        </w:tc>
        <w:tc>
          <w:tcPr>
            <w:tcW w:w="981" w:type="pct"/>
            <w:shd w:val="clear" w:color="auto" w:fill="F0F2F5"/>
            <w:hideMark/>
          </w:tcPr>
          <w:p w14:paraId="6B448C15" w14:textId="0B26EB41"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hideMark/>
          </w:tcPr>
          <w:p w14:paraId="3FBEEDD3" w14:textId="01BB2F2E" w:rsidR="00DC742B" w:rsidRPr="00BA7997" w:rsidRDefault="001C237B" w:rsidP="0031057E">
            <w:pPr>
              <w:spacing w:after="60"/>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t xml:space="preserve">Number of moderate exacerbations that could be prevented thanks to continuity of care </w:t>
            </w:r>
            <w:r w:rsidR="0031057E" w:rsidRPr="00BA7997">
              <w:rPr>
                <w:rFonts w:cs="Times New Roman"/>
                <w:vertAlign w:val="superscript"/>
              </w:rPr>
              <w:t>[4,12,13,23,73]</w:t>
            </w:r>
            <w:r w:rsidR="00DC742B" w:rsidRPr="00BA7997">
              <w:rPr>
                <w:rFonts w:asciiTheme="minorHAnsi" w:hAnsiTheme="minorHAnsi"/>
                <w:sz w:val="24"/>
                <w:szCs w:val="24"/>
              </w:rPr>
              <w:t xml:space="preserve">. </w:t>
            </w:r>
          </w:p>
        </w:tc>
        <w:tc>
          <w:tcPr>
            <w:tcW w:w="1075" w:type="pct"/>
            <w:shd w:val="clear" w:color="auto" w:fill="F0F2F5"/>
            <w:hideMark/>
          </w:tcPr>
          <w:p w14:paraId="1AB69C95" w14:textId="1AE9156E"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t>741</w:t>
            </w:r>
            <w:r w:rsidR="0019711F">
              <w:t>,</w:t>
            </w:r>
            <w:r w:rsidRPr="00BA7997">
              <w:t>321</w:t>
            </w:r>
          </w:p>
        </w:tc>
      </w:tr>
      <w:tr w:rsidR="00DC742B" w:rsidRPr="00BA7997" w14:paraId="4452B48F"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C4E069F" w14:textId="77777777" w:rsidR="00DC742B" w:rsidRPr="00BA7997" w:rsidRDefault="00DC742B" w:rsidP="0031057E">
            <w:pPr>
              <w:spacing w:after="60"/>
              <w:rPr>
                <w:color w:val="0995B3"/>
                <w:szCs w:val="20"/>
              </w:rPr>
            </w:pPr>
          </w:p>
        </w:tc>
        <w:tc>
          <w:tcPr>
            <w:tcW w:w="981" w:type="pct"/>
            <w:shd w:val="clear" w:color="auto" w:fill="F0F2F5"/>
          </w:tcPr>
          <w:p w14:paraId="3860E112" w14:textId="77777777"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77A74B2C" w14:textId="6839ADE6" w:rsidR="00DC742B" w:rsidRPr="00BA7997" w:rsidRDefault="001C237B" w:rsidP="0031057E">
            <w:pPr>
              <w:spacing w:after="60"/>
              <w:cnfStyle w:val="000000000000" w:firstRow="0" w:lastRow="0" w:firstColumn="0" w:lastColumn="0" w:oddVBand="0" w:evenVBand="0" w:oddHBand="0" w:evenHBand="0" w:firstRowFirstColumn="0" w:firstRowLastColumn="0" w:lastRowFirstColumn="0" w:lastRowLastColumn="0"/>
              <w:rPr>
                <w:szCs w:val="20"/>
              </w:rPr>
            </w:pPr>
            <w:r w:rsidRPr="00BA7997">
              <w:t xml:space="preserve">Average healthcare cost per episode of moderate exacerbation in COPD patients </w:t>
            </w:r>
            <w:r w:rsidR="00102F15" w:rsidRPr="00BA7997">
              <w:rPr>
                <w:rFonts w:cs="Times New Roman"/>
                <w:vertAlign w:val="superscript"/>
              </w:rPr>
              <w:t>[23]</w:t>
            </w:r>
            <w:r w:rsidR="00DC742B" w:rsidRPr="00BA7997">
              <w:rPr>
                <w:rFonts w:asciiTheme="minorHAnsi" w:hAnsiTheme="minorHAnsi"/>
                <w:sz w:val="24"/>
                <w:szCs w:val="24"/>
              </w:rPr>
              <w:t>.</w:t>
            </w:r>
          </w:p>
        </w:tc>
        <w:tc>
          <w:tcPr>
            <w:tcW w:w="1075" w:type="pct"/>
            <w:shd w:val="clear" w:color="auto" w:fill="F0F2F5"/>
          </w:tcPr>
          <w:p w14:paraId="67FBDCCE" w14:textId="2D2DE817" w:rsidR="00DC742B" w:rsidRPr="00BA7997" w:rsidRDefault="00E20931" w:rsidP="0031057E">
            <w:pPr>
              <w:spacing w:after="6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DC742B" w:rsidRPr="00BA7997">
              <w:t>397</w:t>
            </w:r>
            <w:r w:rsidR="0019711F">
              <w:t>.</w:t>
            </w:r>
            <w:r w:rsidR="00DC742B" w:rsidRPr="00BA7997">
              <w:t xml:space="preserve">38 </w:t>
            </w:r>
          </w:p>
        </w:tc>
      </w:tr>
      <w:tr w:rsidR="00DC742B" w:rsidRPr="00BA7997" w14:paraId="1E12DD55"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3E5B71A" w14:textId="77777777" w:rsidR="00DC742B" w:rsidRPr="00BA7997" w:rsidRDefault="00DC742B" w:rsidP="0031057E">
            <w:pPr>
              <w:spacing w:after="60"/>
              <w:rPr>
                <w:color w:val="0995B3"/>
                <w:szCs w:val="20"/>
              </w:rPr>
            </w:pPr>
          </w:p>
        </w:tc>
        <w:tc>
          <w:tcPr>
            <w:tcW w:w="981" w:type="pct"/>
            <w:shd w:val="clear" w:color="auto" w:fill="F0F2F5"/>
          </w:tcPr>
          <w:p w14:paraId="0EAE4288" w14:textId="722CDE87"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4E3B05F7" w14:textId="6A3A77F3" w:rsidR="00DC742B" w:rsidRPr="00BA7997" w:rsidRDefault="002972D8" w:rsidP="0031057E">
            <w:pPr>
              <w:spacing w:after="60"/>
              <w:cnfStyle w:val="000000000000" w:firstRow="0" w:lastRow="0" w:firstColumn="0" w:lastColumn="0" w:oddVBand="0" w:evenVBand="0" w:oddHBand="0" w:evenHBand="0" w:firstRowFirstColumn="0" w:firstRowLastColumn="0" w:lastRowFirstColumn="0" w:lastRowLastColumn="0"/>
              <w:rPr>
                <w:szCs w:val="20"/>
              </w:rPr>
            </w:pPr>
            <w:r>
              <w:t>Not applicable</w:t>
            </w:r>
            <w:r w:rsidR="00DC742B" w:rsidRPr="00BA7997">
              <w:t>.</w:t>
            </w:r>
          </w:p>
        </w:tc>
        <w:tc>
          <w:tcPr>
            <w:tcW w:w="1075" w:type="pct"/>
            <w:shd w:val="clear" w:color="auto" w:fill="F0F2F5"/>
          </w:tcPr>
          <w:p w14:paraId="4960B52A" w14:textId="552D81E9"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19711F">
              <w:t>.</w:t>
            </w:r>
            <w:r w:rsidRPr="00BA7997">
              <w:t>00%</w:t>
            </w:r>
          </w:p>
        </w:tc>
      </w:tr>
      <w:tr w:rsidR="00DC742B" w:rsidRPr="00BA7997" w14:paraId="3D16C219"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4C1CDE2" w14:textId="77777777" w:rsidR="00DC742B" w:rsidRPr="00BA7997" w:rsidRDefault="00DC742B" w:rsidP="0031057E">
            <w:pPr>
              <w:spacing w:after="60"/>
              <w:rPr>
                <w:color w:val="0995B3"/>
                <w:szCs w:val="20"/>
              </w:rPr>
            </w:pPr>
          </w:p>
        </w:tc>
        <w:tc>
          <w:tcPr>
            <w:tcW w:w="981" w:type="pct"/>
            <w:shd w:val="clear" w:color="auto" w:fill="F0F2F5"/>
          </w:tcPr>
          <w:p w14:paraId="2A04464C" w14:textId="1724EC2F"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01099A5E" w14:textId="2C495497" w:rsidR="00DC742B" w:rsidRPr="00BA7997" w:rsidRDefault="002972D8" w:rsidP="0031057E">
            <w:pPr>
              <w:spacing w:after="60"/>
              <w:cnfStyle w:val="000000000000" w:firstRow="0" w:lastRow="0" w:firstColumn="0" w:lastColumn="0" w:oddVBand="0" w:evenVBand="0" w:oddHBand="0" w:evenHBand="0" w:firstRowFirstColumn="0" w:firstRowLastColumn="0" w:lastRowFirstColumn="0" w:lastRowLastColumn="0"/>
              <w:rPr>
                <w:szCs w:val="20"/>
              </w:rPr>
            </w:pPr>
            <w:r>
              <w:t>Not applicable</w:t>
            </w:r>
            <w:r w:rsidR="00DC742B" w:rsidRPr="00BA7997">
              <w:t>.</w:t>
            </w:r>
          </w:p>
        </w:tc>
        <w:tc>
          <w:tcPr>
            <w:tcW w:w="1075" w:type="pct"/>
            <w:shd w:val="clear" w:color="auto" w:fill="F0F2F5"/>
          </w:tcPr>
          <w:p w14:paraId="6873C9EF" w14:textId="4DDDB364"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19711F">
              <w:t>.</w:t>
            </w:r>
            <w:r w:rsidRPr="00BA7997">
              <w:t>00%</w:t>
            </w:r>
          </w:p>
        </w:tc>
      </w:tr>
      <w:tr w:rsidR="00DC742B" w:rsidRPr="00BA7997" w14:paraId="2C4E6FD4"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D210A15" w14:textId="77777777" w:rsidR="00DC742B" w:rsidRPr="00BA7997" w:rsidRDefault="00DC742B" w:rsidP="0031057E">
            <w:pPr>
              <w:spacing w:after="60"/>
              <w:rPr>
                <w:color w:val="0995B3"/>
                <w:szCs w:val="20"/>
              </w:rPr>
            </w:pPr>
          </w:p>
        </w:tc>
        <w:tc>
          <w:tcPr>
            <w:tcW w:w="981" w:type="pct"/>
            <w:shd w:val="clear" w:color="auto" w:fill="F0F2F5"/>
          </w:tcPr>
          <w:p w14:paraId="678C88AA" w14:textId="77777777"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1563D513" w14:textId="0549AAEA"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Total (€)</w:t>
            </w:r>
          </w:p>
        </w:tc>
        <w:tc>
          <w:tcPr>
            <w:tcW w:w="1075" w:type="pct"/>
            <w:shd w:val="clear" w:color="auto" w:fill="B6DDE8"/>
          </w:tcPr>
          <w:p w14:paraId="31F20249" w14:textId="1BE71A33" w:rsidR="00DC742B" w:rsidRPr="00BA7997" w:rsidRDefault="00E20931"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AF474E">
              <w:rPr>
                <w:rFonts w:cs="Calibri Light"/>
                <w:b/>
                <w:szCs w:val="20"/>
              </w:rPr>
              <w:t>€</w:t>
            </w:r>
            <w:r w:rsidR="00DC742B" w:rsidRPr="00BA7997">
              <w:rPr>
                <w:b/>
                <w:bCs/>
              </w:rPr>
              <w:t>294</w:t>
            </w:r>
            <w:r w:rsidR="0019711F">
              <w:rPr>
                <w:b/>
                <w:bCs/>
              </w:rPr>
              <w:t>,</w:t>
            </w:r>
            <w:r w:rsidR="00DC742B" w:rsidRPr="00BA7997">
              <w:rPr>
                <w:b/>
                <w:bCs/>
              </w:rPr>
              <w:t>585</w:t>
            </w:r>
            <w:r w:rsidR="0019711F">
              <w:rPr>
                <w:b/>
                <w:bCs/>
              </w:rPr>
              <w:t>,</w:t>
            </w:r>
            <w:r w:rsidR="00DC742B" w:rsidRPr="00BA7997">
              <w:rPr>
                <w:b/>
                <w:bCs/>
              </w:rPr>
              <w:t>740</w:t>
            </w:r>
            <w:r w:rsidR="0019711F">
              <w:rPr>
                <w:b/>
                <w:bCs/>
              </w:rPr>
              <w:t>.</w:t>
            </w:r>
            <w:r w:rsidR="00DC742B" w:rsidRPr="00BA7997">
              <w:rPr>
                <w:b/>
                <w:bCs/>
              </w:rPr>
              <w:t xml:space="preserve">26 </w:t>
            </w:r>
          </w:p>
        </w:tc>
      </w:tr>
      <w:tr w:rsidR="00DC742B" w:rsidRPr="00BA7997" w14:paraId="605471E3"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5824F287" w14:textId="206DE6EA" w:rsidR="00DC742B" w:rsidRPr="00BA7997" w:rsidRDefault="001C237B" w:rsidP="0031057E">
            <w:pPr>
              <w:spacing w:after="60"/>
              <w:rPr>
                <w:color w:val="0995B3"/>
                <w:szCs w:val="20"/>
              </w:rPr>
            </w:pPr>
            <w:r w:rsidRPr="00BA7997">
              <w:rPr>
                <w:color w:val="0995B3"/>
                <w:szCs w:val="20"/>
              </w:rPr>
              <w:t>Return 8.2. The number of moderate exacerbations would be reduced thanks to the continuity of care started in PC and ended in CS.</w:t>
            </w:r>
          </w:p>
        </w:tc>
        <w:tc>
          <w:tcPr>
            <w:tcW w:w="981" w:type="pct"/>
            <w:shd w:val="clear" w:color="auto" w:fill="F0F2F5"/>
          </w:tcPr>
          <w:p w14:paraId="1C790F12" w14:textId="18C01764"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6B43D9D6" w14:textId="6FCB486E" w:rsidR="00DC742B" w:rsidRPr="00BA7997" w:rsidRDefault="001C237B" w:rsidP="0031057E">
            <w:pPr>
              <w:spacing w:after="60"/>
              <w:cnfStyle w:val="000000000000" w:firstRow="0" w:lastRow="0" w:firstColumn="0" w:lastColumn="0" w:oddVBand="0" w:evenVBand="0" w:oddHBand="0" w:evenHBand="0" w:firstRowFirstColumn="0" w:firstRowLastColumn="0" w:lastRowFirstColumn="0" w:lastRowLastColumn="0"/>
              <w:rPr>
                <w:szCs w:val="20"/>
              </w:rPr>
            </w:pPr>
            <w:r w:rsidRPr="00BA7997">
              <w:t xml:space="preserve">Number of moderate exacerbations that could be prevented thanks to continuity of care </w:t>
            </w:r>
            <w:r w:rsidR="0031057E" w:rsidRPr="00BA7997">
              <w:rPr>
                <w:rFonts w:cs="Times New Roman"/>
                <w:vertAlign w:val="superscript"/>
              </w:rPr>
              <w:t>[4,12,13,23,73]</w:t>
            </w:r>
            <w:r w:rsidR="004361EF" w:rsidRPr="00BA7997">
              <w:rPr>
                <w:rFonts w:asciiTheme="minorHAnsi" w:hAnsiTheme="minorHAnsi"/>
                <w:sz w:val="24"/>
                <w:szCs w:val="24"/>
              </w:rPr>
              <w:t>.</w:t>
            </w:r>
          </w:p>
        </w:tc>
        <w:tc>
          <w:tcPr>
            <w:tcW w:w="1075" w:type="pct"/>
            <w:shd w:val="clear" w:color="auto" w:fill="F0F2F5"/>
          </w:tcPr>
          <w:p w14:paraId="2508DEB4" w14:textId="0BE4DB64"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t>185</w:t>
            </w:r>
            <w:r w:rsidR="0019711F">
              <w:t>,</w:t>
            </w:r>
            <w:r w:rsidRPr="00BA7997">
              <w:t>330</w:t>
            </w:r>
          </w:p>
        </w:tc>
      </w:tr>
      <w:tr w:rsidR="00DC742B" w:rsidRPr="00BA7997" w14:paraId="3E8BE7CC"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2A1EAC8" w14:textId="77777777" w:rsidR="00DC742B" w:rsidRPr="00BA7997" w:rsidRDefault="00DC742B" w:rsidP="0031057E">
            <w:pPr>
              <w:spacing w:after="60"/>
              <w:rPr>
                <w:color w:val="0995B3"/>
                <w:szCs w:val="20"/>
              </w:rPr>
            </w:pPr>
          </w:p>
        </w:tc>
        <w:tc>
          <w:tcPr>
            <w:tcW w:w="981" w:type="pct"/>
            <w:shd w:val="clear" w:color="auto" w:fill="F0F2F5"/>
          </w:tcPr>
          <w:p w14:paraId="38B8C1EA" w14:textId="77777777"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22F3FDE2" w14:textId="4CE14957" w:rsidR="00DC742B" w:rsidRPr="00BA7997" w:rsidRDefault="001C237B" w:rsidP="0031057E">
            <w:pPr>
              <w:spacing w:after="60"/>
              <w:cnfStyle w:val="000000000000" w:firstRow="0" w:lastRow="0" w:firstColumn="0" w:lastColumn="0" w:oddVBand="0" w:evenVBand="0" w:oddHBand="0" w:evenHBand="0" w:firstRowFirstColumn="0" w:firstRowLastColumn="0" w:lastRowFirstColumn="0" w:lastRowLastColumn="0"/>
              <w:rPr>
                <w:szCs w:val="20"/>
              </w:rPr>
            </w:pPr>
            <w:r w:rsidRPr="00BA7997">
              <w:t xml:space="preserve">Average healthcare cost per episode of moderate exacerbation in COPD patients </w:t>
            </w:r>
            <w:r w:rsidR="00102F15" w:rsidRPr="00BA7997">
              <w:rPr>
                <w:rFonts w:cs="Times New Roman"/>
                <w:vertAlign w:val="superscript"/>
              </w:rPr>
              <w:t>[23]</w:t>
            </w:r>
            <w:r w:rsidR="004361EF" w:rsidRPr="00BA7997">
              <w:rPr>
                <w:rFonts w:asciiTheme="minorHAnsi" w:hAnsiTheme="minorHAnsi"/>
                <w:sz w:val="24"/>
                <w:szCs w:val="24"/>
              </w:rPr>
              <w:t>.</w:t>
            </w:r>
          </w:p>
        </w:tc>
        <w:tc>
          <w:tcPr>
            <w:tcW w:w="1075" w:type="pct"/>
            <w:shd w:val="clear" w:color="auto" w:fill="F0F2F5"/>
          </w:tcPr>
          <w:p w14:paraId="055F92B5" w14:textId="4128DB4B" w:rsidR="00DC742B" w:rsidRPr="00BA7997" w:rsidRDefault="00E20931" w:rsidP="0031057E">
            <w:pPr>
              <w:spacing w:after="6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DC742B" w:rsidRPr="00BA7997">
              <w:t>397</w:t>
            </w:r>
            <w:r w:rsidR="0019711F">
              <w:t>.</w:t>
            </w:r>
            <w:r w:rsidR="00DC742B" w:rsidRPr="00BA7997">
              <w:t xml:space="preserve">38 </w:t>
            </w:r>
          </w:p>
        </w:tc>
      </w:tr>
      <w:tr w:rsidR="00DC742B" w:rsidRPr="00BA7997" w14:paraId="34BBF26F"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8483FE0" w14:textId="77777777" w:rsidR="00DC742B" w:rsidRPr="00BA7997" w:rsidRDefault="00DC742B" w:rsidP="0031057E">
            <w:pPr>
              <w:spacing w:after="60"/>
              <w:rPr>
                <w:color w:val="0995B3"/>
                <w:szCs w:val="20"/>
              </w:rPr>
            </w:pPr>
          </w:p>
        </w:tc>
        <w:tc>
          <w:tcPr>
            <w:tcW w:w="981" w:type="pct"/>
            <w:shd w:val="clear" w:color="auto" w:fill="F0F2F5"/>
          </w:tcPr>
          <w:p w14:paraId="26C721C9" w14:textId="487EA880"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4067D258" w14:textId="4DDDB9EF" w:rsidR="00DC742B" w:rsidRPr="00BA7997" w:rsidRDefault="002972D8" w:rsidP="0031057E">
            <w:pPr>
              <w:spacing w:after="60"/>
              <w:cnfStyle w:val="000000000000" w:firstRow="0" w:lastRow="0" w:firstColumn="0" w:lastColumn="0" w:oddVBand="0" w:evenVBand="0" w:oddHBand="0" w:evenHBand="0" w:firstRowFirstColumn="0" w:firstRowLastColumn="0" w:lastRowFirstColumn="0" w:lastRowLastColumn="0"/>
              <w:rPr>
                <w:szCs w:val="20"/>
              </w:rPr>
            </w:pPr>
            <w:r>
              <w:t>Not applicable</w:t>
            </w:r>
            <w:r w:rsidR="00DC742B" w:rsidRPr="00BA7997">
              <w:t>.</w:t>
            </w:r>
          </w:p>
        </w:tc>
        <w:tc>
          <w:tcPr>
            <w:tcW w:w="1075" w:type="pct"/>
            <w:shd w:val="clear" w:color="auto" w:fill="F0F2F5"/>
          </w:tcPr>
          <w:p w14:paraId="69FD47E4" w14:textId="5771A4A9"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19711F">
              <w:t>.</w:t>
            </w:r>
            <w:r w:rsidRPr="00BA7997">
              <w:t>00%</w:t>
            </w:r>
          </w:p>
        </w:tc>
      </w:tr>
      <w:tr w:rsidR="00DC742B" w:rsidRPr="00BA7997" w14:paraId="66500EE6"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95068CA" w14:textId="77777777" w:rsidR="00DC742B" w:rsidRPr="00BA7997" w:rsidRDefault="00DC742B" w:rsidP="0031057E">
            <w:pPr>
              <w:spacing w:after="60"/>
              <w:rPr>
                <w:color w:val="0995B3"/>
                <w:szCs w:val="20"/>
              </w:rPr>
            </w:pPr>
          </w:p>
        </w:tc>
        <w:tc>
          <w:tcPr>
            <w:tcW w:w="981" w:type="pct"/>
            <w:shd w:val="clear" w:color="auto" w:fill="F0F2F5"/>
          </w:tcPr>
          <w:p w14:paraId="0CD0C668" w14:textId="638FCFD0"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40584006" w14:textId="1050F338" w:rsidR="00DC742B" w:rsidRPr="00BA7997" w:rsidRDefault="002972D8" w:rsidP="0031057E">
            <w:pPr>
              <w:spacing w:after="60"/>
              <w:cnfStyle w:val="000000000000" w:firstRow="0" w:lastRow="0" w:firstColumn="0" w:lastColumn="0" w:oddVBand="0" w:evenVBand="0" w:oddHBand="0" w:evenHBand="0" w:firstRowFirstColumn="0" w:firstRowLastColumn="0" w:lastRowFirstColumn="0" w:lastRowLastColumn="0"/>
              <w:rPr>
                <w:szCs w:val="20"/>
              </w:rPr>
            </w:pPr>
            <w:r>
              <w:t>Not applicable</w:t>
            </w:r>
            <w:r w:rsidR="00DC742B" w:rsidRPr="00BA7997">
              <w:t>.</w:t>
            </w:r>
          </w:p>
        </w:tc>
        <w:tc>
          <w:tcPr>
            <w:tcW w:w="1075" w:type="pct"/>
            <w:shd w:val="clear" w:color="auto" w:fill="F0F2F5"/>
          </w:tcPr>
          <w:p w14:paraId="149D0185" w14:textId="3DC6CE1F"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19711F">
              <w:t>.</w:t>
            </w:r>
            <w:r w:rsidRPr="00BA7997">
              <w:t>00%</w:t>
            </w:r>
          </w:p>
        </w:tc>
      </w:tr>
      <w:tr w:rsidR="00DC742B" w:rsidRPr="00BA7997" w14:paraId="5B641BD2"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858879D" w14:textId="77777777" w:rsidR="00DC742B" w:rsidRPr="00BA7997" w:rsidRDefault="00DC742B" w:rsidP="0031057E">
            <w:pPr>
              <w:spacing w:after="60"/>
              <w:rPr>
                <w:color w:val="0995B3"/>
                <w:szCs w:val="20"/>
              </w:rPr>
            </w:pPr>
          </w:p>
        </w:tc>
        <w:tc>
          <w:tcPr>
            <w:tcW w:w="981" w:type="pct"/>
            <w:shd w:val="clear" w:color="auto" w:fill="F0F2F5"/>
          </w:tcPr>
          <w:p w14:paraId="675767C0" w14:textId="77777777"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1F342929" w14:textId="6A61D7C0"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b/>
                <w:bCs/>
                <w:szCs w:val="20"/>
              </w:rPr>
            </w:pPr>
            <w:r w:rsidRPr="00BA7997">
              <w:rPr>
                <w:b/>
                <w:bCs/>
              </w:rPr>
              <w:t>Total (€)</w:t>
            </w:r>
          </w:p>
        </w:tc>
        <w:tc>
          <w:tcPr>
            <w:tcW w:w="1075" w:type="pct"/>
            <w:shd w:val="clear" w:color="auto" w:fill="B6DDE8"/>
          </w:tcPr>
          <w:p w14:paraId="2F1BDFC4" w14:textId="60E7E826" w:rsidR="00DC742B" w:rsidRPr="00BA7997" w:rsidRDefault="00E20931" w:rsidP="0031057E">
            <w:pPr>
              <w:spacing w:after="60"/>
              <w:jc w:val="right"/>
              <w:cnfStyle w:val="000000000000" w:firstRow="0" w:lastRow="0" w:firstColumn="0" w:lastColumn="0" w:oddVBand="0" w:evenVBand="0" w:oddHBand="0" w:evenHBand="0" w:firstRowFirstColumn="0" w:firstRowLastColumn="0" w:lastRowFirstColumn="0" w:lastRowLastColumn="0"/>
              <w:rPr>
                <w:b/>
                <w:bCs/>
                <w:szCs w:val="20"/>
              </w:rPr>
            </w:pPr>
            <w:r w:rsidRPr="00AF474E">
              <w:rPr>
                <w:rFonts w:cs="Calibri Light"/>
                <w:b/>
                <w:szCs w:val="20"/>
              </w:rPr>
              <w:t>€</w:t>
            </w:r>
            <w:r w:rsidR="00DC742B" w:rsidRPr="00BA7997">
              <w:rPr>
                <w:b/>
                <w:bCs/>
              </w:rPr>
              <w:t>73</w:t>
            </w:r>
            <w:r w:rsidR="0019711F">
              <w:rPr>
                <w:b/>
                <w:bCs/>
              </w:rPr>
              <w:t>,</w:t>
            </w:r>
            <w:r w:rsidR="00DC742B" w:rsidRPr="00BA7997">
              <w:rPr>
                <w:b/>
                <w:bCs/>
              </w:rPr>
              <w:t>646</w:t>
            </w:r>
            <w:r w:rsidR="0019711F">
              <w:rPr>
                <w:b/>
                <w:bCs/>
              </w:rPr>
              <w:t>,</w:t>
            </w:r>
            <w:r w:rsidR="00DC742B" w:rsidRPr="00BA7997">
              <w:rPr>
                <w:b/>
                <w:bCs/>
              </w:rPr>
              <w:t>435</w:t>
            </w:r>
            <w:r w:rsidR="0019711F">
              <w:rPr>
                <w:b/>
                <w:bCs/>
              </w:rPr>
              <w:t>.</w:t>
            </w:r>
            <w:r w:rsidR="00DC742B" w:rsidRPr="00BA7997">
              <w:rPr>
                <w:b/>
                <w:bCs/>
              </w:rPr>
              <w:t xml:space="preserve">07 </w:t>
            </w:r>
          </w:p>
        </w:tc>
      </w:tr>
      <w:tr w:rsidR="00DC742B" w:rsidRPr="00BA7997" w14:paraId="424212E7"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60CAF386" w14:textId="02FEE6F8" w:rsidR="00DC742B" w:rsidRPr="00BA7997" w:rsidRDefault="001C237B" w:rsidP="0031057E">
            <w:pPr>
              <w:spacing w:after="60"/>
              <w:rPr>
                <w:color w:val="0995B3"/>
                <w:szCs w:val="20"/>
              </w:rPr>
            </w:pPr>
            <w:r w:rsidRPr="00BA7997">
              <w:rPr>
                <w:color w:val="0995B3"/>
                <w:szCs w:val="20"/>
              </w:rPr>
              <w:t>Return 8.3. The number of serious exacerbations would be reduced thanks to the continuity of care carried out entirely from SC.</w:t>
            </w:r>
          </w:p>
        </w:tc>
        <w:tc>
          <w:tcPr>
            <w:tcW w:w="981" w:type="pct"/>
            <w:shd w:val="clear" w:color="auto" w:fill="F0F2F5"/>
          </w:tcPr>
          <w:p w14:paraId="64ED48A0" w14:textId="7D7F1EC6"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7E080002" w14:textId="3FE7204F" w:rsidR="00DC742B" w:rsidRPr="00BA7997" w:rsidRDefault="001C237B" w:rsidP="0031057E">
            <w:pPr>
              <w:spacing w:after="60"/>
              <w:cnfStyle w:val="000000000000" w:firstRow="0" w:lastRow="0" w:firstColumn="0" w:lastColumn="0" w:oddVBand="0" w:evenVBand="0" w:oddHBand="0" w:evenHBand="0" w:firstRowFirstColumn="0" w:firstRowLastColumn="0" w:lastRowFirstColumn="0" w:lastRowLastColumn="0"/>
              <w:rPr>
                <w:szCs w:val="20"/>
              </w:rPr>
            </w:pPr>
            <w:r w:rsidRPr="00BA7997">
              <w:t xml:space="preserve">Number of severe exacerbations that could be prevented thanks to continuity of care </w:t>
            </w:r>
            <w:r w:rsidR="0031057E" w:rsidRPr="00BA7997">
              <w:rPr>
                <w:rFonts w:cs="Times New Roman"/>
                <w:vertAlign w:val="superscript"/>
              </w:rPr>
              <w:t>[23,47,73]</w:t>
            </w:r>
            <w:r w:rsidR="00DC742B" w:rsidRPr="00BA7997">
              <w:rPr>
                <w:rFonts w:asciiTheme="minorHAnsi" w:hAnsiTheme="minorHAnsi"/>
                <w:sz w:val="24"/>
                <w:szCs w:val="24"/>
              </w:rPr>
              <w:t xml:space="preserve">. </w:t>
            </w:r>
          </w:p>
        </w:tc>
        <w:tc>
          <w:tcPr>
            <w:tcW w:w="1075" w:type="pct"/>
            <w:shd w:val="clear" w:color="auto" w:fill="F0F2F5"/>
          </w:tcPr>
          <w:p w14:paraId="13F53D6C" w14:textId="3BC1F476"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t>16</w:t>
            </w:r>
            <w:r w:rsidR="0019711F">
              <w:t>,</w:t>
            </w:r>
            <w:r w:rsidRPr="00BA7997">
              <w:t>087</w:t>
            </w:r>
          </w:p>
        </w:tc>
      </w:tr>
      <w:tr w:rsidR="00DC742B" w:rsidRPr="00BA7997" w14:paraId="756DF567"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BDC0A5F" w14:textId="77777777" w:rsidR="00DC742B" w:rsidRPr="00BA7997" w:rsidRDefault="00DC742B" w:rsidP="0031057E">
            <w:pPr>
              <w:spacing w:after="60"/>
              <w:rPr>
                <w:color w:val="0995B3"/>
                <w:szCs w:val="20"/>
              </w:rPr>
            </w:pPr>
          </w:p>
        </w:tc>
        <w:tc>
          <w:tcPr>
            <w:tcW w:w="981" w:type="pct"/>
            <w:shd w:val="clear" w:color="auto" w:fill="F0F2F5"/>
          </w:tcPr>
          <w:p w14:paraId="4386D247" w14:textId="77777777"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263DB9B2" w14:textId="0CB04B26" w:rsidR="00DC742B" w:rsidRPr="00BA7997" w:rsidRDefault="001C237B" w:rsidP="0031057E">
            <w:pPr>
              <w:spacing w:after="60"/>
              <w:cnfStyle w:val="000000000000" w:firstRow="0" w:lastRow="0" w:firstColumn="0" w:lastColumn="0" w:oddVBand="0" w:evenVBand="0" w:oddHBand="0" w:evenHBand="0" w:firstRowFirstColumn="0" w:firstRowLastColumn="0" w:lastRowFirstColumn="0" w:lastRowLastColumn="0"/>
              <w:rPr>
                <w:szCs w:val="20"/>
              </w:rPr>
            </w:pPr>
            <w:r w:rsidRPr="00BA7997">
              <w:t xml:space="preserve">Average healthcare cost per episode of severe exacerbation in COPD patients </w:t>
            </w:r>
            <w:r w:rsidR="00102F15" w:rsidRPr="00BA7997">
              <w:rPr>
                <w:rFonts w:cs="Times New Roman"/>
                <w:vertAlign w:val="superscript"/>
              </w:rPr>
              <w:t>[23]</w:t>
            </w:r>
            <w:r w:rsidR="004361EF" w:rsidRPr="00BA7997">
              <w:rPr>
                <w:rFonts w:asciiTheme="minorHAnsi" w:hAnsiTheme="minorHAnsi"/>
                <w:sz w:val="24"/>
                <w:szCs w:val="24"/>
              </w:rPr>
              <w:t>.</w:t>
            </w:r>
          </w:p>
        </w:tc>
        <w:tc>
          <w:tcPr>
            <w:tcW w:w="1075" w:type="pct"/>
            <w:shd w:val="clear" w:color="auto" w:fill="F0F2F5"/>
          </w:tcPr>
          <w:p w14:paraId="2909BB94" w14:textId="27D8B689" w:rsidR="00DC742B" w:rsidRPr="00BA7997" w:rsidRDefault="00E20931" w:rsidP="0031057E">
            <w:pPr>
              <w:spacing w:after="6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DC742B" w:rsidRPr="00BA7997">
              <w:t>960</w:t>
            </w:r>
            <w:r w:rsidR="0019711F">
              <w:t>.</w:t>
            </w:r>
            <w:r w:rsidR="00DC742B" w:rsidRPr="00BA7997">
              <w:t xml:space="preserve">61 </w:t>
            </w:r>
          </w:p>
        </w:tc>
      </w:tr>
      <w:tr w:rsidR="00DC742B" w:rsidRPr="00BA7997" w14:paraId="4DD18867"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66C6C0D" w14:textId="77777777" w:rsidR="00DC742B" w:rsidRPr="00BA7997" w:rsidRDefault="00DC742B" w:rsidP="0031057E">
            <w:pPr>
              <w:spacing w:after="60"/>
              <w:rPr>
                <w:color w:val="0995B3"/>
                <w:szCs w:val="20"/>
              </w:rPr>
            </w:pPr>
          </w:p>
        </w:tc>
        <w:tc>
          <w:tcPr>
            <w:tcW w:w="981" w:type="pct"/>
            <w:shd w:val="clear" w:color="auto" w:fill="F0F2F5"/>
          </w:tcPr>
          <w:p w14:paraId="5879FD79" w14:textId="7D1043A5"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5AFDE120" w14:textId="72FED26A" w:rsidR="00DC742B" w:rsidRPr="00BA7997" w:rsidRDefault="002972D8" w:rsidP="0031057E">
            <w:pPr>
              <w:spacing w:after="60"/>
              <w:cnfStyle w:val="000000000000" w:firstRow="0" w:lastRow="0" w:firstColumn="0" w:lastColumn="0" w:oddVBand="0" w:evenVBand="0" w:oddHBand="0" w:evenHBand="0" w:firstRowFirstColumn="0" w:firstRowLastColumn="0" w:lastRowFirstColumn="0" w:lastRowLastColumn="0"/>
              <w:rPr>
                <w:szCs w:val="20"/>
              </w:rPr>
            </w:pPr>
            <w:r>
              <w:t>Not applicable</w:t>
            </w:r>
            <w:r w:rsidR="00DC742B" w:rsidRPr="00BA7997">
              <w:t>.</w:t>
            </w:r>
          </w:p>
        </w:tc>
        <w:tc>
          <w:tcPr>
            <w:tcW w:w="1075" w:type="pct"/>
            <w:shd w:val="clear" w:color="auto" w:fill="F0F2F5"/>
          </w:tcPr>
          <w:p w14:paraId="58B25E1E" w14:textId="3FDF7EA3"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19711F">
              <w:t>.</w:t>
            </w:r>
            <w:r w:rsidRPr="00BA7997">
              <w:t>00%</w:t>
            </w:r>
          </w:p>
        </w:tc>
      </w:tr>
      <w:tr w:rsidR="00DC742B" w:rsidRPr="00BA7997" w14:paraId="3AEE8090"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A6AB9A5" w14:textId="77777777" w:rsidR="00DC742B" w:rsidRPr="00BA7997" w:rsidRDefault="00DC742B" w:rsidP="0031057E">
            <w:pPr>
              <w:spacing w:after="60"/>
              <w:rPr>
                <w:color w:val="0995B3"/>
                <w:szCs w:val="20"/>
              </w:rPr>
            </w:pPr>
          </w:p>
        </w:tc>
        <w:tc>
          <w:tcPr>
            <w:tcW w:w="981" w:type="pct"/>
            <w:shd w:val="clear" w:color="auto" w:fill="F0F2F5"/>
          </w:tcPr>
          <w:p w14:paraId="6B60F429" w14:textId="4E57B946"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0183C79A" w14:textId="577A31FF" w:rsidR="00DC742B" w:rsidRPr="00BA7997" w:rsidRDefault="002972D8" w:rsidP="0031057E">
            <w:pPr>
              <w:spacing w:after="60"/>
              <w:cnfStyle w:val="000000000000" w:firstRow="0" w:lastRow="0" w:firstColumn="0" w:lastColumn="0" w:oddVBand="0" w:evenVBand="0" w:oddHBand="0" w:evenHBand="0" w:firstRowFirstColumn="0" w:firstRowLastColumn="0" w:lastRowFirstColumn="0" w:lastRowLastColumn="0"/>
              <w:rPr>
                <w:szCs w:val="20"/>
              </w:rPr>
            </w:pPr>
            <w:r>
              <w:t>Not applicable</w:t>
            </w:r>
            <w:r w:rsidR="00DC742B" w:rsidRPr="00BA7997">
              <w:t>.</w:t>
            </w:r>
          </w:p>
        </w:tc>
        <w:tc>
          <w:tcPr>
            <w:tcW w:w="1075" w:type="pct"/>
            <w:shd w:val="clear" w:color="auto" w:fill="F0F2F5"/>
          </w:tcPr>
          <w:p w14:paraId="378D186B" w14:textId="7C09F706"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19711F">
              <w:t>.</w:t>
            </w:r>
            <w:r w:rsidRPr="00BA7997">
              <w:t>00%</w:t>
            </w:r>
          </w:p>
        </w:tc>
      </w:tr>
      <w:tr w:rsidR="00DC742B" w:rsidRPr="00BA7997" w14:paraId="3493A25E"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AC6E263" w14:textId="77777777" w:rsidR="00DC742B" w:rsidRPr="00BA7997" w:rsidRDefault="00DC742B" w:rsidP="0031057E">
            <w:pPr>
              <w:spacing w:after="60"/>
              <w:rPr>
                <w:color w:val="0995B3"/>
                <w:szCs w:val="20"/>
              </w:rPr>
            </w:pPr>
          </w:p>
        </w:tc>
        <w:tc>
          <w:tcPr>
            <w:tcW w:w="981" w:type="pct"/>
            <w:shd w:val="clear" w:color="auto" w:fill="F0F2F5"/>
          </w:tcPr>
          <w:p w14:paraId="6AE7D424" w14:textId="77777777"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5AC263BC" w14:textId="3F08406A"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b/>
                <w:bCs/>
                <w:szCs w:val="20"/>
              </w:rPr>
            </w:pPr>
            <w:r w:rsidRPr="00BA7997">
              <w:rPr>
                <w:b/>
                <w:bCs/>
              </w:rPr>
              <w:t>Total (€)</w:t>
            </w:r>
          </w:p>
        </w:tc>
        <w:tc>
          <w:tcPr>
            <w:tcW w:w="1075" w:type="pct"/>
            <w:shd w:val="clear" w:color="auto" w:fill="B6DDE8"/>
          </w:tcPr>
          <w:p w14:paraId="6E790A78" w14:textId="4BD242A4" w:rsidR="00DC742B" w:rsidRPr="00BA7997" w:rsidRDefault="00E20931" w:rsidP="0031057E">
            <w:pPr>
              <w:spacing w:after="60"/>
              <w:jc w:val="right"/>
              <w:cnfStyle w:val="000000000000" w:firstRow="0" w:lastRow="0" w:firstColumn="0" w:lastColumn="0" w:oddVBand="0" w:evenVBand="0" w:oddHBand="0" w:evenHBand="0" w:firstRowFirstColumn="0" w:firstRowLastColumn="0" w:lastRowFirstColumn="0" w:lastRowLastColumn="0"/>
              <w:rPr>
                <w:b/>
                <w:bCs/>
                <w:szCs w:val="20"/>
              </w:rPr>
            </w:pPr>
            <w:r w:rsidRPr="00AF474E">
              <w:rPr>
                <w:rFonts w:cs="Calibri Light"/>
                <w:b/>
                <w:szCs w:val="20"/>
              </w:rPr>
              <w:t>€</w:t>
            </w:r>
            <w:r w:rsidR="00DC742B" w:rsidRPr="00BA7997">
              <w:rPr>
                <w:b/>
                <w:bCs/>
              </w:rPr>
              <w:t>15</w:t>
            </w:r>
            <w:r w:rsidR="0019711F">
              <w:rPr>
                <w:b/>
                <w:bCs/>
              </w:rPr>
              <w:t>,</w:t>
            </w:r>
            <w:r w:rsidR="00DC742B" w:rsidRPr="00BA7997">
              <w:rPr>
                <w:b/>
                <w:bCs/>
              </w:rPr>
              <w:t>453</w:t>
            </w:r>
            <w:r w:rsidR="0019711F">
              <w:rPr>
                <w:b/>
                <w:bCs/>
              </w:rPr>
              <w:t>,</w:t>
            </w:r>
            <w:r w:rsidR="00DC742B" w:rsidRPr="00BA7997">
              <w:rPr>
                <w:b/>
                <w:bCs/>
              </w:rPr>
              <w:t>566</w:t>
            </w:r>
            <w:r w:rsidR="0019711F">
              <w:rPr>
                <w:b/>
                <w:bCs/>
              </w:rPr>
              <w:t>.</w:t>
            </w:r>
            <w:r w:rsidR="00DC742B" w:rsidRPr="00BA7997">
              <w:rPr>
                <w:b/>
                <w:bCs/>
              </w:rPr>
              <w:t xml:space="preserve">83 </w:t>
            </w:r>
          </w:p>
        </w:tc>
      </w:tr>
      <w:tr w:rsidR="00DC742B" w:rsidRPr="00BA7997" w14:paraId="1D60FA97"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17364961" w14:textId="1519C158" w:rsidR="00DC742B" w:rsidRPr="00BA7997" w:rsidRDefault="001C237B" w:rsidP="0031057E">
            <w:pPr>
              <w:spacing w:after="60"/>
              <w:rPr>
                <w:color w:val="0995B3"/>
                <w:szCs w:val="20"/>
              </w:rPr>
            </w:pPr>
            <w:r w:rsidRPr="00BA7997">
              <w:rPr>
                <w:color w:val="0995B3"/>
                <w:szCs w:val="20"/>
              </w:rPr>
              <w:t>Return 8.4. The number of serious exacerbations would be reduced thanks to the continuity of care started in CS and ended in PC.</w:t>
            </w:r>
          </w:p>
        </w:tc>
        <w:tc>
          <w:tcPr>
            <w:tcW w:w="981" w:type="pct"/>
            <w:shd w:val="clear" w:color="auto" w:fill="F0F2F5"/>
          </w:tcPr>
          <w:p w14:paraId="18A9CCF5" w14:textId="132BB2CF"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452887C1" w14:textId="3BCC7917" w:rsidR="00DC742B" w:rsidRPr="00BA7997" w:rsidRDefault="001C237B" w:rsidP="0031057E">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 xml:space="preserve">Number of severe exacerbations that could be prevented thanks to continuity of care </w:t>
            </w:r>
            <w:r w:rsidR="0031057E" w:rsidRPr="00BA7997">
              <w:rPr>
                <w:rFonts w:cs="Times New Roman"/>
                <w:vertAlign w:val="superscript"/>
              </w:rPr>
              <w:t>[23,47,73]</w:t>
            </w:r>
            <w:r w:rsidR="004361EF" w:rsidRPr="00BA7997">
              <w:rPr>
                <w:rFonts w:asciiTheme="minorHAnsi" w:hAnsiTheme="minorHAnsi"/>
                <w:sz w:val="24"/>
                <w:szCs w:val="24"/>
              </w:rPr>
              <w:t>.</w:t>
            </w:r>
          </w:p>
        </w:tc>
        <w:tc>
          <w:tcPr>
            <w:tcW w:w="1075" w:type="pct"/>
            <w:shd w:val="clear" w:color="auto" w:fill="F0F2F5"/>
          </w:tcPr>
          <w:p w14:paraId="3EECCC28" w14:textId="5C537C78"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4</w:t>
            </w:r>
            <w:r w:rsidR="0019711F">
              <w:t>,</w:t>
            </w:r>
            <w:r w:rsidRPr="00BA7997">
              <w:t>022</w:t>
            </w:r>
          </w:p>
        </w:tc>
      </w:tr>
      <w:tr w:rsidR="00DC742B" w:rsidRPr="00BA7997" w14:paraId="744DA630"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C7A4773" w14:textId="77777777" w:rsidR="00DC742B" w:rsidRPr="00BA7997" w:rsidRDefault="00DC742B" w:rsidP="0031057E">
            <w:pPr>
              <w:spacing w:after="60"/>
              <w:rPr>
                <w:color w:val="0995B3"/>
                <w:szCs w:val="20"/>
              </w:rPr>
            </w:pPr>
          </w:p>
        </w:tc>
        <w:tc>
          <w:tcPr>
            <w:tcW w:w="981" w:type="pct"/>
            <w:shd w:val="clear" w:color="auto" w:fill="F0F2F5"/>
          </w:tcPr>
          <w:p w14:paraId="6A13E363" w14:textId="77777777"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18073A4A" w14:textId="03E2EE22" w:rsidR="00DC742B" w:rsidRPr="00BA7997" w:rsidRDefault="001C237B" w:rsidP="0031057E">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 xml:space="preserve">Average healthcare cost per episode of severe exacerbation in COPD patients </w:t>
            </w:r>
            <w:r w:rsidR="00102F15" w:rsidRPr="00BA7997">
              <w:rPr>
                <w:rFonts w:cs="Times New Roman"/>
                <w:vertAlign w:val="superscript"/>
              </w:rPr>
              <w:t>[23]</w:t>
            </w:r>
            <w:r w:rsidR="004361EF" w:rsidRPr="00BA7997">
              <w:rPr>
                <w:rFonts w:asciiTheme="minorHAnsi" w:hAnsiTheme="minorHAnsi"/>
                <w:sz w:val="24"/>
                <w:szCs w:val="24"/>
              </w:rPr>
              <w:t>.</w:t>
            </w:r>
          </w:p>
        </w:tc>
        <w:tc>
          <w:tcPr>
            <w:tcW w:w="1075" w:type="pct"/>
            <w:shd w:val="clear" w:color="auto" w:fill="F0F2F5"/>
          </w:tcPr>
          <w:p w14:paraId="6853DCE2" w14:textId="31C9FA2A" w:rsidR="00DC742B" w:rsidRPr="00BA7997" w:rsidRDefault="00E20931"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Cs/>
                <w:szCs w:val="20"/>
              </w:rPr>
              <w:t>€</w:t>
            </w:r>
            <w:r w:rsidR="00DC742B" w:rsidRPr="00BA7997">
              <w:t>960</w:t>
            </w:r>
            <w:r w:rsidR="0019711F">
              <w:t>.</w:t>
            </w:r>
            <w:r w:rsidR="00DC742B" w:rsidRPr="00BA7997">
              <w:t xml:space="preserve">61 </w:t>
            </w:r>
          </w:p>
        </w:tc>
      </w:tr>
      <w:tr w:rsidR="00DC742B" w:rsidRPr="00BA7997" w14:paraId="28714E0E"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1ED6257" w14:textId="77777777" w:rsidR="00DC742B" w:rsidRPr="00BA7997" w:rsidRDefault="00DC742B" w:rsidP="0031057E">
            <w:pPr>
              <w:spacing w:after="60"/>
              <w:rPr>
                <w:color w:val="0995B3"/>
                <w:szCs w:val="20"/>
              </w:rPr>
            </w:pPr>
          </w:p>
        </w:tc>
        <w:tc>
          <w:tcPr>
            <w:tcW w:w="981" w:type="pct"/>
            <w:shd w:val="clear" w:color="auto" w:fill="F0F2F5"/>
          </w:tcPr>
          <w:p w14:paraId="6AE29AD0" w14:textId="3F9C0143"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125A1D65" w14:textId="096AD1FB" w:rsidR="00DC742B" w:rsidRPr="00BA7997" w:rsidRDefault="002972D8" w:rsidP="0031057E">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t>Not applicable</w:t>
            </w:r>
            <w:r w:rsidR="00DC742B" w:rsidRPr="00BA7997">
              <w:t>.</w:t>
            </w:r>
          </w:p>
        </w:tc>
        <w:tc>
          <w:tcPr>
            <w:tcW w:w="1075" w:type="pct"/>
            <w:shd w:val="clear" w:color="auto" w:fill="F0F2F5"/>
          </w:tcPr>
          <w:p w14:paraId="26265AAC" w14:textId="2C8EE1AB"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0</w:t>
            </w:r>
            <w:r w:rsidR="0019711F">
              <w:t>.</w:t>
            </w:r>
            <w:r w:rsidRPr="00BA7997">
              <w:t>00%</w:t>
            </w:r>
          </w:p>
        </w:tc>
      </w:tr>
      <w:tr w:rsidR="00DC742B" w:rsidRPr="00BA7997" w14:paraId="6F5F3A2D"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DCC3333" w14:textId="77777777" w:rsidR="00DC742B" w:rsidRPr="00BA7997" w:rsidRDefault="00DC742B" w:rsidP="0031057E">
            <w:pPr>
              <w:spacing w:after="60"/>
              <w:rPr>
                <w:color w:val="0995B3"/>
                <w:szCs w:val="20"/>
              </w:rPr>
            </w:pPr>
          </w:p>
        </w:tc>
        <w:tc>
          <w:tcPr>
            <w:tcW w:w="981" w:type="pct"/>
            <w:shd w:val="clear" w:color="auto" w:fill="F0F2F5"/>
          </w:tcPr>
          <w:p w14:paraId="3DD4E346" w14:textId="3A2CDF7E"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2B1FD3AA" w14:textId="260D9BD5" w:rsidR="00DC742B" w:rsidRPr="00BA7997" w:rsidRDefault="002972D8" w:rsidP="0031057E">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t>Not applicable</w:t>
            </w:r>
            <w:r w:rsidR="00DC742B" w:rsidRPr="00BA7997">
              <w:t>.</w:t>
            </w:r>
          </w:p>
        </w:tc>
        <w:tc>
          <w:tcPr>
            <w:tcW w:w="1075" w:type="pct"/>
            <w:shd w:val="clear" w:color="auto" w:fill="F0F2F5"/>
          </w:tcPr>
          <w:p w14:paraId="7F07F56C" w14:textId="007430BF"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0</w:t>
            </w:r>
            <w:r w:rsidR="0019711F">
              <w:t>.</w:t>
            </w:r>
            <w:r w:rsidRPr="00BA7997">
              <w:t>00%</w:t>
            </w:r>
          </w:p>
        </w:tc>
      </w:tr>
      <w:tr w:rsidR="00DC742B" w:rsidRPr="00BA7997" w14:paraId="0A092E1B"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347B99F" w14:textId="77777777" w:rsidR="00DC742B" w:rsidRPr="00BA7997" w:rsidRDefault="00DC742B" w:rsidP="0031057E">
            <w:pPr>
              <w:spacing w:after="60"/>
              <w:rPr>
                <w:color w:val="0995B3"/>
                <w:szCs w:val="20"/>
              </w:rPr>
            </w:pPr>
          </w:p>
        </w:tc>
        <w:tc>
          <w:tcPr>
            <w:tcW w:w="981" w:type="pct"/>
            <w:shd w:val="clear" w:color="auto" w:fill="F0F2F5"/>
          </w:tcPr>
          <w:p w14:paraId="61A8EA8B" w14:textId="77777777"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283AB1E9" w14:textId="3FC07ED9"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Total (€)</w:t>
            </w:r>
          </w:p>
        </w:tc>
        <w:tc>
          <w:tcPr>
            <w:tcW w:w="1075" w:type="pct"/>
            <w:shd w:val="clear" w:color="auto" w:fill="B6DDE8"/>
          </w:tcPr>
          <w:p w14:paraId="6EC80232" w14:textId="06A56212" w:rsidR="00DC742B" w:rsidRPr="00BA7997" w:rsidRDefault="00E20931"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AF474E">
              <w:rPr>
                <w:rFonts w:cs="Calibri Light"/>
                <w:b/>
                <w:szCs w:val="20"/>
              </w:rPr>
              <w:t>€</w:t>
            </w:r>
            <w:r w:rsidR="00DC742B" w:rsidRPr="00BA7997">
              <w:rPr>
                <w:b/>
                <w:bCs/>
              </w:rPr>
              <w:t>3</w:t>
            </w:r>
            <w:r w:rsidR="0019711F">
              <w:rPr>
                <w:b/>
                <w:bCs/>
              </w:rPr>
              <w:t>,</w:t>
            </w:r>
            <w:r w:rsidR="00DC742B" w:rsidRPr="00BA7997">
              <w:rPr>
                <w:b/>
                <w:bCs/>
              </w:rPr>
              <w:t>863</w:t>
            </w:r>
            <w:r w:rsidR="0019711F">
              <w:rPr>
                <w:b/>
                <w:bCs/>
              </w:rPr>
              <w:t>,</w:t>
            </w:r>
            <w:r w:rsidR="00DC742B" w:rsidRPr="00BA7997">
              <w:rPr>
                <w:b/>
                <w:bCs/>
              </w:rPr>
              <w:t>391</w:t>
            </w:r>
            <w:r w:rsidR="0019711F">
              <w:rPr>
                <w:b/>
                <w:bCs/>
              </w:rPr>
              <w:t>.</w:t>
            </w:r>
            <w:r w:rsidR="00DC742B" w:rsidRPr="00BA7997">
              <w:rPr>
                <w:b/>
                <w:bCs/>
              </w:rPr>
              <w:t xml:space="preserve">71 </w:t>
            </w:r>
          </w:p>
        </w:tc>
      </w:tr>
      <w:tr w:rsidR="00DC742B" w:rsidRPr="00BA7997" w14:paraId="080D9A15"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66284966" w14:textId="5DC8BFDD" w:rsidR="00DC742B" w:rsidRPr="00BA7997" w:rsidRDefault="001C237B" w:rsidP="0031057E">
            <w:pPr>
              <w:spacing w:after="60"/>
              <w:rPr>
                <w:color w:val="0995B3"/>
                <w:szCs w:val="20"/>
              </w:rPr>
            </w:pPr>
            <w:r w:rsidRPr="00BA7997">
              <w:rPr>
                <w:color w:val="0995B3"/>
                <w:szCs w:val="20"/>
              </w:rPr>
              <w:t xml:space="preserve">Return 8.5. Loss of labor productivity would occur </w:t>
            </w:r>
            <w:proofErr w:type="gramStart"/>
            <w:r w:rsidRPr="00BA7997">
              <w:rPr>
                <w:color w:val="0995B3"/>
                <w:szCs w:val="20"/>
              </w:rPr>
              <w:t>as a consequence of</w:t>
            </w:r>
            <w:proofErr w:type="gramEnd"/>
            <w:r w:rsidRPr="00BA7997">
              <w:rPr>
                <w:color w:val="0995B3"/>
                <w:szCs w:val="20"/>
              </w:rPr>
              <w:t xml:space="preserve"> attending post-exacerbation follow-up visits carried out entirely from PC.</w:t>
            </w:r>
          </w:p>
        </w:tc>
        <w:tc>
          <w:tcPr>
            <w:tcW w:w="981" w:type="pct"/>
            <w:shd w:val="clear" w:color="auto" w:fill="F0F2F5"/>
          </w:tcPr>
          <w:p w14:paraId="3294AD71" w14:textId="159E322F"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0CCE844C" w14:textId="18529F15" w:rsidR="00DC742B" w:rsidRPr="00BA7997" w:rsidRDefault="001C237B" w:rsidP="0031057E">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Number of work</w:t>
            </w:r>
            <w:r w:rsidR="009460ED">
              <w:t>ing</w:t>
            </w:r>
            <w:r w:rsidRPr="00BA7997">
              <w:t xml:space="preserve"> hours that would be lost due to attending post-exacerbation follow-up visits on PC </w:t>
            </w:r>
            <w:r w:rsidR="00102F15" w:rsidRPr="00BA7997">
              <w:rPr>
                <w:rFonts w:cs="Times New Roman"/>
                <w:vertAlign w:val="superscript"/>
              </w:rPr>
              <w:t>[4,12,13,21,23]</w:t>
            </w:r>
            <w:r w:rsidR="00DC742B" w:rsidRPr="00BA7997">
              <w:rPr>
                <w:rFonts w:asciiTheme="minorHAnsi" w:hAnsiTheme="minorHAnsi"/>
                <w:sz w:val="24"/>
                <w:szCs w:val="24"/>
              </w:rPr>
              <w:t>.</w:t>
            </w:r>
          </w:p>
        </w:tc>
        <w:tc>
          <w:tcPr>
            <w:tcW w:w="1075" w:type="pct"/>
            <w:shd w:val="clear" w:color="auto" w:fill="F0F2F5"/>
          </w:tcPr>
          <w:p w14:paraId="69B60C95" w14:textId="11B01320"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195</w:t>
            </w:r>
            <w:r w:rsidR="0019711F">
              <w:t>,</w:t>
            </w:r>
            <w:r w:rsidRPr="00BA7997">
              <w:t>214</w:t>
            </w:r>
          </w:p>
        </w:tc>
      </w:tr>
      <w:tr w:rsidR="00DC742B" w:rsidRPr="00BA7997" w14:paraId="4FA9007C"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CDCC4F7" w14:textId="77777777" w:rsidR="00DC742B" w:rsidRPr="00BA7997" w:rsidRDefault="00DC742B" w:rsidP="0031057E">
            <w:pPr>
              <w:spacing w:after="60"/>
              <w:rPr>
                <w:color w:val="0995B3"/>
                <w:szCs w:val="20"/>
              </w:rPr>
            </w:pPr>
          </w:p>
        </w:tc>
        <w:tc>
          <w:tcPr>
            <w:tcW w:w="981" w:type="pct"/>
            <w:shd w:val="clear" w:color="auto" w:fill="F0F2F5"/>
          </w:tcPr>
          <w:p w14:paraId="0C7CE717" w14:textId="77777777"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2EBA090A" w14:textId="3C897AA5" w:rsidR="00DC742B" w:rsidRPr="00BA7997" w:rsidRDefault="001C237B" w:rsidP="0031057E">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 xml:space="preserve">Average </w:t>
            </w:r>
            <w:r w:rsidR="009460ED">
              <w:t>wager per regular working hour</w:t>
            </w:r>
            <w:r w:rsidRPr="00BA7997">
              <w:t xml:space="preserve"> </w:t>
            </w:r>
            <w:r w:rsidR="00202328" w:rsidRPr="00BA7997">
              <w:rPr>
                <w:rFonts w:cs="Times New Roman"/>
                <w:vertAlign w:val="superscript"/>
              </w:rPr>
              <w:t>[55]</w:t>
            </w:r>
            <w:r w:rsidR="00DF21A6" w:rsidRPr="00BA7997">
              <w:rPr>
                <w:rFonts w:asciiTheme="minorHAnsi" w:hAnsiTheme="minorHAnsi" w:cs="Calibri Light"/>
                <w:sz w:val="24"/>
                <w:szCs w:val="20"/>
              </w:rPr>
              <w:t>.</w:t>
            </w:r>
          </w:p>
        </w:tc>
        <w:tc>
          <w:tcPr>
            <w:tcW w:w="1075" w:type="pct"/>
            <w:shd w:val="clear" w:color="auto" w:fill="F0F2F5"/>
          </w:tcPr>
          <w:p w14:paraId="31F99A80" w14:textId="6CC6B045" w:rsidR="00DC742B" w:rsidRPr="00BA7997" w:rsidRDefault="00AF1173"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w:t>
            </w:r>
            <w:r w:rsidR="00E20931">
              <w:rPr>
                <w:rFonts w:cs="Calibri Light"/>
                <w:bCs/>
                <w:szCs w:val="20"/>
              </w:rPr>
              <w:t>€</w:t>
            </w:r>
            <w:r w:rsidR="00DC742B" w:rsidRPr="00BA7997">
              <w:t>15</w:t>
            </w:r>
            <w:r w:rsidR="0019711F">
              <w:t>.</w:t>
            </w:r>
            <w:r w:rsidR="00DC742B" w:rsidRPr="00BA7997">
              <w:t xml:space="preserve">48 </w:t>
            </w:r>
          </w:p>
        </w:tc>
      </w:tr>
      <w:tr w:rsidR="00DC742B" w:rsidRPr="00BA7997" w14:paraId="238CC99F"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18462AD" w14:textId="77777777" w:rsidR="00DC742B" w:rsidRPr="00BA7997" w:rsidRDefault="00DC742B" w:rsidP="0031057E">
            <w:pPr>
              <w:spacing w:after="60"/>
              <w:rPr>
                <w:color w:val="0995B3"/>
                <w:szCs w:val="20"/>
              </w:rPr>
            </w:pPr>
          </w:p>
        </w:tc>
        <w:tc>
          <w:tcPr>
            <w:tcW w:w="981" w:type="pct"/>
            <w:shd w:val="clear" w:color="auto" w:fill="F0F2F5"/>
          </w:tcPr>
          <w:p w14:paraId="6ECA4137" w14:textId="36B844E6"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6034C7ED" w14:textId="2FCBA47E" w:rsidR="00DC742B" w:rsidRPr="00BA7997" w:rsidRDefault="002972D8" w:rsidP="0031057E">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t>Not applicable</w:t>
            </w:r>
            <w:r w:rsidR="00DC742B" w:rsidRPr="00BA7997">
              <w:t>.</w:t>
            </w:r>
          </w:p>
        </w:tc>
        <w:tc>
          <w:tcPr>
            <w:tcW w:w="1075" w:type="pct"/>
            <w:shd w:val="clear" w:color="auto" w:fill="F0F2F5"/>
          </w:tcPr>
          <w:p w14:paraId="63E6AD21" w14:textId="7E555D9D"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0</w:t>
            </w:r>
            <w:r w:rsidR="0019711F">
              <w:t>.</w:t>
            </w:r>
            <w:r w:rsidRPr="00BA7997">
              <w:t>00%</w:t>
            </w:r>
          </w:p>
        </w:tc>
      </w:tr>
      <w:tr w:rsidR="00DC742B" w:rsidRPr="00BA7997" w14:paraId="47D69055"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B1F8B30" w14:textId="77777777" w:rsidR="00DC742B" w:rsidRPr="00BA7997" w:rsidRDefault="00DC742B" w:rsidP="0031057E">
            <w:pPr>
              <w:spacing w:after="60"/>
              <w:rPr>
                <w:color w:val="0995B3"/>
                <w:szCs w:val="20"/>
              </w:rPr>
            </w:pPr>
          </w:p>
        </w:tc>
        <w:tc>
          <w:tcPr>
            <w:tcW w:w="981" w:type="pct"/>
            <w:shd w:val="clear" w:color="auto" w:fill="F0F2F5"/>
          </w:tcPr>
          <w:p w14:paraId="342B93A5" w14:textId="5A961B58"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06CBE74E" w14:textId="649EE023" w:rsidR="00DC742B" w:rsidRPr="00BA7997" w:rsidRDefault="002972D8" w:rsidP="0031057E">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t>Not applicable</w:t>
            </w:r>
            <w:r w:rsidR="00DC742B" w:rsidRPr="00BA7997">
              <w:t>.</w:t>
            </w:r>
          </w:p>
        </w:tc>
        <w:tc>
          <w:tcPr>
            <w:tcW w:w="1075" w:type="pct"/>
            <w:shd w:val="clear" w:color="auto" w:fill="F0F2F5"/>
          </w:tcPr>
          <w:p w14:paraId="57753DF4" w14:textId="2BF548F9"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0</w:t>
            </w:r>
            <w:r w:rsidR="0019711F">
              <w:t>.</w:t>
            </w:r>
            <w:r w:rsidRPr="00BA7997">
              <w:t>00%</w:t>
            </w:r>
          </w:p>
        </w:tc>
      </w:tr>
      <w:tr w:rsidR="00DC742B" w:rsidRPr="00BA7997" w14:paraId="0B23E632"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D6BECCA" w14:textId="77777777" w:rsidR="00DC742B" w:rsidRPr="00BA7997" w:rsidRDefault="00DC742B" w:rsidP="0031057E">
            <w:pPr>
              <w:spacing w:after="60"/>
              <w:rPr>
                <w:color w:val="0995B3"/>
                <w:szCs w:val="20"/>
              </w:rPr>
            </w:pPr>
          </w:p>
        </w:tc>
        <w:tc>
          <w:tcPr>
            <w:tcW w:w="981" w:type="pct"/>
            <w:shd w:val="clear" w:color="auto" w:fill="F0F2F5"/>
          </w:tcPr>
          <w:p w14:paraId="0067C80B" w14:textId="77777777"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28720C7D" w14:textId="04E5A370"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Total (€)</w:t>
            </w:r>
          </w:p>
        </w:tc>
        <w:tc>
          <w:tcPr>
            <w:tcW w:w="1075" w:type="pct"/>
            <w:shd w:val="clear" w:color="auto" w:fill="B6DDE8"/>
          </w:tcPr>
          <w:p w14:paraId="3A55DD9F" w14:textId="1D6545B3" w:rsidR="00DC742B" w:rsidRPr="00BA7997" w:rsidRDefault="00AF1173"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w:t>
            </w:r>
            <w:r w:rsidR="00E20931" w:rsidRPr="009B1492">
              <w:rPr>
                <w:rFonts w:cs="Calibri Light"/>
                <w:b/>
                <w:szCs w:val="20"/>
              </w:rPr>
              <w:t>€</w:t>
            </w:r>
            <w:r w:rsidR="00DC742B" w:rsidRPr="00BA7997">
              <w:rPr>
                <w:b/>
                <w:bCs/>
              </w:rPr>
              <w:t>3</w:t>
            </w:r>
            <w:r w:rsidR="0019711F">
              <w:rPr>
                <w:b/>
                <w:bCs/>
              </w:rPr>
              <w:t>,</w:t>
            </w:r>
            <w:r w:rsidR="00DC742B" w:rsidRPr="00BA7997">
              <w:rPr>
                <w:b/>
                <w:bCs/>
              </w:rPr>
              <w:t>021</w:t>
            </w:r>
            <w:r w:rsidR="0019711F">
              <w:rPr>
                <w:b/>
                <w:bCs/>
              </w:rPr>
              <w:t>,</w:t>
            </w:r>
            <w:r w:rsidR="00DC742B" w:rsidRPr="00BA7997">
              <w:rPr>
                <w:b/>
                <w:bCs/>
              </w:rPr>
              <w:t>919</w:t>
            </w:r>
            <w:r w:rsidR="0019711F">
              <w:rPr>
                <w:b/>
                <w:bCs/>
              </w:rPr>
              <w:t>.</w:t>
            </w:r>
            <w:r w:rsidR="00DC742B" w:rsidRPr="00BA7997">
              <w:rPr>
                <w:b/>
                <w:bCs/>
              </w:rPr>
              <w:t xml:space="preserve">00 </w:t>
            </w:r>
          </w:p>
        </w:tc>
      </w:tr>
      <w:tr w:rsidR="00DC742B" w:rsidRPr="00BA7997" w14:paraId="0C8D7BDE"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4ACA47BB" w14:textId="548F9AA3" w:rsidR="00DC742B" w:rsidRPr="00BA7997" w:rsidRDefault="001C237B" w:rsidP="0031057E">
            <w:pPr>
              <w:spacing w:after="60"/>
              <w:rPr>
                <w:color w:val="0995B3"/>
                <w:szCs w:val="20"/>
              </w:rPr>
            </w:pPr>
            <w:r w:rsidRPr="00BA7997">
              <w:rPr>
                <w:color w:val="0995B3"/>
                <w:szCs w:val="20"/>
              </w:rPr>
              <w:t xml:space="preserve">Return 8.6. Loss of labor productivity would occur </w:t>
            </w:r>
            <w:proofErr w:type="gramStart"/>
            <w:r w:rsidRPr="00BA7997">
              <w:rPr>
                <w:color w:val="0995B3"/>
                <w:szCs w:val="20"/>
              </w:rPr>
              <w:t>as a consequence of</w:t>
            </w:r>
            <w:proofErr w:type="gramEnd"/>
            <w:r w:rsidRPr="00BA7997">
              <w:rPr>
                <w:color w:val="0995B3"/>
                <w:szCs w:val="20"/>
              </w:rPr>
              <w:t xml:space="preserve"> attending post-exacerbation follow-up visits started at PC and ended at SC.</w:t>
            </w:r>
          </w:p>
        </w:tc>
        <w:tc>
          <w:tcPr>
            <w:tcW w:w="981" w:type="pct"/>
            <w:shd w:val="clear" w:color="auto" w:fill="F0F2F5"/>
          </w:tcPr>
          <w:p w14:paraId="4D2EC05A" w14:textId="75CBAAE9"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15961A5C" w14:textId="7D8DAD5F" w:rsidR="00DC742B" w:rsidRPr="00BA7997" w:rsidRDefault="00FB33B7" w:rsidP="0031057E">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Number of work</w:t>
            </w:r>
            <w:r w:rsidR="009460ED">
              <w:t>ing</w:t>
            </w:r>
            <w:r w:rsidRPr="00BA7997">
              <w:t xml:space="preserve"> hours that would be lost due to attending post-exacerbation follow-up visits in PC and SC </w:t>
            </w:r>
            <w:r w:rsidR="00102F15" w:rsidRPr="00BA7997">
              <w:rPr>
                <w:rFonts w:cs="Times New Roman"/>
                <w:vertAlign w:val="superscript"/>
              </w:rPr>
              <w:t>[4,12,13,21,23]</w:t>
            </w:r>
            <w:r w:rsidR="00B85E34" w:rsidRPr="00BA7997">
              <w:rPr>
                <w:rFonts w:asciiTheme="minorHAnsi" w:hAnsiTheme="minorHAnsi"/>
                <w:sz w:val="24"/>
                <w:szCs w:val="24"/>
              </w:rPr>
              <w:t>.</w:t>
            </w:r>
          </w:p>
        </w:tc>
        <w:tc>
          <w:tcPr>
            <w:tcW w:w="1075" w:type="pct"/>
            <w:shd w:val="clear" w:color="auto" w:fill="F0F2F5"/>
          </w:tcPr>
          <w:p w14:paraId="3A7DF0D9" w14:textId="37E93239"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87</w:t>
            </w:r>
            <w:r w:rsidR="0019711F">
              <w:t>,</w:t>
            </w:r>
            <w:r w:rsidRPr="00BA7997">
              <w:t>846</w:t>
            </w:r>
          </w:p>
        </w:tc>
      </w:tr>
      <w:tr w:rsidR="00DC742B" w:rsidRPr="00BA7997" w14:paraId="19D3C0BA"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AD5AE9E" w14:textId="77777777" w:rsidR="00DC742B" w:rsidRPr="00BA7997" w:rsidRDefault="00DC742B" w:rsidP="0031057E">
            <w:pPr>
              <w:spacing w:after="60"/>
              <w:rPr>
                <w:color w:val="0995B3"/>
                <w:szCs w:val="20"/>
              </w:rPr>
            </w:pPr>
          </w:p>
        </w:tc>
        <w:tc>
          <w:tcPr>
            <w:tcW w:w="981" w:type="pct"/>
            <w:shd w:val="clear" w:color="auto" w:fill="F0F2F5"/>
          </w:tcPr>
          <w:p w14:paraId="6298BB5D" w14:textId="77777777"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1858C211" w14:textId="4F4BDD2C" w:rsidR="00DC742B" w:rsidRPr="00BA7997" w:rsidRDefault="00FB33B7" w:rsidP="0031057E">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 xml:space="preserve">Average </w:t>
            </w:r>
            <w:r w:rsidR="009460ED">
              <w:t>wage per regular working hour</w:t>
            </w:r>
            <w:r w:rsidRPr="00BA7997">
              <w:t xml:space="preserve"> </w:t>
            </w:r>
            <w:r w:rsidR="00202328" w:rsidRPr="00BA7997">
              <w:rPr>
                <w:rFonts w:cs="Times New Roman"/>
                <w:vertAlign w:val="superscript"/>
              </w:rPr>
              <w:t>[55]</w:t>
            </w:r>
            <w:r w:rsidR="00DF21A6" w:rsidRPr="00BA7997">
              <w:rPr>
                <w:rFonts w:asciiTheme="minorHAnsi" w:hAnsiTheme="minorHAnsi" w:cs="Calibri Light"/>
                <w:sz w:val="24"/>
                <w:szCs w:val="20"/>
              </w:rPr>
              <w:t>.</w:t>
            </w:r>
          </w:p>
        </w:tc>
        <w:tc>
          <w:tcPr>
            <w:tcW w:w="1075" w:type="pct"/>
            <w:shd w:val="clear" w:color="auto" w:fill="F0F2F5"/>
          </w:tcPr>
          <w:p w14:paraId="2019D381" w14:textId="512F969A" w:rsidR="00DC742B" w:rsidRPr="00BA7997" w:rsidRDefault="00AF1173"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w:t>
            </w:r>
            <w:r w:rsidR="00E20931">
              <w:rPr>
                <w:rFonts w:cs="Calibri Light"/>
                <w:bCs/>
                <w:szCs w:val="20"/>
              </w:rPr>
              <w:t>€</w:t>
            </w:r>
            <w:r w:rsidR="00DC742B" w:rsidRPr="00BA7997">
              <w:t>15</w:t>
            </w:r>
            <w:r w:rsidR="0019711F">
              <w:t>.</w:t>
            </w:r>
            <w:r w:rsidR="00DC742B" w:rsidRPr="00BA7997">
              <w:t xml:space="preserve">48 </w:t>
            </w:r>
          </w:p>
        </w:tc>
      </w:tr>
      <w:tr w:rsidR="00DC742B" w:rsidRPr="00BA7997" w14:paraId="0A2E38BC"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B955045" w14:textId="77777777" w:rsidR="00DC742B" w:rsidRPr="00BA7997" w:rsidRDefault="00DC742B" w:rsidP="0031057E">
            <w:pPr>
              <w:spacing w:after="60"/>
              <w:rPr>
                <w:color w:val="0995B3"/>
                <w:szCs w:val="20"/>
              </w:rPr>
            </w:pPr>
          </w:p>
        </w:tc>
        <w:tc>
          <w:tcPr>
            <w:tcW w:w="981" w:type="pct"/>
            <w:shd w:val="clear" w:color="auto" w:fill="F0F2F5"/>
          </w:tcPr>
          <w:p w14:paraId="5A3569D1" w14:textId="3DF48835"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4E294F6A" w14:textId="11E8F1A2" w:rsidR="00DC742B" w:rsidRPr="00BA7997" w:rsidRDefault="002972D8" w:rsidP="0031057E">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t>Not applicable</w:t>
            </w:r>
            <w:r w:rsidR="00DC742B" w:rsidRPr="00BA7997">
              <w:t>.</w:t>
            </w:r>
          </w:p>
        </w:tc>
        <w:tc>
          <w:tcPr>
            <w:tcW w:w="1075" w:type="pct"/>
            <w:shd w:val="clear" w:color="auto" w:fill="F0F2F5"/>
          </w:tcPr>
          <w:p w14:paraId="21D88334" w14:textId="1FC63AFE"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0</w:t>
            </w:r>
            <w:r w:rsidR="0019711F">
              <w:t>.</w:t>
            </w:r>
            <w:r w:rsidRPr="00BA7997">
              <w:t>00%</w:t>
            </w:r>
          </w:p>
        </w:tc>
      </w:tr>
      <w:tr w:rsidR="00DC742B" w:rsidRPr="00BA7997" w14:paraId="022620DF"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A434BC8" w14:textId="77777777" w:rsidR="00DC742B" w:rsidRPr="00BA7997" w:rsidRDefault="00DC742B" w:rsidP="0031057E">
            <w:pPr>
              <w:spacing w:after="60"/>
              <w:rPr>
                <w:color w:val="0995B3"/>
                <w:szCs w:val="20"/>
              </w:rPr>
            </w:pPr>
          </w:p>
        </w:tc>
        <w:tc>
          <w:tcPr>
            <w:tcW w:w="981" w:type="pct"/>
            <w:shd w:val="clear" w:color="auto" w:fill="F0F2F5"/>
          </w:tcPr>
          <w:p w14:paraId="72BEF612" w14:textId="68E0C1F0"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22F2F625" w14:textId="4E3FAA22" w:rsidR="00DC742B" w:rsidRPr="00BA7997" w:rsidRDefault="002972D8" w:rsidP="0031057E">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t>Not applicable</w:t>
            </w:r>
            <w:r w:rsidR="00DC742B" w:rsidRPr="00BA7997">
              <w:t>.</w:t>
            </w:r>
          </w:p>
        </w:tc>
        <w:tc>
          <w:tcPr>
            <w:tcW w:w="1075" w:type="pct"/>
            <w:shd w:val="clear" w:color="auto" w:fill="F0F2F5"/>
          </w:tcPr>
          <w:p w14:paraId="5DD9A89B" w14:textId="12D1D9E0"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0</w:t>
            </w:r>
            <w:r w:rsidR="0019711F">
              <w:t>.</w:t>
            </w:r>
            <w:r w:rsidRPr="00BA7997">
              <w:t>00%</w:t>
            </w:r>
          </w:p>
        </w:tc>
      </w:tr>
      <w:tr w:rsidR="00DC742B" w:rsidRPr="00BA7997" w14:paraId="20F69280"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BC7C755" w14:textId="77777777" w:rsidR="00DC742B" w:rsidRPr="00BA7997" w:rsidRDefault="00DC742B" w:rsidP="0031057E">
            <w:pPr>
              <w:spacing w:after="60"/>
              <w:rPr>
                <w:color w:val="0995B3"/>
                <w:szCs w:val="20"/>
              </w:rPr>
            </w:pPr>
          </w:p>
        </w:tc>
        <w:tc>
          <w:tcPr>
            <w:tcW w:w="981" w:type="pct"/>
            <w:shd w:val="clear" w:color="auto" w:fill="F0F2F5"/>
          </w:tcPr>
          <w:p w14:paraId="0A36C3D4" w14:textId="77777777"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72034C1C" w14:textId="6DE4E66C"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Total (€)</w:t>
            </w:r>
          </w:p>
        </w:tc>
        <w:tc>
          <w:tcPr>
            <w:tcW w:w="1075" w:type="pct"/>
            <w:shd w:val="clear" w:color="auto" w:fill="B6DDE8"/>
          </w:tcPr>
          <w:p w14:paraId="038BB049" w14:textId="29B18317" w:rsidR="00DC742B" w:rsidRPr="00BA7997" w:rsidRDefault="00AF1173"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w:t>
            </w:r>
            <w:r w:rsidR="00E20931" w:rsidRPr="009B1492">
              <w:rPr>
                <w:rFonts w:cs="Calibri Light"/>
                <w:b/>
                <w:szCs w:val="20"/>
              </w:rPr>
              <w:t>€</w:t>
            </w:r>
            <w:r w:rsidR="00DC742B" w:rsidRPr="00BA7997">
              <w:rPr>
                <w:b/>
                <w:bCs/>
              </w:rPr>
              <w:t>1</w:t>
            </w:r>
            <w:r w:rsidR="0019711F">
              <w:rPr>
                <w:b/>
                <w:bCs/>
              </w:rPr>
              <w:t>,</w:t>
            </w:r>
            <w:r w:rsidR="00DC742B" w:rsidRPr="00BA7997">
              <w:rPr>
                <w:b/>
                <w:bCs/>
              </w:rPr>
              <w:t>359</w:t>
            </w:r>
            <w:r w:rsidR="0019711F">
              <w:rPr>
                <w:b/>
                <w:bCs/>
              </w:rPr>
              <w:t>,</w:t>
            </w:r>
            <w:r w:rsidR="00DC742B" w:rsidRPr="00BA7997">
              <w:rPr>
                <w:b/>
                <w:bCs/>
              </w:rPr>
              <w:t>863</w:t>
            </w:r>
            <w:r w:rsidR="0019711F">
              <w:rPr>
                <w:b/>
                <w:bCs/>
              </w:rPr>
              <w:t>.</w:t>
            </w:r>
            <w:r w:rsidR="00DC742B" w:rsidRPr="00BA7997">
              <w:rPr>
                <w:b/>
                <w:bCs/>
              </w:rPr>
              <w:t xml:space="preserve">55 </w:t>
            </w:r>
          </w:p>
        </w:tc>
      </w:tr>
      <w:tr w:rsidR="00DC742B" w:rsidRPr="00BA7997" w14:paraId="01577E5D"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hideMark/>
          </w:tcPr>
          <w:p w14:paraId="66E7F360" w14:textId="47DCB7EF" w:rsidR="00DC742B" w:rsidRPr="00BA7997" w:rsidRDefault="001C237B" w:rsidP="0031057E">
            <w:pPr>
              <w:spacing w:after="60"/>
              <w:rPr>
                <w:color w:val="0995B3"/>
                <w:szCs w:val="20"/>
              </w:rPr>
            </w:pPr>
            <w:r w:rsidRPr="00BA7997">
              <w:rPr>
                <w:color w:val="0995B3"/>
                <w:szCs w:val="20"/>
              </w:rPr>
              <w:t xml:space="preserve">Return 8.7. Loss of labor productivity would occur </w:t>
            </w:r>
            <w:proofErr w:type="gramStart"/>
            <w:r w:rsidRPr="00BA7997">
              <w:rPr>
                <w:color w:val="0995B3"/>
                <w:szCs w:val="20"/>
              </w:rPr>
              <w:t>as a consequence of</w:t>
            </w:r>
            <w:proofErr w:type="gramEnd"/>
            <w:r w:rsidRPr="00BA7997">
              <w:rPr>
                <w:color w:val="0995B3"/>
                <w:szCs w:val="20"/>
              </w:rPr>
              <w:t xml:space="preserve"> attending post-exacerbation follow-up visits carried out entirely from SC.</w:t>
            </w:r>
          </w:p>
        </w:tc>
        <w:tc>
          <w:tcPr>
            <w:tcW w:w="981" w:type="pct"/>
            <w:shd w:val="clear" w:color="auto" w:fill="F0F2F5"/>
            <w:hideMark/>
          </w:tcPr>
          <w:p w14:paraId="6B7086C9" w14:textId="48850987"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hideMark/>
          </w:tcPr>
          <w:p w14:paraId="56EFAFD9" w14:textId="56692F54" w:rsidR="00DC742B" w:rsidRPr="00BA7997" w:rsidRDefault="00FB33B7" w:rsidP="0031057E">
            <w:pPr>
              <w:spacing w:after="60"/>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t>Number of work</w:t>
            </w:r>
            <w:r w:rsidR="009460ED">
              <w:t>ing</w:t>
            </w:r>
            <w:r w:rsidRPr="00BA7997">
              <w:t xml:space="preserve"> hours that would be lost due to attending post-exacerbation follow-up visits in SC </w:t>
            </w:r>
            <w:r w:rsidR="00202328" w:rsidRPr="00BA7997">
              <w:rPr>
                <w:rFonts w:cs="Times New Roman"/>
                <w:vertAlign w:val="superscript"/>
              </w:rPr>
              <w:t>[4,21,50]</w:t>
            </w:r>
            <w:r w:rsidR="00DC742B" w:rsidRPr="00BA7997">
              <w:rPr>
                <w:rFonts w:asciiTheme="minorHAnsi" w:hAnsiTheme="minorHAnsi"/>
                <w:sz w:val="24"/>
                <w:szCs w:val="24"/>
              </w:rPr>
              <w:t>.</w:t>
            </w:r>
          </w:p>
        </w:tc>
        <w:tc>
          <w:tcPr>
            <w:tcW w:w="1075" w:type="pct"/>
            <w:shd w:val="clear" w:color="auto" w:fill="F0F2F5"/>
            <w:hideMark/>
          </w:tcPr>
          <w:p w14:paraId="443A0826" w14:textId="7913177A"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t>40</w:t>
            </w:r>
            <w:r w:rsidR="0019711F">
              <w:t>,</w:t>
            </w:r>
            <w:r w:rsidRPr="00BA7997">
              <w:t>668</w:t>
            </w:r>
          </w:p>
        </w:tc>
      </w:tr>
      <w:tr w:rsidR="00DC742B" w:rsidRPr="00BA7997" w14:paraId="63BD0E98"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497601F" w14:textId="77777777" w:rsidR="00DC742B" w:rsidRPr="00BA7997" w:rsidRDefault="00DC742B" w:rsidP="0031057E">
            <w:pPr>
              <w:spacing w:after="60"/>
              <w:rPr>
                <w:color w:val="0995B3"/>
                <w:szCs w:val="20"/>
              </w:rPr>
            </w:pPr>
          </w:p>
        </w:tc>
        <w:tc>
          <w:tcPr>
            <w:tcW w:w="981" w:type="pct"/>
            <w:shd w:val="clear" w:color="auto" w:fill="F0F2F5"/>
          </w:tcPr>
          <w:p w14:paraId="0E4F50CB" w14:textId="77777777"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13DB3E53" w14:textId="08114DB0" w:rsidR="00DC742B" w:rsidRPr="00BA7997" w:rsidRDefault="00FB33B7" w:rsidP="0031057E">
            <w:pPr>
              <w:spacing w:after="60"/>
              <w:cnfStyle w:val="000000000000" w:firstRow="0" w:lastRow="0" w:firstColumn="0" w:lastColumn="0" w:oddVBand="0" w:evenVBand="0" w:oddHBand="0" w:evenHBand="0" w:firstRowFirstColumn="0" w:firstRowLastColumn="0" w:lastRowFirstColumn="0" w:lastRowLastColumn="0"/>
              <w:rPr>
                <w:szCs w:val="20"/>
              </w:rPr>
            </w:pPr>
            <w:r w:rsidRPr="00BA7997">
              <w:t xml:space="preserve">Average </w:t>
            </w:r>
            <w:r w:rsidR="009460ED">
              <w:t>wage per regular working hour</w:t>
            </w:r>
            <w:r w:rsidRPr="00BA7997">
              <w:t xml:space="preserve"> </w:t>
            </w:r>
            <w:r w:rsidR="00202328" w:rsidRPr="00BA7997">
              <w:rPr>
                <w:rFonts w:cs="Times New Roman"/>
                <w:vertAlign w:val="superscript"/>
              </w:rPr>
              <w:t>[55]</w:t>
            </w:r>
            <w:r w:rsidR="00DF21A6" w:rsidRPr="00BA7997">
              <w:rPr>
                <w:rFonts w:asciiTheme="minorHAnsi" w:hAnsiTheme="minorHAnsi" w:cs="Calibri Light"/>
                <w:sz w:val="24"/>
                <w:szCs w:val="20"/>
              </w:rPr>
              <w:t>.</w:t>
            </w:r>
          </w:p>
        </w:tc>
        <w:tc>
          <w:tcPr>
            <w:tcW w:w="1075" w:type="pct"/>
            <w:shd w:val="clear" w:color="auto" w:fill="F0F2F5"/>
          </w:tcPr>
          <w:p w14:paraId="5CF2A551" w14:textId="19FEC779" w:rsidR="00DC742B" w:rsidRPr="00BA7997" w:rsidRDefault="00AF1173" w:rsidP="0031057E">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t>-</w:t>
            </w:r>
            <w:r w:rsidR="00E20931">
              <w:rPr>
                <w:rFonts w:cs="Calibri Light"/>
                <w:bCs/>
                <w:szCs w:val="20"/>
              </w:rPr>
              <w:t>€</w:t>
            </w:r>
            <w:r w:rsidR="00DC742B" w:rsidRPr="00BA7997">
              <w:t>15</w:t>
            </w:r>
            <w:r w:rsidR="0019711F">
              <w:t>.</w:t>
            </w:r>
            <w:r w:rsidR="00DC742B" w:rsidRPr="00BA7997">
              <w:t xml:space="preserve">48 </w:t>
            </w:r>
          </w:p>
        </w:tc>
      </w:tr>
      <w:tr w:rsidR="00DC742B" w:rsidRPr="00BA7997" w14:paraId="3424ABD9"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6E5D09B" w14:textId="77777777" w:rsidR="00DC742B" w:rsidRPr="00BA7997" w:rsidRDefault="00DC742B" w:rsidP="0031057E">
            <w:pPr>
              <w:spacing w:after="60"/>
              <w:rPr>
                <w:color w:val="0995B3"/>
                <w:szCs w:val="20"/>
              </w:rPr>
            </w:pPr>
          </w:p>
        </w:tc>
        <w:tc>
          <w:tcPr>
            <w:tcW w:w="981" w:type="pct"/>
            <w:shd w:val="clear" w:color="auto" w:fill="F0F2F5"/>
          </w:tcPr>
          <w:p w14:paraId="1980C006" w14:textId="2F2C5A1D"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7B53675D" w14:textId="63B56E6F" w:rsidR="00DC742B" w:rsidRPr="00BA7997" w:rsidRDefault="002972D8" w:rsidP="0031057E">
            <w:pPr>
              <w:spacing w:after="60"/>
              <w:cnfStyle w:val="000000000000" w:firstRow="0" w:lastRow="0" w:firstColumn="0" w:lastColumn="0" w:oddVBand="0" w:evenVBand="0" w:oddHBand="0" w:evenHBand="0" w:firstRowFirstColumn="0" w:firstRowLastColumn="0" w:lastRowFirstColumn="0" w:lastRowLastColumn="0"/>
              <w:rPr>
                <w:szCs w:val="20"/>
              </w:rPr>
            </w:pPr>
            <w:r>
              <w:t>Not applicable</w:t>
            </w:r>
            <w:r w:rsidR="00DC742B" w:rsidRPr="00BA7997">
              <w:t>.</w:t>
            </w:r>
          </w:p>
        </w:tc>
        <w:tc>
          <w:tcPr>
            <w:tcW w:w="1075" w:type="pct"/>
            <w:shd w:val="clear" w:color="auto" w:fill="F0F2F5"/>
          </w:tcPr>
          <w:p w14:paraId="49B15C09" w14:textId="263ECEA6"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19711F">
              <w:t>.</w:t>
            </w:r>
            <w:r w:rsidRPr="00BA7997">
              <w:t>00%</w:t>
            </w:r>
          </w:p>
        </w:tc>
      </w:tr>
      <w:tr w:rsidR="00DC742B" w:rsidRPr="00BA7997" w14:paraId="4B52A9E9"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DE170DB" w14:textId="77777777" w:rsidR="00DC742B" w:rsidRPr="00BA7997" w:rsidRDefault="00DC742B" w:rsidP="0031057E">
            <w:pPr>
              <w:spacing w:after="60"/>
              <w:rPr>
                <w:color w:val="0995B3"/>
                <w:szCs w:val="20"/>
              </w:rPr>
            </w:pPr>
          </w:p>
        </w:tc>
        <w:tc>
          <w:tcPr>
            <w:tcW w:w="981" w:type="pct"/>
            <w:shd w:val="clear" w:color="auto" w:fill="F0F2F5"/>
          </w:tcPr>
          <w:p w14:paraId="4CB37745" w14:textId="022E83ED"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1BF379B2" w14:textId="2410F8F7" w:rsidR="00DC742B" w:rsidRPr="00BA7997" w:rsidRDefault="002972D8" w:rsidP="0031057E">
            <w:pPr>
              <w:spacing w:after="60"/>
              <w:cnfStyle w:val="000000000000" w:firstRow="0" w:lastRow="0" w:firstColumn="0" w:lastColumn="0" w:oddVBand="0" w:evenVBand="0" w:oddHBand="0" w:evenHBand="0" w:firstRowFirstColumn="0" w:firstRowLastColumn="0" w:lastRowFirstColumn="0" w:lastRowLastColumn="0"/>
              <w:rPr>
                <w:szCs w:val="20"/>
              </w:rPr>
            </w:pPr>
            <w:r>
              <w:t>Not applicable</w:t>
            </w:r>
            <w:r w:rsidR="00DC742B" w:rsidRPr="00BA7997">
              <w:t>.</w:t>
            </w:r>
          </w:p>
        </w:tc>
        <w:tc>
          <w:tcPr>
            <w:tcW w:w="1075" w:type="pct"/>
            <w:shd w:val="clear" w:color="auto" w:fill="F0F2F5"/>
          </w:tcPr>
          <w:p w14:paraId="66905D28" w14:textId="528A7F0F"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19711F">
              <w:t>.</w:t>
            </w:r>
            <w:r w:rsidRPr="00BA7997">
              <w:t>00%</w:t>
            </w:r>
          </w:p>
        </w:tc>
      </w:tr>
      <w:tr w:rsidR="00DC742B" w:rsidRPr="00BA7997" w14:paraId="5278E94A"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D4D3C71" w14:textId="77777777" w:rsidR="00DC742B" w:rsidRPr="00BA7997" w:rsidRDefault="00DC742B" w:rsidP="0031057E">
            <w:pPr>
              <w:spacing w:after="60"/>
              <w:rPr>
                <w:color w:val="0995B3"/>
                <w:szCs w:val="20"/>
              </w:rPr>
            </w:pPr>
          </w:p>
        </w:tc>
        <w:tc>
          <w:tcPr>
            <w:tcW w:w="981" w:type="pct"/>
            <w:shd w:val="clear" w:color="auto" w:fill="F0F2F5"/>
          </w:tcPr>
          <w:p w14:paraId="57148B00" w14:textId="77777777"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4A255192" w14:textId="29C007E1"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Total (€)</w:t>
            </w:r>
          </w:p>
        </w:tc>
        <w:tc>
          <w:tcPr>
            <w:tcW w:w="1075" w:type="pct"/>
            <w:shd w:val="clear" w:color="auto" w:fill="B6DDE8"/>
          </w:tcPr>
          <w:p w14:paraId="14B72E53" w14:textId="5E3736AF" w:rsidR="00DC742B" w:rsidRPr="00BA7997" w:rsidRDefault="00AF1173"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w:t>
            </w:r>
            <w:r w:rsidR="00F4453F" w:rsidRPr="009B1492">
              <w:rPr>
                <w:rFonts w:cs="Calibri Light"/>
                <w:b/>
                <w:szCs w:val="20"/>
              </w:rPr>
              <w:t>€</w:t>
            </w:r>
            <w:r w:rsidR="00DC742B" w:rsidRPr="00BA7997">
              <w:rPr>
                <w:b/>
                <w:bCs/>
              </w:rPr>
              <w:t>629</w:t>
            </w:r>
            <w:r w:rsidR="0019711F">
              <w:rPr>
                <w:b/>
                <w:bCs/>
              </w:rPr>
              <w:t>,</w:t>
            </w:r>
            <w:r w:rsidR="00DC742B" w:rsidRPr="00BA7997">
              <w:rPr>
                <w:b/>
                <w:bCs/>
              </w:rPr>
              <w:t>547</w:t>
            </w:r>
            <w:r w:rsidR="0019711F">
              <w:rPr>
                <w:b/>
                <w:bCs/>
              </w:rPr>
              <w:t>.</w:t>
            </w:r>
            <w:r w:rsidR="00DC742B" w:rsidRPr="00BA7997">
              <w:rPr>
                <w:b/>
                <w:bCs/>
              </w:rPr>
              <w:t xml:space="preserve">48 </w:t>
            </w:r>
          </w:p>
        </w:tc>
      </w:tr>
      <w:tr w:rsidR="00DC742B" w:rsidRPr="00BA7997" w14:paraId="5EFA4A80"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039A8C23" w14:textId="6C3A2082" w:rsidR="00DC742B" w:rsidRPr="00BA7997" w:rsidRDefault="001C237B" w:rsidP="0031057E">
            <w:pPr>
              <w:spacing w:after="60"/>
              <w:rPr>
                <w:color w:val="0995B3"/>
                <w:szCs w:val="20"/>
              </w:rPr>
            </w:pPr>
            <w:r w:rsidRPr="00BA7997">
              <w:rPr>
                <w:color w:val="0995B3"/>
                <w:szCs w:val="20"/>
              </w:rPr>
              <w:t xml:space="preserve">Return 8.8. Loss of labor productivity would occur </w:t>
            </w:r>
            <w:proofErr w:type="gramStart"/>
            <w:r w:rsidRPr="00BA7997">
              <w:rPr>
                <w:color w:val="0995B3"/>
                <w:szCs w:val="20"/>
              </w:rPr>
              <w:t>as a consequence of</w:t>
            </w:r>
            <w:proofErr w:type="gramEnd"/>
            <w:r w:rsidRPr="00BA7997">
              <w:rPr>
                <w:color w:val="0995B3"/>
                <w:szCs w:val="20"/>
              </w:rPr>
              <w:t xml:space="preserve"> attending post-exacerbation follow-up visits started in SC and ended in PC.</w:t>
            </w:r>
          </w:p>
        </w:tc>
        <w:tc>
          <w:tcPr>
            <w:tcW w:w="981" w:type="pct"/>
            <w:shd w:val="clear" w:color="auto" w:fill="F0F2F5"/>
          </w:tcPr>
          <w:p w14:paraId="5AFEBC6E" w14:textId="3C417BEC"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798FBE1F" w14:textId="3588F7BE" w:rsidR="00DC742B" w:rsidRPr="00BA7997" w:rsidRDefault="00FB33B7" w:rsidP="0031057E">
            <w:pPr>
              <w:spacing w:after="60"/>
              <w:cnfStyle w:val="000000000000" w:firstRow="0" w:lastRow="0" w:firstColumn="0" w:lastColumn="0" w:oddVBand="0" w:evenVBand="0" w:oddHBand="0" w:evenHBand="0" w:firstRowFirstColumn="0" w:firstRowLastColumn="0" w:lastRowFirstColumn="0" w:lastRowLastColumn="0"/>
              <w:rPr>
                <w:szCs w:val="20"/>
              </w:rPr>
            </w:pPr>
            <w:r w:rsidRPr="00BA7997">
              <w:t>Number of work</w:t>
            </w:r>
            <w:r w:rsidR="009460ED">
              <w:t>ing</w:t>
            </w:r>
            <w:r w:rsidRPr="00BA7997">
              <w:t xml:space="preserve"> hours that would be lost due to attending post-exacerbation follow-up visits in SC and PC </w:t>
            </w:r>
            <w:r w:rsidR="00202328" w:rsidRPr="00BA7997">
              <w:rPr>
                <w:rFonts w:cs="Times New Roman"/>
                <w:vertAlign w:val="superscript"/>
              </w:rPr>
              <w:t>[4,21,50]</w:t>
            </w:r>
            <w:r w:rsidR="00B85E34" w:rsidRPr="00BA7997">
              <w:rPr>
                <w:rFonts w:asciiTheme="minorHAnsi" w:hAnsiTheme="minorHAnsi"/>
                <w:sz w:val="24"/>
                <w:szCs w:val="24"/>
              </w:rPr>
              <w:t>.</w:t>
            </w:r>
          </w:p>
        </w:tc>
        <w:tc>
          <w:tcPr>
            <w:tcW w:w="1075" w:type="pct"/>
            <w:shd w:val="clear" w:color="auto" w:fill="F0F2F5"/>
          </w:tcPr>
          <w:p w14:paraId="1A7D9643" w14:textId="6B530FC6"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t>7</w:t>
            </w:r>
            <w:r w:rsidR="0019711F">
              <w:t>,</w:t>
            </w:r>
            <w:r w:rsidRPr="00BA7997">
              <w:t>625</w:t>
            </w:r>
          </w:p>
        </w:tc>
      </w:tr>
      <w:tr w:rsidR="00DC742B" w:rsidRPr="00BA7997" w14:paraId="364C0B28"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4308F940" w14:textId="77777777" w:rsidR="00DC742B" w:rsidRPr="00BA7997" w:rsidRDefault="00DC742B" w:rsidP="0031057E">
            <w:pPr>
              <w:spacing w:after="60"/>
              <w:rPr>
                <w:color w:val="0995B3"/>
                <w:szCs w:val="20"/>
              </w:rPr>
            </w:pPr>
          </w:p>
        </w:tc>
        <w:tc>
          <w:tcPr>
            <w:tcW w:w="981" w:type="pct"/>
            <w:shd w:val="clear" w:color="auto" w:fill="F0F2F5"/>
          </w:tcPr>
          <w:p w14:paraId="4A4EE38B" w14:textId="77777777"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4F7C166C" w14:textId="18C954E4" w:rsidR="00DC742B" w:rsidRPr="00BA7997" w:rsidRDefault="00FB33B7" w:rsidP="0031057E">
            <w:pPr>
              <w:spacing w:after="60"/>
              <w:cnfStyle w:val="000000000000" w:firstRow="0" w:lastRow="0" w:firstColumn="0" w:lastColumn="0" w:oddVBand="0" w:evenVBand="0" w:oddHBand="0" w:evenHBand="0" w:firstRowFirstColumn="0" w:firstRowLastColumn="0" w:lastRowFirstColumn="0" w:lastRowLastColumn="0"/>
              <w:rPr>
                <w:szCs w:val="20"/>
              </w:rPr>
            </w:pPr>
            <w:r w:rsidRPr="00BA7997">
              <w:t xml:space="preserve">Average </w:t>
            </w:r>
            <w:r w:rsidR="009460ED">
              <w:t>wage per regular working hour</w:t>
            </w:r>
            <w:r w:rsidRPr="00BA7997">
              <w:t xml:space="preserve"> </w:t>
            </w:r>
            <w:r w:rsidR="00202328" w:rsidRPr="00BA7997">
              <w:rPr>
                <w:rFonts w:cs="Times New Roman"/>
                <w:vertAlign w:val="superscript"/>
              </w:rPr>
              <w:t>[55]</w:t>
            </w:r>
            <w:r w:rsidR="00DF21A6" w:rsidRPr="00BA7997">
              <w:rPr>
                <w:rFonts w:asciiTheme="minorHAnsi" w:hAnsiTheme="minorHAnsi" w:cs="Calibri Light"/>
                <w:sz w:val="24"/>
                <w:szCs w:val="20"/>
              </w:rPr>
              <w:t>.</w:t>
            </w:r>
          </w:p>
        </w:tc>
        <w:tc>
          <w:tcPr>
            <w:tcW w:w="1075" w:type="pct"/>
            <w:shd w:val="clear" w:color="auto" w:fill="F0F2F5"/>
          </w:tcPr>
          <w:p w14:paraId="66751FA6" w14:textId="0739CD97" w:rsidR="00DC742B" w:rsidRPr="00BA7997" w:rsidRDefault="00AF1173" w:rsidP="0031057E">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t>-</w:t>
            </w:r>
            <w:r w:rsidR="00F4453F">
              <w:rPr>
                <w:rFonts w:cs="Calibri Light"/>
                <w:bCs/>
                <w:szCs w:val="20"/>
              </w:rPr>
              <w:t>€</w:t>
            </w:r>
            <w:r w:rsidR="00DC742B" w:rsidRPr="00BA7997">
              <w:t>15</w:t>
            </w:r>
            <w:r w:rsidR="0019711F">
              <w:t>.</w:t>
            </w:r>
            <w:r w:rsidR="00DC742B" w:rsidRPr="00BA7997">
              <w:t xml:space="preserve">48 </w:t>
            </w:r>
          </w:p>
        </w:tc>
      </w:tr>
      <w:tr w:rsidR="00DC742B" w:rsidRPr="00BA7997" w14:paraId="46755BC3"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E54CDEF" w14:textId="77777777" w:rsidR="00DC742B" w:rsidRPr="00BA7997" w:rsidRDefault="00DC742B" w:rsidP="0031057E">
            <w:pPr>
              <w:spacing w:after="60"/>
              <w:rPr>
                <w:color w:val="0995B3"/>
                <w:szCs w:val="20"/>
              </w:rPr>
            </w:pPr>
          </w:p>
        </w:tc>
        <w:tc>
          <w:tcPr>
            <w:tcW w:w="981" w:type="pct"/>
            <w:shd w:val="clear" w:color="auto" w:fill="F0F2F5"/>
          </w:tcPr>
          <w:p w14:paraId="366CF97B" w14:textId="6A0B5F91"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0DABAB3E" w14:textId="3FF21C52" w:rsidR="00DC742B" w:rsidRPr="00BA7997" w:rsidRDefault="002972D8" w:rsidP="0031057E">
            <w:pPr>
              <w:spacing w:after="60"/>
              <w:cnfStyle w:val="000000000000" w:firstRow="0" w:lastRow="0" w:firstColumn="0" w:lastColumn="0" w:oddVBand="0" w:evenVBand="0" w:oddHBand="0" w:evenHBand="0" w:firstRowFirstColumn="0" w:firstRowLastColumn="0" w:lastRowFirstColumn="0" w:lastRowLastColumn="0"/>
              <w:rPr>
                <w:szCs w:val="20"/>
              </w:rPr>
            </w:pPr>
            <w:r>
              <w:t>Not applicable</w:t>
            </w:r>
            <w:r w:rsidR="00DC742B" w:rsidRPr="00BA7997">
              <w:t>.</w:t>
            </w:r>
          </w:p>
        </w:tc>
        <w:tc>
          <w:tcPr>
            <w:tcW w:w="1075" w:type="pct"/>
            <w:shd w:val="clear" w:color="auto" w:fill="F0F2F5"/>
          </w:tcPr>
          <w:p w14:paraId="0DD52EE9" w14:textId="027EAD72"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19711F">
              <w:t>.</w:t>
            </w:r>
            <w:r w:rsidRPr="00BA7997">
              <w:t>00%</w:t>
            </w:r>
          </w:p>
        </w:tc>
      </w:tr>
      <w:tr w:rsidR="00DC742B" w:rsidRPr="00BA7997" w14:paraId="2692423D"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F4E2DBF" w14:textId="77777777" w:rsidR="00DC742B" w:rsidRPr="00BA7997" w:rsidRDefault="00DC742B" w:rsidP="0031057E">
            <w:pPr>
              <w:spacing w:after="60"/>
              <w:rPr>
                <w:color w:val="0995B3"/>
                <w:szCs w:val="20"/>
              </w:rPr>
            </w:pPr>
          </w:p>
        </w:tc>
        <w:tc>
          <w:tcPr>
            <w:tcW w:w="981" w:type="pct"/>
            <w:shd w:val="clear" w:color="auto" w:fill="F0F2F5"/>
          </w:tcPr>
          <w:p w14:paraId="153DAD10" w14:textId="6AE7D349"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7A250CE2" w14:textId="049EB7C9" w:rsidR="00DC742B" w:rsidRPr="00BA7997" w:rsidRDefault="002972D8" w:rsidP="0031057E">
            <w:pPr>
              <w:spacing w:after="60"/>
              <w:cnfStyle w:val="000000000000" w:firstRow="0" w:lastRow="0" w:firstColumn="0" w:lastColumn="0" w:oddVBand="0" w:evenVBand="0" w:oddHBand="0" w:evenHBand="0" w:firstRowFirstColumn="0" w:firstRowLastColumn="0" w:lastRowFirstColumn="0" w:lastRowLastColumn="0"/>
              <w:rPr>
                <w:szCs w:val="20"/>
              </w:rPr>
            </w:pPr>
            <w:r>
              <w:t>Not applicable</w:t>
            </w:r>
            <w:r w:rsidR="00DC742B" w:rsidRPr="00BA7997">
              <w:t>.</w:t>
            </w:r>
          </w:p>
        </w:tc>
        <w:tc>
          <w:tcPr>
            <w:tcW w:w="1075" w:type="pct"/>
            <w:shd w:val="clear" w:color="auto" w:fill="F0F2F5"/>
          </w:tcPr>
          <w:p w14:paraId="7A6C44A4" w14:textId="50D09CA5"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19711F">
              <w:t>.</w:t>
            </w:r>
            <w:r w:rsidRPr="00BA7997">
              <w:t>00%</w:t>
            </w:r>
          </w:p>
        </w:tc>
      </w:tr>
      <w:tr w:rsidR="00DC742B" w:rsidRPr="00BA7997" w14:paraId="2A80C974"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403DEF9" w14:textId="77777777" w:rsidR="00DC742B" w:rsidRPr="00BA7997" w:rsidRDefault="00DC742B" w:rsidP="0031057E">
            <w:pPr>
              <w:spacing w:after="60"/>
              <w:rPr>
                <w:color w:val="0995B3"/>
                <w:szCs w:val="20"/>
              </w:rPr>
            </w:pPr>
          </w:p>
        </w:tc>
        <w:tc>
          <w:tcPr>
            <w:tcW w:w="981" w:type="pct"/>
            <w:shd w:val="clear" w:color="auto" w:fill="F0F2F5"/>
          </w:tcPr>
          <w:p w14:paraId="338DD4DE" w14:textId="77777777"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632C1D64" w14:textId="03D98C4B"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b/>
                <w:bCs/>
                <w:szCs w:val="20"/>
              </w:rPr>
            </w:pPr>
            <w:r w:rsidRPr="00BA7997">
              <w:rPr>
                <w:b/>
                <w:bCs/>
              </w:rPr>
              <w:t>Total (€)</w:t>
            </w:r>
          </w:p>
        </w:tc>
        <w:tc>
          <w:tcPr>
            <w:tcW w:w="1075" w:type="pct"/>
            <w:shd w:val="clear" w:color="auto" w:fill="B6DDE8"/>
          </w:tcPr>
          <w:p w14:paraId="2E706FE1" w14:textId="4F90D08D" w:rsidR="00DC742B" w:rsidRPr="00BA7997" w:rsidRDefault="00AF1173" w:rsidP="0031057E">
            <w:pPr>
              <w:spacing w:after="60"/>
              <w:jc w:val="right"/>
              <w:cnfStyle w:val="000000000000" w:firstRow="0" w:lastRow="0" w:firstColumn="0" w:lastColumn="0" w:oddVBand="0" w:evenVBand="0" w:oddHBand="0" w:evenHBand="0" w:firstRowFirstColumn="0" w:firstRowLastColumn="0" w:lastRowFirstColumn="0" w:lastRowLastColumn="0"/>
              <w:rPr>
                <w:b/>
                <w:bCs/>
                <w:szCs w:val="20"/>
              </w:rPr>
            </w:pPr>
            <w:r w:rsidRPr="00BA7997">
              <w:rPr>
                <w:b/>
                <w:bCs/>
              </w:rPr>
              <w:t>-</w:t>
            </w:r>
            <w:r w:rsidR="00F4453F" w:rsidRPr="009B1492">
              <w:rPr>
                <w:rFonts w:cs="Calibri Light"/>
                <w:b/>
                <w:szCs w:val="20"/>
              </w:rPr>
              <w:t>€</w:t>
            </w:r>
            <w:r w:rsidR="00DC742B" w:rsidRPr="00BA7997">
              <w:rPr>
                <w:b/>
                <w:bCs/>
              </w:rPr>
              <w:t>118</w:t>
            </w:r>
            <w:r w:rsidR="0019711F">
              <w:rPr>
                <w:b/>
                <w:bCs/>
              </w:rPr>
              <w:t>,</w:t>
            </w:r>
            <w:r w:rsidR="00DC742B" w:rsidRPr="00BA7997">
              <w:rPr>
                <w:b/>
                <w:bCs/>
              </w:rPr>
              <w:t>040</w:t>
            </w:r>
            <w:r w:rsidR="0019711F">
              <w:rPr>
                <w:b/>
                <w:bCs/>
              </w:rPr>
              <w:t>.</w:t>
            </w:r>
            <w:r w:rsidR="00DC742B" w:rsidRPr="00BA7997">
              <w:rPr>
                <w:b/>
                <w:bCs/>
              </w:rPr>
              <w:t xml:space="preserve">15 </w:t>
            </w:r>
          </w:p>
        </w:tc>
      </w:tr>
      <w:tr w:rsidR="00DC742B" w:rsidRPr="00BA7997" w14:paraId="31ADE2C9"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5CA38CA8" w14:textId="27D760A0" w:rsidR="00DC742B" w:rsidRPr="00BA7997" w:rsidRDefault="001C237B" w:rsidP="0031057E">
            <w:pPr>
              <w:spacing w:after="60"/>
              <w:rPr>
                <w:color w:val="0995B3"/>
                <w:szCs w:val="20"/>
              </w:rPr>
            </w:pPr>
            <w:r w:rsidRPr="00BA7997">
              <w:rPr>
                <w:color w:val="0995B3"/>
                <w:szCs w:val="20"/>
              </w:rPr>
              <w:t xml:space="preserve">Return 8.9. The burden of informal caregivers of COPD patients would increase </w:t>
            </w:r>
            <w:proofErr w:type="gramStart"/>
            <w:r w:rsidRPr="00BA7997">
              <w:rPr>
                <w:color w:val="0995B3"/>
                <w:szCs w:val="20"/>
              </w:rPr>
              <w:t>as a consequence of</w:t>
            </w:r>
            <w:proofErr w:type="gramEnd"/>
            <w:r w:rsidRPr="00BA7997">
              <w:rPr>
                <w:color w:val="0995B3"/>
                <w:szCs w:val="20"/>
              </w:rPr>
              <w:t xml:space="preserve"> having to accompany them to post-exacerbation follow-up visits, carried out entirely from PC.</w:t>
            </w:r>
          </w:p>
        </w:tc>
        <w:tc>
          <w:tcPr>
            <w:tcW w:w="981" w:type="pct"/>
            <w:shd w:val="clear" w:color="auto" w:fill="F0F2F5"/>
          </w:tcPr>
          <w:p w14:paraId="0957E918" w14:textId="114878B9"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0C95EBF4" w14:textId="5C7F303F" w:rsidR="00DC742B" w:rsidRPr="00BA7997" w:rsidRDefault="00FB33B7" w:rsidP="0031057E">
            <w:pPr>
              <w:spacing w:after="60"/>
              <w:cnfStyle w:val="000000000000" w:firstRow="0" w:lastRow="0" w:firstColumn="0" w:lastColumn="0" w:oddVBand="0" w:evenVBand="0" w:oddHBand="0" w:evenHBand="0" w:firstRowFirstColumn="0" w:firstRowLastColumn="0" w:lastRowFirstColumn="0" w:lastRowLastColumn="0"/>
              <w:rPr>
                <w:szCs w:val="20"/>
              </w:rPr>
            </w:pPr>
            <w:r w:rsidRPr="00BA7997">
              <w:t xml:space="preserve">Number of hours of informal care to accompany patients to post-exacerbation follow-up visits </w:t>
            </w:r>
            <w:r w:rsidR="00102F15" w:rsidRPr="00BA7997">
              <w:rPr>
                <w:rFonts w:cs="Times New Roman"/>
                <w:vertAlign w:val="superscript"/>
              </w:rPr>
              <w:t>[4,12,13,21,23]</w:t>
            </w:r>
            <w:r w:rsidR="00B85E34" w:rsidRPr="00BA7997">
              <w:rPr>
                <w:rFonts w:asciiTheme="minorHAnsi" w:hAnsiTheme="minorHAnsi"/>
                <w:sz w:val="24"/>
                <w:szCs w:val="24"/>
              </w:rPr>
              <w:t>.</w:t>
            </w:r>
          </w:p>
        </w:tc>
        <w:tc>
          <w:tcPr>
            <w:tcW w:w="1075" w:type="pct"/>
            <w:shd w:val="clear" w:color="auto" w:fill="F0F2F5"/>
          </w:tcPr>
          <w:p w14:paraId="6E89A5E3" w14:textId="08C70E30"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t>432</w:t>
            </w:r>
            <w:r w:rsidR="0019711F">
              <w:t>,</w:t>
            </w:r>
            <w:r w:rsidRPr="00BA7997">
              <w:t>437</w:t>
            </w:r>
          </w:p>
        </w:tc>
      </w:tr>
      <w:tr w:rsidR="00DC742B" w:rsidRPr="00BA7997" w14:paraId="1F8FC70B"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6E21374" w14:textId="77777777" w:rsidR="00DC742B" w:rsidRPr="00BA7997" w:rsidRDefault="00DC742B" w:rsidP="0031057E">
            <w:pPr>
              <w:spacing w:after="60"/>
              <w:rPr>
                <w:color w:val="0995B3"/>
                <w:szCs w:val="20"/>
              </w:rPr>
            </w:pPr>
          </w:p>
        </w:tc>
        <w:tc>
          <w:tcPr>
            <w:tcW w:w="981" w:type="pct"/>
            <w:shd w:val="clear" w:color="auto" w:fill="F0F2F5"/>
          </w:tcPr>
          <w:p w14:paraId="5A11528F" w14:textId="77777777"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659916E2" w14:textId="7705E6E3" w:rsidR="00DC742B" w:rsidRPr="00BA7997" w:rsidRDefault="00FB33B7" w:rsidP="0031057E">
            <w:pPr>
              <w:spacing w:after="60"/>
              <w:cnfStyle w:val="000000000000" w:firstRow="0" w:lastRow="0" w:firstColumn="0" w:lastColumn="0" w:oddVBand="0" w:evenVBand="0" w:oddHBand="0" w:evenHBand="0" w:firstRowFirstColumn="0" w:firstRowLastColumn="0" w:lastRowFirstColumn="0" w:lastRowLastColumn="0"/>
              <w:rPr>
                <w:szCs w:val="20"/>
              </w:rPr>
            </w:pPr>
            <w:r w:rsidRPr="00BA7997">
              <w:t xml:space="preserve">Cost per hour of informal </w:t>
            </w:r>
            <w:proofErr w:type="gramStart"/>
            <w:r w:rsidRPr="00BA7997">
              <w:t>care</w:t>
            </w:r>
            <w:r w:rsidR="00202328" w:rsidRPr="00BA7997">
              <w:rPr>
                <w:rFonts w:cs="Times New Roman"/>
                <w:vertAlign w:val="superscript"/>
              </w:rPr>
              <w:t>[</w:t>
            </w:r>
            <w:proofErr w:type="gramEnd"/>
            <w:r w:rsidR="00202328" w:rsidRPr="00BA7997">
              <w:rPr>
                <w:rFonts w:cs="Times New Roman"/>
                <w:vertAlign w:val="superscript"/>
              </w:rPr>
              <w:t>56]</w:t>
            </w:r>
            <w:r w:rsidR="00630EEA" w:rsidRPr="00BA7997">
              <w:rPr>
                <w:rFonts w:asciiTheme="minorHAnsi" w:hAnsiTheme="minorHAnsi"/>
                <w:sz w:val="24"/>
                <w:szCs w:val="24"/>
              </w:rPr>
              <w:t>.</w:t>
            </w:r>
          </w:p>
        </w:tc>
        <w:tc>
          <w:tcPr>
            <w:tcW w:w="1075" w:type="pct"/>
            <w:shd w:val="clear" w:color="auto" w:fill="F0F2F5"/>
          </w:tcPr>
          <w:p w14:paraId="3D0FBB43" w14:textId="019DA1FE" w:rsidR="00DC742B" w:rsidRPr="00BA7997" w:rsidRDefault="00AF1173" w:rsidP="0031057E">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t>-</w:t>
            </w:r>
            <w:r w:rsidR="00F4453F">
              <w:rPr>
                <w:rFonts w:cs="Calibri Light"/>
                <w:bCs/>
                <w:szCs w:val="20"/>
              </w:rPr>
              <w:t>€</w:t>
            </w:r>
            <w:r w:rsidR="00DC742B" w:rsidRPr="00BA7997">
              <w:t>7</w:t>
            </w:r>
            <w:r w:rsidR="00AC57A8">
              <w:t>.</w:t>
            </w:r>
            <w:r w:rsidR="00DC742B" w:rsidRPr="00BA7997">
              <w:t xml:space="preserve">04 </w:t>
            </w:r>
          </w:p>
        </w:tc>
      </w:tr>
      <w:tr w:rsidR="00DC742B" w:rsidRPr="00BA7997" w14:paraId="1B2BA791"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9D3B255" w14:textId="77777777" w:rsidR="00DC742B" w:rsidRPr="00BA7997" w:rsidRDefault="00DC742B" w:rsidP="0031057E">
            <w:pPr>
              <w:spacing w:after="60"/>
              <w:rPr>
                <w:color w:val="0995B3"/>
                <w:szCs w:val="20"/>
              </w:rPr>
            </w:pPr>
          </w:p>
        </w:tc>
        <w:tc>
          <w:tcPr>
            <w:tcW w:w="981" w:type="pct"/>
            <w:shd w:val="clear" w:color="auto" w:fill="F0F2F5"/>
          </w:tcPr>
          <w:p w14:paraId="796D4FB3" w14:textId="2259ED63"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71978AA6" w14:textId="2E33748C" w:rsidR="00DC742B" w:rsidRPr="00BA7997" w:rsidRDefault="002972D8" w:rsidP="0031057E">
            <w:pPr>
              <w:spacing w:after="60"/>
              <w:cnfStyle w:val="000000000000" w:firstRow="0" w:lastRow="0" w:firstColumn="0" w:lastColumn="0" w:oddVBand="0" w:evenVBand="0" w:oddHBand="0" w:evenHBand="0" w:firstRowFirstColumn="0" w:firstRowLastColumn="0" w:lastRowFirstColumn="0" w:lastRowLastColumn="0"/>
              <w:rPr>
                <w:szCs w:val="20"/>
              </w:rPr>
            </w:pPr>
            <w:r>
              <w:t>Not applicable</w:t>
            </w:r>
            <w:r w:rsidR="00DC742B" w:rsidRPr="00BA7997">
              <w:t>.</w:t>
            </w:r>
          </w:p>
        </w:tc>
        <w:tc>
          <w:tcPr>
            <w:tcW w:w="1075" w:type="pct"/>
            <w:shd w:val="clear" w:color="auto" w:fill="F0F2F5"/>
          </w:tcPr>
          <w:p w14:paraId="5DAEEFA0" w14:textId="2C9D7382"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AC57A8">
              <w:t>.</w:t>
            </w:r>
            <w:r w:rsidRPr="00BA7997">
              <w:t>00%</w:t>
            </w:r>
          </w:p>
        </w:tc>
      </w:tr>
      <w:tr w:rsidR="00DC742B" w:rsidRPr="00BA7997" w14:paraId="77BD6CD0"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4C8225D" w14:textId="77777777" w:rsidR="00DC742B" w:rsidRPr="00BA7997" w:rsidRDefault="00DC742B" w:rsidP="0031057E">
            <w:pPr>
              <w:spacing w:after="60"/>
              <w:rPr>
                <w:color w:val="0995B3"/>
                <w:szCs w:val="20"/>
              </w:rPr>
            </w:pPr>
          </w:p>
        </w:tc>
        <w:tc>
          <w:tcPr>
            <w:tcW w:w="981" w:type="pct"/>
            <w:shd w:val="clear" w:color="auto" w:fill="F0F2F5"/>
          </w:tcPr>
          <w:p w14:paraId="3CDB4EEF" w14:textId="025ADBFF"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446FF81F" w14:textId="4A194687" w:rsidR="00DC742B" w:rsidRPr="00BA7997" w:rsidRDefault="002972D8" w:rsidP="0031057E">
            <w:pPr>
              <w:spacing w:after="60"/>
              <w:cnfStyle w:val="000000000000" w:firstRow="0" w:lastRow="0" w:firstColumn="0" w:lastColumn="0" w:oddVBand="0" w:evenVBand="0" w:oddHBand="0" w:evenHBand="0" w:firstRowFirstColumn="0" w:firstRowLastColumn="0" w:lastRowFirstColumn="0" w:lastRowLastColumn="0"/>
              <w:rPr>
                <w:szCs w:val="20"/>
              </w:rPr>
            </w:pPr>
            <w:r>
              <w:t>Not applicable</w:t>
            </w:r>
            <w:r w:rsidR="00DC742B" w:rsidRPr="00BA7997">
              <w:t>.</w:t>
            </w:r>
          </w:p>
        </w:tc>
        <w:tc>
          <w:tcPr>
            <w:tcW w:w="1075" w:type="pct"/>
            <w:shd w:val="clear" w:color="auto" w:fill="F0F2F5"/>
          </w:tcPr>
          <w:p w14:paraId="168E9A2D" w14:textId="2F651433"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AC57A8">
              <w:t>.</w:t>
            </w:r>
            <w:r w:rsidRPr="00BA7997">
              <w:t>00%</w:t>
            </w:r>
          </w:p>
        </w:tc>
      </w:tr>
      <w:tr w:rsidR="00DC742B" w:rsidRPr="00BA7997" w14:paraId="2FF81044"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90457CE" w14:textId="77777777" w:rsidR="00DC742B" w:rsidRPr="00BA7997" w:rsidRDefault="00DC742B" w:rsidP="0031057E">
            <w:pPr>
              <w:spacing w:after="60"/>
              <w:rPr>
                <w:color w:val="0995B3"/>
                <w:szCs w:val="20"/>
              </w:rPr>
            </w:pPr>
          </w:p>
        </w:tc>
        <w:tc>
          <w:tcPr>
            <w:tcW w:w="981" w:type="pct"/>
            <w:shd w:val="clear" w:color="auto" w:fill="F0F2F5"/>
          </w:tcPr>
          <w:p w14:paraId="76A95791" w14:textId="77777777"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59915ECB" w14:textId="58E41B2F"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b/>
                <w:bCs/>
                <w:szCs w:val="20"/>
              </w:rPr>
            </w:pPr>
            <w:r w:rsidRPr="00BA7997">
              <w:rPr>
                <w:b/>
                <w:bCs/>
              </w:rPr>
              <w:t>Total (€)</w:t>
            </w:r>
          </w:p>
        </w:tc>
        <w:tc>
          <w:tcPr>
            <w:tcW w:w="1075" w:type="pct"/>
            <w:shd w:val="clear" w:color="auto" w:fill="B6DDE8"/>
          </w:tcPr>
          <w:p w14:paraId="38EE7B2C" w14:textId="175C4EEA" w:rsidR="00DC742B" w:rsidRPr="00BA7997" w:rsidRDefault="00AF1173" w:rsidP="0031057E">
            <w:pPr>
              <w:spacing w:after="60"/>
              <w:jc w:val="right"/>
              <w:cnfStyle w:val="000000000000" w:firstRow="0" w:lastRow="0" w:firstColumn="0" w:lastColumn="0" w:oddVBand="0" w:evenVBand="0" w:oddHBand="0" w:evenHBand="0" w:firstRowFirstColumn="0" w:firstRowLastColumn="0" w:lastRowFirstColumn="0" w:lastRowLastColumn="0"/>
              <w:rPr>
                <w:b/>
                <w:bCs/>
                <w:szCs w:val="20"/>
              </w:rPr>
            </w:pPr>
            <w:r w:rsidRPr="00BA7997">
              <w:rPr>
                <w:b/>
                <w:bCs/>
              </w:rPr>
              <w:t>-</w:t>
            </w:r>
            <w:r w:rsidR="00F4453F" w:rsidRPr="009B1492">
              <w:rPr>
                <w:rFonts w:cs="Calibri Light"/>
                <w:b/>
                <w:szCs w:val="20"/>
              </w:rPr>
              <w:t>€</w:t>
            </w:r>
            <w:r w:rsidR="00DC742B" w:rsidRPr="00BA7997">
              <w:rPr>
                <w:b/>
                <w:bCs/>
              </w:rPr>
              <w:t>3</w:t>
            </w:r>
            <w:r w:rsidR="00AC57A8">
              <w:rPr>
                <w:b/>
                <w:bCs/>
              </w:rPr>
              <w:t>,</w:t>
            </w:r>
            <w:r w:rsidR="00DC742B" w:rsidRPr="00BA7997">
              <w:rPr>
                <w:b/>
                <w:bCs/>
              </w:rPr>
              <w:t>044</w:t>
            </w:r>
            <w:r w:rsidR="00AC57A8">
              <w:rPr>
                <w:b/>
                <w:bCs/>
              </w:rPr>
              <w:t>,</w:t>
            </w:r>
            <w:r w:rsidR="00DC742B" w:rsidRPr="00BA7997">
              <w:rPr>
                <w:b/>
                <w:bCs/>
              </w:rPr>
              <w:t>356</w:t>
            </w:r>
            <w:r w:rsidR="00AC57A8">
              <w:rPr>
                <w:b/>
                <w:bCs/>
              </w:rPr>
              <w:t>.</w:t>
            </w:r>
            <w:r w:rsidR="00DC742B" w:rsidRPr="00BA7997">
              <w:rPr>
                <w:b/>
                <w:bCs/>
              </w:rPr>
              <w:t xml:space="preserve">30 </w:t>
            </w:r>
          </w:p>
        </w:tc>
      </w:tr>
      <w:tr w:rsidR="00DC742B" w:rsidRPr="00BA7997" w14:paraId="666ECAB7"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1985AFB5" w14:textId="418ABF3C" w:rsidR="00DC742B" w:rsidRPr="00BA7997" w:rsidRDefault="001C237B" w:rsidP="0031057E">
            <w:pPr>
              <w:spacing w:after="60"/>
              <w:rPr>
                <w:color w:val="0995B3"/>
                <w:szCs w:val="20"/>
              </w:rPr>
            </w:pPr>
            <w:r w:rsidRPr="00BA7997">
              <w:rPr>
                <w:color w:val="0995B3"/>
                <w:szCs w:val="20"/>
              </w:rPr>
              <w:t xml:space="preserve">Return 8.10. The burden of informal caregivers of COPD patients would increase </w:t>
            </w:r>
            <w:proofErr w:type="gramStart"/>
            <w:r w:rsidRPr="00BA7997">
              <w:rPr>
                <w:color w:val="0995B3"/>
                <w:szCs w:val="20"/>
              </w:rPr>
              <w:t>as a consequence of</w:t>
            </w:r>
            <w:proofErr w:type="gramEnd"/>
            <w:r w:rsidRPr="00BA7997">
              <w:rPr>
                <w:color w:val="0995B3"/>
                <w:szCs w:val="20"/>
              </w:rPr>
              <w:t xml:space="preserve"> having to accompany them to post-exacerbation follow-up visits started in PC and ended in SC.</w:t>
            </w:r>
          </w:p>
        </w:tc>
        <w:tc>
          <w:tcPr>
            <w:tcW w:w="981" w:type="pct"/>
            <w:shd w:val="clear" w:color="auto" w:fill="F0F2F5"/>
          </w:tcPr>
          <w:p w14:paraId="38B27AE9" w14:textId="13BB5AFB"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3222136A" w14:textId="789C3F19" w:rsidR="00DC742B" w:rsidRPr="00BA7997" w:rsidRDefault="00FB33B7" w:rsidP="0031057E">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 xml:space="preserve">Number of hours of informal care to accompany patients to post-exacerbation follow-up visits </w:t>
            </w:r>
            <w:r w:rsidR="00102F15" w:rsidRPr="00BA7997">
              <w:rPr>
                <w:rFonts w:cs="Times New Roman"/>
                <w:vertAlign w:val="superscript"/>
              </w:rPr>
              <w:t>[4,12,13,21,23]</w:t>
            </w:r>
            <w:r w:rsidR="00B85E34" w:rsidRPr="00BA7997">
              <w:rPr>
                <w:rFonts w:asciiTheme="minorHAnsi" w:hAnsiTheme="minorHAnsi"/>
                <w:sz w:val="24"/>
                <w:szCs w:val="24"/>
              </w:rPr>
              <w:t>.</w:t>
            </w:r>
          </w:p>
        </w:tc>
        <w:tc>
          <w:tcPr>
            <w:tcW w:w="1075" w:type="pct"/>
            <w:shd w:val="clear" w:color="auto" w:fill="F0F2F5"/>
          </w:tcPr>
          <w:p w14:paraId="604F8A05" w14:textId="312FFB91"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194</w:t>
            </w:r>
            <w:r w:rsidR="00AC57A8">
              <w:t>,</w:t>
            </w:r>
            <w:r w:rsidRPr="00BA7997">
              <w:t>597</w:t>
            </w:r>
          </w:p>
        </w:tc>
      </w:tr>
      <w:tr w:rsidR="00DC742B" w:rsidRPr="00BA7997" w14:paraId="102997BC"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4363B3B5" w14:textId="77777777" w:rsidR="00DC742B" w:rsidRPr="00BA7997" w:rsidRDefault="00DC742B" w:rsidP="0031057E">
            <w:pPr>
              <w:spacing w:after="60"/>
              <w:rPr>
                <w:color w:val="0995B3"/>
                <w:szCs w:val="20"/>
              </w:rPr>
            </w:pPr>
          </w:p>
        </w:tc>
        <w:tc>
          <w:tcPr>
            <w:tcW w:w="981" w:type="pct"/>
            <w:shd w:val="clear" w:color="auto" w:fill="F0F2F5"/>
          </w:tcPr>
          <w:p w14:paraId="62F20FCD" w14:textId="77777777"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7B551EA2" w14:textId="24EA8F0D" w:rsidR="00DC742B" w:rsidRPr="00BA7997" w:rsidRDefault="00FB33B7" w:rsidP="0031057E">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Cost per hour of informal care</w:t>
            </w:r>
            <w:r w:rsidRPr="00BA7997">
              <w:rPr>
                <w:rFonts w:asciiTheme="minorHAnsi" w:hAnsiTheme="minorHAnsi"/>
                <w:sz w:val="24"/>
                <w:szCs w:val="24"/>
              </w:rPr>
              <w:t xml:space="preserve"> </w:t>
            </w:r>
            <w:r w:rsidR="00202328" w:rsidRPr="00BA7997">
              <w:rPr>
                <w:rFonts w:cs="Times New Roman"/>
                <w:vertAlign w:val="superscript"/>
              </w:rPr>
              <w:t>[56]</w:t>
            </w:r>
            <w:r w:rsidR="00630EEA" w:rsidRPr="00BA7997">
              <w:rPr>
                <w:rFonts w:asciiTheme="minorHAnsi" w:hAnsiTheme="minorHAnsi"/>
                <w:sz w:val="24"/>
                <w:szCs w:val="24"/>
              </w:rPr>
              <w:t>.</w:t>
            </w:r>
          </w:p>
        </w:tc>
        <w:tc>
          <w:tcPr>
            <w:tcW w:w="1075" w:type="pct"/>
            <w:shd w:val="clear" w:color="auto" w:fill="F0F2F5"/>
          </w:tcPr>
          <w:p w14:paraId="0B853407" w14:textId="4B4C1EFB" w:rsidR="00DC742B" w:rsidRPr="00BA7997" w:rsidRDefault="00AF1173"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w:t>
            </w:r>
            <w:r w:rsidR="00F4453F">
              <w:rPr>
                <w:rFonts w:cs="Calibri Light"/>
                <w:bCs/>
                <w:szCs w:val="20"/>
              </w:rPr>
              <w:t>€</w:t>
            </w:r>
            <w:r w:rsidR="00DC742B" w:rsidRPr="00BA7997">
              <w:t>7</w:t>
            </w:r>
            <w:r w:rsidR="00AC57A8">
              <w:t>.</w:t>
            </w:r>
            <w:r w:rsidR="00DC742B" w:rsidRPr="00BA7997">
              <w:t xml:space="preserve">04 </w:t>
            </w:r>
          </w:p>
        </w:tc>
      </w:tr>
      <w:tr w:rsidR="00DC742B" w:rsidRPr="00BA7997" w14:paraId="473F9D0D"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6AEBAB3" w14:textId="77777777" w:rsidR="00DC742B" w:rsidRPr="00BA7997" w:rsidRDefault="00DC742B" w:rsidP="0031057E">
            <w:pPr>
              <w:spacing w:after="60"/>
              <w:rPr>
                <w:color w:val="0995B3"/>
                <w:szCs w:val="20"/>
              </w:rPr>
            </w:pPr>
          </w:p>
        </w:tc>
        <w:tc>
          <w:tcPr>
            <w:tcW w:w="981" w:type="pct"/>
            <w:shd w:val="clear" w:color="auto" w:fill="F0F2F5"/>
          </w:tcPr>
          <w:p w14:paraId="183D2FBC" w14:textId="39E05C89"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7E5CF671" w14:textId="70911FAF" w:rsidR="00DC742B" w:rsidRPr="00BA7997" w:rsidRDefault="002972D8" w:rsidP="0031057E">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t>Not applicable</w:t>
            </w:r>
            <w:r w:rsidR="00DC742B" w:rsidRPr="00BA7997">
              <w:t>.</w:t>
            </w:r>
          </w:p>
        </w:tc>
        <w:tc>
          <w:tcPr>
            <w:tcW w:w="1075" w:type="pct"/>
            <w:shd w:val="clear" w:color="auto" w:fill="F0F2F5"/>
          </w:tcPr>
          <w:p w14:paraId="4F674144" w14:textId="4D64EC3C"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0</w:t>
            </w:r>
            <w:r w:rsidR="00AC57A8">
              <w:t>.</w:t>
            </w:r>
            <w:r w:rsidRPr="00BA7997">
              <w:t>00%</w:t>
            </w:r>
          </w:p>
        </w:tc>
      </w:tr>
      <w:tr w:rsidR="00DC742B" w:rsidRPr="00BA7997" w14:paraId="1427F7AE"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E78E345" w14:textId="77777777" w:rsidR="00DC742B" w:rsidRPr="00BA7997" w:rsidRDefault="00DC742B" w:rsidP="0031057E">
            <w:pPr>
              <w:spacing w:after="60"/>
              <w:rPr>
                <w:color w:val="0995B3"/>
                <w:szCs w:val="20"/>
              </w:rPr>
            </w:pPr>
          </w:p>
        </w:tc>
        <w:tc>
          <w:tcPr>
            <w:tcW w:w="981" w:type="pct"/>
            <w:shd w:val="clear" w:color="auto" w:fill="F0F2F5"/>
          </w:tcPr>
          <w:p w14:paraId="2EB3CF52" w14:textId="5F5F278B"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43253D01" w14:textId="6F75C9E7" w:rsidR="00DC742B" w:rsidRPr="00BA7997" w:rsidRDefault="002972D8" w:rsidP="0031057E">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t>Not applicable</w:t>
            </w:r>
            <w:r w:rsidR="00DC742B" w:rsidRPr="00BA7997">
              <w:t>.</w:t>
            </w:r>
          </w:p>
        </w:tc>
        <w:tc>
          <w:tcPr>
            <w:tcW w:w="1075" w:type="pct"/>
            <w:shd w:val="clear" w:color="auto" w:fill="F0F2F5"/>
          </w:tcPr>
          <w:p w14:paraId="06A21C65" w14:textId="33C79343"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0</w:t>
            </w:r>
            <w:r w:rsidR="00AC57A8">
              <w:t>.</w:t>
            </w:r>
            <w:r w:rsidRPr="00BA7997">
              <w:t>00%</w:t>
            </w:r>
          </w:p>
        </w:tc>
      </w:tr>
      <w:tr w:rsidR="00DC742B" w:rsidRPr="00BA7997" w14:paraId="344AF3FD"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C558F66" w14:textId="77777777" w:rsidR="00DC742B" w:rsidRPr="00BA7997" w:rsidRDefault="00DC742B" w:rsidP="0031057E">
            <w:pPr>
              <w:spacing w:after="60"/>
              <w:rPr>
                <w:color w:val="0995B3"/>
                <w:szCs w:val="20"/>
              </w:rPr>
            </w:pPr>
          </w:p>
        </w:tc>
        <w:tc>
          <w:tcPr>
            <w:tcW w:w="981" w:type="pct"/>
            <w:shd w:val="clear" w:color="auto" w:fill="F0F2F5"/>
          </w:tcPr>
          <w:p w14:paraId="596B16F1" w14:textId="77777777"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7C5C020D" w14:textId="2F59DA42"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Total (€)</w:t>
            </w:r>
          </w:p>
        </w:tc>
        <w:tc>
          <w:tcPr>
            <w:tcW w:w="1075" w:type="pct"/>
            <w:shd w:val="clear" w:color="auto" w:fill="B6DDE8"/>
          </w:tcPr>
          <w:p w14:paraId="70C79924" w14:textId="424D5C76" w:rsidR="00DC742B" w:rsidRPr="00BA7997" w:rsidRDefault="00AF1173"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w:t>
            </w:r>
            <w:r w:rsidR="00F4453F" w:rsidRPr="009B1492">
              <w:rPr>
                <w:rFonts w:cs="Calibri Light"/>
                <w:b/>
                <w:szCs w:val="20"/>
              </w:rPr>
              <w:t>€</w:t>
            </w:r>
            <w:r w:rsidR="00DC742B" w:rsidRPr="00BA7997">
              <w:rPr>
                <w:b/>
                <w:bCs/>
              </w:rPr>
              <w:t>1</w:t>
            </w:r>
            <w:r w:rsidR="00AC57A8">
              <w:rPr>
                <w:b/>
                <w:bCs/>
              </w:rPr>
              <w:t>,</w:t>
            </w:r>
            <w:r w:rsidR="00DC742B" w:rsidRPr="00BA7997">
              <w:rPr>
                <w:b/>
                <w:bCs/>
              </w:rPr>
              <w:t>369</w:t>
            </w:r>
            <w:r w:rsidR="00AC57A8">
              <w:rPr>
                <w:b/>
                <w:bCs/>
              </w:rPr>
              <w:t>,</w:t>
            </w:r>
            <w:r w:rsidR="00DC742B" w:rsidRPr="00BA7997">
              <w:rPr>
                <w:b/>
                <w:bCs/>
              </w:rPr>
              <w:t>960</w:t>
            </w:r>
            <w:r w:rsidR="00AC57A8">
              <w:rPr>
                <w:b/>
                <w:bCs/>
              </w:rPr>
              <w:t>.</w:t>
            </w:r>
            <w:r w:rsidR="00DC742B" w:rsidRPr="00BA7997">
              <w:rPr>
                <w:b/>
                <w:bCs/>
              </w:rPr>
              <w:t xml:space="preserve">34 </w:t>
            </w:r>
          </w:p>
        </w:tc>
      </w:tr>
      <w:tr w:rsidR="00DC742B" w:rsidRPr="00BA7997" w14:paraId="7F7F2F48"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341A5876" w14:textId="3A287348" w:rsidR="00DC742B" w:rsidRPr="00BA7997" w:rsidRDefault="001C237B" w:rsidP="0031057E">
            <w:pPr>
              <w:spacing w:after="60"/>
              <w:rPr>
                <w:color w:val="0995B3"/>
                <w:szCs w:val="20"/>
              </w:rPr>
            </w:pPr>
            <w:r w:rsidRPr="00BA7997">
              <w:rPr>
                <w:color w:val="0995B3"/>
                <w:szCs w:val="20"/>
              </w:rPr>
              <w:t xml:space="preserve">Return 8.11. The burden of informal caregivers of COPD patients would increase </w:t>
            </w:r>
            <w:proofErr w:type="gramStart"/>
            <w:r w:rsidRPr="00BA7997">
              <w:rPr>
                <w:color w:val="0995B3"/>
                <w:szCs w:val="20"/>
              </w:rPr>
              <w:t>as a consequence of</w:t>
            </w:r>
            <w:proofErr w:type="gramEnd"/>
            <w:r w:rsidRPr="00BA7997">
              <w:rPr>
                <w:color w:val="0995B3"/>
                <w:szCs w:val="20"/>
              </w:rPr>
              <w:t xml:space="preserve"> having to accompany them to post-exacerbation follow-up visits carried out entirely from SC.</w:t>
            </w:r>
          </w:p>
        </w:tc>
        <w:tc>
          <w:tcPr>
            <w:tcW w:w="981" w:type="pct"/>
            <w:shd w:val="clear" w:color="auto" w:fill="F0F2F5"/>
          </w:tcPr>
          <w:p w14:paraId="71C077DD" w14:textId="6C6561B5"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7FC340AF" w14:textId="58C1ABE1" w:rsidR="00DC742B" w:rsidRPr="00BA7997" w:rsidRDefault="00FB33B7" w:rsidP="0031057E">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 xml:space="preserve">Number of hours of informal care to accompany patients to post-exacerbation follow-up visits </w:t>
            </w:r>
            <w:r w:rsidR="00202328" w:rsidRPr="00BA7997">
              <w:rPr>
                <w:rFonts w:cs="Times New Roman"/>
                <w:vertAlign w:val="superscript"/>
              </w:rPr>
              <w:t>[4,21,50]</w:t>
            </w:r>
            <w:r w:rsidR="00B85E34" w:rsidRPr="00BA7997">
              <w:rPr>
                <w:rFonts w:asciiTheme="minorHAnsi" w:hAnsiTheme="minorHAnsi"/>
                <w:sz w:val="24"/>
                <w:szCs w:val="24"/>
              </w:rPr>
              <w:t>.</w:t>
            </w:r>
          </w:p>
        </w:tc>
        <w:tc>
          <w:tcPr>
            <w:tcW w:w="1075" w:type="pct"/>
            <w:shd w:val="clear" w:color="auto" w:fill="F0F2F5"/>
          </w:tcPr>
          <w:p w14:paraId="00956CE5" w14:textId="2F560860"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90</w:t>
            </w:r>
            <w:r w:rsidR="00AC57A8">
              <w:t>,</w:t>
            </w:r>
            <w:r w:rsidRPr="00BA7997">
              <w:t>088</w:t>
            </w:r>
          </w:p>
        </w:tc>
      </w:tr>
      <w:tr w:rsidR="00DC742B" w:rsidRPr="00BA7997" w14:paraId="181E043F"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4D45CFCC" w14:textId="77777777" w:rsidR="00DC742B" w:rsidRPr="00BA7997" w:rsidRDefault="00DC742B" w:rsidP="0031057E">
            <w:pPr>
              <w:spacing w:after="60"/>
              <w:rPr>
                <w:color w:val="0995B3"/>
                <w:szCs w:val="20"/>
              </w:rPr>
            </w:pPr>
          </w:p>
        </w:tc>
        <w:tc>
          <w:tcPr>
            <w:tcW w:w="981" w:type="pct"/>
            <w:shd w:val="clear" w:color="auto" w:fill="F0F2F5"/>
          </w:tcPr>
          <w:p w14:paraId="0A41A70B" w14:textId="77777777"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13B213FC" w14:textId="7533E271" w:rsidR="00DC742B" w:rsidRPr="00BA7997" w:rsidRDefault="00FB33B7" w:rsidP="0031057E">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Cost per hour of informal care</w:t>
            </w:r>
            <w:r w:rsidRPr="00BA7997">
              <w:rPr>
                <w:rFonts w:asciiTheme="minorHAnsi" w:hAnsiTheme="minorHAnsi"/>
                <w:sz w:val="24"/>
                <w:szCs w:val="24"/>
              </w:rPr>
              <w:t xml:space="preserve"> </w:t>
            </w:r>
            <w:r w:rsidR="00202328" w:rsidRPr="00BA7997">
              <w:rPr>
                <w:rFonts w:cs="Times New Roman"/>
                <w:vertAlign w:val="superscript"/>
              </w:rPr>
              <w:t>[56]</w:t>
            </w:r>
            <w:r w:rsidR="00630EEA" w:rsidRPr="00BA7997">
              <w:rPr>
                <w:rFonts w:asciiTheme="minorHAnsi" w:hAnsiTheme="minorHAnsi"/>
                <w:sz w:val="24"/>
                <w:szCs w:val="24"/>
              </w:rPr>
              <w:t>.</w:t>
            </w:r>
          </w:p>
        </w:tc>
        <w:tc>
          <w:tcPr>
            <w:tcW w:w="1075" w:type="pct"/>
            <w:shd w:val="clear" w:color="auto" w:fill="F0F2F5"/>
          </w:tcPr>
          <w:p w14:paraId="31B56CDC" w14:textId="2CE0F1C9" w:rsidR="00DC742B" w:rsidRPr="00BA7997" w:rsidRDefault="00AF1173"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w:t>
            </w:r>
            <w:r w:rsidR="00F4453F">
              <w:rPr>
                <w:rFonts w:cs="Calibri Light"/>
                <w:bCs/>
                <w:szCs w:val="20"/>
              </w:rPr>
              <w:t>€</w:t>
            </w:r>
            <w:r w:rsidR="00DC742B" w:rsidRPr="00BA7997">
              <w:t>7</w:t>
            </w:r>
            <w:r w:rsidR="00AC57A8">
              <w:t>.</w:t>
            </w:r>
            <w:r w:rsidR="00DC742B" w:rsidRPr="00BA7997">
              <w:t xml:space="preserve">04 </w:t>
            </w:r>
          </w:p>
        </w:tc>
      </w:tr>
      <w:tr w:rsidR="00DC742B" w:rsidRPr="00BA7997" w14:paraId="3618B56A"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295B3EF" w14:textId="77777777" w:rsidR="00DC742B" w:rsidRPr="00BA7997" w:rsidRDefault="00DC742B" w:rsidP="0031057E">
            <w:pPr>
              <w:spacing w:after="60"/>
              <w:rPr>
                <w:color w:val="0995B3"/>
                <w:szCs w:val="20"/>
              </w:rPr>
            </w:pPr>
          </w:p>
        </w:tc>
        <w:tc>
          <w:tcPr>
            <w:tcW w:w="981" w:type="pct"/>
            <w:shd w:val="clear" w:color="auto" w:fill="F0F2F5"/>
          </w:tcPr>
          <w:p w14:paraId="5424C9DD" w14:textId="20D34CF8"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22610EA9" w14:textId="7AB4E4F9" w:rsidR="00DC742B" w:rsidRPr="00BA7997" w:rsidRDefault="002972D8" w:rsidP="0031057E">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t>Not applicable</w:t>
            </w:r>
            <w:r w:rsidR="00DC742B" w:rsidRPr="00BA7997">
              <w:t>.</w:t>
            </w:r>
          </w:p>
        </w:tc>
        <w:tc>
          <w:tcPr>
            <w:tcW w:w="1075" w:type="pct"/>
            <w:shd w:val="clear" w:color="auto" w:fill="F0F2F5"/>
          </w:tcPr>
          <w:p w14:paraId="007C280A" w14:textId="79FAA8F2"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0</w:t>
            </w:r>
            <w:r w:rsidR="00AC57A8">
              <w:t>.</w:t>
            </w:r>
            <w:r w:rsidRPr="00BA7997">
              <w:t>00%</w:t>
            </w:r>
          </w:p>
        </w:tc>
      </w:tr>
      <w:tr w:rsidR="00DC742B" w:rsidRPr="00BA7997" w14:paraId="3B8183B6"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CF47CAC" w14:textId="77777777" w:rsidR="00DC742B" w:rsidRPr="00BA7997" w:rsidRDefault="00DC742B" w:rsidP="0031057E">
            <w:pPr>
              <w:spacing w:after="60"/>
              <w:rPr>
                <w:color w:val="0995B3"/>
                <w:szCs w:val="20"/>
              </w:rPr>
            </w:pPr>
          </w:p>
        </w:tc>
        <w:tc>
          <w:tcPr>
            <w:tcW w:w="981" w:type="pct"/>
            <w:shd w:val="clear" w:color="auto" w:fill="F0F2F5"/>
          </w:tcPr>
          <w:p w14:paraId="7A5FBDA1" w14:textId="30430E92"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45FAC01A" w14:textId="7102033F" w:rsidR="00DC742B" w:rsidRPr="00BA7997" w:rsidRDefault="002972D8" w:rsidP="0031057E">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t>Not applicable</w:t>
            </w:r>
            <w:r w:rsidR="00DC742B" w:rsidRPr="00BA7997">
              <w:t>.</w:t>
            </w:r>
          </w:p>
        </w:tc>
        <w:tc>
          <w:tcPr>
            <w:tcW w:w="1075" w:type="pct"/>
            <w:shd w:val="clear" w:color="auto" w:fill="F0F2F5"/>
          </w:tcPr>
          <w:p w14:paraId="3FA86D9A" w14:textId="203034E4"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0</w:t>
            </w:r>
            <w:r w:rsidR="00AC57A8">
              <w:t>.</w:t>
            </w:r>
            <w:r w:rsidRPr="00BA7997">
              <w:t>00%</w:t>
            </w:r>
          </w:p>
        </w:tc>
      </w:tr>
      <w:tr w:rsidR="00DC742B" w:rsidRPr="00BA7997" w14:paraId="207EB8EE"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2A6C3FE" w14:textId="77777777" w:rsidR="00DC742B" w:rsidRPr="00BA7997" w:rsidRDefault="00DC742B" w:rsidP="0031057E">
            <w:pPr>
              <w:spacing w:after="60"/>
              <w:rPr>
                <w:color w:val="0995B3"/>
                <w:szCs w:val="20"/>
              </w:rPr>
            </w:pPr>
          </w:p>
        </w:tc>
        <w:tc>
          <w:tcPr>
            <w:tcW w:w="981" w:type="pct"/>
            <w:shd w:val="clear" w:color="auto" w:fill="F0F2F5"/>
          </w:tcPr>
          <w:p w14:paraId="02B9D02D" w14:textId="77777777"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2D740D37" w14:textId="527EB284"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Total (€)</w:t>
            </w:r>
          </w:p>
        </w:tc>
        <w:tc>
          <w:tcPr>
            <w:tcW w:w="1075" w:type="pct"/>
            <w:shd w:val="clear" w:color="auto" w:fill="B6DDE8"/>
          </w:tcPr>
          <w:p w14:paraId="582BB9AB" w14:textId="4CA87A78" w:rsidR="00DC742B" w:rsidRPr="00BA7997" w:rsidRDefault="00AF1173"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w:t>
            </w:r>
            <w:r w:rsidR="00F4453F" w:rsidRPr="009B1492">
              <w:rPr>
                <w:rFonts w:cs="Calibri Light"/>
                <w:b/>
                <w:szCs w:val="20"/>
              </w:rPr>
              <w:t>€</w:t>
            </w:r>
            <w:r w:rsidR="00DC742B" w:rsidRPr="00BA7997">
              <w:rPr>
                <w:b/>
                <w:bCs/>
              </w:rPr>
              <w:t>634</w:t>
            </w:r>
            <w:r w:rsidR="00AC57A8">
              <w:rPr>
                <w:b/>
                <w:bCs/>
              </w:rPr>
              <w:t>,</w:t>
            </w:r>
            <w:r w:rsidR="00DC742B" w:rsidRPr="00BA7997">
              <w:rPr>
                <w:b/>
                <w:bCs/>
              </w:rPr>
              <w:t>221</w:t>
            </w:r>
            <w:r w:rsidR="00AC57A8">
              <w:rPr>
                <w:b/>
                <w:bCs/>
              </w:rPr>
              <w:t>.</w:t>
            </w:r>
            <w:r w:rsidR="00DC742B" w:rsidRPr="00BA7997">
              <w:rPr>
                <w:b/>
                <w:bCs/>
              </w:rPr>
              <w:t xml:space="preserve">77 </w:t>
            </w:r>
          </w:p>
        </w:tc>
      </w:tr>
      <w:tr w:rsidR="00DC742B" w:rsidRPr="00BA7997" w14:paraId="29624B43"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02968D7C" w14:textId="38390A2D" w:rsidR="00DC742B" w:rsidRPr="00BA7997" w:rsidRDefault="001C237B" w:rsidP="0031057E">
            <w:pPr>
              <w:spacing w:after="60"/>
              <w:rPr>
                <w:color w:val="0995B3"/>
                <w:szCs w:val="20"/>
              </w:rPr>
            </w:pPr>
            <w:r w:rsidRPr="00BA7997">
              <w:rPr>
                <w:color w:val="0995B3"/>
                <w:szCs w:val="20"/>
              </w:rPr>
              <w:t xml:space="preserve">Return 8.12. The burden of informal caregivers of COPD patients would increase </w:t>
            </w:r>
            <w:proofErr w:type="gramStart"/>
            <w:r w:rsidRPr="00BA7997">
              <w:rPr>
                <w:color w:val="0995B3"/>
                <w:szCs w:val="20"/>
              </w:rPr>
              <w:t>as a consequence of</w:t>
            </w:r>
            <w:proofErr w:type="gramEnd"/>
            <w:r w:rsidRPr="00BA7997">
              <w:rPr>
                <w:color w:val="0995B3"/>
                <w:szCs w:val="20"/>
              </w:rPr>
              <w:t xml:space="preserve"> having to accompany them to post-exacerbation follow-up visits started in SC and ended in PC.</w:t>
            </w:r>
          </w:p>
        </w:tc>
        <w:tc>
          <w:tcPr>
            <w:tcW w:w="981" w:type="pct"/>
            <w:shd w:val="clear" w:color="auto" w:fill="F0F2F5"/>
          </w:tcPr>
          <w:p w14:paraId="64BE815F" w14:textId="3E4D6EEE"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7B76039C" w14:textId="11DF6B0F" w:rsidR="00DC742B" w:rsidRPr="00BA7997" w:rsidRDefault="00FB33B7" w:rsidP="0031057E">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 xml:space="preserve">Number of hours of informal care to accompany patients to post-exacerbation follow-up visits </w:t>
            </w:r>
            <w:r w:rsidR="00202328" w:rsidRPr="00BA7997">
              <w:rPr>
                <w:rFonts w:cs="Times New Roman"/>
                <w:vertAlign w:val="superscript"/>
              </w:rPr>
              <w:t>[4,21,50]</w:t>
            </w:r>
            <w:r w:rsidR="00B85E34" w:rsidRPr="00BA7997">
              <w:rPr>
                <w:rFonts w:asciiTheme="minorHAnsi" w:hAnsiTheme="minorHAnsi"/>
                <w:sz w:val="24"/>
                <w:szCs w:val="24"/>
              </w:rPr>
              <w:t>.</w:t>
            </w:r>
          </w:p>
        </w:tc>
        <w:tc>
          <w:tcPr>
            <w:tcW w:w="1075" w:type="pct"/>
            <w:shd w:val="clear" w:color="auto" w:fill="F0F2F5"/>
          </w:tcPr>
          <w:p w14:paraId="7975704E" w14:textId="35AA0901"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16</w:t>
            </w:r>
            <w:r w:rsidR="00AC57A8">
              <w:t>,</w:t>
            </w:r>
            <w:r w:rsidRPr="00BA7997">
              <w:t>892</w:t>
            </w:r>
          </w:p>
        </w:tc>
      </w:tr>
      <w:tr w:rsidR="00DC742B" w:rsidRPr="00BA7997" w14:paraId="494F4AB4"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AEE049C" w14:textId="77777777" w:rsidR="00DC742B" w:rsidRPr="00BA7997" w:rsidRDefault="00DC742B" w:rsidP="0031057E">
            <w:pPr>
              <w:spacing w:after="60"/>
              <w:rPr>
                <w:color w:val="0995B3"/>
                <w:szCs w:val="20"/>
              </w:rPr>
            </w:pPr>
          </w:p>
        </w:tc>
        <w:tc>
          <w:tcPr>
            <w:tcW w:w="981" w:type="pct"/>
            <w:shd w:val="clear" w:color="auto" w:fill="F0F2F5"/>
          </w:tcPr>
          <w:p w14:paraId="5833A226" w14:textId="77777777"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4FE05E9A" w14:textId="203DDE48" w:rsidR="00DC742B" w:rsidRPr="00BA7997" w:rsidRDefault="00FB33B7" w:rsidP="0031057E">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Cost per hour of informal care</w:t>
            </w:r>
            <w:r w:rsidRPr="00BA7997">
              <w:rPr>
                <w:rFonts w:asciiTheme="minorHAnsi" w:hAnsiTheme="minorHAnsi"/>
                <w:sz w:val="24"/>
                <w:szCs w:val="24"/>
              </w:rPr>
              <w:t xml:space="preserve"> </w:t>
            </w:r>
            <w:r w:rsidR="00202328" w:rsidRPr="00BA7997">
              <w:rPr>
                <w:rFonts w:cs="Times New Roman"/>
                <w:vertAlign w:val="superscript"/>
              </w:rPr>
              <w:t>[56]</w:t>
            </w:r>
            <w:r w:rsidR="00630EEA" w:rsidRPr="00BA7997">
              <w:rPr>
                <w:rFonts w:asciiTheme="minorHAnsi" w:hAnsiTheme="minorHAnsi"/>
                <w:sz w:val="24"/>
                <w:szCs w:val="24"/>
              </w:rPr>
              <w:t>.</w:t>
            </w:r>
          </w:p>
        </w:tc>
        <w:tc>
          <w:tcPr>
            <w:tcW w:w="1075" w:type="pct"/>
            <w:shd w:val="clear" w:color="auto" w:fill="F0F2F5"/>
          </w:tcPr>
          <w:p w14:paraId="6D9A08C4" w14:textId="766F2E40" w:rsidR="00DC742B" w:rsidRPr="00BA7997" w:rsidRDefault="00AF1173"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w:t>
            </w:r>
            <w:r w:rsidR="00F4453F">
              <w:rPr>
                <w:rFonts w:cs="Calibri Light"/>
                <w:bCs/>
                <w:szCs w:val="20"/>
              </w:rPr>
              <w:t>€</w:t>
            </w:r>
            <w:r w:rsidR="00DC742B" w:rsidRPr="00BA7997">
              <w:t>7</w:t>
            </w:r>
            <w:r w:rsidR="00AC57A8">
              <w:t>.</w:t>
            </w:r>
            <w:r w:rsidR="00DC742B" w:rsidRPr="00BA7997">
              <w:t xml:space="preserve">04 </w:t>
            </w:r>
          </w:p>
        </w:tc>
      </w:tr>
      <w:tr w:rsidR="00DC742B" w:rsidRPr="00BA7997" w14:paraId="60883FE9"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1F1ACD7" w14:textId="77777777" w:rsidR="00DC742B" w:rsidRPr="00BA7997" w:rsidRDefault="00DC742B" w:rsidP="0031057E">
            <w:pPr>
              <w:spacing w:after="60"/>
              <w:rPr>
                <w:color w:val="0995B3"/>
                <w:szCs w:val="20"/>
              </w:rPr>
            </w:pPr>
          </w:p>
        </w:tc>
        <w:tc>
          <w:tcPr>
            <w:tcW w:w="981" w:type="pct"/>
            <w:shd w:val="clear" w:color="auto" w:fill="F0F2F5"/>
          </w:tcPr>
          <w:p w14:paraId="2F807897" w14:textId="615D6AAB"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6E9F1372" w14:textId="368CFCEF" w:rsidR="00DC742B" w:rsidRPr="00BA7997" w:rsidRDefault="002972D8" w:rsidP="0031057E">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t>Not applicable</w:t>
            </w:r>
            <w:r w:rsidR="00DC742B" w:rsidRPr="00BA7997">
              <w:t>.</w:t>
            </w:r>
          </w:p>
        </w:tc>
        <w:tc>
          <w:tcPr>
            <w:tcW w:w="1075" w:type="pct"/>
            <w:shd w:val="clear" w:color="auto" w:fill="F0F2F5"/>
          </w:tcPr>
          <w:p w14:paraId="67B9DE0B" w14:textId="587D07DC"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0</w:t>
            </w:r>
            <w:r w:rsidR="00AC57A8">
              <w:t>.</w:t>
            </w:r>
            <w:r w:rsidRPr="00BA7997">
              <w:t>00%</w:t>
            </w:r>
          </w:p>
        </w:tc>
      </w:tr>
      <w:tr w:rsidR="00DC742B" w:rsidRPr="00BA7997" w14:paraId="2FA71791"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608A768" w14:textId="77777777" w:rsidR="00DC742B" w:rsidRPr="00BA7997" w:rsidRDefault="00DC742B" w:rsidP="0031057E">
            <w:pPr>
              <w:spacing w:after="60"/>
              <w:rPr>
                <w:color w:val="0995B3"/>
                <w:szCs w:val="20"/>
              </w:rPr>
            </w:pPr>
          </w:p>
        </w:tc>
        <w:tc>
          <w:tcPr>
            <w:tcW w:w="981" w:type="pct"/>
            <w:shd w:val="clear" w:color="auto" w:fill="F0F2F5"/>
          </w:tcPr>
          <w:p w14:paraId="750B31D8" w14:textId="758F62FA" w:rsidR="00DC742B" w:rsidRPr="00BA7997" w:rsidRDefault="002972D8"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49842F58" w14:textId="22F37343" w:rsidR="00DC742B" w:rsidRPr="00BA7997" w:rsidRDefault="002972D8" w:rsidP="0031057E">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t>Not applicable</w:t>
            </w:r>
            <w:r w:rsidR="00DC742B" w:rsidRPr="00BA7997">
              <w:t>.</w:t>
            </w:r>
          </w:p>
        </w:tc>
        <w:tc>
          <w:tcPr>
            <w:tcW w:w="1075" w:type="pct"/>
            <w:shd w:val="clear" w:color="auto" w:fill="F0F2F5"/>
          </w:tcPr>
          <w:p w14:paraId="6F1910D1" w14:textId="4FA35AE3"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0</w:t>
            </w:r>
            <w:r w:rsidR="00AC57A8">
              <w:t>.</w:t>
            </w:r>
            <w:r w:rsidRPr="00BA7997">
              <w:t>00%</w:t>
            </w:r>
          </w:p>
        </w:tc>
      </w:tr>
      <w:tr w:rsidR="00DC742B" w:rsidRPr="00BA7997" w14:paraId="7883B57C"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83FD00C" w14:textId="77777777" w:rsidR="00DC742B" w:rsidRPr="00BA7997" w:rsidRDefault="00DC742B" w:rsidP="0031057E">
            <w:pPr>
              <w:spacing w:after="60"/>
              <w:rPr>
                <w:color w:val="0995B3"/>
                <w:szCs w:val="20"/>
              </w:rPr>
            </w:pPr>
          </w:p>
        </w:tc>
        <w:tc>
          <w:tcPr>
            <w:tcW w:w="981" w:type="pct"/>
            <w:shd w:val="clear" w:color="auto" w:fill="F0F2F5"/>
          </w:tcPr>
          <w:p w14:paraId="031D22F2" w14:textId="77777777"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0FD25570" w14:textId="1F307B91" w:rsidR="00DC742B" w:rsidRPr="00BA7997" w:rsidRDefault="00DC742B"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Total (€)</w:t>
            </w:r>
          </w:p>
        </w:tc>
        <w:tc>
          <w:tcPr>
            <w:tcW w:w="1075" w:type="pct"/>
            <w:shd w:val="clear" w:color="auto" w:fill="B6DDE8"/>
          </w:tcPr>
          <w:p w14:paraId="13247406" w14:textId="224E333B" w:rsidR="00DC742B" w:rsidRPr="00BA7997" w:rsidRDefault="00AF1173" w:rsidP="0031057E">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szCs w:val="20"/>
              </w:rPr>
              <w:t>-</w:t>
            </w:r>
            <w:r w:rsidR="00F4453F" w:rsidRPr="009B1492">
              <w:rPr>
                <w:rFonts w:cs="Calibri Light"/>
                <w:b/>
                <w:szCs w:val="20"/>
              </w:rPr>
              <w:t>€</w:t>
            </w:r>
            <w:r w:rsidR="00DC742B" w:rsidRPr="00BA7997">
              <w:rPr>
                <w:b/>
                <w:bCs/>
              </w:rPr>
              <w:t>118</w:t>
            </w:r>
            <w:r w:rsidR="00AC57A8">
              <w:rPr>
                <w:b/>
                <w:bCs/>
              </w:rPr>
              <w:t>,</w:t>
            </w:r>
            <w:r w:rsidR="00DC742B" w:rsidRPr="00BA7997">
              <w:rPr>
                <w:b/>
                <w:bCs/>
              </w:rPr>
              <w:t>916</w:t>
            </w:r>
            <w:r w:rsidR="00AC57A8">
              <w:rPr>
                <w:b/>
                <w:bCs/>
              </w:rPr>
              <w:t>.</w:t>
            </w:r>
            <w:r w:rsidR="00DC742B" w:rsidRPr="00BA7997">
              <w:rPr>
                <w:b/>
                <w:bCs/>
              </w:rPr>
              <w:t xml:space="preserve">58 </w:t>
            </w:r>
          </w:p>
        </w:tc>
      </w:tr>
      <w:tr w:rsidR="004513D1" w:rsidRPr="00BA7997" w14:paraId="6A7C88BC" w14:textId="77777777" w:rsidTr="004513D1">
        <w:trPr>
          <w:cantSplit/>
          <w:trHeight w:val="284"/>
        </w:trPr>
        <w:tc>
          <w:tcPr>
            <w:cnfStyle w:val="001000000000" w:firstRow="0" w:lastRow="0" w:firstColumn="1" w:lastColumn="0" w:oddVBand="0" w:evenVBand="0" w:oddHBand="0" w:evenHBand="0" w:firstRowFirstColumn="0" w:firstRowLastColumn="0" w:lastRowFirstColumn="0" w:lastRowLastColumn="0"/>
            <w:tcW w:w="3925" w:type="pct"/>
            <w:gridSpan w:val="3"/>
            <w:shd w:val="clear" w:color="auto" w:fill="0995B3"/>
          </w:tcPr>
          <w:p w14:paraId="48DCDAA3" w14:textId="282FB948" w:rsidR="004513D1" w:rsidRPr="00BA7997" w:rsidRDefault="00DE6931" w:rsidP="0031057E">
            <w:pPr>
              <w:spacing w:after="60"/>
              <w:jc w:val="right"/>
              <w:rPr>
                <w:rFonts w:cs="Calibri Light"/>
                <w:b w:val="0"/>
                <w:bCs/>
                <w:color w:val="FFFFFF" w:themeColor="background1"/>
                <w:szCs w:val="20"/>
              </w:rPr>
            </w:pPr>
            <w:r w:rsidRPr="00BA7997">
              <w:rPr>
                <w:color w:val="FFFFFF" w:themeColor="background1"/>
              </w:rPr>
              <w:t>PROPOSAL 8 TOTAL RETURN</w:t>
            </w:r>
          </w:p>
        </w:tc>
        <w:tc>
          <w:tcPr>
            <w:tcW w:w="1075" w:type="pct"/>
            <w:shd w:val="clear" w:color="auto" w:fill="0995B3"/>
          </w:tcPr>
          <w:p w14:paraId="5BBC8664" w14:textId="585F86B2" w:rsidR="004513D1" w:rsidRPr="00610A44" w:rsidRDefault="00F4453F" w:rsidP="0031057E">
            <w:pPr>
              <w:spacing w:after="60"/>
              <w:jc w:val="right"/>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9B1492">
              <w:rPr>
                <w:b/>
                <w:bCs/>
                <w:color w:val="FFFFFF" w:themeColor="background1"/>
                <w:szCs w:val="24"/>
              </w:rPr>
              <w:t>€</w:t>
            </w:r>
            <w:r w:rsidR="004513D1" w:rsidRPr="00BA7997">
              <w:rPr>
                <w:b/>
                <w:bCs/>
                <w:color w:val="FFFFFF" w:themeColor="background1"/>
              </w:rPr>
              <w:t>377</w:t>
            </w:r>
            <w:r w:rsidR="00AC57A8">
              <w:rPr>
                <w:b/>
                <w:bCs/>
                <w:color w:val="FFFFFF" w:themeColor="background1"/>
              </w:rPr>
              <w:t>,</w:t>
            </w:r>
            <w:r w:rsidR="004513D1" w:rsidRPr="00BA7997">
              <w:rPr>
                <w:b/>
                <w:bCs/>
                <w:color w:val="FFFFFF" w:themeColor="background1"/>
              </w:rPr>
              <w:t>252</w:t>
            </w:r>
            <w:r w:rsidR="00AC57A8">
              <w:rPr>
                <w:b/>
                <w:bCs/>
                <w:color w:val="FFFFFF" w:themeColor="background1"/>
              </w:rPr>
              <w:t>,</w:t>
            </w:r>
            <w:r w:rsidR="004513D1" w:rsidRPr="00BA7997">
              <w:rPr>
                <w:b/>
                <w:bCs/>
                <w:color w:val="FFFFFF" w:themeColor="background1"/>
              </w:rPr>
              <w:t>308</w:t>
            </w:r>
            <w:r w:rsidR="00AC57A8">
              <w:rPr>
                <w:b/>
                <w:bCs/>
                <w:color w:val="FFFFFF" w:themeColor="background1"/>
              </w:rPr>
              <w:t>.</w:t>
            </w:r>
            <w:r w:rsidR="004513D1" w:rsidRPr="00BA7997">
              <w:rPr>
                <w:b/>
                <w:bCs/>
                <w:color w:val="FFFFFF" w:themeColor="background1"/>
              </w:rPr>
              <w:t xml:space="preserve">69 </w:t>
            </w:r>
          </w:p>
        </w:tc>
      </w:tr>
    </w:tbl>
    <w:p w14:paraId="2D79BF5B" w14:textId="77777777" w:rsidR="00781CFF" w:rsidRPr="00BA7997" w:rsidRDefault="00781CFF">
      <w:pPr>
        <w:rPr>
          <w:rFonts w:ascii="Arial" w:hAnsi="Arial" w:cs="Arial"/>
          <w:sz w:val="20"/>
          <w:szCs w:val="20"/>
        </w:rPr>
      </w:pPr>
    </w:p>
    <w:p w14:paraId="6FF363A2" w14:textId="391111FA" w:rsidR="003C4DBB" w:rsidRPr="00BA7997" w:rsidRDefault="009E17AA" w:rsidP="003C4DBB">
      <w:pPr>
        <w:pStyle w:val="Caption"/>
        <w:rPr>
          <w:b/>
          <w:noProof w:val="0"/>
          <w:color w:val="323E4F" w:themeColor="text2" w:themeShade="BF"/>
          <w:lang w:val="en-US"/>
        </w:rPr>
      </w:pPr>
      <w:bookmarkStart w:id="27" w:name="_Toc94854473"/>
      <w:r w:rsidRPr="008B7932">
        <w:rPr>
          <w:b/>
          <w:noProof w:val="0"/>
          <w:color w:val="323E4F" w:themeColor="text2" w:themeShade="BF"/>
          <w:lang w:val="en-US"/>
        </w:rPr>
        <w:t>Tabl</w:t>
      </w:r>
      <w:r w:rsidR="009D713E" w:rsidRPr="008B7932">
        <w:rPr>
          <w:b/>
          <w:noProof w:val="0"/>
          <w:color w:val="323E4F" w:themeColor="text2" w:themeShade="BF"/>
          <w:lang w:val="en-US"/>
        </w:rPr>
        <w:t>e</w:t>
      </w:r>
      <w:r w:rsidRPr="008B7932">
        <w:rPr>
          <w:b/>
          <w:noProof w:val="0"/>
          <w:color w:val="323E4F" w:themeColor="text2" w:themeShade="BF"/>
          <w:lang w:val="en-US"/>
        </w:rPr>
        <w:t xml:space="preserve"> </w:t>
      </w:r>
      <w:r w:rsidRPr="008B7932">
        <w:rPr>
          <w:b/>
          <w:noProof w:val="0"/>
          <w:color w:val="323E4F" w:themeColor="text2" w:themeShade="BF"/>
          <w:lang w:val="en-US"/>
        </w:rPr>
        <w:fldChar w:fldCharType="begin"/>
      </w:r>
      <w:r w:rsidRPr="008B7932">
        <w:rPr>
          <w:b/>
          <w:noProof w:val="0"/>
          <w:color w:val="323E4F" w:themeColor="text2" w:themeShade="BF"/>
          <w:lang w:val="en-US"/>
        </w:rPr>
        <w:instrText xml:space="preserve"> SEQ Tabla \* ARABIC </w:instrText>
      </w:r>
      <w:r w:rsidRPr="008B7932">
        <w:rPr>
          <w:b/>
          <w:noProof w:val="0"/>
          <w:color w:val="323E4F" w:themeColor="text2" w:themeShade="BF"/>
          <w:lang w:val="en-US"/>
        </w:rPr>
        <w:fldChar w:fldCharType="separate"/>
      </w:r>
      <w:r w:rsidR="007E09C3">
        <w:rPr>
          <w:b/>
          <w:color w:val="323E4F" w:themeColor="text2" w:themeShade="BF"/>
          <w:lang w:val="en-US"/>
        </w:rPr>
        <w:t>24</w:t>
      </w:r>
      <w:r w:rsidRPr="008B7932">
        <w:rPr>
          <w:b/>
          <w:noProof w:val="0"/>
          <w:color w:val="323E4F" w:themeColor="text2" w:themeShade="BF"/>
          <w:lang w:val="en-US"/>
        </w:rPr>
        <w:fldChar w:fldCharType="end"/>
      </w:r>
      <w:r w:rsidRPr="008B7932">
        <w:rPr>
          <w:b/>
          <w:noProof w:val="0"/>
          <w:color w:val="323E4F" w:themeColor="text2" w:themeShade="BF"/>
          <w:lang w:val="en-US"/>
        </w:rPr>
        <w:t xml:space="preserve">. </w:t>
      </w:r>
      <w:r w:rsidR="000F1231">
        <w:rPr>
          <w:b/>
          <w:noProof w:val="0"/>
          <w:color w:val="323E4F" w:themeColor="text2" w:themeShade="BF"/>
          <w:lang w:val="en-US"/>
        </w:rPr>
        <w:t>Return breakdown</w:t>
      </w:r>
      <w:r w:rsidRPr="00BA7997">
        <w:rPr>
          <w:b/>
          <w:noProof w:val="0"/>
          <w:color w:val="323E4F" w:themeColor="text2" w:themeShade="BF"/>
          <w:lang w:val="en-US"/>
        </w:rPr>
        <w:t xml:space="preserve"> </w:t>
      </w:r>
      <w:r w:rsidR="003C4DBB" w:rsidRPr="00BA7997">
        <w:rPr>
          <w:b/>
          <w:noProof w:val="0"/>
          <w:color w:val="323E4F" w:themeColor="text2" w:themeShade="BF"/>
          <w:lang w:val="en-US"/>
        </w:rPr>
        <w:t>of Proposal 9</w:t>
      </w:r>
      <w:r w:rsidR="005E7870" w:rsidRPr="00BA7997">
        <w:rPr>
          <w:b/>
          <w:noProof w:val="0"/>
          <w:color w:val="323E4F" w:themeColor="text2" w:themeShade="BF"/>
          <w:lang w:val="en-US"/>
        </w:rPr>
        <w:t>. </w:t>
      </w:r>
      <w:r w:rsidR="001B094F">
        <w:rPr>
          <w:b/>
          <w:noProof w:val="0"/>
          <w:color w:val="323E4F" w:themeColor="text2" w:themeShade="BF"/>
          <w:lang w:val="en-US"/>
        </w:rPr>
        <w:t>To ensure availability of adequate resources for exacerbations that require hospitalization</w:t>
      </w:r>
      <w:r w:rsidR="003C4DBB" w:rsidRPr="00BA7997">
        <w:rPr>
          <w:b/>
          <w:noProof w:val="0"/>
          <w:color w:val="323E4F" w:themeColor="text2" w:themeShade="BF"/>
          <w:lang w:val="en-US"/>
        </w:rPr>
        <w:t>.</w:t>
      </w:r>
      <w:bookmarkEnd w:id="27"/>
    </w:p>
    <w:tbl>
      <w:tblPr>
        <w:tblStyle w:val="EstiloMM"/>
        <w:tblW w:w="5000" w:type="pct"/>
        <w:tblLook w:val="04A0" w:firstRow="1" w:lastRow="0" w:firstColumn="1" w:lastColumn="0" w:noHBand="0" w:noVBand="1"/>
      </w:tblPr>
      <w:tblGrid>
        <w:gridCol w:w="2208"/>
        <w:gridCol w:w="1658"/>
        <w:gridCol w:w="2769"/>
        <w:gridCol w:w="1817"/>
      </w:tblGrid>
      <w:tr w:rsidR="009E17AA" w:rsidRPr="00BA7997" w14:paraId="0A029B5F" w14:textId="77777777" w:rsidTr="005A1F8B">
        <w:trPr>
          <w:cnfStyle w:val="100000000000" w:firstRow="1" w:lastRow="0" w:firstColumn="0" w:lastColumn="0" w:oddVBand="0" w:evenVBand="0" w:oddHBand="0" w:evenHBand="0" w:firstRowFirstColumn="0" w:firstRowLastColumn="0" w:lastRowFirstColumn="0" w:lastRowLastColumn="0"/>
          <w:cantSplit/>
          <w:trHeight w:val="284"/>
          <w:tblHeader/>
        </w:trPr>
        <w:tc>
          <w:tcPr>
            <w:cnfStyle w:val="001000000000" w:firstRow="0" w:lastRow="0" w:firstColumn="1" w:lastColumn="0" w:oddVBand="0" w:evenVBand="0" w:oddHBand="0" w:evenHBand="0" w:firstRowFirstColumn="0" w:firstRowLastColumn="0" w:lastRowFirstColumn="0" w:lastRowLastColumn="0"/>
            <w:tcW w:w="1306" w:type="pct"/>
            <w:shd w:val="clear" w:color="auto" w:fill="0995B3"/>
            <w:hideMark/>
          </w:tcPr>
          <w:p w14:paraId="49A4DBBE" w14:textId="35874D96" w:rsidR="009E17AA" w:rsidRPr="00BA7997" w:rsidRDefault="009E17AA" w:rsidP="005A1F8B">
            <w:pPr>
              <w:spacing w:after="100"/>
              <w:rPr>
                <w:rFonts w:cs="Calibri Light"/>
                <w:szCs w:val="20"/>
              </w:rPr>
            </w:pPr>
            <w:r w:rsidRPr="00BA7997">
              <w:rPr>
                <w:rFonts w:cs="Calibri Light"/>
                <w:szCs w:val="20"/>
              </w:rPr>
              <w:t>Ret</w:t>
            </w:r>
            <w:r w:rsidR="00147994" w:rsidRPr="00BA7997">
              <w:rPr>
                <w:rFonts w:cs="Calibri Light"/>
                <w:szCs w:val="20"/>
              </w:rPr>
              <w:t>urn</w:t>
            </w:r>
          </w:p>
        </w:tc>
        <w:tc>
          <w:tcPr>
            <w:tcW w:w="3694" w:type="pct"/>
            <w:gridSpan w:val="3"/>
            <w:shd w:val="clear" w:color="auto" w:fill="0995B3"/>
            <w:hideMark/>
          </w:tcPr>
          <w:p w14:paraId="548EEC0D" w14:textId="44CAE605" w:rsidR="009E17AA" w:rsidRPr="00BA7997" w:rsidRDefault="000F1231" w:rsidP="005A1F8B">
            <w:pPr>
              <w:spacing w:after="100"/>
              <w:cnfStyle w:val="100000000000" w:firstRow="1" w:lastRow="0" w:firstColumn="0" w:lastColumn="0" w:oddVBand="0" w:evenVBand="0" w:oddHBand="0" w:evenHBand="0" w:firstRowFirstColumn="0" w:firstRowLastColumn="0" w:lastRowFirstColumn="0" w:lastRowLastColumn="0"/>
              <w:rPr>
                <w:rFonts w:cs="Calibri Light"/>
                <w:szCs w:val="20"/>
              </w:rPr>
            </w:pPr>
            <w:r>
              <w:rPr>
                <w:rFonts w:cs="Calibri Light"/>
                <w:szCs w:val="20"/>
              </w:rPr>
              <w:t>Return breakdown</w:t>
            </w:r>
          </w:p>
        </w:tc>
      </w:tr>
      <w:tr w:rsidR="009E17AA" w:rsidRPr="00BA7997" w14:paraId="5C21BBD5"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hideMark/>
          </w:tcPr>
          <w:p w14:paraId="210F4D87" w14:textId="4CDDAC10" w:rsidR="009E17AA" w:rsidRPr="00BA7997" w:rsidRDefault="009D713E" w:rsidP="009E17AA">
            <w:pPr>
              <w:spacing w:after="100"/>
              <w:rPr>
                <w:color w:val="0995B3"/>
                <w:szCs w:val="20"/>
              </w:rPr>
            </w:pPr>
            <w:r w:rsidRPr="00BA7997">
              <w:rPr>
                <w:color w:val="0995B3"/>
                <w:szCs w:val="20"/>
              </w:rPr>
              <w:t>Return 9.1. The healthcare costs associated with the use of IRCU instead of ICU, in patients with exacerbation of COPD who require NIMV, would be reduced.</w:t>
            </w:r>
          </w:p>
        </w:tc>
        <w:tc>
          <w:tcPr>
            <w:tcW w:w="981" w:type="pct"/>
            <w:shd w:val="clear" w:color="auto" w:fill="F0F2F5"/>
            <w:hideMark/>
          </w:tcPr>
          <w:p w14:paraId="631DE87E" w14:textId="5523DB39" w:rsidR="009E17AA" w:rsidRPr="00BA7997" w:rsidRDefault="002972D8" w:rsidP="009E17A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hideMark/>
          </w:tcPr>
          <w:p w14:paraId="0D6D094F" w14:textId="3A38E884" w:rsidR="009E17AA" w:rsidRPr="00BA7997" w:rsidRDefault="009D713E" w:rsidP="00102F15">
            <w:pPr>
              <w:spacing w:after="100"/>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t xml:space="preserve">Number of intensive </w:t>
            </w:r>
            <w:r w:rsidR="00AF1173">
              <w:t>care</w:t>
            </w:r>
            <w:r w:rsidR="00AF1173" w:rsidRPr="00BA7997">
              <w:t xml:space="preserve"> </w:t>
            </w:r>
            <w:r w:rsidRPr="00BA7997">
              <w:t xml:space="preserve">services where IRCUs would be used instead of ICU </w:t>
            </w:r>
            <w:r w:rsidR="00102F15" w:rsidRPr="00BA7997">
              <w:rPr>
                <w:rFonts w:cs="Times New Roman"/>
                <w:vertAlign w:val="superscript"/>
              </w:rPr>
              <w:t>[15,25]</w:t>
            </w:r>
            <w:r w:rsidR="00B85E34" w:rsidRPr="00BA7997">
              <w:rPr>
                <w:rFonts w:asciiTheme="minorHAnsi" w:hAnsiTheme="minorHAnsi"/>
                <w:sz w:val="24"/>
                <w:szCs w:val="24"/>
              </w:rPr>
              <w:t>.</w:t>
            </w:r>
          </w:p>
        </w:tc>
        <w:tc>
          <w:tcPr>
            <w:tcW w:w="1075" w:type="pct"/>
            <w:shd w:val="clear" w:color="auto" w:fill="F0F2F5"/>
            <w:hideMark/>
          </w:tcPr>
          <w:p w14:paraId="2B0AE5E1" w14:textId="57298969" w:rsidR="009E17AA" w:rsidRPr="00BA7997" w:rsidRDefault="009E17AA" w:rsidP="009E17AA">
            <w:pPr>
              <w:spacing w:after="100"/>
              <w:jc w:val="right"/>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t>168</w:t>
            </w:r>
          </w:p>
        </w:tc>
      </w:tr>
      <w:tr w:rsidR="009E17AA" w:rsidRPr="00BA7997" w14:paraId="54264271"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52FC514" w14:textId="77777777" w:rsidR="009E17AA" w:rsidRPr="00BA7997" w:rsidRDefault="009E17AA" w:rsidP="009E17AA">
            <w:pPr>
              <w:spacing w:after="100"/>
              <w:rPr>
                <w:color w:val="0995B3"/>
                <w:szCs w:val="20"/>
              </w:rPr>
            </w:pPr>
          </w:p>
        </w:tc>
        <w:tc>
          <w:tcPr>
            <w:tcW w:w="981" w:type="pct"/>
            <w:shd w:val="clear" w:color="auto" w:fill="F0F2F5"/>
          </w:tcPr>
          <w:p w14:paraId="64A85CEA" w14:textId="77777777" w:rsidR="009E17AA" w:rsidRPr="00BA7997" w:rsidRDefault="009E17AA" w:rsidP="009E17A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2A01763E" w14:textId="134AD5E3" w:rsidR="009E17AA" w:rsidRPr="00BA7997" w:rsidRDefault="009D713E" w:rsidP="00102F15">
            <w:pPr>
              <w:spacing w:after="100"/>
              <w:cnfStyle w:val="000000000000" w:firstRow="0" w:lastRow="0" w:firstColumn="0" w:lastColumn="0" w:oddVBand="0" w:evenVBand="0" w:oddHBand="0" w:evenHBand="0" w:firstRowFirstColumn="0" w:firstRowLastColumn="0" w:lastRowFirstColumn="0" w:lastRowLastColumn="0"/>
              <w:rPr>
                <w:szCs w:val="20"/>
              </w:rPr>
            </w:pPr>
            <w:r w:rsidRPr="00BA7997">
              <w:t xml:space="preserve">Cost saved per hospital by using IRCU instead of ICU </w:t>
            </w:r>
            <w:r w:rsidR="00102F15" w:rsidRPr="00BA7997">
              <w:rPr>
                <w:rFonts w:cs="Times New Roman"/>
                <w:vertAlign w:val="superscript"/>
              </w:rPr>
              <w:t>[26]</w:t>
            </w:r>
          </w:p>
        </w:tc>
        <w:tc>
          <w:tcPr>
            <w:tcW w:w="1075" w:type="pct"/>
            <w:shd w:val="clear" w:color="auto" w:fill="F0F2F5"/>
          </w:tcPr>
          <w:p w14:paraId="1521FE52" w14:textId="58147C1B" w:rsidR="009E17AA" w:rsidRPr="00BA7997" w:rsidRDefault="009503AF" w:rsidP="009E17AA">
            <w:pPr>
              <w:spacing w:after="10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9E17AA" w:rsidRPr="00BA7997">
              <w:t>986</w:t>
            </w:r>
            <w:r w:rsidR="00AC57A8">
              <w:t>,</w:t>
            </w:r>
            <w:r w:rsidR="009E17AA" w:rsidRPr="00BA7997">
              <w:t>743</w:t>
            </w:r>
            <w:r w:rsidR="00AC57A8">
              <w:t>.</w:t>
            </w:r>
            <w:r w:rsidR="009E17AA" w:rsidRPr="00BA7997">
              <w:t xml:space="preserve">12 </w:t>
            </w:r>
          </w:p>
        </w:tc>
      </w:tr>
      <w:tr w:rsidR="009E17AA" w:rsidRPr="00BA7997" w14:paraId="3E042ADC"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ACFBACC" w14:textId="77777777" w:rsidR="009E17AA" w:rsidRPr="00BA7997" w:rsidRDefault="009E17AA" w:rsidP="009E17AA">
            <w:pPr>
              <w:spacing w:after="100"/>
              <w:rPr>
                <w:color w:val="0995B3"/>
                <w:szCs w:val="20"/>
              </w:rPr>
            </w:pPr>
          </w:p>
        </w:tc>
        <w:tc>
          <w:tcPr>
            <w:tcW w:w="981" w:type="pct"/>
            <w:shd w:val="clear" w:color="auto" w:fill="F0F2F5"/>
          </w:tcPr>
          <w:p w14:paraId="6E3E0477" w14:textId="2F5F8B29" w:rsidR="009E17AA" w:rsidRPr="00BA7997" w:rsidRDefault="002972D8" w:rsidP="009E17A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5C3E39B2" w14:textId="4D694D82" w:rsidR="009E17AA" w:rsidRPr="00BA7997" w:rsidRDefault="002972D8" w:rsidP="009E17AA">
            <w:pPr>
              <w:spacing w:after="100"/>
              <w:cnfStyle w:val="000000000000" w:firstRow="0" w:lastRow="0" w:firstColumn="0" w:lastColumn="0" w:oddVBand="0" w:evenVBand="0" w:oddHBand="0" w:evenHBand="0" w:firstRowFirstColumn="0" w:firstRowLastColumn="0" w:lastRowFirstColumn="0" w:lastRowLastColumn="0"/>
              <w:rPr>
                <w:szCs w:val="20"/>
              </w:rPr>
            </w:pPr>
            <w:r>
              <w:t>Not applicable</w:t>
            </w:r>
            <w:r w:rsidR="009E17AA" w:rsidRPr="00BA7997">
              <w:t>.</w:t>
            </w:r>
          </w:p>
        </w:tc>
        <w:tc>
          <w:tcPr>
            <w:tcW w:w="1075" w:type="pct"/>
            <w:shd w:val="clear" w:color="auto" w:fill="F0F2F5"/>
          </w:tcPr>
          <w:p w14:paraId="5A38543A" w14:textId="24EA03B5" w:rsidR="009E17AA" w:rsidRPr="00BA7997" w:rsidRDefault="009E17AA" w:rsidP="009E17AA">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AC57A8">
              <w:t>.</w:t>
            </w:r>
            <w:r w:rsidRPr="00BA7997">
              <w:t>00%</w:t>
            </w:r>
          </w:p>
        </w:tc>
      </w:tr>
      <w:tr w:rsidR="009E17AA" w:rsidRPr="00BA7997" w14:paraId="0A6E5AD1"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40ED0214" w14:textId="77777777" w:rsidR="009E17AA" w:rsidRPr="00BA7997" w:rsidRDefault="009E17AA" w:rsidP="009E17AA">
            <w:pPr>
              <w:spacing w:after="100"/>
              <w:rPr>
                <w:color w:val="0995B3"/>
                <w:szCs w:val="20"/>
              </w:rPr>
            </w:pPr>
          </w:p>
        </w:tc>
        <w:tc>
          <w:tcPr>
            <w:tcW w:w="981" w:type="pct"/>
            <w:shd w:val="clear" w:color="auto" w:fill="F0F2F5"/>
          </w:tcPr>
          <w:p w14:paraId="5F759008" w14:textId="409EE911" w:rsidR="009E17AA" w:rsidRPr="00BA7997" w:rsidRDefault="002972D8" w:rsidP="009E17A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3C2369C9" w14:textId="3E738B80" w:rsidR="009E17AA" w:rsidRPr="00BA7997" w:rsidRDefault="002972D8" w:rsidP="009E17AA">
            <w:pPr>
              <w:spacing w:after="100"/>
              <w:cnfStyle w:val="000000000000" w:firstRow="0" w:lastRow="0" w:firstColumn="0" w:lastColumn="0" w:oddVBand="0" w:evenVBand="0" w:oddHBand="0" w:evenHBand="0" w:firstRowFirstColumn="0" w:firstRowLastColumn="0" w:lastRowFirstColumn="0" w:lastRowLastColumn="0"/>
              <w:rPr>
                <w:szCs w:val="20"/>
              </w:rPr>
            </w:pPr>
            <w:r>
              <w:t>Not applicable</w:t>
            </w:r>
            <w:r w:rsidR="009E17AA" w:rsidRPr="00BA7997">
              <w:t>.</w:t>
            </w:r>
          </w:p>
        </w:tc>
        <w:tc>
          <w:tcPr>
            <w:tcW w:w="1075" w:type="pct"/>
            <w:shd w:val="clear" w:color="auto" w:fill="F0F2F5"/>
          </w:tcPr>
          <w:p w14:paraId="359E068F" w14:textId="409CFFCF" w:rsidR="009E17AA" w:rsidRPr="00BA7997" w:rsidRDefault="009E17AA" w:rsidP="009E17AA">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AC57A8">
              <w:t>.</w:t>
            </w:r>
            <w:r w:rsidRPr="00BA7997">
              <w:t>00%</w:t>
            </w:r>
          </w:p>
        </w:tc>
      </w:tr>
      <w:tr w:rsidR="009E17AA" w:rsidRPr="00BA7997" w14:paraId="2D9D42B2"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469EC69D" w14:textId="77777777" w:rsidR="009E17AA" w:rsidRPr="00BA7997" w:rsidRDefault="009E17AA" w:rsidP="009E17AA">
            <w:pPr>
              <w:spacing w:after="100"/>
              <w:rPr>
                <w:color w:val="0995B3"/>
                <w:szCs w:val="20"/>
              </w:rPr>
            </w:pPr>
          </w:p>
        </w:tc>
        <w:tc>
          <w:tcPr>
            <w:tcW w:w="981" w:type="pct"/>
            <w:shd w:val="clear" w:color="auto" w:fill="F0F2F5"/>
          </w:tcPr>
          <w:p w14:paraId="543641D6" w14:textId="77777777" w:rsidR="009E17AA" w:rsidRPr="00BA7997" w:rsidRDefault="009E17AA" w:rsidP="009E17A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40888F8D" w14:textId="0D5C9687" w:rsidR="009E17AA" w:rsidRPr="00BA7997" w:rsidRDefault="009E17AA" w:rsidP="009E17AA">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Total (€)</w:t>
            </w:r>
          </w:p>
        </w:tc>
        <w:tc>
          <w:tcPr>
            <w:tcW w:w="1075" w:type="pct"/>
            <w:shd w:val="clear" w:color="auto" w:fill="B6DDE8"/>
          </w:tcPr>
          <w:p w14:paraId="51F7E1C6" w14:textId="647F9022" w:rsidR="009E17AA" w:rsidRPr="00BA7997" w:rsidRDefault="009503AF" w:rsidP="009E17AA">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F664B4">
              <w:rPr>
                <w:rFonts w:cs="Calibri Light"/>
                <w:b/>
                <w:szCs w:val="20"/>
              </w:rPr>
              <w:t>€</w:t>
            </w:r>
            <w:r w:rsidR="009E17AA" w:rsidRPr="00BA7997">
              <w:rPr>
                <w:b/>
                <w:bCs/>
              </w:rPr>
              <w:t>165</w:t>
            </w:r>
            <w:r w:rsidR="00AC57A8">
              <w:rPr>
                <w:b/>
                <w:bCs/>
              </w:rPr>
              <w:t>,</w:t>
            </w:r>
            <w:r w:rsidR="009E17AA" w:rsidRPr="00BA7997">
              <w:rPr>
                <w:b/>
                <w:bCs/>
              </w:rPr>
              <w:t>581</w:t>
            </w:r>
            <w:r w:rsidR="00AC57A8">
              <w:rPr>
                <w:b/>
                <w:bCs/>
              </w:rPr>
              <w:t>,</w:t>
            </w:r>
            <w:r w:rsidR="009E17AA" w:rsidRPr="00BA7997">
              <w:rPr>
                <w:b/>
                <w:bCs/>
              </w:rPr>
              <w:t>323</w:t>
            </w:r>
            <w:r w:rsidR="00AC57A8">
              <w:rPr>
                <w:b/>
                <w:bCs/>
              </w:rPr>
              <w:t>.</w:t>
            </w:r>
            <w:r w:rsidR="009E17AA" w:rsidRPr="00BA7997">
              <w:rPr>
                <w:b/>
                <w:bCs/>
              </w:rPr>
              <w:t xml:space="preserve">83 </w:t>
            </w:r>
          </w:p>
        </w:tc>
      </w:tr>
      <w:tr w:rsidR="009E17AA" w:rsidRPr="00BA7997" w14:paraId="4CBEDE07"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3925" w:type="pct"/>
            <w:gridSpan w:val="3"/>
            <w:shd w:val="clear" w:color="auto" w:fill="0995B3"/>
          </w:tcPr>
          <w:p w14:paraId="3A9470C0" w14:textId="3E5AE697" w:rsidR="009E17AA" w:rsidRPr="00BA7997" w:rsidRDefault="009D713E" w:rsidP="005A1F8B">
            <w:pPr>
              <w:spacing w:after="120"/>
              <w:jc w:val="right"/>
              <w:rPr>
                <w:rFonts w:cs="Calibri Light"/>
                <w:color w:val="FFFFFF" w:themeColor="background1"/>
                <w:position w:val="-3"/>
                <w:szCs w:val="20"/>
              </w:rPr>
            </w:pPr>
            <w:r w:rsidRPr="00BA7997">
              <w:rPr>
                <w:color w:val="FFFFFF" w:themeColor="background1"/>
              </w:rPr>
              <w:t>PROPOSAL 9 TOTAL RETURN</w:t>
            </w:r>
          </w:p>
        </w:tc>
        <w:tc>
          <w:tcPr>
            <w:tcW w:w="1075" w:type="pct"/>
            <w:shd w:val="clear" w:color="auto" w:fill="0995B3"/>
          </w:tcPr>
          <w:p w14:paraId="6BB653EF" w14:textId="7261614D" w:rsidR="009E17AA" w:rsidRPr="007500FB" w:rsidRDefault="009503AF" w:rsidP="005A1F8B">
            <w:pPr>
              <w:spacing w:after="10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7500FB">
              <w:rPr>
                <w:b/>
                <w:color w:val="FFFFFF" w:themeColor="background1"/>
                <w:szCs w:val="24"/>
              </w:rPr>
              <w:t>€</w:t>
            </w:r>
            <w:r w:rsidR="009E17AA" w:rsidRPr="00BA7997">
              <w:rPr>
                <w:b/>
                <w:color w:val="FFFFFF" w:themeColor="background1"/>
              </w:rPr>
              <w:t>165</w:t>
            </w:r>
            <w:r w:rsidR="00AC57A8">
              <w:rPr>
                <w:b/>
                <w:color w:val="FFFFFF" w:themeColor="background1"/>
              </w:rPr>
              <w:t>,</w:t>
            </w:r>
            <w:r w:rsidR="009E17AA" w:rsidRPr="00BA7997">
              <w:rPr>
                <w:b/>
                <w:color w:val="FFFFFF" w:themeColor="background1"/>
              </w:rPr>
              <w:t>581</w:t>
            </w:r>
            <w:r w:rsidR="00AC57A8">
              <w:rPr>
                <w:b/>
                <w:color w:val="FFFFFF" w:themeColor="background1"/>
              </w:rPr>
              <w:t>,</w:t>
            </w:r>
            <w:r w:rsidR="009E17AA" w:rsidRPr="00BA7997">
              <w:rPr>
                <w:b/>
                <w:color w:val="FFFFFF" w:themeColor="background1"/>
              </w:rPr>
              <w:t>323</w:t>
            </w:r>
            <w:r w:rsidR="00AC57A8">
              <w:rPr>
                <w:b/>
                <w:color w:val="FFFFFF" w:themeColor="background1"/>
              </w:rPr>
              <w:t>.</w:t>
            </w:r>
            <w:r w:rsidR="009E17AA" w:rsidRPr="00BA7997">
              <w:rPr>
                <w:b/>
                <w:color w:val="FFFFFF" w:themeColor="background1"/>
              </w:rPr>
              <w:t xml:space="preserve">83 </w:t>
            </w:r>
          </w:p>
        </w:tc>
      </w:tr>
    </w:tbl>
    <w:p w14:paraId="13DFBC55" w14:textId="212776C4" w:rsidR="009E17AA" w:rsidRPr="00BA7997" w:rsidRDefault="009E17AA">
      <w:pPr>
        <w:rPr>
          <w:rFonts w:ascii="Arial" w:hAnsi="Arial" w:cs="Arial"/>
          <w:sz w:val="20"/>
          <w:szCs w:val="20"/>
        </w:rPr>
      </w:pPr>
    </w:p>
    <w:p w14:paraId="30D0E18E" w14:textId="35EF20B5" w:rsidR="009D713E" w:rsidRPr="00BA7997" w:rsidRDefault="00ED7CFD" w:rsidP="009D713E">
      <w:pPr>
        <w:pStyle w:val="Caption"/>
        <w:rPr>
          <w:b/>
          <w:noProof w:val="0"/>
          <w:color w:val="323E4F" w:themeColor="text2" w:themeShade="BF"/>
          <w:lang w:val="en-US"/>
        </w:rPr>
      </w:pPr>
      <w:bookmarkStart w:id="28" w:name="_Toc94854474"/>
      <w:r w:rsidRPr="00BA7997">
        <w:rPr>
          <w:b/>
          <w:noProof w:val="0"/>
          <w:color w:val="323E4F" w:themeColor="text2" w:themeShade="BF"/>
          <w:lang w:val="en-US"/>
        </w:rPr>
        <w:t>Tabl</w:t>
      </w:r>
      <w:r w:rsidR="009D713E" w:rsidRPr="00BA7997">
        <w:rPr>
          <w:b/>
          <w:noProof w:val="0"/>
          <w:color w:val="323E4F" w:themeColor="text2" w:themeShade="BF"/>
          <w:lang w:val="en-US"/>
        </w:rPr>
        <w:t>e</w:t>
      </w:r>
      <w:r w:rsidRPr="00BA7997">
        <w:rPr>
          <w:b/>
          <w:noProof w:val="0"/>
          <w:color w:val="323E4F" w:themeColor="text2" w:themeShade="BF"/>
          <w:lang w:val="en-US"/>
        </w:rPr>
        <w:t xml:space="preserve"> </w:t>
      </w:r>
      <w:r w:rsidRPr="008B7932">
        <w:rPr>
          <w:b/>
          <w:noProof w:val="0"/>
          <w:color w:val="323E4F" w:themeColor="text2" w:themeShade="BF"/>
          <w:lang w:val="en-US"/>
        </w:rPr>
        <w:fldChar w:fldCharType="begin"/>
      </w:r>
      <w:r w:rsidRPr="00BA7997">
        <w:rPr>
          <w:b/>
          <w:noProof w:val="0"/>
          <w:color w:val="323E4F" w:themeColor="text2" w:themeShade="BF"/>
          <w:lang w:val="en-US"/>
        </w:rPr>
        <w:instrText xml:space="preserve"> SEQ Tabla \* ARABIC </w:instrText>
      </w:r>
      <w:r w:rsidRPr="008B7932">
        <w:rPr>
          <w:b/>
          <w:noProof w:val="0"/>
          <w:color w:val="323E4F" w:themeColor="text2" w:themeShade="BF"/>
          <w:lang w:val="en-US"/>
        </w:rPr>
        <w:fldChar w:fldCharType="separate"/>
      </w:r>
      <w:r w:rsidR="007E09C3">
        <w:rPr>
          <w:b/>
          <w:color w:val="323E4F" w:themeColor="text2" w:themeShade="BF"/>
          <w:lang w:val="en-US"/>
        </w:rPr>
        <w:t>25</w:t>
      </w:r>
      <w:r w:rsidRPr="008B7932">
        <w:rPr>
          <w:b/>
          <w:noProof w:val="0"/>
          <w:color w:val="323E4F" w:themeColor="text2" w:themeShade="BF"/>
          <w:lang w:val="en-US"/>
        </w:rPr>
        <w:fldChar w:fldCharType="end"/>
      </w:r>
      <w:r w:rsidRPr="00BA7997">
        <w:rPr>
          <w:b/>
          <w:noProof w:val="0"/>
          <w:color w:val="323E4F" w:themeColor="text2" w:themeShade="BF"/>
          <w:lang w:val="en-US"/>
        </w:rPr>
        <w:t xml:space="preserve">. </w:t>
      </w:r>
      <w:r w:rsidR="000F1231">
        <w:rPr>
          <w:b/>
          <w:noProof w:val="0"/>
          <w:color w:val="323E4F" w:themeColor="text2" w:themeShade="BF"/>
          <w:lang w:val="en-US"/>
        </w:rPr>
        <w:t>Return breakdown</w:t>
      </w:r>
      <w:r w:rsidRPr="00BA7997">
        <w:rPr>
          <w:b/>
          <w:noProof w:val="0"/>
          <w:color w:val="323E4F" w:themeColor="text2" w:themeShade="BF"/>
          <w:lang w:val="en-US"/>
        </w:rPr>
        <w:t xml:space="preserve"> </w:t>
      </w:r>
      <w:r w:rsidR="009D713E" w:rsidRPr="00BA7997">
        <w:rPr>
          <w:b/>
          <w:noProof w:val="0"/>
          <w:color w:val="323E4F" w:themeColor="text2" w:themeShade="BF"/>
          <w:lang w:val="en-US"/>
        </w:rPr>
        <w:t>of Proposal</w:t>
      </w:r>
      <w:r w:rsidRPr="00BA7997">
        <w:rPr>
          <w:b/>
          <w:noProof w:val="0"/>
          <w:color w:val="323E4F" w:themeColor="text2" w:themeShade="BF"/>
          <w:lang w:val="en-US"/>
        </w:rPr>
        <w:t xml:space="preserve"> 10. </w:t>
      </w:r>
      <w:r w:rsidR="001B094F">
        <w:rPr>
          <w:b/>
          <w:noProof w:val="0"/>
          <w:color w:val="323E4F" w:themeColor="text2" w:themeShade="BF"/>
          <w:lang w:val="en-US"/>
        </w:rPr>
        <w:t>To reconcile and explain medication at hospital discharge</w:t>
      </w:r>
      <w:r w:rsidR="009D713E" w:rsidRPr="00BA7997">
        <w:rPr>
          <w:b/>
          <w:noProof w:val="0"/>
          <w:color w:val="323E4F" w:themeColor="text2" w:themeShade="BF"/>
          <w:lang w:val="en-US"/>
        </w:rPr>
        <w:t>.</w:t>
      </w:r>
      <w:bookmarkEnd w:id="28"/>
    </w:p>
    <w:tbl>
      <w:tblPr>
        <w:tblStyle w:val="EstiloMM"/>
        <w:tblW w:w="5000" w:type="pct"/>
        <w:tblLook w:val="04A0" w:firstRow="1" w:lastRow="0" w:firstColumn="1" w:lastColumn="0" w:noHBand="0" w:noVBand="1"/>
      </w:tblPr>
      <w:tblGrid>
        <w:gridCol w:w="2387"/>
        <w:gridCol w:w="1479"/>
        <w:gridCol w:w="2769"/>
        <w:gridCol w:w="1817"/>
      </w:tblGrid>
      <w:tr w:rsidR="00ED7CFD" w:rsidRPr="00BA7997" w14:paraId="48CBBD86" w14:textId="77777777" w:rsidTr="000546AD">
        <w:trPr>
          <w:cnfStyle w:val="100000000000" w:firstRow="1" w:lastRow="0" w:firstColumn="0" w:lastColumn="0" w:oddVBand="0" w:evenVBand="0" w:oddHBand="0" w:evenHBand="0" w:firstRowFirstColumn="0" w:firstRowLastColumn="0" w:lastRowFirstColumn="0" w:lastRowLastColumn="0"/>
          <w:cantSplit/>
          <w:trHeight w:val="284"/>
          <w:tblHeader/>
        </w:trPr>
        <w:tc>
          <w:tcPr>
            <w:cnfStyle w:val="001000000000" w:firstRow="0" w:lastRow="0" w:firstColumn="1" w:lastColumn="0" w:oddVBand="0" w:evenVBand="0" w:oddHBand="0" w:evenHBand="0" w:firstRowFirstColumn="0" w:firstRowLastColumn="0" w:lastRowFirstColumn="0" w:lastRowLastColumn="0"/>
            <w:tcW w:w="1412" w:type="pct"/>
            <w:shd w:val="clear" w:color="auto" w:fill="0995B3"/>
            <w:hideMark/>
          </w:tcPr>
          <w:p w14:paraId="767DB7F7" w14:textId="1A1B6EA1" w:rsidR="00ED7CFD" w:rsidRPr="00BA7997" w:rsidRDefault="00ED7CFD" w:rsidP="005A1F8B">
            <w:pPr>
              <w:spacing w:after="100"/>
              <w:rPr>
                <w:rFonts w:cs="Calibri Light"/>
                <w:szCs w:val="20"/>
              </w:rPr>
            </w:pPr>
            <w:r w:rsidRPr="00BA7997">
              <w:rPr>
                <w:rFonts w:cs="Calibri Light"/>
                <w:szCs w:val="20"/>
              </w:rPr>
              <w:t>Ret</w:t>
            </w:r>
            <w:r w:rsidR="009D713E" w:rsidRPr="00BA7997">
              <w:rPr>
                <w:rFonts w:cs="Calibri Light"/>
                <w:szCs w:val="20"/>
              </w:rPr>
              <w:t>urn</w:t>
            </w:r>
          </w:p>
        </w:tc>
        <w:tc>
          <w:tcPr>
            <w:tcW w:w="3588" w:type="pct"/>
            <w:gridSpan w:val="3"/>
            <w:shd w:val="clear" w:color="auto" w:fill="0995B3"/>
            <w:hideMark/>
          </w:tcPr>
          <w:p w14:paraId="500772CB" w14:textId="2E9BA600" w:rsidR="00ED7CFD" w:rsidRPr="00BA7997" w:rsidRDefault="000F1231" w:rsidP="005A1F8B">
            <w:pPr>
              <w:spacing w:after="100"/>
              <w:cnfStyle w:val="100000000000" w:firstRow="1" w:lastRow="0" w:firstColumn="0" w:lastColumn="0" w:oddVBand="0" w:evenVBand="0" w:oddHBand="0" w:evenHBand="0" w:firstRowFirstColumn="0" w:firstRowLastColumn="0" w:lastRowFirstColumn="0" w:lastRowLastColumn="0"/>
              <w:rPr>
                <w:rFonts w:cs="Calibri Light"/>
                <w:szCs w:val="20"/>
              </w:rPr>
            </w:pPr>
            <w:r>
              <w:rPr>
                <w:rFonts w:cs="Calibri Light"/>
                <w:szCs w:val="20"/>
              </w:rPr>
              <w:t>Return breakdown</w:t>
            </w:r>
          </w:p>
        </w:tc>
      </w:tr>
      <w:tr w:rsidR="00ED7CFD" w:rsidRPr="00BA7997" w14:paraId="5F260736"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val="restart"/>
            <w:shd w:val="clear" w:color="auto" w:fill="F0F2F5"/>
            <w:hideMark/>
          </w:tcPr>
          <w:p w14:paraId="4B32871C" w14:textId="725EC731" w:rsidR="00ED7CFD" w:rsidRPr="00BA7997" w:rsidRDefault="009D713E" w:rsidP="00ED7CFD">
            <w:pPr>
              <w:spacing w:after="100"/>
              <w:rPr>
                <w:color w:val="0995B3"/>
                <w:szCs w:val="20"/>
              </w:rPr>
            </w:pPr>
            <w:r w:rsidRPr="00BA7997">
              <w:rPr>
                <w:color w:val="0995B3"/>
                <w:szCs w:val="20"/>
              </w:rPr>
              <w:t>Return 10.1. The direct healthcare costs of COPD patients would be reduced, thanks to the reconciliation of medication.</w:t>
            </w:r>
          </w:p>
        </w:tc>
        <w:tc>
          <w:tcPr>
            <w:tcW w:w="875" w:type="pct"/>
            <w:shd w:val="clear" w:color="auto" w:fill="F0F2F5"/>
            <w:hideMark/>
          </w:tcPr>
          <w:p w14:paraId="6C76174F" w14:textId="571EE1D0" w:rsidR="00ED7CFD" w:rsidRPr="00BA7997" w:rsidRDefault="002972D8" w:rsidP="00ED7CF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hideMark/>
          </w:tcPr>
          <w:p w14:paraId="09691F40" w14:textId="60CD79EA" w:rsidR="00ED7CFD" w:rsidRPr="00BA7997" w:rsidRDefault="009D713E" w:rsidP="00202328">
            <w:pPr>
              <w:spacing w:after="100"/>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t xml:space="preserve">Number of COPD patients with medication reconciliation at hospital discharge </w:t>
            </w:r>
            <w:r w:rsidR="00202328" w:rsidRPr="00BA7997">
              <w:rPr>
                <w:rFonts w:cs="Times New Roman"/>
                <w:vertAlign w:val="superscript"/>
              </w:rPr>
              <w:t>[28,50]</w:t>
            </w:r>
            <w:r w:rsidR="00ED7CFD" w:rsidRPr="00BA7997">
              <w:rPr>
                <w:rFonts w:asciiTheme="minorHAnsi" w:hAnsiTheme="minorHAnsi"/>
                <w:sz w:val="24"/>
                <w:szCs w:val="24"/>
              </w:rPr>
              <w:t>.</w:t>
            </w:r>
          </w:p>
        </w:tc>
        <w:tc>
          <w:tcPr>
            <w:tcW w:w="1075" w:type="pct"/>
            <w:shd w:val="clear" w:color="auto" w:fill="F0F2F5"/>
            <w:hideMark/>
          </w:tcPr>
          <w:p w14:paraId="20E07CF2" w14:textId="1CDEC468" w:rsidR="00ED7CFD" w:rsidRPr="00BA7997" w:rsidRDefault="00ED7CFD" w:rsidP="00ED7CFD">
            <w:pPr>
              <w:spacing w:after="100"/>
              <w:jc w:val="right"/>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t>50</w:t>
            </w:r>
            <w:r w:rsidR="00AC57A8">
              <w:t>,</w:t>
            </w:r>
            <w:r w:rsidRPr="00BA7997">
              <w:t>594</w:t>
            </w:r>
          </w:p>
        </w:tc>
      </w:tr>
      <w:tr w:rsidR="00ED7CFD" w:rsidRPr="00BA7997" w14:paraId="7C61DCCF"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50EF7E67" w14:textId="77777777" w:rsidR="00ED7CFD" w:rsidRPr="00BA7997" w:rsidRDefault="00ED7CFD" w:rsidP="00ED7CFD">
            <w:pPr>
              <w:spacing w:after="100"/>
              <w:rPr>
                <w:color w:val="0995B3"/>
                <w:szCs w:val="20"/>
              </w:rPr>
            </w:pPr>
          </w:p>
        </w:tc>
        <w:tc>
          <w:tcPr>
            <w:tcW w:w="875" w:type="pct"/>
            <w:shd w:val="clear" w:color="auto" w:fill="F0F2F5"/>
          </w:tcPr>
          <w:p w14:paraId="0ED122D1" w14:textId="77777777" w:rsidR="00ED7CFD" w:rsidRPr="00BA7997" w:rsidRDefault="00ED7CFD" w:rsidP="00ED7CF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083166E6" w14:textId="41944653" w:rsidR="00ED7CFD" w:rsidRPr="00BA7997" w:rsidRDefault="009D713E" w:rsidP="0031057E">
            <w:pPr>
              <w:spacing w:after="100"/>
              <w:cnfStyle w:val="000000000000" w:firstRow="0" w:lastRow="0" w:firstColumn="0" w:lastColumn="0" w:oddVBand="0" w:evenVBand="0" w:oddHBand="0" w:evenHBand="0" w:firstRowFirstColumn="0" w:firstRowLastColumn="0" w:lastRowFirstColumn="0" w:lastRowLastColumn="0"/>
              <w:rPr>
                <w:szCs w:val="20"/>
              </w:rPr>
            </w:pPr>
            <w:r w:rsidRPr="00BA7997">
              <w:t>Average annual savings in direct healthcare costs per patient with COPD with medication reconciliation at discharge (vs. without reconciliation</w:t>
            </w:r>
            <w:r w:rsidR="00ED7CFD" w:rsidRPr="00BA7997">
              <w:t>)</w:t>
            </w:r>
            <w:r w:rsidR="00BA041C">
              <w:t xml:space="preserve"> </w:t>
            </w:r>
            <w:r w:rsidR="0031057E" w:rsidRPr="00BA7997">
              <w:rPr>
                <w:rFonts w:cs="Times New Roman"/>
                <w:vertAlign w:val="superscript"/>
              </w:rPr>
              <w:t>[65]</w:t>
            </w:r>
            <w:r w:rsidR="00CA7266" w:rsidRPr="00BA7997">
              <w:rPr>
                <w:rFonts w:asciiTheme="minorHAnsi" w:hAnsiTheme="minorHAnsi"/>
                <w:sz w:val="24"/>
                <w:szCs w:val="24"/>
              </w:rPr>
              <w:t>.</w:t>
            </w:r>
          </w:p>
        </w:tc>
        <w:tc>
          <w:tcPr>
            <w:tcW w:w="1075" w:type="pct"/>
            <w:shd w:val="clear" w:color="auto" w:fill="F0F2F5"/>
          </w:tcPr>
          <w:p w14:paraId="6A453728" w14:textId="053699FF" w:rsidR="00ED7CFD" w:rsidRPr="00BA7997" w:rsidRDefault="00BA041C" w:rsidP="00ED7CFD">
            <w:pPr>
              <w:spacing w:after="100"/>
              <w:jc w:val="right"/>
              <w:cnfStyle w:val="000000000000" w:firstRow="0" w:lastRow="0" w:firstColumn="0" w:lastColumn="0" w:oddVBand="0" w:evenVBand="0" w:oddHBand="0" w:evenHBand="0" w:firstRowFirstColumn="0" w:firstRowLastColumn="0" w:lastRowFirstColumn="0" w:lastRowLastColumn="0"/>
              <w:rPr>
                <w:szCs w:val="20"/>
              </w:rPr>
            </w:pPr>
            <w:r>
              <w:t>€</w:t>
            </w:r>
            <w:r w:rsidR="00ED7CFD" w:rsidRPr="00BA7997">
              <w:t>203</w:t>
            </w:r>
            <w:r w:rsidR="00AC57A8">
              <w:t>.</w:t>
            </w:r>
            <w:r w:rsidR="00ED7CFD" w:rsidRPr="00BA7997">
              <w:t xml:space="preserve">17 </w:t>
            </w:r>
          </w:p>
        </w:tc>
      </w:tr>
      <w:tr w:rsidR="00ED7CFD" w:rsidRPr="00BA7997" w14:paraId="470D563D"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5160E4E3" w14:textId="77777777" w:rsidR="00ED7CFD" w:rsidRPr="00BA7997" w:rsidRDefault="00ED7CFD" w:rsidP="00ED7CFD">
            <w:pPr>
              <w:spacing w:after="100"/>
              <w:rPr>
                <w:color w:val="0995B3"/>
                <w:szCs w:val="20"/>
              </w:rPr>
            </w:pPr>
          </w:p>
        </w:tc>
        <w:tc>
          <w:tcPr>
            <w:tcW w:w="875" w:type="pct"/>
            <w:shd w:val="clear" w:color="auto" w:fill="F0F2F5"/>
          </w:tcPr>
          <w:p w14:paraId="0D39C3B1" w14:textId="2F671503" w:rsidR="00ED7CFD" w:rsidRPr="00BA7997" w:rsidRDefault="002972D8" w:rsidP="00ED7CF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7C150E00" w14:textId="546D8A7C" w:rsidR="00ED7CFD" w:rsidRPr="00BA7997" w:rsidRDefault="009D713E" w:rsidP="0031057E">
            <w:pPr>
              <w:spacing w:after="100"/>
              <w:cnfStyle w:val="000000000000" w:firstRow="0" w:lastRow="0" w:firstColumn="0" w:lastColumn="0" w:oddVBand="0" w:evenVBand="0" w:oddHBand="0" w:evenHBand="0" w:firstRowFirstColumn="0" w:firstRowLastColumn="0" w:lastRowFirstColumn="0" w:lastRowLastColumn="0"/>
              <w:rPr>
                <w:szCs w:val="20"/>
              </w:rPr>
            </w:pPr>
            <w:r w:rsidRPr="00BA7997">
              <w:t xml:space="preserve">Percentage of patients who would be reconciled even without following a conciliation circuit </w:t>
            </w:r>
            <w:r w:rsidR="0031057E" w:rsidRPr="00BA7997">
              <w:rPr>
                <w:rFonts w:cs="Times New Roman"/>
                <w:vertAlign w:val="superscript"/>
              </w:rPr>
              <w:t>[28]</w:t>
            </w:r>
            <w:r w:rsidR="00ED7CFD" w:rsidRPr="00BA7997">
              <w:rPr>
                <w:rFonts w:asciiTheme="minorHAnsi" w:hAnsiTheme="minorHAnsi"/>
                <w:sz w:val="24"/>
                <w:szCs w:val="24"/>
              </w:rPr>
              <w:t>.</w:t>
            </w:r>
          </w:p>
        </w:tc>
        <w:tc>
          <w:tcPr>
            <w:tcW w:w="1075" w:type="pct"/>
            <w:shd w:val="clear" w:color="auto" w:fill="F0F2F5"/>
          </w:tcPr>
          <w:p w14:paraId="4EC718C0" w14:textId="1ABE83C3" w:rsidR="00ED7CFD" w:rsidRPr="00BA7997" w:rsidRDefault="00ED7CFD" w:rsidP="00ED7CFD">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80</w:t>
            </w:r>
            <w:r w:rsidR="00AC57A8">
              <w:t>.</w:t>
            </w:r>
            <w:r w:rsidRPr="00BA7997">
              <w:t>76%</w:t>
            </w:r>
          </w:p>
        </w:tc>
      </w:tr>
      <w:tr w:rsidR="00ED7CFD" w:rsidRPr="00BA7997" w14:paraId="397A3B7B"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65B24FDA" w14:textId="77777777" w:rsidR="00ED7CFD" w:rsidRPr="00BA7997" w:rsidRDefault="00ED7CFD" w:rsidP="00ED7CFD">
            <w:pPr>
              <w:spacing w:after="100"/>
              <w:rPr>
                <w:color w:val="0995B3"/>
                <w:szCs w:val="20"/>
              </w:rPr>
            </w:pPr>
          </w:p>
        </w:tc>
        <w:tc>
          <w:tcPr>
            <w:tcW w:w="875" w:type="pct"/>
            <w:shd w:val="clear" w:color="auto" w:fill="F0F2F5"/>
          </w:tcPr>
          <w:p w14:paraId="04AE5B68" w14:textId="1C51A41F" w:rsidR="00ED7CFD" w:rsidRPr="00BA7997" w:rsidRDefault="002972D8" w:rsidP="00ED7CF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2FF545E7" w14:textId="6B1D2FC6" w:rsidR="00ED7CFD" w:rsidRPr="00BA7997" w:rsidRDefault="002972D8" w:rsidP="00ED7CFD">
            <w:pPr>
              <w:spacing w:after="100"/>
              <w:cnfStyle w:val="000000000000" w:firstRow="0" w:lastRow="0" w:firstColumn="0" w:lastColumn="0" w:oddVBand="0" w:evenVBand="0" w:oddHBand="0" w:evenHBand="0" w:firstRowFirstColumn="0" w:firstRowLastColumn="0" w:lastRowFirstColumn="0" w:lastRowLastColumn="0"/>
              <w:rPr>
                <w:szCs w:val="20"/>
              </w:rPr>
            </w:pPr>
            <w:r>
              <w:t>Shared by</w:t>
            </w:r>
            <w:r w:rsidR="00ED7CFD" w:rsidRPr="00BA7997">
              <w:t xml:space="preserve"> 4.1, 7.1 y 10.1</w:t>
            </w:r>
          </w:p>
        </w:tc>
        <w:tc>
          <w:tcPr>
            <w:tcW w:w="1075" w:type="pct"/>
            <w:shd w:val="clear" w:color="auto" w:fill="F0F2F5"/>
          </w:tcPr>
          <w:p w14:paraId="6F876D55" w14:textId="19D18531" w:rsidR="00ED7CFD" w:rsidRPr="00BA7997" w:rsidRDefault="00ED7CFD" w:rsidP="00ED7CFD">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60</w:t>
            </w:r>
            <w:r w:rsidR="00AC57A8">
              <w:t>.</w:t>
            </w:r>
            <w:r w:rsidRPr="00BA7997">
              <w:t>00%</w:t>
            </w:r>
          </w:p>
        </w:tc>
      </w:tr>
      <w:tr w:rsidR="00ED7CFD" w:rsidRPr="00BA7997" w14:paraId="5C4F2A87"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2148C337" w14:textId="77777777" w:rsidR="00ED7CFD" w:rsidRPr="00BA7997" w:rsidRDefault="00ED7CFD" w:rsidP="00ED7CFD">
            <w:pPr>
              <w:spacing w:after="100"/>
              <w:rPr>
                <w:color w:val="0995B3"/>
                <w:szCs w:val="20"/>
              </w:rPr>
            </w:pPr>
          </w:p>
        </w:tc>
        <w:tc>
          <w:tcPr>
            <w:tcW w:w="875" w:type="pct"/>
            <w:shd w:val="clear" w:color="auto" w:fill="F0F2F5"/>
          </w:tcPr>
          <w:p w14:paraId="7F75CD2C" w14:textId="77777777" w:rsidR="00ED7CFD" w:rsidRPr="00BA7997" w:rsidRDefault="00ED7CFD" w:rsidP="00ED7CF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654D1A07" w14:textId="7C2D28D4" w:rsidR="00ED7CFD" w:rsidRPr="00BA7997" w:rsidRDefault="00ED7CFD" w:rsidP="00ED7CF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Total (€)</w:t>
            </w:r>
          </w:p>
        </w:tc>
        <w:tc>
          <w:tcPr>
            <w:tcW w:w="1075" w:type="pct"/>
            <w:shd w:val="clear" w:color="auto" w:fill="B6DDE8"/>
          </w:tcPr>
          <w:p w14:paraId="59EC60EC" w14:textId="6012E940" w:rsidR="00ED7CFD" w:rsidRPr="00BA7997" w:rsidRDefault="009503AF" w:rsidP="00ED7CFD">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F664B4">
              <w:rPr>
                <w:rFonts w:cs="Calibri Light"/>
                <w:b/>
                <w:szCs w:val="20"/>
              </w:rPr>
              <w:t>€</w:t>
            </w:r>
            <w:r w:rsidR="00ED7CFD" w:rsidRPr="00BA7997">
              <w:rPr>
                <w:b/>
                <w:bCs/>
              </w:rPr>
              <w:t>790</w:t>
            </w:r>
            <w:r w:rsidR="00AC57A8">
              <w:rPr>
                <w:b/>
                <w:bCs/>
              </w:rPr>
              <w:t>,</w:t>
            </w:r>
            <w:r w:rsidR="00ED7CFD" w:rsidRPr="00BA7997">
              <w:rPr>
                <w:b/>
                <w:bCs/>
              </w:rPr>
              <w:t>958</w:t>
            </w:r>
            <w:r w:rsidR="00AC57A8">
              <w:rPr>
                <w:b/>
                <w:bCs/>
              </w:rPr>
              <w:t>.</w:t>
            </w:r>
            <w:r w:rsidR="00ED7CFD" w:rsidRPr="00BA7997">
              <w:rPr>
                <w:b/>
                <w:bCs/>
              </w:rPr>
              <w:t xml:space="preserve">18 </w:t>
            </w:r>
          </w:p>
        </w:tc>
      </w:tr>
      <w:tr w:rsidR="00ED7CFD" w:rsidRPr="00BA7997" w14:paraId="4DDEDB6D"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val="restart"/>
            <w:shd w:val="clear" w:color="auto" w:fill="F0F2F5"/>
          </w:tcPr>
          <w:p w14:paraId="641F735A" w14:textId="43F3D333" w:rsidR="00ED7CFD" w:rsidRPr="00BA7997" w:rsidRDefault="009D713E" w:rsidP="000546AD">
            <w:pPr>
              <w:spacing w:after="100"/>
              <w:rPr>
                <w:color w:val="0995B3"/>
                <w:szCs w:val="20"/>
              </w:rPr>
            </w:pPr>
            <w:r w:rsidRPr="00BA7997">
              <w:rPr>
                <w:color w:val="0995B3"/>
                <w:szCs w:val="20"/>
              </w:rPr>
              <w:t>Return 10.2. The information and level of understanding of COPD patients regarding their drug treatment would improve, avoiding malpractice in this regard, which would have a positive impact in their quality of life.</w:t>
            </w:r>
          </w:p>
        </w:tc>
        <w:tc>
          <w:tcPr>
            <w:tcW w:w="875" w:type="pct"/>
            <w:shd w:val="clear" w:color="auto" w:fill="F0F2F5"/>
          </w:tcPr>
          <w:p w14:paraId="25993CA2" w14:textId="16C3491E" w:rsidR="00ED7CFD" w:rsidRPr="00BA7997" w:rsidRDefault="002972D8" w:rsidP="00ED7CF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02B7CCC6" w14:textId="19E444F1" w:rsidR="00ED7CFD" w:rsidRPr="00BA7997" w:rsidRDefault="009D713E" w:rsidP="00202328">
            <w:pPr>
              <w:spacing w:after="120"/>
              <w:cnfStyle w:val="000000000000" w:firstRow="0" w:lastRow="0" w:firstColumn="0" w:lastColumn="0" w:oddVBand="0" w:evenVBand="0" w:oddHBand="0" w:evenHBand="0" w:firstRowFirstColumn="0" w:firstRowLastColumn="0" w:lastRowFirstColumn="0" w:lastRowLastColumn="0"/>
              <w:rPr>
                <w:b/>
                <w:bCs/>
              </w:rPr>
            </w:pPr>
            <w:r w:rsidRPr="00BA7997">
              <w:t>Number of patients with COPD who would improve the</w:t>
            </w:r>
            <w:r w:rsidR="000F50B8">
              <w:t>ir</w:t>
            </w:r>
            <w:r w:rsidRPr="00BA7997">
              <w:t xml:space="preserve"> information and level of understanding regarding their pharmacological treatment </w:t>
            </w:r>
            <w:r w:rsidR="00202328" w:rsidRPr="00BA7997">
              <w:rPr>
                <w:rFonts w:cs="Times New Roman"/>
                <w:vertAlign w:val="superscript"/>
              </w:rPr>
              <w:t>[28,50]</w:t>
            </w:r>
            <w:r w:rsidR="00CA7266" w:rsidRPr="00BA7997">
              <w:rPr>
                <w:rFonts w:asciiTheme="minorHAnsi" w:hAnsiTheme="minorHAnsi"/>
                <w:sz w:val="24"/>
                <w:szCs w:val="24"/>
              </w:rPr>
              <w:t>.</w:t>
            </w:r>
          </w:p>
        </w:tc>
        <w:tc>
          <w:tcPr>
            <w:tcW w:w="1075" w:type="pct"/>
            <w:shd w:val="clear" w:color="auto" w:fill="F0F2F5"/>
          </w:tcPr>
          <w:p w14:paraId="60378B10" w14:textId="508B230D" w:rsidR="00ED7CFD" w:rsidRPr="00BA7997" w:rsidRDefault="00ED7CFD" w:rsidP="00ED7CFD">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50</w:t>
            </w:r>
            <w:r w:rsidR="00AC57A8">
              <w:t>,</w:t>
            </w:r>
            <w:r w:rsidRPr="00BA7997">
              <w:t>594</w:t>
            </w:r>
          </w:p>
        </w:tc>
      </w:tr>
      <w:tr w:rsidR="00ED7CFD" w:rsidRPr="00BA7997" w14:paraId="115DBBF8"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7994C3AE" w14:textId="77777777" w:rsidR="00ED7CFD" w:rsidRPr="00BA7997" w:rsidRDefault="00ED7CFD" w:rsidP="00ED7CFD">
            <w:pPr>
              <w:spacing w:after="100"/>
              <w:rPr>
                <w:color w:val="0995B3"/>
                <w:szCs w:val="20"/>
              </w:rPr>
            </w:pPr>
          </w:p>
        </w:tc>
        <w:tc>
          <w:tcPr>
            <w:tcW w:w="875" w:type="pct"/>
            <w:shd w:val="clear" w:color="auto" w:fill="F0F2F5"/>
          </w:tcPr>
          <w:p w14:paraId="5B23D74E" w14:textId="77777777" w:rsidR="00ED7CFD" w:rsidRPr="00BA7997" w:rsidRDefault="00ED7CFD" w:rsidP="00ED7CF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0907B729" w14:textId="1D745552" w:rsidR="00ED7CFD" w:rsidRPr="00BA7997" w:rsidRDefault="009D713E" w:rsidP="00202328">
            <w:pPr>
              <w:spacing w:after="120"/>
              <w:cnfStyle w:val="000000000000" w:firstRow="0" w:lastRow="0" w:firstColumn="0" w:lastColumn="0" w:oddVBand="0" w:evenVBand="0" w:oddHBand="0" w:evenHBand="0" w:firstRowFirstColumn="0" w:firstRowLastColumn="0" w:lastRowFirstColumn="0" w:lastRowLastColumn="0"/>
              <w:rPr>
                <w:b/>
                <w:bCs/>
              </w:rPr>
            </w:pPr>
            <w:r w:rsidRPr="00BA7997">
              <w:t xml:space="preserve">Minimum annual contribution for the association of patients with COPD </w:t>
            </w:r>
            <w:r w:rsidR="00202328" w:rsidRPr="00BA7997">
              <w:rPr>
                <w:rFonts w:cs="Times New Roman"/>
                <w:vertAlign w:val="superscript"/>
              </w:rPr>
              <w:t>[61]</w:t>
            </w:r>
            <w:r w:rsidR="00757BC8" w:rsidRPr="00BA7997">
              <w:rPr>
                <w:rFonts w:asciiTheme="minorHAnsi" w:hAnsiTheme="minorHAnsi"/>
                <w:sz w:val="24"/>
                <w:szCs w:val="24"/>
              </w:rPr>
              <w:t>.</w:t>
            </w:r>
          </w:p>
        </w:tc>
        <w:tc>
          <w:tcPr>
            <w:tcW w:w="1075" w:type="pct"/>
            <w:shd w:val="clear" w:color="auto" w:fill="F0F2F5"/>
          </w:tcPr>
          <w:p w14:paraId="080A61FC" w14:textId="36166F05" w:rsidR="00ED7CFD" w:rsidRPr="00BA7997" w:rsidRDefault="009503AF" w:rsidP="00ED7CFD">
            <w:pPr>
              <w:spacing w:after="100"/>
              <w:jc w:val="right"/>
              <w:cnfStyle w:val="000000000000" w:firstRow="0" w:lastRow="0" w:firstColumn="0" w:lastColumn="0" w:oddVBand="0" w:evenVBand="0" w:oddHBand="0" w:evenHBand="0" w:firstRowFirstColumn="0" w:firstRowLastColumn="0" w:lastRowFirstColumn="0" w:lastRowLastColumn="0"/>
              <w:rPr>
                <w:b/>
                <w:bCs/>
              </w:rPr>
            </w:pPr>
            <w:r>
              <w:rPr>
                <w:rFonts w:cs="Calibri Light"/>
                <w:bCs/>
                <w:szCs w:val="20"/>
              </w:rPr>
              <w:t>€</w:t>
            </w:r>
            <w:r w:rsidR="00ED7CFD" w:rsidRPr="00BA7997">
              <w:t>5</w:t>
            </w:r>
            <w:r w:rsidR="00AC57A8">
              <w:t>.</w:t>
            </w:r>
            <w:r w:rsidR="00ED7CFD" w:rsidRPr="00BA7997">
              <w:t xml:space="preserve">00 </w:t>
            </w:r>
          </w:p>
        </w:tc>
      </w:tr>
      <w:tr w:rsidR="00ED7CFD" w:rsidRPr="00BA7997" w14:paraId="1DBBBAA5"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5400CE24" w14:textId="77777777" w:rsidR="00ED7CFD" w:rsidRPr="00BA7997" w:rsidRDefault="00ED7CFD" w:rsidP="00ED7CFD">
            <w:pPr>
              <w:spacing w:after="100"/>
              <w:rPr>
                <w:color w:val="0995B3"/>
                <w:szCs w:val="20"/>
              </w:rPr>
            </w:pPr>
          </w:p>
        </w:tc>
        <w:tc>
          <w:tcPr>
            <w:tcW w:w="875" w:type="pct"/>
            <w:shd w:val="clear" w:color="auto" w:fill="F0F2F5"/>
          </w:tcPr>
          <w:p w14:paraId="3DF12BFF" w14:textId="6156C7D4" w:rsidR="00ED7CFD" w:rsidRPr="00BA7997" w:rsidRDefault="002972D8" w:rsidP="00ED7CF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6831A535" w14:textId="3F3BC932" w:rsidR="00ED7CFD" w:rsidRPr="00BA7997" w:rsidRDefault="002972D8" w:rsidP="00ED7CFD">
            <w:pPr>
              <w:spacing w:after="120"/>
              <w:cnfStyle w:val="000000000000" w:firstRow="0" w:lastRow="0" w:firstColumn="0" w:lastColumn="0" w:oddVBand="0" w:evenVBand="0" w:oddHBand="0" w:evenHBand="0" w:firstRowFirstColumn="0" w:firstRowLastColumn="0" w:lastRowFirstColumn="0" w:lastRowLastColumn="0"/>
              <w:rPr>
                <w:b/>
                <w:bCs/>
              </w:rPr>
            </w:pPr>
            <w:r>
              <w:t>Not applicable</w:t>
            </w:r>
            <w:r w:rsidR="00ED7CFD" w:rsidRPr="00BA7997">
              <w:t>.</w:t>
            </w:r>
          </w:p>
        </w:tc>
        <w:tc>
          <w:tcPr>
            <w:tcW w:w="1075" w:type="pct"/>
            <w:shd w:val="clear" w:color="auto" w:fill="F0F2F5"/>
          </w:tcPr>
          <w:p w14:paraId="539BDEB5" w14:textId="15ADD521" w:rsidR="00ED7CFD" w:rsidRPr="00BA7997" w:rsidRDefault="00ED7CFD" w:rsidP="00ED7CFD">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0</w:t>
            </w:r>
            <w:r w:rsidR="00AC57A8">
              <w:t>.</w:t>
            </w:r>
            <w:r w:rsidRPr="00BA7997">
              <w:t>00%</w:t>
            </w:r>
          </w:p>
        </w:tc>
      </w:tr>
      <w:tr w:rsidR="00ED7CFD" w:rsidRPr="00BA7997" w14:paraId="56C6ADF3"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45F40D34" w14:textId="77777777" w:rsidR="00ED7CFD" w:rsidRPr="00BA7997" w:rsidRDefault="00ED7CFD" w:rsidP="00ED7CFD">
            <w:pPr>
              <w:spacing w:after="100"/>
              <w:rPr>
                <w:color w:val="0995B3"/>
                <w:szCs w:val="20"/>
              </w:rPr>
            </w:pPr>
          </w:p>
        </w:tc>
        <w:tc>
          <w:tcPr>
            <w:tcW w:w="875" w:type="pct"/>
            <w:shd w:val="clear" w:color="auto" w:fill="F0F2F5"/>
          </w:tcPr>
          <w:p w14:paraId="3EAB65BF" w14:textId="650999EC" w:rsidR="00ED7CFD" w:rsidRPr="00BA7997" w:rsidRDefault="002972D8" w:rsidP="00ED7CF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506B32C4" w14:textId="36CB418E" w:rsidR="00ED7CFD" w:rsidRPr="00BA7997" w:rsidRDefault="002972D8" w:rsidP="00ED7CFD">
            <w:pPr>
              <w:spacing w:after="120"/>
              <w:cnfStyle w:val="000000000000" w:firstRow="0" w:lastRow="0" w:firstColumn="0" w:lastColumn="0" w:oddVBand="0" w:evenVBand="0" w:oddHBand="0" w:evenHBand="0" w:firstRowFirstColumn="0" w:firstRowLastColumn="0" w:lastRowFirstColumn="0" w:lastRowLastColumn="0"/>
              <w:rPr>
                <w:b/>
                <w:bCs/>
              </w:rPr>
            </w:pPr>
            <w:r>
              <w:t>Not applicable</w:t>
            </w:r>
            <w:r w:rsidR="00ED7CFD" w:rsidRPr="00BA7997">
              <w:t>.</w:t>
            </w:r>
          </w:p>
        </w:tc>
        <w:tc>
          <w:tcPr>
            <w:tcW w:w="1075" w:type="pct"/>
            <w:shd w:val="clear" w:color="auto" w:fill="F0F2F5"/>
          </w:tcPr>
          <w:p w14:paraId="3B877600" w14:textId="48D62350" w:rsidR="00ED7CFD" w:rsidRPr="00BA7997" w:rsidRDefault="00ED7CFD" w:rsidP="00ED7CFD">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0</w:t>
            </w:r>
            <w:r w:rsidR="00AC57A8">
              <w:t>.</w:t>
            </w:r>
            <w:r w:rsidRPr="00BA7997">
              <w:t>00%</w:t>
            </w:r>
          </w:p>
        </w:tc>
      </w:tr>
      <w:tr w:rsidR="00ED7CFD" w:rsidRPr="00BA7997" w14:paraId="58BD8B65"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1F0C15DA" w14:textId="77777777" w:rsidR="00ED7CFD" w:rsidRPr="00BA7997" w:rsidRDefault="00ED7CFD" w:rsidP="00ED7CFD">
            <w:pPr>
              <w:spacing w:after="100"/>
              <w:rPr>
                <w:color w:val="0995B3"/>
                <w:szCs w:val="20"/>
              </w:rPr>
            </w:pPr>
          </w:p>
        </w:tc>
        <w:tc>
          <w:tcPr>
            <w:tcW w:w="875" w:type="pct"/>
            <w:shd w:val="clear" w:color="auto" w:fill="F0F2F5"/>
          </w:tcPr>
          <w:p w14:paraId="2DAF061E" w14:textId="77777777" w:rsidR="00ED7CFD" w:rsidRPr="00BA7997" w:rsidRDefault="00ED7CFD" w:rsidP="00ED7CF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2E8A7009" w14:textId="1832A98A" w:rsidR="00ED7CFD" w:rsidRPr="00BA7997" w:rsidRDefault="00ED7CFD" w:rsidP="00ED7CFD">
            <w:pPr>
              <w:spacing w:after="120"/>
              <w:jc w:val="right"/>
              <w:cnfStyle w:val="000000000000" w:firstRow="0" w:lastRow="0" w:firstColumn="0" w:lastColumn="0" w:oddVBand="0" w:evenVBand="0" w:oddHBand="0" w:evenHBand="0" w:firstRowFirstColumn="0" w:firstRowLastColumn="0" w:lastRowFirstColumn="0" w:lastRowLastColumn="0"/>
              <w:rPr>
                <w:b/>
                <w:bCs/>
              </w:rPr>
            </w:pPr>
            <w:r w:rsidRPr="00BA7997">
              <w:rPr>
                <w:b/>
                <w:bCs/>
              </w:rPr>
              <w:t>Total (€)</w:t>
            </w:r>
          </w:p>
        </w:tc>
        <w:tc>
          <w:tcPr>
            <w:tcW w:w="1075" w:type="pct"/>
            <w:shd w:val="clear" w:color="auto" w:fill="B6DDE8"/>
          </w:tcPr>
          <w:p w14:paraId="0FF8D985" w14:textId="5541F1FD" w:rsidR="00ED7CFD" w:rsidRPr="00BA7997" w:rsidRDefault="009503AF" w:rsidP="00ED7CFD">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F664B4">
              <w:rPr>
                <w:rFonts w:cs="Calibri Light"/>
                <w:b/>
                <w:szCs w:val="20"/>
              </w:rPr>
              <w:t>€</w:t>
            </w:r>
            <w:r w:rsidR="00ED7CFD" w:rsidRPr="00BA7997">
              <w:rPr>
                <w:b/>
                <w:bCs/>
              </w:rPr>
              <w:t>252</w:t>
            </w:r>
            <w:r w:rsidR="00AC57A8">
              <w:rPr>
                <w:b/>
                <w:bCs/>
              </w:rPr>
              <w:t>,</w:t>
            </w:r>
            <w:r w:rsidR="00ED7CFD" w:rsidRPr="00BA7997">
              <w:rPr>
                <w:b/>
                <w:bCs/>
              </w:rPr>
              <w:t>971</w:t>
            </w:r>
            <w:r w:rsidR="00AC57A8">
              <w:rPr>
                <w:b/>
                <w:bCs/>
              </w:rPr>
              <w:t>.</w:t>
            </w:r>
            <w:r w:rsidR="00ED7CFD" w:rsidRPr="00BA7997">
              <w:rPr>
                <w:b/>
                <w:bCs/>
              </w:rPr>
              <w:t xml:space="preserve">22 </w:t>
            </w:r>
          </w:p>
        </w:tc>
      </w:tr>
      <w:tr w:rsidR="00ED7CFD" w:rsidRPr="00BA7997" w14:paraId="36D6C215"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val="restart"/>
            <w:shd w:val="clear" w:color="auto" w:fill="F0F2F5"/>
          </w:tcPr>
          <w:p w14:paraId="7A9997DA" w14:textId="7C11742C" w:rsidR="00ED7CFD" w:rsidRPr="00BA7997" w:rsidRDefault="00CB1FAD" w:rsidP="00ED7CFD">
            <w:pPr>
              <w:spacing w:after="100"/>
              <w:rPr>
                <w:color w:val="0995B3"/>
                <w:szCs w:val="20"/>
              </w:rPr>
            </w:pPr>
            <w:r w:rsidRPr="008B7932">
              <w:rPr>
                <w:color w:val="0995B3"/>
                <w:szCs w:val="20"/>
              </w:rPr>
              <w:t xml:space="preserve">Return 10.3. </w:t>
            </w:r>
            <w:r w:rsidRPr="00BA7997">
              <w:rPr>
                <w:color w:val="0995B3"/>
                <w:szCs w:val="20"/>
              </w:rPr>
              <w:t>The information and level of understanding of informal caregivers of patients with COPD regarding drug treatment would be improved</w:t>
            </w:r>
            <w:r w:rsidR="00ED7CFD" w:rsidRPr="00BA7997">
              <w:rPr>
                <w:color w:val="0995B3"/>
                <w:szCs w:val="20"/>
              </w:rPr>
              <w:t xml:space="preserve">, </w:t>
            </w:r>
            <w:r w:rsidRPr="00BA7997">
              <w:rPr>
                <w:color w:val="0995B3"/>
                <w:szCs w:val="20"/>
              </w:rPr>
              <w:t>avoiding malpractice in this regard, which would have a positive impact in the patient’s quality of life.</w:t>
            </w:r>
          </w:p>
        </w:tc>
        <w:tc>
          <w:tcPr>
            <w:tcW w:w="875" w:type="pct"/>
            <w:shd w:val="clear" w:color="auto" w:fill="F0F2F5"/>
          </w:tcPr>
          <w:p w14:paraId="71637131" w14:textId="01530BCD" w:rsidR="00ED7CFD" w:rsidRPr="00BA7997" w:rsidRDefault="002972D8" w:rsidP="00ED7CF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0EFA4D54" w14:textId="389BF88C" w:rsidR="00ED7CFD" w:rsidRPr="00BA7997" w:rsidRDefault="009D713E" w:rsidP="00202328">
            <w:pPr>
              <w:spacing w:after="100"/>
              <w:cnfStyle w:val="000000000000" w:firstRow="0" w:lastRow="0" w:firstColumn="0" w:lastColumn="0" w:oddVBand="0" w:evenVBand="0" w:oddHBand="0" w:evenHBand="0" w:firstRowFirstColumn="0" w:firstRowLastColumn="0" w:lastRowFirstColumn="0" w:lastRowLastColumn="0"/>
            </w:pPr>
            <w:r w:rsidRPr="00BA7997">
              <w:t xml:space="preserve">Number of informal caregivers of people with COPD who would improve their information and level of understanding regarding the drug treatment of the patient </w:t>
            </w:r>
            <w:r w:rsidR="00202328" w:rsidRPr="00BA7997">
              <w:rPr>
                <w:rFonts w:cs="Times New Roman"/>
                <w:vertAlign w:val="superscript"/>
              </w:rPr>
              <w:t>[28,50]</w:t>
            </w:r>
            <w:r w:rsidR="00CA7266" w:rsidRPr="00BA7997">
              <w:rPr>
                <w:rFonts w:asciiTheme="minorHAnsi" w:hAnsiTheme="minorHAnsi"/>
                <w:sz w:val="24"/>
                <w:szCs w:val="24"/>
              </w:rPr>
              <w:t>.</w:t>
            </w:r>
          </w:p>
        </w:tc>
        <w:tc>
          <w:tcPr>
            <w:tcW w:w="1075" w:type="pct"/>
            <w:shd w:val="clear" w:color="auto" w:fill="F0F2F5"/>
          </w:tcPr>
          <w:p w14:paraId="337551FA" w14:textId="5DED5BE9" w:rsidR="00ED7CFD" w:rsidRPr="00BA7997" w:rsidRDefault="00ED7CFD" w:rsidP="00ED7CFD">
            <w:pPr>
              <w:spacing w:after="100"/>
              <w:jc w:val="right"/>
              <w:cnfStyle w:val="000000000000" w:firstRow="0" w:lastRow="0" w:firstColumn="0" w:lastColumn="0" w:oddVBand="0" w:evenVBand="0" w:oddHBand="0" w:evenHBand="0" w:firstRowFirstColumn="0" w:firstRowLastColumn="0" w:lastRowFirstColumn="0" w:lastRowLastColumn="0"/>
            </w:pPr>
            <w:r w:rsidRPr="00BA7997">
              <w:t>50</w:t>
            </w:r>
            <w:r w:rsidR="00AC57A8">
              <w:t>,</w:t>
            </w:r>
            <w:r w:rsidRPr="00BA7997">
              <w:t>594</w:t>
            </w:r>
          </w:p>
        </w:tc>
      </w:tr>
      <w:tr w:rsidR="00ED7CFD" w:rsidRPr="00BA7997" w14:paraId="56E111F1"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67E0666F" w14:textId="77777777" w:rsidR="00ED7CFD" w:rsidRPr="00BA7997" w:rsidRDefault="00ED7CFD" w:rsidP="00ED7CFD">
            <w:pPr>
              <w:spacing w:after="100"/>
              <w:rPr>
                <w:color w:val="0995B3"/>
                <w:szCs w:val="20"/>
              </w:rPr>
            </w:pPr>
          </w:p>
        </w:tc>
        <w:tc>
          <w:tcPr>
            <w:tcW w:w="875" w:type="pct"/>
            <w:shd w:val="clear" w:color="auto" w:fill="F0F2F5"/>
          </w:tcPr>
          <w:p w14:paraId="26C6A31E" w14:textId="77777777" w:rsidR="00ED7CFD" w:rsidRPr="00BA7997" w:rsidRDefault="00ED7CFD" w:rsidP="00ED7CF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2D6C73DE" w14:textId="517BBB87" w:rsidR="00ED7CFD" w:rsidRPr="00BA7997" w:rsidRDefault="00CB1FAD" w:rsidP="00202328">
            <w:pPr>
              <w:spacing w:after="100"/>
              <w:cnfStyle w:val="000000000000" w:firstRow="0" w:lastRow="0" w:firstColumn="0" w:lastColumn="0" w:oddVBand="0" w:evenVBand="0" w:oddHBand="0" w:evenHBand="0" w:firstRowFirstColumn="0" w:firstRowLastColumn="0" w:lastRowFirstColumn="0" w:lastRowLastColumn="0"/>
            </w:pPr>
            <w:r w:rsidRPr="00BA7997">
              <w:t xml:space="preserve">Minimum annual contribution for the association of patients with COPD </w:t>
            </w:r>
            <w:r w:rsidR="00202328" w:rsidRPr="00BA7997">
              <w:rPr>
                <w:rFonts w:cs="Times New Roman"/>
                <w:vertAlign w:val="superscript"/>
              </w:rPr>
              <w:t>[61]</w:t>
            </w:r>
            <w:r w:rsidR="00757BC8" w:rsidRPr="00BA7997">
              <w:rPr>
                <w:rFonts w:asciiTheme="minorHAnsi" w:hAnsiTheme="minorHAnsi"/>
                <w:sz w:val="24"/>
                <w:szCs w:val="24"/>
              </w:rPr>
              <w:t>.</w:t>
            </w:r>
          </w:p>
        </w:tc>
        <w:tc>
          <w:tcPr>
            <w:tcW w:w="1075" w:type="pct"/>
            <w:shd w:val="clear" w:color="auto" w:fill="F0F2F5"/>
          </w:tcPr>
          <w:p w14:paraId="34A5C771" w14:textId="78025554" w:rsidR="00ED7CFD" w:rsidRPr="00BA7997" w:rsidRDefault="009503AF" w:rsidP="00ED7CFD">
            <w:pPr>
              <w:spacing w:after="100"/>
              <w:jc w:val="right"/>
              <w:cnfStyle w:val="000000000000" w:firstRow="0" w:lastRow="0" w:firstColumn="0" w:lastColumn="0" w:oddVBand="0" w:evenVBand="0" w:oddHBand="0" w:evenHBand="0" w:firstRowFirstColumn="0" w:firstRowLastColumn="0" w:lastRowFirstColumn="0" w:lastRowLastColumn="0"/>
            </w:pPr>
            <w:r>
              <w:rPr>
                <w:rFonts w:cs="Calibri Light"/>
                <w:bCs/>
                <w:szCs w:val="20"/>
              </w:rPr>
              <w:t>€</w:t>
            </w:r>
            <w:r w:rsidR="00ED7CFD" w:rsidRPr="00BA7997">
              <w:t>5</w:t>
            </w:r>
            <w:r w:rsidR="00AC57A8">
              <w:t>.</w:t>
            </w:r>
            <w:r w:rsidR="00ED7CFD" w:rsidRPr="00BA7997">
              <w:t xml:space="preserve">00 </w:t>
            </w:r>
          </w:p>
        </w:tc>
      </w:tr>
      <w:tr w:rsidR="00ED7CFD" w:rsidRPr="00BA7997" w14:paraId="24EC0384"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137A26DE" w14:textId="77777777" w:rsidR="00ED7CFD" w:rsidRPr="00BA7997" w:rsidRDefault="00ED7CFD" w:rsidP="00ED7CFD">
            <w:pPr>
              <w:spacing w:after="100"/>
              <w:rPr>
                <w:color w:val="0995B3"/>
                <w:szCs w:val="20"/>
              </w:rPr>
            </w:pPr>
          </w:p>
        </w:tc>
        <w:tc>
          <w:tcPr>
            <w:tcW w:w="875" w:type="pct"/>
            <w:shd w:val="clear" w:color="auto" w:fill="F0F2F5"/>
          </w:tcPr>
          <w:p w14:paraId="5031BDBB" w14:textId="117401C4" w:rsidR="00ED7CFD" w:rsidRPr="00BA7997" w:rsidRDefault="002972D8" w:rsidP="00ED7CF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1F4899C9" w14:textId="17A9538E" w:rsidR="00ED7CFD" w:rsidRPr="00BA7997" w:rsidRDefault="002972D8" w:rsidP="00ED7CFD">
            <w:pPr>
              <w:spacing w:after="100"/>
              <w:cnfStyle w:val="000000000000" w:firstRow="0" w:lastRow="0" w:firstColumn="0" w:lastColumn="0" w:oddVBand="0" w:evenVBand="0" w:oddHBand="0" w:evenHBand="0" w:firstRowFirstColumn="0" w:firstRowLastColumn="0" w:lastRowFirstColumn="0" w:lastRowLastColumn="0"/>
            </w:pPr>
            <w:r>
              <w:t>Not applicable</w:t>
            </w:r>
            <w:r w:rsidR="00ED7CFD" w:rsidRPr="00BA7997">
              <w:t>.</w:t>
            </w:r>
          </w:p>
        </w:tc>
        <w:tc>
          <w:tcPr>
            <w:tcW w:w="1075" w:type="pct"/>
            <w:shd w:val="clear" w:color="auto" w:fill="F0F2F5"/>
          </w:tcPr>
          <w:p w14:paraId="3F40683F" w14:textId="0C907DB7" w:rsidR="00ED7CFD" w:rsidRPr="00BA7997" w:rsidRDefault="00ED7CFD" w:rsidP="00ED7CFD">
            <w:pPr>
              <w:spacing w:after="100"/>
              <w:jc w:val="right"/>
              <w:cnfStyle w:val="000000000000" w:firstRow="0" w:lastRow="0" w:firstColumn="0" w:lastColumn="0" w:oddVBand="0" w:evenVBand="0" w:oddHBand="0" w:evenHBand="0" w:firstRowFirstColumn="0" w:firstRowLastColumn="0" w:lastRowFirstColumn="0" w:lastRowLastColumn="0"/>
            </w:pPr>
            <w:r w:rsidRPr="00BA7997">
              <w:t>0</w:t>
            </w:r>
            <w:r w:rsidR="00AC57A8">
              <w:t>.</w:t>
            </w:r>
            <w:r w:rsidRPr="00BA7997">
              <w:t>00%</w:t>
            </w:r>
          </w:p>
        </w:tc>
      </w:tr>
      <w:tr w:rsidR="00ED7CFD" w:rsidRPr="00BA7997" w14:paraId="74FED531"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0D4FB580" w14:textId="77777777" w:rsidR="00ED7CFD" w:rsidRPr="00BA7997" w:rsidRDefault="00ED7CFD" w:rsidP="00ED7CFD">
            <w:pPr>
              <w:spacing w:after="100"/>
              <w:rPr>
                <w:color w:val="0995B3"/>
                <w:szCs w:val="20"/>
              </w:rPr>
            </w:pPr>
          </w:p>
        </w:tc>
        <w:tc>
          <w:tcPr>
            <w:tcW w:w="875" w:type="pct"/>
            <w:shd w:val="clear" w:color="auto" w:fill="F0F2F5"/>
          </w:tcPr>
          <w:p w14:paraId="45F29B1C" w14:textId="35CAA684" w:rsidR="00ED7CFD" w:rsidRPr="00BA7997" w:rsidRDefault="002972D8" w:rsidP="00ED7CF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07355013" w14:textId="03A65FB7" w:rsidR="00ED7CFD" w:rsidRPr="00BA7997" w:rsidRDefault="002972D8" w:rsidP="00ED7CFD">
            <w:pPr>
              <w:spacing w:after="100"/>
              <w:cnfStyle w:val="000000000000" w:firstRow="0" w:lastRow="0" w:firstColumn="0" w:lastColumn="0" w:oddVBand="0" w:evenVBand="0" w:oddHBand="0" w:evenHBand="0" w:firstRowFirstColumn="0" w:firstRowLastColumn="0" w:lastRowFirstColumn="0" w:lastRowLastColumn="0"/>
            </w:pPr>
            <w:r>
              <w:t>Not applicable</w:t>
            </w:r>
            <w:r w:rsidR="00ED7CFD" w:rsidRPr="00BA7997">
              <w:t>.</w:t>
            </w:r>
          </w:p>
        </w:tc>
        <w:tc>
          <w:tcPr>
            <w:tcW w:w="1075" w:type="pct"/>
            <w:shd w:val="clear" w:color="auto" w:fill="F0F2F5"/>
          </w:tcPr>
          <w:p w14:paraId="234DA6A5" w14:textId="1E33953F" w:rsidR="00ED7CFD" w:rsidRPr="00BA7997" w:rsidRDefault="00ED7CFD" w:rsidP="00ED7CFD">
            <w:pPr>
              <w:spacing w:after="100"/>
              <w:jc w:val="right"/>
              <w:cnfStyle w:val="000000000000" w:firstRow="0" w:lastRow="0" w:firstColumn="0" w:lastColumn="0" w:oddVBand="0" w:evenVBand="0" w:oddHBand="0" w:evenHBand="0" w:firstRowFirstColumn="0" w:firstRowLastColumn="0" w:lastRowFirstColumn="0" w:lastRowLastColumn="0"/>
            </w:pPr>
            <w:r w:rsidRPr="00BA7997">
              <w:t>0</w:t>
            </w:r>
            <w:r w:rsidR="00AC57A8">
              <w:t>.</w:t>
            </w:r>
            <w:r w:rsidRPr="00BA7997">
              <w:t>00%</w:t>
            </w:r>
          </w:p>
        </w:tc>
      </w:tr>
      <w:tr w:rsidR="00ED7CFD" w:rsidRPr="00BA7997" w14:paraId="0AD4FD2E"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6F459D0D" w14:textId="77777777" w:rsidR="00ED7CFD" w:rsidRPr="00BA7997" w:rsidRDefault="00ED7CFD" w:rsidP="00ED7CFD">
            <w:pPr>
              <w:spacing w:after="100"/>
              <w:rPr>
                <w:color w:val="0995B3"/>
                <w:szCs w:val="20"/>
              </w:rPr>
            </w:pPr>
          </w:p>
        </w:tc>
        <w:tc>
          <w:tcPr>
            <w:tcW w:w="875" w:type="pct"/>
            <w:shd w:val="clear" w:color="auto" w:fill="F0F2F5"/>
          </w:tcPr>
          <w:p w14:paraId="5CA6FD6C" w14:textId="77777777" w:rsidR="00ED7CFD" w:rsidRPr="00BA7997" w:rsidRDefault="00ED7CFD" w:rsidP="00ED7CF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0D550243" w14:textId="2BFFCE8F" w:rsidR="00ED7CFD" w:rsidRPr="00BA7997" w:rsidRDefault="00ED7CFD" w:rsidP="00ED7CFD">
            <w:pPr>
              <w:spacing w:after="120"/>
              <w:jc w:val="right"/>
              <w:cnfStyle w:val="000000000000" w:firstRow="0" w:lastRow="0" w:firstColumn="0" w:lastColumn="0" w:oddVBand="0" w:evenVBand="0" w:oddHBand="0" w:evenHBand="0" w:firstRowFirstColumn="0" w:firstRowLastColumn="0" w:lastRowFirstColumn="0" w:lastRowLastColumn="0"/>
              <w:rPr>
                <w:b/>
                <w:bCs/>
              </w:rPr>
            </w:pPr>
            <w:r w:rsidRPr="00BA7997">
              <w:rPr>
                <w:b/>
                <w:bCs/>
              </w:rPr>
              <w:t>Total (€)</w:t>
            </w:r>
          </w:p>
        </w:tc>
        <w:tc>
          <w:tcPr>
            <w:tcW w:w="1075" w:type="pct"/>
            <w:shd w:val="clear" w:color="auto" w:fill="B6DDE8"/>
          </w:tcPr>
          <w:p w14:paraId="114478A5" w14:textId="2B00B1A4" w:rsidR="00ED7CFD" w:rsidRPr="00BA7997" w:rsidRDefault="009503AF" w:rsidP="00ED7CFD">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F664B4">
              <w:rPr>
                <w:rFonts w:cs="Calibri Light"/>
                <w:b/>
                <w:szCs w:val="20"/>
              </w:rPr>
              <w:t>€</w:t>
            </w:r>
            <w:r w:rsidR="00ED7CFD" w:rsidRPr="00BA7997">
              <w:rPr>
                <w:b/>
                <w:bCs/>
              </w:rPr>
              <w:t>252</w:t>
            </w:r>
            <w:r w:rsidR="00AC57A8">
              <w:rPr>
                <w:b/>
                <w:bCs/>
              </w:rPr>
              <w:t>,</w:t>
            </w:r>
            <w:r w:rsidR="00ED7CFD" w:rsidRPr="00BA7997">
              <w:rPr>
                <w:b/>
                <w:bCs/>
              </w:rPr>
              <w:t>971</w:t>
            </w:r>
            <w:r w:rsidR="00AC57A8">
              <w:rPr>
                <w:b/>
                <w:bCs/>
              </w:rPr>
              <w:t>.</w:t>
            </w:r>
            <w:r w:rsidR="00ED7CFD" w:rsidRPr="00BA7997">
              <w:rPr>
                <w:b/>
                <w:bCs/>
              </w:rPr>
              <w:t xml:space="preserve">22 </w:t>
            </w:r>
          </w:p>
        </w:tc>
      </w:tr>
      <w:tr w:rsidR="00ED7CFD" w:rsidRPr="00BA7997" w14:paraId="08F87864"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3925" w:type="pct"/>
            <w:gridSpan w:val="3"/>
            <w:shd w:val="clear" w:color="auto" w:fill="0995B3"/>
          </w:tcPr>
          <w:p w14:paraId="280179C5" w14:textId="41C16E42" w:rsidR="00ED7CFD" w:rsidRPr="00BA7997" w:rsidRDefault="00CB1FAD" w:rsidP="005A1F8B">
            <w:pPr>
              <w:spacing w:after="120"/>
              <w:jc w:val="right"/>
              <w:rPr>
                <w:rFonts w:cs="Calibri Light"/>
                <w:color w:val="FFFFFF" w:themeColor="background1"/>
                <w:position w:val="-3"/>
                <w:szCs w:val="20"/>
              </w:rPr>
            </w:pPr>
            <w:r w:rsidRPr="00BA7997">
              <w:rPr>
                <w:color w:val="FFFFFF" w:themeColor="background1"/>
              </w:rPr>
              <w:t>PROPOSAL 10 TOTAL RETURN</w:t>
            </w:r>
          </w:p>
        </w:tc>
        <w:tc>
          <w:tcPr>
            <w:tcW w:w="1075" w:type="pct"/>
            <w:shd w:val="clear" w:color="auto" w:fill="0995B3"/>
          </w:tcPr>
          <w:p w14:paraId="5BA94CE9" w14:textId="08F8CBE5" w:rsidR="00ED7CFD" w:rsidRPr="007500FB" w:rsidRDefault="009503AF" w:rsidP="005A1F8B">
            <w:pPr>
              <w:spacing w:after="10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7500FB">
              <w:rPr>
                <w:b/>
                <w:color w:val="FFFFFF" w:themeColor="background1"/>
                <w:szCs w:val="24"/>
              </w:rPr>
              <w:t>€</w:t>
            </w:r>
            <w:r w:rsidR="00ED7CFD" w:rsidRPr="00BA7997">
              <w:rPr>
                <w:b/>
                <w:color w:val="FFFFFF" w:themeColor="background1"/>
              </w:rPr>
              <w:t>1</w:t>
            </w:r>
            <w:r w:rsidR="00AC57A8">
              <w:rPr>
                <w:b/>
                <w:color w:val="FFFFFF" w:themeColor="background1"/>
              </w:rPr>
              <w:t>,</w:t>
            </w:r>
            <w:r w:rsidR="00ED7CFD" w:rsidRPr="00BA7997">
              <w:rPr>
                <w:b/>
                <w:color w:val="FFFFFF" w:themeColor="background1"/>
              </w:rPr>
              <w:t>296</w:t>
            </w:r>
            <w:r w:rsidR="00AC57A8">
              <w:rPr>
                <w:b/>
                <w:color w:val="FFFFFF" w:themeColor="background1"/>
              </w:rPr>
              <w:t>,</w:t>
            </w:r>
            <w:r w:rsidR="00ED7CFD" w:rsidRPr="00BA7997">
              <w:rPr>
                <w:b/>
                <w:color w:val="FFFFFF" w:themeColor="background1"/>
              </w:rPr>
              <w:t>900</w:t>
            </w:r>
            <w:r w:rsidR="00AC57A8">
              <w:rPr>
                <w:b/>
                <w:color w:val="FFFFFF" w:themeColor="background1"/>
              </w:rPr>
              <w:t>.</w:t>
            </w:r>
            <w:r w:rsidR="00ED7CFD" w:rsidRPr="00BA7997">
              <w:rPr>
                <w:b/>
                <w:color w:val="FFFFFF" w:themeColor="background1"/>
              </w:rPr>
              <w:t xml:space="preserve">62 </w:t>
            </w:r>
          </w:p>
        </w:tc>
      </w:tr>
    </w:tbl>
    <w:p w14:paraId="3E6E94DA" w14:textId="1EFEBC7E" w:rsidR="00CB1FAD" w:rsidRPr="00BA7997" w:rsidRDefault="0004605B" w:rsidP="00CB1FAD">
      <w:pPr>
        <w:pStyle w:val="Caption"/>
        <w:rPr>
          <w:b/>
          <w:noProof w:val="0"/>
          <w:color w:val="323E4F" w:themeColor="text2" w:themeShade="BF"/>
          <w:lang w:val="en-US"/>
        </w:rPr>
      </w:pPr>
      <w:bookmarkStart w:id="29" w:name="_Toc94854475"/>
      <w:r w:rsidRPr="00BA7997">
        <w:rPr>
          <w:b/>
          <w:noProof w:val="0"/>
          <w:color w:val="323E4F" w:themeColor="text2" w:themeShade="BF"/>
          <w:lang w:val="en-US"/>
        </w:rPr>
        <w:t>Tabl</w:t>
      </w:r>
      <w:r w:rsidR="00CB1FAD" w:rsidRPr="00BA7997">
        <w:rPr>
          <w:b/>
          <w:noProof w:val="0"/>
          <w:color w:val="323E4F" w:themeColor="text2" w:themeShade="BF"/>
          <w:lang w:val="en-US"/>
        </w:rPr>
        <w:t>e</w:t>
      </w:r>
      <w:r w:rsidRPr="00BA7997">
        <w:rPr>
          <w:b/>
          <w:noProof w:val="0"/>
          <w:color w:val="323E4F" w:themeColor="text2" w:themeShade="BF"/>
          <w:lang w:val="en-US"/>
        </w:rPr>
        <w:t xml:space="preserve"> </w:t>
      </w:r>
      <w:r w:rsidRPr="008B7932">
        <w:rPr>
          <w:b/>
          <w:noProof w:val="0"/>
          <w:color w:val="323E4F" w:themeColor="text2" w:themeShade="BF"/>
          <w:lang w:val="en-US"/>
        </w:rPr>
        <w:fldChar w:fldCharType="begin"/>
      </w:r>
      <w:r w:rsidRPr="00BA7997">
        <w:rPr>
          <w:b/>
          <w:noProof w:val="0"/>
          <w:color w:val="323E4F" w:themeColor="text2" w:themeShade="BF"/>
          <w:lang w:val="en-US"/>
        </w:rPr>
        <w:instrText xml:space="preserve"> SEQ Tabla \* ARABIC </w:instrText>
      </w:r>
      <w:r w:rsidRPr="008B7932">
        <w:rPr>
          <w:b/>
          <w:noProof w:val="0"/>
          <w:color w:val="323E4F" w:themeColor="text2" w:themeShade="BF"/>
          <w:lang w:val="en-US"/>
        </w:rPr>
        <w:fldChar w:fldCharType="separate"/>
      </w:r>
      <w:r w:rsidR="007E09C3">
        <w:rPr>
          <w:b/>
          <w:color w:val="323E4F" w:themeColor="text2" w:themeShade="BF"/>
          <w:lang w:val="en-US"/>
        </w:rPr>
        <w:t>26</w:t>
      </w:r>
      <w:r w:rsidRPr="008B7932">
        <w:rPr>
          <w:b/>
          <w:noProof w:val="0"/>
          <w:color w:val="323E4F" w:themeColor="text2" w:themeShade="BF"/>
          <w:lang w:val="en-US"/>
        </w:rPr>
        <w:fldChar w:fldCharType="end"/>
      </w:r>
      <w:r w:rsidRPr="00BA7997">
        <w:rPr>
          <w:b/>
          <w:noProof w:val="0"/>
          <w:color w:val="323E4F" w:themeColor="text2" w:themeShade="BF"/>
          <w:lang w:val="en-US"/>
        </w:rPr>
        <w:t xml:space="preserve">. </w:t>
      </w:r>
      <w:r w:rsidR="000F1231">
        <w:rPr>
          <w:b/>
          <w:noProof w:val="0"/>
          <w:color w:val="323E4F" w:themeColor="text2" w:themeShade="BF"/>
          <w:lang w:val="en-US"/>
        </w:rPr>
        <w:t>Return breakdown</w:t>
      </w:r>
      <w:r w:rsidRPr="00BA7997">
        <w:rPr>
          <w:b/>
          <w:noProof w:val="0"/>
          <w:color w:val="323E4F" w:themeColor="text2" w:themeShade="BF"/>
          <w:lang w:val="en-US"/>
        </w:rPr>
        <w:t xml:space="preserve"> </w:t>
      </w:r>
      <w:r w:rsidR="00CB1FAD" w:rsidRPr="00BA7997">
        <w:rPr>
          <w:b/>
          <w:noProof w:val="0"/>
          <w:color w:val="323E4F" w:themeColor="text2" w:themeShade="BF"/>
          <w:lang w:val="en-US"/>
        </w:rPr>
        <w:t>of Proposal</w:t>
      </w:r>
      <w:r w:rsidRPr="00BA7997">
        <w:rPr>
          <w:b/>
          <w:noProof w:val="0"/>
          <w:color w:val="323E4F" w:themeColor="text2" w:themeShade="BF"/>
          <w:lang w:val="en-US"/>
        </w:rPr>
        <w:t xml:space="preserve"> 11. </w:t>
      </w:r>
      <w:r w:rsidR="001B094F">
        <w:rPr>
          <w:b/>
          <w:noProof w:val="0"/>
          <w:color w:val="323E4F" w:themeColor="text2" w:themeShade="BF"/>
          <w:lang w:val="en-US"/>
        </w:rPr>
        <w:t>To implement a smoking cessation plan for smokers with COPD</w:t>
      </w:r>
      <w:r w:rsidR="00CB1FAD" w:rsidRPr="00BA7997">
        <w:rPr>
          <w:b/>
          <w:noProof w:val="0"/>
          <w:color w:val="323E4F" w:themeColor="text2" w:themeShade="BF"/>
          <w:lang w:val="en-US"/>
        </w:rPr>
        <w:t>.</w:t>
      </w:r>
      <w:bookmarkEnd w:id="29"/>
    </w:p>
    <w:tbl>
      <w:tblPr>
        <w:tblStyle w:val="EstiloMM"/>
        <w:tblW w:w="5000" w:type="pct"/>
        <w:tblLook w:val="04A0" w:firstRow="1" w:lastRow="0" w:firstColumn="1" w:lastColumn="0" w:noHBand="0" w:noVBand="1"/>
      </w:tblPr>
      <w:tblGrid>
        <w:gridCol w:w="2208"/>
        <w:gridCol w:w="1658"/>
        <w:gridCol w:w="2769"/>
        <w:gridCol w:w="1817"/>
      </w:tblGrid>
      <w:tr w:rsidR="0004605B" w:rsidRPr="00BA7997" w14:paraId="33D1A891" w14:textId="77777777" w:rsidTr="00D6216A">
        <w:trPr>
          <w:cnfStyle w:val="100000000000" w:firstRow="1" w:lastRow="0" w:firstColumn="0" w:lastColumn="0" w:oddVBand="0" w:evenVBand="0" w:oddHBand="0" w:evenHBand="0" w:firstRowFirstColumn="0" w:firstRowLastColumn="0" w:lastRowFirstColumn="0" w:lastRowLastColumn="0"/>
          <w:cantSplit/>
          <w:trHeight w:val="284"/>
          <w:tblHeader/>
        </w:trPr>
        <w:tc>
          <w:tcPr>
            <w:cnfStyle w:val="001000000000" w:firstRow="0" w:lastRow="0" w:firstColumn="1" w:lastColumn="0" w:oddVBand="0" w:evenVBand="0" w:oddHBand="0" w:evenHBand="0" w:firstRowFirstColumn="0" w:firstRowLastColumn="0" w:lastRowFirstColumn="0" w:lastRowLastColumn="0"/>
            <w:tcW w:w="1306" w:type="pct"/>
            <w:shd w:val="clear" w:color="auto" w:fill="0995B3"/>
            <w:hideMark/>
          </w:tcPr>
          <w:p w14:paraId="1EDB6EF8" w14:textId="1647F708" w:rsidR="0004605B" w:rsidRPr="00BA7997" w:rsidRDefault="0004605B" w:rsidP="00D6216A">
            <w:pPr>
              <w:spacing w:after="100"/>
              <w:rPr>
                <w:rFonts w:cs="Calibri Light"/>
                <w:szCs w:val="20"/>
              </w:rPr>
            </w:pPr>
            <w:r w:rsidRPr="00BA7997">
              <w:rPr>
                <w:rFonts w:cs="Calibri Light"/>
                <w:szCs w:val="20"/>
              </w:rPr>
              <w:t>Ret</w:t>
            </w:r>
            <w:r w:rsidR="00CB1FAD" w:rsidRPr="00BA7997">
              <w:rPr>
                <w:rFonts w:cs="Calibri Light"/>
                <w:szCs w:val="20"/>
              </w:rPr>
              <w:t>urn</w:t>
            </w:r>
          </w:p>
        </w:tc>
        <w:tc>
          <w:tcPr>
            <w:tcW w:w="3694" w:type="pct"/>
            <w:gridSpan w:val="3"/>
            <w:shd w:val="clear" w:color="auto" w:fill="0995B3"/>
            <w:hideMark/>
          </w:tcPr>
          <w:p w14:paraId="633CF00A" w14:textId="207B91D0" w:rsidR="0004605B" w:rsidRPr="00BA7997" w:rsidRDefault="000F1231" w:rsidP="00D6216A">
            <w:pPr>
              <w:spacing w:after="100"/>
              <w:cnfStyle w:val="100000000000" w:firstRow="1" w:lastRow="0" w:firstColumn="0" w:lastColumn="0" w:oddVBand="0" w:evenVBand="0" w:oddHBand="0" w:evenHBand="0" w:firstRowFirstColumn="0" w:firstRowLastColumn="0" w:lastRowFirstColumn="0" w:lastRowLastColumn="0"/>
              <w:rPr>
                <w:rFonts w:cs="Calibri Light"/>
                <w:szCs w:val="20"/>
              </w:rPr>
            </w:pPr>
            <w:r>
              <w:rPr>
                <w:rFonts w:cs="Calibri Light"/>
                <w:szCs w:val="20"/>
              </w:rPr>
              <w:t>Return breakdown</w:t>
            </w:r>
          </w:p>
        </w:tc>
      </w:tr>
      <w:tr w:rsidR="0004605B" w:rsidRPr="00BA7997" w14:paraId="597C4529"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hideMark/>
          </w:tcPr>
          <w:p w14:paraId="6A447A80" w14:textId="5A2B309D" w:rsidR="0004605B" w:rsidRPr="00BA7997" w:rsidRDefault="00CA7712" w:rsidP="0004605B">
            <w:pPr>
              <w:spacing w:after="100"/>
              <w:rPr>
                <w:color w:val="0995B3"/>
                <w:szCs w:val="20"/>
              </w:rPr>
            </w:pPr>
            <w:r w:rsidRPr="00BA7997">
              <w:rPr>
                <w:color w:val="0995B3"/>
                <w:szCs w:val="20"/>
              </w:rPr>
              <w:t>Return 11.1. The consumption of health resources associated with smoking would be reduced in COPD patients who quit smoking</w:t>
            </w:r>
            <w:r w:rsidR="00581EE8">
              <w:rPr>
                <w:color w:val="0995B3"/>
                <w:szCs w:val="20"/>
              </w:rPr>
              <w:t>.</w:t>
            </w:r>
          </w:p>
        </w:tc>
        <w:tc>
          <w:tcPr>
            <w:tcW w:w="981" w:type="pct"/>
            <w:shd w:val="clear" w:color="auto" w:fill="F0F2F5"/>
            <w:hideMark/>
          </w:tcPr>
          <w:p w14:paraId="601C771C" w14:textId="7970E65A" w:rsidR="0004605B" w:rsidRPr="00BA7997" w:rsidRDefault="002972D8" w:rsidP="0004605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hideMark/>
          </w:tcPr>
          <w:p w14:paraId="3F125B9E" w14:textId="5E0A7053" w:rsidR="0004605B" w:rsidRPr="00BA7997" w:rsidRDefault="00CA7712" w:rsidP="0031057E">
            <w:pPr>
              <w:spacing w:after="100"/>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t xml:space="preserve">Number of COPD patients who quit smoking </w:t>
            </w:r>
            <w:r w:rsidR="0031057E" w:rsidRPr="00BA7997">
              <w:rPr>
                <w:rFonts w:cs="Times New Roman"/>
                <w:vertAlign w:val="superscript"/>
              </w:rPr>
              <w:t>[4,12,13,29,74]</w:t>
            </w:r>
            <w:r w:rsidR="0004605B" w:rsidRPr="00BA7997">
              <w:rPr>
                <w:rFonts w:asciiTheme="minorHAnsi" w:hAnsiTheme="minorHAnsi"/>
                <w:sz w:val="24"/>
                <w:szCs w:val="24"/>
              </w:rPr>
              <w:t>.</w:t>
            </w:r>
          </w:p>
        </w:tc>
        <w:tc>
          <w:tcPr>
            <w:tcW w:w="1075" w:type="pct"/>
            <w:shd w:val="clear" w:color="auto" w:fill="F0F2F5"/>
            <w:hideMark/>
          </w:tcPr>
          <w:p w14:paraId="3E518C33" w14:textId="392C3B9B" w:rsidR="0004605B" w:rsidRPr="00BA7997" w:rsidRDefault="0004605B" w:rsidP="0004605B">
            <w:pPr>
              <w:spacing w:after="100"/>
              <w:jc w:val="right"/>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t>581</w:t>
            </w:r>
          </w:p>
        </w:tc>
      </w:tr>
      <w:tr w:rsidR="0004605B" w:rsidRPr="00BA7997" w14:paraId="48B0AF81"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F761E6C" w14:textId="77777777" w:rsidR="0004605B" w:rsidRPr="00BA7997" w:rsidRDefault="0004605B" w:rsidP="0004605B">
            <w:pPr>
              <w:spacing w:after="100"/>
              <w:rPr>
                <w:color w:val="0995B3"/>
                <w:szCs w:val="20"/>
              </w:rPr>
            </w:pPr>
          </w:p>
        </w:tc>
        <w:tc>
          <w:tcPr>
            <w:tcW w:w="981" w:type="pct"/>
            <w:shd w:val="clear" w:color="auto" w:fill="F0F2F5"/>
          </w:tcPr>
          <w:p w14:paraId="4179D79F" w14:textId="77777777" w:rsidR="0004605B" w:rsidRPr="00BA7997" w:rsidRDefault="0004605B" w:rsidP="0004605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7A51C60D" w14:textId="048C51DD" w:rsidR="0004605B" w:rsidRPr="00BA7997" w:rsidRDefault="00CA7712" w:rsidP="0031057E">
            <w:pPr>
              <w:spacing w:after="100"/>
              <w:cnfStyle w:val="000000000000" w:firstRow="0" w:lastRow="0" w:firstColumn="0" w:lastColumn="0" w:oddVBand="0" w:evenVBand="0" w:oddHBand="0" w:evenHBand="0" w:firstRowFirstColumn="0" w:firstRowLastColumn="0" w:lastRowFirstColumn="0" w:lastRowLastColumn="0"/>
              <w:rPr>
                <w:szCs w:val="20"/>
              </w:rPr>
            </w:pPr>
            <w:r w:rsidRPr="00BA7997">
              <w:t xml:space="preserve">Annual savings in healthcare costs of a former smoker compared to a smoker </w:t>
            </w:r>
            <w:r w:rsidR="0031057E" w:rsidRPr="00BA7997">
              <w:rPr>
                <w:rFonts w:cs="Times New Roman"/>
                <w:vertAlign w:val="superscript"/>
              </w:rPr>
              <w:t>[75]</w:t>
            </w:r>
            <w:r w:rsidR="0004605B" w:rsidRPr="00BA7997">
              <w:rPr>
                <w:rFonts w:asciiTheme="minorHAnsi" w:hAnsiTheme="minorHAnsi"/>
                <w:sz w:val="24"/>
                <w:szCs w:val="24"/>
              </w:rPr>
              <w:t>.</w:t>
            </w:r>
          </w:p>
        </w:tc>
        <w:tc>
          <w:tcPr>
            <w:tcW w:w="1075" w:type="pct"/>
            <w:shd w:val="clear" w:color="auto" w:fill="F0F2F5"/>
          </w:tcPr>
          <w:p w14:paraId="2E27D204" w14:textId="4DD395CB" w:rsidR="0004605B" w:rsidRPr="00BA7997" w:rsidRDefault="009503AF" w:rsidP="0004605B">
            <w:pPr>
              <w:spacing w:after="10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04605B" w:rsidRPr="00BA7997">
              <w:t>1</w:t>
            </w:r>
            <w:r w:rsidR="00654100">
              <w:t>,</w:t>
            </w:r>
            <w:r w:rsidR="0004605B" w:rsidRPr="00BA7997">
              <w:t>454</w:t>
            </w:r>
            <w:r w:rsidR="00654100">
              <w:t>.</w:t>
            </w:r>
            <w:r w:rsidR="0004605B" w:rsidRPr="00BA7997">
              <w:t xml:space="preserve">90 </w:t>
            </w:r>
          </w:p>
        </w:tc>
      </w:tr>
      <w:tr w:rsidR="0004605B" w:rsidRPr="00BA7997" w14:paraId="1E7830BB"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D49CFB7" w14:textId="77777777" w:rsidR="0004605B" w:rsidRPr="00BA7997" w:rsidRDefault="0004605B" w:rsidP="0004605B">
            <w:pPr>
              <w:spacing w:after="100"/>
              <w:rPr>
                <w:color w:val="0995B3"/>
                <w:szCs w:val="20"/>
              </w:rPr>
            </w:pPr>
          </w:p>
        </w:tc>
        <w:tc>
          <w:tcPr>
            <w:tcW w:w="981" w:type="pct"/>
            <w:shd w:val="clear" w:color="auto" w:fill="F0F2F5"/>
          </w:tcPr>
          <w:p w14:paraId="53B26FE1" w14:textId="53798F04" w:rsidR="0004605B" w:rsidRPr="00BA7997" w:rsidRDefault="002972D8" w:rsidP="0004605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7F7AE0C1" w14:textId="38A92214" w:rsidR="0004605B" w:rsidRPr="00BA7997" w:rsidRDefault="00CA7712" w:rsidP="0031057E">
            <w:pPr>
              <w:spacing w:after="100"/>
              <w:cnfStyle w:val="000000000000" w:firstRow="0" w:lastRow="0" w:firstColumn="0" w:lastColumn="0" w:oddVBand="0" w:evenVBand="0" w:oddHBand="0" w:evenHBand="0" w:firstRowFirstColumn="0" w:firstRowLastColumn="0" w:lastRowFirstColumn="0" w:lastRowLastColumn="0"/>
              <w:rPr>
                <w:szCs w:val="20"/>
              </w:rPr>
            </w:pPr>
            <w:r w:rsidRPr="00BA7997">
              <w:t xml:space="preserve">Success rate of quitting without any help </w:t>
            </w:r>
            <w:r w:rsidR="0031057E" w:rsidRPr="00BA7997">
              <w:rPr>
                <w:rFonts w:cs="Times New Roman"/>
                <w:vertAlign w:val="superscript"/>
              </w:rPr>
              <w:t>[4]</w:t>
            </w:r>
            <w:r w:rsidR="0004605B" w:rsidRPr="00BA7997">
              <w:rPr>
                <w:rFonts w:asciiTheme="minorHAnsi" w:hAnsiTheme="minorHAnsi"/>
                <w:sz w:val="24"/>
                <w:szCs w:val="24"/>
              </w:rPr>
              <w:t>.</w:t>
            </w:r>
          </w:p>
        </w:tc>
        <w:tc>
          <w:tcPr>
            <w:tcW w:w="1075" w:type="pct"/>
            <w:shd w:val="clear" w:color="auto" w:fill="F0F2F5"/>
          </w:tcPr>
          <w:p w14:paraId="280D3A09" w14:textId="49266563" w:rsidR="0004605B" w:rsidRPr="00BA7997" w:rsidRDefault="0004605B" w:rsidP="0004605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5</w:t>
            </w:r>
            <w:r w:rsidR="00654100">
              <w:t>.</w:t>
            </w:r>
            <w:r w:rsidRPr="00BA7997">
              <w:t>00%</w:t>
            </w:r>
          </w:p>
        </w:tc>
      </w:tr>
      <w:tr w:rsidR="0004605B" w:rsidRPr="00BA7997" w14:paraId="0DD56961"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3F23806" w14:textId="77777777" w:rsidR="0004605B" w:rsidRPr="00BA7997" w:rsidRDefault="0004605B" w:rsidP="0004605B">
            <w:pPr>
              <w:spacing w:after="100"/>
              <w:rPr>
                <w:color w:val="0995B3"/>
                <w:szCs w:val="20"/>
              </w:rPr>
            </w:pPr>
          </w:p>
        </w:tc>
        <w:tc>
          <w:tcPr>
            <w:tcW w:w="981" w:type="pct"/>
            <w:shd w:val="clear" w:color="auto" w:fill="F0F2F5"/>
          </w:tcPr>
          <w:p w14:paraId="7E5BF998" w14:textId="015987A1" w:rsidR="0004605B" w:rsidRPr="00BA7997" w:rsidRDefault="002972D8" w:rsidP="0004605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29833DFF" w14:textId="7F02EF9B" w:rsidR="0004605B" w:rsidRPr="00BA7997" w:rsidRDefault="002972D8" w:rsidP="0004605B">
            <w:pPr>
              <w:spacing w:after="100"/>
              <w:cnfStyle w:val="000000000000" w:firstRow="0" w:lastRow="0" w:firstColumn="0" w:lastColumn="0" w:oddVBand="0" w:evenVBand="0" w:oddHBand="0" w:evenHBand="0" w:firstRowFirstColumn="0" w:firstRowLastColumn="0" w:lastRowFirstColumn="0" w:lastRowLastColumn="0"/>
              <w:rPr>
                <w:szCs w:val="20"/>
              </w:rPr>
            </w:pPr>
            <w:r>
              <w:t>Not applicable</w:t>
            </w:r>
            <w:r w:rsidR="0004605B" w:rsidRPr="00BA7997">
              <w:t>.</w:t>
            </w:r>
          </w:p>
        </w:tc>
        <w:tc>
          <w:tcPr>
            <w:tcW w:w="1075" w:type="pct"/>
            <w:shd w:val="clear" w:color="auto" w:fill="F0F2F5"/>
          </w:tcPr>
          <w:p w14:paraId="2AEE2A31" w14:textId="610C5C3B" w:rsidR="0004605B" w:rsidRPr="00BA7997" w:rsidRDefault="0004605B" w:rsidP="0004605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654100">
              <w:t>.</w:t>
            </w:r>
            <w:r w:rsidRPr="00BA7997">
              <w:t>00%</w:t>
            </w:r>
          </w:p>
        </w:tc>
      </w:tr>
      <w:tr w:rsidR="0004605B" w:rsidRPr="00BA7997" w14:paraId="6BA2A5A6"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4F385DF8" w14:textId="77777777" w:rsidR="0004605B" w:rsidRPr="00BA7997" w:rsidRDefault="0004605B" w:rsidP="0004605B">
            <w:pPr>
              <w:spacing w:after="100"/>
              <w:rPr>
                <w:color w:val="0995B3"/>
                <w:szCs w:val="20"/>
              </w:rPr>
            </w:pPr>
          </w:p>
        </w:tc>
        <w:tc>
          <w:tcPr>
            <w:tcW w:w="981" w:type="pct"/>
            <w:shd w:val="clear" w:color="auto" w:fill="F0F2F5"/>
          </w:tcPr>
          <w:p w14:paraId="4079C19E" w14:textId="77777777" w:rsidR="0004605B" w:rsidRPr="00BA7997" w:rsidRDefault="0004605B" w:rsidP="0004605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1A05B207" w14:textId="08FE8760" w:rsidR="0004605B" w:rsidRPr="00BA7997" w:rsidRDefault="0004605B" w:rsidP="0004605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Total (€)</w:t>
            </w:r>
          </w:p>
        </w:tc>
        <w:tc>
          <w:tcPr>
            <w:tcW w:w="1075" w:type="pct"/>
            <w:shd w:val="clear" w:color="auto" w:fill="B6DDE8"/>
          </w:tcPr>
          <w:p w14:paraId="678B7209" w14:textId="0FA6F342" w:rsidR="0004605B" w:rsidRPr="00BA7997" w:rsidRDefault="009503AF" w:rsidP="0004605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F664B4">
              <w:rPr>
                <w:rFonts w:cs="Calibri Light"/>
                <w:b/>
                <w:szCs w:val="20"/>
              </w:rPr>
              <w:t>€</w:t>
            </w:r>
            <w:r w:rsidR="0004605B" w:rsidRPr="00BA7997">
              <w:rPr>
                <w:b/>
                <w:bCs/>
              </w:rPr>
              <w:t>802</w:t>
            </w:r>
            <w:r w:rsidR="00654100">
              <w:rPr>
                <w:b/>
                <w:bCs/>
              </w:rPr>
              <w:t>,</w:t>
            </w:r>
            <w:r w:rsidR="0004605B" w:rsidRPr="00BA7997">
              <w:rPr>
                <w:b/>
                <w:bCs/>
              </w:rPr>
              <w:t>354</w:t>
            </w:r>
            <w:r w:rsidR="00654100">
              <w:rPr>
                <w:b/>
                <w:bCs/>
              </w:rPr>
              <w:t>.</w:t>
            </w:r>
            <w:r w:rsidR="0004605B" w:rsidRPr="00BA7997">
              <w:rPr>
                <w:b/>
                <w:bCs/>
              </w:rPr>
              <w:t xml:space="preserve">67 </w:t>
            </w:r>
          </w:p>
        </w:tc>
      </w:tr>
      <w:tr w:rsidR="0004605B" w:rsidRPr="00BA7997" w14:paraId="3F80273C" w14:textId="77777777" w:rsidTr="00140454">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121FA9C4" w14:textId="7C8E9293" w:rsidR="0004605B" w:rsidRPr="00BA7997" w:rsidRDefault="00CA7712" w:rsidP="0004605B">
            <w:pPr>
              <w:spacing w:after="100"/>
              <w:rPr>
                <w:color w:val="0995B3"/>
                <w:szCs w:val="20"/>
              </w:rPr>
            </w:pPr>
            <w:r w:rsidRPr="00BA7997">
              <w:rPr>
                <w:color w:val="0995B3"/>
                <w:szCs w:val="20"/>
              </w:rPr>
              <w:t>Return 11.2. The loss of labor productivity associated with smoking would be reduced in working COPD patients who quit smoking.</w:t>
            </w:r>
          </w:p>
        </w:tc>
        <w:tc>
          <w:tcPr>
            <w:tcW w:w="981" w:type="pct"/>
            <w:shd w:val="clear" w:color="auto" w:fill="F0F2F5"/>
          </w:tcPr>
          <w:p w14:paraId="63C06DC9" w14:textId="31359975" w:rsidR="0004605B" w:rsidRPr="00BA7997" w:rsidRDefault="002972D8" w:rsidP="0004605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6840B0F4" w14:textId="3F94AEAD" w:rsidR="0004605B" w:rsidRPr="00BA7997" w:rsidRDefault="00CA7712" w:rsidP="0031057E">
            <w:pPr>
              <w:spacing w:after="120"/>
              <w:cnfStyle w:val="000000000000" w:firstRow="0" w:lastRow="0" w:firstColumn="0" w:lastColumn="0" w:oddVBand="0" w:evenVBand="0" w:oddHBand="0" w:evenHBand="0" w:firstRowFirstColumn="0" w:firstRowLastColumn="0" w:lastRowFirstColumn="0" w:lastRowLastColumn="0"/>
              <w:rPr>
                <w:b/>
                <w:bCs/>
              </w:rPr>
            </w:pPr>
            <w:r w:rsidRPr="00BA7997">
              <w:t xml:space="preserve">Number of hours of labor productivity lost that would be avoided in COPD patients who quit smoking </w:t>
            </w:r>
            <w:r w:rsidR="0031057E" w:rsidRPr="00BA7997">
              <w:rPr>
                <w:rFonts w:cs="Times New Roman"/>
                <w:vertAlign w:val="superscript"/>
              </w:rPr>
              <w:t>[4,12,13,21,29,74]</w:t>
            </w:r>
            <w:r w:rsidR="00CA7266" w:rsidRPr="00BA7997">
              <w:rPr>
                <w:rFonts w:asciiTheme="minorHAnsi" w:hAnsiTheme="minorHAnsi"/>
                <w:sz w:val="24"/>
                <w:szCs w:val="24"/>
              </w:rPr>
              <w:t>.</w:t>
            </w:r>
          </w:p>
        </w:tc>
        <w:tc>
          <w:tcPr>
            <w:tcW w:w="1075" w:type="pct"/>
            <w:shd w:val="clear" w:color="auto" w:fill="F0F2F5"/>
          </w:tcPr>
          <w:p w14:paraId="14D160ED" w14:textId="12CEE75F" w:rsidR="0004605B" w:rsidRPr="00BA7997" w:rsidRDefault="0004605B" w:rsidP="0004605B">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2</w:t>
            </w:r>
            <w:r w:rsidR="00654100">
              <w:t>,</w:t>
            </w:r>
            <w:r w:rsidRPr="00BA7997">
              <w:t>088</w:t>
            </w:r>
          </w:p>
        </w:tc>
      </w:tr>
      <w:tr w:rsidR="0004605B" w:rsidRPr="00BA7997" w14:paraId="2CA85B8B" w14:textId="77777777" w:rsidTr="00140454">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26DF90C" w14:textId="77777777" w:rsidR="0004605B" w:rsidRPr="00BA7997" w:rsidRDefault="0004605B" w:rsidP="0004605B">
            <w:pPr>
              <w:spacing w:after="100"/>
              <w:rPr>
                <w:color w:val="0995B3"/>
                <w:szCs w:val="20"/>
              </w:rPr>
            </w:pPr>
          </w:p>
        </w:tc>
        <w:tc>
          <w:tcPr>
            <w:tcW w:w="981" w:type="pct"/>
            <w:shd w:val="clear" w:color="auto" w:fill="F0F2F5"/>
          </w:tcPr>
          <w:p w14:paraId="3FF80971" w14:textId="75DB2F00" w:rsidR="0004605B" w:rsidRPr="00BA7997" w:rsidRDefault="0004605B" w:rsidP="0004605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298F03DA" w14:textId="4B67C83D" w:rsidR="0004605B" w:rsidRPr="00BA7997" w:rsidRDefault="00CA7712" w:rsidP="00202328">
            <w:pPr>
              <w:spacing w:after="120"/>
              <w:cnfStyle w:val="000000000000" w:firstRow="0" w:lastRow="0" w:firstColumn="0" w:lastColumn="0" w:oddVBand="0" w:evenVBand="0" w:oddHBand="0" w:evenHBand="0" w:firstRowFirstColumn="0" w:firstRowLastColumn="0" w:lastRowFirstColumn="0" w:lastRowLastColumn="0"/>
              <w:rPr>
                <w:b/>
                <w:bCs/>
              </w:rPr>
            </w:pPr>
            <w:r w:rsidRPr="00BA7997">
              <w:t xml:space="preserve">Average </w:t>
            </w:r>
            <w:r w:rsidR="000F50B8">
              <w:t>wage per regular working hour</w:t>
            </w:r>
            <w:r w:rsidRPr="00BA7997">
              <w:t xml:space="preserve"> </w:t>
            </w:r>
            <w:r w:rsidR="00202328" w:rsidRPr="00BA7997">
              <w:rPr>
                <w:rFonts w:cs="Times New Roman"/>
                <w:vertAlign w:val="superscript"/>
              </w:rPr>
              <w:t>[55]</w:t>
            </w:r>
            <w:r w:rsidR="00DF21A6" w:rsidRPr="00BA7997">
              <w:rPr>
                <w:rFonts w:asciiTheme="minorHAnsi" w:hAnsiTheme="minorHAnsi" w:cs="Calibri Light"/>
                <w:sz w:val="24"/>
                <w:szCs w:val="20"/>
              </w:rPr>
              <w:t>.</w:t>
            </w:r>
          </w:p>
        </w:tc>
        <w:tc>
          <w:tcPr>
            <w:tcW w:w="1075" w:type="pct"/>
            <w:shd w:val="clear" w:color="auto" w:fill="F0F2F5"/>
          </w:tcPr>
          <w:p w14:paraId="6E9386D4" w14:textId="24177BFF" w:rsidR="0004605B" w:rsidRPr="00BA7997" w:rsidRDefault="009503AF" w:rsidP="0004605B">
            <w:pPr>
              <w:spacing w:after="100"/>
              <w:jc w:val="right"/>
              <w:cnfStyle w:val="000000000000" w:firstRow="0" w:lastRow="0" w:firstColumn="0" w:lastColumn="0" w:oddVBand="0" w:evenVBand="0" w:oddHBand="0" w:evenHBand="0" w:firstRowFirstColumn="0" w:firstRowLastColumn="0" w:lastRowFirstColumn="0" w:lastRowLastColumn="0"/>
              <w:rPr>
                <w:b/>
                <w:bCs/>
              </w:rPr>
            </w:pPr>
            <w:r>
              <w:rPr>
                <w:rFonts w:cs="Calibri Light"/>
                <w:bCs/>
                <w:szCs w:val="20"/>
              </w:rPr>
              <w:t>€</w:t>
            </w:r>
            <w:r w:rsidR="0004605B" w:rsidRPr="00BA7997">
              <w:t>15</w:t>
            </w:r>
            <w:r w:rsidR="00654100">
              <w:t>.</w:t>
            </w:r>
            <w:r w:rsidR="0004605B" w:rsidRPr="00BA7997">
              <w:t xml:space="preserve">48 </w:t>
            </w:r>
          </w:p>
        </w:tc>
      </w:tr>
      <w:tr w:rsidR="0004605B" w:rsidRPr="00BA7997" w14:paraId="1A6200C9" w14:textId="77777777" w:rsidTr="00140454">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1CCA5F5" w14:textId="77777777" w:rsidR="0004605B" w:rsidRPr="00BA7997" w:rsidRDefault="0004605B" w:rsidP="0004605B">
            <w:pPr>
              <w:spacing w:after="100"/>
              <w:rPr>
                <w:color w:val="0995B3"/>
                <w:szCs w:val="20"/>
              </w:rPr>
            </w:pPr>
          </w:p>
        </w:tc>
        <w:tc>
          <w:tcPr>
            <w:tcW w:w="981" w:type="pct"/>
            <w:shd w:val="clear" w:color="auto" w:fill="F0F2F5"/>
          </w:tcPr>
          <w:p w14:paraId="33078644" w14:textId="68505A12" w:rsidR="0004605B" w:rsidRPr="00BA7997" w:rsidRDefault="002972D8" w:rsidP="0004605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42B6A583" w14:textId="56ED57F8" w:rsidR="0004605B" w:rsidRPr="00BA7997" w:rsidRDefault="00CA7712" w:rsidP="00140454">
            <w:pPr>
              <w:spacing w:after="120"/>
              <w:cnfStyle w:val="000000000000" w:firstRow="0" w:lastRow="0" w:firstColumn="0" w:lastColumn="0" w:oddVBand="0" w:evenVBand="0" w:oddHBand="0" w:evenHBand="0" w:firstRowFirstColumn="0" w:firstRowLastColumn="0" w:lastRowFirstColumn="0" w:lastRowLastColumn="0"/>
              <w:rPr>
                <w:b/>
                <w:bCs/>
              </w:rPr>
            </w:pPr>
            <w:r w:rsidRPr="00BA7997">
              <w:t xml:space="preserve">Success rate of quitting without any help </w:t>
            </w:r>
            <w:r w:rsidR="0031057E" w:rsidRPr="00BA7997">
              <w:rPr>
                <w:rFonts w:cs="Times New Roman"/>
                <w:vertAlign w:val="superscript"/>
              </w:rPr>
              <w:t>[4]</w:t>
            </w:r>
            <w:r w:rsidR="0004605B" w:rsidRPr="00BA7997">
              <w:rPr>
                <w:rFonts w:asciiTheme="minorHAnsi" w:hAnsiTheme="minorHAnsi"/>
                <w:sz w:val="24"/>
                <w:szCs w:val="24"/>
              </w:rPr>
              <w:t>.</w:t>
            </w:r>
          </w:p>
        </w:tc>
        <w:tc>
          <w:tcPr>
            <w:tcW w:w="1075" w:type="pct"/>
            <w:shd w:val="clear" w:color="auto" w:fill="F0F2F5"/>
          </w:tcPr>
          <w:p w14:paraId="73F85F04" w14:textId="33FCB450" w:rsidR="0004605B" w:rsidRPr="00BA7997" w:rsidRDefault="0004605B" w:rsidP="0004605B">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5</w:t>
            </w:r>
            <w:r w:rsidR="00654100">
              <w:t>.</w:t>
            </w:r>
            <w:r w:rsidRPr="00BA7997">
              <w:t>00%</w:t>
            </w:r>
          </w:p>
        </w:tc>
      </w:tr>
      <w:tr w:rsidR="0004605B" w:rsidRPr="00BA7997" w14:paraId="4B737AB5" w14:textId="77777777" w:rsidTr="00140454">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CC4DAE3" w14:textId="77777777" w:rsidR="0004605B" w:rsidRPr="00BA7997" w:rsidRDefault="0004605B" w:rsidP="0004605B">
            <w:pPr>
              <w:spacing w:after="100"/>
              <w:rPr>
                <w:color w:val="0995B3"/>
                <w:szCs w:val="20"/>
              </w:rPr>
            </w:pPr>
          </w:p>
        </w:tc>
        <w:tc>
          <w:tcPr>
            <w:tcW w:w="981" w:type="pct"/>
            <w:shd w:val="clear" w:color="auto" w:fill="F0F2F5"/>
          </w:tcPr>
          <w:p w14:paraId="670E1552" w14:textId="4E08D05B" w:rsidR="0004605B" w:rsidRPr="00BA7997" w:rsidRDefault="002972D8" w:rsidP="0004605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2254E958" w14:textId="0B197E30" w:rsidR="0004605B" w:rsidRPr="00BA7997" w:rsidRDefault="002972D8" w:rsidP="00140454">
            <w:pPr>
              <w:spacing w:after="120"/>
              <w:cnfStyle w:val="000000000000" w:firstRow="0" w:lastRow="0" w:firstColumn="0" w:lastColumn="0" w:oddVBand="0" w:evenVBand="0" w:oddHBand="0" w:evenHBand="0" w:firstRowFirstColumn="0" w:firstRowLastColumn="0" w:lastRowFirstColumn="0" w:lastRowLastColumn="0"/>
              <w:rPr>
                <w:b/>
                <w:bCs/>
              </w:rPr>
            </w:pPr>
            <w:r>
              <w:t>Not applicable</w:t>
            </w:r>
            <w:r w:rsidR="0004605B" w:rsidRPr="00BA7997">
              <w:t>.</w:t>
            </w:r>
          </w:p>
        </w:tc>
        <w:tc>
          <w:tcPr>
            <w:tcW w:w="1075" w:type="pct"/>
            <w:shd w:val="clear" w:color="auto" w:fill="F0F2F5"/>
          </w:tcPr>
          <w:p w14:paraId="2E88A6CB" w14:textId="009E3044" w:rsidR="0004605B" w:rsidRPr="00BA7997" w:rsidRDefault="0004605B" w:rsidP="0004605B">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BA7997">
              <w:t>0</w:t>
            </w:r>
            <w:r w:rsidR="00654100">
              <w:t>.</w:t>
            </w:r>
            <w:r w:rsidRPr="00BA7997">
              <w:t>00%</w:t>
            </w:r>
          </w:p>
        </w:tc>
      </w:tr>
      <w:tr w:rsidR="0004605B" w:rsidRPr="00BA7997" w14:paraId="1912F9F0"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8375E1A" w14:textId="77777777" w:rsidR="0004605B" w:rsidRPr="00BA7997" w:rsidRDefault="0004605B" w:rsidP="0004605B">
            <w:pPr>
              <w:spacing w:after="100"/>
              <w:rPr>
                <w:color w:val="0995B3"/>
                <w:szCs w:val="20"/>
              </w:rPr>
            </w:pPr>
          </w:p>
        </w:tc>
        <w:tc>
          <w:tcPr>
            <w:tcW w:w="981" w:type="pct"/>
            <w:shd w:val="clear" w:color="auto" w:fill="F0F2F5"/>
          </w:tcPr>
          <w:p w14:paraId="6F21D7F2" w14:textId="77777777" w:rsidR="0004605B" w:rsidRPr="00BA7997" w:rsidRDefault="0004605B" w:rsidP="0004605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00664A37" w14:textId="42255C75" w:rsidR="0004605B" w:rsidRPr="00BA7997" w:rsidRDefault="0004605B" w:rsidP="0004605B">
            <w:pPr>
              <w:spacing w:after="120"/>
              <w:jc w:val="right"/>
              <w:cnfStyle w:val="000000000000" w:firstRow="0" w:lastRow="0" w:firstColumn="0" w:lastColumn="0" w:oddVBand="0" w:evenVBand="0" w:oddHBand="0" w:evenHBand="0" w:firstRowFirstColumn="0" w:firstRowLastColumn="0" w:lastRowFirstColumn="0" w:lastRowLastColumn="0"/>
              <w:rPr>
                <w:b/>
                <w:bCs/>
              </w:rPr>
            </w:pPr>
            <w:r w:rsidRPr="00BA7997">
              <w:rPr>
                <w:b/>
                <w:bCs/>
              </w:rPr>
              <w:t>Total (€)</w:t>
            </w:r>
          </w:p>
        </w:tc>
        <w:tc>
          <w:tcPr>
            <w:tcW w:w="1075" w:type="pct"/>
            <w:shd w:val="clear" w:color="auto" w:fill="B6DDE8"/>
          </w:tcPr>
          <w:p w14:paraId="6F39D7A6" w14:textId="035968C9" w:rsidR="0004605B" w:rsidRPr="00BA7997" w:rsidRDefault="009503AF" w:rsidP="0004605B">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F664B4">
              <w:rPr>
                <w:rFonts w:cs="Calibri Light"/>
                <w:b/>
                <w:szCs w:val="20"/>
              </w:rPr>
              <w:t>€</w:t>
            </w:r>
            <w:r w:rsidR="0004605B" w:rsidRPr="00BA7997">
              <w:rPr>
                <w:b/>
                <w:bCs/>
              </w:rPr>
              <w:t>30</w:t>
            </w:r>
            <w:r w:rsidR="00654100">
              <w:rPr>
                <w:b/>
                <w:bCs/>
              </w:rPr>
              <w:t>,</w:t>
            </w:r>
            <w:r w:rsidR="0004605B" w:rsidRPr="00BA7997">
              <w:rPr>
                <w:b/>
                <w:bCs/>
              </w:rPr>
              <w:t>712</w:t>
            </w:r>
            <w:r w:rsidR="00654100">
              <w:rPr>
                <w:b/>
                <w:bCs/>
              </w:rPr>
              <w:t>.</w:t>
            </w:r>
            <w:r w:rsidR="0004605B" w:rsidRPr="00BA7997">
              <w:rPr>
                <w:b/>
                <w:bCs/>
              </w:rPr>
              <w:t xml:space="preserve">06 </w:t>
            </w:r>
          </w:p>
        </w:tc>
      </w:tr>
      <w:tr w:rsidR="0004605B" w:rsidRPr="00BA7997" w14:paraId="0D24B197"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45BEBB65" w14:textId="0DCE1022" w:rsidR="0004605B" w:rsidRPr="00BA7997" w:rsidRDefault="00CA7712" w:rsidP="0004605B">
            <w:pPr>
              <w:spacing w:after="100"/>
              <w:rPr>
                <w:color w:val="0995B3"/>
                <w:szCs w:val="20"/>
              </w:rPr>
            </w:pPr>
            <w:r w:rsidRPr="00BA7997">
              <w:rPr>
                <w:color w:val="0995B3"/>
                <w:szCs w:val="20"/>
              </w:rPr>
              <w:t>Return 11.3. The QALYs associated with smoking cessation would increase in COPD patients who quit smoking.</w:t>
            </w:r>
          </w:p>
        </w:tc>
        <w:tc>
          <w:tcPr>
            <w:tcW w:w="981" w:type="pct"/>
            <w:shd w:val="clear" w:color="auto" w:fill="F0F2F5"/>
          </w:tcPr>
          <w:p w14:paraId="4127E443" w14:textId="4FF9A7D6" w:rsidR="0004605B" w:rsidRPr="00BA7997" w:rsidRDefault="002972D8" w:rsidP="0004605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Indicator</w:t>
            </w:r>
          </w:p>
        </w:tc>
        <w:tc>
          <w:tcPr>
            <w:tcW w:w="1638" w:type="pct"/>
            <w:shd w:val="clear" w:color="auto" w:fill="F0F2F5"/>
          </w:tcPr>
          <w:p w14:paraId="326CBEA0" w14:textId="1D6FDFDC" w:rsidR="0004605B" w:rsidRPr="00BA7997" w:rsidRDefault="00CA7712" w:rsidP="0031057E">
            <w:pPr>
              <w:spacing w:after="100"/>
              <w:cnfStyle w:val="000000000000" w:firstRow="0" w:lastRow="0" w:firstColumn="0" w:lastColumn="0" w:oddVBand="0" w:evenVBand="0" w:oddHBand="0" w:evenHBand="0" w:firstRowFirstColumn="0" w:firstRowLastColumn="0" w:lastRowFirstColumn="0" w:lastRowLastColumn="0"/>
            </w:pPr>
            <w:r w:rsidRPr="00BA7997">
              <w:t xml:space="preserve">Number of QALYs gained in COPD patients who quit smoking </w:t>
            </w:r>
            <w:r w:rsidR="0031057E" w:rsidRPr="00BA7997">
              <w:rPr>
                <w:rFonts w:cs="Times New Roman"/>
                <w:vertAlign w:val="superscript"/>
              </w:rPr>
              <w:t>[4,12,13,29,74]</w:t>
            </w:r>
            <w:r w:rsidR="00CA7266" w:rsidRPr="00BA7997">
              <w:rPr>
                <w:rFonts w:asciiTheme="minorHAnsi" w:hAnsiTheme="minorHAnsi"/>
                <w:sz w:val="24"/>
                <w:szCs w:val="24"/>
              </w:rPr>
              <w:t>.</w:t>
            </w:r>
          </w:p>
        </w:tc>
        <w:tc>
          <w:tcPr>
            <w:tcW w:w="1075" w:type="pct"/>
            <w:shd w:val="clear" w:color="auto" w:fill="F0F2F5"/>
          </w:tcPr>
          <w:p w14:paraId="10D9C344" w14:textId="417BCEA1" w:rsidR="0004605B" w:rsidRPr="00BA7997" w:rsidRDefault="0004605B" w:rsidP="0004605B">
            <w:pPr>
              <w:spacing w:after="100"/>
              <w:jc w:val="right"/>
              <w:cnfStyle w:val="000000000000" w:firstRow="0" w:lastRow="0" w:firstColumn="0" w:lastColumn="0" w:oddVBand="0" w:evenVBand="0" w:oddHBand="0" w:evenHBand="0" w:firstRowFirstColumn="0" w:firstRowLastColumn="0" w:lastRowFirstColumn="0" w:lastRowLastColumn="0"/>
            </w:pPr>
            <w:r w:rsidRPr="00BA7997">
              <w:t>10</w:t>
            </w:r>
          </w:p>
        </w:tc>
      </w:tr>
      <w:tr w:rsidR="0004605B" w:rsidRPr="00BA7997" w14:paraId="35F59291"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3BDB5F0" w14:textId="77777777" w:rsidR="0004605B" w:rsidRPr="00BA7997" w:rsidRDefault="0004605B" w:rsidP="0004605B">
            <w:pPr>
              <w:spacing w:after="100"/>
              <w:rPr>
                <w:color w:val="0995B3"/>
                <w:szCs w:val="20"/>
              </w:rPr>
            </w:pPr>
          </w:p>
        </w:tc>
        <w:tc>
          <w:tcPr>
            <w:tcW w:w="981" w:type="pct"/>
            <w:shd w:val="clear" w:color="auto" w:fill="F0F2F5"/>
          </w:tcPr>
          <w:p w14:paraId="2FF987FD" w14:textId="77777777" w:rsidR="0004605B" w:rsidRPr="00BA7997" w:rsidRDefault="0004605B" w:rsidP="0004605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Proxy</w:t>
            </w:r>
          </w:p>
        </w:tc>
        <w:tc>
          <w:tcPr>
            <w:tcW w:w="1638" w:type="pct"/>
            <w:shd w:val="clear" w:color="auto" w:fill="F0F2F5"/>
          </w:tcPr>
          <w:p w14:paraId="12E2B98C" w14:textId="6983C3E5" w:rsidR="0004605B" w:rsidRPr="00BA7997" w:rsidRDefault="00CA7712" w:rsidP="0031057E">
            <w:pPr>
              <w:spacing w:after="100"/>
              <w:cnfStyle w:val="000000000000" w:firstRow="0" w:lastRow="0" w:firstColumn="0" w:lastColumn="0" w:oddVBand="0" w:evenVBand="0" w:oddHBand="0" w:evenHBand="0" w:firstRowFirstColumn="0" w:firstRowLastColumn="0" w:lastRowFirstColumn="0" w:lastRowLastColumn="0"/>
            </w:pPr>
            <w:r w:rsidRPr="00BA7997">
              <w:t xml:space="preserve">Cost per QALY </w:t>
            </w:r>
            <w:r w:rsidR="00297695">
              <w:t>gained</w:t>
            </w:r>
            <w:r w:rsidRPr="00BA7997">
              <w:t xml:space="preserve"> </w:t>
            </w:r>
            <w:r w:rsidR="0031057E" w:rsidRPr="00BA7997">
              <w:rPr>
                <w:rFonts w:cs="Times New Roman"/>
                <w:vertAlign w:val="superscript"/>
              </w:rPr>
              <w:t>[76]</w:t>
            </w:r>
            <w:r w:rsidR="0004605B" w:rsidRPr="00BA7997">
              <w:rPr>
                <w:rFonts w:asciiTheme="minorHAnsi" w:hAnsiTheme="minorHAnsi"/>
                <w:sz w:val="24"/>
                <w:szCs w:val="24"/>
              </w:rPr>
              <w:t>.</w:t>
            </w:r>
          </w:p>
        </w:tc>
        <w:tc>
          <w:tcPr>
            <w:tcW w:w="1075" w:type="pct"/>
            <w:shd w:val="clear" w:color="auto" w:fill="F0F2F5"/>
          </w:tcPr>
          <w:p w14:paraId="1EF4F206" w14:textId="1A853BCA" w:rsidR="0004605B" w:rsidRPr="00BA7997" w:rsidRDefault="009503AF" w:rsidP="0004605B">
            <w:pPr>
              <w:spacing w:after="100"/>
              <w:jc w:val="right"/>
              <w:cnfStyle w:val="000000000000" w:firstRow="0" w:lastRow="0" w:firstColumn="0" w:lastColumn="0" w:oddVBand="0" w:evenVBand="0" w:oddHBand="0" w:evenHBand="0" w:firstRowFirstColumn="0" w:firstRowLastColumn="0" w:lastRowFirstColumn="0" w:lastRowLastColumn="0"/>
            </w:pPr>
            <w:r>
              <w:rPr>
                <w:rFonts w:cs="Calibri Light"/>
                <w:bCs/>
                <w:szCs w:val="20"/>
              </w:rPr>
              <w:t>€</w:t>
            </w:r>
            <w:r w:rsidR="0004605B" w:rsidRPr="00BA7997">
              <w:t>21</w:t>
            </w:r>
            <w:r w:rsidR="00654100">
              <w:t>,</w:t>
            </w:r>
            <w:r w:rsidR="0004605B" w:rsidRPr="00BA7997">
              <w:t>000</w:t>
            </w:r>
            <w:r w:rsidR="00654100">
              <w:t>.</w:t>
            </w:r>
            <w:r w:rsidR="0004605B" w:rsidRPr="00BA7997">
              <w:t xml:space="preserve">00 </w:t>
            </w:r>
          </w:p>
        </w:tc>
      </w:tr>
      <w:tr w:rsidR="0004605B" w:rsidRPr="00BA7997" w14:paraId="0A0439EC"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9049BF8" w14:textId="77777777" w:rsidR="0004605B" w:rsidRPr="00BA7997" w:rsidRDefault="0004605B" w:rsidP="0004605B">
            <w:pPr>
              <w:spacing w:after="100"/>
              <w:rPr>
                <w:color w:val="0995B3"/>
                <w:szCs w:val="20"/>
              </w:rPr>
            </w:pPr>
          </w:p>
        </w:tc>
        <w:tc>
          <w:tcPr>
            <w:tcW w:w="981" w:type="pct"/>
            <w:shd w:val="clear" w:color="auto" w:fill="F0F2F5"/>
          </w:tcPr>
          <w:p w14:paraId="30E04406" w14:textId="21A9B787" w:rsidR="0004605B" w:rsidRPr="00BA7997" w:rsidRDefault="002972D8" w:rsidP="0004605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Deadweight</w:t>
            </w:r>
          </w:p>
        </w:tc>
        <w:tc>
          <w:tcPr>
            <w:tcW w:w="1638" w:type="pct"/>
            <w:shd w:val="clear" w:color="auto" w:fill="F0F2F5"/>
          </w:tcPr>
          <w:p w14:paraId="269E663C" w14:textId="46ED44F4" w:rsidR="0004605B" w:rsidRPr="00BA7997" w:rsidRDefault="00CA7712" w:rsidP="0004605B">
            <w:pPr>
              <w:spacing w:after="100"/>
              <w:cnfStyle w:val="000000000000" w:firstRow="0" w:lastRow="0" w:firstColumn="0" w:lastColumn="0" w:oddVBand="0" w:evenVBand="0" w:oddHBand="0" w:evenHBand="0" w:firstRowFirstColumn="0" w:firstRowLastColumn="0" w:lastRowFirstColumn="0" w:lastRowLastColumn="0"/>
            </w:pPr>
            <w:r w:rsidRPr="00BA7997">
              <w:t xml:space="preserve">Success rate of quitting without any help </w:t>
            </w:r>
            <w:r w:rsidR="0031057E" w:rsidRPr="00BA7997">
              <w:rPr>
                <w:rFonts w:cs="Times New Roman"/>
                <w:vertAlign w:val="superscript"/>
              </w:rPr>
              <w:t>[4]</w:t>
            </w:r>
            <w:r w:rsidR="0004605B" w:rsidRPr="00BA7997">
              <w:rPr>
                <w:rFonts w:asciiTheme="minorHAnsi" w:hAnsiTheme="minorHAnsi"/>
                <w:sz w:val="24"/>
                <w:szCs w:val="24"/>
              </w:rPr>
              <w:t>.</w:t>
            </w:r>
          </w:p>
        </w:tc>
        <w:tc>
          <w:tcPr>
            <w:tcW w:w="1075" w:type="pct"/>
            <w:shd w:val="clear" w:color="auto" w:fill="F0F2F5"/>
          </w:tcPr>
          <w:p w14:paraId="25C4CD49" w14:textId="045367F0" w:rsidR="0004605B" w:rsidRPr="00BA7997" w:rsidRDefault="0004605B" w:rsidP="0004605B">
            <w:pPr>
              <w:spacing w:after="100"/>
              <w:jc w:val="right"/>
              <w:cnfStyle w:val="000000000000" w:firstRow="0" w:lastRow="0" w:firstColumn="0" w:lastColumn="0" w:oddVBand="0" w:evenVBand="0" w:oddHBand="0" w:evenHBand="0" w:firstRowFirstColumn="0" w:firstRowLastColumn="0" w:lastRowFirstColumn="0" w:lastRowLastColumn="0"/>
            </w:pPr>
            <w:r w:rsidRPr="00BA7997">
              <w:t>5</w:t>
            </w:r>
            <w:r w:rsidR="00654100">
              <w:t>.</w:t>
            </w:r>
            <w:r w:rsidRPr="00BA7997">
              <w:t>00%</w:t>
            </w:r>
          </w:p>
        </w:tc>
      </w:tr>
      <w:tr w:rsidR="0004605B" w:rsidRPr="00BA7997" w14:paraId="46F8F2F7"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F2EC263" w14:textId="77777777" w:rsidR="0004605B" w:rsidRPr="00BA7997" w:rsidRDefault="0004605B" w:rsidP="0004605B">
            <w:pPr>
              <w:spacing w:after="100"/>
              <w:rPr>
                <w:color w:val="0995B3"/>
                <w:szCs w:val="20"/>
              </w:rPr>
            </w:pPr>
          </w:p>
        </w:tc>
        <w:tc>
          <w:tcPr>
            <w:tcW w:w="981" w:type="pct"/>
            <w:shd w:val="clear" w:color="auto" w:fill="F0F2F5"/>
          </w:tcPr>
          <w:p w14:paraId="1FE43DE3" w14:textId="56E899CA" w:rsidR="0004605B" w:rsidRPr="00BA7997" w:rsidRDefault="002972D8" w:rsidP="0004605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b/>
                <w:bCs/>
              </w:rPr>
              <w:t>Attribution</w:t>
            </w:r>
          </w:p>
        </w:tc>
        <w:tc>
          <w:tcPr>
            <w:tcW w:w="1638" w:type="pct"/>
            <w:shd w:val="clear" w:color="auto" w:fill="F0F2F5"/>
          </w:tcPr>
          <w:p w14:paraId="1226F2DA" w14:textId="70430511" w:rsidR="0004605B" w:rsidRPr="00BA7997" w:rsidRDefault="002972D8" w:rsidP="0004605B">
            <w:pPr>
              <w:spacing w:after="100"/>
              <w:cnfStyle w:val="000000000000" w:firstRow="0" w:lastRow="0" w:firstColumn="0" w:lastColumn="0" w:oddVBand="0" w:evenVBand="0" w:oddHBand="0" w:evenHBand="0" w:firstRowFirstColumn="0" w:firstRowLastColumn="0" w:lastRowFirstColumn="0" w:lastRowLastColumn="0"/>
            </w:pPr>
            <w:r>
              <w:t>Not applicable</w:t>
            </w:r>
            <w:r w:rsidR="0004605B" w:rsidRPr="00BA7997">
              <w:t>.</w:t>
            </w:r>
          </w:p>
        </w:tc>
        <w:tc>
          <w:tcPr>
            <w:tcW w:w="1075" w:type="pct"/>
            <w:shd w:val="clear" w:color="auto" w:fill="F0F2F5"/>
          </w:tcPr>
          <w:p w14:paraId="7B3F504F" w14:textId="0EC71478" w:rsidR="0004605B" w:rsidRPr="00BA7997" w:rsidRDefault="0004605B" w:rsidP="0004605B">
            <w:pPr>
              <w:spacing w:after="100"/>
              <w:jc w:val="right"/>
              <w:cnfStyle w:val="000000000000" w:firstRow="0" w:lastRow="0" w:firstColumn="0" w:lastColumn="0" w:oddVBand="0" w:evenVBand="0" w:oddHBand="0" w:evenHBand="0" w:firstRowFirstColumn="0" w:firstRowLastColumn="0" w:lastRowFirstColumn="0" w:lastRowLastColumn="0"/>
            </w:pPr>
            <w:r w:rsidRPr="00BA7997">
              <w:t>0</w:t>
            </w:r>
            <w:r w:rsidR="00654100">
              <w:t>.</w:t>
            </w:r>
            <w:r w:rsidRPr="00BA7997">
              <w:t>00%</w:t>
            </w:r>
          </w:p>
        </w:tc>
      </w:tr>
      <w:tr w:rsidR="0004605B" w:rsidRPr="00BA7997" w14:paraId="7BB050AA"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78DC8C4" w14:textId="77777777" w:rsidR="0004605B" w:rsidRPr="00BA7997" w:rsidRDefault="0004605B" w:rsidP="0004605B">
            <w:pPr>
              <w:spacing w:after="100"/>
              <w:rPr>
                <w:color w:val="0995B3"/>
                <w:szCs w:val="20"/>
              </w:rPr>
            </w:pPr>
          </w:p>
        </w:tc>
        <w:tc>
          <w:tcPr>
            <w:tcW w:w="981" w:type="pct"/>
            <w:shd w:val="clear" w:color="auto" w:fill="F0F2F5"/>
          </w:tcPr>
          <w:p w14:paraId="755BFBA4" w14:textId="77777777" w:rsidR="0004605B" w:rsidRPr="00BA7997" w:rsidRDefault="0004605B" w:rsidP="0004605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64D1A6C1" w14:textId="166C09F8" w:rsidR="0004605B" w:rsidRPr="00BA7997" w:rsidRDefault="0004605B" w:rsidP="0004605B">
            <w:pPr>
              <w:spacing w:after="120"/>
              <w:jc w:val="right"/>
              <w:cnfStyle w:val="000000000000" w:firstRow="0" w:lastRow="0" w:firstColumn="0" w:lastColumn="0" w:oddVBand="0" w:evenVBand="0" w:oddHBand="0" w:evenHBand="0" w:firstRowFirstColumn="0" w:firstRowLastColumn="0" w:lastRowFirstColumn="0" w:lastRowLastColumn="0"/>
              <w:rPr>
                <w:b/>
                <w:bCs/>
              </w:rPr>
            </w:pPr>
            <w:r w:rsidRPr="00BA7997">
              <w:rPr>
                <w:b/>
                <w:bCs/>
              </w:rPr>
              <w:t>Total (€)</w:t>
            </w:r>
          </w:p>
        </w:tc>
        <w:tc>
          <w:tcPr>
            <w:tcW w:w="1075" w:type="pct"/>
            <w:shd w:val="clear" w:color="auto" w:fill="B6DDE8"/>
          </w:tcPr>
          <w:p w14:paraId="59F734C5" w14:textId="475674AD" w:rsidR="0004605B" w:rsidRPr="00BA7997" w:rsidRDefault="009503AF" w:rsidP="0004605B">
            <w:pPr>
              <w:spacing w:after="100"/>
              <w:jc w:val="right"/>
              <w:cnfStyle w:val="000000000000" w:firstRow="0" w:lastRow="0" w:firstColumn="0" w:lastColumn="0" w:oddVBand="0" w:evenVBand="0" w:oddHBand="0" w:evenHBand="0" w:firstRowFirstColumn="0" w:firstRowLastColumn="0" w:lastRowFirstColumn="0" w:lastRowLastColumn="0"/>
              <w:rPr>
                <w:b/>
                <w:bCs/>
              </w:rPr>
            </w:pPr>
            <w:r w:rsidRPr="00F664B4">
              <w:rPr>
                <w:rFonts w:cs="Calibri Light"/>
                <w:b/>
                <w:szCs w:val="20"/>
              </w:rPr>
              <w:t>€</w:t>
            </w:r>
            <w:r w:rsidR="0004605B" w:rsidRPr="00BA7997">
              <w:rPr>
                <w:b/>
                <w:bCs/>
              </w:rPr>
              <w:t>208</w:t>
            </w:r>
            <w:r w:rsidR="00654100">
              <w:rPr>
                <w:b/>
                <w:bCs/>
              </w:rPr>
              <w:t>,</w:t>
            </w:r>
            <w:r w:rsidR="0004605B" w:rsidRPr="00BA7997">
              <w:rPr>
                <w:b/>
                <w:bCs/>
              </w:rPr>
              <w:t>757</w:t>
            </w:r>
            <w:r w:rsidR="00654100">
              <w:rPr>
                <w:b/>
                <w:bCs/>
              </w:rPr>
              <w:t>.</w:t>
            </w:r>
            <w:r w:rsidR="0004605B" w:rsidRPr="00BA7997">
              <w:rPr>
                <w:b/>
                <w:bCs/>
              </w:rPr>
              <w:t xml:space="preserve">72 </w:t>
            </w:r>
          </w:p>
        </w:tc>
      </w:tr>
      <w:tr w:rsidR="0004605B" w:rsidRPr="00BA7997" w14:paraId="2BC62065" w14:textId="77777777" w:rsidTr="00D6216A">
        <w:trPr>
          <w:cantSplit/>
          <w:trHeight w:val="284"/>
        </w:trPr>
        <w:tc>
          <w:tcPr>
            <w:cnfStyle w:val="001000000000" w:firstRow="0" w:lastRow="0" w:firstColumn="1" w:lastColumn="0" w:oddVBand="0" w:evenVBand="0" w:oddHBand="0" w:evenHBand="0" w:firstRowFirstColumn="0" w:firstRowLastColumn="0" w:lastRowFirstColumn="0" w:lastRowLastColumn="0"/>
            <w:tcW w:w="3925" w:type="pct"/>
            <w:gridSpan w:val="3"/>
            <w:shd w:val="clear" w:color="auto" w:fill="0995B3"/>
          </w:tcPr>
          <w:p w14:paraId="36138790" w14:textId="1C26BA4F" w:rsidR="0004605B" w:rsidRPr="00BA7997" w:rsidRDefault="00CA7712" w:rsidP="0004605B">
            <w:pPr>
              <w:spacing w:after="120"/>
              <w:jc w:val="right"/>
              <w:rPr>
                <w:rFonts w:cs="Calibri Light"/>
                <w:color w:val="FFFFFF" w:themeColor="background1"/>
                <w:position w:val="-3"/>
                <w:szCs w:val="20"/>
              </w:rPr>
            </w:pPr>
            <w:r w:rsidRPr="00BA7997">
              <w:rPr>
                <w:color w:val="FFFFFF" w:themeColor="background1"/>
              </w:rPr>
              <w:t>PROPOSAL 11 TOTAL RETURN</w:t>
            </w:r>
          </w:p>
        </w:tc>
        <w:tc>
          <w:tcPr>
            <w:tcW w:w="1075" w:type="pct"/>
            <w:shd w:val="clear" w:color="auto" w:fill="0995B3"/>
          </w:tcPr>
          <w:p w14:paraId="26447841" w14:textId="1C6A9804" w:rsidR="0004605B" w:rsidRPr="007500FB" w:rsidRDefault="009503AF" w:rsidP="0004605B">
            <w:pPr>
              <w:spacing w:after="100"/>
              <w:jc w:val="right"/>
              <w:cnfStyle w:val="000000000000" w:firstRow="0" w:lastRow="0" w:firstColumn="0" w:lastColumn="0" w:oddVBand="0" w:evenVBand="0" w:oddHBand="0" w:evenHBand="0" w:firstRowFirstColumn="0" w:firstRowLastColumn="0" w:lastRowFirstColumn="0" w:lastRowLastColumn="0"/>
              <w:rPr>
                <w:b/>
                <w:color w:val="FFFFFF" w:themeColor="background1"/>
              </w:rPr>
            </w:pPr>
            <w:r w:rsidRPr="007500FB">
              <w:rPr>
                <w:b/>
                <w:color w:val="FFFFFF" w:themeColor="background1"/>
                <w:szCs w:val="24"/>
              </w:rPr>
              <w:t>€</w:t>
            </w:r>
            <w:r w:rsidR="0004605B" w:rsidRPr="00BA7997">
              <w:rPr>
                <w:b/>
                <w:color w:val="FFFFFF" w:themeColor="background1"/>
              </w:rPr>
              <w:t>1</w:t>
            </w:r>
            <w:r w:rsidR="00654100">
              <w:rPr>
                <w:b/>
                <w:color w:val="FFFFFF" w:themeColor="background1"/>
              </w:rPr>
              <w:t>,</w:t>
            </w:r>
            <w:r w:rsidR="0004605B" w:rsidRPr="00BA7997">
              <w:rPr>
                <w:b/>
                <w:color w:val="FFFFFF" w:themeColor="background1"/>
              </w:rPr>
              <w:t>041</w:t>
            </w:r>
            <w:r w:rsidR="00654100">
              <w:rPr>
                <w:b/>
                <w:color w:val="FFFFFF" w:themeColor="background1"/>
              </w:rPr>
              <w:t>,</w:t>
            </w:r>
            <w:r w:rsidR="0004605B" w:rsidRPr="00BA7997">
              <w:rPr>
                <w:b/>
                <w:color w:val="FFFFFF" w:themeColor="background1"/>
              </w:rPr>
              <w:t>824</w:t>
            </w:r>
            <w:r w:rsidR="00654100">
              <w:rPr>
                <w:b/>
                <w:color w:val="FFFFFF" w:themeColor="background1"/>
              </w:rPr>
              <w:t>.</w:t>
            </w:r>
            <w:r w:rsidR="0004605B" w:rsidRPr="00BA7997">
              <w:rPr>
                <w:b/>
                <w:color w:val="FFFFFF" w:themeColor="background1"/>
              </w:rPr>
              <w:t xml:space="preserve">46 </w:t>
            </w:r>
          </w:p>
        </w:tc>
      </w:tr>
    </w:tbl>
    <w:p w14:paraId="70833491" w14:textId="6FDA5CE8" w:rsidR="0004605B" w:rsidRPr="00BA7997" w:rsidRDefault="0004605B">
      <w:pPr>
        <w:rPr>
          <w:rFonts w:ascii="Arial" w:hAnsi="Arial" w:cs="Arial"/>
          <w:sz w:val="20"/>
          <w:szCs w:val="20"/>
        </w:rPr>
      </w:pPr>
    </w:p>
    <w:p w14:paraId="1384B240" w14:textId="38134C22" w:rsidR="00CA7712" w:rsidRPr="00BA7997" w:rsidRDefault="00C709FB" w:rsidP="00CA7712">
      <w:pPr>
        <w:pStyle w:val="Caption"/>
        <w:rPr>
          <w:b/>
          <w:noProof w:val="0"/>
          <w:color w:val="323E4F" w:themeColor="text2" w:themeShade="BF"/>
          <w:lang w:val="en-US"/>
        </w:rPr>
      </w:pPr>
      <w:bookmarkStart w:id="30" w:name="_Toc94854476"/>
      <w:r w:rsidRPr="00BA7997">
        <w:rPr>
          <w:b/>
          <w:noProof w:val="0"/>
          <w:color w:val="323E4F" w:themeColor="text2" w:themeShade="BF"/>
          <w:lang w:val="en-US"/>
        </w:rPr>
        <w:t>Tabl</w:t>
      </w:r>
      <w:r w:rsidR="00CA7712" w:rsidRPr="00BA7997">
        <w:rPr>
          <w:b/>
          <w:noProof w:val="0"/>
          <w:color w:val="323E4F" w:themeColor="text2" w:themeShade="BF"/>
          <w:lang w:val="en-US"/>
        </w:rPr>
        <w:t>e</w:t>
      </w:r>
      <w:r w:rsidRPr="00BA7997">
        <w:rPr>
          <w:b/>
          <w:noProof w:val="0"/>
          <w:color w:val="323E4F" w:themeColor="text2" w:themeShade="BF"/>
          <w:lang w:val="en-US"/>
        </w:rPr>
        <w:t xml:space="preserve"> </w:t>
      </w:r>
      <w:r w:rsidRPr="008B7932">
        <w:rPr>
          <w:b/>
          <w:noProof w:val="0"/>
          <w:color w:val="323E4F" w:themeColor="text2" w:themeShade="BF"/>
          <w:lang w:val="en-US"/>
        </w:rPr>
        <w:fldChar w:fldCharType="begin"/>
      </w:r>
      <w:r w:rsidRPr="00BA7997">
        <w:rPr>
          <w:b/>
          <w:noProof w:val="0"/>
          <w:color w:val="323E4F" w:themeColor="text2" w:themeShade="BF"/>
          <w:lang w:val="en-US"/>
        </w:rPr>
        <w:instrText xml:space="preserve"> SEQ Tabla \* ARABIC </w:instrText>
      </w:r>
      <w:r w:rsidRPr="008B7932">
        <w:rPr>
          <w:b/>
          <w:noProof w:val="0"/>
          <w:color w:val="323E4F" w:themeColor="text2" w:themeShade="BF"/>
          <w:lang w:val="en-US"/>
        </w:rPr>
        <w:fldChar w:fldCharType="separate"/>
      </w:r>
      <w:r w:rsidR="007E09C3">
        <w:rPr>
          <w:b/>
          <w:color w:val="323E4F" w:themeColor="text2" w:themeShade="BF"/>
          <w:lang w:val="en-US"/>
        </w:rPr>
        <w:t>27</w:t>
      </w:r>
      <w:r w:rsidRPr="008B7932">
        <w:rPr>
          <w:b/>
          <w:noProof w:val="0"/>
          <w:color w:val="323E4F" w:themeColor="text2" w:themeShade="BF"/>
          <w:lang w:val="en-US"/>
        </w:rPr>
        <w:fldChar w:fldCharType="end"/>
      </w:r>
      <w:r w:rsidRPr="00BA7997">
        <w:rPr>
          <w:b/>
          <w:noProof w:val="0"/>
          <w:color w:val="323E4F" w:themeColor="text2" w:themeShade="BF"/>
          <w:lang w:val="en-US"/>
        </w:rPr>
        <w:t xml:space="preserve">. </w:t>
      </w:r>
      <w:r w:rsidR="000F1231">
        <w:rPr>
          <w:b/>
          <w:noProof w:val="0"/>
          <w:color w:val="323E4F" w:themeColor="text2" w:themeShade="BF"/>
          <w:lang w:val="en-US"/>
        </w:rPr>
        <w:t>Return breakdown</w:t>
      </w:r>
      <w:r w:rsidRPr="00BA7997">
        <w:rPr>
          <w:b/>
          <w:noProof w:val="0"/>
          <w:color w:val="323E4F" w:themeColor="text2" w:themeShade="BF"/>
          <w:lang w:val="en-US"/>
        </w:rPr>
        <w:t xml:space="preserve"> </w:t>
      </w:r>
      <w:r w:rsidR="00CA7712" w:rsidRPr="00BA7997">
        <w:rPr>
          <w:b/>
          <w:noProof w:val="0"/>
          <w:color w:val="323E4F" w:themeColor="text2" w:themeShade="BF"/>
          <w:lang w:val="en-US"/>
        </w:rPr>
        <w:t>of Proposal</w:t>
      </w:r>
      <w:r w:rsidRPr="00BA7997">
        <w:rPr>
          <w:b/>
          <w:noProof w:val="0"/>
          <w:color w:val="323E4F" w:themeColor="text2" w:themeShade="BF"/>
          <w:lang w:val="en-US"/>
        </w:rPr>
        <w:t xml:space="preserve"> 12. </w:t>
      </w:r>
      <w:r w:rsidR="001B094F">
        <w:rPr>
          <w:b/>
          <w:noProof w:val="0"/>
          <w:color w:val="323E4F" w:themeColor="text2" w:themeShade="BF"/>
          <w:lang w:val="en-US"/>
        </w:rPr>
        <w:t>To implement a social evaluation of the patient from a multidimensional point of view</w:t>
      </w:r>
      <w:r w:rsidR="00CA7712" w:rsidRPr="00BA7997">
        <w:rPr>
          <w:b/>
          <w:noProof w:val="0"/>
          <w:color w:val="323E4F" w:themeColor="text2" w:themeShade="BF"/>
          <w:lang w:val="en-US"/>
        </w:rPr>
        <w:t>.</w:t>
      </w:r>
      <w:bookmarkEnd w:id="30"/>
    </w:p>
    <w:tbl>
      <w:tblPr>
        <w:tblStyle w:val="EstiloMM"/>
        <w:tblW w:w="5000" w:type="pct"/>
        <w:tblLook w:val="04A0" w:firstRow="1" w:lastRow="0" w:firstColumn="1" w:lastColumn="0" w:noHBand="0" w:noVBand="1"/>
      </w:tblPr>
      <w:tblGrid>
        <w:gridCol w:w="2208"/>
        <w:gridCol w:w="1658"/>
        <w:gridCol w:w="2769"/>
        <w:gridCol w:w="1817"/>
      </w:tblGrid>
      <w:tr w:rsidR="00C709FB" w:rsidRPr="00BA7997" w14:paraId="425CDE50" w14:textId="77777777" w:rsidTr="005A1F8B">
        <w:trPr>
          <w:cnfStyle w:val="100000000000" w:firstRow="1" w:lastRow="0" w:firstColumn="0" w:lastColumn="0" w:oddVBand="0" w:evenVBand="0" w:oddHBand="0" w:evenHBand="0" w:firstRowFirstColumn="0" w:firstRowLastColumn="0" w:lastRowFirstColumn="0" w:lastRowLastColumn="0"/>
          <w:cantSplit/>
          <w:trHeight w:val="284"/>
          <w:tblHeader/>
        </w:trPr>
        <w:tc>
          <w:tcPr>
            <w:cnfStyle w:val="001000000000" w:firstRow="0" w:lastRow="0" w:firstColumn="1" w:lastColumn="0" w:oddVBand="0" w:evenVBand="0" w:oddHBand="0" w:evenHBand="0" w:firstRowFirstColumn="0" w:firstRowLastColumn="0" w:lastRowFirstColumn="0" w:lastRowLastColumn="0"/>
            <w:tcW w:w="1306" w:type="pct"/>
            <w:shd w:val="clear" w:color="auto" w:fill="0995B3"/>
            <w:hideMark/>
          </w:tcPr>
          <w:p w14:paraId="0C999821" w14:textId="07E3C1DF" w:rsidR="00C709FB" w:rsidRPr="00BA7997" w:rsidRDefault="00C709FB" w:rsidP="005A1F8B">
            <w:pPr>
              <w:spacing w:after="100"/>
              <w:rPr>
                <w:rFonts w:cs="Calibri Light"/>
                <w:szCs w:val="20"/>
              </w:rPr>
            </w:pPr>
            <w:r w:rsidRPr="00BA7997">
              <w:rPr>
                <w:rFonts w:cs="Calibri Light"/>
                <w:szCs w:val="20"/>
              </w:rPr>
              <w:t>Ret</w:t>
            </w:r>
            <w:r w:rsidR="009F2275" w:rsidRPr="00BA7997">
              <w:rPr>
                <w:rFonts w:cs="Calibri Light"/>
                <w:szCs w:val="20"/>
              </w:rPr>
              <w:t>urn</w:t>
            </w:r>
          </w:p>
        </w:tc>
        <w:tc>
          <w:tcPr>
            <w:tcW w:w="3694" w:type="pct"/>
            <w:gridSpan w:val="3"/>
            <w:shd w:val="clear" w:color="auto" w:fill="0995B3"/>
            <w:hideMark/>
          </w:tcPr>
          <w:p w14:paraId="7B6DE7A7" w14:textId="7B860212" w:rsidR="00C709FB" w:rsidRPr="00BA7997" w:rsidRDefault="000F1231" w:rsidP="005A1F8B">
            <w:pPr>
              <w:spacing w:after="100"/>
              <w:cnfStyle w:val="100000000000" w:firstRow="1" w:lastRow="0" w:firstColumn="0" w:lastColumn="0" w:oddVBand="0" w:evenVBand="0" w:oddHBand="0" w:evenHBand="0" w:firstRowFirstColumn="0" w:firstRowLastColumn="0" w:lastRowFirstColumn="0" w:lastRowLastColumn="0"/>
              <w:rPr>
                <w:rFonts w:cs="Calibri Light"/>
                <w:szCs w:val="20"/>
              </w:rPr>
            </w:pPr>
            <w:r>
              <w:rPr>
                <w:rFonts w:cs="Calibri Light"/>
                <w:szCs w:val="20"/>
              </w:rPr>
              <w:t>Return breakdown</w:t>
            </w:r>
          </w:p>
        </w:tc>
      </w:tr>
      <w:tr w:rsidR="00C709FB" w:rsidRPr="00BA7997" w14:paraId="11CA7ED2"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hideMark/>
          </w:tcPr>
          <w:p w14:paraId="71FCE23D" w14:textId="4F56E1B9" w:rsidR="00C709FB" w:rsidRPr="00BA7997" w:rsidRDefault="009F2275" w:rsidP="005A1F8B">
            <w:pPr>
              <w:spacing w:after="100"/>
              <w:rPr>
                <w:color w:val="0995B3"/>
                <w:szCs w:val="20"/>
              </w:rPr>
            </w:pPr>
            <w:r w:rsidRPr="00BA7997">
              <w:rPr>
                <w:color w:val="0995B3"/>
                <w:szCs w:val="20"/>
              </w:rPr>
              <w:t xml:space="preserve">Return 12.1. The number of consultations to SC would be reduced in patients seen by </w:t>
            </w:r>
            <w:proofErr w:type="spellStart"/>
            <w:r w:rsidRPr="00BA7997">
              <w:rPr>
                <w:color w:val="0995B3"/>
                <w:szCs w:val="20"/>
              </w:rPr>
              <w:t>P</w:t>
            </w:r>
            <w:r w:rsidR="00404C4C">
              <w:rPr>
                <w:color w:val="0995B3"/>
                <w:szCs w:val="20"/>
              </w:rPr>
              <w:t>al</w:t>
            </w:r>
            <w:r w:rsidRPr="00BA7997">
              <w:rPr>
                <w:color w:val="0995B3"/>
                <w:szCs w:val="20"/>
              </w:rPr>
              <w:t>C</w:t>
            </w:r>
            <w:proofErr w:type="spellEnd"/>
            <w:r w:rsidRPr="00BA7997">
              <w:rPr>
                <w:color w:val="0995B3"/>
                <w:szCs w:val="20"/>
              </w:rPr>
              <w:t xml:space="preserve"> at home.</w:t>
            </w:r>
          </w:p>
        </w:tc>
        <w:tc>
          <w:tcPr>
            <w:tcW w:w="981" w:type="pct"/>
            <w:shd w:val="clear" w:color="auto" w:fill="F0F2F5"/>
            <w:hideMark/>
          </w:tcPr>
          <w:p w14:paraId="0D803BF8" w14:textId="58E22C98"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hideMark/>
          </w:tcPr>
          <w:p w14:paraId="0B894BAD" w14:textId="101397D2" w:rsidR="00C709FB" w:rsidRPr="00BA7997" w:rsidRDefault="009F2275" w:rsidP="0031057E">
            <w:pPr>
              <w:spacing w:after="100"/>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t xml:space="preserve">Number of consultations to SC that would be avoided when receiving social care at home compared to traditional care (PC, SC and hospitalization at </w:t>
            </w:r>
            <w:proofErr w:type="gramStart"/>
            <w:r w:rsidRPr="00BA7997">
              <w:t>home</w:t>
            </w:r>
            <w:r w:rsidR="00C709FB" w:rsidRPr="00BA7997">
              <w:t>)</w:t>
            </w:r>
            <w:r w:rsidR="0031057E" w:rsidRPr="00BA7997">
              <w:rPr>
                <w:rFonts w:cs="Times New Roman"/>
                <w:vertAlign w:val="superscript"/>
              </w:rPr>
              <w:t>[</w:t>
            </w:r>
            <w:proofErr w:type="gramEnd"/>
            <w:r w:rsidR="0031057E" w:rsidRPr="00BA7997">
              <w:rPr>
                <w:rFonts w:cs="Times New Roman"/>
                <w:vertAlign w:val="superscript"/>
              </w:rPr>
              <w:t>31,32,34,77]</w:t>
            </w:r>
            <w:r w:rsidR="00C709FB" w:rsidRPr="00BA7997">
              <w:rPr>
                <w:rFonts w:asciiTheme="minorHAnsi" w:hAnsiTheme="minorHAnsi"/>
                <w:sz w:val="24"/>
                <w:szCs w:val="24"/>
              </w:rPr>
              <w:t>.</w:t>
            </w:r>
          </w:p>
        </w:tc>
        <w:tc>
          <w:tcPr>
            <w:tcW w:w="1075" w:type="pct"/>
            <w:shd w:val="clear" w:color="auto" w:fill="F0F2F5"/>
            <w:hideMark/>
          </w:tcPr>
          <w:p w14:paraId="2D28D044" w14:textId="4056A5D3"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t>11</w:t>
            </w:r>
            <w:r w:rsidR="00654100">
              <w:t>,</w:t>
            </w:r>
            <w:r w:rsidRPr="00BA7997">
              <w:t>603</w:t>
            </w:r>
          </w:p>
        </w:tc>
      </w:tr>
      <w:tr w:rsidR="00C709FB" w:rsidRPr="00BA7997" w14:paraId="5118684E"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0700805" w14:textId="77777777" w:rsidR="00C709FB" w:rsidRPr="00BA7997" w:rsidRDefault="00C709FB" w:rsidP="005A1F8B">
            <w:pPr>
              <w:spacing w:after="100"/>
              <w:rPr>
                <w:color w:val="0995B3"/>
                <w:szCs w:val="20"/>
              </w:rPr>
            </w:pPr>
          </w:p>
        </w:tc>
        <w:tc>
          <w:tcPr>
            <w:tcW w:w="981" w:type="pct"/>
            <w:shd w:val="clear" w:color="auto" w:fill="F0F2F5"/>
          </w:tcPr>
          <w:p w14:paraId="04F07778" w14:textId="77777777" w:rsidR="00C709FB" w:rsidRPr="00BA7997" w:rsidRDefault="00C709FB"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1823ED4B" w14:textId="635C05CA" w:rsidR="00C709FB" w:rsidRPr="00BA7997" w:rsidRDefault="009F2275" w:rsidP="00102F15">
            <w:pPr>
              <w:spacing w:after="100"/>
              <w:cnfStyle w:val="000000000000" w:firstRow="0" w:lastRow="0" w:firstColumn="0" w:lastColumn="0" w:oddVBand="0" w:evenVBand="0" w:oddHBand="0" w:evenHBand="0" w:firstRowFirstColumn="0" w:firstRowLastColumn="0" w:lastRowFirstColumn="0" w:lastRowLastColumn="0"/>
              <w:rPr>
                <w:szCs w:val="20"/>
              </w:rPr>
            </w:pPr>
            <w:r w:rsidRPr="00BA7997">
              <w:t xml:space="preserve">Cost of a </w:t>
            </w:r>
            <w:r w:rsidR="00D6473D">
              <w:t>follow-up</w:t>
            </w:r>
            <w:r w:rsidR="00D6473D" w:rsidRPr="00BA7997">
              <w:t xml:space="preserve"> </w:t>
            </w:r>
            <w:r w:rsidRPr="00BA7997">
              <w:t xml:space="preserve">visit to a specialist </w:t>
            </w:r>
            <w:r w:rsidR="00102F15" w:rsidRPr="00BA7997">
              <w:rPr>
                <w:rFonts w:cs="Times New Roman"/>
                <w:vertAlign w:val="superscript"/>
              </w:rPr>
              <w:t>[17]</w:t>
            </w:r>
            <w:r w:rsidR="00C709FB" w:rsidRPr="00BA7997">
              <w:rPr>
                <w:rFonts w:asciiTheme="minorHAnsi" w:hAnsiTheme="minorHAnsi"/>
                <w:sz w:val="24"/>
                <w:szCs w:val="24"/>
              </w:rPr>
              <w:t>.</w:t>
            </w:r>
          </w:p>
        </w:tc>
        <w:tc>
          <w:tcPr>
            <w:tcW w:w="1075" w:type="pct"/>
            <w:shd w:val="clear" w:color="auto" w:fill="F0F2F5"/>
          </w:tcPr>
          <w:p w14:paraId="355320A7" w14:textId="0FBF4D44"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 xml:space="preserve"> </w:t>
            </w:r>
            <w:r w:rsidR="009503AF">
              <w:rPr>
                <w:rFonts w:cs="Calibri Light"/>
                <w:bCs/>
                <w:szCs w:val="20"/>
              </w:rPr>
              <w:t>€</w:t>
            </w:r>
            <w:r w:rsidRPr="00BA7997">
              <w:t>88</w:t>
            </w:r>
            <w:r w:rsidR="00654100">
              <w:t>.</w:t>
            </w:r>
            <w:r w:rsidRPr="00BA7997">
              <w:t xml:space="preserve">30 </w:t>
            </w:r>
          </w:p>
        </w:tc>
      </w:tr>
      <w:tr w:rsidR="00C709FB" w:rsidRPr="00BA7997" w14:paraId="70BFFA93"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06656AC" w14:textId="77777777" w:rsidR="00C709FB" w:rsidRPr="00BA7997" w:rsidRDefault="00C709FB" w:rsidP="005A1F8B">
            <w:pPr>
              <w:spacing w:after="100"/>
              <w:rPr>
                <w:color w:val="0995B3"/>
                <w:szCs w:val="20"/>
              </w:rPr>
            </w:pPr>
          </w:p>
        </w:tc>
        <w:tc>
          <w:tcPr>
            <w:tcW w:w="981" w:type="pct"/>
            <w:shd w:val="clear" w:color="auto" w:fill="F0F2F5"/>
          </w:tcPr>
          <w:p w14:paraId="6117D242" w14:textId="20533C20"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69EA1CA5" w14:textId="14E55183" w:rsidR="00C709FB" w:rsidRPr="00BA7997" w:rsidRDefault="002972D8" w:rsidP="005A1F8B">
            <w:pPr>
              <w:spacing w:after="100"/>
              <w:cnfStyle w:val="000000000000" w:firstRow="0" w:lastRow="0" w:firstColumn="0" w:lastColumn="0" w:oddVBand="0" w:evenVBand="0" w:oddHBand="0" w:evenHBand="0" w:firstRowFirstColumn="0" w:firstRowLastColumn="0" w:lastRowFirstColumn="0" w:lastRowLastColumn="0"/>
              <w:rPr>
                <w:szCs w:val="20"/>
              </w:rPr>
            </w:pPr>
            <w:r>
              <w:t>Not applicable</w:t>
            </w:r>
            <w:r w:rsidR="00C709FB" w:rsidRPr="00BA7997">
              <w:t>.</w:t>
            </w:r>
          </w:p>
        </w:tc>
        <w:tc>
          <w:tcPr>
            <w:tcW w:w="1075" w:type="pct"/>
            <w:shd w:val="clear" w:color="auto" w:fill="F0F2F5"/>
          </w:tcPr>
          <w:p w14:paraId="5559CAA5" w14:textId="3903E9FE"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654100">
              <w:t>.</w:t>
            </w:r>
            <w:r w:rsidRPr="00BA7997">
              <w:t>00%</w:t>
            </w:r>
          </w:p>
        </w:tc>
      </w:tr>
      <w:tr w:rsidR="00C709FB" w:rsidRPr="00BA7997" w14:paraId="2DB07952"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FFCC30E" w14:textId="77777777" w:rsidR="00C709FB" w:rsidRPr="00BA7997" w:rsidRDefault="00C709FB" w:rsidP="005A1F8B">
            <w:pPr>
              <w:spacing w:after="100"/>
              <w:rPr>
                <w:color w:val="0995B3"/>
                <w:szCs w:val="20"/>
              </w:rPr>
            </w:pPr>
          </w:p>
        </w:tc>
        <w:tc>
          <w:tcPr>
            <w:tcW w:w="981" w:type="pct"/>
            <w:shd w:val="clear" w:color="auto" w:fill="F0F2F5"/>
          </w:tcPr>
          <w:p w14:paraId="6ED3A80E" w14:textId="7D535BD9"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48E31539" w14:textId="662BF902" w:rsidR="00C709FB" w:rsidRPr="00BA7997" w:rsidRDefault="002972D8" w:rsidP="005A1F8B">
            <w:pPr>
              <w:spacing w:after="100"/>
              <w:cnfStyle w:val="000000000000" w:firstRow="0" w:lastRow="0" w:firstColumn="0" w:lastColumn="0" w:oddVBand="0" w:evenVBand="0" w:oddHBand="0" w:evenHBand="0" w:firstRowFirstColumn="0" w:firstRowLastColumn="0" w:lastRowFirstColumn="0" w:lastRowLastColumn="0"/>
              <w:rPr>
                <w:szCs w:val="20"/>
              </w:rPr>
            </w:pPr>
            <w:r>
              <w:t>Not applicable</w:t>
            </w:r>
            <w:r w:rsidR="00C709FB" w:rsidRPr="00BA7997">
              <w:t>.</w:t>
            </w:r>
          </w:p>
        </w:tc>
        <w:tc>
          <w:tcPr>
            <w:tcW w:w="1075" w:type="pct"/>
            <w:shd w:val="clear" w:color="auto" w:fill="F0F2F5"/>
          </w:tcPr>
          <w:p w14:paraId="4AB21A87" w14:textId="66348944"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654100">
              <w:t>.</w:t>
            </w:r>
            <w:r w:rsidRPr="00BA7997">
              <w:t>00%</w:t>
            </w:r>
          </w:p>
        </w:tc>
      </w:tr>
      <w:tr w:rsidR="00C709FB" w:rsidRPr="00BA7997" w14:paraId="2C257E2B"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62B152E" w14:textId="77777777" w:rsidR="00C709FB" w:rsidRPr="00BA7997" w:rsidRDefault="00C709FB" w:rsidP="005A1F8B">
            <w:pPr>
              <w:spacing w:after="100"/>
              <w:rPr>
                <w:color w:val="0995B3"/>
                <w:szCs w:val="20"/>
              </w:rPr>
            </w:pPr>
          </w:p>
        </w:tc>
        <w:tc>
          <w:tcPr>
            <w:tcW w:w="981" w:type="pct"/>
            <w:shd w:val="clear" w:color="auto" w:fill="F0F2F5"/>
          </w:tcPr>
          <w:p w14:paraId="1DD8701D" w14:textId="77777777" w:rsidR="00C709FB" w:rsidRPr="00BA7997" w:rsidRDefault="00C709FB"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1351B951" w14:textId="77777777" w:rsidR="00C709FB" w:rsidRPr="00BA7997" w:rsidRDefault="00C709FB"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Total (€)</w:t>
            </w:r>
          </w:p>
        </w:tc>
        <w:tc>
          <w:tcPr>
            <w:tcW w:w="1075" w:type="pct"/>
            <w:shd w:val="clear" w:color="auto" w:fill="B6DDE8"/>
          </w:tcPr>
          <w:p w14:paraId="413F156B" w14:textId="5BF03197" w:rsidR="00C709FB" w:rsidRPr="00BA7997" w:rsidRDefault="009503AF"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F664B4">
              <w:rPr>
                <w:rFonts w:cs="Calibri Light"/>
                <w:b/>
                <w:szCs w:val="20"/>
              </w:rPr>
              <w:t>€</w:t>
            </w:r>
            <w:r w:rsidR="00C709FB" w:rsidRPr="00BA7997">
              <w:rPr>
                <w:b/>
                <w:bCs/>
              </w:rPr>
              <w:t>1</w:t>
            </w:r>
            <w:r w:rsidR="00654100">
              <w:rPr>
                <w:b/>
                <w:bCs/>
              </w:rPr>
              <w:t>,</w:t>
            </w:r>
            <w:r w:rsidR="00C709FB" w:rsidRPr="00BA7997">
              <w:rPr>
                <w:b/>
                <w:bCs/>
              </w:rPr>
              <w:t>024</w:t>
            </w:r>
            <w:r w:rsidR="00654100">
              <w:rPr>
                <w:b/>
                <w:bCs/>
              </w:rPr>
              <w:t>,</w:t>
            </w:r>
            <w:r w:rsidR="00C709FB" w:rsidRPr="00BA7997">
              <w:rPr>
                <w:b/>
                <w:bCs/>
              </w:rPr>
              <w:t>550</w:t>
            </w:r>
            <w:r w:rsidR="00654100">
              <w:rPr>
                <w:b/>
                <w:bCs/>
              </w:rPr>
              <w:t>.</w:t>
            </w:r>
            <w:r w:rsidR="00C709FB" w:rsidRPr="00BA7997">
              <w:rPr>
                <w:b/>
                <w:bCs/>
              </w:rPr>
              <w:t xml:space="preserve">49 </w:t>
            </w:r>
          </w:p>
        </w:tc>
      </w:tr>
      <w:tr w:rsidR="00C709FB" w:rsidRPr="00BA7997" w14:paraId="580F3997"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23F5B8DD" w14:textId="60C421C9" w:rsidR="00C709FB" w:rsidRPr="00BA7997" w:rsidRDefault="009F2275" w:rsidP="005A1F8B">
            <w:pPr>
              <w:spacing w:after="100"/>
              <w:rPr>
                <w:color w:val="0995B3"/>
                <w:szCs w:val="20"/>
              </w:rPr>
            </w:pPr>
            <w:r w:rsidRPr="00BA7997">
              <w:rPr>
                <w:color w:val="0995B3"/>
                <w:szCs w:val="20"/>
              </w:rPr>
              <w:t xml:space="preserve">Return 12.2. The number of consultations to SC would be reduced in patients who were not yet being treated by </w:t>
            </w:r>
            <w:proofErr w:type="spellStart"/>
            <w:r w:rsidRPr="00BA7997">
              <w:rPr>
                <w:color w:val="0995B3"/>
                <w:szCs w:val="20"/>
              </w:rPr>
              <w:t>P</w:t>
            </w:r>
            <w:r w:rsidR="00D6473D">
              <w:rPr>
                <w:color w:val="0995B3"/>
                <w:szCs w:val="20"/>
              </w:rPr>
              <w:t>al</w:t>
            </w:r>
            <w:r w:rsidRPr="00BA7997">
              <w:rPr>
                <w:color w:val="0995B3"/>
                <w:szCs w:val="20"/>
              </w:rPr>
              <w:t>C</w:t>
            </w:r>
            <w:proofErr w:type="spellEnd"/>
            <w:r w:rsidRPr="00BA7997">
              <w:rPr>
                <w:color w:val="0995B3"/>
                <w:szCs w:val="20"/>
              </w:rPr>
              <w:t>.</w:t>
            </w:r>
          </w:p>
        </w:tc>
        <w:tc>
          <w:tcPr>
            <w:tcW w:w="981" w:type="pct"/>
            <w:shd w:val="clear" w:color="auto" w:fill="F0F2F5"/>
          </w:tcPr>
          <w:p w14:paraId="24C1CF27" w14:textId="5AA646B9"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3A34CEFB" w14:textId="605F61A0" w:rsidR="00C709FB" w:rsidRPr="00BA7997" w:rsidRDefault="00862256" w:rsidP="0031057E">
            <w:pPr>
              <w:spacing w:after="100"/>
              <w:cnfStyle w:val="000000000000" w:firstRow="0" w:lastRow="0" w:firstColumn="0" w:lastColumn="0" w:oddVBand="0" w:evenVBand="0" w:oddHBand="0" w:evenHBand="0" w:firstRowFirstColumn="0" w:firstRowLastColumn="0" w:lastRowFirstColumn="0" w:lastRowLastColumn="0"/>
              <w:rPr>
                <w:szCs w:val="20"/>
              </w:rPr>
            </w:pPr>
            <w:r w:rsidRPr="008B7932">
              <w:t>Number of consultations to SC that would be avoided when receiving social care at home compared to traditional care (PC and SC)</w:t>
            </w:r>
            <w:r w:rsidR="00481665">
              <w:t xml:space="preserve"> </w:t>
            </w:r>
            <w:r w:rsidR="0031057E" w:rsidRPr="00BA7997">
              <w:rPr>
                <w:rFonts w:cs="Times New Roman"/>
                <w:vertAlign w:val="superscript"/>
              </w:rPr>
              <w:t>[31,32,77]</w:t>
            </w:r>
            <w:r w:rsidR="00CA7266" w:rsidRPr="00BA7997">
              <w:rPr>
                <w:rFonts w:asciiTheme="minorHAnsi" w:hAnsiTheme="minorHAnsi"/>
                <w:sz w:val="24"/>
                <w:szCs w:val="24"/>
              </w:rPr>
              <w:t>.</w:t>
            </w:r>
          </w:p>
        </w:tc>
        <w:tc>
          <w:tcPr>
            <w:tcW w:w="1075" w:type="pct"/>
            <w:shd w:val="clear" w:color="auto" w:fill="F0F2F5"/>
          </w:tcPr>
          <w:p w14:paraId="16F5356C" w14:textId="28AB5C27"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27</w:t>
            </w:r>
            <w:r w:rsidR="00654100">
              <w:t>,</w:t>
            </w:r>
            <w:r w:rsidRPr="00BA7997">
              <w:t>851</w:t>
            </w:r>
          </w:p>
        </w:tc>
      </w:tr>
      <w:tr w:rsidR="00C709FB" w:rsidRPr="00BA7997" w14:paraId="11F1FD2E"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B212906" w14:textId="77777777" w:rsidR="00C709FB" w:rsidRPr="00BA7997" w:rsidRDefault="00C709FB" w:rsidP="005A1F8B">
            <w:pPr>
              <w:spacing w:after="100"/>
              <w:rPr>
                <w:color w:val="0995B3"/>
                <w:szCs w:val="20"/>
              </w:rPr>
            </w:pPr>
          </w:p>
        </w:tc>
        <w:tc>
          <w:tcPr>
            <w:tcW w:w="981" w:type="pct"/>
            <w:shd w:val="clear" w:color="auto" w:fill="F0F2F5"/>
          </w:tcPr>
          <w:p w14:paraId="222FBCD9" w14:textId="77777777" w:rsidR="00C709FB" w:rsidRPr="00BA7997" w:rsidRDefault="00C709FB"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1C6C995D" w14:textId="4E5B8CF4" w:rsidR="00C709FB" w:rsidRPr="00BA7997" w:rsidRDefault="00862256" w:rsidP="00102F15">
            <w:pPr>
              <w:spacing w:after="100"/>
              <w:cnfStyle w:val="000000000000" w:firstRow="0" w:lastRow="0" w:firstColumn="0" w:lastColumn="0" w:oddVBand="0" w:evenVBand="0" w:oddHBand="0" w:evenHBand="0" w:firstRowFirstColumn="0" w:firstRowLastColumn="0" w:lastRowFirstColumn="0" w:lastRowLastColumn="0"/>
              <w:rPr>
                <w:szCs w:val="20"/>
              </w:rPr>
            </w:pPr>
            <w:r w:rsidRPr="008B7932">
              <w:t xml:space="preserve">Cost of a </w:t>
            </w:r>
            <w:r w:rsidR="00D6473D">
              <w:t>follow-up</w:t>
            </w:r>
            <w:r w:rsidR="00D6473D" w:rsidRPr="008B7932">
              <w:t xml:space="preserve"> </w:t>
            </w:r>
            <w:r w:rsidRPr="008B7932">
              <w:t>visit to a specialist</w:t>
            </w:r>
            <w:r w:rsidRPr="008B7932" w:rsidDel="00862256">
              <w:t xml:space="preserve"> </w:t>
            </w:r>
            <w:r w:rsidR="00102F15" w:rsidRPr="00BA7997">
              <w:rPr>
                <w:rFonts w:cs="Times New Roman"/>
                <w:vertAlign w:val="superscript"/>
              </w:rPr>
              <w:t>[17]</w:t>
            </w:r>
            <w:r w:rsidR="00C709FB" w:rsidRPr="00BA7997">
              <w:rPr>
                <w:rFonts w:asciiTheme="minorHAnsi" w:hAnsiTheme="minorHAnsi"/>
                <w:sz w:val="24"/>
                <w:szCs w:val="24"/>
              </w:rPr>
              <w:t>.</w:t>
            </w:r>
          </w:p>
        </w:tc>
        <w:tc>
          <w:tcPr>
            <w:tcW w:w="1075" w:type="pct"/>
            <w:shd w:val="clear" w:color="auto" w:fill="F0F2F5"/>
          </w:tcPr>
          <w:p w14:paraId="0D445809" w14:textId="4EC820C1" w:rsidR="00C709FB" w:rsidRPr="00BA7997" w:rsidRDefault="009503AF" w:rsidP="005A1F8B">
            <w:pPr>
              <w:spacing w:after="10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C709FB" w:rsidRPr="00BA7997">
              <w:t>88</w:t>
            </w:r>
            <w:r w:rsidR="00654100">
              <w:t>.</w:t>
            </w:r>
            <w:r w:rsidR="00C709FB" w:rsidRPr="00BA7997">
              <w:t xml:space="preserve">30 </w:t>
            </w:r>
          </w:p>
        </w:tc>
      </w:tr>
      <w:tr w:rsidR="00C709FB" w:rsidRPr="00BA7997" w14:paraId="5E603847"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B8A9220" w14:textId="77777777" w:rsidR="00C709FB" w:rsidRPr="00BA7997" w:rsidRDefault="00C709FB" w:rsidP="005A1F8B">
            <w:pPr>
              <w:spacing w:after="100"/>
              <w:rPr>
                <w:color w:val="0995B3"/>
                <w:szCs w:val="20"/>
              </w:rPr>
            </w:pPr>
          </w:p>
        </w:tc>
        <w:tc>
          <w:tcPr>
            <w:tcW w:w="981" w:type="pct"/>
            <w:shd w:val="clear" w:color="auto" w:fill="F0F2F5"/>
          </w:tcPr>
          <w:p w14:paraId="5E1482E1" w14:textId="222B3346"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53EDE6DA" w14:textId="5E667C1B" w:rsidR="00C709FB" w:rsidRPr="00BA7997" w:rsidRDefault="002972D8" w:rsidP="005A1F8B">
            <w:pPr>
              <w:spacing w:after="100"/>
              <w:cnfStyle w:val="000000000000" w:firstRow="0" w:lastRow="0" w:firstColumn="0" w:lastColumn="0" w:oddVBand="0" w:evenVBand="0" w:oddHBand="0" w:evenHBand="0" w:firstRowFirstColumn="0" w:firstRowLastColumn="0" w:lastRowFirstColumn="0" w:lastRowLastColumn="0"/>
              <w:rPr>
                <w:szCs w:val="20"/>
              </w:rPr>
            </w:pPr>
            <w:r>
              <w:t>Not applicable</w:t>
            </w:r>
            <w:r w:rsidR="00C709FB" w:rsidRPr="00BA7997">
              <w:t>.</w:t>
            </w:r>
          </w:p>
        </w:tc>
        <w:tc>
          <w:tcPr>
            <w:tcW w:w="1075" w:type="pct"/>
            <w:shd w:val="clear" w:color="auto" w:fill="F0F2F5"/>
          </w:tcPr>
          <w:p w14:paraId="68BE0F5C" w14:textId="6E9D6640"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654100">
              <w:t>.</w:t>
            </w:r>
            <w:r w:rsidRPr="00BA7997">
              <w:t>00%</w:t>
            </w:r>
          </w:p>
        </w:tc>
      </w:tr>
      <w:tr w:rsidR="00C709FB" w:rsidRPr="00BA7997" w14:paraId="568E6C8E"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C5BDF4D" w14:textId="77777777" w:rsidR="00C709FB" w:rsidRPr="00BA7997" w:rsidRDefault="00C709FB" w:rsidP="005A1F8B">
            <w:pPr>
              <w:spacing w:after="100"/>
              <w:rPr>
                <w:color w:val="0995B3"/>
                <w:szCs w:val="20"/>
              </w:rPr>
            </w:pPr>
          </w:p>
        </w:tc>
        <w:tc>
          <w:tcPr>
            <w:tcW w:w="981" w:type="pct"/>
            <w:shd w:val="clear" w:color="auto" w:fill="F0F2F5"/>
          </w:tcPr>
          <w:p w14:paraId="5B9248D7" w14:textId="13473FD0"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16013EF8" w14:textId="40EDC096" w:rsidR="00C709FB" w:rsidRPr="00BA7997" w:rsidRDefault="002972D8" w:rsidP="005A1F8B">
            <w:pPr>
              <w:spacing w:after="100"/>
              <w:cnfStyle w:val="000000000000" w:firstRow="0" w:lastRow="0" w:firstColumn="0" w:lastColumn="0" w:oddVBand="0" w:evenVBand="0" w:oddHBand="0" w:evenHBand="0" w:firstRowFirstColumn="0" w:firstRowLastColumn="0" w:lastRowFirstColumn="0" w:lastRowLastColumn="0"/>
              <w:rPr>
                <w:szCs w:val="20"/>
              </w:rPr>
            </w:pPr>
            <w:r>
              <w:t>Not applicable</w:t>
            </w:r>
            <w:r w:rsidR="00C709FB" w:rsidRPr="00BA7997">
              <w:t>.</w:t>
            </w:r>
          </w:p>
        </w:tc>
        <w:tc>
          <w:tcPr>
            <w:tcW w:w="1075" w:type="pct"/>
            <w:shd w:val="clear" w:color="auto" w:fill="F0F2F5"/>
          </w:tcPr>
          <w:p w14:paraId="48D961EC" w14:textId="276892CC"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654100">
              <w:t>.</w:t>
            </w:r>
            <w:r w:rsidRPr="00BA7997">
              <w:t>00%</w:t>
            </w:r>
          </w:p>
        </w:tc>
      </w:tr>
      <w:tr w:rsidR="00C709FB" w:rsidRPr="00BA7997" w14:paraId="6905DE1A"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0E76AEA" w14:textId="77777777" w:rsidR="00C709FB" w:rsidRPr="00BA7997" w:rsidRDefault="00C709FB" w:rsidP="005A1F8B">
            <w:pPr>
              <w:spacing w:after="100"/>
              <w:rPr>
                <w:color w:val="0995B3"/>
                <w:szCs w:val="20"/>
              </w:rPr>
            </w:pPr>
          </w:p>
        </w:tc>
        <w:tc>
          <w:tcPr>
            <w:tcW w:w="981" w:type="pct"/>
            <w:shd w:val="clear" w:color="auto" w:fill="F0F2F5"/>
          </w:tcPr>
          <w:p w14:paraId="38FD58FE" w14:textId="77777777" w:rsidR="00C709FB" w:rsidRPr="00BA7997" w:rsidRDefault="00C709FB"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6A4BD4C6" w14:textId="77777777"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b/>
                <w:bCs/>
                <w:szCs w:val="20"/>
              </w:rPr>
            </w:pPr>
            <w:r w:rsidRPr="00BA7997">
              <w:rPr>
                <w:b/>
                <w:bCs/>
              </w:rPr>
              <w:t>Total (€)</w:t>
            </w:r>
          </w:p>
        </w:tc>
        <w:tc>
          <w:tcPr>
            <w:tcW w:w="1075" w:type="pct"/>
            <w:shd w:val="clear" w:color="auto" w:fill="B6DDE8"/>
          </w:tcPr>
          <w:p w14:paraId="7A2E9B39" w14:textId="4401F3BE" w:rsidR="00C709FB" w:rsidRPr="00BA7997" w:rsidRDefault="009503AF" w:rsidP="005A1F8B">
            <w:pPr>
              <w:spacing w:after="100"/>
              <w:jc w:val="right"/>
              <w:cnfStyle w:val="000000000000" w:firstRow="0" w:lastRow="0" w:firstColumn="0" w:lastColumn="0" w:oddVBand="0" w:evenVBand="0" w:oddHBand="0" w:evenHBand="0" w:firstRowFirstColumn="0" w:firstRowLastColumn="0" w:lastRowFirstColumn="0" w:lastRowLastColumn="0"/>
              <w:rPr>
                <w:b/>
                <w:bCs/>
                <w:szCs w:val="20"/>
              </w:rPr>
            </w:pPr>
            <w:r w:rsidRPr="00F664B4">
              <w:rPr>
                <w:rFonts w:cs="Calibri Light"/>
                <w:b/>
                <w:szCs w:val="20"/>
              </w:rPr>
              <w:t>€</w:t>
            </w:r>
            <w:r w:rsidR="00C709FB" w:rsidRPr="00BA7997">
              <w:rPr>
                <w:b/>
                <w:bCs/>
              </w:rPr>
              <w:t>2</w:t>
            </w:r>
            <w:r w:rsidR="00654100">
              <w:rPr>
                <w:b/>
                <w:bCs/>
              </w:rPr>
              <w:t>,</w:t>
            </w:r>
            <w:r w:rsidR="00C709FB" w:rsidRPr="00BA7997">
              <w:rPr>
                <w:b/>
                <w:bCs/>
              </w:rPr>
              <w:t>459</w:t>
            </w:r>
            <w:r w:rsidR="00654100">
              <w:rPr>
                <w:b/>
                <w:bCs/>
              </w:rPr>
              <w:t>,</w:t>
            </w:r>
            <w:r w:rsidR="00C709FB" w:rsidRPr="00BA7997">
              <w:rPr>
                <w:b/>
                <w:bCs/>
              </w:rPr>
              <w:t>320</w:t>
            </w:r>
            <w:r w:rsidR="00654100">
              <w:rPr>
                <w:b/>
                <w:bCs/>
              </w:rPr>
              <w:t>.</w:t>
            </w:r>
            <w:r w:rsidR="00C709FB" w:rsidRPr="00BA7997">
              <w:rPr>
                <w:b/>
                <w:bCs/>
              </w:rPr>
              <w:t xml:space="preserve">36 </w:t>
            </w:r>
          </w:p>
        </w:tc>
      </w:tr>
      <w:tr w:rsidR="00C709FB" w:rsidRPr="00BA7997" w14:paraId="456FEB8E"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5E8EB390" w14:textId="0EF9E5C0" w:rsidR="00C709FB" w:rsidRPr="00BA7997" w:rsidRDefault="00862256" w:rsidP="005A1F8B">
            <w:pPr>
              <w:spacing w:after="100"/>
              <w:rPr>
                <w:color w:val="0995B3"/>
                <w:szCs w:val="20"/>
              </w:rPr>
            </w:pPr>
            <w:r w:rsidRPr="008B7932">
              <w:rPr>
                <w:color w:val="0995B3"/>
                <w:szCs w:val="20"/>
              </w:rPr>
              <w:t xml:space="preserve">Return 12.3. The number of visits to the emergency room would be reduced in patients treated by </w:t>
            </w:r>
            <w:proofErr w:type="spellStart"/>
            <w:r w:rsidRPr="008B7932">
              <w:rPr>
                <w:color w:val="0995B3"/>
                <w:szCs w:val="20"/>
              </w:rPr>
              <w:t>P</w:t>
            </w:r>
            <w:r w:rsidR="00D6473D">
              <w:rPr>
                <w:color w:val="0995B3"/>
                <w:szCs w:val="20"/>
              </w:rPr>
              <w:t>al</w:t>
            </w:r>
            <w:r w:rsidRPr="008B7932">
              <w:rPr>
                <w:color w:val="0995B3"/>
                <w:szCs w:val="20"/>
              </w:rPr>
              <w:t>C</w:t>
            </w:r>
            <w:proofErr w:type="spellEnd"/>
            <w:r w:rsidRPr="008B7932">
              <w:rPr>
                <w:color w:val="0995B3"/>
                <w:szCs w:val="20"/>
              </w:rPr>
              <w:t xml:space="preserve"> at home.</w:t>
            </w:r>
          </w:p>
        </w:tc>
        <w:tc>
          <w:tcPr>
            <w:tcW w:w="981" w:type="pct"/>
            <w:shd w:val="clear" w:color="auto" w:fill="F0F2F5"/>
          </w:tcPr>
          <w:p w14:paraId="238B7A66" w14:textId="2621034F"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38E361CA" w14:textId="0C3ECA3A" w:rsidR="00C709FB" w:rsidRPr="00BA7997" w:rsidRDefault="00862256" w:rsidP="0031057E">
            <w:pPr>
              <w:spacing w:after="100"/>
              <w:cnfStyle w:val="000000000000" w:firstRow="0" w:lastRow="0" w:firstColumn="0" w:lastColumn="0" w:oddVBand="0" w:evenVBand="0" w:oddHBand="0" w:evenHBand="0" w:firstRowFirstColumn="0" w:firstRowLastColumn="0" w:lastRowFirstColumn="0" w:lastRowLastColumn="0"/>
              <w:rPr>
                <w:szCs w:val="20"/>
              </w:rPr>
            </w:pPr>
            <w:r w:rsidRPr="008B7932">
              <w:t xml:space="preserve">Number of visits to the emergency room that would be avoided </w:t>
            </w:r>
            <w:r w:rsidR="00D6473D">
              <w:t xml:space="preserve">when </w:t>
            </w:r>
            <w:r w:rsidRPr="008B7932">
              <w:t xml:space="preserve">receiving social care at home compared to traditional care (PC, </w:t>
            </w:r>
            <w:proofErr w:type="gramStart"/>
            <w:r w:rsidR="00D6473D">
              <w:t>SC</w:t>
            </w:r>
            <w:proofErr w:type="gramEnd"/>
            <w:r w:rsidRPr="008B7932">
              <w:t xml:space="preserve"> and hospitalization at home</w:t>
            </w:r>
            <w:r w:rsidR="00C709FB" w:rsidRPr="00BA7997">
              <w:t>)</w:t>
            </w:r>
            <w:r w:rsidR="00CA7266" w:rsidRPr="00BA7997">
              <w:t xml:space="preserve"> </w:t>
            </w:r>
            <w:r w:rsidR="0031057E" w:rsidRPr="00BA7997">
              <w:rPr>
                <w:rFonts w:cs="Times New Roman"/>
                <w:vertAlign w:val="superscript"/>
              </w:rPr>
              <w:t>[31,32,34,77]</w:t>
            </w:r>
            <w:r w:rsidR="00CA7266" w:rsidRPr="00BA7997">
              <w:rPr>
                <w:rFonts w:asciiTheme="minorHAnsi" w:hAnsiTheme="minorHAnsi"/>
                <w:sz w:val="24"/>
                <w:szCs w:val="24"/>
              </w:rPr>
              <w:t>.</w:t>
            </w:r>
          </w:p>
        </w:tc>
        <w:tc>
          <w:tcPr>
            <w:tcW w:w="1075" w:type="pct"/>
            <w:shd w:val="clear" w:color="auto" w:fill="F0F2F5"/>
          </w:tcPr>
          <w:p w14:paraId="062B47D8" w14:textId="6E3D08FD"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2</w:t>
            </w:r>
            <w:r w:rsidR="00654100">
              <w:t>,</w:t>
            </w:r>
            <w:r w:rsidRPr="00BA7997">
              <w:t>190</w:t>
            </w:r>
          </w:p>
        </w:tc>
      </w:tr>
      <w:tr w:rsidR="00C709FB" w:rsidRPr="00BA7997" w14:paraId="108E46CC"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1AC885D" w14:textId="77777777" w:rsidR="00C709FB" w:rsidRPr="00BA7997" w:rsidRDefault="00C709FB" w:rsidP="005A1F8B">
            <w:pPr>
              <w:spacing w:after="100"/>
              <w:rPr>
                <w:color w:val="0995B3"/>
                <w:szCs w:val="20"/>
              </w:rPr>
            </w:pPr>
          </w:p>
        </w:tc>
        <w:tc>
          <w:tcPr>
            <w:tcW w:w="981" w:type="pct"/>
            <w:shd w:val="clear" w:color="auto" w:fill="F0F2F5"/>
          </w:tcPr>
          <w:p w14:paraId="02F85991" w14:textId="77777777" w:rsidR="00C709FB" w:rsidRPr="00BA7997" w:rsidRDefault="00C709FB"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0C90B3DF" w14:textId="57EAB726" w:rsidR="00C709FB" w:rsidRPr="00BA7997" w:rsidRDefault="00862256" w:rsidP="00102F15">
            <w:pPr>
              <w:spacing w:after="100"/>
              <w:cnfStyle w:val="000000000000" w:firstRow="0" w:lastRow="0" w:firstColumn="0" w:lastColumn="0" w:oddVBand="0" w:evenVBand="0" w:oddHBand="0" w:evenHBand="0" w:firstRowFirstColumn="0" w:firstRowLastColumn="0" w:lastRowFirstColumn="0" w:lastRowLastColumn="0"/>
              <w:rPr>
                <w:szCs w:val="20"/>
              </w:rPr>
            </w:pPr>
            <w:r w:rsidRPr="008B7932">
              <w:t xml:space="preserve">Cost of visit to </w:t>
            </w:r>
            <w:r w:rsidR="002B62FA">
              <w:t>the emergency room</w:t>
            </w:r>
            <w:r w:rsidRPr="008B7932" w:rsidDel="00862256">
              <w:t xml:space="preserve"> </w:t>
            </w:r>
            <w:r w:rsidR="00102F15" w:rsidRPr="00BA7997">
              <w:rPr>
                <w:rFonts w:cs="Times New Roman"/>
                <w:vertAlign w:val="superscript"/>
              </w:rPr>
              <w:t>[17]</w:t>
            </w:r>
            <w:r w:rsidR="00C709FB" w:rsidRPr="00BA7997">
              <w:rPr>
                <w:rFonts w:asciiTheme="minorHAnsi" w:hAnsiTheme="minorHAnsi"/>
                <w:sz w:val="24"/>
                <w:szCs w:val="24"/>
              </w:rPr>
              <w:t>.</w:t>
            </w:r>
          </w:p>
        </w:tc>
        <w:tc>
          <w:tcPr>
            <w:tcW w:w="1075" w:type="pct"/>
            <w:shd w:val="clear" w:color="auto" w:fill="F0F2F5"/>
          </w:tcPr>
          <w:p w14:paraId="26511B3A" w14:textId="7683BCE2"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 xml:space="preserve"> </w:t>
            </w:r>
            <w:r w:rsidR="00EA05CE">
              <w:rPr>
                <w:rFonts w:cs="Calibri Light"/>
                <w:bCs/>
                <w:szCs w:val="20"/>
              </w:rPr>
              <w:t>€</w:t>
            </w:r>
            <w:r w:rsidRPr="00BA7997">
              <w:t>182</w:t>
            </w:r>
            <w:r w:rsidR="00654100">
              <w:t>.</w:t>
            </w:r>
            <w:r w:rsidRPr="00BA7997">
              <w:t xml:space="preserve">25 </w:t>
            </w:r>
          </w:p>
        </w:tc>
      </w:tr>
      <w:tr w:rsidR="00C709FB" w:rsidRPr="00BA7997" w14:paraId="51983012"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D3EB652" w14:textId="77777777" w:rsidR="00C709FB" w:rsidRPr="00BA7997" w:rsidRDefault="00C709FB" w:rsidP="005A1F8B">
            <w:pPr>
              <w:spacing w:after="100"/>
              <w:rPr>
                <w:color w:val="0995B3"/>
                <w:szCs w:val="20"/>
              </w:rPr>
            </w:pPr>
          </w:p>
        </w:tc>
        <w:tc>
          <w:tcPr>
            <w:tcW w:w="981" w:type="pct"/>
            <w:shd w:val="clear" w:color="auto" w:fill="F0F2F5"/>
          </w:tcPr>
          <w:p w14:paraId="29E53E72" w14:textId="2CE5E792"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5A9964B1" w14:textId="755A437D" w:rsidR="00C709FB" w:rsidRPr="00BA7997" w:rsidRDefault="002972D8" w:rsidP="005A1F8B">
            <w:pPr>
              <w:spacing w:after="100"/>
              <w:cnfStyle w:val="000000000000" w:firstRow="0" w:lastRow="0" w:firstColumn="0" w:lastColumn="0" w:oddVBand="0" w:evenVBand="0" w:oddHBand="0" w:evenHBand="0" w:firstRowFirstColumn="0" w:firstRowLastColumn="0" w:lastRowFirstColumn="0" w:lastRowLastColumn="0"/>
              <w:rPr>
                <w:szCs w:val="20"/>
              </w:rPr>
            </w:pPr>
            <w:r>
              <w:t>Not applicable</w:t>
            </w:r>
            <w:r w:rsidR="00C709FB" w:rsidRPr="00BA7997">
              <w:t>.</w:t>
            </w:r>
          </w:p>
        </w:tc>
        <w:tc>
          <w:tcPr>
            <w:tcW w:w="1075" w:type="pct"/>
            <w:shd w:val="clear" w:color="auto" w:fill="F0F2F5"/>
          </w:tcPr>
          <w:p w14:paraId="49B8CCDE" w14:textId="36F21F84"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654100">
              <w:t>.</w:t>
            </w:r>
            <w:r w:rsidRPr="00BA7997">
              <w:t>00%</w:t>
            </w:r>
          </w:p>
        </w:tc>
      </w:tr>
      <w:tr w:rsidR="00C709FB" w:rsidRPr="00BA7997" w14:paraId="60B0729A"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679110F" w14:textId="77777777" w:rsidR="00C709FB" w:rsidRPr="00BA7997" w:rsidRDefault="00C709FB" w:rsidP="005A1F8B">
            <w:pPr>
              <w:spacing w:after="100"/>
              <w:rPr>
                <w:color w:val="0995B3"/>
                <w:szCs w:val="20"/>
              </w:rPr>
            </w:pPr>
          </w:p>
        </w:tc>
        <w:tc>
          <w:tcPr>
            <w:tcW w:w="981" w:type="pct"/>
            <w:shd w:val="clear" w:color="auto" w:fill="F0F2F5"/>
          </w:tcPr>
          <w:p w14:paraId="7D904336" w14:textId="3CF5E681"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226F7BDC" w14:textId="02111735" w:rsidR="00C709FB" w:rsidRPr="00BA7997" w:rsidRDefault="002972D8" w:rsidP="005A1F8B">
            <w:pPr>
              <w:spacing w:after="100"/>
              <w:cnfStyle w:val="000000000000" w:firstRow="0" w:lastRow="0" w:firstColumn="0" w:lastColumn="0" w:oddVBand="0" w:evenVBand="0" w:oddHBand="0" w:evenHBand="0" w:firstRowFirstColumn="0" w:firstRowLastColumn="0" w:lastRowFirstColumn="0" w:lastRowLastColumn="0"/>
              <w:rPr>
                <w:szCs w:val="20"/>
              </w:rPr>
            </w:pPr>
            <w:r>
              <w:t>Shared by</w:t>
            </w:r>
            <w:r w:rsidR="00C709FB" w:rsidRPr="00BA7997">
              <w:t xml:space="preserve"> 12.3, 12.4, 13.2, 14.2 y 15.2</w:t>
            </w:r>
          </w:p>
        </w:tc>
        <w:tc>
          <w:tcPr>
            <w:tcW w:w="1075" w:type="pct"/>
            <w:shd w:val="clear" w:color="auto" w:fill="F0F2F5"/>
          </w:tcPr>
          <w:p w14:paraId="29EF6989" w14:textId="01AFD6B6"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82</w:t>
            </w:r>
            <w:r w:rsidR="00654100">
              <w:t>.</w:t>
            </w:r>
            <w:r w:rsidRPr="00BA7997">
              <w:t>50%</w:t>
            </w:r>
          </w:p>
        </w:tc>
      </w:tr>
      <w:tr w:rsidR="00C709FB" w:rsidRPr="00BA7997" w14:paraId="77902F56"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C2962DF" w14:textId="77777777" w:rsidR="00C709FB" w:rsidRPr="00BA7997" w:rsidRDefault="00C709FB" w:rsidP="005A1F8B">
            <w:pPr>
              <w:spacing w:after="100"/>
              <w:rPr>
                <w:color w:val="0995B3"/>
                <w:szCs w:val="20"/>
              </w:rPr>
            </w:pPr>
          </w:p>
        </w:tc>
        <w:tc>
          <w:tcPr>
            <w:tcW w:w="981" w:type="pct"/>
            <w:shd w:val="clear" w:color="auto" w:fill="F0F2F5"/>
          </w:tcPr>
          <w:p w14:paraId="0AC2F88E" w14:textId="77777777" w:rsidR="00C709FB" w:rsidRPr="00BA7997" w:rsidRDefault="00C709FB"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74C616A8" w14:textId="77777777"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b/>
                <w:bCs/>
                <w:szCs w:val="20"/>
              </w:rPr>
            </w:pPr>
            <w:r w:rsidRPr="00BA7997">
              <w:rPr>
                <w:b/>
                <w:bCs/>
              </w:rPr>
              <w:t>Total (€)</w:t>
            </w:r>
          </w:p>
        </w:tc>
        <w:tc>
          <w:tcPr>
            <w:tcW w:w="1075" w:type="pct"/>
            <w:shd w:val="clear" w:color="auto" w:fill="B6DDE8"/>
          </w:tcPr>
          <w:p w14:paraId="6E601846" w14:textId="74A17C72" w:rsidR="00C709FB" w:rsidRPr="00BA7997" w:rsidRDefault="00EA05CE" w:rsidP="005A1F8B">
            <w:pPr>
              <w:spacing w:after="100"/>
              <w:jc w:val="right"/>
              <w:cnfStyle w:val="000000000000" w:firstRow="0" w:lastRow="0" w:firstColumn="0" w:lastColumn="0" w:oddVBand="0" w:evenVBand="0" w:oddHBand="0" w:evenHBand="0" w:firstRowFirstColumn="0" w:firstRowLastColumn="0" w:lastRowFirstColumn="0" w:lastRowLastColumn="0"/>
              <w:rPr>
                <w:b/>
                <w:bCs/>
                <w:szCs w:val="20"/>
              </w:rPr>
            </w:pPr>
            <w:r w:rsidRPr="00530711">
              <w:rPr>
                <w:rFonts w:cs="Calibri Light"/>
                <w:b/>
                <w:szCs w:val="20"/>
              </w:rPr>
              <w:t>€</w:t>
            </w:r>
            <w:r w:rsidR="00C709FB" w:rsidRPr="00BA7997">
              <w:rPr>
                <w:b/>
                <w:bCs/>
              </w:rPr>
              <w:t>69</w:t>
            </w:r>
            <w:r w:rsidR="00654100">
              <w:rPr>
                <w:b/>
                <w:bCs/>
              </w:rPr>
              <w:t>,</w:t>
            </w:r>
            <w:r w:rsidR="00C709FB" w:rsidRPr="00BA7997">
              <w:rPr>
                <w:b/>
                <w:bCs/>
              </w:rPr>
              <w:t>855</w:t>
            </w:r>
            <w:r w:rsidR="00654100">
              <w:rPr>
                <w:b/>
                <w:bCs/>
              </w:rPr>
              <w:t>.</w:t>
            </w:r>
            <w:r w:rsidR="00C709FB" w:rsidRPr="00BA7997">
              <w:rPr>
                <w:b/>
                <w:bCs/>
              </w:rPr>
              <w:t xml:space="preserve">42 </w:t>
            </w:r>
          </w:p>
        </w:tc>
      </w:tr>
      <w:tr w:rsidR="00C709FB" w:rsidRPr="00BA7997" w14:paraId="6930024F"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2C6D6433" w14:textId="3D29A113" w:rsidR="00C709FB" w:rsidRPr="00BA7997" w:rsidRDefault="00862256" w:rsidP="005A1F8B">
            <w:pPr>
              <w:spacing w:after="100"/>
              <w:rPr>
                <w:color w:val="0995B3"/>
                <w:szCs w:val="20"/>
              </w:rPr>
            </w:pPr>
            <w:r w:rsidRPr="008B7932">
              <w:rPr>
                <w:color w:val="0995B3"/>
                <w:szCs w:val="20"/>
              </w:rPr>
              <w:t xml:space="preserve">Return 12.4. The number of visits to the emergency room would be reduced in patients who were not yet being cared for by </w:t>
            </w:r>
            <w:proofErr w:type="spellStart"/>
            <w:r w:rsidRPr="008B7932">
              <w:rPr>
                <w:color w:val="0995B3"/>
                <w:szCs w:val="20"/>
              </w:rPr>
              <w:t>P</w:t>
            </w:r>
            <w:r w:rsidR="00D6473D">
              <w:rPr>
                <w:color w:val="0995B3"/>
                <w:szCs w:val="20"/>
              </w:rPr>
              <w:t>al</w:t>
            </w:r>
            <w:r w:rsidRPr="008B7932">
              <w:rPr>
                <w:color w:val="0995B3"/>
                <w:szCs w:val="20"/>
              </w:rPr>
              <w:t>C</w:t>
            </w:r>
            <w:proofErr w:type="spellEnd"/>
            <w:r w:rsidRPr="008B7932">
              <w:rPr>
                <w:color w:val="0995B3"/>
                <w:szCs w:val="20"/>
              </w:rPr>
              <w:t>.</w:t>
            </w:r>
          </w:p>
        </w:tc>
        <w:tc>
          <w:tcPr>
            <w:tcW w:w="981" w:type="pct"/>
            <w:shd w:val="clear" w:color="auto" w:fill="F0F2F5"/>
          </w:tcPr>
          <w:p w14:paraId="7BA9D091" w14:textId="289293DC"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3CB334ED" w14:textId="3B1BEBA3" w:rsidR="00C709FB" w:rsidRPr="00BA7997" w:rsidRDefault="00862256" w:rsidP="0031057E">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t>Number of visits to the emergency room that would be avoided when receiving social care at home compared to traditional care (PC and SC</w:t>
            </w:r>
            <w:r w:rsidR="00C709FB" w:rsidRPr="00BA7997">
              <w:t>)</w:t>
            </w:r>
            <w:r w:rsidR="00CA7266" w:rsidRPr="00BA7997">
              <w:t xml:space="preserve"> </w:t>
            </w:r>
            <w:r w:rsidR="0031057E" w:rsidRPr="00BA7997">
              <w:rPr>
                <w:rFonts w:cs="Times New Roman"/>
                <w:vertAlign w:val="superscript"/>
              </w:rPr>
              <w:t>[31,32,77]</w:t>
            </w:r>
            <w:r w:rsidR="00CA7266" w:rsidRPr="00BA7997">
              <w:rPr>
                <w:rFonts w:asciiTheme="minorHAnsi" w:hAnsiTheme="minorHAnsi"/>
                <w:sz w:val="24"/>
                <w:szCs w:val="24"/>
              </w:rPr>
              <w:t>.</w:t>
            </w:r>
          </w:p>
        </w:tc>
        <w:tc>
          <w:tcPr>
            <w:tcW w:w="1075" w:type="pct"/>
            <w:shd w:val="clear" w:color="auto" w:fill="F0F2F5"/>
          </w:tcPr>
          <w:p w14:paraId="42023174" w14:textId="3CBD8501"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9</w:t>
            </w:r>
            <w:r w:rsidR="00654100">
              <w:t>,</w:t>
            </w:r>
            <w:r w:rsidRPr="00BA7997">
              <w:t>879</w:t>
            </w:r>
          </w:p>
        </w:tc>
      </w:tr>
      <w:tr w:rsidR="00C709FB" w:rsidRPr="00BA7997" w14:paraId="2F7956DB"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1D5825D" w14:textId="77777777" w:rsidR="00C709FB" w:rsidRPr="00BA7997" w:rsidRDefault="00C709FB" w:rsidP="005A1F8B">
            <w:pPr>
              <w:spacing w:after="100"/>
              <w:rPr>
                <w:color w:val="0995B3"/>
                <w:szCs w:val="20"/>
              </w:rPr>
            </w:pPr>
          </w:p>
        </w:tc>
        <w:tc>
          <w:tcPr>
            <w:tcW w:w="981" w:type="pct"/>
            <w:shd w:val="clear" w:color="auto" w:fill="F0F2F5"/>
          </w:tcPr>
          <w:p w14:paraId="26F718AE" w14:textId="77777777" w:rsidR="00C709FB" w:rsidRPr="00BA7997" w:rsidRDefault="00C709FB"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707A9E74" w14:textId="3FC95938" w:rsidR="00C709FB" w:rsidRPr="00BA7997" w:rsidRDefault="00862256" w:rsidP="00102F15">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t xml:space="preserve">Cost of visit to </w:t>
            </w:r>
            <w:r w:rsidR="002B62FA">
              <w:t>the emergency room</w:t>
            </w:r>
            <w:r w:rsidRPr="008B7932" w:rsidDel="00862256">
              <w:t xml:space="preserve"> </w:t>
            </w:r>
            <w:r w:rsidR="00102F15" w:rsidRPr="00BA7997">
              <w:rPr>
                <w:rFonts w:cs="Times New Roman"/>
                <w:vertAlign w:val="superscript"/>
              </w:rPr>
              <w:t>[17]</w:t>
            </w:r>
            <w:r w:rsidR="00C709FB" w:rsidRPr="00BA7997">
              <w:rPr>
                <w:rFonts w:asciiTheme="minorHAnsi" w:hAnsiTheme="minorHAnsi"/>
                <w:sz w:val="24"/>
                <w:szCs w:val="24"/>
              </w:rPr>
              <w:t>.</w:t>
            </w:r>
          </w:p>
        </w:tc>
        <w:tc>
          <w:tcPr>
            <w:tcW w:w="1075" w:type="pct"/>
            <w:shd w:val="clear" w:color="auto" w:fill="F0F2F5"/>
          </w:tcPr>
          <w:p w14:paraId="2B1DC0C7" w14:textId="57623512"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 xml:space="preserve"> </w:t>
            </w:r>
            <w:r w:rsidR="00EA05CE">
              <w:rPr>
                <w:rFonts w:cs="Calibri Light"/>
                <w:bCs/>
                <w:szCs w:val="20"/>
              </w:rPr>
              <w:t>€</w:t>
            </w:r>
            <w:r w:rsidRPr="00BA7997">
              <w:t>182</w:t>
            </w:r>
            <w:r w:rsidR="00654100">
              <w:t>.</w:t>
            </w:r>
            <w:r w:rsidRPr="00BA7997">
              <w:t xml:space="preserve">25  </w:t>
            </w:r>
          </w:p>
        </w:tc>
      </w:tr>
      <w:tr w:rsidR="00C709FB" w:rsidRPr="00BA7997" w14:paraId="4BD7CF0D"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D05CAC0" w14:textId="77777777" w:rsidR="00C709FB" w:rsidRPr="00BA7997" w:rsidRDefault="00C709FB" w:rsidP="005A1F8B">
            <w:pPr>
              <w:spacing w:after="100"/>
              <w:rPr>
                <w:color w:val="0995B3"/>
                <w:szCs w:val="20"/>
              </w:rPr>
            </w:pPr>
          </w:p>
        </w:tc>
        <w:tc>
          <w:tcPr>
            <w:tcW w:w="981" w:type="pct"/>
            <w:shd w:val="clear" w:color="auto" w:fill="F0F2F5"/>
          </w:tcPr>
          <w:p w14:paraId="4240149F" w14:textId="714213C1"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2F63EEAE" w14:textId="701EDEA4" w:rsidR="00C709FB" w:rsidRPr="00BA7997" w:rsidRDefault="002972D8" w:rsidP="005A1F8B">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t>Not applicable</w:t>
            </w:r>
            <w:r w:rsidR="00C709FB" w:rsidRPr="00BA7997">
              <w:t>.</w:t>
            </w:r>
          </w:p>
        </w:tc>
        <w:tc>
          <w:tcPr>
            <w:tcW w:w="1075" w:type="pct"/>
            <w:shd w:val="clear" w:color="auto" w:fill="F0F2F5"/>
          </w:tcPr>
          <w:p w14:paraId="27C857AA" w14:textId="6D9ACF8C"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0</w:t>
            </w:r>
            <w:r w:rsidR="00654100">
              <w:t>.</w:t>
            </w:r>
            <w:r w:rsidRPr="00BA7997">
              <w:t>00%</w:t>
            </w:r>
          </w:p>
        </w:tc>
      </w:tr>
      <w:tr w:rsidR="00C709FB" w:rsidRPr="00BA7997" w14:paraId="1C510CFC"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12F0BB4" w14:textId="77777777" w:rsidR="00C709FB" w:rsidRPr="00BA7997" w:rsidRDefault="00C709FB" w:rsidP="005A1F8B">
            <w:pPr>
              <w:spacing w:after="100"/>
              <w:rPr>
                <w:color w:val="0995B3"/>
                <w:szCs w:val="20"/>
              </w:rPr>
            </w:pPr>
          </w:p>
        </w:tc>
        <w:tc>
          <w:tcPr>
            <w:tcW w:w="981" w:type="pct"/>
            <w:shd w:val="clear" w:color="auto" w:fill="F0F2F5"/>
          </w:tcPr>
          <w:p w14:paraId="74E0B408" w14:textId="3C922DD3"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6B678739" w14:textId="69EA8926" w:rsidR="00C709FB" w:rsidRPr="00BA7997" w:rsidRDefault="002972D8" w:rsidP="005A1F8B">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t>Shared by</w:t>
            </w:r>
            <w:r w:rsidR="00C709FB" w:rsidRPr="00BA7997">
              <w:t xml:space="preserve"> 12.3, 12.4, 13.2, 14.2 y 15.2</w:t>
            </w:r>
          </w:p>
        </w:tc>
        <w:tc>
          <w:tcPr>
            <w:tcW w:w="1075" w:type="pct"/>
            <w:shd w:val="clear" w:color="auto" w:fill="F0F2F5"/>
          </w:tcPr>
          <w:p w14:paraId="7DBB7A55" w14:textId="67193028"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82</w:t>
            </w:r>
            <w:r w:rsidR="00654100">
              <w:t>.</w:t>
            </w:r>
            <w:r w:rsidRPr="00BA7997">
              <w:t>50%</w:t>
            </w:r>
          </w:p>
        </w:tc>
      </w:tr>
      <w:tr w:rsidR="00C709FB" w:rsidRPr="00BA7997" w14:paraId="28BEB138"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C6BEDFF" w14:textId="77777777" w:rsidR="00C709FB" w:rsidRPr="00BA7997" w:rsidRDefault="00C709FB" w:rsidP="005A1F8B">
            <w:pPr>
              <w:spacing w:after="100"/>
              <w:rPr>
                <w:color w:val="0995B3"/>
                <w:szCs w:val="20"/>
              </w:rPr>
            </w:pPr>
          </w:p>
        </w:tc>
        <w:tc>
          <w:tcPr>
            <w:tcW w:w="981" w:type="pct"/>
            <w:shd w:val="clear" w:color="auto" w:fill="F0F2F5"/>
          </w:tcPr>
          <w:p w14:paraId="0396304C" w14:textId="77777777" w:rsidR="00C709FB" w:rsidRPr="00BA7997" w:rsidRDefault="00C709FB"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33C79360" w14:textId="77777777"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Total (€)</w:t>
            </w:r>
          </w:p>
        </w:tc>
        <w:tc>
          <w:tcPr>
            <w:tcW w:w="1075" w:type="pct"/>
            <w:shd w:val="clear" w:color="auto" w:fill="B6DDE8"/>
          </w:tcPr>
          <w:p w14:paraId="0A6D9375" w14:textId="0776D17C" w:rsidR="00C709FB" w:rsidRPr="00BA7997" w:rsidRDefault="00EA05CE"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F664B4">
              <w:rPr>
                <w:rFonts w:cs="Calibri Light"/>
                <w:b/>
                <w:szCs w:val="20"/>
              </w:rPr>
              <w:t>€</w:t>
            </w:r>
            <w:r w:rsidR="00C709FB" w:rsidRPr="00BA7997">
              <w:rPr>
                <w:b/>
                <w:bCs/>
              </w:rPr>
              <w:t>315</w:t>
            </w:r>
            <w:r w:rsidR="00654100">
              <w:rPr>
                <w:b/>
                <w:bCs/>
              </w:rPr>
              <w:t>,</w:t>
            </w:r>
            <w:r w:rsidR="00C709FB" w:rsidRPr="00BA7997">
              <w:rPr>
                <w:b/>
                <w:bCs/>
              </w:rPr>
              <w:t>063</w:t>
            </w:r>
            <w:r w:rsidR="00654100">
              <w:rPr>
                <w:b/>
                <w:bCs/>
              </w:rPr>
              <w:t>.</w:t>
            </w:r>
            <w:r w:rsidR="00C709FB" w:rsidRPr="00BA7997">
              <w:rPr>
                <w:b/>
                <w:bCs/>
              </w:rPr>
              <w:t xml:space="preserve">74 </w:t>
            </w:r>
          </w:p>
        </w:tc>
      </w:tr>
      <w:tr w:rsidR="00C709FB" w:rsidRPr="00BA7997" w14:paraId="14AA801B"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6A5D6A2C" w14:textId="53B2656B" w:rsidR="00C709FB" w:rsidRPr="00BA7997" w:rsidRDefault="00862256" w:rsidP="005A1F8B">
            <w:pPr>
              <w:spacing w:after="100"/>
              <w:rPr>
                <w:color w:val="0995B3"/>
                <w:szCs w:val="20"/>
              </w:rPr>
            </w:pPr>
            <w:r w:rsidRPr="008B7932">
              <w:rPr>
                <w:color w:val="0995B3"/>
                <w:szCs w:val="20"/>
              </w:rPr>
              <w:t xml:space="preserve">Return 12.5. The </w:t>
            </w:r>
            <w:r w:rsidR="00A04294">
              <w:rPr>
                <w:color w:val="0995B3"/>
                <w:szCs w:val="20"/>
              </w:rPr>
              <w:t>length of hospital stay</w:t>
            </w:r>
            <w:r w:rsidRPr="008B7932">
              <w:rPr>
                <w:color w:val="0995B3"/>
                <w:szCs w:val="20"/>
              </w:rPr>
              <w:t xml:space="preserve"> would be reduced for patients cared for by </w:t>
            </w:r>
            <w:proofErr w:type="spellStart"/>
            <w:r w:rsidRPr="008B7932">
              <w:rPr>
                <w:color w:val="0995B3"/>
                <w:szCs w:val="20"/>
              </w:rPr>
              <w:t>P</w:t>
            </w:r>
            <w:r w:rsidR="00D6473D">
              <w:rPr>
                <w:color w:val="0995B3"/>
                <w:szCs w:val="20"/>
              </w:rPr>
              <w:t>al</w:t>
            </w:r>
            <w:r w:rsidRPr="008B7932">
              <w:rPr>
                <w:color w:val="0995B3"/>
                <w:szCs w:val="20"/>
              </w:rPr>
              <w:t>C</w:t>
            </w:r>
            <w:proofErr w:type="spellEnd"/>
            <w:r w:rsidRPr="008B7932">
              <w:rPr>
                <w:color w:val="0995B3"/>
                <w:szCs w:val="20"/>
              </w:rPr>
              <w:t xml:space="preserve"> at home.</w:t>
            </w:r>
          </w:p>
        </w:tc>
        <w:tc>
          <w:tcPr>
            <w:tcW w:w="981" w:type="pct"/>
            <w:shd w:val="clear" w:color="auto" w:fill="F0F2F5"/>
          </w:tcPr>
          <w:p w14:paraId="1CBF0908" w14:textId="039D031B"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67CA32B9" w14:textId="5E93A702" w:rsidR="00C709FB" w:rsidRPr="00BA7997" w:rsidRDefault="002A7E22" w:rsidP="0031057E">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t xml:space="preserve">Number of days of hospitalization that would be avoided when receiving social care at home compared to traditional care (PC, </w:t>
            </w:r>
            <w:proofErr w:type="gramStart"/>
            <w:r w:rsidR="00D6473D">
              <w:t>SC</w:t>
            </w:r>
            <w:proofErr w:type="gramEnd"/>
            <w:r w:rsidRPr="008B7932">
              <w:t xml:space="preserve"> and hospitalization at home)</w:t>
            </w:r>
            <w:r w:rsidR="00530711">
              <w:t xml:space="preserve"> </w:t>
            </w:r>
            <w:r w:rsidR="0031057E" w:rsidRPr="00BA7997">
              <w:rPr>
                <w:rFonts w:cs="Times New Roman"/>
                <w:vertAlign w:val="superscript"/>
              </w:rPr>
              <w:t>[31,32,34,77]</w:t>
            </w:r>
            <w:r w:rsidR="00CA7266" w:rsidRPr="00BA7997">
              <w:rPr>
                <w:rFonts w:asciiTheme="minorHAnsi" w:hAnsiTheme="minorHAnsi"/>
                <w:sz w:val="24"/>
                <w:szCs w:val="24"/>
              </w:rPr>
              <w:t>.</w:t>
            </w:r>
          </w:p>
        </w:tc>
        <w:tc>
          <w:tcPr>
            <w:tcW w:w="1075" w:type="pct"/>
            <w:shd w:val="clear" w:color="auto" w:fill="F0F2F5"/>
          </w:tcPr>
          <w:p w14:paraId="5308D399" w14:textId="7EA717A5"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88</w:t>
            </w:r>
            <w:r w:rsidR="00654100">
              <w:t>,</w:t>
            </w:r>
            <w:r w:rsidRPr="00BA7997">
              <w:t>856</w:t>
            </w:r>
          </w:p>
        </w:tc>
      </w:tr>
      <w:tr w:rsidR="00C709FB" w:rsidRPr="00BA7997" w14:paraId="4E2F96CD"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C015862" w14:textId="77777777" w:rsidR="00C709FB" w:rsidRPr="00BA7997" w:rsidRDefault="00C709FB" w:rsidP="005A1F8B">
            <w:pPr>
              <w:spacing w:after="100"/>
              <w:rPr>
                <w:color w:val="0995B3"/>
                <w:szCs w:val="20"/>
              </w:rPr>
            </w:pPr>
          </w:p>
        </w:tc>
        <w:tc>
          <w:tcPr>
            <w:tcW w:w="981" w:type="pct"/>
            <w:shd w:val="clear" w:color="auto" w:fill="F0F2F5"/>
          </w:tcPr>
          <w:p w14:paraId="0AA899DF" w14:textId="77777777" w:rsidR="00C709FB" w:rsidRPr="00BA7997" w:rsidRDefault="00C709FB"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0123B3A4" w14:textId="4088E61F" w:rsidR="00C709FB" w:rsidRPr="00BA7997" w:rsidRDefault="002A7E22" w:rsidP="0031057E">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t>Cost per day of hospitalization of a patient with COPD</w:t>
            </w:r>
            <w:r w:rsidRPr="008B7932" w:rsidDel="002A7E22">
              <w:t xml:space="preserve"> </w:t>
            </w:r>
            <w:r w:rsidR="0031057E" w:rsidRPr="00BA7997">
              <w:rPr>
                <w:rFonts w:cs="Times New Roman"/>
                <w:vertAlign w:val="superscript"/>
              </w:rPr>
              <w:t>[78]</w:t>
            </w:r>
            <w:r w:rsidR="00C709FB" w:rsidRPr="00BA7997">
              <w:rPr>
                <w:rFonts w:asciiTheme="minorHAnsi" w:hAnsiTheme="minorHAnsi"/>
                <w:sz w:val="24"/>
                <w:szCs w:val="24"/>
              </w:rPr>
              <w:t>.</w:t>
            </w:r>
          </w:p>
        </w:tc>
        <w:tc>
          <w:tcPr>
            <w:tcW w:w="1075" w:type="pct"/>
            <w:shd w:val="clear" w:color="auto" w:fill="F0F2F5"/>
          </w:tcPr>
          <w:p w14:paraId="51AF53D3" w14:textId="1224CD4A"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 xml:space="preserve"> </w:t>
            </w:r>
            <w:r w:rsidR="00EA05CE">
              <w:rPr>
                <w:rFonts w:cs="Calibri Light"/>
                <w:bCs/>
                <w:szCs w:val="20"/>
              </w:rPr>
              <w:t>€</w:t>
            </w:r>
            <w:r w:rsidRPr="00BA7997">
              <w:t>435</w:t>
            </w:r>
            <w:r w:rsidR="00654100">
              <w:t>.</w:t>
            </w:r>
            <w:r w:rsidRPr="00BA7997">
              <w:t xml:space="preserve">61 </w:t>
            </w:r>
          </w:p>
        </w:tc>
      </w:tr>
      <w:tr w:rsidR="00C709FB" w:rsidRPr="00BA7997" w14:paraId="46018AF6"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2B910EA" w14:textId="77777777" w:rsidR="00C709FB" w:rsidRPr="00BA7997" w:rsidRDefault="00C709FB" w:rsidP="005A1F8B">
            <w:pPr>
              <w:spacing w:after="100"/>
              <w:rPr>
                <w:color w:val="0995B3"/>
                <w:szCs w:val="20"/>
              </w:rPr>
            </w:pPr>
          </w:p>
        </w:tc>
        <w:tc>
          <w:tcPr>
            <w:tcW w:w="981" w:type="pct"/>
            <w:shd w:val="clear" w:color="auto" w:fill="F0F2F5"/>
          </w:tcPr>
          <w:p w14:paraId="60CA9DB3" w14:textId="1482D955"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5810BACF" w14:textId="7E3BB131" w:rsidR="00C709FB" w:rsidRPr="00BA7997" w:rsidRDefault="002972D8" w:rsidP="005A1F8B">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t>Not applicable</w:t>
            </w:r>
            <w:r w:rsidR="00C709FB" w:rsidRPr="00BA7997">
              <w:t>.</w:t>
            </w:r>
          </w:p>
        </w:tc>
        <w:tc>
          <w:tcPr>
            <w:tcW w:w="1075" w:type="pct"/>
            <w:shd w:val="clear" w:color="auto" w:fill="F0F2F5"/>
          </w:tcPr>
          <w:p w14:paraId="14DB8ECA" w14:textId="28E45053"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0</w:t>
            </w:r>
            <w:r w:rsidR="00654100">
              <w:t>.</w:t>
            </w:r>
            <w:r w:rsidRPr="00BA7997">
              <w:t>00%</w:t>
            </w:r>
          </w:p>
        </w:tc>
      </w:tr>
      <w:tr w:rsidR="00C709FB" w:rsidRPr="00BA7997" w14:paraId="12792F8B"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443CE652" w14:textId="77777777" w:rsidR="00C709FB" w:rsidRPr="00BA7997" w:rsidRDefault="00C709FB" w:rsidP="005A1F8B">
            <w:pPr>
              <w:spacing w:after="100"/>
              <w:rPr>
                <w:color w:val="0995B3"/>
                <w:szCs w:val="20"/>
              </w:rPr>
            </w:pPr>
          </w:p>
        </w:tc>
        <w:tc>
          <w:tcPr>
            <w:tcW w:w="981" w:type="pct"/>
            <w:shd w:val="clear" w:color="auto" w:fill="F0F2F5"/>
          </w:tcPr>
          <w:p w14:paraId="6F5CA14B" w14:textId="207A676E"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4FA49B5A" w14:textId="394D15EC" w:rsidR="00C709FB" w:rsidRPr="00BA7997" w:rsidRDefault="002972D8" w:rsidP="005A1F8B">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t>Shared by</w:t>
            </w:r>
            <w:r w:rsidR="00C709FB" w:rsidRPr="00BA7997">
              <w:t xml:space="preserve"> 12.5, 12.6, 13.1, 14.1 y 15.1</w:t>
            </w:r>
          </w:p>
        </w:tc>
        <w:tc>
          <w:tcPr>
            <w:tcW w:w="1075" w:type="pct"/>
            <w:shd w:val="clear" w:color="auto" w:fill="F0F2F5"/>
          </w:tcPr>
          <w:p w14:paraId="78E8B51E" w14:textId="59EA3BB8"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82</w:t>
            </w:r>
            <w:r w:rsidR="00654100">
              <w:t>.</w:t>
            </w:r>
            <w:r w:rsidRPr="00BA7997">
              <w:t>50%</w:t>
            </w:r>
          </w:p>
        </w:tc>
      </w:tr>
      <w:tr w:rsidR="00C709FB" w:rsidRPr="00BA7997" w14:paraId="3B583170"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4E21B3D9" w14:textId="77777777" w:rsidR="00C709FB" w:rsidRPr="00BA7997" w:rsidRDefault="00C709FB" w:rsidP="005A1F8B">
            <w:pPr>
              <w:spacing w:after="100"/>
              <w:rPr>
                <w:color w:val="0995B3"/>
                <w:szCs w:val="20"/>
              </w:rPr>
            </w:pPr>
          </w:p>
        </w:tc>
        <w:tc>
          <w:tcPr>
            <w:tcW w:w="981" w:type="pct"/>
            <w:shd w:val="clear" w:color="auto" w:fill="F0F2F5"/>
          </w:tcPr>
          <w:p w14:paraId="7DFD6930" w14:textId="77777777" w:rsidR="00C709FB" w:rsidRPr="00BA7997" w:rsidRDefault="00C709FB"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7DB96313" w14:textId="77777777"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Total (€)</w:t>
            </w:r>
          </w:p>
        </w:tc>
        <w:tc>
          <w:tcPr>
            <w:tcW w:w="1075" w:type="pct"/>
            <w:shd w:val="clear" w:color="auto" w:fill="B6DDE8"/>
          </w:tcPr>
          <w:p w14:paraId="4C1ACDDB" w14:textId="6BC917FD" w:rsidR="00C709FB" w:rsidRPr="00BA7997" w:rsidRDefault="00EA05CE"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2E2962">
              <w:rPr>
                <w:rFonts w:cs="Calibri Light"/>
                <w:b/>
                <w:szCs w:val="20"/>
              </w:rPr>
              <w:t>€</w:t>
            </w:r>
            <w:r w:rsidR="00C709FB" w:rsidRPr="00BA7997">
              <w:rPr>
                <w:b/>
                <w:bCs/>
              </w:rPr>
              <w:t>6</w:t>
            </w:r>
            <w:r w:rsidR="00654100">
              <w:rPr>
                <w:b/>
                <w:bCs/>
              </w:rPr>
              <w:t>,</w:t>
            </w:r>
            <w:r w:rsidR="00C709FB" w:rsidRPr="00BA7997">
              <w:rPr>
                <w:b/>
                <w:bCs/>
              </w:rPr>
              <w:t>773</w:t>
            </w:r>
            <w:r w:rsidR="00654100">
              <w:rPr>
                <w:b/>
                <w:bCs/>
              </w:rPr>
              <w:t>,</w:t>
            </w:r>
            <w:r w:rsidR="00C709FB" w:rsidRPr="00BA7997">
              <w:rPr>
                <w:b/>
                <w:bCs/>
              </w:rPr>
              <w:t>571</w:t>
            </w:r>
            <w:r w:rsidR="00654100">
              <w:rPr>
                <w:b/>
                <w:bCs/>
              </w:rPr>
              <w:t>.</w:t>
            </w:r>
            <w:r w:rsidR="00C709FB" w:rsidRPr="00BA7997">
              <w:rPr>
                <w:b/>
                <w:bCs/>
              </w:rPr>
              <w:t xml:space="preserve">32 </w:t>
            </w:r>
          </w:p>
        </w:tc>
      </w:tr>
      <w:tr w:rsidR="00C709FB" w:rsidRPr="00BA7997" w14:paraId="6E1A1114"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1ADE67F0" w14:textId="395A0436" w:rsidR="00C709FB" w:rsidRPr="00BA7997" w:rsidRDefault="00862256" w:rsidP="005A1F8B">
            <w:pPr>
              <w:spacing w:after="100"/>
              <w:rPr>
                <w:color w:val="0995B3"/>
                <w:szCs w:val="20"/>
              </w:rPr>
            </w:pPr>
            <w:r w:rsidRPr="008B7932">
              <w:rPr>
                <w:color w:val="0995B3"/>
                <w:szCs w:val="20"/>
              </w:rPr>
              <w:t xml:space="preserve">Return 12.6. The number of days of hospitalization would be reduced in patients who were not yet being cared for by </w:t>
            </w:r>
            <w:proofErr w:type="spellStart"/>
            <w:r w:rsidRPr="008B7932">
              <w:rPr>
                <w:color w:val="0995B3"/>
                <w:szCs w:val="20"/>
              </w:rPr>
              <w:t>P</w:t>
            </w:r>
            <w:r w:rsidR="00D6473D">
              <w:rPr>
                <w:color w:val="0995B3"/>
                <w:szCs w:val="20"/>
              </w:rPr>
              <w:t>al</w:t>
            </w:r>
            <w:r w:rsidRPr="008B7932">
              <w:rPr>
                <w:color w:val="0995B3"/>
                <w:szCs w:val="20"/>
              </w:rPr>
              <w:t>C</w:t>
            </w:r>
            <w:proofErr w:type="spellEnd"/>
            <w:r w:rsidRPr="008B7932">
              <w:rPr>
                <w:color w:val="0995B3"/>
                <w:szCs w:val="20"/>
              </w:rPr>
              <w:t>.</w:t>
            </w:r>
          </w:p>
        </w:tc>
        <w:tc>
          <w:tcPr>
            <w:tcW w:w="981" w:type="pct"/>
            <w:shd w:val="clear" w:color="auto" w:fill="F0F2F5"/>
          </w:tcPr>
          <w:p w14:paraId="614624DF" w14:textId="6B5BBC4F"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5B01722D" w14:textId="225C1A9E" w:rsidR="00C709FB" w:rsidRPr="00BA7997" w:rsidRDefault="002A7E22" w:rsidP="0031057E">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t xml:space="preserve">Number of days of hospitalization that would be avoided </w:t>
            </w:r>
            <w:r w:rsidR="00D6473D">
              <w:t>when</w:t>
            </w:r>
            <w:r w:rsidRPr="008B7932">
              <w:t xml:space="preserve"> receiving social care at home compared to traditional care (PC and SC)</w:t>
            </w:r>
            <w:r w:rsidR="00A22ECA" w:rsidRPr="00BA7997">
              <w:t xml:space="preserve"> </w:t>
            </w:r>
            <w:r w:rsidR="0031057E" w:rsidRPr="00BA7997">
              <w:rPr>
                <w:rFonts w:cs="Times New Roman"/>
                <w:vertAlign w:val="superscript"/>
              </w:rPr>
              <w:t>[31,32,77]</w:t>
            </w:r>
            <w:r w:rsidR="00A22ECA" w:rsidRPr="00BA7997">
              <w:rPr>
                <w:rFonts w:asciiTheme="minorHAnsi" w:hAnsiTheme="minorHAnsi"/>
                <w:sz w:val="24"/>
                <w:szCs w:val="24"/>
              </w:rPr>
              <w:t>.</w:t>
            </w:r>
          </w:p>
        </w:tc>
        <w:tc>
          <w:tcPr>
            <w:tcW w:w="1075" w:type="pct"/>
            <w:shd w:val="clear" w:color="auto" w:fill="F0F2F5"/>
          </w:tcPr>
          <w:p w14:paraId="61860927" w14:textId="2F2E7500"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122</w:t>
            </w:r>
            <w:r w:rsidR="00654100">
              <w:t>,</w:t>
            </w:r>
            <w:r w:rsidRPr="00BA7997">
              <w:t>592</w:t>
            </w:r>
          </w:p>
        </w:tc>
      </w:tr>
      <w:tr w:rsidR="00C709FB" w:rsidRPr="00BA7997" w14:paraId="220917BF"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90E2C64" w14:textId="77777777" w:rsidR="00C709FB" w:rsidRPr="00BA7997" w:rsidRDefault="00C709FB" w:rsidP="005A1F8B">
            <w:pPr>
              <w:spacing w:after="100"/>
              <w:rPr>
                <w:color w:val="0995B3"/>
                <w:szCs w:val="20"/>
              </w:rPr>
            </w:pPr>
          </w:p>
        </w:tc>
        <w:tc>
          <w:tcPr>
            <w:tcW w:w="981" w:type="pct"/>
            <w:shd w:val="clear" w:color="auto" w:fill="F0F2F5"/>
          </w:tcPr>
          <w:p w14:paraId="2FC9E98C" w14:textId="77777777" w:rsidR="00C709FB" w:rsidRPr="00BA7997" w:rsidRDefault="00C709FB"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70116504" w14:textId="644234F0" w:rsidR="00C709FB" w:rsidRPr="00BA7997" w:rsidRDefault="002A7E22" w:rsidP="0031057E">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t>Cost per day of hospitalization of a patient with COPD</w:t>
            </w:r>
            <w:r w:rsidRPr="008B7932" w:rsidDel="002A7E22">
              <w:t xml:space="preserve"> </w:t>
            </w:r>
            <w:r w:rsidR="0031057E" w:rsidRPr="00BA7997">
              <w:rPr>
                <w:rFonts w:cs="Times New Roman"/>
                <w:vertAlign w:val="superscript"/>
              </w:rPr>
              <w:t>[78]</w:t>
            </w:r>
            <w:r w:rsidR="00A22ECA" w:rsidRPr="00BA7997">
              <w:rPr>
                <w:rFonts w:asciiTheme="minorHAnsi" w:hAnsiTheme="minorHAnsi"/>
                <w:sz w:val="24"/>
                <w:szCs w:val="24"/>
              </w:rPr>
              <w:t>.</w:t>
            </w:r>
          </w:p>
        </w:tc>
        <w:tc>
          <w:tcPr>
            <w:tcW w:w="1075" w:type="pct"/>
            <w:shd w:val="clear" w:color="auto" w:fill="F0F2F5"/>
          </w:tcPr>
          <w:p w14:paraId="665D3D64" w14:textId="3BB01DAE"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 xml:space="preserve"> </w:t>
            </w:r>
            <w:r w:rsidR="00EA05CE">
              <w:rPr>
                <w:rFonts w:cs="Calibri Light"/>
                <w:bCs/>
                <w:szCs w:val="20"/>
              </w:rPr>
              <w:t>€</w:t>
            </w:r>
            <w:r w:rsidRPr="00BA7997">
              <w:t>435</w:t>
            </w:r>
            <w:r w:rsidR="00654100">
              <w:t>.</w:t>
            </w:r>
            <w:r w:rsidRPr="00BA7997">
              <w:t xml:space="preserve">61 </w:t>
            </w:r>
          </w:p>
        </w:tc>
      </w:tr>
      <w:tr w:rsidR="00C709FB" w:rsidRPr="00BA7997" w14:paraId="18537D21"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1E0BBE0" w14:textId="77777777" w:rsidR="00C709FB" w:rsidRPr="00BA7997" w:rsidRDefault="00C709FB" w:rsidP="005A1F8B">
            <w:pPr>
              <w:spacing w:after="100"/>
              <w:rPr>
                <w:color w:val="0995B3"/>
                <w:szCs w:val="20"/>
              </w:rPr>
            </w:pPr>
          </w:p>
        </w:tc>
        <w:tc>
          <w:tcPr>
            <w:tcW w:w="981" w:type="pct"/>
            <w:shd w:val="clear" w:color="auto" w:fill="F0F2F5"/>
          </w:tcPr>
          <w:p w14:paraId="359450C6" w14:textId="54CCF288"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15EB91F3" w14:textId="34736475" w:rsidR="00C709FB" w:rsidRPr="00BA7997" w:rsidRDefault="002972D8" w:rsidP="005A1F8B">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t>Not applicable</w:t>
            </w:r>
            <w:r w:rsidR="00C709FB" w:rsidRPr="00BA7997">
              <w:t>.</w:t>
            </w:r>
          </w:p>
        </w:tc>
        <w:tc>
          <w:tcPr>
            <w:tcW w:w="1075" w:type="pct"/>
            <w:shd w:val="clear" w:color="auto" w:fill="F0F2F5"/>
          </w:tcPr>
          <w:p w14:paraId="094ADED6" w14:textId="6E6F7DD7"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0</w:t>
            </w:r>
            <w:r w:rsidR="00654100">
              <w:t>.</w:t>
            </w:r>
            <w:r w:rsidRPr="00BA7997">
              <w:t>00%</w:t>
            </w:r>
          </w:p>
        </w:tc>
      </w:tr>
      <w:tr w:rsidR="00C709FB" w:rsidRPr="00BA7997" w14:paraId="54DBCE7D"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5F4161B" w14:textId="77777777" w:rsidR="00C709FB" w:rsidRPr="00BA7997" w:rsidRDefault="00C709FB" w:rsidP="005A1F8B">
            <w:pPr>
              <w:spacing w:after="100"/>
              <w:rPr>
                <w:color w:val="0995B3"/>
                <w:szCs w:val="20"/>
              </w:rPr>
            </w:pPr>
          </w:p>
        </w:tc>
        <w:tc>
          <w:tcPr>
            <w:tcW w:w="981" w:type="pct"/>
            <w:shd w:val="clear" w:color="auto" w:fill="F0F2F5"/>
          </w:tcPr>
          <w:p w14:paraId="1000EFB7" w14:textId="0560D81E"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0EF8F429" w14:textId="36587FBF" w:rsidR="00C709FB" w:rsidRPr="00BA7997" w:rsidRDefault="002972D8" w:rsidP="005A1F8B">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t>Shared by</w:t>
            </w:r>
            <w:r w:rsidR="00C709FB" w:rsidRPr="00BA7997">
              <w:t xml:space="preserve"> 12.5, 12.6, 13.1, 14.1 y 15.1</w:t>
            </w:r>
          </w:p>
        </w:tc>
        <w:tc>
          <w:tcPr>
            <w:tcW w:w="1075" w:type="pct"/>
            <w:shd w:val="clear" w:color="auto" w:fill="F0F2F5"/>
          </w:tcPr>
          <w:p w14:paraId="7FBB709A" w14:textId="463B94F2"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82</w:t>
            </w:r>
            <w:r w:rsidR="00654100">
              <w:t>.</w:t>
            </w:r>
            <w:r w:rsidRPr="00BA7997">
              <w:t>50%</w:t>
            </w:r>
          </w:p>
        </w:tc>
      </w:tr>
      <w:tr w:rsidR="00C709FB" w:rsidRPr="00BA7997" w14:paraId="56715CA4"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F8D65B5" w14:textId="77777777" w:rsidR="00C709FB" w:rsidRPr="00BA7997" w:rsidRDefault="00C709FB" w:rsidP="005A1F8B">
            <w:pPr>
              <w:spacing w:after="100"/>
              <w:rPr>
                <w:color w:val="0995B3"/>
                <w:szCs w:val="20"/>
              </w:rPr>
            </w:pPr>
          </w:p>
        </w:tc>
        <w:tc>
          <w:tcPr>
            <w:tcW w:w="981" w:type="pct"/>
            <w:shd w:val="clear" w:color="auto" w:fill="F0F2F5"/>
          </w:tcPr>
          <w:p w14:paraId="3E83917E" w14:textId="77777777" w:rsidR="00C709FB" w:rsidRPr="00BA7997" w:rsidRDefault="00C709FB"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58716637" w14:textId="77777777"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Total (€)</w:t>
            </w:r>
          </w:p>
        </w:tc>
        <w:tc>
          <w:tcPr>
            <w:tcW w:w="1075" w:type="pct"/>
            <w:shd w:val="clear" w:color="auto" w:fill="B6DDE8"/>
          </w:tcPr>
          <w:p w14:paraId="116B24D9" w14:textId="6F3D5974" w:rsidR="00C709FB" w:rsidRPr="00BA7997" w:rsidRDefault="00EA05CE"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F664B4">
              <w:rPr>
                <w:rFonts w:cs="Calibri Light"/>
                <w:b/>
                <w:szCs w:val="20"/>
              </w:rPr>
              <w:t>€</w:t>
            </w:r>
            <w:r w:rsidR="00C709FB" w:rsidRPr="00BA7997">
              <w:rPr>
                <w:b/>
                <w:bCs/>
              </w:rPr>
              <w:t>9</w:t>
            </w:r>
            <w:r w:rsidR="00654100">
              <w:rPr>
                <w:b/>
                <w:bCs/>
              </w:rPr>
              <w:t>,</w:t>
            </w:r>
            <w:r w:rsidR="00C709FB" w:rsidRPr="00BA7997">
              <w:rPr>
                <w:b/>
                <w:bCs/>
              </w:rPr>
              <w:t>345</w:t>
            </w:r>
            <w:r w:rsidR="00654100">
              <w:rPr>
                <w:b/>
                <w:bCs/>
              </w:rPr>
              <w:t>,</w:t>
            </w:r>
            <w:r w:rsidR="00C709FB" w:rsidRPr="00BA7997">
              <w:rPr>
                <w:b/>
                <w:bCs/>
              </w:rPr>
              <w:t>363</w:t>
            </w:r>
            <w:r w:rsidR="00654100">
              <w:rPr>
                <w:b/>
                <w:bCs/>
              </w:rPr>
              <w:t>.</w:t>
            </w:r>
            <w:r w:rsidR="00C709FB" w:rsidRPr="00BA7997">
              <w:rPr>
                <w:b/>
                <w:bCs/>
              </w:rPr>
              <w:t xml:space="preserve">43 </w:t>
            </w:r>
          </w:p>
        </w:tc>
      </w:tr>
      <w:tr w:rsidR="00C709FB" w:rsidRPr="00BA7997" w14:paraId="139D2D81"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hideMark/>
          </w:tcPr>
          <w:p w14:paraId="3C06F611" w14:textId="1F9DB21A" w:rsidR="00C709FB" w:rsidRPr="00BA7997" w:rsidRDefault="00862256" w:rsidP="005A1F8B">
            <w:pPr>
              <w:spacing w:after="100"/>
              <w:rPr>
                <w:color w:val="0995B3"/>
                <w:szCs w:val="20"/>
              </w:rPr>
            </w:pPr>
            <w:r w:rsidRPr="008B7932">
              <w:rPr>
                <w:color w:val="0995B3"/>
                <w:szCs w:val="20"/>
              </w:rPr>
              <w:t>Return 12.7. The number of days of hospitalization at home would increase in patients with</w:t>
            </w:r>
            <w:r w:rsidRPr="00BA7997">
              <w:rPr>
                <w:color w:val="0995B3"/>
                <w:szCs w:val="20"/>
              </w:rPr>
              <w:t xml:space="preserve"> </w:t>
            </w:r>
            <w:r w:rsidRPr="008B7932">
              <w:rPr>
                <w:color w:val="0995B3"/>
                <w:szCs w:val="20"/>
              </w:rPr>
              <w:t>hospitalization at home.</w:t>
            </w:r>
          </w:p>
        </w:tc>
        <w:tc>
          <w:tcPr>
            <w:tcW w:w="981" w:type="pct"/>
            <w:shd w:val="clear" w:color="auto" w:fill="F0F2F5"/>
            <w:hideMark/>
          </w:tcPr>
          <w:p w14:paraId="721ABD58" w14:textId="6A72D92E"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hideMark/>
          </w:tcPr>
          <w:p w14:paraId="06DECAA4" w14:textId="24B737DC" w:rsidR="00C709FB" w:rsidRPr="00BA7997" w:rsidRDefault="002A7E22" w:rsidP="0031057E">
            <w:pPr>
              <w:spacing w:after="100"/>
              <w:cnfStyle w:val="000000000000" w:firstRow="0" w:lastRow="0" w:firstColumn="0" w:lastColumn="0" w:oddVBand="0" w:evenVBand="0" w:oddHBand="0" w:evenHBand="0" w:firstRowFirstColumn="0" w:firstRowLastColumn="0" w:lastRowFirstColumn="0" w:lastRowLastColumn="0"/>
              <w:rPr>
                <w:rFonts w:cs="Calibri Light"/>
                <w:szCs w:val="20"/>
              </w:rPr>
            </w:pPr>
            <w:r w:rsidRPr="008B7932">
              <w:t xml:space="preserve">Number of days of hospitalization at home that would increase when receiving social care at home compared to traditional care (PC, </w:t>
            </w:r>
            <w:proofErr w:type="gramStart"/>
            <w:r w:rsidR="00D6473D">
              <w:t>SC</w:t>
            </w:r>
            <w:proofErr w:type="gramEnd"/>
            <w:r w:rsidRPr="008B7932">
              <w:t xml:space="preserve"> and hospitalization at home)</w:t>
            </w:r>
            <w:r w:rsidR="002E2962">
              <w:t xml:space="preserve"> </w:t>
            </w:r>
            <w:r w:rsidR="0031057E" w:rsidRPr="00BA7997">
              <w:rPr>
                <w:rFonts w:cs="Times New Roman"/>
                <w:vertAlign w:val="superscript"/>
              </w:rPr>
              <w:t>[31,32,34,77,79]</w:t>
            </w:r>
            <w:r w:rsidR="00A22ECA" w:rsidRPr="00BA7997">
              <w:rPr>
                <w:rFonts w:asciiTheme="minorHAnsi" w:hAnsiTheme="minorHAnsi"/>
                <w:sz w:val="24"/>
                <w:szCs w:val="24"/>
              </w:rPr>
              <w:t>.</w:t>
            </w:r>
          </w:p>
        </w:tc>
        <w:tc>
          <w:tcPr>
            <w:tcW w:w="1075" w:type="pct"/>
            <w:shd w:val="clear" w:color="auto" w:fill="F0F2F5"/>
            <w:hideMark/>
          </w:tcPr>
          <w:p w14:paraId="2C1097D2" w14:textId="77777777"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t>56</w:t>
            </w:r>
          </w:p>
        </w:tc>
      </w:tr>
      <w:tr w:rsidR="00C709FB" w:rsidRPr="00BA7997" w14:paraId="6A704716"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FE77C04" w14:textId="77777777" w:rsidR="00C709FB" w:rsidRPr="00BA7997" w:rsidRDefault="00C709FB" w:rsidP="005A1F8B">
            <w:pPr>
              <w:spacing w:after="100"/>
              <w:rPr>
                <w:color w:val="0995B3"/>
                <w:szCs w:val="20"/>
              </w:rPr>
            </w:pPr>
          </w:p>
        </w:tc>
        <w:tc>
          <w:tcPr>
            <w:tcW w:w="981" w:type="pct"/>
            <w:shd w:val="clear" w:color="auto" w:fill="F0F2F5"/>
          </w:tcPr>
          <w:p w14:paraId="3E8D6A3D" w14:textId="77777777" w:rsidR="00C709FB" w:rsidRPr="00BA7997" w:rsidRDefault="00C709FB"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52317642" w14:textId="6DDC75F4" w:rsidR="00C709FB" w:rsidRPr="00BA7997" w:rsidRDefault="002A7E22" w:rsidP="00102F15">
            <w:pPr>
              <w:spacing w:after="100"/>
              <w:cnfStyle w:val="000000000000" w:firstRow="0" w:lastRow="0" w:firstColumn="0" w:lastColumn="0" w:oddVBand="0" w:evenVBand="0" w:oddHBand="0" w:evenHBand="0" w:firstRowFirstColumn="0" w:firstRowLastColumn="0" w:lastRowFirstColumn="0" w:lastRowLastColumn="0"/>
              <w:rPr>
                <w:szCs w:val="20"/>
              </w:rPr>
            </w:pPr>
            <w:r w:rsidRPr="008B7932">
              <w:t>Cost per day of hospitalization at home</w:t>
            </w:r>
            <w:r w:rsidRPr="008B7932" w:rsidDel="002A7E22">
              <w:t xml:space="preserve"> </w:t>
            </w:r>
            <w:r w:rsidR="00102F15" w:rsidRPr="00BA7997">
              <w:rPr>
                <w:rFonts w:cs="Times New Roman"/>
                <w:vertAlign w:val="superscript"/>
              </w:rPr>
              <w:t>[17]</w:t>
            </w:r>
          </w:p>
        </w:tc>
        <w:tc>
          <w:tcPr>
            <w:tcW w:w="1075" w:type="pct"/>
            <w:shd w:val="clear" w:color="auto" w:fill="F0F2F5"/>
          </w:tcPr>
          <w:p w14:paraId="4E92A27C" w14:textId="1DBD94F6" w:rsidR="00C709FB" w:rsidRPr="00BA7997" w:rsidRDefault="00AF1173" w:rsidP="005A1F8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w:t>
            </w:r>
            <w:r w:rsidR="00EA05CE">
              <w:rPr>
                <w:rFonts w:cs="Calibri Light"/>
                <w:bCs/>
                <w:szCs w:val="20"/>
              </w:rPr>
              <w:t>€</w:t>
            </w:r>
            <w:r w:rsidR="00C709FB" w:rsidRPr="00BA7997">
              <w:t>159</w:t>
            </w:r>
            <w:r w:rsidR="00654100">
              <w:t>.</w:t>
            </w:r>
            <w:r w:rsidR="00C709FB" w:rsidRPr="00BA7997">
              <w:t xml:space="preserve">72 </w:t>
            </w:r>
          </w:p>
        </w:tc>
      </w:tr>
      <w:tr w:rsidR="00C709FB" w:rsidRPr="00BA7997" w14:paraId="2ED0474B"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064013D" w14:textId="77777777" w:rsidR="00C709FB" w:rsidRPr="00BA7997" w:rsidRDefault="00C709FB" w:rsidP="005A1F8B">
            <w:pPr>
              <w:spacing w:after="100"/>
              <w:rPr>
                <w:color w:val="0995B3"/>
                <w:szCs w:val="20"/>
              </w:rPr>
            </w:pPr>
          </w:p>
        </w:tc>
        <w:tc>
          <w:tcPr>
            <w:tcW w:w="981" w:type="pct"/>
            <w:shd w:val="clear" w:color="auto" w:fill="F0F2F5"/>
          </w:tcPr>
          <w:p w14:paraId="479070BA" w14:textId="5A168A2C"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0B417B3F" w14:textId="6F1AEDCF" w:rsidR="00C709FB" w:rsidRPr="00BA7997" w:rsidRDefault="002972D8" w:rsidP="005A1F8B">
            <w:pPr>
              <w:spacing w:after="100"/>
              <w:cnfStyle w:val="000000000000" w:firstRow="0" w:lastRow="0" w:firstColumn="0" w:lastColumn="0" w:oddVBand="0" w:evenVBand="0" w:oddHBand="0" w:evenHBand="0" w:firstRowFirstColumn="0" w:firstRowLastColumn="0" w:lastRowFirstColumn="0" w:lastRowLastColumn="0"/>
              <w:rPr>
                <w:szCs w:val="20"/>
              </w:rPr>
            </w:pPr>
            <w:r>
              <w:t>Not applicable</w:t>
            </w:r>
            <w:r w:rsidR="00C709FB" w:rsidRPr="00BA7997">
              <w:t>.</w:t>
            </w:r>
          </w:p>
        </w:tc>
        <w:tc>
          <w:tcPr>
            <w:tcW w:w="1075" w:type="pct"/>
            <w:shd w:val="clear" w:color="auto" w:fill="F0F2F5"/>
          </w:tcPr>
          <w:p w14:paraId="6A21D409" w14:textId="01682865"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654100">
              <w:t>.</w:t>
            </w:r>
            <w:r w:rsidRPr="00BA7997">
              <w:t>00%</w:t>
            </w:r>
          </w:p>
        </w:tc>
      </w:tr>
      <w:tr w:rsidR="00C709FB" w:rsidRPr="00BA7997" w14:paraId="43E7FDCB"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74BE2EA" w14:textId="77777777" w:rsidR="00C709FB" w:rsidRPr="00BA7997" w:rsidRDefault="00C709FB" w:rsidP="005A1F8B">
            <w:pPr>
              <w:spacing w:after="100"/>
              <w:rPr>
                <w:color w:val="0995B3"/>
                <w:szCs w:val="20"/>
              </w:rPr>
            </w:pPr>
          </w:p>
        </w:tc>
        <w:tc>
          <w:tcPr>
            <w:tcW w:w="981" w:type="pct"/>
            <w:shd w:val="clear" w:color="auto" w:fill="F0F2F5"/>
          </w:tcPr>
          <w:p w14:paraId="054CD63F" w14:textId="5BEC51B4"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6FC3DAF1" w14:textId="6F26B2EE" w:rsidR="00C709FB" w:rsidRPr="00BA7997" w:rsidRDefault="002972D8" w:rsidP="005A1F8B">
            <w:pPr>
              <w:spacing w:after="100"/>
              <w:cnfStyle w:val="000000000000" w:firstRow="0" w:lastRow="0" w:firstColumn="0" w:lastColumn="0" w:oddVBand="0" w:evenVBand="0" w:oddHBand="0" w:evenHBand="0" w:firstRowFirstColumn="0" w:firstRowLastColumn="0" w:lastRowFirstColumn="0" w:lastRowLastColumn="0"/>
              <w:rPr>
                <w:szCs w:val="20"/>
              </w:rPr>
            </w:pPr>
            <w:r>
              <w:t>Not applicable</w:t>
            </w:r>
            <w:r w:rsidR="00C709FB" w:rsidRPr="00BA7997">
              <w:t>.</w:t>
            </w:r>
          </w:p>
        </w:tc>
        <w:tc>
          <w:tcPr>
            <w:tcW w:w="1075" w:type="pct"/>
            <w:shd w:val="clear" w:color="auto" w:fill="F0F2F5"/>
          </w:tcPr>
          <w:p w14:paraId="47B34843" w14:textId="13E26823"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654100">
              <w:t>.</w:t>
            </w:r>
            <w:r w:rsidRPr="00BA7997">
              <w:t>00%</w:t>
            </w:r>
          </w:p>
        </w:tc>
      </w:tr>
      <w:tr w:rsidR="00C709FB" w:rsidRPr="00BA7997" w14:paraId="4CB2D58E"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6002B37" w14:textId="77777777" w:rsidR="00C709FB" w:rsidRPr="00BA7997" w:rsidRDefault="00C709FB" w:rsidP="005A1F8B">
            <w:pPr>
              <w:spacing w:after="100"/>
              <w:rPr>
                <w:color w:val="0995B3"/>
                <w:szCs w:val="20"/>
              </w:rPr>
            </w:pPr>
          </w:p>
        </w:tc>
        <w:tc>
          <w:tcPr>
            <w:tcW w:w="981" w:type="pct"/>
            <w:shd w:val="clear" w:color="auto" w:fill="F0F2F5"/>
          </w:tcPr>
          <w:p w14:paraId="3F86A7FC" w14:textId="77777777" w:rsidR="00C709FB" w:rsidRPr="00BA7997" w:rsidRDefault="00C709FB"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2BE74192" w14:textId="77777777" w:rsidR="00C709FB" w:rsidRPr="00BA7997" w:rsidRDefault="00C709FB"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Total (€)</w:t>
            </w:r>
          </w:p>
        </w:tc>
        <w:tc>
          <w:tcPr>
            <w:tcW w:w="1075" w:type="pct"/>
            <w:shd w:val="clear" w:color="auto" w:fill="B6DDE8"/>
          </w:tcPr>
          <w:p w14:paraId="61CB3B67" w14:textId="0D086388" w:rsidR="00C709FB" w:rsidRPr="00BA7997" w:rsidRDefault="00AF1173"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w:t>
            </w:r>
            <w:r w:rsidR="00EA05CE" w:rsidRPr="00F664B4">
              <w:rPr>
                <w:rFonts w:cs="Calibri Light"/>
                <w:b/>
                <w:szCs w:val="20"/>
              </w:rPr>
              <w:t>€</w:t>
            </w:r>
            <w:r w:rsidR="00C709FB" w:rsidRPr="00BA7997">
              <w:rPr>
                <w:b/>
                <w:bCs/>
              </w:rPr>
              <w:t>8</w:t>
            </w:r>
            <w:r w:rsidR="00654100">
              <w:rPr>
                <w:b/>
                <w:bCs/>
              </w:rPr>
              <w:t>,</w:t>
            </w:r>
            <w:r w:rsidR="00C709FB" w:rsidRPr="00BA7997">
              <w:rPr>
                <w:b/>
                <w:bCs/>
              </w:rPr>
              <w:t>901</w:t>
            </w:r>
            <w:r w:rsidR="00654100">
              <w:rPr>
                <w:b/>
                <w:bCs/>
              </w:rPr>
              <w:t>.</w:t>
            </w:r>
            <w:r w:rsidR="00C709FB" w:rsidRPr="00BA7997">
              <w:rPr>
                <w:b/>
                <w:bCs/>
              </w:rPr>
              <w:t xml:space="preserve">75 </w:t>
            </w:r>
          </w:p>
        </w:tc>
      </w:tr>
      <w:tr w:rsidR="00C709FB" w:rsidRPr="00BA7997" w14:paraId="2DFDE2D4"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30F9ADF2" w14:textId="7DD7A562" w:rsidR="00C709FB" w:rsidRPr="00BA7997" w:rsidRDefault="00862256" w:rsidP="005A1F8B">
            <w:pPr>
              <w:spacing w:after="100"/>
              <w:rPr>
                <w:color w:val="0995B3"/>
                <w:szCs w:val="20"/>
              </w:rPr>
            </w:pPr>
            <w:r w:rsidRPr="008B7932">
              <w:rPr>
                <w:color w:val="0995B3"/>
                <w:szCs w:val="20"/>
              </w:rPr>
              <w:t>Return 12.8. Compliance with patients' preferences regarding the place of death would increase.</w:t>
            </w:r>
          </w:p>
        </w:tc>
        <w:tc>
          <w:tcPr>
            <w:tcW w:w="981" w:type="pct"/>
            <w:shd w:val="clear" w:color="auto" w:fill="F0F2F5"/>
          </w:tcPr>
          <w:p w14:paraId="7592E42B" w14:textId="2AFC33AC"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1F483BDC" w14:textId="3185CAE9" w:rsidR="00C709FB" w:rsidRPr="00BA7997" w:rsidRDefault="002A7E22" w:rsidP="0031057E">
            <w:pPr>
              <w:spacing w:after="100"/>
              <w:cnfStyle w:val="000000000000" w:firstRow="0" w:lastRow="0" w:firstColumn="0" w:lastColumn="0" w:oddVBand="0" w:evenVBand="0" w:oddHBand="0" w:evenHBand="0" w:firstRowFirstColumn="0" w:firstRowLastColumn="0" w:lastRowFirstColumn="0" w:lastRowLastColumn="0"/>
              <w:rPr>
                <w:szCs w:val="20"/>
              </w:rPr>
            </w:pPr>
            <w:r w:rsidRPr="008B7932">
              <w:t>Number of patients who would die in the place of preference</w:t>
            </w:r>
            <w:r w:rsidRPr="008B7932" w:rsidDel="002A7E22">
              <w:t xml:space="preserve"> </w:t>
            </w:r>
            <w:r w:rsidR="0031057E" w:rsidRPr="00BA7997">
              <w:rPr>
                <w:rFonts w:cs="Times New Roman"/>
                <w:vertAlign w:val="superscript"/>
              </w:rPr>
              <w:t>[31–34,80]</w:t>
            </w:r>
            <w:r w:rsidR="00C709FB" w:rsidRPr="00BA7997">
              <w:rPr>
                <w:rFonts w:asciiTheme="minorHAnsi" w:hAnsiTheme="minorHAnsi"/>
                <w:sz w:val="24"/>
                <w:szCs w:val="24"/>
              </w:rPr>
              <w:t>.</w:t>
            </w:r>
          </w:p>
        </w:tc>
        <w:tc>
          <w:tcPr>
            <w:tcW w:w="1075" w:type="pct"/>
            <w:shd w:val="clear" w:color="auto" w:fill="F0F2F5"/>
          </w:tcPr>
          <w:p w14:paraId="312D32AD" w14:textId="2C6A46A0"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12</w:t>
            </w:r>
            <w:r w:rsidR="00654100">
              <w:t>,</w:t>
            </w:r>
            <w:r w:rsidRPr="00BA7997">
              <w:t>475</w:t>
            </w:r>
          </w:p>
        </w:tc>
      </w:tr>
      <w:tr w:rsidR="00C709FB" w:rsidRPr="00BA7997" w14:paraId="63EEAE40"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FF39988" w14:textId="77777777" w:rsidR="00C709FB" w:rsidRPr="00BA7997" w:rsidRDefault="00C709FB" w:rsidP="005A1F8B">
            <w:pPr>
              <w:spacing w:after="100"/>
              <w:rPr>
                <w:color w:val="0995B3"/>
                <w:szCs w:val="20"/>
              </w:rPr>
            </w:pPr>
          </w:p>
        </w:tc>
        <w:tc>
          <w:tcPr>
            <w:tcW w:w="981" w:type="pct"/>
            <w:shd w:val="clear" w:color="auto" w:fill="F0F2F5"/>
          </w:tcPr>
          <w:p w14:paraId="3F55F14A" w14:textId="77777777" w:rsidR="00C709FB" w:rsidRPr="00BA7997" w:rsidRDefault="00C709FB"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5F167986" w14:textId="50364125" w:rsidR="00C709FB" w:rsidRPr="00BA7997" w:rsidRDefault="002A7E22" w:rsidP="00202328">
            <w:pPr>
              <w:spacing w:after="100"/>
              <w:cnfStyle w:val="000000000000" w:firstRow="0" w:lastRow="0" w:firstColumn="0" w:lastColumn="0" w:oddVBand="0" w:evenVBand="0" w:oddHBand="0" w:evenHBand="0" w:firstRowFirstColumn="0" w:firstRowLastColumn="0" w:lastRowFirstColumn="0" w:lastRowLastColumn="0"/>
              <w:rPr>
                <w:szCs w:val="20"/>
              </w:rPr>
            </w:pPr>
            <w:r w:rsidRPr="008B7932">
              <w:t xml:space="preserve">Minimum annual contribution </w:t>
            </w:r>
            <w:proofErr w:type="gramStart"/>
            <w:r w:rsidRPr="00BA7997">
              <w:t xml:space="preserve">for </w:t>
            </w:r>
            <w:r w:rsidRPr="008B7932">
              <w:t xml:space="preserve"> association</w:t>
            </w:r>
            <w:proofErr w:type="gramEnd"/>
            <w:r w:rsidRPr="008B7932">
              <w:t xml:space="preserve"> of patients with COPD</w:t>
            </w:r>
            <w:r w:rsidRPr="008B7932" w:rsidDel="002A7E22">
              <w:t xml:space="preserve"> </w:t>
            </w:r>
            <w:r w:rsidR="00202328" w:rsidRPr="00BA7997">
              <w:rPr>
                <w:rFonts w:cs="Times New Roman"/>
                <w:vertAlign w:val="superscript"/>
              </w:rPr>
              <w:t>[61]</w:t>
            </w:r>
            <w:r w:rsidR="00757BC8" w:rsidRPr="00BA7997">
              <w:rPr>
                <w:rFonts w:asciiTheme="minorHAnsi" w:hAnsiTheme="minorHAnsi"/>
                <w:sz w:val="24"/>
                <w:szCs w:val="24"/>
              </w:rPr>
              <w:t>.</w:t>
            </w:r>
          </w:p>
        </w:tc>
        <w:tc>
          <w:tcPr>
            <w:tcW w:w="1075" w:type="pct"/>
            <w:shd w:val="clear" w:color="auto" w:fill="F0F2F5"/>
          </w:tcPr>
          <w:p w14:paraId="7C40FB1E" w14:textId="7623C1F3" w:rsidR="00C709FB" w:rsidRPr="00BA7997" w:rsidRDefault="00EA05CE" w:rsidP="005A1F8B">
            <w:pPr>
              <w:spacing w:after="10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C709FB" w:rsidRPr="00BA7997">
              <w:t>5</w:t>
            </w:r>
            <w:r w:rsidR="00654100">
              <w:t>.</w:t>
            </w:r>
            <w:r w:rsidR="00C709FB" w:rsidRPr="00BA7997">
              <w:t xml:space="preserve">00 </w:t>
            </w:r>
          </w:p>
        </w:tc>
      </w:tr>
      <w:tr w:rsidR="00C709FB" w:rsidRPr="00BA7997" w14:paraId="30479868"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69FACEF" w14:textId="77777777" w:rsidR="00C709FB" w:rsidRPr="00BA7997" w:rsidRDefault="00C709FB" w:rsidP="005A1F8B">
            <w:pPr>
              <w:spacing w:after="100"/>
              <w:rPr>
                <w:color w:val="0995B3"/>
                <w:szCs w:val="20"/>
              </w:rPr>
            </w:pPr>
          </w:p>
        </w:tc>
        <w:tc>
          <w:tcPr>
            <w:tcW w:w="981" w:type="pct"/>
            <w:shd w:val="clear" w:color="auto" w:fill="F0F2F5"/>
          </w:tcPr>
          <w:p w14:paraId="46BA24F1" w14:textId="2D1D6EB8"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6E27FC67" w14:textId="761973FB" w:rsidR="00C709FB" w:rsidRPr="00853C76" w:rsidRDefault="002A7E22" w:rsidP="000546AD">
            <w:pPr>
              <w:spacing w:after="100"/>
              <w:cnfStyle w:val="000000000000" w:firstRow="0" w:lastRow="0" w:firstColumn="0" w:lastColumn="0" w:oddVBand="0" w:evenVBand="0" w:oddHBand="0" w:evenHBand="0" w:firstRowFirstColumn="0" w:firstRowLastColumn="0" w:lastRowFirstColumn="0" w:lastRowLastColumn="0"/>
              <w:rPr>
                <w:szCs w:val="20"/>
              </w:rPr>
            </w:pPr>
            <w:r w:rsidRPr="008B7932">
              <w:t xml:space="preserve">Percentage of </w:t>
            </w:r>
            <w:proofErr w:type="spellStart"/>
            <w:r w:rsidRPr="008B7932">
              <w:t>P</w:t>
            </w:r>
            <w:r w:rsidR="00404C4C">
              <w:t>al</w:t>
            </w:r>
            <w:r w:rsidRPr="008B7932">
              <w:t>C</w:t>
            </w:r>
            <w:proofErr w:type="spellEnd"/>
            <w:r w:rsidRPr="008B7932">
              <w:t xml:space="preserve"> patients </w:t>
            </w:r>
            <w:r w:rsidRPr="00BA7997">
              <w:t>cared for</w:t>
            </w:r>
            <w:r w:rsidRPr="008B7932">
              <w:t xml:space="preserve"> mainly at home who expressed their preferences for the place of death and saw them fulfilled, regardless of </w:t>
            </w:r>
            <w:proofErr w:type="gramStart"/>
            <w:r w:rsidRPr="008B7932">
              <w:t>whether or not</w:t>
            </w:r>
            <w:proofErr w:type="gramEnd"/>
            <w:r w:rsidRPr="008B7932">
              <w:t xml:space="preserve"> they received social care</w:t>
            </w:r>
            <w:r w:rsidR="002E2962">
              <w:t xml:space="preserve"> </w:t>
            </w:r>
            <w:r w:rsidR="000546AD" w:rsidRPr="00853C76">
              <w:rPr>
                <w:rFonts w:cs="Times New Roman"/>
                <w:vertAlign w:val="superscript"/>
              </w:rPr>
              <w:t>[81]</w:t>
            </w:r>
            <w:r w:rsidR="00C709FB" w:rsidRPr="00853C76">
              <w:rPr>
                <w:rFonts w:asciiTheme="minorHAnsi" w:hAnsiTheme="minorHAnsi"/>
                <w:sz w:val="24"/>
                <w:szCs w:val="24"/>
              </w:rPr>
              <w:t>.</w:t>
            </w:r>
          </w:p>
        </w:tc>
        <w:tc>
          <w:tcPr>
            <w:tcW w:w="1075" w:type="pct"/>
            <w:shd w:val="clear" w:color="auto" w:fill="F0F2F5"/>
          </w:tcPr>
          <w:p w14:paraId="0F0AE6DE" w14:textId="03F4288F"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25</w:t>
            </w:r>
            <w:r w:rsidR="00654100">
              <w:t>.</w:t>
            </w:r>
            <w:r w:rsidRPr="00BA7997">
              <w:t>67%</w:t>
            </w:r>
          </w:p>
        </w:tc>
      </w:tr>
      <w:tr w:rsidR="00C709FB" w:rsidRPr="00BA7997" w14:paraId="614A65CD"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45AEABBE" w14:textId="77777777" w:rsidR="00C709FB" w:rsidRPr="00BA7997" w:rsidRDefault="00C709FB" w:rsidP="005A1F8B">
            <w:pPr>
              <w:spacing w:after="100"/>
              <w:rPr>
                <w:color w:val="0995B3"/>
                <w:szCs w:val="20"/>
              </w:rPr>
            </w:pPr>
          </w:p>
        </w:tc>
        <w:tc>
          <w:tcPr>
            <w:tcW w:w="981" w:type="pct"/>
            <w:shd w:val="clear" w:color="auto" w:fill="F0F2F5"/>
          </w:tcPr>
          <w:p w14:paraId="58FF6952" w14:textId="785CC4E4"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59784BB3" w14:textId="5671F6D2" w:rsidR="00C709FB" w:rsidRPr="00BA7997" w:rsidRDefault="002972D8" w:rsidP="005A1F8B">
            <w:pPr>
              <w:spacing w:after="100"/>
              <w:cnfStyle w:val="000000000000" w:firstRow="0" w:lastRow="0" w:firstColumn="0" w:lastColumn="0" w:oddVBand="0" w:evenVBand="0" w:oddHBand="0" w:evenHBand="0" w:firstRowFirstColumn="0" w:firstRowLastColumn="0" w:lastRowFirstColumn="0" w:lastRowLastColumn="0"/>
              <w:rPr>
                <w:szCs w:val="20"/>
              </w:rPr>
            </w:pPr>
            <w:r>
              <w:t>Not applicable</w:t>
            </w:r>
            <w:r w:rsidR="00C709FB" w:rsidRPr="00BA7997">
              <w:t>.</w:t>
            </w:r>
          </w:p>
        </w:tc>
        <w:tc>
          <w:tcPr>
            <w:tcW w:w="1075" w:type="pct"/>
            <w:shd w:val="clear" w:color="auto" w:fill="F0F2F5"/>
          </w:tcPr>
          <w:p w14:paraId="76FCF4DB" w14:textId="39A4E34A"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0</w:t>
            </w:r>
            <w:r w:rsidR="00654100">
              <w:t>.</w:t>
            </w:r>
            <w:r w:rsidRPr="00BA7997">
              <w:t>00%</w:t>
            </w:r>
          </w:p>
        </w:tc>
      </w:tr>
      <w:tr w:rsidR="00C709FB" w:rsidRPr="00BA7997" w14:paraId="580905FA"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E304734" w14:textId="77777777" w:rsidR="00C709FB" w:rsidRPr="00BA7997" w:rsidRDefault="00C709FB" w:rsidP="005A1F8B">
            <w:pPr>
              <w:spacing w:after="100"/>
              <w:rPr>
                <w:color w:val="0995B3"/>
                <w:szCs w:val="20"/>
              </w:rPr>
            </w:pPr>
          </w:p>
        </w:tc>
        <w:tc>
          <w:tcPr>
            <w:tcW w:w="981" w:type="pct"/>
            <w:shd w:val="clear" w:color="auto" w:fill="F0F2F5"/>
          </w:tcPr>
          <w:p w14:paraId="1D289F03" w14:textId="77777777" w:rsidR="00C709FB" w:rsidRPr="00BA7997" w:rsidRDefault="00C709FB"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3A68F927" w14:textId="77777777"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b/>
                <w:bCs/>
                <w:szCs w:val="20"/>
              </w:rPr>
            </w:pPr>
            <w:r w:rsidRPr="00BA7997">
              <w:rPr>
                <w:b/>
                <w:bCs/>
              </w:rPr>
              <w:t>Total (€)</w:t>
            </w:r>
          </w:p>
        </w:tc>
        <w:tc>
          <w:tcPr>
            <w:tcW w:w="1075" w:type="pct"/>
            <w:shd w:val="clear" w:color="auto" w:fill="B6DDE8"/>
          </w:tcPr>
          <w:p w14:paraId="682B1672" w14:textId="2957BC02" w:rsidR="00C709FB" w:rsidRPr="00BA7997" w:rsidRDefault="00EA05CE" w:rsidP="005A1F8B">
            <w:pPr>
              <w:spacing w:after="100"/>
              <w:jc w:val="right"/>
              <w:cnfStyle w:val="000000000000" w:firstRow="0" w:lastRow="0" w:firstColumn="0" w:lastColumn="0" w:oddVBand="0" w:evenVBand="0" w:oddHBand="0" w:evenHBand="0" w:firstRowFirstColumn="0" w:firstRowLastColumn="0" w:lastRowFirstColumn="0" w:lastRowLastColumn="0"/>
              <w:rPr>
                <w:b/>
                <w:bCs/>
                <w:szCs w:val="20"/>
              </w:rPr>
            </w:pPr>
            <w:r w:rsidRPr="00F664B4">
              <w:rPr>
                <w:rFonts w:cs="Calibri Light"/>
                <w:b/>
                <w:szCs w:val="20"/>
              </w:rPr>
              <w:t>€</w:t>
            </w:r>
            <w:r w:rsidR="00C709FB" w:rsidRPr="00BA7997">
              <w:rPr>
                <w:b/>
                <w:bCs/>
              </w:rPr>
              <w:t>46</w:t>
            </w:r>
            <w:r w:rsidR="00654100">
              <w:rPr>
                <w:b/>
                <w:bCs/>
              </w:rPr>
              <w:t>,</w:t>
            </w:r>
            <w:r w:rsidR="00C709FB" w:rsidRPr="00BA7997">
              <w:rPr>
                <w:b/>
                <w:bCs/>
              </w:rPr>
              <w:t>364</w:t>
            </w:r>
            <w:r w:rsidR="00654100">
              <w:rPr>
                <w:b/>
                <w:bCs/>
              </w:rPr>
              <w:t>.</w:t>
            </w:r>
            <w:r w:rsidR="00C709FB" w:rsidRPr="00BA7997">
              <w:rPr>
                <w:b/>
                <w:bCs/>
              </w:rPr>
              <w:t xml:space="preserve">70 </w:t>
            </w:r>
          </w:p>
        </w:tc>
      </w:tr>
      <w:tr w:rsidR="00C709FB" w:rsidRPr="00BA7997" w14:paraId="2E8E70A9"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7B4351D3" w14:textId="69E4F685" w:rsidR="00C709FB" w:rsidRPr="00853C76" w:rsidRDefault="00862256" w:rsidP="005A1F8B">
            <w:pPr>
              <w:spacing w:after="100"/>
              <w:rPr>
                <w:color w:val="0995B3"/>
                <w:szCs w:val="20"/>
              </w:rPr>
            </w:pPr>
            <w:r w:rsidRPr="00BA7997">
              <w:rPr>
                <w:color w:val="0995B3"/>
                <w:szCs w:val="20"/>
              </w:rPr>
              <w:t xml:space="preserve">Return 12.9. The satisfaction of informal caregivers and family members of patients with COPD and indication for </w:t>
            </w:r>
            <w:proofErr w:type="spellStart"/>
            <w:r w:rsidR="00D6473D">
              <w:rPr>
                <w:color w:val="0995B3"/>
                <w:szCs w:val="20"/>
              </w:rPr>
              <w:t>PalC</w:t>
            </w:r>
            <w:proofErr w:type="spellEnd"/>
            <w:r w:rsidRPr="00BA7997">
              <w:rPr>
                <w:color w:val="0995B3"/>
                <w:szCs w:val="20"/>
              </w:rPr>
              <w:t xml:space="preserve"> with the NHS would improve.</w:t>
            </w:r>
          </w:p>
        </w:tc>
        <w:tc>
          <w:tcPr>
            <w:tcW w:w="981" w:type="pct"/>
            <w:shd w:val="clear" w:color="auto" w:fill="F0F2F5"/>
          </w:tcPr>
          <w:p w14:paraId="60A708DB" w14:textId="30956375"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030BA77C" w14:textId="46687D6C" w:rsidR="00C709FB" w:rsidRPr="00BA7997" w:rsidRDefault="00862256" w:rsidP="0031057E">
            <w:pPr>
              <w:spacing w:after="100"/>
              <w:cnfStyle w:val="000000000000" w:firstRow="0" w:lastRow="0" w:firstColumn="0" w:lastColumn="0" w:oddVBand="0" w:evenVBand="0" w:oddHBand="0" w:evenHBand="0" w:firstRowFirstColumn="0" w:firstRowLastColumn="0" w:lastRowFirstColumn="0" w:lastRowLastColumn="0"/>
              <w:rPr>
                <w:szCs w:val="20"/>
              </w:rPr>
            </w:pPr>
            <w:r w:rsidRPr="008B7932">
              <w:t xml:space="preserve">Number of informal or family caregivers who would </w:t>
            </w:r>
            <w:r w:rsidRPr="00BA7997">
              <w:t>improve</w:t>
            </w:r>
            <w:r w:rsidRPr="008B7932">
              <w:t xml:space="preserve"> their satisfaction with the NHS</w:t>
            </w:r>
            <w:r w:rsidRPr="008B7932" w:rsidDel="00862256">
              <w:t xml:space="preserve"> </w:t>
            </w:r>
            <w:r w:rsidR="0031057E" w:rsidRPr="00BA7997">
              <w:rPr>
                <w:rFonts w:cs="Times New Roman"/>
                <w:vertAlign w:val="superscript"/>
              </w:rPr>
              <w:t>[31–34,80]</w:t>
            </w:r>
            <w:r w:rsidR="00A22ECA" w:rsidRPr="00BA7997">
              <w:rPr>
                <w:rFonts w:asciiTheme="minorHAnsi" w:hAnsiTheme="minorHAnsi"/>
                <w:sz w:val="24"/>
                <w:szCs w:val="24"/>
              </w:rPr>
              <w:t>.</w:t>
            </w:r>
          </w:p>
        </w:tc>
        <w:tc>
          <w:tcPr>
            <w:tcW w:w="1075" w:type="pct"/>
            <w:shd w:val="clear" w:color="auto" w:fill="F0F2F5"/>
          </w:tcPr>
          <w:p w14:paraId="7124DF11" w14:textId="7FFB8465"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16</w:t>
            </w:r>
            <w:r w:rsidR="00654100">
              <w:t>,</w:t>
            </w:r>
            <w:r w:rsidRPr="00BA7997">
              <w:t>450</w:t>
            </w:r>
          </w:p>
        </w:tc>
      </w:tr>
      <w:tr w:rsidR="00C709FB" w:rsidRPr="00BA7997" w14:paraId="3CAB0C72"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984D9F0" w14:textId="77777777" w:rsidR="00C709FB" w:rsidRPr="00BA7997" w:rsidRDefault="00C709FB" w:rsidP="005A1F8B">
            <w:pPr>
              <w:spacing w:after="100"/>
              <w:rPr>
                <w:color w:val="0995B3"/>
                <w:szCs w:val="20"/>
              </w:rPr>
            </w:pPr>
          </w:p>
        </w:tc>
        <w:tc>
          <w:tcPr>
            <w:tcW w:w="981" w:type="pct"/>
            <w:shd w:val="clear" w:color="auto" w:fill="F0F2F5"/>
          </w:tcPr>
          <w:p w14:paraId="68A99E28" w14:textId="77777777" w:rsidR="00C709FB" w:rsidRPr="00BA7997" w:rsidRDefault="00C709FB"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4E2559CB" w14:textId="202BA927" w:rsidR="00C709FB" w:rsidRPr="00853C76" w:rsidRDefault="007907F5" w:rsidP="006F7E2A">
            <w:pPr>
              <w:spacing w:after="100"/>
              <w:cnfStyle w:val="000000000000" w:firstRow="0" w:lastRow="0" w:firstColumn="0" w:lastColumn="0" w:oddVBand="0" w:evenVBand="0" w:oddHBand="0" w:evenHBand="0" w:firstRowFirstColumn="0" w:firstRowLastColumn="0" w:lastRowFirstColumn="0" w:lastRowLastColumn="0"/>
              <w:rPr>
                <w:szCs w:val="20"/>
              </w:rPr>
            </w:pPr>
            <w:r w:rsidRPr="008B7932">
              <w:t xml:space="preserve">Average annual premium per private insurance policyholder </w:t>
            </w:r>
            <w:r w:rsidR="006F7E2A" w:rsidRPr="00853C76">
              <w:rPr>
                <w:rFonts w:cs="Times New Roman"/>
                <w:vertAlign w:val="superscript"/>
              </w:rPr>
              <w:t>[63]</w:t>
            </w:r>
            <w:r w:rsidR="00C709FB" w:rsidRPr="00853C76">
              <w:rPr>
                <w:rFonts w:asciiTheme="minorHAnsi" w:hAnsiTheme="minorHAnsi"/>
                <w:sz w:val="24"/>
                <w:szCs w:val="24"/>
              </w:rPr>
              <w:t>.</w:t>
            </w:r>
          </w:p>
        </w:tc>
        <w:tc>
          <w:tcPr>
            <w:tcW w:w="1075" w:type="pct"/>
            <w:shd w:val="clear" w:color="auto" w:fill="F0F2F5"/>
          </w:tcPr>
          <w:p w14:paraId="09F2A4DB" w14:textId="0BFE2D21" w:rsidR="00C709FB" w:rsidRPr="00BA7997" w:rsidRDefault="00EA05CE" w:rsidP="005A1F8B">
            <w:pPr>
              <w:spacing w:after="10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C709FB" w:rsidRPr="00BA7997">
              <w:t>797</w:t>
            </w:r>
            <w:r w:rsidR="00654100">
              <w:t>.</w:t>
            </w:r>
            <w:r w:rsidR="00C709FB" w:rsidRPr="00BA7997">
              <w:t xml:space="preserve">86 </w:t>
            </w:r>
          </w:p>
        </w:tc>
      </w:tr>
      <w:tr w:rsidR="00C709FB" w:rsidRPr="00BA7997" w14:paraId="7826D60D"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90955AC" w14:textId="77777777" w:rsidR="00C709FB" w:rsidRPr="00BA7997" w:rsidRDefault="00C709FB" w:rsidP="005A1F8B">
            <w:pPr>
              <w:spacing w:after="100"/>
              <w:rPr>
                <w:color w:val="0995B3"/>
                <w:szCs w:val="20"/>
              </w:rPr>
            </w:pPr>
          </w:p>
        </w:tc>
        <w:tc>
          <w:tcPr>
            <w:tcW w:w="981" w:type="pct"/>
            <w:shd w:val="clear" w:color="auto" w:fill="F0F2F5"/>
          </w:tcPr>
          <w:p w14:paraId="46285C4F" w14:textId="2CEB5664"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156A1EB7" w14:textId="292DCF36" w:rsidR="00C709FB" w:rsidRPr="00853C76" w:rsidRDefault="00862256" w:rsidP="000546AD">
            <w:pPr>
              <w:spacing w:after="100"/>
              <w:cnfStyle w:val="000000000000" w:firstRow="0" w:lastRow="0" w:firstColumn="0" w:lastColumn="0" w:oddVBand="0" w:evenVBand="0" w:oddHBand="0" w:evenHBand="0" w:firstRowFirstColumn="0" w:firstRowLastColumn="0" w:lastRowFirstColumn="0" w:lastRowLastColumn="0"/>
              <w:rPr>
                <w:szCs w:val="20"/>
              </w:rPr>
            </w:pPr>
            <w:r w:rsidRPr="008B7932">
              <w:t xml:space="preserve">Percentage of COPD patients who are already satisfied with the care received at </w:t>
            </w:r>
            <w:proofErr w:type="spellStart"/>
            <w:r w:rsidRPr="008B7932">
              <w:t>P</w:t>
            </w:r>
            <w:r w:rsidR="001C5569">
              <w:t>al</w:t>
            </w:r>
            <w:r w:rsidRPr="008B7932">
              <w:t>C</w:t>
            </w:r>
            <w:proofErr w:type="spellEnd"/>
            <w:r w:rsidRPr="008B7932" w:rsidDel="00862256">
              <w:t xml:space="preserve"> </w:t>
            </w:r>
            <w:r w:rsidR="000546AD" w:rsidRPr="00853C76">
              <w:rPr>
                <w:rFonts w:cs="Times New Roman"/>
                <w:vertAlign w:val="superscript"/>
              </w:rPr>
              <w:t>[4]</w:t>
            </w:r>
            <w:r w:rsidR="00C709FB" w:rsidRPr="00853C76">
              <w:rPr>
                <w:rFonts w:asciiTheme="minorHAnsi" w:hAnsiTheme="minorHAnsi"/>
                <w:sz w:val="24"/>
                <w:szCs w:val="24"/>
              </w:rPr>
              <w:t>.</w:t>
            </w:r>
          </w:p>
        </w:tc>
        <w:tc>
          <w:tcPr>
            <w:tcW w:w="1075" w:type="pct"/>
            <w:shd w:val="clear" w:color="auto" w:fill="F0F2F5"/>
          </w:tcPr>
          <w:p w14:paraId="2329080E" w14:textId="636D94DE"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50</w:t>
            </w:r>
            <w:r w:rsidR="00654100">
              <w:t>.</w:t>
            </w:r>
            <w:r w:rsidRPr="00BA7997">
              <w:t>00%</w:t>
            </w:r>
          </w:p>
        </w:tc>
      </w:tr>
      <w:tr w:rsidR="00C709FB" w:rsidRPr="00BA7997" w14:paraId="3D8601B3"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4EEB02E" w14:textId="77777777" w:rsidR="00C709FB" w:rsidRPr="00BA7997" w:rsidRDefault="00C709FB" w:rsidP="005A1F8B">
            <w:pPr>
              <w:spacing w:after="100"/>
              <w:rPr>
                <w:color w:val="0995B3"/>
                <w:szCs w:val="20"/>
              </w:rPr>
            </w:pPr>
          </w:p>
        </w:tc>
        <w:tc>
          <w:tcPr>
            <w:tcW w:w="981" w:type="pct"/>
            <w:shd w:val="clear" w:color="auto" w:fill="F0F2F5"/>
          </w:tcPr>
          <w:p w14:paraId="53E98723" w14:textId="34984D9A"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40F22CEC" w14:textId="610549A4" w:rsidR="00C709FB" w:rsidRPr="00BA7997" w:rsidRDefault="002972D8" w:rsidP="005A1F8B">
            <w:pPr>
              <w:spacing w:after="100"/>
              <w:cnfStyle w:val="000000000000" w:firstRow="0" w:lastRow="0" w:firstColumn="0" w:lastColumn="0" w:oddVBand="0" w:evenVBand="0" w:oddHBand="0" w:evenHBand="0" w:firstRowFirstColumn="0" w:firstRowLastColumn="0" w:lastRowFirstColumn="0" w:lastRowLastColumn="0"/>
              <w:rPr>
                <w:szCs w:val="20"/>
              </w:rPr>
            </w:pPr>
            <w:r>
              <w:t>Shared by</w:t>
            </w:r>
            <w:r w:rsidR="00C709FB" w:rsidRPr="00BA7997">
              <w:t xml:space="preserve"> 12.9, 13.5 y 15.7</w:t>
            </w:r>
          </w:p>
        </w:tc>
        <w:tc>
          <w:tcPr>
            <w:tcW w:w="1075" w:type="pct"/>
            <w:shd w:val="clear" w:color="auto" w:fill="F0F2F5"/>
          </w:tcPr>
          <w:p w14:paraId="25B22018" w14:textId="7DF4FC1C"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szCs w:val="20"/>
              </w:rPr>
            </w:pPr>
            <w:r w:rsidRPr="00BA7997">
              <w:t>50</w:t>
            </w:r>
            <w:r w:rsidR="00654100">
              <w:t>.</w:t>
            </w:r>
            <w:r w:rsidRPr="00BA7997">
              <w:t>00%</w:t>
            </w:r>
          </w:p>
        </w:tc>
      </w:tr>
      <w:tr w:rsidR="00C709FB" w:rsidRPr="00BA7997" w14:paraId="126D5972"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8FC06B8" w14:textId="77777777" w:rsidR="00C709FB" w:rsidRPr="00BA7997" w:rsidRDefault="00C709FB" w:rsidP="005A1F8B">
            <w:pPr>
              <w:spacing w:after="100"/>
              <w:rPr>
                <w:color w:val="0995B3"/>
                <w:szCs w:val="20"/>
              </w:rPr>
            </w:pPr>
          </w:p>
        </w:tc>
        <w:tc>
          <w:tcPr>
            <w:tcW w:w="981" w:type="pct"/>
            <w:shd w:val="clear" w:color="auto" w:fill="F0F2F5"/>
          </w:tcPr>
          <w:p w14:paraId="579AA0C0" w14:textId="77777777" w:rsidR="00C709FB" w:rsidRPr="00BA7997" w:rsidRDefault="00C709FB"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6215D2C5" w14:textId="77777777"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b/>
                <w:bCs/>
                <w:szCs w:val="20"/>
              </w:rPr>
            </w:pPr>
            <w:r w:rsidRPr="00BA7997">
              <w:rPr>
                <w:b/>
                <w:bCs/>
              </w:rPr>
              <w:t>Total (€)</w:t>
            </w:r>
          </w:p>
        </w:tc>
        <w:tc>
          <w:tcPr>
            <w:tcW w:w="1075" w:type="pct"/>
            <w:shd w:val="clear" w:color="auto" w:fill="B6DDE8"/>
          </w:tcPr>
          <w:p w14:paraId="7A43B46B" w14:textId="1D6139F3" w:rsidR="00C709FB" w:rsidRPr="00BA7997" w:rsidRDefault="00EA05CE" w:rsidP="005A1F8B">
            <w:pPr>
              <w:spacing w:after="100"/>
              <w:jc w:val="right"/>
              <w:cnfStyle w:val="000000000000" w:firstRow="0" w:lastRow="0" w:firstColumn="0" w:lastColumn="0" w:oddVBand="0" w:evenVBand="0" w:oddHBand="0" w:evenHBand="0" w:firstRowFirstColumn="0" w:firstRowLastColumn="0" w:lastRowFirstColumn="0" w:lastRowLastColumn="0"/>
              <w:rPr>
                <w:b/>
                <w:bCs/>
                <w:szCs w:val="20"/>
              </w:rPr>
            </w:pPr>
            <w:r w:rsidRPr="00F664B4">
              <w:rPr>
                <w:rFonts w:cs="Calibri Light"/>
                <w:b/>
                <w:szCs w:val="20"/>
              </w:rPr>
              <w:t>€</w:t>
            </w:r>
            <w:r w:rsidR="00C709FB" w:rsidRPr="00BA7997">
              <w:rPr>
                <w:b/>
                <w:bCs/>
              </w:rPr>
              <w:t>3</w:t>
            </w:r>
            <w:r w:rsidR="00654100">
              <w:rPr>
                <w:b/>
                <w:bCs/>
              </w:rPr>
              <w:t>,</w:t>
            </w:r>
            <w:r w:rsidR="00C709FB" w:rsidRPr="00BA7997">
              <w:rPr>
                <w:b/>
                <w:bCs/>
              </w:rPr>
              <w:t>281</w:t>
            </w:r>
            <w:r w:rsidR="00654100">
              <w:rPr>
                <w:b/>
                <w:bCs/>
              </w:rPr>
              <w:t>,</w:t>
            </w:r>
            <w:r w:rsidR="00C709FB" w:rsidRPr="00BA7997">
              <w:rPr>
                <w:b/>
                <w:bCs/>
              </w:rPr>
              <w:t>148</w:t>
            </w:r>
            <w:r w:rsidR="00654100">
              <w:rPr>
                <w:b/>
                <w:bCs/>
              </w:rPr>
              <w:t>.</w:t>
            </w:r>
            <w:r w:rsidR="00C709FB" w:rsidRPr="00BA7997">
              <w:rPr>
                <w:b/>
                <w:bCs/>
              </w:rPr>
              <w:t xml:space="preserve">58 </w:t>
            </w:r>
          </w:p>
        </w:tc>
      </w:tr>
      <w:tr w:rsidR="00C709FB" w:rsidRPr="00BA7997" w14:paraId="2CA92159"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080D2589" w14:textId="2CE1BF35" w:rsidR="00C709FB" w:rsidRPr="00853C76" w:rsidRDefault="00862256" w:rsidP="005A1F8B">
            <w:pPr>
              <w:spacing w:after="100"/>
              <w:rPr>
                <w:color w:val="0995B3"/>
                <w:szCs w:val="20"/>
              </w:rPr>
            </w:pPr>
            <w:r w:rsidRPr="008B7932">
              <w:rPr>
                <w:color w:val="0995B3"/>
                <w:szCs w:val="20"/>
              </w:rPr>
              <w:t xml:space="preserve">Return 12.10. The burden of informal caregivers of patients with COPD and indication for </w:t>
            </w:r>
            <w:proofErr w:type="spellStart"/>
            <w:r w:rsidR="001C5569">
              <w:rPr>
                <w:color w:val="0995B3"/>
                <w:szCs w:val="20"/>
              </w:rPr>
              <w:t>PalC</w:t>
            </w:r>
            <w:proofErr w:type="spellEnd"/>
            <w:r w:rsidRPr="008B7932">
              <w:rPr>
                <w:color w:val="0995B3"/>
                <w:szCs w:val="20"/>
              </w:rPr>
              <w:t xml:space="preserve"> would be reduced, thanks to the reduction of medical and emergency visits.</w:t>
            </w:r>
          </w:p>
        </w:tc>
        <w:tc>
          <w:tcPr>
            <w:tcW w:w="981" w:type="pct"/>
            <w:shd w:val="clear" w:color="auto" w:fill="F0F2F5"/>
          </w:tcPr>
          <w:p w14:paraId="7B65B84E" w14:textId="42D804BD"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085C89BE" w14:textId="673F33B4" w:rsidR="00C709FB" w:rsidRPr="00BA7997" w:rsidRDefault="00862256" w:rsidP="000546AD">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t xml:space="preserve">Number of hours of informal care that would be reduced thanks to the care received by </w:t>
            </w:r>
            <w:proofErr w:type="spellStart"/>
            <w:r w:rsidRPr="008B7932">
              <w:t>P</w:t>
            </w:r>
            <w:r w:rsidR="001C5569">
              <w:t>al</w:t>
            </w:r>
            <w:r w:rsidRPr="008B7932">
              <w:t>C</w:t>
            </w:r>
            <w:proofErr w:type="spellEnd"/>
            <w:r w:rsidRPr="008B7932" w:rsidDel="00862256">
              <w:t xml:space="preserve"> </w:t>
            </w:r>
            <w:r w:rsidR="000546AD" w:rsidRPr="00BA7997">
              <w:rPr>
                <w:rFonts w:cs="Times New Roman"/>
                <w:vertAlign w:val="superscript"/>
              </w:rPr>
              <w:t>[4,31–34,77,80,82]</w:t>
            </w:r>
            <w:r w:rsidR="00A22ECA" w:rsidRPr="00BA7997">
              <w:rPr>
                <w:rFonts w:asciiTheme="minorHAnsi" w:hAnsiTheme="minorHAnsi"/>
                <w:sz w:val="24"/>
                <w:szCs w:val="24"/>
              </w:rPr>
              <w:t>.</w:t>
            </w:r>
          </w:p>
        </w:tc>
        <w:tc>
          <w:tcPr>
            <w:tcW w:w="1075" w:type="pct"/>
            <w:shd w:val="clear" w:color="auto" w:fill="F0F2F5"/>
          </w:tcPr>
          <w:p w14:paraId="611CE5CF" w14:textId="51ED554D"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123</w:t>
            </w:r>
            <w:r w:rsidR="00654100">
              <w:t>,</w:t>
            </w:r>
            <w:r w:rsidRPr="00BA7997">
              <w:t>463</w:t>
            </w:r>
          </w:p>
        </w:tc>
      </w:tr>
      <w:tr w:rsidR="00C709FB" w:rsidRPr="00BA7997" w14:paraId="22B985CD"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F71236E" w14:textId="77777777" w:rsidR="00C709FB" w:rsidRPr="00BA7997" w:rsidRDefault="00C709FB" w:rsidP="005A1F8B">
            <w:pPr>
              <w:spacing w:after="100"/>
              <w:rPr>
                <w:color w:val="0995B3"/>
                <w:szCs w:val="20"/>
              </w:rPr>
            </w:pPr>
          </w:p>
        </w:tc>
        <w:tc>
          <w:tcPr>
            <w:tcW w:w="981" w:type="pct"/>
            <w:shd w:val="clear" w:color="auto" w:fill="F0F2F5"/>
          </w:tcPr>
          <w:p w14:paraId="62691378" w14:textId="77777777" w:rsidR="00C709FB" w:rsidRPr="00BA7997" w:rsidRDefault="00C709FB"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741CBAA2" w14:textId="741257F3" w:rsidR="00C709FB" w:rsidRPr="00853C76" w:rsidRDefault="00862256" w:rsidP="00202328">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t>Cost per hour of in</w:t>
            </w:r>
            <w:r w:rsidRPr="00BA7997">
              <w:t>formal care</w:t>
            </w:r>
            <w:r w:rsidR="001C5569">
              <w:t xml:space="preserve"> </w:t>
            </w:r>
            <w:r w:rsidR="00202328" w:rsidRPr="00853C76">
              <w:rPr>
                <w:rFonts w:cs="Times New Roman"/>
                <w:vertAlign w:val="superscript"/>
              </w:rPr>
              <w:t>[56]</w:t>
            </w:r>
            <w:r w:rsidR="00630EEA" w:rsidRPr="00853C76">
              <w:rPr>
                <w:rFonts w:asciiTheme="minorHAnsi" w:hAnsiTheme="minorHAnsi"/>
                <w:sz w:val="24"/>
                <w:szCs w:val="24"/>
              </w:rPr>
              <w:t>.</w:t>
            </w:r>
          </w:p>
        </w:tc>
        <w:tc>
          <w:tcPr>
            <w:tcW w:w="1075" w:type="pct"/>
            <w:shd w:val="clear" w:color="auto" w:fill="F0F2F5"/>
          </w:tcPr>
          <w:p w14:paraId="0D30C31A" w14:textId="10D6FD08" w:rsidR="00C709FB" w:rsidRPr="00BA7997" w:rsidRDefault="00EA05CE"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Cs/>
                <w:szCs w:val="20"/>
              </w:rPr>
              <w:t>€</w:t>
            </w:r>
            <w:r w:rsidR="00C709FB" w:rsidRPr="00BA7997">
              <w:t>7</w:t>
            </w:r>
            <w:r w:rsidR="00654100">
              <w:t>.</w:t>
            </w:r>
            <w:r w:rsidR="00C709FB" w:rsidRPr="00BA7997">
              <w:t xml:space="preserve">04 </w:t>
            </w:r>
          </w:p>
        </w:tc>
      </w:tr>
      <w:tr w:rsidR="00C709FB" w:rsidRPr="00BA7997" w14:paraId="4446333F"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424EDCA5" w14:textId="77777777" w:rsidR="00C709FB" w:rsidRPr="00BA7997" w:rsidRDefault="00C709FB" w:rsidP="005A1F8B">
            <w:pPr>
              <w:spacing w:after="100"/>
              <w:rPr>
                <w:color w:val="0995B3"/>
                <w:szCs w:val="20"/>
              </w:rPr>
            </w:pPr>
          </w:p>
        </w:tc>
        <w:tc>
          <w:tcPr>
            <w:tcW w:w="981" w:type="pct"/>
            <w:shd w:val="clear" w:color="auto" w:fill="F0F2F5"/>
          </w:tcPr>
          <w:p w14:paraId="6673713E" w14:textId="421ED3F8"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75CC466A" w14:textId="196FDF2C" w:rsidR="00C709FB" w:rsidRPr="00BA7997" w:rsidRDefault="002972D8" w:rsidP="005A1F8B">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t>Not applicable</w:t>
            </w:r>
            <w:r w:rsidR="00C709FB" w:rsidRPr="00BA7997">
              <w:t>.</w:t>
            </w:r>
          </w:p>
        </w:tc>
        <w:tc>
          <w:tcPr>
            <w:tcW w:w="1075" w:type="pct"/>
            <w:shd w:val="clear" w:color="auto" w:fill="F0F2F5"/>
          </w:tcPr>
          <w:p w14:paraId="38B64A1E" w14:textId="22B5CBCA"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0</w:t>
            </w:r>
            <w:r w:rsidR="00654100">
              <w:t>.</w:t>
            </w:r>
            <w:r w:rsidRPr="00BA7997">
              <w:t>00%</w:t>
            </w:r>
          </w:p>
        </w:tc>
      </w:tr>
      <w:tr w:rsidR="00C709FB" w:rsidRPr="00BA7997" w14:paraId="4706FF55"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428C344" w14:textId="77777777" w:rsidR="00C709FB" w:rsidRPr="00BA7997" w:rsidRDefault="00C709FB" w:rsidP="005A1F8B">
            <w:pPr>
              <w:spacing w:after="100"/>
              <w:rPr>
                <w:color w:val="0995B3"/>
                <w:szCs w:val="20"/>
              </w:rPr>
            </w:pPr>
          </w:p>
        </w:tc>
        <w:tc>
          <w:tcPr>
            <w:tcW w:w="981" w:type="pct"/>
            <w:shd w:val="clear" w:color="auto" w:fill="F0F2F5"/>
          </w:tcPr>
          <w:p w14:paraId="3AD7D734" w14:textId="7C775751" w:rsidR="00C709FB" w:rsidRPr="00BA7997" w:rsidRDefault="002972D8"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0567B505" w14:textId="42E67212" w:rsidR="00C709FB" w:rsidRPr="00BA7997" w:rsidRDefault="002972D8" w:rsidP="005A1F8B">
            <w:pPr>
              <w:spacing w:after="100"/>
              <w:cnfStyle w:val="000000000000" w:firstRow="0" w:lastRow="0" w:firstColumn="0" w:lastColumn="0" w:oddVBand="0" w:evenVBand="0" w:oddHBand="0" w:evenHBand="0" w:firstRowFirstColumn="0" w:firstRowLastColumn="0" w:lastRowFirstColumn="0" w:lastRowLastColumn="0"/>
              <w:rPr>
                <w:rFonts w:cs="Calibri Light"/>
                <w:b/>
                <w:bCs/>
                <w:szCs w:val="20"/>
              </w:rPr>
            </w:pPr>
            <w:r>
              <w:t>Not applicable</w:t>
            </w:r>
            <w:r w:rsidR="00C709FB" w:rsidRPr="00BA7997">
              <w:t>.</w:t>
            </w:r>
          </w:p>
        </w:tc>
        <w:tc>
          <w:tcPr>
            <w:tcW w:w="1075" w:type="pct"/>
            <w:shd w:val="clear" w:color="auto" w:fill="F0F2F5"/>
          </w:tcPr>
          <w:p w14:paraId="76982D19" w14:textId="3357BA7B"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t>0</w:t>
            </w:r>
            <w:r w:rsidR="00654100">
              <w:t>.</w:t>
            </w:r>
            <w:r w:rsidRPr="00BA7997">
              <w:t>00%</w:t>
            </w:r>
          </w:p>
        </w:tc>
      </w:tr>
      <w:tr w:rsidR="00C709FB" w:rsidRPr="00BA7997" w14:paraId="1C2D6722"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27E4567" w14:textId="77777777" w:rsidR="00C709FB" w:rsidRPr="00BA7997" w:rsidRDefault="00C709FB" w:rsidP="005A1F8B">
            <w:pPr>
              <w:spacing w:after="100"/>
              <w:rPr>
                <w:color w:val="0995B3"/>
                <w:szCs w:val="20"/>
              </w:rPr>
            </w:pPr>
          </w:p>
        </w:tc>
        <w:tc>
          <w:tcPr>
            <w:tcW w:w="981" w:type="pct"/>
            <w:shd w:val="clear" w:color="auto" w:fill="F0F2F5"/>
          </w:tcPr>
          <w:p w14:paraId="71398557" w14:textId="77777777" w:rsidR="00C709FB" w:rsidRPr="00BA7997" w:rsidRDefault="00C709FB" w:rsidP="005A1F8B">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46BD3D70" w14:textId="77777777" w:rsidR="00C709FB" w:rsidRPr="00BA7997" w:rsidRDefault="00C709FB"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b/>
                <w:bCs/>
              </w:rPr>
              <w:t>Total (€)</w:t>
            </w:r>
          </w:p>
        </w:tc>
        <w:tc>
          <w:tcPr>
            <w:tcW w:w="1075" w:type="pct"/>
            <w:shd w:val="clear" w:color="auto" w:fill="B6DDE8"/>
          </w:tcPr>
          <w:p w14:paraId="64EABBA4" w14:textId="2C4AA9FF" w:rsidR="00C709FB" w:rsidRPr="00BA7997" w:rsidRDefault="00EA05CE"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F664B4">
              <w:rPr>
                <w:rFonts w:cs="Calibri Light"/>
                <w:b/>
                <w:szCs w:val="20"/>
              </w:rPr>
              <w:t>€</w:t>
            </w:r>
            <w:r w:rsidR="00C709FB" w:rsidRPr="00BA7997">
              <w:rPr>
                <w:b/>
                <w:bCs/>
              </w:rPr>
              <w:t>869</w:t>
            </w:r>
            <w:r w:rsidR="00654100">
              <w:rPr>
                <w:b/>
                <w:bCs/>
              </w:rPr>
              <w:t>,</w:t>
            </w:r>
            <w:r w:rsidR="00C709FB" w:rsidRPr="00BA7997">
              <w:rPr>
                <w:b/>
                <w:bCs/>
              </w:rPr>
              <w:t>178</w:t>
            </w:r>
            <w:r w:rsidR="00654100">
              <w:rPr>
                <w:b/>
                <w:bCs/>
              </w:rPr>
              <w:t>.</w:t>
            </w:r>
            <w:r w:rsidR="00C709FB" w:rsidRPr="00BA7997">
              <w:rPr>
                <w:b/>
                <w:bCs/>
              </w:rPr>
              <w:t xml:space="preserve">86 </w:t>
            </w:r>
          </w:p>
        </w:tc>
      </w:tr>
      <w:tr w:rsidR="00C709FB" w:rsidRPr="00BA7997" w14:paraId="5B156EAF"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3925" w:type="pct"/>
            <w:gridSpan w:val="3"/>
            <w:shd w:val="clear" w:color="auto" w:fill="0995B3"/>
          </w:tcPr>
          <w:p w14:paraId="14DA540D" w14:textId="47685F4C" w:rsidR="00C709FB" w:rsidRPr="00BA7997" w:rsidRDefault="00862256" w:rsidP="005A1F8B">
            <w:pPr>
              <w:spacing w:after="100"/>
              <w:jc w:val="right"/>
              <w:rPr>
                <w:rFonts w:cs="Calibri Light"/>
                <w:b w:val="0"/>
                <w:bCs/>
                <w:color w:val="FFFFFF" w:themeColor="background1"/>
                <w:szCs w:val="20"/>
              </w:rPr>
            </w:pPr>
            <w:r w:rsidRPr="00BA7997">
              <w:rPr>
                <w:color w:val="FFFFFF" w:themeColor="background1"/>
              </w:rPr>
              <w:t>PROPOSAL 12 TOTAL RETURN</w:t>
            </w:r>
          </w:p>
        </w:tc>
        <w:tc>
          <w:tcPr>
            <w:tcW w:w="1075" w:type="pct"/>
            <w:shd w:val="clear" w:color="auto" w:fill="0995B3"/>
          </w:tcPr>
          <w:p w14:paraId="16D74241" w14:textId="26274814" w:rsidR="00C709FB" w:rsidRPr="00BA7997" w:rsidRDefault="00EA05CE" w:rsidP="005A1F8B">
            <w:pPr>
              <w:spacing w:after="100"/>
              <w:jc w:val="right"/>
              <w:cnfStyle w:val="000000000000" w:firstRow="0" w:lastRow="0" w:firstColumn="0" w:lastColumn="0" w:oddVBand="0" w:evenVBand="0" w:oddHBand="0" w:evenHBand="0" w:firstRowFirstColumn="0" w:firstRowLastColumn="0" w:lastRowFirstColumn="0" w:lastRowLastColumn="0"/>
              <w:rPr>
                <w:rFonts w:cs="Calibri Light"/>
                <w:b/>
                <w:bCs/>
                <w:color w:val="FFFFFF" w:themeColor="background1"/>
                <w:szCs w:val="20"/>
              </w:rPr>
            </w:pPr>
            <w:r w:rsidRPr="00F664B4">
              <w:rPr>
                <w:b/>
                <w:bCs/>
                <w:color w:val="FFFFFF" w:themeColor="background1"/>
                <w:szCs w:val="24"/>
              </w:rPr>
              <w:t>€</w:t>
            </w:r>
            <w:r w:rsidR="00C709FB" w:rsidRPr="00BA7997">
              <w:rPr>
                <w:b/>
                <w:bCs/>
                <w:color w:val="FFFFFF" w:themeColor="background1"/>
              </w:rPr>
              <w:t>24</w:t>
            </w:r>
            <w:r w:rsidR="00654100">
              <w:rPr>
                <w:b/>
                <w:bCs/>
                <w:color w:val="FFFFFF" w:themeColor="background1"/>
              </w:rPr>
              <w:t>,</w:t>
            </w:r>
            <w:r w:rsidR="00C709FB" w:rsidRPr="00BA7997">
              <w:rPr>
                <w:b/>
                <w:bCs/>
                <w:color w:val="FFFFFF" w:themeColor="background1"/>
              </w:rPr>
              <w:t>175</w:t>
            </w:r>
            <w:r w:rsidR="00654100">
              <w:rPr>
                <w:b/>
                <w:bCs/>
                <w:color w:val="FFFFFF" w:themeColor="background1"/>
              </w:rPr>
              <w:t>,</w:t>
            </w:r>
            <w:r w:rsidR="00C709FB" w:rsidRPr="00BA7997">
              <w:rPr>
                <w:b/>
                <w:bCs/>
                <w:color w:val="FFFFFF" w:themeColor="background1"/>
              </w:rPr>
              <w:t>515</w:t>
            </w:r>
            <w:r w:rsidR="00654100">
              <w:rPr>
                <w:b/>
                <w:bCs/>
                <w:color w:val="FFFFFF" w:themeColor="background1"/>
              </w:rPr>
              <w:t>.</w:t>
            </w:r>
            <w:r w:rsidR="00C709FB" w:rsidRPr="00BA7997">
              <w:rPr>
                <w:b/>
                <w:bCs/>
                <w:color w:val="FFFFFF" w:themeColor="background1"/>
              </w:rPr>
              <w:t xml:space="preserve">16 </w:t>
            </w:r>
          </w:p>
        </w:tc>
      </w:tr>
    </w:tbl>
    <w:p w14:paraId="272B1EA7" w14:textId="60441CD1" w:rsidR="00C709FB" w:rsidRPr="00BA7997" w:rsidRDefault="00C709FB">
      <w:pPr>
        <w:rPr>
          <w:rFonts w:ascii="Arial" w:hAnsi="Arial" w:cs="Arial"/>
          <w:sz w:val="20"/>
          <w:szCs w:val="20"/>
        </w:rPr>
      </w:pPr>
    </w:p>
    <w:p w14:paraId="319EEEF3" w14:textId="5B63645A" w:rsidR="00862256" w:rsidRPr="00BA7997" w:rsidRDefault="00C709FB" w:rsidP="00862256">
      <w:pPr>
        <w:pStyle w:val="Caption"/>
        <w:rPr>
          <w:b/>
          <w:noProof w:val="0"/>
          <w:color w:val="323E4F" w:themeColor="text2" w:themeShade="BF"/>
          <w:lang w:val="en-US"/>
        </w:rPr>
      </w:pPr>
      <w:bookmarkStart w:id="31" w:name="_Toc94854477"/>
      <w:r w:rsidRPr="008B7932">
        <w:rPr>
          <w:b/>
          <w:noProof w:val="0"/>
          <w:color w:val="323E4F" w:themeColor="text2" w:themeShade="BF"/>
          <w:lang w:val="en-US"/>
        </w:rPr>
        <w:t>Tabl</w:t>
      </w:r>
      <w:r w:rsidR="00862256" w:rsidRPr="008B7932">
        <w:rPr>
          <w:b/>
          <w:noProof w:val="0"/>
          <w:color w:val="323E4F" w:themeColor="text2" w:themeShade="BF"/>
          <w:lang w:val="en-US"/>
        </w:rPr>
        <w:t>e</w:t>
      </w:r>
      <w:r w:rsidRPr="008B7932">
        <w:rPr>
          <w:b/>
          <w:noProof w:val="0"/>
          <w:color w:val="323E4F" w:themeColor="text2" w:themeShade="BF"/>
          <w:lang w:val="en-US"/>
        </w:rPr>
        <w:t xml:space="preserve"> </w:t>
      </w:r>
      <w:r w:rsidRPr="008B7932">
        <w:rPr>
          <w:b/>
          <w:noProof w:val="0"/>
          <w:color w:val="323E4F" w:themeColor="text2" w:themeShade="BF"/>
          <w:lang w:val="en-US"/>
        </w:rPr>
        <w:fldChar w:fldCharType="begin"/>
      </w:r>
      <w:r w:rsidRPr="008B7932">
        <w:rPr>
          <w:b/>
          <w:noProof w:val="0"/>
          <w:color w:val="323E4F" w:themeColor="text2" w:themeShade="BF"/>
          <w:lang w:val="en-US"/>
        </w:rPr>
        <w:instrText xml:space="preserve"> SEQ Tabla \* ARABIC </w:instrText>
      </w:r>
      <w:r w:rsidRPr="008B7932">
        <w:rPr>
          <w:b/>
          <w:noProof w:val="0"/>
          <w:color w:val="323E4F" w:themeColor="text2" w:themeShade="BF"/>
          <w:lang w:val="en-US"/>
        </w:rPr>
        <w:fldChar w:fldCharType="separate"/>
      </w:r>
      <w:r w:rsidR="007E09C3">
        <w:rPr>
          <w:b/>
          <w:color w:val="323E4F" w:themeColor="text2" w:themeShade="BF"/>
          <w:lang w:val="en-US"/>
        </w:rPr>
        <w:t>28</w:t>
      </w:r>
      <w:r w:rsidRPr="008B7932">
        <w:rPr>
          <w:b/>
          <w:noProof w:val="0"/>
          <w:color w:val="323E4F" w:themeColor="text2" w:themeShade="BF"/>
          <w:lang w:val="en-US"/>
        </w:rPr>
        <w:fldChar w:fldCharType="end"/>
      </w:r>
      <w:r w:rsidRPr="008B7932">
        <w:rPr>
          <w:b/>
          <w:noProof w:val="0"/>
          <w:color w:val="323E4F" w:themeColor="text2" w:themeShade="BF"/>
          <w:lang w:val="en-US"/>
        </w:rPr>
        <w:t xml:space="preserve">. </w:t>
      </w:r>
      <w:r w:rsidR="000F1231">
        <w:rPr>
          <w:b/>
          <w:noProof w:val="0"/>
          <w:color w:val="323E4F" w:themeColor="text2" w:themeShade="BF"/>
          <w:lang w:val="en-US"/>
        </w:rPr>
        <w:t>Return breakdown</w:t>
      </w:r>
      <w:r w:rsidRPr="008B7932">
        <w:rPr>
          <w:b/>
          <w:noProof w:val="0"/>
          <w:color w:val="323E4F" w:themeColor="text2" w:themeShade="BF"/>
          <w:lang w:val="en-US"/>
        </w:rPr>
        <w:t xml:space="preserve"> </w:t>
      </w:r>
      <w:r w:rsidR="00862256" w:rsidRPr="008B7932">
        <w:rPr>
          <w:b/>
          <w:noProof w:val="0"/>
          <w:color w:val="323E4F" w:themeColor="text2" w:themeShade="BF"/>
          <w:lang w:val="en-US"/>
        </w:rPr>
        <w:t>of Proposal</w:t>
      </w:r>
      <w:r w:rsidRPr="008B7932">
        <w:rPr>
          <w:b/>
          <w:noProof w:val="0"/>
          <w:color w:val="323E4F" w:themeColor="text2" w:themeShade="BF"/>
          <w:lang w:val="en-US"/>
        </w:rPr>
        <w:t xml:space="preserve"> 1</w:t>
      </w:r>
      <w:r w:rsidR="00F00EEA" w:rsidRPr="008B7932">
        <w:rPr>
          <w:b/>
          <w:noProof w:val="0"/>
          <w:color w:val="323E4F" w:themeColor="text2" w:themeShade="BF"/>
          <w:lang w:val="en-US"/>
        </w:rPr>
        <w:t>3</w:t>
      </w:r>
      <w:r w:rsidRPr="008B7932">
        <w:rPr>
          <w:b/>
          <w:noProof w:val="0"/>
          <w:color w:val="323E4F" w:themeColor="text2" w:themeShade="BF"/>
          <w:lang w:val="en-US"/>
        </w:rPr>
        <w:t xml:space="preserve">. </w:t>
      </w:r>
      <w:r w:rsidR="001B094F">
        <w:rPr>
          <w:b/>
          <w:noProof w:val="0"/>
          <w:color w:val="323E4F" w:themeColor="text2" w:themeShade="BF"/>
          <w:lang w:val="en-US"/>
        </w:rPr>
        <w:t>To promote the application of bioethical principles: inform patients and caregivers to facilitate their participation in decision making.</w:t>
      </w:r>
      <w:bookmarkEnd w:id="31"/>
    </w:p>
    <w:tbl>
      <w:tblPr>
        <w:tblStyle w:val="EstiloMM"/>
        <w:tblW w:w="5000" w:type="pct"/>
        <w:tblLook w:val="04A0" w:firstRow="1" w:lastRow="0" w:firstColumn="1" w:lastColumn="0" w:noHBand="0" w:noVBand="1"/>
      </w:tblPr>
      <w:tblGrid>
        <w:gridCol w:w="2387"/>
        <w:gridCol w:w="1479"/>
        <w:gridCol w:w="2769"/>
        <w:gridCol w:w="1817"/>
      </w:tblGrid>
      <w:tr w:rsidR="00C709FB" w:rsidRPr="00BA7997" w14:paraId="3AD56FF8" w14:textId="77777777" w:rsidTr="000546AD">
        <w:trPr>
          <w:cnfStyle w:val="100000000000" w:firstRow="1" w:lastRow="0" w:firstColumn="0" w:lastColumn="0" w:oddVBand="0" w:evenVBand="0" w:oddHBand="0" w:evenHBand="0" w:firstRowFirstColumn="0" w:firstRowLastColumn="0" w:lastRowFirstColumn="0" w:lastRowLastColumn="0"/>
          <w:cantSplit/>
          <w:trHeight w:val="284"/>
          <w:tblHeader/>
        </w:trPr>
        <w:tc>
          <w:tcPr>
            <w:cnfStyle w:val="001000000000" w:firstRow="0" w:lastRow="0" w:firstColumn="1" w:lastColumn="0" w:oddVBand="0" w:evenVBand="0" w:oddHBand="0" w:evenHBand="0" w:firstRowFirstColumn="0" w:firstRowLastColumn="0" w:lastRowFirstColumn="0" w:lastRowLastColumn="0"/>
            <w:tcW w:w="1412" w:type="pct"/>
            <w:shd w:val="clear" w:color="auto" w:fill="0995B3"/>
            <w:hideMark/>
          </w:tcPr>
          <w:p w14:paraId="02C4350F" w14:textId="5CF4D580" w:rsidR="00C709FB" w:rsidRPr="00BA7997" w:rsidRDefault="00C709FB" w:rsidP="000546AD">
            <w:pPr>
              <w:spacing w:after="60"/>
              <w:rPr>
                <w:rFonts w:cs="Calibri Light"/>
                <w:szCs w:val="20"/>
              </w:rPr>
            </w:pPr>
            <w:r w:rsidRPr="00BA7997">
              <w:rPr>
                <w:rFonts w:cs="Calibri Light"/>
                <w:szCs w:val="20"/>
              </w:rPr>
              <w:t>Ret</w:t>
            </w:r>
            <w:r w:rsidR="00862256" w:rsidRPr="00BA7997">
              <w:rPr>
                <w:rFonts w:cs="Calibri Light"/>
                <w:szCs w:val="20"/>
              </w:rPr>
              <w:t>urn</w:t>
            </w:r>
          </w:p>
        </w:tc>
        <w:tc>
          <w:tcPr>
            <w:tcW w:w="3588" w:type="pct"/>
            <w:gridSpan w:val="3"/>
            <w:shd w:val="clear" w:color="auto" w:fill="0995B3"/>
            <w:hideMark/>
          </w:tcPr>
          <w:p w14:paraId="3C343B58" w14:textId="394A1322" w:rsidR="00C709FB" w:rsidRPr="00BA7997" w:rsidRDefault="000F1231" w:rsidP="000546AD">
            <w:pPr>
              <w:spacing w:after="60"/>
              <w:cnfStyle w:val="100000000000" w:firstRow="1" w:lastRow="0" w:firstColumn="0" w:lastColumn="0" w:oddVBand="0" w:evenVBand="0" w:oddHBand="0" w:evenHBand="0" w:firstRowFirstColumn="0" w:firstRowLastColumn="0" w:lastRowFirstColumn="0" w:lastRowLastColumn="0"/>
              <w:rPr>
                <w:rFonts w:cs="Calibri Light"/>
                <w:szCs w:val="20"/>
              </w:rPr>
            </w:pPr>
            <w:r>
              <w:rPr>
                <w:rFonts w:cs="Calibri Light"/>
                <w:szCs w:val="20"/>
              </w:rPr>
              <w:t>Return breakdown</w:t>
            </w:r>
          </w:p>
        </w:tc>
      </w:tr>
      <w:tr w:rsidR="00C97ED3" w:rsidRPr="00BA7997" w14:paraId="19B71868"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val="restart"/>
            <w:shd w:val="clear" w:color="auto" w:fill="F0F2F5"/>
            <w:hideMark/>
          </w:tcPr>
          <w:p w14:paraId="7E0FE399" w14:textId="387E9955" w:rsidR="00C97ED3" w:rsidRPr="00853C76" w:rsidRDefault="00862256" w:rsidP="000546AD">
            <w:pPr>
              <w:spacing w:after="60"/>
              <w:rPr>
                <w:color w:val="0995B3"/>
                <w:szCs w:val="20"/>
              </w:rPr>
            </w:pPr>
            <w:r w:rsidRPr="008B7932">
              <w:rPr>
                <w:color w:val="0995B3"/>
                <w:szCs w:val="20"/>
              </w:rPr>
              <w:t xml:space="preserve">Return 13.1. The number of hospitalizations in patients with COPD and indication for </w:t>
            </w:r>
            <w:proofErr w:type="spellStart"/>
            <w:r w:rsidR="001C5569">
              <w:rPr>
                <w:color w:val="0995B3"/>
                <w:szCs w:val="20"/>
              </w:rPr>
              <w:t>PalC</w:t>
            </w:r>
            <w:proofErr w:type="spellEnd"/>
            <w:r w:rsidRPr="008B7932">
              <w:rPr>
                <w:color w:val="0995B3"/>
                <w:szCs w:val="20"/>
              </w:rPr>
              <w:t xml:space="preserve"> would be reduced.</w:t>
            </w:r>
          </w:p>
        </w:tc>
        <w:tc>
          <w:tcPr>
            <w:tcW w:w="875" w:type="pct"/>
            <w:shd w:val="clear" w:color="auto" w:fill="F0F2F5"/>
            <w:hideMark/>
          </w:tcPr>
          <w:p w14:paraId="429B5427" w14:textId="06717418" w:rsidR="00C97ED3" w:rsidRPr="00BA7997" w:rsidRDefault="002972D8"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hideMark/>
          </w:tcPr>
          <w:p w14:paraId="5BF8217A" w14:textId="70F3BD41" w:rsidR="00C97ED3" w:rsidRPr="00BA7997" w:rsidRDefault="00862256" w:rsidP="000546AD">
            <w:pPr>
              <w:spacing w:after="60"/>
              <w:cnfStyle w:val="000000000000" w:firstRow="0" w:lastRow="0" w:firstColumn="0" w:lastColumn="0" w:oddVBand="0" w:evenVBand="0" w:oddHBand="0" w:evenHBand="0" w:firstRowFirstColumn="0" w:firstRowLastColumn="0" w:lastRowFirstColumn="0" w:lastRowLastColumn="0"/>
              <w:rPr>
                <w:rFonts w:cs="Calibri Light"/>
                <w:szCs w:val="20"/>
              </w:rPr>
            </w:pPr>
            <w:r w:rsidRPr="008B7932">
              <w:rPr>
                <w:rFonts w:cs="Calibri Light"/>
                <w:szCs w:val="20"/>
              </w:rPr>
              <w:t xml:space="preserve">Number of hospitalizations that would be avoided by receiving care from a home </w:t>
            </w:r>
            <w:proofErr w:type="spellStart"/>
            <w:r w:rsidRPr="008B7932">
              <w:rPr>
                <w:rFonts w:cs="Calibri Light"/>
                <w:szCs w:val="20"/>
              </w:rPr>
              <w:t>P</w:t>
            </w:r>
            <w:r w:rsidR="00C03982">
              <w:rPr>
                <w:rFonts w:cs="Calibri Light"/>
                <w:szCs w:val="20"/>
              </w:rPr>
              <w:t>al</w:t>
            </w:r>
            <w:r w:rsidRPr="008B7932">
              <w:rPr>
                <w:rFonts w:cs="Calibri Light"/>
                <w:szCs w:val="20"/>
              </w:rPr>
              <w:t>C</w:t>
            </w:r>
            <w:proofErr w:type="spellEnd"/>
            <w:r w:rsidRPr="008B7932">
              <w:rPr>
                <w:rFonts w:cs="Calibri Light"/>
                <w:szCs w:val="20"/>
              </w:rPr>
              <w:t xml:space="preserve"> team</w:t>
            </w:r>
            <w:r w:rsidRPr="008B7932" w:rsidDel="00862256">
              <w:rPr>
                <w:rFonts w:cs="Calibri Light"/>
                <w:szCs w:val="20"/>
              </w:rPr>
              <w:t xml:space="preserve"> </w:t>
            </w:r>
            <w:r w:rsidR="00202328" w:rsidRPr="00BA7997">
              <w:rPr>
                <w:rFonts w:cs="Times New Roman"/>
                <w:vertAlign w:val="superscript"/>
              </w:rPr>
              <w:t>[31,32,38,39]</w:t>
            </w:r>
            <w:r w:rsidR="00C97ED3" w:rsidRPr="00BA7997">
              <w:rPr>
                <w:rFonts w:asciiTheme="minorHAnsi" w:hAnsiTheme="minorHAnsi" w:cs="Calibri Light"/>
                <w:sz w:val="24"/>
                <w:szCs w:val="20"/>
              </w:rPr>
              <w:t>.</w:t>
            </w:r>
          </w:p>
        </w:tc>
        <w:tc>
          <w:tcPr>
            <w:tcW w:w="1075" w:type="pct"/>
            <w:shd w:val="clear" w:color="auto" w:fill="F0F2F5"/>
            <w:hideMark/>
          </w:tcPr>
          <w:p w14:paraId="59291FD5" w14:textId="00FA2C06"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rPr>
                <w:rFonts w:cs="Calibri Light"/>
                <w:szCs w:val="20"/>
              </w:rPr>
              <w:t>21</w:t>
            </w:r>
            <w:r w:rsidR="00654100">
              <w:rPr>
                <w:rFonts w:cs="Calibri Light"/>
                <w:szCs w:val="20"/>
              </w:rPr>
              <w:t>,</w:t>
            </w:r>
            <w:r w:rsidRPr="00BA7997">
              <w:rPr>
                <w:rFonts w:cs="Calibri Light"/>
                <w:szCs w:val="20"/>
              </w:rPr>
              <w:t>535</w:t>
            </w:r>
          </w:p>
        </w:tc>
      </w:tr>
      <w:tr w:rsidR="00C97ED3" w:rsidRPr="00BA7997" w14:paraId="7A3024A3"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20300215" w14:textId="77777777" w:rsidR="00C97ED3" w:rsidRPr="00BA7997" w:rsidRDefault="00C97ED3" w:rsidP="000546AD">
            <w:pPr>
              <w:spacing w:after="60"/>
              <w:rPr>
                <w:color w:val="0995B3"/>
                <w:szCs w:val="20"/>
              </w:rPr>
            </w:pPr>
          </w:p>
        </w:tc>
        <w:tc>
          <w:tcPr>
            <w:tcW w:w="875" w:type="pct"/>
            <w:shd w:val="clear" w:color="auto" w:fill="F0F2F5"/>
          </w:tcPr>
          <w:p w14:paraId="6CCCB139" w14:textId="77777777"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03B7D07F" w14:textId="3B774C33" w:rsidR="00C97ED3" w:rsidRPr="00853C76" w:rsidRDefault="00C6268C" w:rsidP="000546AD">
            <w:pPr>
              <w:spacing w:after="60"/>
              <w:cnfStyle w:val="000000000000" w:firstRow="0" w:lastRow="0" w:firstColumn="0" w:lastColumn="0" w:oddVBand="0" w:evenVBand="0" w:oddHBand="0" w:evenHBand="0" w:firstRowFirstColumn="0" w:firstRowLastColumn="0" w:lastRowFirstColumn="0" w:lastRowLastColumn="0"/>
              <w:rPr>
                <w:szCs w:val="20"/>
              </w:rPr>
            </w:pPr>
            <w:r w:rsidRPr="008B7932">
              <w:rPr>
                <w:rFonts w:cs="Calibri Light"/>
                <w:szCs w:val="20"/>
              </w:rPr>
              <w:t>Average cost per hospitalization of a patient with COPD</w:t>
            </w:r>
            <w:r w:rsidRPr="008B7932" w:rsidDel="00C6268C">
              <w:rPr>
                <w:rFonts w:cs="Calibri Light"/>
                <w:szCs w:val="20"/>
              </w:rPr>
              <w:t xml:space="preserve"> </w:t>
            </w:r>
            <w:r w:rsidR="0031057E" w:rsidRPr="00853C76">
              <w:rPr>
                <w:rFonts w:cs="Times New Roman"/>
                <w:vertAlign w:val="superscript"/>
              </w:rPr>
              <w:t>[78]</w:t>
            </w:r>
            <w:r w:rsidR="00C97ED3" w:rsidRPr="00853C76">
              <w:rPr>
                <w:rFonts w:asciiTheme="minorHAnsi" w:hAnsiTheme="minorHAnsi" w:cs="Calibri Light"/>
                <w:sz w:val="24"/>
                <w:szCs w:val="20"/>
              </w:rPr>
              <w:t>.</w:t>
            </w:r>
          </w:p>
        </w:tc>
        <w:tc>
          <w:tcPr>
            <w:tcW w:w="1075" w:type="pct"/>
            <w:shd w:val="clear" w:color="auto" w:fill="F0F2F5"/>
          </w:tcPr>
          <w:p w14:paraId="3DC6441F" w14:textId="560916AC" w:rsidR="00C97ED3" w:rsidRPr="00BA7997" w:rsidRDefault="00EA05CE" w:rsidP="000546AD">
            <w:pPr>
              <w:spacing w:after="6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C97ED3" w:rsidRPr="00BA7997">
              <w:rPr>
                <w:rFonts w:cs="Calibri Light"/>
                <w:szCs w:val="20"/>
              </w:rPr>
              <w:t>3</w:t>
            </w:r>
            <w:r w:rsidR="007E682A">
              <w:rPr>
                <w:rFonts w:cs="Calibri Light"/>
                <w:szCs w:val="20"/>
              </w:rPr>
              <w:t>,</w:t>
            </w:r>
            <w:r w:rsidR="00C97ED3" w:rsidRPr="00BA7997">
              <w:rPr>
                <w:rFonts w:cs="Calibri Light"/>
                <w:szCs w:val="20"/>
              </w:rPr>
              <w:t>397</w:t>
            </w:r>
            <w:r w:rsidR="007E682A">
              <w:rPr>
                <w:rFonts w:cs="Calibri Light"/>
                <w:szCs w:val="20"/>
              </w:rPr>
              <w:t>.</w:t>
            </w:r>
            <w:r w:rsidR="00C97ED3" w:rsidRPr="00BA7997">
              <w:rPr>
                <w:rFonts w:cs="Calibri Light"/>
                <w:szCs w:val="20"/>
              </w:rPr>
              <w:t xml:space="preserve">73 </w:t>
            </w:r>
          </w:p>
        </w:tc>
      </w:tr>
      <w:tr w:rsidR="00C97ED3" w:rsidRPr="00BA7997" w14:paraId="25623B56"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23FA7714" w14:textId="77777777" w:rsidR="00C97ED3" w:rsidRPr="00BA7997" w:rsidRDefault="00C97ED3" w:rsidP="000546AD">
            <w:pPr>
              <w:spacing w:after="60"/>
              <w:rPr>
                <w:color w:val="0995B3"/>
                <w:szCs w:val="20"/>
              </w:rPr>
            </w:pPr>
          </w:p>
        </w:tc>
        <w:tc>
          <w:tcPr>
            <w:tcW w:w="875" w:type="pct"/>
            <w:shd w:val="clear" w:color="auto" w:fill="F0F2F5"/>
          </w:tcPr>
          <w:p w14:paraId="5AB70977" w14:textId="7EFF8491" w:rsidR="00C97ED3" w:rsidRPr="00BA7997" w:rsidRDefault="002972D8"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3AF2F3D8" w14:textId="73E24D15" w:rsidR="00C97ED3" w:rsidRPr="00BA7997" w:rsidRDefault="002972D8" w:rsidP="000546AD">
            <w:pPr>
              <w:spacing w:after="6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Not applicable</w:t>
            </w:r>
            <w:r w:rsidR="00C97ED3" w:rsidRPr="00BA7997">
              <w:rPr>
                <w:rFonts w:cs="Calibri Light"/>
                <w:szCs w:val="20"/>
              </w:rPr>
              <w:t>.</w:t>
            </w:r>
          </w:p>
        </w:tc>
        <w:tc>
          <w:tcPr>
            <w:tcW w:w="1075" w:type="pct"/>
            <w:shd w:val="clear" w:color="auto" w:fill="F0F2F5"/>
          </w:tcPr>
          <w:p w14:paraId="1581889A" w14:textId="35B7BB2C"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0</w:t>
            </w:r>
            <w:r w:rsidR="007E682A">
              <w:rPr>
                <w:rFonts w:cs="Calibri Light"/>
                <w:szCs w:val="20"/>
              </w:rPr>
              <w:t>.</w:t>
            </w:r>
            <w:r w:rsidRPr="00BA7997">
              <w:rPr>
                <w:rFonts w:cs="Calibri Light"/>
                <w:szCs w:val="20"/>
              </w:rPr>
              <w:t>00%</w:t>
            </w:r>
          </w:p>
        </w:tc>
      </w:tr>
      <w:tr w:rsidR="00C97ED3" w:rsidRPr="00BA7997" w14:paraId="3300BA44"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448B1F58" w14:textId="77777777" w:rsidR="00C97ED3" w:rsidRPr="00BA7997" w:rsidRDefault="00C97ED3" w:rsidP="000546AD">
            <w:pPr>
              <w:spacing w:after="60"/>
              <w:rPr>
                <w:color w:val="0995B3"/>
                <w:szCs w:val="20"/>
              </w:rPr>
            </w:pPr>
          </w:p>
        </w:tc>
        <w:tc>
          <w:tcPr>
            <w:tcW w:w="875" w:type="pct"/>
            <w:shd w:val="clear" w:color="auto" w:fill="F0F2F5"/>
          </w:tcPr>
          <w:p w14:paraId="283E494A" w14:textId="6BA0A13B" w:rsidR="00C97ED3" w:rsidRPr="00BA7997" w:rsidRDefault="002972D8"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vAlign w:val="center"/>
          </w:tcPr>
          <w:p w14:paraId="788E58F2" w14:textId="12DD2E4D" w:rsidR="00C97ED3" w:rsidRPr="00BA7997" w:rsidRDefault="002972D8" w:rsidP="000546AD">
            <w:pPr>
              <w:spacing w:after="6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Shared by</w:t>
            </w:r>
            <w:r w:rsidR="00C97ED3" w:rsidRPr="00BA7997">
              <w:rPr>
                <w:rFonts w:cs="Calibri Light"/>
                <w:szCs w:val="20"/>
              </w:rPr>
              <w:t xml:space="preserve"> 12.5, 12.6, 13.1, 14.1 y 15.1</w:t>
            </w:r>
          </w:p>
        </w:tc>
        <w:tc>
          <w:tcPr>
            <w:tcW w:w="1075" w:type="pct"/>
            <w:shd w:val="clear" w:color="auto" w:fill="F0F2F5"/>
            <w:vAlign w:val="center"/>
          </w:tcPr>
          <w:p w14:paraId="07F73D8B" w14:textId="64945608"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65</w:t>
            </w:r>
            <w:r w:rsidR="007E682A">
              <w:rPr>
                <w:rFonts w:cs="Calibri Light"/>
                <w:szCs w:val="20"/>
              </w:rPr>
              <w:t>.</w:t>
            </w:r>
            <w:r w:rsidRPr="00BA7997">
              <w:rPr>
                <w:rFonts w:cs="Calibri Light"/>
                <w:szCs w:val="20"/>
              </w:rPr>
              <w:t>00%</w:t>
            </w:r>
          </w:p>
        </w:tc>
      </w:tr>
      <w:tr w:rsidR="00C97ED3" w:rsidRPr="00BA7997" w14:paraId="2ABD0FED"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3DF68218" w14:textId="77777777" w:rsidR="00C97ED3" w:rsidRPr="00BA7997" w:rsidRDefault="00C97ED3" w:rsidP="000546AD">
            <w:pPr>
              <w:spacing w:after="60"/>
              <w:rPr>
                <w:color w:val="0995B3"/>
                <w:szCs w:val="20"/>
              </w:rPr>
            </w:pPr>
          </w:p>
        </w:tc>
        <w:tc>
          <w:tcPr>
            <w:tcW w:w="875" w:type="pct"/>
            <w:shd w:val="clear" w:color="auto" w:fill="F0F2F5"/>
          </w:tcPr>
          <w:p w14:paraId="34E99FD2" w14:textId="77777777"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01A5119C" w14:textId="5784372D"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szCs w:val="20"/>
              </w:rPr>
              <w:t>Total (€)</w:t>
            </w:r>
          </w:p>
        </w:tc>
        <w:tc>
          <w:tcPr>
            <w:tcW w:w="1075" w:type="pct"/>
            <w:shd w:val="clear" w:color="auto" w:fill="B6DDE8"/>
            <w:vAlign w:val="center"/>
          </w:tcPr>
          <w:p w14:paraId="34A14ABD" w14:textId="01D31AD4" w:rsidR="00C97ED3" w:rsidRPr="00BA7997" w:rsidRDefault="00EA05CE"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F664B4">
              <w:rPr>
                <w:rFonts w:cs="Calibri Light"/>
                <w:b/>
                <w:szCs w:val="20"/>
              </w:rPr>
              <w:t>€</w:t>
            </w:r>
            <w:r w:rsidR="00C97ED3" w:rsidRPr="00BA7997">
              <w:rPr>
                <w:rFonts w:cs="Calibri Light"/>
                <w:b/>
                <w:bCs/>
                <w:szCs w:val="20"/>
              </w:rPr>
              <w:t>25</w:t>
            </w:r>
            <w:r w:rsidR="007E682A">
              <w:rPr>
                <w:rFonts w:cs="Calibri Light"/>
                <w:b/>
                <w:bCs/>
                <w:szCs w:val="20"/>
              </w:rPr>
              <w:t>,</w:t>
            </w:r>
            <w:r w:rsidR="00C97ED3" w:rsidRPr="00BA7997">
              <w:rPr>
                <w:rFonts w:cs="Calibri Light"/>
                <w:b/>
                <w:bCs/>
                <w:szCs w:val="20"/>
              </w:rPr>
              <w:t>609</w:t>
            </w:r>
            <w:r w:rsidR="007E682A">
              <w:rPr>
                <w:rFonts w:cs="Calibri Light"/>
                <w:b/>
                <w:bCs/>
                <w:szCs w:val="20"/>
              </w:rPr>
              <w:t>,</w:t>
            </w:r>
            <w:r w:rsidR="00C97ED3" w:rsidRPr="00BA7997">
              <w:rPr>
                <w:rFonts w:cs="Calibri Light"/>
                <w:b/>
                <w:bCs/>
                <w:szCs w:val="20"/>
              </w:rPr>
              <w:t>635</w:t>
            </w:r>
            <w:r w:rsidR="007E682A">
              <w:rPr>
                <w:rFonts w:cs="Calibri Light"/>
                <w:b/>
                <w:bCs/>
                <w:szCs w:val="20"/>
              </w:rPr>
              <w:t>.</w:t>
            </w:r>
            <w:r w:rsidR="00C97ED3" w:rsidRPr="00BA7997">
              <w:rPr>
                <w:rFonts w:cs="Calibri Light"/>
                <w:b/>
                <w:bCs/>
                <w:szCs w:val="20"/>
              </w:rPr>
              <w:t xml:space="preserve">58 </w:t>
            </w:r>
          </w:p>
        </w:tc>
      </w:tr>
      <w:tr w:rsidR="00C97ED3" w:rsidRPr="00BA7997" w14:paraId="2DD672A8"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val="restart"/>
            <w:shd w:val="clear" w:color="auto" w:fill="F0F2F5"/>
          </w:tcPr>
          <w:p w14:paraId="7A6C8771" w14:textId="2F5167BF" w:rsidR="00C97ED3" w:rsidRPr="00853C76" w:rsidRDefault="00C6268C" w:rsidP="000546AD">
            <w:pPr>
              <w:spacing w:after="60"/>
              <w:rPr>
                <w:color w:val="0995B3"/>
                <w:szCs w:val="20"/>
              </w:rPr>
            </w:pPr>
            <w:r w:rsidRPr="008B7932">
              <w:rPr>
                <w:color w:val="0995B3"/>
                <w:szCs w:val="20"/>
              </w:rPr>
              <w:t xml:space="preserve">Return 13.2. The number of visits to the emergency room in patients with COPD and indication for </w:t>
            </w:r>
            <w:proofErr w:type="spellStart"/>
            <w:r w:rsidRPr="00BA7997">
              <w:rPr>
                <w:color w:val="0995B3"/>
                <w:szCs w:val="20"/>
              </w:rPr>
              <w:t>P</w:t>
            </w:r>
            <w:r w:rsidR="00C03982">
              <w:rPr>
                <w:color w:val="0995B3"/>
                <w:szCs w:val="20"/>
              </w:rPr>
              <w:t>al</w:t>
            </w:r>
            <w:r w:rsidRPr="00BA7997">
              <w:rPr>
                <w:color w:val="0995B3"/>
                <w:szCs w:val="20"/>
              </w:rPr>
              <w:t>C</w:t>
            </w:r>
            <w:proofErr w:type="spellEnd"/>
            <w:r w:rsidRPr="008B7932">
              <w:rPr>
                <w:color w:val="0995B3"/>
                <w:szCs w:val="20"/>
              </w:rPr>
              <w:t xml:space="preserve"> would be reduced.</w:t>
            </w:r>
          </w:p>
        </w:tc>
        <w:tc>
          <w:tcPr>
            <w:tcW w:w="875" w:type="pct"/>
            <w:shd w:val="clear" w:color="auto" w:fill="F0F2F5"/>
          </w:tcPr>
          <w:p w14:paraId="3094F62C" w14:textId="364E1EE0" w:rsidR="00C97ED3" w:rsidRPr="00BA7997" w:rsidRDefault="002972D8"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5DB4B872" w14:textId="1710A2CF" w:rsidR="00C97ED3" w:rsidRPr="00BA7997" w:rsidRDefault="00C6268C" w:rsidP="000546AD">
            <w:pPr>
              <w:spacing w:after="60"/>
              <w:cnfStyle w:val="000000000000" w:firstRow="0" w:lastRow="0" w:firstColumn="0" w:lastColumn="0" w:oddVBand="0" w:evenVBand="0" w:oddHBand="0" w:evenHBand="0" w:firstRowFirstColumn="0" w:firstRowLastColumn="0" w:lastRowFirstColumn="0" w:lastRowLastColumn="0"/>
              <w:rPr>
                <w:szCs w:val="20"/>
              </w:rPr>
            </w:pPr>
            <w:r w:rsidRPr="008B7932">
              <w:rPr>
                <w:rFonts w:cs="Calibri Light"/>
                <w:szCs w:val="20"/>
              </w:rPr>
              <w:t xml:space="preserve">Number of visits to the emergency room that would be avoided by receiving care from a home </w:t>
            </w:r>
            <w:proofErr w:type="spellStart"/>
            <w:r w:rsidRPr="008B7932">
              <w:rPr>
                <w:rFonts w:cs="Calibri Light"/>
                <w:szCs w:val="20"/>
              </w:rPr>
              <w:t>P</w:t>
            </w:r>
            <w:r w:rsidR="00C03982">
              <w:rPr>
                <w:rFonts w:cs="Calibri Light"/>
                <w:szCs w:val="20"/>
              </w:rPr>
              <w:t>al</w:t>
            </w:r>
            <w:r w:rsidRPr="008B7932">
              <w:rPr>
                <w:rFonts w:cs="Calibri Light"/>
                <w:szCs w:val="20"/>
              </w:rPr>
              <w:t>C</w:t>
            </w:r>
            <w:proofErr w:type="spellEnd"/>
            <w:r w:rsidRPr="008B7932">
              <w:rPr>
                <w:rFonts w:cs="Calibri Light"/>
                <w:szCs w:val="20"/>
              </w:rPr>
              <w:t xml:space="preserve"> team</w:t>
            </w:r>
            <w:r w:rsidRPr="008B7932" w:rsidDel="00C6268C">
              <w:rPr>
                <w:rFonts w:cs="Calibri Light"/>
                <w:szCs w:val="20"/>
              </w:rPr>
              <w:t xml:space="preserve"> </w:t>
            </w:r>
            <w:r w:rsidR="00202328" w:rsidRPr="00BA7997">
              <w:rPr>
                <w:rFonts w:cs="Times New Roman"/>
                <w:vertAlign w:val="superscript"/>
              </w:rPr>
              <w:t>[31,32,38,39]</w:t>
            </w:r>
            <w:r w:rsidR="00A22ECA" w:rsidRPr="00BA7997">
              <w:rPr>
                <w:rFonts w:asciiTheme="minorHAnsi" w:hAnsiTheme="minorHAnsi" w:cs="Calibri Light"/>
                <w:sz w:val="24"/>
                <w:szCs w:val="20"/>
              </w:rPr>
              <w:t>.</w:t>
            </w:r>
          </w:p>
        </w:tc>
        <w:tc>
          <w:tcPr>
            <w:tcW w:w="1075" w:type="pct"/>
            <w:shd w:val="clear" w:color="auto" w:fill="F0F2F5"/>
          </w:tcPr>
          <w:p w14:paraId="7914CBAC" w14:textId="7C7A8564"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58</w:t>
            </w:r>
            <w:r w:rsidR="007E682A">
              <w:rPr>
                <w:rFonts w:cs="Calibri Light"/>
                <w:szCs w:val="20"/>
              </w:rPr>
              <w:t>,</w:t>
            </w:r>
            <w:r w:rsidRPr="00BA7997">
              <w:rPr>
                <w:rFonts w:cs="Calibri Light"/>
                <w:szCs w:val="20"/>
              </w:rPr>
              <w:t>145</w:t>
            </w:r>
          </w:p>
        </w:tc>
      </w:tr>
      <w:tr w:rsidR="00C97ED3" w:rsidRPr="00BA7997" w14:paraId="15F04E06"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16F96389" w14:textId="77777777" w:rsidR="00C97ED3" w:rsidRPr="00BA7997" w:rsidRDefault="00C97ED3" w:rsidP="000546AD">
            <w:pPr>
              <w:spacing w:after="60"/>
              <w:rPr>
                <w:color w:val="0995B3"/>
                <w:szCs w:val="20"/>
              </w:rPr>
            </w:pPr>
          </w:p>
        </w:tc>
        <w:tc>
          <w:tcPr>
            <w:tcW w:w="875" w:type="pct"/>
            <w:shd w:val="clear" w:color="auto" w:fill="F0F2F5"/>
          </w:tcPr>
          <w:p w14:paraId="786C43B3" w14:textId="77777777"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6C6E2E6C" w14:textId="173A703B" w:rsidR="00C97ED3" w:rsidRPr="00853C76" w:rsidRDefault="00C6268C" w:rsidP="000546AD">
            <w:pPr>
              <w:spacing w:after="60"/>
              <w:cnfStyle w:val="000000000000" w:firstRow="0" w:lastRow="0" w:firstColumn="0" w:lastColumn="0" w:oddVBand="0" w:evenVBand="0" w:oddHBand="0" w:evenHBand="0" w:firstRowFirstColumn="0" w:firstRowLastColumn="0" w:lastRowFirstColumn="0" w:lastRowLastColumn="0"/>
              <w:rPr>
                <w:szCs w:val="20"/>
              </w:rPr>
            </w:pPr>
            <w:r w:rsidRPr="008B7932">
              <w:rPr>
                <w:rFonts w:cs="Calibri Light"/>
                <w:szCs w:val="20"/>
              </w:rPr>
              <w:t xml:space="preserve">Cost of visit to </w:t>
            </w:r>
            <w:r w:rsidR="002B62FA">
              <w:rPr>
                <w:rFonts w:cs="Calibri Light"/>
                <w:szCs w:val="20"/>
              </w:rPr>
              <w:t>the emergency room</w:t>
            </w:r>
            <w:r w:rsidRPr="008B7932" w:rsidDel="00C6268C">
              <w:rPr>
                <w:rFonts w:cs="Calibri Light"/>
                <w:szCs w:val="20"/>
              </w:rPr>
              <w:t xml:space="preserve"> </w:t>
            </w:r>
            <w:r w:rsidR="00102F15" w:rsidRPr="00853C76">
              <w:rPr>
                <w:rFonts w:cs="Times New Roman"/>
                <w:vertAlign w:val="superscript"/>
              </w:rPr>
              <w:t>[17]</w:t>
            </w:r>
            <w:r w:rsidR="00C97ED3" w:rsidRPr="00853C76">
              <w:rPr>
                <w:rFonts w:asciiTheme="minorHAnsi" w:hAnsiTheme="minorHAnsi" w:cs="Calibri Light"/>
                <w:sz w:val="24"/>
                <w:szCs w:val="20"/>
              </w:rPr>
              <w:t>.</w:t>
            </w:r>
          </w:p>
        </w:tc>
        <w:tc>
          <w:tcPr>
            <w:tcW w:w="1075" w:type="pct"/>
            <w:shd w:val="clear" w:color="auto" w:fill="F0F2F5"/>
          </w:tcPr>
          <w:p w14:paraId="59F7E3F0" w14:textId="5A283D21" w:rsidR="00C97ED3" w:rsidRPr="00BA7997" w:rsidRDefault="007C1B1F" w:rsidP="000546AD">
            <w:pPr>
              <w:spacing w:after="6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C97ED3" w:rsidRPr="00BA7997">
              <w:rPr>
                <w:rFonts w:cs="Calibri Light"/>
                <w:szCs w:val="20"/>
              </w:rPr>
              <w:t>182</w:t>
            </w:r>
            <w:r w:rsidR="007E682A">
              <w:rPr>
                <w:rFonts w:cs="Calibri Light"/>
                <w:szCs w:val="20"/>
              </w:rPr>
              <w:t>.</w:t>
            </w:r>
            <w:r w:rsidR="00C97ED3" w:rsidRPr="00BA7997">
              <w:rPr>
                <w:rFonts w:cs="Calibri Light"/>
                <w:szCs w:val="20"/>
              </w:rPr>
              <w:t xml:space="preserve">25 </w:t>
            </w:r>
          </w:p>
        </w:tc>
      </w:tr>
      <w:tr w:rsidR="00C97ED3" w:rsidRPr="00BA7997" w14:paraId="7D6AAFFF"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3EEDFBDE" w14:textId="77777777" w:rsidR="00C97ED3" w:rsidRPr="00BA7997" w:rsidRDefault="00C97ED3" w:rsidP="000546AD">
            <w:pPr>
              <w:spacing w:after="60"/>
              <w:rPr>
                <w:color w:val="0995B3"/>
                <w:szCs w:val="20"/>
              </w:rPr>
            </w:pPr>
          </w:p>
        </w:tc>
        <w:tc>
          <w:tcPr>
            <w:tcW w:w="875" w:type="pct"/>
            <w:shd w:val="clear" w:color="auto" w:fill="F0F2F5"/>
          </w:tcPr>
          <w:p w14:paraId="4AE45C9F" w14:textId="7358980E" w:rsidR="00C97ED3" w:rsidRPr="00BA7997" w:rsidRDefault="002972D8"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35C22BF6" w14:textId="5699F3F0" w:rsidR="00C97ED3" w:rsidRPr="00BA7997" w:rsidRDefault="002972D8" w:rsidP="000546AD">
            <w:pPr>
              <w:spacing w:after="6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Not applicable</w:t>
            </w:r>
            <w:r w:rsidR="00C97ED3" w:rsidRPr="00BA7997">
              <w:rPr>
                <w:rFonts w:cs="Calibri Light"/>
                <w:szCs w:val="20"/>
              </w:rPr>
              <w:t>.</w:t>
            </w:r>
          </w:p>
        </w:tc>
        <w:tc>
          <w:tcPr>
            <w:tcW w:w="1075" w:type="pct"/>
            <w:shd w:val="clear" w:color="auto" w:fill="F0F2F5"/>
          </w:tcPr>
          <w:p w14:paraId="751D3AEE" w14:textId="54BDFDF8"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0</w:t>
            </w:r>
            <w:r w:rsidR="007E682A">
              <w:rPr>
                <w:rFonts w:cs="Calibri Light"/>
                <w:szCs w:val="20"/>
              </w:rPr>
              <w:t>.</w:t>
            </w:r>
            <w:r w:rsidRPr="00BA7997">
              <w:rPr>
                <w:rFonts w:cs="Calibri Light"/>
                <w:szCs w:val="20"/>
              </w:rPr>
              <w:t>00%</w:t>
            </w:r>
          </w:p>
        </w:tc>
      </w:tr>
      <w:tr w:rsidR="00C97ED3" w:rsidRPr="00BA7997" w14:paraId="0809165B"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00EECD71" w14:textId="77777777" w:rsidR="00C97ED3" w:rsidRPr="00BA7997" w:rsidRDefault="00C97ED3" w:rsidP="000546AD">
            <w:pPr>
              <w:spacing w:after="60"/>
              <w:rPr>
                <w:color w:val="0995B3"/>
                <w:szCs w:val="20"/>
              </w:rPr>
            </w:pPr>
          </w:p>
        </w:tc>
        <w:tc>
          <w:tcPr>
            <w:tcW w:w="875" w:type="pct"/>
            <w:shd w:val="clear" w:color="auto" w:fill="F0F2F5"/>
          </w:tcPr>
          <w:p w14:paraId="644C08A5" w14:textId="659DF2AF" w:rsidR="00C97ED3" w:rsidRPr="00BA7997" w:rsidRDefault="002972D8"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vAlign w:val="center"/>
          </w:tcPr>
          <w:p w14:paraId="53F47C4E" w14:textId="7B8A7290" w:rsidR="00C97ED3" w:rsidRPr="00BA7997" w:rsidRDefault="002972D8" w:rsidP="000546AD">
            <w:pPr>
              <w:spacing w:after="6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Shared by</w:t>
            </w:r>
            <w:r w:rsidR="00C97ED3" w:rsidRPr="00BA7997">
              <w:rPr>
                <w:rFonts w:cs="Calibri Light"/>
                <w:szCs w:val="20"/>
              </w:rPr>
              <w:t xml:space="preserve"> 12.3, 12.4, 13.2, 14.2 y 15.2</w:t>
            </w:r>
          </w:p>
        </w:tc>
        <w:tc>
          <w:tcPr>
            <w:tcW w:w="1075" w:type="pct"/>
            <w:shd w:val="clear" w:color="auto" w:fill="F0F2F5"/>
            <w:vAlign w:val="center"/>
          </w:tcPr>
          <w:p w14:paraId="6551A3E3" w14:textId="17C4EAEA"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65</w:t>
            </w:r>
            <w:r w:rsidR="007E682A">
              <w:rPr>
                <w:rFonts w:cs="Calibri Light"/>
                <w:szCs w:val="20"/>
              </w:rPr>
              <w:t>.</w:t>
            </w:r>
            <w:r w:rsidRPr="00BA7997">
              <w:rPr>
                <w:rFonts w:cs="Calibri Light"/>
                <w:szCs w:val="20"/>
              </w:rPr>
              <w:t>00%</w:t>
            </w:r>
          </w:p>
        </w:tc>
      </w:tr>
      <w:tr w:rsidR="00C97ED3" w:rsidRPr="00BA7997" w14:paraId="38059EFB"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5FAB6132" w14:textId="77777777" w:rsidR="00C97ED3" w:rsidRPr="00BA7997" w:rsidRDefault="00C97ED3" w:rsidP="000546AD">
            <w:pPr>
              <w:spacing w:after="60"/>
              <w:rPr>
                <w:color w:val="0995B3"/>
                <w:szCs w:val="20"/>
              </w:rPr>
            </w:pPr>
          </w:p>
        </w:tc>
        <w:tc>
          <w:tcPr>
            <w:tcW w:w="875" w:type="pct"/>
            <w:shd w:val="clear" w:color="auto" w:fill="F0F2F5"/>
          </w:tcPr>
          <w:p w14:paraId="4CBCA796" w14:textId="77777777"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7C75F8F5" w14:textId="00357D23"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b/>
                <w:bCs/>
                <w:szCs w:val="20"/>
              </w:rPr>
            </w:pPr>
            <w:r w:rsidRPr="00BA7997">
              <w:rPr>
                <w:rFonts w:cs="Calibri Light"/>
                <w:b/>
                <w:bCs/>
                <w:szCs w:val="20"/>
              </w:rPr>
              <w:t>Total (€)</w:t>
            </w:r>
          </w:p>
        </w:tc>
        <w:tc>
          <w:tcPr>
            <w:tcW w:w="1075" w:type="pct"/>
            <w:shd w:val="clear" w:color="auto" w:fill="B6DDE8"/>
            <w:vAlign w:val="center"/>
          </w:tcPr>
          <w:p w14:paraId="54DCDC8B" w14:textId="0DDCEF9A" w:rsidR="00C97ED3" w:rsidRPr="00BA7997" w:rsidRDefault="007C1B1F" w:rsidP="000546AD">
            <w:pPr>
              <w:spacing w:after="60"/>
              <w:jc w:val="right"/>
              <w:cnfStyle w:val="000000000000" w:firstRow="0" w:lastRow="0" w:firstColumn="0" w:lastColumn="0" w:oddVBand="0" w:evenVBand="0" w:oddHBand="0" w:evenHBand="0" w:firstRowFirstColumn="0" w:firstRowLastColumn="0" w:lastRowFirstColumn="0" w:lastRowLastColumn="0"/>
              <w:rPr>
                <w:b/>
                <w:bCs/>
                <w:szCs w:val="20"/>
              </w:rPr>
            </w:pPr>
            <w:r w:rsidRPr="00F664B4">
              <w:rPr>
                <w:rFonts w:cs="Calibri Light"/>
                <w:b/>
                <w:szCs w:val="20"/>
              </w:rPr>
              <w:t>€</w:t>
            </w:r>
            <w:r w:rsidR="00C97ED3" w:rsidRPr="00BA7997">
              <w:rPr>
                <w:rFonts w:cs="Calibri Light"/>
                <w:b/>
                <w:bCs/>
                <w:szCs w:val="20"/>
              </w:rPr>
              <w:t>3</w:t>
            </w:r>
            <w:r w:rsidR="007E682A">
              <w:rPr>
                <w:rFonts w:cs="Calibri Light"/>
                <w:b/>
                <w:bCs/>
                <w:szCs w:val="20"/>
              </w:rPr>
              <w:t>,</w:t>
            </w:r>
            <w:r w:rsidR="00C97ED3" w:rsidRPr="00BA7997">
              <w:rPr>
                <w:rFonts w:cs="Calibri Light"/>
                <w:b/>
                <w:bCs/>
                <w:szCs w:val="20"/>
              </w:rPr>
              <w:t>708</w:t>
            </w:r>
            <w:r w:rsidR="007E682A">
              <w:rPr>
                <w:rFonts w:cs="Calibri Light"/>
                <w:b/>
                <w:bCs/>
                <w:szCs w:val="20"/>
              </w:rPr>
              <w:t>,</w:t>
            </w:r>
            <w:r w:rsidR="00C97ED3" w:rsidRPr="00BA7997">
              <w:rPr>
                <w:rFonts w:cs="Calibri Light"/>
                <w:b/>
                <w:bCs/>
                <w:szCs w:val="20"/>
              </w:rPr>
              <w:t>804</w:t>
            </w:r>
            <w:r w:rsidR="007E682A">
              <w:rPr>
                <w:rFonts w:cs="Calibri Light"/>
                <w:b/>
                <w:bCs/>
                <w:szCs w:val="20"/>
              </w:rPr>
              <w:t>.</w:t>
            </w:r>
            <w:r w:rsidR="00C97ED3" w:rsidRPr="00BA7997">
              <w:rPr>
                <w:rFonts w:cs="Calibri Light"/>
                <w:b/>
                <w:bCs/>
                <w:szCs w:val="20"/>
              </w:rPr>
              <w:t xml:space="preserve">32 </w:t>
            </w:r>
          </w:p>
        </w:tc>
      </w:tr>
      <w:tr w:rsidR="00C97ED3" w:rsidRPr="00BA7997" w14:paraId="14065801"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val="restart"/>
            <w:shd w:val="clear" w:color="auto" w:fill="F0F2F5"/>
          </w:tcPr>
          <w:p w14:paraId="7E63DD9D" w14:textId="4C6F2E0B" w:rsidR="00C97ED3" w:rsidRPr="00853C76" w:rsidRDefault="00C6268C" w:rsidP="000546AD">
            <w:pPr>
              <w:spacing w:after="60"/>
              <w:rPr>
                <w:color w:val="0995B3"/>
                <w:szCs w:val="20"/>
              </w:rPr>
            </w:pPr>
            <w:r w:rsidRPr="008B7932">
              <w:rPr>
                <w:color w:val="0995B3"/>
                <w:szCs w:val="20"/>
              </w:rPr>
              <w:t xml:space="preserve">Return 13.3. The satisfaction of patients with COPD and indication of </w:t>
            </w:r>
            <w:proofErr w:type="spellStart"/>
            <w:r w:rsidRPr="00BA7997">
              <w:rPr>
                <w:color w:val="0995B3"/>
                <w:szCs w:val="20"/>
              </w:rPr>
              <w:t>P</w:t>
            </w:r>
            <w:r w:rsidR="00C03982">
              <w:rPr>
                <w:color w:val="0995B3"/>
                <w:szCs w:val="20"/>
              </w:rPr>
              <w:t>al</w:t>
            </w:r>
            <w:r w:rsidRPr="00BA7997">
              <w:rPr>
                <w:color w:val="0995B3"/>
                <w:szCs w:val="20"/>
              </w:rPr>
              <w:t>C</w:t>
            </w:r>
            <w:proofErr w:type="spellEnd"/>
            <w:r w:rsidRPr="008B7932">
              <w:rPr>
                <w:color w:val="0995B3"/>
                <w:szCs w:val="20"/>
              </w:rPr>
              <w:t xml:space="preserve"> with the care received would improve thanks</w:t>
            </w:r>
            <w:r w:rsidR="002E2962">
              <w:rPr>
                <w:color w:val="0995B3"/>
                <w:szCs w:val="20"/>
              </w:rPr>
              <w:t xml:space="preserve"> to</w:t>
            </w:r>
            <w:r w:rsidRPr="008B7932">
              <w:rPr>
                <w:color w:val="0995B3"/>
                <w:szCs w:val="20"/>
              </w:rPr>
              <w:t xml:space="preserve"> </w:t>
            </w:r>
            <w:r w:rsidR="00D53D56" w:rsidRPr="00BA7997">
              <w:rPr>
                <w:color w:val="0995B3"/>
                <w:szCs w:val="20"/>
              </w:rPr>
              <w:t>better</w:t>
            </w:r>
            <w:r w:rsidRPr="008B7932">
              <w:rPr>
                <w:color w:val="0995B3"/>
                <w:szCs w:val="20"/>
              </w:rPr>
              <w:t xml:space="preserve"> communication and a greater adaptation to their preferences.</w:t>
            </w:r>
          </w:p>
        </w:tc>
        <w:tc>
          <w:tcPr>
            <w:tcW w:w="875" w:type="pct"/>
            <w:shd w:val="clear" w:color="auto" w:fill="F0F2F5"/>
          </w:tcPr>
          <w:p w14:paraId="5839DBDA" w14:textId="0EFC4BEB" w:rsidR="00C97ED3" w:rsidRPr="00BA7997" w:rsidRDefault="002972D8"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3EB411F0" w14:textId="22C6423C" w:rsidR="00C97ED3" w:rsidRPr="00BA7997" w:rsidRDefault="00C6268C" w:rsidP="00950391">
            <w:pPr>
              <w:spacing w:after="60"/>
              <w:cnfStyle w:val="000000000000" w:firstRow="0" w:lastRow="0" w:firstColumn="0" w:lastColumn="0" w:oddVBand="0" w:evenVBand="0" w:oddHBand="0" w:evenHBand="0" w:firstRowFirstColumn="0" w:firstRowLastColumn="0" w:lastRowFirstColumn="0" w:lastRowLastColumn="0"/>
              <w:rPr>
                <w:szCs w:val="20"/>
              </w:rPr>
            </w:pPr>
            <w:r w:rsidRPr="008B7932">
              <w:rPr>
                <w:rFonts w:cs="Calibri Light"/>
                <w:szCs w:val="20"/>
              </w:rPr>
              <w:t xml:space="preserve">Number of patients with COPD and indication for </w:t>
            </w:r>
            <w:proofErr w:type="spellStart"/>
            <w:r w:rsidRPr="00BA7997">
              <w:rPr>
                <w:rFonts w:cs="Calibri Light"/>
                <w:szCs w:val="20"/>
              </w:rPr>
              <w:t>P</w:t>
            </w:r>
            <w:r w:rsidR="00C03982">
              <w:rPr>
                <w:rFonts w:cs="Calibri Light"/>
                <w:szCs w:val="20"/>
              </w:rPr>
              <w:t>al</w:t>
            </w:r>
            <w:r w:rsidRPr="00BA7997">
              <w:rPr>
                <w:rFonts w:cs="Calibri Light"/>
                <w:szCs w:val="20"/>
              </w:rPr>
              <w:t>C</w:t>
            </w:r>
            <w:proofErr w:type="spellEnd"/>
            <w:r w:rsidRPr="008B7932">
              <w:rPr>
                <w:rFonts w:cs="Calibri Light"/>
                <w:szCs w:val="20"/>
              </w:rPr>
              <w:t xml:space="preserve"> </w:t>
            </w:r>
            <w:r w:rsidR="00C03982">
              <w:rPr>
                <w:rFonts w:cs="Calibri Light"/>
                <w:szCs w:val="20"/>
              </w:rPr>
              <w:t>for</w:t>
            </w:r>
            <w:r w:rsidRPr="008B7932">
              <w:rPr>
                <w:rFonts w:cs="Calibri Light"/>
                <w:szCs w:val="20"/>
              </w:rPr>
              <w:t xml:space="preserve"> whom communication would be improved</w:t>
            </w:r>
            <w:r w:rsidRPr="008B7932" w:rsidDel="00C6268C">
              <w:rPr>
                <w:rFonts w:cs="Calibri Light"/>
                <w:szCs w:val="20"/>
              </w:rPr>
              <w:t xml:space="preserve"> </w:t>
            </w:r>
            <w:r w:rsidR="000546AD" w:rsidRPr="00BA7997">
              <w:rPr>
                <w:rFonts w:cs="Times New Roman"/>
                <w:vertAlign w:val="superscript"/>
              </w:rPr>
              <w:t>[31,32,83]</w:t>
            </w:r>
            <w:r w:rsidR="00C97ED3" w:rsidRPr="00BA7997">
              <w:rPr>
                <w:rFonts w:asciiTheme="minorHAnsi" w:hAnsiTheme="minorHAnsi" w:cs="Calibri Light"/>
                <w:sz w:val="24"/>
                <w:szCs w:val="20"/>
              </w:rPr>
              <w:t>.</w:t>
            </w:r>
          </w:p>
        </w:tc>
        <w:tc>
          <w:tcPr>
            <w:tcW w:w="1075" w:type="pct"/>
            <w:shd w:val="clear" w:color="auto" w:fill="F0F2F5"/>
          </w:tcPr>
          <w:p w14:paraId="1D20F291" w14:textId="58F19BC0"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5</w:t>
            </w:r>
            <w:r w:rsidR="007E682A">
              <w:rPr>
                <w:rFonts w:cs="Calibri Light"/>
                <w:szCs w:val="20"/>
              </w:rPr>
              <w:t>,</w:t>
            </w:r>
            <w:r w:rsidRPr="00BA7997">
              <w:rPr>
                <w:rFonts w:cs="Calibri Light"/>
                <w:szCs w:val="20"/>
              </w:rPr>
              <w:t>187</w:t>
            </w:r>
          </w:p>
        </w:tc>
      </w:tr>
      <w:tr w:rsidR="00C97ED3" w:rsidRPr="00BA7997" w14:paraId="50ADAF4C"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526AE219" w14:textId="77777777" w:rsidR="00C97ED3" w:rsidRPr="00BA7997" w:rsidRDefault="00C97ED3" w:rsidP="000546AD">
            <w:pPr>
              <w:spacing w:after="60"/>
              <w:rPr>
                <w:color w:val="0995B3"/>
                <w:szCs w:val="20"/>
              </w:rPr>
            </w:pPr>
          </w:p>
        </w:tc>
        <w:tc>
          <w:tcPr>
            <w:tcW w:w="875" w:type="pct"/>
            <w:shd w:val="clear" w:color="auto" w:fill="F0F2F5"/>
          </w:tcPr>
          <w:p w14:paraId="6970BAB6" w14:textId="77777777"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24B7CBF5" w14:textId="1FC7E84B" w:rsidR="00C97ED3" w:rsidRPr="00853C76" w:rsidRDefault="007907F5" w:rsidP="000546AD">
            <w:pPr>
              <w:spacing w:after="60"/>
              <w:cnfStyle w:val="000000000000" w:firstRow="0" w:lastRow="0" w:firstColumn="0" w:lastColumn="0" w:oddVBand="0" w:evenVBand="0" w:oddHBand="0" w:evenHBand="0" w:firstRowFirstColumn="0" w:firstRowLastColumn="0" w:lastRowFirstColumn="0" w:lastRowLastColumn="0"/>
              <w:rPr>
                <w:szCs w:val="20"/>
              </w:rPr>
            </w:pPr>
            <w:r w:rsidRPr="008B7932">
              <w:rPr>
                <w:rFonts w:cs="Calibri Light"/>
                <w:szCs w:val="20"/>
              </w:rPr>
              <w:t xml:space="preserve">Average annual premium per private insurance policyholder </w:t>
            </w:r>
            <w:r w:rsidR="006F7E2A" w:rsidRPr="00853C76">
              <w:rPr>
                <w:rFonts w:cs="Times New Roman"/>
                <w:vertAlign w:val="superscript"/>
              </w:rPr>
              <w:t>[63]</w:t>
            </w:r>
            <w:r w:rsidR="00C97ED3" w:rsidRPr="00853C76">
              <w:rPr>
                <w:rFonts w:asciiTheme="minorHAnsi" w:hAnsiTheme="minorHAnsi" w:cs="Calibri Light"/>
                <w:sz w:val="24"/>
                <w:szCs w:val="20"/>
              </w:rPr>
              <w:t>.</w:t>
            </w:r>
          </w:p>
        </w:tc>
        <w:tc>
          <w:tcPr>
            <w:tcW w:w="1075" w:type="pct"/>
            <w:shd w:val="clear" w:color="auto" w:fill="F0F2F5"/>
          </w:tcPr>
          <w:p w14:paraId="3A1848CD" w14:textId="3F4DE574" w:rsidR="00C97ED3" w:rsidRPr="00BA7997" w:rsidRDefault="007C1B1F" w:rsidP="000546AD">
            <w:pPr>
              <w:spacing w:after="6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C97ED3" w:rsidRPr="00BA7997">
              <w:rPr>
                <w:rFonts w:cs="Calibri Light"/>
                <w:szCs w:val="20"/>
              </w:rPr>
              <w:t>797</w:t>
            </w:r>
            <w:r w:rsidR="007E682A">
              <w:rPr>
                <w:rFonts w:cs="Calibri Light"/>
                <w:szCs w:val="20"/>
              </w:rPr>
              <w:t>.</w:t>
            </w:r>
            <w:r w:rsidR="00C97ED3" w:rsidRPr="00BA7997">
              <w:rPr>
                <w:rFonts w:cs="Calibri Light"/>
                <w:szCs w:val="20"/>
              </w:rPr>
              <w:t xml:space="preserve">86 </w:t>
            </w:r>
          </w:p>
        </w:tc>
      </w:tr>
      <w:tr w:rsidR="00C97ED3" w:rsidRPr="00BA7997" w14:paraId="02ABC5D3"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322AD3BF" w14:textId="77777777" w:rsidR="00C97ED3" w:rsidRPr="00BA7997" w:rsidRDefault="00C97ED3" w:rsidP="000546AD">
            <w:pPr>
              <w:spacing w:after="60"/>
              <w:rPr>
                <w:color w:val="0995B3"/>
                <w:szCs w:val="20"/>
              </w:rPr>
            </w:pPr>
          </w:p>
        </w:tc>
        <w:tc>
          <w:tcPr>
            <w:tcW w:w="875" w:type="pct"/>
            <w:shd w:val="clear" w:color="auto" w:fill="F0F2F5"/>
          </w:tcPr>
          <w:p w14:paraId="300A17C3" w14:textId="0BA7515D" w:rsidR="00C97ED3" w:rsidRPr="00BA7997" w:rsidRDefault="002972D8"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0E3E515C" w14:textId="2FDCED4B" w:rsidR="00C97ED3" w:rsidRPr="00BA7997" w:rsidRDefault="002972D8" w:rsidP="000546AD">
            <w:pPr>
              <w:spacing w:after="6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Not applicable</w:t>
            </w:r>
            <w:r w:rsidR="00C97ED3" w:rsidRPr="00BA7997">
              <w:rPr>
                <w:rFonts w:cs="Calibri Light"/>
                <w:szCs w:val="20"/>
              </w:rPr>
              <w:t>.</w:t>
            </w:r>
          </w:p>
        </w:tc>
        <w:tc>
          <w:tcPr>
            <w:tcW w:w="1075" w:type="pct"/>
            <w:shd w:val="clear" w:color="auto" w:fill="F0F2F5"/>
          </w:tcPr>
          <w:p w14:paraId="07C3EEC6" w14:textId="2A687290"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0</w:t>
            </w:r>
            <w:r w:rsidR="007E682A">
              <w:rPr>
                <w:rFonts w:cs="Calibri Light"/>
                <w:szCs w:val="20"/>
              </w:rPr>
              <w:t>.</w:t>
            </w:r>
            <w:r w:rsidRPr="00BA7997">
              <w:rPr>
                <w:rFonts w:cs="Calibri Light"/>
                <w:szCs w:val="20"/>
              </w:rPr>
              <w:t>00%</w:t>
            </w:r>
          </w:p>
        </w:tc>
      </w:tr>
      <w:tr w:rsidR="00C97ED3" w:rsidRPr="00BA7997" w14:paraId="6736660C"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12D0E35B" w14:textId="77777777" w:rsidR="00C97ED3" w:rsidRPr="00BA7997" w:rsidRDefault="00C97ED3" w:rsidP="000546AD">
            <w:pPr>
              <w:spacing w:after="60"/>
              <w:rPr>
                <w:color w:val="0995B3"/>
                <w:szCs w:val="20"/>
              </w:rPr>
            </w:pPr>
          </w:p>
        </w:tc>
        <w:tc>
          <w:tcPr>
            <w:tcW w:w="875" w:type="pct"/>
            <w:shd w:val="clear" w:color="auto" w:fill="F0F2F5"/>
          </w:tcPr>
          <w:p w14:paraId="72AEDA46" w14:textId="39D02608" w:rsidR="00C97ED3" w:rsidRPr="00BA7997" w:rsidRDefault="002972D8"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38F89376" w14:textId="5B9FEA0B" w:rsidR="00C97ED3" w:rsidRPr="00BA7997" w:rsidRDefault="002972D8" w:rsidP="000546AD">
            <w:pPr>
              <w:spacing w:after="6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Shared by</w:t>
            </w:r>
            <w:r w:rsidR="00C97ED3" w:rsidRPr="00BA7997">
              <w:rPr>
                <w:rFonts w:cs="Calibri Light"/>
                <w:szCs w:val="20"/>
              </w:rPr>
              <w:t xml:space="preserve"> 13.3 y 15.5</w:t>
            </w:r>
          </w:p>
        </w:tc>
        <w:tc>
          <w:tcPr>
            <w:tcW w:w="1075" w:type="pct"/>
            <w:shd w:val="clear" w:color="auto" w:fill="F0F2F5"/>
            <w:vAlign w:val="center"/>
          </w:tcPr>
          <w:p w14:paraId="333DDC3A" w14:textId="03FFD130"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10</w:t>
            </w:r>
            <w:r w:rsidR="007E682A">
              <w:rPr>
                <w:rFonts w:cs="Calibri Light"/>
                <w:szCs w:val="20"/>
              </w:rPr>
              <w:t>.</w:t>
            </w:r>
            <w:r w:rsidRPr="00BA7997">
              <w:rPr>
                <w:rFonts w:cs="Calibri Light"/>
                <w:szCs w:val="20"/>
              </w:rPr>
              <w:t>00%</w:t>
            </w:r>
          </w:p>
        </w:tc>
      </w:tr>
      <w:tr w:rsidR="00C97ED3" w:rsidRPr="00BA7997" w14:paraId="439B38B5"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2CF5D76B" w14:textId="77777777" w:rsidR="00C97ED3" w:rsidRPr="00BA7997" w:rsidRDefault="00C97ED3" w:rsidP="000546AD">
            <w:pPr>
              <w:spacing w:after="60"/>
              <w:rPr>
                <w:color w:val="0995B3"/>
                <w:szCs w:val="20"/>
              </w:rPr>
            </w:pPr>
          </w:p>
        </w:tc>
        <w:tc>
          <w:tcPr>
            <w:tcW w:w="875" w:type="pct"/>
            <w:shd w:val="clear" w:color="auto" w:fill="F0F2F5"/>
          </w:tcPr>
          <w:p w14:paraId="6E55DD6A" w14:textId="77777777"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6F1C1887" w14:textId="61C1937D"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b/>
                <w:bCs/>
                <w:szCs w:val="20"/>
              </w:rPr>
            </w:pPr>
            <w:r w:rsidRPr="00BA7997">
              <w:rPr>
                <w:rFonts w:cs="Calibri Light"/>
                <w:b/>
                <w:bCs/>
                <w:szCs w:val="20"/>
              </w:rPr>
              <w:t>Total (€)</w:t>
            </w:r>
          </w:p>
        </w:tc>
        <w:tc>
          <w:tcPr>
            <w:tcW w:w="1075" w:type="pct"/>
            <w:shd w:val="clear" w:color="auto" w:fill="B6DDE8"/>
          </w:tcPr>
          <w:p w14:paraId="23E5D7F9" w14:textId="2C1D3A39" w:rsidR="00C97ED3" w:rsidRPr="00BA7997" w:rsidRDefault="007C1B1F" w:rsidP="000546AD">
            <w:pPr>
              <w:spacing w:after="60"/>
              <w:jc w:val="right"/>
              <w:cnfStyle w:val="000000000000" w:firstRow="0" w:lastRow="0" w:firstColumn="0" w:lastColumn="0" w:oddVBand="0" w:evenVBand="0" w:oddHBand="0" w:evenHBand="0" w:firstRowFirstColumn="0" w:firstRowLastColumn="0" w:lastRowFirstColumn="0" w:lastRowLastColumn="0"/>
              <w:rPr>
                <w:b/>
                <w:bCs/>
                <w:szCs w:val="20"/>
              </w:rPr>
            </w:pPr>
            <w:r w:rsidRPr="00F664B4">
              <w:rPr>
                <w:rFonts w:cs="Calibri Light"/>
                <w:b/>
                <w:szCs w:val="20"/>
              </w:rPr>
              <w:t>€</w:t>
            </w:r>
            <w:r w:rsidR="00C97ED3" w:rsidRPr="00BA7997">
              <w:rPr>
                <w:rFonts w:cs="Calibri Light"/>
                <w:b/>
                <w:bCs/>
                <w:szCs w:val="20"/>
              </w:rPr>
              <w:t>3</w:t>
            </w:r>
            <w:r w:rsidR="007E682A">
              <w:rPr>
                <w:rFonts w:cs="Calibri Light"/>
                <w:b/>
                <w:bCs/>
                <w:szCs w:val="20"/>
              </w:rPr>
              <w:t>,</w:t>
            </w:r>
            <w:r w:rsidR="00C97ED3" w:rsidRPr="00BA7997">
              <w:rPr>
                <w:rFonts w:cs="Calibri Light"/>
                <w:b/>
                <w:bCs/>
                <w:szCs w:val="20"/>
              </w:rPr>
              <w:t>724</w:t>
            </w:r>
            <w:r w:rsidR="007E682A">
              <w:rPr>
                <w:rFonts w:cs="Calibri Light"/>
                <w:b/>
                <w:bCs/>
                <w:szCs w:val="20"/>
              </w:rPr>
              <w:t>,</w:t>
            </w:r>
            <w:r w:rsidR="00C97ED3" w:rsidRPr="00BA7997">
              <w:rPr>
                <w:rFonts w:cs="Calibri Light"/>
                <w:b/>
                <w:bCs/>
                <w:szCs w:val="20"/>
              </w:rPr>
              <w:t>628</w:t>
            </w:r>
            <w:r w:rsidR="007E682A">
              <w:rPr>
                <w:rFonts w:cs="Calibri Light"/>
                <w:b/>
                <w:bCs/>
                <w:szCs w:val="20"/>
              </w:rPr>
              <w:t>.</w:t>
            </w:r>
            <w:r w:rsidR="00C97ED3" w:rsidRPr="00BA7997">
              <w:rPr>
                <w:rFonts w:cs="Calibri Light"/>
                <w:b/>
                <w:bCs/>
                <w:szCs w:val="20"/>
              </w:rPr>
              <w:t xml:space="preserve">66 </w:t>
            </w:r>
          </w:p>
        </w:tc>
      </w:tr>
      <w:tr w:rsidR="00C97ED3" w:rsidRPr="00BA7997" w14:paraId="392B5297"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val="restart"/>
            <w:shd w:val="clear" w:color="auto" w:fill="F0F2F5"/>
          </w:tcPr>
          <w:p w14:paraId="5E6593EA" w14:textId="5540A243" w:rsidR="00C97ED3" w:rsidRPr="00853C76" w:rsidRDefault="00C6268C" w:rsidP="000546AD">
            <w:pPr>
              <w:spacing w:after="60"/>
              <w:rPr>
                <w:color w:val="0995B3"/>
                <w:szCs w:val="20"/>
              </w:rPr>
            </w:pPr>
            <w:r w:rsidRPr="008B7932">
              <w:rPr>
                <w:color w:val="0995B3"/>
                <w:szCs w:val="20"/>
              </w:rPr>
              <w:t xml:space="preserve">Return 13.4. Anxiety symptoms would be reduced in patients with COPD and an indication for </w:t>
            </w:r>
            <w:proofErr w:type="spellStart"/>
            <w:r w:rsidRPr="008B7932">
              <w:rPr>
                <w:color w:val="0995B3"/>
                <w:szCs w:val="20"/>
              </w:rPr>
              <w:t>P</w:t>
            </w:r>
            <w:r w:rsidR="001C5569">
              <w:rPr>
                <w:color w:val="0995B3"/>
                <w:szCs w:val="20"/>
              </w:rPr>
              <w:t>al</w:t>
            </w:r>
            <w:r w:rsidRPr="00BA7997">
              <w:rPr>
                <w:color w:val="0995B3"/>
                <w:szCs w:val="20"/>
              </w:rPr>
              <w:t>C</w:t>
            </w:r>
            <w:proofErr w:type="spellEnd"/>
            <w:r w:rsidRPr="008B7932">
              <w:rPr>
                <w:color w:val="0995B3"/>
                <w:szCs w:val="20"/>
              </w:rPr>
              <w:t>.</w:t>
            </w:r>
          </w:p>
        </w:tc>
        <w:tc>
          <w:tcPr>
            <w:tcW w:w="875" w:type="pct"/>
            <w:shd w:val="clear" w:color="auto" w:fill="F0F2F5"/>
          </w:tcPr>
          <w:p w14:paraId="79E85404" w14:textId="12D8D1C0" w:rsidR="00C97ED3" w:rsidRPr="00BA7997" w:rsidRDefault="002972D8"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60EC1FC0" w14:textId="39485700" w:rsidR="00C97ED3" w:rsidRPr="00BA7997" w:rsidRDefault="00C6268C" w:rsidP="000546AD">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 xml:space="preserve">Number of patients with COPD and indication for </w:t>
            </w:r>
            <w:proofErr w:type="spellStart"/>
            <w:r w:rsidRPr="00BA7997">
              <w:rPr>
                <w:rFonts w:cs="Calibri Light"/>
                <w:szCs w:val="20"/>
              </w:rPr>
              <w:t>P</w:t>
            </w:r>
            <w:r w:rsidR="00C03982">
              <w:rPr>
                <w:rFonts w:cs="Calibri Light"/>
                <w:szCs w:val="20"/>
              </w:rPr>
              <w:t>al</w:t>
            </w:r>
            <w:r w:rsidRPr="00BA7997">
              <w:rPr>
                <w:rFonts w:cs="Calibri Light"/>
                <w:szCs w:val="20"/>
              </w:rPr>
              <w:t>C</w:t>
            </w:r>
            <w:proofErr w:type="spellEnd"/>
            <w:r w:rsidRPr="008B7932">
              <w:rPr>
                <w:rFonts w:cs="Calibri Light"/>
                <w:szCs w:val="20"/>
              </w:rPr>
              <w:t xml:space="preserve"> that would reduce their anxiety symptoms</w:t>
            </w:r>
            <w:r w:rsidRPr="008B7932" w:rsidDel="00C6268C">
              <w:rPr>
                <w:rFonts w:cs="Calibri Light"/>
                <w:szCs w:val="20"/>
              </w:rPr>
              <w:t xml:space="preserve"> </w:t>
            </w:r>
            <w:r w:rsidR="00202328" w:rsidRPr="00BA7997">
              <w:rPr>
                <w:rFonts w:cs="Times New Roman"/>
                <w:vertAlign w:val="superscript"/>
              </w:rPr>
              <w:t>[4,31,32,39]</w:t>
            </w:r>
            <w:r w:rsidR="00A22ECA" w:rsidRPr="00BA7997">
              <w:rPr>
                <w:rFonts w:asciiTheme="minorHAnsi" w:hAnsiTheme="minorHAnsi" w:cs="Calibri Light"/>
                <w:sz w:val="24"/>
                <w:szCs w:val="20"/>
              </w:rPr>
              <w:t>.</w:t>
            </w:r>
          </w:p>
        </w:tc>
        <w:tc>
          <w:tcPr>
            <w:tcW w:w="1075" w:type="pct"/>
            <w:shd w:val="clear" w:color="auto" w:fill="F0F2F5"/>
          </w:tcPr>
          <w:p w14:paraId="5D8B0428" w14:textId="3FBAF554"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10</w:t>
            </w:r>
            <w:r w:rsidR="007E682A">
              <w:rPr>
                <w:rFonts w:cs="Calibri Light"/>
                <w:szCs w:val="20"/>
              </w:rPr>
              <w:t>,</w:t>
            </w:r>
            <w:r w:rsidRPr="00BA7997">
              <w:rPr>
                <w:rFonts w:cs="Calibri Light"/>
                <w:szCs w:val="20"/>
              </w:rPr>
              <w:t>768</w:t>
            </w:r>
          </w:p>
        </w:tc>
      </w:tr>
      <w:tr w:rsidR="00C97ED3" w:rsidRPr="00BA7997" w14:paraId="17411E31"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4E0C3F73" w14:textId="77777777" w:rsidR="00C97ED3" w:rsidRPr="00BA7997" w:rsidRDefault="00C97ED3" w:rsidP="000546AD">
            <w:pPr>
              <w:spacing w:after="60"/>
              <w:rPr>
                <w:color w:val="0995B3"/>
                <w:szCs w:val="20"/>
              </w:rPr>
            </w:pPr>
          </w:p>
        </w:tc>
        <w:tc>
          <w:tcPr>
            <w:tcW w:w="875" w:type="pct"/>
            <w:shd w:val="clear" w:color="auto" w:fill="F0F2F5"/>
          </w:tcPr>
          <w:p w14:paraId="46EAFB63" w14:textId="77777777"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3FBAF249" w14:textId="63DE6807" w:rsidR="00C97ED3" w:rsidRPr="00853C76" w:rsidRDefault="00C6268C" w:rsidP="000546AD">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 xml:space="preserve">Cost of a psychoeducational intervention </w:t>
            </w:r>
            <w:r w:rsidRPr="00BA7997">
              <w:rPr>
                <w:rFonts w:cs="Calibri Light"/>
                <w:szCs w:val="20"/>
              </w:rPr>
              <w:t>by</w:t>
            </w:r>
            <w:r w:rsidRPr="008B7932">
              <w:rPr>
                <w:rFonts w:cs="Calibri Light"/>
                <w:szCs w:val="20"/>
              </w:rPr>
              <w:t xml:space="preserve"> respiratory nursing</w:t>
            </w:r>
            <w:r w:rsidRPr="008B7932" w:rsidDel="00C6268C">
              <w:rPr>
                <w:rFonts w:cs="Calibri Light"/>
                <w:szCs w:val="20"/>
              </w:rPr>
              <w:t xml:space="preserve"> </w:t>
            </w:r>
            <w:r w:rsidR="00102F15" w:rsidRPr="00853C76">
              <w:rPr>
                <w:rFonts w:cs="Times New Roman"/>
                <w:vertAlign w:val="superscript"/>
              </w:rPr>
              <w:t>[17]</w:t>
            </w:r>
            <w:r w:rsidR="00C97ED3" w:rsidRPr="00853C76">
              <w:rPr>
                <w:rFonts w:asciiTheme="minorHAnsi" w:hAnsiTheme="minorHAnsi" w:cs="Calibri Light"/>
                <w:sz w:val="24"/>
                <w:szCs w:val="20"/>
              </w:rPr>
              <w:t>.</w:t>
            </w:r>
          </w:p>
        </w:tc>
        <w:tc>
          <w:tcPr>
            <w:tcW w:w="1075" w:type="pct"/>
            <w:shd w:val="clear" w:color="auto" w:fill="F0F2F5"/>
          </w:tcPr>
          <w:p w14:paraId="01EDB4E3" w14:textId="2B39606E" w:rsidR="00C97ED3" w:rsidRPr="00BA7997" w:rsidRDefault="007C1B1F"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Cs/>
                <w:szCs w:val="20"/>
              </w:rPr>
              <w:t>€</w:t>
            </w:r>
            <w:r w:rsidR="00C97ED3" w:rsidRPr="00BA7997">
              <w:rPr>
                <w:rFonts w:cs="Calibri Light"/>
                <w:szCs w:val="20"/>
              </w:rPr>
              <w:t>59</w:t>
            </w:r>
            <w:r w:rsidR="007E682A">
              <w:rPr>
                <w:rFonts w:cs="Calibri Light"/>
                <w:szCs w:val="20"/>
              </w:rPr>
              <w:t>.</w:t>
            </w:r>
            <w:r w:rsidR="00C97ED3" w:rsidRPr="00BA7997">
              <w:rPr>
                <w:rFonts w:cs="Calibri Light"/>
                <w:szCs w:val="20"/>
              </w:rPr>
              <w:t xml:space="preserve">50 </w:t>
            </w:r>
          </w:p>
        </w:tc>
      </w:tr>
      <w:tr w:rsidR="00C97ED3" w:rsidRPr="00BA7997" w14:paraId="5475D48F"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382FFA59" w14:textId="77777777" w:rsidR="00C97ED3" w:rsidRPr="00BA7997" w:rsidRDefault="00C97ED3" w:rsidP="000546AD">
            <w:pPr>
              <w:spacing w:after="60"/>
              <w:rPr>
                <w:color w:val="0995B3"/>
                <w:szCs w:val="20"/>
              </w:rPr>
            </w:pPr>
          </w:p>
        </w:tc>
        <w:tc>
          <w:tcPr>
            <w:tcW w:w="875" w:type="pct"/>
            <w:shd w:val="clear" w:color="auto" w:fill="F0F2F5"/>
          </w:tcPr>
          <w:p w14:paraId="23A3E9D2" w14:textId="049D4674" w:rsidR="00C97ED3" w:rsidRPr="00BA7997" w:rsidRDefault="002972D8"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624DEDAF" w14:textId="6932D290" w:rsidR="00C97ED3" w:rsidRPr="00853C76" w:rsidRDefault="00C6268C" w:rsidP="000546AD">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 xml:space="preserve">Percentage of patients with COPD and indication for </w:t>
            </w:r>
            <w:proofErr w:type="spellStart"/>
            <w:r w:rsidRPr="00BA7997">
              <w:rPr>
                <w:rFonts w:cs="Calibri Light"/>
                <w:szCs w:val="20"/>
              </w:rPr>
              <w:t>P</w:t>
            </w:r>
            <w:r w:rsidR="00C03982">
              <w:rPr>
                <w:rFonts w:cs="Calibri Light"/>
                <w:szCs w:val="20"/>
              </w:rPr>
              <w:t>al</w:t>
            </w:r>
            <w:r w:rsidRPr="00BA7997">
              <w:rPr>
                <w:rFonts w:cs="Calibri Light"/>
                <w:szCs w:val="20"/>
              </w:rPr>
              <w:t>C</w:t>
            </w:r>
            <w:proofErr w:type="spellEnd"/>
            <w:r w:rsidRPr="008B7932">
              <w:rPr>
                <w:rFonts w:cs="Calibri Light"/>
                <w:szCs w:val="20"/>
              </w:rPr>
              <w:t xml:space="preserve"> who do not present anxiety</w:t>
            </w:r>
            <w:r w:rsidRPr="008B7932" w:rsidDel="00C6268C">
              <w:rPr>
                <w:rFonts w:cs="Calibri Light"/>
                <w:szCs w:val="20"/>
              </w:rPr>
              <w:t xml:space="preserve"> </w:t>
            </w:r>
            <w:r w:rsidR="000546AD" w:rsidRPr="00853C76">
              <w:rPr>
                <w:rFonts w:cs="Times New Roman"/>
                <w:vertAlign w:val="superscript"/>
              </w:rPr>
              <w:t>[4]</w:t>
            </w:r>
            <w:r w:rsidR="00C97ED3" w:rsidRPr="00853C76">
              <w:rPr>
                <w:rFonts w:asciiTheme="minorHAnsi" w:hAnsiTheme="minorHAnsi" w:cs="Calibri Light"/>
                <w:sz w:val="24"/>
                <w:szCs w:val="20"/>
              </w:rPr>
              <w:t>.</w:t>
            </w:r>
          </w:p>
        </w:tc>
        <w:tc>
          <w:tcPr>
            <w:tcW w:w="1075" w:type="pct"/>
            <w:shd w:val="clear" w:color="auto" w:fill="F0F2F5"/>
          </w:tcPr>
          <w:p w14:paraId="62A44EF4" w14:textId="770E4702"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67</w:t>
            </w:r>
            <w:r w:rsidR="007E682A">
              <w:rPr>
                <w:rFonts w:cs="Calibri Light"/>
                <w:szCs w:val="20"/>
              </w:rPr>
              <w:t>.</w:t>
            </w:r>
            <w:r w:rsidRPr="00BA7997">
              <w:rPr>
                <w:rFonts w:cs="Calibri Light"/>
                <w:szCs w:val="20"/>
              </w:rPr>
              <w:t>50%</w:t>
            </w:r>
          </w:p>
        </w:tc>
      </w:tr>
      <w:tr w:rsidR="00C97ED3" w:rsidRPr="00BA7997" w14:paraId="616185CD"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47685DB2" w14:textId="77777777" w:rsidR="00C97ED3" w:rsidRPr="00BA7997" w:rsidRDefault="00C97ED3" w:rsidP="000546AD">
            <w:pPr>
              <w:spacing w:after="60"/>
              <w:rPr>
                <w:color w:val="0995B3"/>
                <w:szCs w:val="20"/>
              </w:rPr>
            </w:pPr>
          </w:p>
        </w:tc>
        <w:tc>
          <w:tcPr>
            <w:tcW w:w="875" w:type="pct"/>
            <w:shd w:val="clear" w:color="auto" w:fill="F0F2F5"/>
          </w:tcPr>
          <w:p w14:paraId="09DF5726" w14:textId="6E28F2D5" w:rsidR="00C97ED3" w:rsidRPr="00BA7997" w:rsidRDefault="002972D8"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vAlign w:val="center"/>
          </w:tcPr>
          <w:p w14:paraId="581F0C58" w14:textId="30FFADD9" w:rsidR="00C97ED3" w:rsidRPr="00BA7997" w:rsidRDefault="002972D8" w:rsidP="000546AD">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szCs w:val="20"/>
              </w:rPr>
              <w:t>Shared by</w:t>
            </w:r>
            <w:r w:rsidR="00C97ED3" w:rsidRPr="00BA7997">
              <w:rPr>
                <w:rFonts w:cs="Calibri Light"/>
                <w:szCs w:val="20"/>
              </w:rPr>
              <w:t xml:space="preserve"> 13.4, 14.5 y 15.6</w:t>
            </w:r>
          </w:p>
        </w:tc>
        <w:tc>
          <w:tcPr>
            <w:tcW w:w="1075" w:type="pct"/>
            <w:shd w:val="clear" w:color="auto" w:fill="F0F2F5"/>
            <w:vAlign w:val="center"/>
          </w:tcPr>
          <w:p w14:paraId="3A296702" w14:textId="79C71C32"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50</w:t>
            </w:r>
            <w:r w:rsidR="00B56309">
              <w:rPr>
                <w:rFonts w:cs="Calibri Light"/>
                <w:szCs w:val="20"/>
              </w:rPr>
              <w:t>.</w:t>
            </w:r>
            <w:r w:rsidRPr="00BA7997">
              <w:rPr>
                <w:rFonts w:cs="Calibri Light"/>
                <w:szCs w:val="20"/>
              </w:rPr>
              <w:t>00%</w:t>
            </w:r>
          </w:p>
        </w:tc>
      </w:tr>
      <w:tr w:rsidR="00C97ED3" w:rsidRPr="00BA7997" w14:paraId="066D2BF0"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7556EDA6" w14:textId="77777777" w:rsidR="00C97ED3" w:rsidRPr="00BA7997" w:rsidRDefault="00C97ED3" w:rsidP="000546AD">
            <w:pPr>
              <w:spacing w:after="60"/>
              <w:rPr>
                <w:color w:val="0995B3"/>
                <w:szCs w:val="20"/>
              </w:rPr>
            </w:pPr>
          </w:p>
        </w:tc>
        <w:tc>
          <w:tcPr>
            <w:tcW w:w="875" w:type="pct"/>
            <w:shd w:val="clear" w:color="auto" w:fill="F0F2F5"/>
          </w:tcPr>
          <w:p w14:paraId="22E7F3E4" w14:textId="77777777"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37842B99" w14:textId="35BCB7EC"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szCs w:val="20"/>
              </w:rPr>
              <w:t>Total (€)</w:t>
            </w:r>
          </w:p>
        </w:tc>
        <w:tc>
          <w:tcPr>
            <w:tcW w:w="1075" w:type="pct"/>
            <w:shd w:val="clear" w:color="auto" w:fill="B6DDE8"/>
            <w:vAlign w:val="center"/>
          </w:tcPr>
          <w:p w14:paraId="64896824" w14:textId="5EED5EAD" w:rsidR="00C97ED3" w:rsidRPr="00BA7997" w:rsidRDefault="007C1B1F"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F664B4">
              <w:rPr>
                <w:rFonts w:cs="Calibri Light"/>
                <w:b/>
                <w:szCs w:val="20"/>
              </w:rPr>
              <w:t>€</w:t>
            </w:r>
            <w:r w:rsidR="00C97ED3" w:rsidRPr="00BA7997">
              <w:rPr>
                <w:rFonts w:cs="Calibri Light"/>
                <w:b/>
                <w:bCs/>
                <w:szCs w:val="20"/>
              </w:rPr>
              <w:t>104</w:t>
            </w:r>
            <w:r w:rsidR="00B56309">
              <w:rPr>
                <w:rFonts w:cs="Calibri Light"/>
                <w:b/>
                <w:bCs/>
                <w:szCs w:val="20"/>
              </w:rPr>
              <w:t>,</w:t>
            </w:r>
            <w:r w:rsidR="00C97ED3" w:rsidRPr="00BA7997">
              <w:rPr>
                <w:rFonts w:cs="Calibri Light"/>
                <w:b/>
                <w:bCs/>
                <w:szCs w:val="20"/>
              </w:rPr>
              <w:t>108</w:t>
            </w:r>
            <w:r w:rsidR="00B56309">
              <w:rPr>
                <w:rFonts w:cs="Calibri Light"/>
                <w:b/>
                <w:bCs/>
                <w:szCs w:val="20"/>
              </w:rPr>
              <w:t>.</w:t>
            </w:r>
            <w:r w:rsidR="00C97ED3" w:rsidRPr="00BA7997">
              <w:rPr>
                <w:rFonts w:cs="Calibri Light"/>
                <w:b/>
                <w:bCs/>
                <w:szCs w:val="20"/>
              </w:rPr>
              <w:t xml:space="preserve">65 </w:t>
            </w:r>
          </w:p>
        </w:tc>
      </w:tr>
      <w:tr w:rsidR="00C97ED3" w:rsidRPr="00BA7997" w14:paraId="1CC64548"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val="restart"/>
            <w:shd w:val="clear" w:color="auto" w:fill="F0F2F5"/>
          </w:tcPr>
          <w:p w14:paraId="6BBFD05F" w14:textId="568D9DF3" w:rsidR="00C97ED3" w:rsidRPr="00853C76" w:rsidRDefault="00C6268C" w:rsidP="000546AD">
            <w:pPr>
              <w:spacing w:after="60"/>
              <w:rPr>
                <w:color w:val="0995B3"/>
                <w:szCs w:val="20"/>
              </w:rPr>
            </w:pPr>
            <w:r w:rsidRPr="008B7932">
              <w:rPr>
                <w:color w:val="0995B3"/>
                <w:szCs w:val="20"/>
              </w:rPr>
              <w:t xml:space="preserve">Return 13.5. The satisfaction of informal caregivers and relatives of patients with COPD and indication of </w:t>
            </w:r>
            <w:proofErr w:type="spellStart"/>
            <w:r w:rsidR="00C03982">
              <w:rPr>
                <w:color w:val="0995B3"/>
                <w:szCs w:val="20"/>
              </w:rPr>
              <w:t>PalC</w:t>
            </w:r>
            <w:proofErr w:type="spellEnd"/>
            <w:r w:rsidRPr="008B7932">
              <w:rPr>
                <w:color w:val="0995B3"/>
                <w:szCs w:val="20"/>
              </w:rPr>
              <w:t xml:space="preserve"> with the care received would improve thanks to </w:t>
            </w:r>
            <w:r w:rsidR="00D53D56" w:rsidRPr="00BA7997">
              <w:rPr>
                <w:color w:val="0995B3"/>
                <w:szCs w:val="20"/>
              </w:rPr>
              <w:t xml:space="preserve">better </w:t>
            </w:r>
            <w:r w:rsidRPr="008B7932">
              <w:rPr>
                <w:color w:val="0995B3"/>
                <w:szCs w:val="20"/>
              </w:rPr>
              <w:t>communication and a greater adaptation to the preferences of the patient.</w:t>
            </w:r>
          </w:p>
        </w:tc>
        <w:tc>
          <w:tcPr>
            <w:tcW w:w="875" w:type="pct"/>
            <w:shd w:val="clear" w:color="auto" w:fill="F0F2F5"/>
          </w:tcPr>
          <w:p w14:paraId="38A9BA5B" w14:textId="715771B4" w:rsidR="00C97ED3" w:rsidRPr="00BA7997" w:rsidRDefault="002972D8"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625F19FC" w14:textId="4DC7D83A" w:rsidR="00C97ED3" w:rsidRPr="00BA7997" w:rsidRDefault="00C6268C" w:rsidP="000546AD">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 xml:space="preserve">Number of patients with COPD and indication for </w:t>
            </w:r>
            <w:proofErr w:type="spellStart"/>
            <w:r w:rsidR="00C03982">
              <w:rPr>
                <w:rFonts w:cs="Calibri Light"/>
                <w:szCs w:val="20"/>
              </w:rPr>
              <w:t>PalC</w:t>
            </w:r>
            <w:proofErr w:type="spellEnd"/>
            <w:r w:rsidRPr="008B7932">
              <w:rPr>
                <w:rFonts w:cs="Calibri Light"/>
                <w:szCs w:val="20"/>
              </w:rPr>
              <w:t xml:space="preserve"> </w:t>
            </w:r>
            <w:r w:rsidR="00C03982">
              <w:rPr>
                <w:rFonts w:cs="Calibri Light"/>
                <w:szCs w:val="20"/>
              </w:rPr>
              <w:t>for</w:t>
            </w:r>
            <w:r w:rsidRPr="008B7932">
              <w:rPr>
                <w:rFonts w:cs="Calibri Light"/>
                <w:szCs w:val="20"/>
              </w:rPr>
              <w:t xml:space="preserve"> whom communication would improve</w:t>
            </w:r>
            <w:r w:rsidRPr="008B7932" w:rsidDel="00C6268C">
              <w:rPr>
                <w:rFonts w:cs="Calibri Light"/>
                <w:szCs w:val="20"/>
              </w:rPr>
              <w:t xml:space="preserve"> </w:t>
            </w:r>
            <w:r w:rsidR="000546AD" w:rsidRPr="00BA7997">
              <w:rPr>
                <w:rFonts w:cs="Times New Roman"/>
                <w:vertAlign w:val="superscript"/>
              </w:rPr>
              <w:t>[31,32,83]</w:t>
            </w:r>
            <w:r w:rsidR="00933136" w:rsidRPr="00BA7997">
              <w:rPr>
                <w:rFonts w:asciiTheme="minorHAnsi" w:hAnsiTheme="minorHAnsi" w:cs="Calibri Light"/>
                <w:sz w:val="24"/>
                <w:szCs w:val="20"/>
              </w:rPr>
              <w:t>.</w:t>
            </w:r>
          </w:p>
        </w:tc>
        <w:tc>
          <w:tcPr>
            <w:tcW w:w="1075" w:type="pct"/>
            <w:shd w:val="clear" w:color="auto" w:fill="F0F2F5"/>
          </w:tcPr>
          <w:p w14:paraId="7574CC15" w14:textId="57889637"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5</w:t>
            </w:r>
            <w:r w:rsidR="00B56309">
              <w:rPr>
                <w:rFonts w:cs="Calibri Light"/>
                <w:szCs w:val="20"/>
              </w:rPr>
              <w:t>,</w:t>
            </w:r>
            <w:r w:rsidRPr="00BA7997">
              <w:rPr>
                <w:rFonts w:cs="Calibri Light"/>
                <w:szCs w:val="20"/>
              </w:rPr>
              <w:t>187</w:t>
            </w:r>
          </w:p>
        </w:tc>
      </w:tr>
      <w:tr w:rsidR="00C97ED3" w:rsidRPr="00BA7997" w14:paraId="76063042"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7D5C942C" w14:textId="77777777" w:rsidR="00C97ED3" w:rsidRPr="00BA7997" w:rsidRDefault="00C97ED3" w:rsidP="000546AD">
            <w:pPr>
              <w:spacing w:after="60"/>
              <w:rPr>
                <w:color w:val="0995B3"/>
                <w:szCs w:val="20"/>
              </w:rPr>
            </w:pPr>
          </w:p>
        </w:tc>
        <w:tc>
          <w:tcPr>
            <w:tcW w:w="875" w:type="pct"/>
            <w:shd w:val="clear" w:color="auto" w:fill="F0F2F5"/>
          </w:tcPr>
          <w:p w14:paraId="63AD64F4" w14:textId="77777777"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0E06BFFB" w14:textId="20274286" w:rsidR="00C97ED3" w:rsidRPr="00853C76" w:rsidRDefault="007907F5" w:rsidP="000546AD">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 xml:space="preserve">Average annual premium per private insurance policyholder </w:t>
            </w:r>
            <w:r w:rsidR="006F7E2A" w:rsidRPr="00853C76">
              <w:rPr>
                <w:rFonts w:cs="Times New Roman"/>
                <w:vertAlign w:val="superscript"/>
              </w:rPr>
              <w:t>[63]</w:t>
            </w:r>
            <w:r w:rsidR="00C97ED3" w:rsidRPr="00853C76">
              <w:rPr>
                <w:rFonts w:asciiTheme="minorHAnsi" w:hAnsiTheme="minorHAnsi" w:cs="Calibri Light"/>
                <w:sz w:val="24"/>
                <w:szCs w:val="20"/>
              </w:rPr>
              <w:t>.</w:t>
            </w:r>
          </w:p>
        </w:tc>
        <w:tc>
          <w:tcPr>
            <w:tcW w:w="1075" w:type="pct"/>
            <w:shd w:val="clear" w:color="auto" w:fill="F0F2F5"/>
          </w:tcPr>
          <w:p w14:paraId="33FFC3C5" w14:textId="4A15A484" w:rsidR="00C97ED3" w:rsidRPr="00BA7997" w:rsidRDefault="007C1B1F"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Cs/>
                <w:szCs w:val="20"/>
              </w:rPr>
              <w:t>€</w:t>
            </w:r>
            <w:r w:rsidR="00C97ED3" w:rsidRPr="00BA7997">
              <w:rPr>
                <w:rFonts w:cs="Calibri Light"/>
                <w:szCs w:val="20"/>
              </w:rPr>
              <w:t>797</w:t>
            </w:r>
            <w:r w:rsidR="00B56309">
              <w:rPr>
                <w:rFonts w:cs="Calibri Light"/>
                <w:szCs w:val="20"/>
              </w:rPr>
              <w:t>.</w:t>
            </w:r>
            <w:r w:rsidR="00C97ED3" w:rsidRPr="00BA7997">
              <w:rPr>
                <w:rFonts w:cs="Calibri Light"/>
                <w:szCs w:val="20"/>
              </w:rPr>
              <w:t xml:space="preserve">86 </w:t>
            </w:r>
          </w:p>
        </w:tc>
      </w:tr>
      <w:tr w:rsidR="00C97ED3" w:rsidRPr="00BA7997" w14:paraId="62FF44F5"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6676500E" w14:textId="77777777" w:rsidR="00C97ED3" w:rsidRPr="00BA7997" w:rsidRDefault="00C97ED3" w:rsidP="000546AD">
            <w:pPr>
              <w:spacing w:after="60"/>
              <w:rPr>
                <w:color w:val="0995B3"/>
                <w:szCs w:val="20"/>
              </w:rPr>
            </w:pPr>
          </w:p>
        </w:tc>
        <w:tc>
          <w:tcPr>
            <w:tcW w:w="875" w:type="pct"/>
            <w:shd w:val="clear" w:color="auto" w:fill="F0F2F5"/>
          </w:tcPr>
          <w:p w14:paraId="63EA217E" w14:textId="64795DA0" w:rsidR="00C97ED3" w:rsidRPr="00BA7997" w:rsidRDefault="002972D8"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2813DB02" w14:textId="063CA99A" w:rsidR="00C97ED3" w:rsidRPr="00BA7997" w:rsidRDefault="002972D8" w:rsidP="000546AD">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szCs w:val="20"/>
              </w:rPr>
              <w:t>Not applicable</w:t>
            </w:r>
            <w:r w:rsidR="00C97ED3" w:rsidRPr="00BA7997">
              <w:rPr>
                <w:rFonts w:cs="Calibri Light"/>
                <w:szCs w:val="20"/>
              </w:rPr>
              <w:t>.</w:t>
            </w:r>
          </w:p>
        </w:tc>
        <w:tc>
          <w:tcPr>
            <w:tcW w:w="1075" w:type="pct"/>
            <w:shd w:val="clear" w:color="auto" w:fill="F0F2F5"/>
          </w:tcPr>
          <w:p w14:paraId="1CC59559" w14:textId="3B554AFF"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0</w:t>
            </w:r>
            <w:r w:rsidR="00B56309">
              <w:rPr>
                <w:rFonts w:cs="Calibri Light"/>
                <w:szCs w:val="20"/>
              </w:rPr>
              <w:t>.</w:t>
            </w:r>
            <w:r w:rsidRPr="00BA7997">
              <w:rPr>
                <w:rFonts w:cs="Calibri Light"/>
                <w:szCs w:val="20"/>
              </w:rPr>
              <w:t>00%</w:t>
            </w:r>
          </w:p>
        </w:tc>
      </w:tr>
      <w:tr w:rsidR="00C97ED3" w:rsidRPr="00BA7997" w14:paraId="1EAEA4C6"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76054BBC" w14:textId="77777777" w:rsidR="00C97ED3" w:rsidRPr="00BA7997" w:rsidRDefault="00C97ED3" w:rsidP="000546AD">
            <w:pPr>
              <w:spacing w:after="60"/>
              <w:rPr>
                <w:color w:val="0995B3"/>
                <w:szCs w:val="20"/>
              </w:rPr>
            </w:pPr>
          </w:p>
        </w:tc>
        <w:tc>
          <w:tcPr>
            <w:tcW w:w="875" w:type="pct"/>
            <w:shd w:val="clear" w:color="auto" w:fill="F0F2F5"/>
          </w:tcPr>
          <w:p w14:paraId="4437583E" w14:textId="6CB08C34" w:rsidR="00C97ED3" w:rsidRPr="00BA7997" w:rsidRDefault="002972D8"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1A412090" w14:textId="04F97411" w:rsidR="00C97ED3" w:rsidRPr="00BA7997" w:rsidRDefault="002972D8" w:rsidP="000546AD">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szCs w:val="20"/>
              </w:rPr>
              <w:t>Shared by</w:t>
            </w:r>
            <w:r w:rsidR="00C97ED3" w:rsidRPr="00BA7997">
              <w:rPr>
                <w:rFonts w:cs="Calibri Light"/>
                <w:szCs w:val="20"/>
              </w:rPr>
              <w:t xml:space="preserve"> 12.9, 13.5 y 15.7</w:t>
            </w:r>
          </w:p>
        </w:tc>
        <w:tc>
          <w:tcPr>
            <w:tcW w:w="1075" w:type="pct"/>
            <w:shd w:val="clear" w:color="auto" w:fill="F0F2F5"/>
          </w:tcPr>
          <w:p w14:paraId="4F8AE637" w14:textId="522AF9D1"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60</w:t>
            </w:r>
            <w:r w:rsidR="00B56309">
              <w:rPr>
                <w:rFonts w:cs="Calibri Light"/>
                <w:szCs w:val="20"/>
              </w:rPr>
              <w:t>.</w:t>
            </w:r>
            <w:r w:rsidRPr="00BA7997">
              <w:rPr>
                <w:rFonts w:cs="Calibri Light"/>
                <w:szCs w:val="20"/>
              </w:rPr>
              <w:t>00%</w:t>
            </w:r>
          </w:p>
        </w:tc>
      </w:tr>
      <w:tr w:rsidR="00C97ED3" w:rsidRPr="00BA7997" w14:paraId="17F607BB"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2CF3FCC6" w14:textId="77777777" w:rsidR="00C97ED3" w:rsidRPr="00BA7997" w:rsidRDefault="00C97ED3" w:rsidP="000546AD">
            <w:pPr>
              <w:spacing w:after="60"/>
              <w:rPr>
                <w:color w:val="0995B3"/>
                <w:szCs w:val="20"/>
              </w:rPr>
            </w:pPr>
          </w:p>
        </w:tc>
        <w:tc>
          <w:tcPr>
            <w:tcW w:w="875" w:type="pct"/>
            <w:shd w:val="clear" w:color="auto" w:fill="F0F2F5"/>
          </w:tcPr>
          <w:p w14:paraId="2734FE4A" w14:textId="77777777"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370C25DD" w14:textId="405FCFC3"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szCs w:val="20"/>
              </w:rPr>
              <w:t>Total (€)</w:t>
            </w:r>
          </w:p>
        </w:tc>
        <w:tc>
          <w:tcPr>
            <w:tcW w:w="1075" w:type="pct"/>
            <w:shd w:val="clear" w:color="auto" w:fill="B6DDE8"/>
          </w:tcPr>
          <w:p w14:paraId="681565FA" w14:textId="02C5CC77" w:rsidR="00C97ED3" w:rsidRPr="00BA7997" w:rsidRDefault="007C1B1F"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F664B4">
              <w:rPr>
                <w:rFonts w:cs="Calibri Light"/>
                <w:b/>
                <w:szCs w:val="20"/>
              </w:rPr>
              <w:t>€</w:t>
            </w:r>
            <w:r w:rsidR="00C97ED3" w:rsidRPr="00BA7997">
              <w:rPr>
                <w:rFonts w:cs="Calibri Light"/>
                <w:b/>
                <w:bCs/>
                <w:szCs w:val="20"/>
              </w:rPr>
              <w:t>1</w:t>
            </w:r>
            <w:r w:rsidR="00B56309">
              <w:rPr>
                <w:rFonts w:cs="Calibri Light"/>
                <w:b/>
                <w:bCs/>
                <w:szCs w:val="20"/>
              </w:rPr>
              <w:t>,</w:t>
            </w:r>
            <w:r w:rsidR="00C97ED3" w:rsidRPr="00BA7997">
              <w:rPr>
                <w:rFonts w:cs="Calibri Light"/>
                <w:b/>
                <w:bCs/>
                <w:szCs w:val="20"/>
              </w:rPr>
              <w:t>655</w:t>
            </w:r>
            <w:r w:rsidR="00B56309">
              <w:rPr>
                <w:rFonts w:cs="Calibri Light"/>
                <w:b/>
                <w:bCs/>
                <w:szCs w:val="20"/>
              </w:rPr>
              <w:t>,</w:t>
            </w:r>
            <w:r w:rsidR="00C97ED3" w:rsidRPr="00BA7997">
              <w:rPr>
                <w:rFonts w:cs="Calibri Light"/>
                <w:b/>
                <w:bCs/>
                <w:szCs w:val="20"/>
              </w:rPr>
              <w:t>390</w:t>
            </w:r>
            <w:r w:rsidR="00B56309">
              <w:rPr>
                <w:rFonts w:cs="Calibri Light"/>
                <w:b/>
                <w:bCs/>
                <w:szCs w:val="20"/>
              </w:rPr>
              <w:t>.</w:t>
            </w:r>
            <w:r w:rsidR="00C97ED3" w:rsidRPr="00BA7997">
              <w:rPr>
                <w:rFonts w:cs="Calibri Light"/>
                <w:b/>
                <w:bCs/>
                <w:szCs w:val="20"/>
              </w:rPr>
              <w:t xml:space="preserve">52 </w:t>
            </w:r>
          </w:p>
        </w:tc>
      </w:tr>
      <w:tr w:rsidR="00C97ED3" w:rsidRPr="00BA7997" w14:paraId="5E904E42"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val="restart"/>
            <w:shd w:val="clear" w:color="auto" w:fill="F0F2F5"/>
          </w:tcPr>
          <w:p w14:paraId="339420B6" w14:textId="6797D41F" w:rsidR="00C97ED3" w:rsidRPr="00853C76" w:rsidRDefault="00C6268C" w:rsidP="000546AD">
            <w:pPr>
              <w:spacing w:after="60"/>
              <w:rPr>
                <w:color w:val="0995B3"/>
                <w:szCs w:val="20"/>
              </w:rPr>
            </w:pPr>
            <w:r w:rsidRPr="00BA7997">
              <w:rPr>
                <w:color w:val="0995B3"/>
                <w:szCs w:val="20"/>
              </w:rPr>
              <w:t xml:space="preserve">Return 13.6. </w:t>
            </w:r>
            <w:r w:rsidR="00931442">
              <w:rPr>
                <w:color w:val="0995B3"/>
                <w:szCs w:val="20"/>
              </w:rPr>
              <w:t xml:space="preserve">Anxiety symptoms would be reduced in informal caregivers and relatives of patients with COPD and indication for </w:t>
            </w:r>
            <w:proofErr w:type="spellStart"/>
            <w:r w:rsidR="00931442">
              <w:rPr>
                <w:color w:val="0995B3"/>
                <w:szCs w:val="20"/>
              </w:rPr>
              <w:t>PalC</w:t>
            </w:r>
            <w:proofErr w:type="spellEnd"/>
            <w:r w:rsidR="00931442">
              <w:rPr>
                <w:color w:val="0995B3"/>
                <w:szCs w:val="20"/>
              </w:rPr>
              <w:t>.</w:t>
            </w:r>
          </w:p>
        </w:tc>
        <w:tc>
          <w:tcPr>
            <w:tcW w:w="875" w:type="pct"/>
            <w:shd w:val="clear" w:color="auto" w:fill="F0F2F5"/>
          </w:tcPr>
          <w:p w14:paraId="54B7AC53" w14:textId="3E24BB79" w:rsidR="00C97ED3" w:rsidRPr="00BA7997" w:rsidRDefault="002972D8"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255ACD90" w14:textId="75787BD7" w:rsidR="00C97ED3" w:rsidRPr="00BA7997" w:rsidRDefault="00C6268C" w:rsidP="000546AD">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 xml:space="preserve">Number of informal caregivers and relatives of patients with COPD and indication for </w:t>
            </w:r>
            <w:proofErr w:type="spellStart"/>
            <w:r w:rsidR="00C03982">
              <w:rPr>
                <w:rFonts w:cs="Calibri Light"/>
                <w:szCs w:val="20"/>
              </w:rPr>
              <w:t>PalC</w:t>
            </w:r>
            <w:proofErr w:type="spellEnd"/>
            <w:r w:rsidRPr="008B7932">
              <w:rPr>
                <w:rFonts w:cs="Calibri Light"/>
                <w:szCs w:val="20"/>
              </w:rPr>
              <w:t xml:space="preserve"> that would reduce their anxiety symptoms</w:t>
            </w:r>
            <w:r w:rsidRPr="008B7932" w:rsidDel="00C6268C">
              <w:rPr>
                <w:rFonts w:cs="Calibri Light"/>
                <w:szCs w:val="20"/>
              </w:rPr>
              <w:t xml:space="preserve"> </w:t>
            </w:r>
            <w:r w:rsidR="00202328" w:rsidRPr="00BA7997">
              <w:rPr>
                <w:rFonts w:cs="Times New Roman"/>
                <w:vertAlign w:val="superscript"/>
              </w:rPr>
              <w:t>[4,31,32,39]</w:t>
            </w:r>
          </w:p>
        </w:tc>
        <w:tc>
          <w:tcPr>
            <w:tcW w:w="1075" w:type="pct"/>
            <w:shd w:val="clear" w:color="auto" w:fill="F0F2F5"/>
          </w:tcPr>
          <w:p w14:paraId="278CC5E3" w14:textId="7846E54A"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10</w:t>
            </w:r>
            <w:r w:rsidR="00B56309">
              <w:rPr>
                <w:rFonts w:cs="Calibri Light"/>
                <w:szCs w:val="20"/>
              </w:rPr>
              <w:t>,</w:t>
            </w:r>
            <w:r w:rsidRPr="00BA7997">
              <w:rPr>
                <w:rFonts w:cs="Calibri Light"/>
                <w:szCs w:val="20"/>
              </w:rPr>
              <w:t>768</w:t>
            </w:r>
          </w:p>
        </w:tc>
      </w:tr>
      <w:tr w:rsidR="00C97ED3" w:rsidRPr="00BA7997" w14:paraId="37AB067A"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61172E0A" w14:textId="77777777" w:rsidR="00C97ED3" w:rsidRPr="00853C76" w:rsidRDefault="00C97ED3" w:rsidP="000546AD">
            <w:pPr>
              <w:spacing w:after="60"/>
              <w:rPr>
                <w:color w:val="0995B3"/>
                <w:szCs w:val="20"/>
              </w:rPr>
            </w:pPr>
          </w:p>
        </w:tc>
        <w:tc>
          <w:tcPr>
            <w:tcW w:w="875" w:type="pct"/>
            <w:shd w:val="clear" w:color="auto" w:fill="F0F2F5"/>
          </w:tcPr>
          <w:p w14:paraId="514E1D55" w14:textId="77777777" w:rsidR="00C97ED3" w:rsidRPr="00853C76"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53C76">
              <w:rPr>
                <w:rFonts w:cs="Calibri Light"/>
                <w:b/>
                <w:bCs/>
                <w:i/>
                <w:szCs w:val="20"/>
              </w:rPr>
              <w:t>Proxy</w:t>
            </w:r>
          </w:p>
        </w:tc>
        <w:tc>
          <w:tcPr>
            <w:tcW w:w="1638" w:type="pct"/>
            <w:shd w:val="clear" w:color="auto" w:fill="F0F2F5"/>
          </w:tcPr>
          <w:p w14:paraId="3CC82EB4" w14:textId="7D24974A" w:rsidR="00C97ED3" w:rsidRPr="00853C76" w:rsidRDefault="00C6268C" w:rsidP="000546AD">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Cost of five sessions of psychological therapy</w:t>
            </w:r>
            <w:r w:rsidRPr="008B7932" w:rsidDel="00C6268C">
              <w:rPr>
                <w:rFonts w:cs="Calibri Light"/>
                <w:szCs w:val="20"/>
              </w:rPr>
              <w:t xml:space="preserve"> </w:t>
            </w:r>
            <w:r w:rsidR="00102F15" w:rsidRPr="00853C76">
              <w:rPr>
                <w:rFonts w:cs="Times New Roman"/>
                <w:vertAlign w:val="superscript"/>
              </w:rPr>
              <w:t>[17]</w:t>
            </w:r>
            <w:r w:rsidR="00933136" w:rsidRPr="00853C76">
              <w:rPr>
                <w:rFonts w:asciiTheme="minorHAnsi" w:hAnsiTheme="minorHAnsi" w:cs="Calibri Light"/>
                <w:sz w:val="24"/>
                <w:szCs w:val="20"/>
              </w:rPr>
              <w:t>.</w:t>
            </w:r>
          </w:p>
        </w:tc>
        <w:tc>
          <w:tcPr>
            <w:tcW w:w="1075" w:type="pct"/>
            <w:shd w:val="clear" w:color="auto" w:fill="F0F2F5"/>
          </w:tcPr>
          <w:p w14:paraId="66B48DA6" w14:textId="683C171E" w:rsidR="00C97ED3" w:rsidRPr="00BA7997" w:rsidRDefault="007C1B1F"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Cs/>
                <w:szCs w:val="20"/>
              </w:rPr>
              <w:t>€</w:t>
            </w:r>
            <w:r w:rsidR="00C97ED3" w:rsidRPr="00BA7997">
              <w:rPr>
                <w:rFonts w:cs="Calibri Light"/>
                <w:szCs w:val="20"/>
              </w:rPr>
              <w:t>441</w:t>
            </w:r>
            <w:r w:rsidR="00B56309">
              <w:rPr>
                <w:rFonts w:cs="Calibri Light"/>
                <w:szCs w:val="20"/>
              </w:rPr>
              <w:t>.</w:t>
            </w:r>
            <w:r w:rsidR="00C97ED3" w:rsidRPr="00BA7997">
              <w:rPr>
                <w:rFonts w:cs="Calibri Light"/>
                <w:szCs w:val="20"/>
              </w:rPr>
              <w:t xml:space="preserve">51 </w:t>
            </w:r>
          </w:p>
        </w:tc>
      </w:tr>
      <w:tr w:rsidR="00C97ED3" w:rsidRPr="00BA7997" w14:paraId="1063A833"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372442BF" w14:textId="77777777" w:rsidR="00C97ED3" w:rsidRPr="00853C76" w:rsidRDefault="00C97ED3" w:rsidP="000546AD">
            <w:pPr>
              <w:spacing w:after="60"/>
              <w:rPr>
                <w:color w:val="0995B3"/>
                <w:szCs w:val="20"/>
              </w:rPr>
            </w:pPr>
          </w:p>
        </w:tc>
        <w:tc>
          <w:tcPr>
            <w:tcW w:w="875" w:type="pct"/>
            <w:shd w:val="clear" w:color="auto" w:fill="F0F2F5"/>
          </w:tcPr>
          <w:p w14:paraId="05217DB8" w14:textId="52C87402" w:rsidR="00C97ED3" w:rsidRPr="00BA7997" w:rsidRDefault="002972D8"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70E0B7A2" w14:textId="0CD6A585" w:rsidR="00C97ED3" w:rsidRPr="00853C76" w:rsidRDefault="00C6268C" w:rsidP="000546AD">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 xml:space="preserve">Percentage of informal caregivers and relatives of </w:t>
            </w:r>
            <w:proofErr w:type="spellStart"/>
            <w:r w:rsidR="00C03982">
              <w:rPr>
                <w:rFonts w:cs="Calibri Light"/>
                <w:szCs w:val="20"/>
              </w:rPr>
              <w:t>PalC</w:t>
            </w:r>
            <w:proofErr w:type="spellEnd"/>
            <w:r w:rsidRPr="008B7932">
              <w:rPr>
                <w:rFonts w:cs="Calibri Light"/>
                <w:szCs w:val="20"/>
              </w:rPr>
              <w:t xml:space="preserve"> patients who do not present anxiety.</w:t>
            </w:r>
          </w:p>
        </w:tc>
        <w:tc>
          <w:tcPr>
            <w:tcW w:w="1075" w:type="pct"/>
            <w:shd w:val="clear" w:color="auto" w:fill="F0F2F5"/>
          </w:tcPr>
          <w:p w14:paraId="77F1C01A" w14:textId="2198A5D3"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51</w:t>
            </w:r>
            <w:r w:rsidR="00B56309">
              <w:rPr>
                <w:rFonts w:cs="Calibri Light"/>
                <w:szCs w:val="20"/>
              </w:rPr>
              <w:t>.</w:t>
            </w:r>
            <w:r w:rsidRPr="00BA7997">
              <w:rPr>
                <w:rFonts w:cs="Calibri Light"/>
                <w:szCs w:val="20"/>
              </w:rPr>
              <w:t>90%</w:t>
            </w:r>
          </w:p>
        </w:tc>
      </w:tr>
      <w:tr w:rsidR="00C97ED3" w:rsidRPr="00BA7997" w14:paraId="184BF1E0"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5A385EA7" w14:textId="77777777" w:rsidR="00C97ED3" w:rsidRPr="00853C76" w:rsidRDefault="00C97ED3" w:rsidP="000546AD">
            <w:pPr>
              <w:spacing w:after="60"/>
              <w:rPr>
                <w:color w:val="0995B3"/>
                <w:szCs w:val="20"/>
              </w:rPr>
            </w:pPr>
          </w:p>
        </w:tc>
        <w:tc>
          <w:tcPr>
            <w:tcW w:w="875" w:type="pct"/>
            <w:shd w:val="clear" w:color="auto" w:fill="F0F2F5"/>
          </w:tcPr>
          <w:p w14:paraId="3F941A5D" w14:textId="29A5F64C" w:rsidR="00C97ED3" w:rsidRPr="00BA7997" w:rsidRDefault="002972D8"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tcPr>
          <w:p w14:paraId="2FC438A1" w14:textId="500B808A" w:rsidR="00C97ED3" w:rsidRPr="00BA7997" w:rsidRDefault="002972D8" w:rsidP="000546AD">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szCs w:val="20"/>
              </w:rPr>
              <w:t>Shared by</w:t>
            </w:r>
            <w:r w:rsidR="00C97ED3" w:rsidRPr="00BA7997">
              <w:rPr>
                <w:rFonts w:cs="Calibri Light"/>
                <w:szCs w:val="20"/>
              </w:rPr>
              <w:t xml:space="preserve"> 13.6, 14.6 y 15.8</w:t>
            </w:r>
          </w:p>
        </w:tc>
        <w:tc>
          <w:tcPr>
            <w:tcW w:w="1075" w:type="pct"/>
            <w:shd w:val="clear" w:color="auto" w:fill="F0F2F5"/>
            <w:vAlign w:val="center"/>
          </w:tcPr>
          <w:p w14:paraId="15BD3FF9" w14:textId="781E6691" w:rsidR="00C97ED3" w:rsidRPr="00BA7997"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50</w:t>
            </w:r>
            <w:r w:rsidR="00B56309">
              <w:rPr>
                <w:rFonts w:cs="Calibri Light"/>
                <w:szCs w:val="20"/>
              </w:rPr>
              <w:t>.</w:t>
            </w:r>
            <w:r w:rsidRPr="00BA7997">
              <w:rPr>
                <w:rFonts w:cs="Calibri Light"/>
                <w:szCs w:val="20"/>
              </w:rPr>
              <w:t>00%</w:t>
            </w:r>
          </w:p>
        </w:tc>
      </w:tr>
      <w:tr w:rsidR="00C97ED3" w:rsidRPr="00BA7997" w14:paraId="08FC6C9C" w14:textId="77777777" w:rsidTr="000546AD">
        <w:trPr>
          <w:cantSplit/>
          <w:trHeight w:val="284"/>
        </w:trPr>
        <w:tc>
          <w:tcPr>
            <w:cnfStyle w:val="001000000000" w:firstRow="0" w:lastRow="0" w:firstColumn="1" w:lastColumn="0" w:oddVBand="0" w:evenVBand="0" w:oddHBand="0" w:evenHBand="0" w:firstRowFirstColumn="0" w:firstRowLastColumn="0" w:lastRowFirstColumn="0" w:lastRowLastColumn="0"/>
            <w:tcW w:w="1412" w:type="pct"/>
            <w:vMerge/>
            <w:shd w:val="clear" w:color="auto" w:fill="F0F2F5"/>
          </w:tcPr>
          <w:p w14:paraId="348ADD9E" w14:textId="77777777" w:rsidR="00C97ED3" w:rsidRPr="00853C76" w:rsidRDefault="00C97ED3" w:rsidP="000546AD">
            <w:pPr>
              <w:spacing w:after="60"/>
              <w:rPr>
                <w:color w:val="0995B3"/>
                <w:szCs w:val="20"/>
              </w:rPr>
            </w:pPr>
          </w:p>
        </w:tc>
        <w:tc>
          <w:tcPr>
            <w:tcW w:w="875" w:type="pct"/>
            <w:shd w:val="clear" w:color="auto" w:fill="F0F2F5"/>
          </w:tcPr>
          <w:p w14:paraId="4E64B590" w14:textId="77777777" w:rsidR="00C97ED3" w:rsidRPr="00853C76"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089633E0" w14:textId="0A495789" w:rsidR="00C97ED3" w:rsidRPr="00853C76" w:rsidRDefault="00C97ED3"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53C76">
              <w:rPr>
                <w:rFonts w:cs="Calibri Light"/>
                <w:b/>
                <w:bCs/>
                <w:szCs w:val="20"/>
              </w:rPr>
              <w:t>Total (€)</w:t>
            </w:r>
          </w:p>
        </w:tc>
        <w:tc>
          <w:tcPr>
            <w:tcW w:w="1075" w:type="pct"/>
            <w:shd w:val="clear" w:color="auto" w:fill="B6DDE8"/>
            <w:vAlign w:val="center"/>
          </w:tcPr>
          <w:p w14:paraId="0550D4B2" w14:textId="181FBB38" w:rsidR="00C97ED3" w:rsidRPr="00853C76" w:rsidRDefault="007C1B1F" w:rsidP="000546AD">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F664B4">
              <w:rPr>
                <w:rFonts w:cs="Calibri Light"/>
                <w:b/>
                <w:szCs w:val="20"/>
              </w:rPr>
              <w:t>€</w:t>
            </w:r>
            <w:r w:rsidR="00C97ED3" w:rsidRPr="00853C76">
              <w:rPr>
                <w:rFonts w:cs="Calibri Light"/>
                <w:b/>
                <w:bCs/>
                <w:szCs w:val="20"/>
              </w:rPr>
              <w:t>1</w:t>
            </w:r>
            <w:r w:rsidR="00B56309">
              <w:rPr>
                <w:rFonts w:cs="Calibri Light"/>
                <w:b/>
                <w:bCs/>
                <w:szCs w:val="20"/>
              </w:rPr>
              <w:t>,</w:t>
            </w:r>
            <w:r w:rsidR="00C97ED3" w:rsidRPr="00853C76">
              <w:rPr>
                <w:rFonts w:cs="Calibri Light"/>
                <w:b/>
                <w:bCs/>
                <w:szCs w:val="20"/>
              </w:rPr>
              <w:t>143</w:t>
            </w:r>
            <w:r w:rsidR="00B56309">
              <w:rPr>
                <w:rFonts w:cs="Calibri Light"/>
                <w:b/>
                <w:bCs/>
                <w:szCs w:val="20"/>
              </w:rPr>
              <w:t>,</w:t>
            </w:r>
            <w:r w:rsidR="00C97ED3" w:rsidRPr="00853C76">
              <w:rPr>
                <w:rFonts w:cs="Calibri Light"/>
                <w:b/>
                <w:bCs/>
                <w:szCs w:val="20"/>
              </w:rPr>
              <w:t>336</w:t>
            </w:r>
            <w:r w:rsidR="00B56309">
              <w:rPr>
                <w:rFonts w:cs="Calibri Light"/>
                <w:b/>
                <w:bCs/>
                <w:szCs w:val="20"/>
              </w:rPr>
              <w:t>.</w:t>
            </w:r>
            <w:r w:rsidR="00C97ED3" w:rsidRPr="00853C76">
              <w:rPr>
                <w:rFonts w:cs="Calibri Light"/>
                <w:b/>
                <w:bCs/>
                <w:szCs w:val="20"/>
              </w:rPr>
              <w:t xml:space="preserve">76 </w:t>
            </w:r>
          </w:p>
        </w:tc>
      </w:tr>
      <w:tr w:rsidR="00C709FB" w:rsidRPr="00BA7997" w14:paraId="05C21FF0"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3925" w:type="pct"/>
            <w:gridSpan w:val="3"/>
            <w:shd w:val="clear" w:color="auto" w:fill="0995B3"/>
          </w:tcPr>
          <w:p w14:paraId="17FF0D10" w14:textId="145E0540" w:rsidR="00C709FB" w:rsidRPr="00BA7997" w:rsidRDefault="00C6268C" w:rsidP="000546AD">
            <w:pPr>
              <w:spacing w:after="60"/>
              <w:jc w:val="right"/>
              <w:rPr>
                <w:rFonts w:cs="Calibri Light"/>
                <w:b w:val="0"/>
                <w:bCs/>
                <w:color w:val="FFFFFF" w:themeColor="background1"/>
                <w:szCs w:val="20"/>
              </w:rPr>
            </w:pPr>
            <w:r w:rsidRPr="008B7932">
              <w:rPr>
                <w:color w:val="FFFFFF" w:themeColor="background1"/>
              </w:rPr>
              <w:t>PROPOSAL 13 TOTAL RETURN</w:t>
            </w:r>
          </w:p>
        </w:tc>
        <w:tc>
          <w:tcPr>
            <w:tcW w:w="1075" w:type="pct"/>
            <w:shd w:val="clear" w:color="auto" w:fill="0995B3"/>
          </w:tcPr>
          <w:p w14:paraId="2EA4DD14" w14:textId="7DE4B364" w:rsidR="00C709FB" w:rsidRPr="00610A44" w:rsidRDefault="007C1B1F" w:rsidP="000546AD">
            <w:pPr>
              <w:spacing w:after="60"/>
              <w:jc w:val="right"/>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F664B4">
              <w:rPr>
                <w:b/>
                <w:bCs/>
                <w:color w:val="FFFFFF" w:themeColor="background1"/>
                <w:szCs w:val="24"/>
              </w:rPr>
              <w:t>€</w:t>
            </w:r>
            <w:r w:rsidR="00C709FB" w:rsidRPr="00BA7997">
              <w:rPr>
                <w:b/>
                <w:bCs/>
                <w:color w:val="FFFFFF" w:themeColor="background1"/>
              </w:rPr>
              <w:t>35</w:t>
            </w:r>
            <w:r w:rsidR="00B56309">
              <w:rPr>
                <w:b/>
                <w:bCs/>
                <w:color w:val="FFFFFF" w:themeColor="background1"/>
              </w:rPr>
              <w:t>,</w:t>
            </w:r>
            <w:r w:rsidR="00C709FB" w:rsidRPr="00BA7997">
              <w:rPr>
                <w:b/>
                <w:bCs/>
                <w:color w:val="FFFFFF" w:themeColor="background1"/>
              </w:rPr>
              <w:t>945</w:t>
            </w:r>
            <w:r w:rsidR="00B56309">
              <w:rPr>
                <w:b/>
                <w:bCs/>
                <w:color w:val="FFFFFF" w:themeColor="background1"/>
              </w:rPr>
              <w:t>,</w:t>
            </w:r>
            <w:r w:rsidR="00C709FB" w:rsidRPr="00BA7997">
              <w:rPr>
                <w:b/>
                <w:bCs/>
                <w:color w:val="FFFFFF" w:themeColor="background1"/>
              </w:rPr>
              <w:t>904</w:t>
            </w:r>
            <w:r w:rsidR="00B56309">
              <w:rPr>
                <w:b/>
                <w:bCs/>
                <w:color w:val="FFFFFF" w:themeColor="background1"/>
              </w:rPr>
              <w:t>.</w:t>
            </w:r>
            <w:r w:rsidR="00C709FB" w:rsidRPr="00BA7997">
              <w:rPr>
                <w:b/>
                <w:bCs/>
                <w:color w:val="FFFFFF" w:themeColor="background1"/>
              </w:rPr>
              <w:t xml:space="preserve">49 </w:t>
            </w:r>
          </w:p>
        </w:tc>
      </w:tr>
    </w:tbl>
    <w:p w14:paraId="301277B0" w14:textId="31354F2A" w:rsidR="00C709FB" w:rsidRPr="00BA7997" w:rsidRDefault="00C709FB">
      <w:pPr>
        <w:rPr>
          <w:rFonts w:ascii="Arial" w:hAnsi="Arial" w:cs="Arial"/>
          <w:sz w:val="20"/>
          <w:szCs w:val="20"/>
        </w:rPr>
      </w:pPr>
    </w:p>
    <w:p w14:paraId="35E5DCFF" w14:textId="0A0194F3" w:rsidR="00093E6A" w:rsidRPr="00BA7997" w:rsidRDefault="00C97ED3" w:rsidP="00093E6A">
      <w:pPr>
        <w:pStyle w:val="Caption"/>
        <w:rPr>
          <w:b/>
          <w:noProof w:val="0"/>
          <w:color w:val="323E4F" w:themeColor="text2" w:themeShade="BF"/>
          <w:lang w:val="en-US"/>
        </w:rPr>
      </w:pPr>
      <w:bookmarkStart w:id="32" w:name="_Toc94854478"/>
      <w:r w:rsidRPr="008B7932">
        <w:rPr>
          <w:b/>
          <w:noProof w:val="0"/>
          <w:color w:val="323E4F" w:themeColor="text2" w:themeShade="BF"/>
          <w:lang w:val="en-US"/>
        </w:rPr>
        <w:t>Tabl</w:t>
      </w:r>
      <w:r w:rsidR="00093E6A" w:rsidRPr="008B7932">
        <w:rPr>
          <w:b/>
          <w:noProof w:val="0"/>
          <w:color w:val="323E4F" w:themeColor="text2" w:themeShade="BF"/>
          <w:lang w:val="en-US"/>
        </w:rPr>
        <w:t>e</w:t>
      </w:r>
      <w:r w:rsidRPr="008B7932">
        <w:rPr>
          <w:b/>
          <w:noProof w:val="0"/>
          <w:color w:val="323E4F" w:themeColor="text2" w:themeShade="BF"/>
          <w:lang w:val="en-US"/>
        </w:rPr>
        <w:t xml:space="preserve"> </w:t>
      </w:r>
      <w:r w:rsidRPr="008B7932">
        <w:rPr>
          <w:b/>
          <w:noProof w:val="0"/>
          <w:color w:val="323E4F" w:themeColor="text2" w:themeShade="BF"/>
          <w:lang w:val="en-US"/>
        </w:rPr>
        <w:fldChar w:fldCharType="begin"/>
      </w:r>
      <w:r w:rsidRPr="008B7932">
        <w:rPr>
          <w:b/>
          <w:noProof w:val="0"/>
          <w:color w:val="323E4F" w:themeColor="text2" w:themeShade="BF"/>
          <w:lang w:val="en-US"/>
        </w:rPr>
        <w:instrText xml:space="preserve"> SEQ Tabla \* ARABIC </w:instrText>
      </w:r>
      <w:r w:rsidRPr="008B7932">
        <w:rPr>
          <w:b/>
          <w:noProof w:val="0"/>
          <w:color w:val="323E4F" w:themeColor="text2" w:themeShade="BF"/>
          <w:lang w:val="en-US"/>
        </w:rPr>
        <w:fldChar w:fldCharType="separate"/>
      </w:r>
      <w:r w:rsidR="007E09C3">
        <w:rPr>
          <w:b/>
          <w:color w:val="323E4F" w:themeColor="text2" w:themeShade="BF"/>
          <w:lang w:val="en-US"/>
        </w:rPr>
        <w:t>29</w:t>
      </w:r>
      <w:r w:rsidRPr="008B7932">
        <w:rPr>
          <w:b/>
          <w:noProof w:val="0"/>
          <w:color w:val="323E4F" w:themeColor="text2" w:themeShade="BF"/>
          <w:lang w:val="en-US"/>
        </w:rPr>
        <w:fldChar w:fldCharType="end"/>
      </w:r>
      <w:r w:rsidRPr="008B7932">
        <w:rPr>
          <w:b/>
          <w:noProof w:val="0"/>
          <w:color w:val="323E4F" w:themeColor="text2" w:themeShade="BF"/>
          <w:lang w:val="en-US"/>
        </w:rPr>
        <w:t xml:space="preserve">. </w:t>
      </w:r>
      <w:r w:rsidR="000F1231">
        <w:rPr>
          <w:b/>
          <w:noProof w:val="0"/>
          <w:color w:val="323E4F" w:themeColor="text2" w:themeShade="BF"/>
          <w:lang w:val="en-US"/>
        </w:rPr>
        <w:t>Return breakdown</w:t>
      </w:r>
      <w:r w:rsidRPr="008B7932">
        <w:rPr>
          <w:b/>
          <w:noProof w:val="0"/>
          <w:color w:val="323E4F" w:themeColor="text2" w:themeShade="BF"/>
          <w:lang w:val="en-US"/>
        </w:rPr>
        <w:t xml:space="preserve"> </w:t>
      </w:r>
      <w:r w:rsidR="00093E6A" w:rsidRPr="008B7932">
        <w:rPr>
          <w:b/>
          <w:noProof w:val="0"/>
          <w:color w:val="323E4F" w:themeColor="text2" w:themeShade="BF"/>
          <w:lang w:val="en-US"/>
        </w:rPr>
        <w:t>of Proposal</w:t>
      </w:r>
      <w:r w:rsidRPr="008B7932">
        <w:rPr>
          <w:b/>
          <w:noProof w:val="0"/>
          <w:color w:val="323E4F" w:themeColor="text2" w:themeShade="BF"/>
          <w:lang w:val="en-US"/>
        </w:rPr>
        <w:t xml:space="preserve"> 14. </w:t>
      </w:r>
      <w:r w:rsidR="001B094F">
        <w:rPr>
          <w:b/>
          <w:noProof w:val="0"/>
          <w:color w:val="323E4F" w:themeColor="text2" w:themeShade="BF"/>
          <w:lang w:val="en-US"/>
        </w:rPr>
        <w:t>To develop a pharmacological and non-pharmacological palliative care plan for end-stage patients</w:t>
      </w:r>
      <w:r w:rsidR="00093E6A" w:rsidRPr="00BA7997">
        <w:rPr>
          <w:b/>
          <w:noProof w:val="0"/>
          <w:color w:val="323E4F" w:themeColor="text2" w:themeShade="BF"/>
          <w:lang w:val="en-US"/>
        </w:rPr>
        <w:t>.</w:t>
      </w:r>
      <w:bookmarkEnd w:id="32"/>
    </w:p>
    <w:tbl>
      <w:tblPr>
        <w:tblStyle w:val="EstiloMM"/>
        <w:tblW w:w="5000" w:type="pct"/>
        <w:tblLook w:val="04A0" w:firstRow="1" w:lastRow="0" w:firstColumn="1" w:lastColumn="0" w:noHBand="0" w:noVBand="1"/>
      </w:tblPr>
      <w:tblGrid>
        <w:gridCol w:w="2208"/>
        <w:gridCol w:w="1658"/>
        <w:gridCol w:w="2769"/>
        <w:gridCol w:w="1817"/>
      </w:tblGrid>
      <w:tr w:rsidR="00C97ED3" w:rsidRPr="00BA7997" w14:paraId="3F47DCD2" w14:textId="77777777" w:rsidTr="005A1F8B">
        <w:trPr>
          <w:cnfStyle w:val="100000000000" w:firstRow="1" w:lastRow="0" w:firstColumn="0" w:lastColumn="0" w:oddVBand="0" w:evenVBand="0" w:oddHBand="0" w:evenHBand="0" w:firstRowFirstColumn="0" w:firstRowLastColumn="0" w:lastRowFirstColumn="0" w:lastRowLastColumn="0"/>
          <w:cantSplit/>
          <w:trHeight w:val="284"/>
          <w:tblHeader/>
        </w:trPr>
        <w:tc>
          <w:tcPr>
            <w:cnfStyle w:val="001000000000" w:firstRow="0" w:lastRow="0" w:firstColumn="1" w:lastColumn="0" w:oddVBand="0" w:evenVBand="0" w:oddHBand="0" w:evenHBand="0" w:firstRowFirstColumn="0" w:firstRowLastColumn="0" w:lastRowFirstColumn="0" w:lastRowLastColumn="0"/>
            <w:tcW w:w="1306" w:type="pct"/>
            <w:shd w:val="clear" w:color="auto" w:fill="0995B3"/>
            <w:hideMark/>
          </w:tcPr>
          <w:p w14:paraId="00E41656" w14:textId="6C7B3B1E" w:rsidR="00C97ED3" w:rsidRPr="00BA7997" w:rsidRDefault="00C97ED3" w:rsidP="00D277D3">
            <w:pPr>
              <w:spacing w:after="60"/>
              <w:rPr>
                <w:rFonts w:cs="Calibri Light"/>
                <w:szCs w:val="20"/>
              </w:rPr>
            </w:pPr>
            <w:r w:rsidRPr="00BA7997">
              <w:rPr>
                <w:rFonts w:cs="Calibri Light"/>
                <w:szCs w:val="20"/>
              </w:rPr>
              <w:t>Ret</w:t>
            </w:r>
            <w:r w:rsidR="00093E6A" w:rsidRPr="008B7932">
              <w:rPr>
                <w:rFonts w:cs="Calibri Light"/>
                <w:szCs w:val="20"/>
              </w:rPr>
              <w:t>urn</w:t>
            </w:r>
          </w:p>
        </w:tc>
        <w:tc>
          <w:tcPr>
            <w:tcW w:w="3694" w:type="pct"/>
            <w:gridSpan w:val="3"/>
            <w:shd w:val="clear" w:color="auto" w:fill="0995B3"/>
            <w:hideMark/>
          </w:tcPr>
          <w:p w14:paraId="493988F4" w14:textId="424D36B1" w:rsidR="00C97ED3" w:rsidRPr="00BA7997" w:rsidRDefault="000F1231" w:rsidP="00D277D3">
            <w:pPr>
              <w:spacing w:after="60"/>
              <w:cnfStyle w:val="100000000000" w:firstRow="1" w:lastRow="0" w:firstColumn="0" w:lastColumn="0" w:oddVBand="0" w:evenVBand="0" w:oddHBand="0" w:evenHBand="0" w:firstRowFirstColumn="0" w:firstRowLastColumn="0" w:lastRowFirstColumn="0" w:lastRowLastColumn="0"/>
              <w:rPr>
                <w:rFonts w:cs="Calibri Light"/>
                <w:szCs w:val="20"/>
              </w:rPr>
            </w:pPr>
            <w:r>
              <w:rPr>
                <w:rFonts w:cs="Calibri Light"/>
                <w:szCs w:val="20"/>
              </w:rPr>
              <w:t>Return breakdown</w:t>
            </w:r>
            <w:r w:rsidR="00093E6A" w:rsidRPr="008B7932">
              <w:rPr>
                <w:rFonts w:cs="Calibri Light"/>
                <w:szCs w:val="20"/>
              </w:rPr>
              <w:t xml:space="preserve"> </w:t>
            </w:r>
          </w:p>
        </w:tc>
      </w:tr>
      <w:tr w:rsidR="00C97ED3" w:rsidRPr="00BA7997" w14:paraId="1F558227"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hideMark/>
          </w:tcPr>
          <w:p w14:paraId="700F7F92" w14:textId="7FCDEC21" w:rsidR="00C97ED3" w:rsidRPr="00853C76" w:rsidRDefault="00093E6A" w:rsidP="00D277D3">
            <w:pPr>
              <w:spacing w:after="60"/>
              <w:rPr>
                <w:color w:val="0995B3"/>
                <w:szCs w:val="20"/>
              </w:rPr>
            </w:pPr>
            <w:r w:rsidRPr="008B7932">
              <w:rPr>
                <w:color w:val="0995B3"/>
                <w:szCs w:val="20"/>
              </w:rPr>
              <w:t>Return 14.1. The number of hospitalizations would be reduced</w:t>
            </w:r>
            <w:r w:rsidR="00EE06F1" w:rsidRPr="00BA7997">
              <w:rPr>
                <w:color w:val="0995B3"/>
                <w:szCs w:val="20"/>
              </w:rPr>
              <w:t xml:space="preserve"> in patients with COPD and indication for </w:t>
            </w:r>
            <w:proofErr w:type="spellStart"/>
            <w:r w:rsidR="00C03982">
              <w:rPr>
                <w:color w:val="0995B3"/>
                <w:szCs w:val="20"/>
              </w:rPr>
              <w:t>PalC</w:t>
            </w:r>
            <w:proofErr w:type="spellEnd"/>
            <w:r w:rsidR="00EE06F1" w:rsidRPr="00BA7997">
              <w:rPr>
                <w:color w:val="0995B3"/>
                <w:szCs w:val="20"/>
              </w:rPr>
              <w:t>.</w:t>
            </w:r>
          </w:p>
        </w:tc>
        <w:tc>
          <w:tcPr>
            <w:tcW w:w="981" w:type="pct"/>
            <w:shd w:val="clear" w:color="auto" w:fill="F0F2F5"/>
            <w:hideMark/>
          </w:tcPr>
          <w:p w14:paraId="1D9DF542" w14:textId="7B555422" w:rsidR="00C97ED3" w:rsidRPr="00BA7997" w:rsidRDefault="002972D8"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hideMark/>
          </w:tcPr>
          <w:p w14:paraId="4FD6AA22" w14:textId="09F78032" w:rsidR="00C97ED3" w:rsidRPr="00BA7997" w:rsidRDefault="00093E6A" w:rsidP="00D277D3">
            <w:pPr>
              <w:spacing w:after="60"/>
              <w:cnfStyle w:val="000000000000" w:firstRow="0" w:lastRow="0" w:firstColumn="0" w:lastColumn="0" w:oddVBand="0" w:evenVBand="0" w:oddHBand="0" w:evenHBand="0" w:firstRowFirstColumn="0" w:firstRowLastColumn="0" w:lastRowFirstColumn="0" w:lastRowLastColumn="0"/>
              <w:rPr>
                <w:rFonts w:cs="Calibri Light"/>
                <w:szCs w:val="20"/>
              </w:rPr>
            </w:pPr>
            <w:r w:rsidRPr="008B7932">
              <w:rPr>
                <w:rFonts w:cs="Calibri Light"/>
                <w:szCs w:val="20"/>
              </w:rPr>
              <w:t xml:space="preserve">Number of hospitalizations that would be avoided by receiving care from a home </w:t>
            </w:r>
            <w:proofErr w:type="spellStart"/>
            <w:r w:rsidRPr="008B7932">
              <w:rPr>
                <w:rFonts w:cs="Calibri Light"/>
                <w:szCs w:val="20"/>
              </w:rPr>
              <w:t>P</w:t>
            </w:r>
            <w:r w:rsidR="00C03982">
              <w:rPr>
                <w:rFonts w:cs="Calibri Light"/>
                <w:szCs w:val="20"/>
              </w:rPr>
              <w:t>al</w:t>
            </w:r>
            <w:r w:rsidRPr="008B7932">
              <w:rPr>
                <w:rFonts w:cs="Calibri Light"/>
                <w:szCs w:val="20"/>
              </w:rPr>
              <w:t>C</w:t>
            </w:r>
            <w:proofErr w:type="spellEnd"/>
            <w:r w:rsidRPr="008B7932">
              <w:rPr>
                <w:rFonts w:cs="Calibri Light"/>
                <w:szCs w:val="20"/>
              </w:rPr>
              <w:t xml:space="preserve"> team</w:t>
            </w:r>
            <w:r w:rsidRPr="008B7932" w:rsidDel="00093E6A">
              <w:rPr>
                <w:rFonts w:cs="Calibri Light"/>
                <w:szCs w:val="20"/>
              </w:rPr>
              <w:t xml:space="preserve"> </w:t>
            </w:r>
            <w:r w:rsidR="00202328" w:rsidRPr="00BA7997">
              <w:rPr>
                <w:rFonts w:cs="Times New Roman"/>
                <w:vertAlign w:val="superscript"/>
              </w:rPr>
              <w:t>[31,32,38]</w:t>
            </w:r>
            <w:r w:rsidR="00C97ED3" w:rsidRPr="00BA7997">
              <w:rPr>
                <w:rFonts w:asciiTheme="minorHAnsi" w:hAnsiTheme="minorHAnsi" w:cs="Calibri Light"/>
                <w:sz w:val="24"/>
                <w:szCs w:val="20"/>
              </w:rPr>
              <w:t>.</w:t>
            </w:r>
          </w:p>
        </w:tc>
        <w:tc>
          <w:tcPr>
            <w:tcW w:w="1075" w:type="pct"/>
            <w:shd w:val="clear" w:color="auto" w:fill="F0F2F5"/>
            <w:hideMark/>
          </w:tcPr>
          <w:p w14:paraId="7949CD4A" w14:textId="602E22B5"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rPr>
                <w:rFonts w:cs="Calibri Light"/>
                <w:szCs w:val="20"/>
              </w:rPr>
              <w:t>21</w:t>
            </w:r>
            <w:r w:rsidR="00B56309">
              <w:rPr>
                <w:rFonts w:cs="Calibri Light"/>
                <w:szCs w:val="20"/>
              </w:rPr>
              <w:t>,</w:t>
            </w:r>
            <w:r w:rsidRPr="00BA7997">
              <w:rPr>
                <w:rFonts w:cs="Calibri Light"/>
                <w:szCs w:val="20"/>
              </w:rPr>
              <w:t>226</w:t>
            </w:r>
          </w:p>
        </w:tc>
      </w:tr>
      <w:tr w:rsidR="00C97ED3" w:rsidRPr="00BA7997" w14:paraId="26AABC25"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E6EC5CC" w14:textId="77777777" w:rsidR="00C97ED3" w:rsidRPr="00BA7997" w:rsidRDefault="00C97ED3" w:rsidP="00D277D3">
            <w:pPr>
              <w:spacing w:after="60"/>
              <w:rPr>
                <w:color w:val="0995B3"/>
                <w:szCs w:val="20"/>
              </w:rPr>
            </w:pPr>
          </w:p>
        </w:tc>
        <w:tc>
          <w:tcPr>
            <w:tcW w:w="981" w:type="pct"/>
            <w:shd w:val="clear" w:color="auto" w:fill="F0F2F5"/>
          </w:tcPr>
          <w:p w14:paraId="6AA6DC5A" w14:textId="77777777"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1E606035" w14:textId="73FFD5EC" w:rsidR="00C97ED3" w:rsidRPr="00853C76" w:rsidRDefault="00EE06F1" w:rsidP="0031057E">
            <w:pPr>
              <w:spacing w:after="60"/>
              <w:cnfStyle w:val="000000000000" w:firstRow="0" w:lastRow="0" w:firstColumn="0" w:lastColumn="0" w:oddVBand="0" w:evenVBand="0" w:oddHBand="0" w:evenHBand="0" w:firstRowFirstColumn="0" w:firstRowLastColumn="0" w:lastRowFirstColumn="0" w:lastRowLastColumn="0"/>
              <w:rPr>
                <w:szCs w:val="20"/>
              </w:rPr>
            </w:pPr>
            <w:r w:rsidRPr="008B7932">
              <w:rPr>
                <w:rFonts w:cs="Calibri Light"/>
                <w:szCs w:val="20"/>
              </w:rPr>
              <w:t>Average cost per hospitalization of a patient with COPD</w:t>
            </w:r>
            <w:r w:rsidRPr="008B7932" w:rsidDel="00EE06F1">
              <w:rPr>
                <w:rFonts w:cs="Calibri Light"/>
                <w:szCs w:val="20"/>
              </w:rPr>
              <w:t xml:space="preserve"> </w:t>
            </w:r>
            <w:r w:rsidR="0031057E" w:rsidRPr="00853C76">
              <w:rPr>
                <w:rFonts w:cs="Times New Roman"/>
                <w:vertAlign w:val="superscript"/>
              </w:rPr>
              <w:t>[78]</w:t>
            </w:r>
            <w:r w:rsidR="00C97ED3" w:rsidRPr="00853C76">
              <w:rPr>
                <w:rFonts w:asciiTheme="minorHAnsi" w:hAnsiTheme="minorHAnsi" w:cs="Calibri Light"/>
                <w:sz w:val="24"/>
                <w:szCs w:val="20"/>
              </w:rPr>
              <w:t>.</w:t>
            </w:r>
          </w:p>
        </w:tc>
        <w:tc>
          <w:tcPr>
            <w:tcW w:w="1075" w:type="pct"/>
            <w:shd w:val="clear" w:color="auto" w:fill="F0F2F5"/>
          </w:tcPr>
          <w:p w14:paraId="7257A03A" w14:textId="5DF9078C" w:rsidR="00C97ED3" w:rsidRPr="00BA7997" w:rsidRDefault="007C1B1F" w:rsidP="00D277D3">
            <w:pPr>
              <w:spacing w:after="6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C97ED3" w:rsidRPr="00BA7997">
              <w:rPr>
                <w:rFonts w:cs="Calibri Light"/>
                <w:szCs w:val="20"/>
              </w:rPr>
              <w:t>3</w:t>
            </w:r>
            <w:r w:rsidR="00B56309">
              <w:rPr>
                <w:rFonts w:cs="Calibri Light"/>
                <w:szCs w:val="20"/>
              </w:rPr>
              <w:t>,</w:t>
            </w:r>
            <w:r w:rsidR="00C97ED3" w:rsidRPr="00BA7997">
              <w:rPr>
                <w:rFonts w:cs="Calibri Light"/>
                <w:szCs w:val="20"/>
              </w:rPr>
              <w:t>397</w:t>
            </w:r>
            <w:r w:rsidR="00B56309">
              <w:rPr>
                <w:rFonts w:cs="Calibri Light"/>
                <w:szCs w:val="20"/>
              </w:rPr>
              <w:t>.</w:t>
            </w:r>
            <w:r w:rsidR="00C97ED3" w:rsidRPr="00BA7997">
              <w:rPr>
                <w:rFonts w:cs="Calibri Light"/>
                <w:szCs w:val="20"/>
              </w:rPr>
              <w:t xml:space="preserve">73 </w:t>
            </w:r>
          </w:p>
        </w:tc>
      </w:tr>
      <w:tr w:rsidR="00C97ED3" w:rsidRPr="00BA7997" w14:paraId="64BE3E8F"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F00A0A5" w14:textId="77777777" w:rsidR="00C97ED3" w:rsidRPr="00BA7997" w:rsidRDefault="00C97ED3" w:rsidP="00D277D3">
            <w:pPr>
              <w:spacing w:after="60"/>
              <w:rPr>
                <w:color w:val="0995B3"/>
                <w:szCs w:val="20"/>
              </w:rPr>
            </w:pPr>
          </w:p>
        </w:tc>
        <w:tc>
          <w:tcPr>
            <w:tcW w:w="981" w:type="pct"/>
            <w:shd w:val="clear" w:color="auto" w:fill="F0F2F5"/>
          </w:tcPr>
          <w:p w14:paraId="561FC58A" w14:textId="6D353B98" w:rsidR="00C97ED3" w:rsidRPr="00BA7997" w:rsidRDefault="002972D8"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1BEA12AE" w14:textId="50BB2862" w:rsidR="00C97ED3" w:rsidRPr="00853C76" w:rsidRDefault="00EE06F1" w:rsidP="00950391">
            <w:pPr>
              <w:spacing w:after="60"/>
              <w:cnfStyle w:val="000000000000" w:firstRow="0" w:lastRow="0" w:firstColumn="0" w:lastColumn="0" w:oddVBand="0" w:evenVBand="0" w:oddHBand="0" w:evenHBand="0" w:firstRowFirstColumn="0" w:firstRowLastColumn="0" w:lastRowFirstColumn="0" w:lastRowLastColumn="0"/>
              <w:rPr>
                <w:szCs w:val="20"/>
              </w:rPr>
            </w:pPr>
            <w:r w:rsidRPr="008B7932">
              <w:rPr>
                <w:rFonts w:cs="Calibri Light"/>
                <w:szCs w:val="20"/>
              </w:rPr>
              <w:t>Percentage of pulmonolog</w:t>
            </w:r>
            <w:r w:rsidR="00C03982">
              <w:rPr>
                <w:rFonts w:cs="Calibri Light"/>
                <w:szCs w:val="20"/>
              </w:rPr>
              <w:t xml:space="preserve">ists </w:t>
            </w:r>
            <w:r w:rsidRPr="008B7932">
              <w:rPr>
                <w:rFonts w:cs="Calibri Light"/>
                <w:szCs w:val="20"/>
              </w:rPr>
              <w:t>who prescribe opioids for the management of dyspnea in patients with COPD at the end of life according to their usual clinical practice</w:t>
            </w:r>
            <w:r w:rsidRPr="008B7932" w:rsidDel="00EE06F1">
              <w:rPr>
                <w:rFonts w:cs="Calibri Light"/>
                <w:szCs w:val="20"/>
              </w:rPr>
              <w:t xml:space="preserve"> </w:t>
            </w:r>
            <w:r w:rsidR="000546AD" w:rsidRPr="00853C76">
              <w:rPr>
                <w:rFonts w:cs="Times New Roman"/>
                <w:vertAlign w:val="superscript"/>
              </w:rPr>
              <w:t>[48]</w:t>
            </w:r>
            <w:r w:rsidR="00C97ED3" w:rsidRPr="00853C76">
              <w:rPr>
                <w:rFonts w:asciiTheme="minorHAnsi" w:hAnsiTheme="minorHAnsi" w:cs="Calibri Light"/>
                <w:sz w:val="24"/>
                <w:szCs w:val="20"/>
              </w:rPr>
              <w:t>.</w:t>
            </w:r>
          </w:p>
        </w:tc>
        <w:tc>
          <w:tcPr>
            <w:tcW w:w="1075" w:type="pct"/>
            <w:shd w:val="clear" w:color="auto" w:fill="F0F2F5"/>
          </w:tcPr>
          <w:p w14:paraId="7DDB64FD" w14:textId="137A83C7"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52</w:t>
            </w:r>
            <w:r w:rsidR="00B56309">
              <w:rPr>
                <w:rFonts w:cs="Calibri Light"/>
                <w:szCs w:val="20"/>
              </w:rPr>
              <w:t>.</w:t>
            </w:r>
            <w:r w:rsidRPr="00BA7997">
              <w:rPr>
                <w:rFonts w:cs="Calibri Light"/>
                <w:szCs w:val="20"/>
              </w:rPr>
              <w:t>90%</w:t>
            </w:r>
          </w:p>
        </w:tc>
      </w:tr>
      <w:tr w:rsidR="00C97ED3" w:rsidRPr="00BA7997" w14:paraId="24D52AD0" w14:textId="77777777" w:rsidTr="00102F15">
        <w:trPr>
          <w:cantSplit/>
          <w:trHeight w:val="284"/>
        </w:trPr>
        <w:tc>
          <w:tcPr>
            <w:cnfStyle w:val="001000000000" w:firstRow="0" w:lastRow="0" w:firstColumn="1" w:lastColumn="0" w:oddVBand="0" w:evenVBand="0" w:oddHBand="0" w:evenHBand="0" w:firstRowFirstColumn="0" w:firstRowLastColumn="0" w:lastRowFirstColumn="0" w:lastRowLastColumn="0"/>
            <w:tcW w:w="0" w:type="pct"/>
            <w:vMerge/>
            <w:shd w:val="clear" w:color="auto" w:fill="F0F2F5"/>
          </w:tcPr>
          <w:p w14:paraId="7172EF81" w14:textId="77777777" w:rsidR="00C97ED3" w:rsidRPr="00BA7997" w:rsidRDefault="00C97ED3" w:rsidP="00D277D3">
            <w:pPr>
              <w:spacing w:after="60"/>
              <w:rPr>
                <w:color w:val="0995B3"/>
                <w:szCs w:val="20"/>
              </w:rPr>
            </w:pPr>
          </w:p>
        </w:tc>
        <w:tc>
          <w:tcPr>
            <w:tcW w:w="0" w:type="pct"/>
            <w:shd w:val="clear" w:color="auto" w:fill="F0F2F5"/>
          </w:tcPr>
          <w:p w14:paraId="615B15DB" w14:textId="4E680DA6" w:rsidR="00C97ED3" w:rsidRPr="00BA7997" w:rsidRDefault="002972D8"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0" w:type="pct"/>
            <w:shd w:val="clear" w:color="auto" w:fill="F0F2F5"/>
            <w:vAlign w:val="center"/>
          </w:tcPr>
          <w:p w14:paraId="7E626545" w14:textId="4889DAC4" w:rsidR="00C97ED3" w:rsidRPr="00BA7997" w:rsidRDefault="002972D8" w:rsidP="00D277D3">
            <w:pPr>
              <w:spacing w:after="6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Shared by</w:t>
            </w:r>
            <w:r w:rsidR="00C97ED3" w:rsidRPr="00BA7997">
              <w:rPr>
                <w:rFonts w:cs="Calibri Light"/>
                <w:szCs w:val="20"/>
              </w:rPr>
              <w:t xml:space="preserve"> 12.5, 12.6, 13.1, 14.1 y 15.1</w:t>
            </w:r>
          </w:p>
        </w:tc>
        <w:tc>
          <w:tcPr>
            <w:tcW w:w="0" w:type="pct"/>
            <w:shd w:val="clear" w:color="auto" w:fill="F0F2F5"/>
          </w:tcPr>
          <w:p w14:paraId="1FD40BCB" w14:textId="5E1E2F20"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85</w:t>
            </w:r>
            <w:r w:rsidR="00B56309">
              <w:rPr>
                <w:rFonts w:cs="Calibri Light"/>
                <w:szCs w:val="20"/>
              </w:rPr>
              <w:t>.</w:t>
            </w:r>
            <w:r w:rsidRPr="00BA7997">
              <w:rPr>
                <w:rFonts w:cs="Calibri Light"/>
                <w:szCs w:val="20"/>
              </w:rPr>
              <w:t>00%</w:t>
            </w:r>
          </w:p>
        </w:tc>
      </w:tr>
      <w:tr w:rsidR="00C97ED3" w:rsidRPr="00BA7997" w14:paraId="7FB4B40D"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0D82CA8" w14:textId="77777777" w:rsidR="00C97ED3" w:rsidRPr="00BA7997" w:rsidRDefault="00C97ED3" w:rsidP="00D277D3">
            <w:pPr>
              <w:spacing w:after="60"/>
              <w:rPr>
                <w:color w:val="0995B3"/>
                <w:szCs w:val="20"/>
              </w:rPr>
            </w:pPr>
          </w:p>
        </w:tc>
        <w:tc>
          <w:tcPr>
            <w:tcW w:w="981" w:type="pct"/>
            <w:shd w:val="clear" w:color="auto" w:fill="F0F2F5"/>
          </w:tcPr>
          <w:p w14:paraId="2035DA43" w14:textId="77777777"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4D02FCC7" w14:textId="3280B07B"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szCs w:val="20"/>
              </w:rPr>
              <w:t>Total (€)</w:t>
            </w:r>
          </w:p>
        </w:tc>
        <w:tc>
          <w:tcPr>
            <w:tcW w:w="1075" w:type="pct"/>
            <w:shd w:val="clear" w:color="auto" w:fill="B6DDE8"/>
            <w:vAlign w:val="center"/>
          </w:tcPr>
          <w:p w14:paraId="06A8403A" w14:textId="5F8B2BEF" w:rsidR="00C97ED3" w:rsidRPr="00BA7997" w:rsidRDefault="007C1B1F"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AF474E">
              <w:rPr>
                <w:rFonts w:cs="Calibri Light"/>
                <w:b/>
                <w:szCs w:val="20"/>
              </w:rPr>
              <w:t>€</w:t>
            </w:r>
            <w:r w:rsidR="00C97ED3" w:rsidRPr="00BA7997">
              <w:rPr>
                <w:rFonts w:cs="Calibri Light"/>
                <w:b/>
                <w:bCs/>
                <w:szCs w:val="20"/>
              </w:rPr>
              <w:t>5</w:t>
            </w:r>
            <w:r w:rsidR="00B56309">
              <w:rPr>
                <w:rFonts w:cs="Calibri Light"/>
                <w:b/>
                <w:bCs/>
                <w:szCs w:val="20"/>
              </w:rPr>
              <w:t>,</w:t>
            </w:r>
            <w:r w:rsidR="00C97ED3" w:rsidRPr="00BA7997">
              <w:rPr>
                <w:rFonts w:cs="Calibri Light"/>
                <w:b/>
                <w:bCs/>
                <w:szCs w:val="20"/>
              </w:rPr>
              <w:t>095</w:t>
            </w:r>
            <w:r w:rsidR="00B56309">
              <w:rPr>
                <w:rFonts w:cs="Calibri Light"/>
                <w:b/>
                <w:bCs/>
                <w:szCs w:val="20"/>
              </w:rPr>
              <w:t>,</w:t>
            </w:r>
            <w:r w:rsidR="00C97ED3" w:rsidRPr="00BA7997">
              <w:rPr>
                <w:rFonts w:cs="Calibri Light"/>
                <w:b/>
                <w:bCs/>
                <w:szCs w:val="20"/>
              </w:rPr>
              <w:t>373</w:t>
            </w:r>
            <w:r w:rsidR="00B56309">
              <w:rPr>
                <w:rFonts w:cs="Calibri Light"/>
                <w:b/>
                <w:bCs/>
                <w:szCs w:val="20"/>
              </w:rPr>
              <w:t>.</w:t>
            </w:r>
            <w:r w:rsidR="00C97ED3" w:rsidRPr="00BA7997">
              <w:rPr>
                <w:rFonts w:cs="Calibri Light"/>
                <w:b/>
                <w:bCs/>
                <w:szCs w:val="20"/>
              </w:rPr>
              <w:t xml:space="preserve">35 </w:t>
            </w:r>
          </w:p>
        </w:tc>
      </w:tr>
      <w:tr w:rsidR="00C97ED3" w:rsidRPr="00BA7997" w14:paraId="034D1143"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2388BA3D" w14:textId="5F05DD1F" w:rsidR="00C97ED3" w:rsidRPr="00853C76" w:rsidRDefault="00EE06F1" w:rsidP="00D277D3">
            <w:pPr>
              <w:spacing w:after="60"/>
              <w:rPr>
                <w:color w:val="0995B3"/>
                <w:szCs w:val="20"/>
              </w:rPr>
            </w:pPr>
            <w:r w:rsidRPr="008B7932">
              <w:rPr>
                <w:color w:val="0995B3"/>
                <w:szCs w:val="20"/>
              </w:rPr>
              <w:t xml:space="preserve">Return 14.2. The number of visits to the emergency room would be reduced in patients with COPD and indication for </w:t>
            </w:r>
            <w:proofErr w:type="spellStart"/>
            <w:r w:rsidR="00C03982">
              <w:rPr>
                <w:color w:val="0995B3"/>
                <w:szCs w:val="20"/>
              </w:rPr>
              <w:t>PalC</w:t>
            </w:r>
            <w:proofErr w:type="spellEnd"/>
            <w:r w:rsidRPr="008B7932">
              <w:rPr>
                <w:color w:val="0995B3"/>
                <w:szCs w:val="20"/>
              </w:rPr>
              <w:t>.</w:t>
            </w:r>
          </w:p>
        </w:tc>
        <w:tc>
          <w:tcPr>
            <w:tcW w:w="981" w:type="pct"/>
            <w:shd w:val="clear" w:color="auto" w:fill="F0F2F5"/>
          </w:tcPr>
          <w:p w14:paraId="4F5D8C2D" w14:textId="20C66B3B" w:rsidR="00C97ED3" w:rsidRPr="00BA7997" w:rsidRDefault="002972D8"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52D78844" w14:textId="229C9118" w:rsidR="00C97ED3" w:rsidRPr="00BA7997" w:rsidRDefault="00EE06F1" w:rsidP="00D277D3">
            <w:pPr>
              <w:spacing w:after="60"/>
              <w:cnfStyle w:val="000000000000" w:firstRow="0" w:lastRow="0" w:firstColumn="0" w:lastColumn="0" w:oddVBand="0" w:evenVBand="0" w:oddHBand="0" w:evenHBand="0" w:firstRowFirstColumn="0" w:firstRowLastColumn="0" w:lastRowFirstColumn="0" w:lastRowLastColumn="0"/>
              <w:rPr>
                <w:szCs w:val="20"/>
              </w:rPr>
            </w:pPr>
            <w:r w:rsidRPr="008B7932">
              <w:rPr>
                <w:rFonts w:cs="Calibri Light"/>
                <w:szCs w:val="20"/>
              </w:rPr>
              <w:t xml:space="preserve">Number of visits to the emergency room that would be avoided by receiving care from a home </w:t>
            </w:r>
            <w:proofErr w:type="spellStart"/>
            <w:r w:rsidRPr="008B7932">
              <w:rPr>
                <w:rFonts w:cs="Calibri Light"/>
                <w:szCs w:val="20"/>
              </w:rPr>
              <w:t>P</w:t>
            </w:r>
            <w:r w:rsidR="00C03982">
              <w:rPr>
                <w:rFonts w:cs="Calibri Light"/>
                <w:szCs w:val="20"/>
              </w:rPr>
              <w:t>al</w:t>
            </w:r>
            <w:r w:rsidRPr="008B7932">
              <w:rPr>
                <w:rFonts w:cs="Calibri Light"/>
                <w:szCs w:val="20"/>
              </w:rPr>
              <w:t>C</w:t>
            </w:r>
            <w:proofErr w:type="spellEnd"/>
            <w:r w:rsidRPr="008B7932">
              <w:rPr>
                <w:rFonts w:cs="Calibri Light"/>
                <w:szCs w:val="20"/>
              </w:rPr>
              <w:t xml:space="preserve"> team</w:t>
            </w:r>
            <w:r w:rsidRPr="008B7932" w:rsidDel="00EE06F1">
              <w:rPr>
                <w:rFonts w:cs="Calibri Light"/>
                <w:szCs w:val="20"/>
              </w:rPr>
              <w:t xml:space="preserve"> </w:t>
            </w:r>
            <w:r w:rsidR="00202328" w:rsidRPr="00BA7997">
              <w:rPr>
                <w:rFonts w:cs="Times New Roman"/>
                <w:vertAlign w:val="superscript"/>
              </w:rPr>
              <w:t>[31,32,38]</w:t>
            </w:r>
            <w:r w:rsidR="00C0314B" w:rsidRPr="00BA7997">
              <w:rPr>
                <w:rFonts w:asciiTheme="minorHAnsi" w:hAnsiTheme="minorHAnsi" w:cs="Calibri Light"/>
                <w:sz w:val="24"/>
                <w:szCs w:val="20"/>
              </w:rPr>
              <w:t>.</w:t>
            </w:r>
          </w:p>
        </w:tc>
        <w:tc>
          <w:tcPr>
            <w:tcW w:w="1075" w:type="pct"/>
            <w:shd w:val="clear" w:color="auto" w:fill="F0F2F5"/>
          </w:tcPr>
          <w:p w14:paraId="31938474" w14:textId="231D73AB"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57</w:t>
            </w:r>
            <w:r w:rsidR="00B56309">
              <w:rPr>
                <w:rFonts w:cs="Calibri Light"/>
                <w:szCs w:val="20"/>
              </w:rPr>
              <w:t>,</w:t>
            </w:r>
            <w:r w:rsidRPr="00BA7997">
              <w:rPr>
                <w:rFonts w:cs="Calibri Light"/>
                <w:szCs w:val="20"/>
              </w:rPr>
              <w:t>311</w:t>
            </w:r>
          </w:p>
        </w:tc>
      </w:tr>
      <w:tr w:rsidR="00C97ED3" w:rsidRPr="00BA7997" w14:paraId="3D51978E"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E9BF6E1" w14:textId="77777777" w:rsidR="00C97ED3" w:rsidRPr="00BA7997" w:rsidRDefault="00C97ED3" w:rsidP="00D277D3">
            <w:pPr>
              <w:spacing w:after="60"/>
              <w:rPr>
                <w:color w:val="0995B3"/>
                <w:szCs w:val="20"/>
              </w:rPr>
            </w:pPr>
          </w:p>
        </w:tc>
        <w:tc>
          <w:tcPr>
            <w:tcW w:w="981" w:type="pct"/>
            <w:shd w:val="clear" w:color="auto" w:fill="F0F2F5"/>
          </w:tcPr>
          <w:p w14:paraId="005AF0C8" w14:textId="77777777"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3BD3E75F" w14:textId="16D6EA32" w:rsidR="00C97ED3" w:rsidRPr="00853C76" w:rsidRDefault="00EE06F1" w:rsidP="00D277D3">
            <w:pPr>
              <w:spacing w:after="60"/>
              <w:cnfStyle w:val="000000000000" w:firstRow="0" w:lastRow="0" w:firstColumn="0" w:lastColumn="0" w:oddVBand="0" w:evenVBand="0" w:oddHBand="0" w:evenHBand="0" w:firstRowFirstColumn="0" w:firstRowLastColumn="0" w:lastRowFirstColumn="0" w:lastRowLastColumn="0"/>
              <w:rPr>
                <w:szCs w:val="20"/>
              </w:rPr>
            </w:pPr>
            <w:r w:rsidRPr="008B7932">
              <w:rPr>
                <w:rFonts w:cs="Calibri Light"/>
                <w:szCs w:val="20"/>
              </w:rPr>
              <w:t xml:space="preserve">Cost of visit to </w:t>
            </w:r>
            <w:r w:rsidR="002B62FA">
              <w:rPr>
                <w:rFonts w:cs="Calibri Light"/>
                <w:szCs w:val="20"/>
              </w:rPr>
              <w:t>the emergency room</w:t>
            </w:r>
            <w:r w:rsidRPr="008B7932" w:rsidDel="00EE06F1">
              <w:rPr>
                <w:rFonts w:cs="Calibri Light"/>
                <w:szCs w:val="20"/>
              </w:rPr>
              <w:t xml:space="preserve"> </w:t>
            </w:r>
            <w:r w:rsidR="00102F15" w:rsidRPr="00853C76">
              <w:rPr>
                <w:rFonts w:cs="Times New Roman"/>
                <w:vertAlign w:val="superscript"/>
              </w:rPr>
              <w:t>[17]</w:t>
            </w:r>
            <w:r w:rsidR="00C97ED3" w:rsidRPr="00853C76">
              <w:rPr>
                <w:rFonts w:asciiTheme="minorHAnsi" w:hAnsiTheme="minorHAnsi" w:cs="Calibri Light"/>
                <w:sz w:val="24"/>
                <w:szCs w:val="20"/>
              </w:rPr>
              <w:t>.</w:t>
            </w:r>
          </w:p>
        </w:tc>
        <w:tc>
          <w:tcPr>
            <w:tcW w:w="1075" w:type="pct"/>
            <w:shd w:val="clear" w:color="auto" w:fill="F0F2F5"/>
          </w:tcPr>
          <w:p w14:paraId="4B6002A0" w14:textId="5C7986DB" w:rsidR="00C97ED3" w:rsidRPr="00BA7997" w:rsidRDefault="007C1B1F" w:rsidP="00D277D3">
            <w:pPr>
              <w:spacing w:after="6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C97ED3" w:rsidRPr="00BA7997">
              <w:rPr>
                <w:rFonts w:cs="Calibri Light"/>
                <w:szCs w:val="20"/>
              </w:rPr>
              <w:t>182</w:t>
            </w:r>
            <w:r w:rsidR="00B56309">
              <w:rPr>
                <w:rFonts w:cs="Calibri Light"/>
                <w:szCs w:val="20"/>
              </w:rPr>
              <w:t>.</w:t>
            </w:r>
            <w:r w:rsidR="00C97ED3" w:rsidRPr="00BA7997">
              <w:rPr>
                <w:rFonts w:cs="Calibri Light"/>
                <w:szCs w:val="20"/>
              </w:rPr>
              <w:t xml:space="preserve">25 </w:t>
            </w:r>
          </w:p>
        </w:tc>
      </w:tr>
      <w:tr w:rsidR="00C97ED3" w:rsidRPr="00BA7997" w14:paraId="5C67A496"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E2FFDD8" w14:textId="77777777" w:rsidR="00C97ED3" w:rsidRPr="00BA7997" w:rsidRDefault="00C97ED3" w:rsidP="00D277D3">
            <w:pPr>
              <w:spacing w:after="60"/>
              <w:rPr>
                <w:color w:val="0995B3"/>
                <w:szCs w:val="20"/>
              </w:rPr>
            </w:pPr>
          </w:p>
        </w:tc>
        <w:tc>
          <w:tcPr>
            <w:tcW w:w="981" w:type="pct"/>
            <w:shd w:val="clear" w:color="auto" w:fill="F0F2F5"/>
          </w:tcPr>
          <w:p w14:paraId="122A50D1" w14:textId="53A245C7" w:rsidR="00C97ED3" w:rsidRPr="00BA7997" w:rsidRDefault="002972D8"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7C6B1373" w14:textId="1F4F78DE" w:rsidR="00C97ED3" w:rsidRPr="00853C76" w:rsidRDefault="00EE06F1" w:rsidP="00D277D3">
            <w:pPr>
              <w:spacing w:after="60"/>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Percentage of pulmonolog</w:t>
            </w:r>
            <w:r w:rsidR="00C03982">
              <w:rPr>
                <w:rFonts w:cs="Calibri Light"/>
                <w:szCs w:val="20"/>
              </w:rPr>
              <w:t xml:space="preserve">ists </w:t>
            </w:r>
            <w:r w:rsidRPr="00BA7997">
              <w:rPr>
                <w:rFonts w:cs="Calibri Light"/>
                <w:szCs w:val="20"/>
              </w:rPr>
              <w:t>who prescribe opioids for the management of dyspnea in patients with COPD at the end of life according t</w:t>
            </w:r>
            <w:r w:rsidR="00F664B4">
              <w:rPr>
                <w:rFonts w:cs="Calibri Light"/>
                <w:szCs w:val="20"/>
              </w:rPr>
              <w:t xml:space="preserve">o their usual clinical practice </w:t>
            </w:r>
            <w:r w:rsidR="000546AD" w:rsidRPr="00853C76">
              <w:rPr>
                <w:rFonts w:cs="Times New Roman"/>
                <w:vertAlign w:val="superscript"/>
              </w:rPr>
              <w:t>[48]</w:t>
            </w:r>
            <w:r w:rsidR="00C97ED3" w:rsidRPr="00853C76">
              <w:rPr>
                <w:rFonts w:asciiTheme="minorHAnsi" w:hAnsiTheme="minorHAnsi" w:cs="Calibri Light"/>
                <w:sz w:val="24"/>
                <w:szCs w:val="20"/>
              </w:rPr>
              <w:t>.</w:t>
            </w:r>
          </w:p>
        </w:tc>
        <w:tc>
          <w:tcPr>
            <w:tcW w:w="1075" w:type="pct"/>
            <w:shd w:val="clear" w:color="auto" w:fill="F0F2F5"/>
          </w:tcPr>
          <w:p w14:paraId="32D62574" w14:textId="5D8694B6"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52</w:t>
            </w:r>
            <w:r w:rsidR="00B56309">
              <w:rPr>
                <w:rFonts w:cs="Calibri Light"/>
                <w:szCs w:val="20"/>
              </w:rPr>
              <w:t>.</w:t>
            </w:r>
            <w:r w:rsidRPr="00BA7997">
              <w:rPr>
                <w:rFonts w:cs="Calibri Light"/>
                <w:szCs w:val="20"/>
              </w:rPr>
              <w:t>90%</w:t>
            </w:r>
          </w:p>
        </w:tc>
      </w:tr>
      <w:tr w:rsidR="00C97ED3" w:rsidRPr="00BA7997" w14:paraId="2D3C27DB"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F21F958" w14:textId="77777777" w:rsidR="00C97ED3" w:rsidRPr="00BA7997" w:rsidRDefault="00C97ED3" w:rsidP="00D277D3">
            <w:pPr>
              <w:spacing w:after="60"/>
              <w:rPr>
                <w:color w:val="0995B3"/>
                <w:szCs w:val="20"/>
              </w:rPr>
            </w:pPr>
          </w:p>
        </w:tc>
        <w:tc>
          <w:tcPr>
            <w:tcW w:w="981" w:type="pct"/>
            <w:shd w:val="clear" w:color="auto" w:fill="F0F2F5"/>
          </w:tcPr>
          <w:p w14:paraId="25675932" w14:textId="274371E1" w:rsidR="00C97ED3" w:rsidRPr="00BA7997" w:rsidRDefault="002972D8"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vAlign w:val="center"/>
          </w:tcPr>
          <w:p w14:paraId="08D59DCC" w14:textId="1C826842" w:rsidR="00C97ED3" w:rsidRPr="00BA7997" w:rsidRDefault="002972D8" w:rsidP="00D277D3">
            <w:pPr>
              <w:spacing w:after="6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Shared by</w:t>
            </w:r>
            <w:r w:rsidR="00C97ED3" w:rsidRPr="00BA7997">
              <w:rPr>
                <w:rFonts w:cs="Calibri Light"/>
                <w:szCs w:val="20"/>
              </w:rPr>
              <w:t xml:space="preserve"> 12.3, 12.4, 13.2, 14.2 y 15.2</w:t>
            </w:r>
          </w:p>
        </w:tc>
        <w:tc>
          <w:tcPr>
            <w:tcW w:w="1075" w:type="pct"/>
            <w:shd w:val="clear" w:color="auto" w:fill="F0F2F5"/>
            <w:vAlign w:val="center"/>
          </w:tcPr>
          <w:p w14:paraId="06134B4B" w14:textId="0F03EF59"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85</w:t>
            </w:r>
            <w:r w:rsidR="00B56309">
              <w:rPr>
                <w:rFonts w:cs="Calibri Light"/>
                <w:szCs w:val="20"/>
              </w:rPr>
              <w:t>.</w:t>
            </w:r>
            <w:r w:rsidRPr="00BA7997">
              <w:rPr>
                <w:rFonts w:cs="Calibri Light"/>
                <w:szCs w:val="20"/>
              </w:rPr>
              <w:t>00%</w:t>
            </w:r>
          </w:p>
        </w:tc>
      </w:tr>
      <w:tr w:rsidR="00C97ED3" w:rsidRPr="00BA7997" w14:paraId="27EC8E1A"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7D1CB74" w14:textId="77777777" w:rsidR="00C97ED3" w:rsidRPr="00BA7997" w:rsidRDefault="00C97ED3" w:rsidP="00D277D3">
            <w:pPr>
              <w:spacing w:after="60"/>
              <w:rPr>
                <w:color w:val="0995B3"/>
                <w:szCs w:val="20"/>
              </w:rPr>
            </w:pPr>
          </w:p>
        </w:tc>
        <w:tc>
          <w:tcPr>
            <w:tcW w:w="981" w:type="pct"/>
            <w:shd w:val="clear" w:color="auto" w:fill="F0F2F5"/>
          </w:tcPr>
          <w:p w14:paraId="46772B9C" w14:textId="77777777"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64D0CCEC" w14:textId="576BCCB9"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b/>
                <w:bCs/>
                <w:szCs w:val="20"/>
              </w:rPr>
            </w:pPr>
            <w:r w:rsidRPr="00BA7997">
              <w:rPr>
                <w:rFonts w:cs="Calibri Light"/>
                <w:b/>
                <w:bCs/>
                <w:szCs w:val="20"/>
              </w:rPr>
              <w:t>Total (€)</w:t>
            </w:r>
          </w:p>
        </w:tc>
        <w:tc>
          <w:tcPr>
            <w:tcW w:w="1075" w:type="pct"/>
            <w:shd w:val="clear" w:color="auto" w:fill="B6DDE8"/>
            <w:vAlign w:val="center"/>
          </w:tcPr>
          <w:p w14:paraId="39525DFD" w14:textId="7F96B634" w:rsidR="00C97ED3" w:rsidRPr="00BA7997" w:rsidRDefault="007C1B1F" w:rsidP="00D277D3">
            <w:pPr>
              <w:spacing w:after="60"/>
              <w:jc w:val="right"/>
              <w:cnfStyle w:val="000000000000" w:firstRow="0" w:lastRow="0" w:firstColumn="0" w:lastColumn="0" w:oddVBand="0" w:evenVBand="0" w:oddHBand="0" w:evenHBand="0" w:firstRowFirstColumn="0" w:firstRowLastColumn="0" w:lastRowFirstColumn="0" w:lastRowLastColumn="0"/>
              <w:rPr>
                <w:b/>
                <w:bCs/>
                <w:szCs w:val="20"/>
              </w:rPr>
            </w:pPr>
            <w:r w:rsidRPr="00F664B4">
              <w:rPr>
                <w:rFonts w:cs="Calibri Light"/>
                <w:b/>
                <w:szCs w:val="20"/>
              </w:rPr>
              <w:t>€</w:t>
            </w:r>
            <w:r w:rsidR="00C97ED3" w:rsidRPr="00BA7997">
              <w:rPr>
                <w:rFonts w:cs="Calibri Light"/>
                <w:b/>
                <w:bCs/>
                <w:szCs w:val="20"/>
              </w:rPr>
              <w:t>737</w:t>
            </w:r>
            <w:r w:rsidR="00B56309">
              <w:rPr>
                <w:rFonts w:cs="Calibri Light"/>
                <w:b/>
                <w:bCs/>
                <w:szCs w:val="20"/>
              </w:rPr>
              <w:t>,</w:t>
            </w:r>
            <w:r w:rsidR="00C97ED3" w:rsidRPr="00BA7997">
              <w:rPr>
                <w:rFonts w:cs="Calibri Light"/>
                <w:b/>
                <w:bCs/>
                <w:szCs w:val="20"/>
              </w:rPr>
              <w:t>915</w:t>
            </w:r>
            <w:r w:rsidR="00B56309">
              <w:rPr>
                <w:rFonts w:cs="Calibri Light"/>
                <w:b/>
                <w:bCs/>
                <w:szCs w:val="20"/>
              </w:rPr>
              <w:t>.</w:t>
            </w:r>
            <w:r w:rsidR="00C97ED3" w:rsidRPr="00BA7997">
              <w:rPr>
                <w:rFonts w:cs="Calibri Light"/>
                <w:b/>
                <w:bCs/>
                <w:szCs w:val="20"/>
              </w:rPr>
              <w:t xml:space="preserve">33 </w:t>
            </w:r>
          </w:p>
        </w:tc>
      </w:tr>
      <w:tr w:rsidR="00C97ED3" w:rsidRPr="00BA7997" w14:paraId="0B7E49C8"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56AC41A8" w14:textId="0D759AFC" w:rsidR="00C97ED3" w:rsidRPr="00853C76" w:rsidRDefault="00156B9A" w:rsidP="00D277D3">
            <w:pPr>
              <w:spacing w:after="60"/>
              <w:rPr>
                <w:color w:val="0995B3"/>
                <w:szCs w:val="20"/>
              </w:rPr>
            </w:pPr>
            <w:r w:rsidRPr="008B7932">
              <w:rPr>
                <w:color w:val="0995B3"/>
                <w:szCs w:val="20"/>
              </w:rPr>
              <w:t xml:space="preserve">Return 14.3. The number of patients with COPD and indication for </w:t>
            </w:r>
            <w:proofErr w:type="spellStart"/>
            <w:r w:rsidR="00C03982">
              <w:rPr>
                <w:color w:val="0995B3"/>
                <w:szCs w:val="20"/>
              </w:rPr>
              <w:t>PalC</w:t>
            </w:r>
            <w:proofErr w:type="spellEnd"/>
            <w:r w:rsidRPr="008B7932">
              <w:rPr>
                <w:color w:val="0995B3"/>
                <w:szCs w:val="20"/>
              </w:rPr>
              <w:t xml:space="preserve"> on opioid treatment would increase.</w:t>
            </w:r>
          </w:p>
        </w:tc>
        <w:tc>
          <w:tcPr>
            <w:tcW w:w="981" w:type="pct"/>
            <w:shd w:val="clear" w:color="auto" w:fill="F0F2F5"/>
          </w:tcPr>
          <w:p w14:paraId="295F9F00" w14:textId="3358F508" w:rsidR="00C97ED3" w:rsidRPr="00BA7997" w:rsidRDefault="002972D8"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54639C17" w14:textId="3CF4B041" w:rsidR="00C97ED3" w:rsidRPr="00BA7997" w:rsidRDefault="00156B9A" w:rsidP="00F664B4">
            <w:pPr>
              <w:spacing w:after="60"/>
              <w:cnfStyle w:val="000000000000" w:firstRow="0" w:lastRow="0" w:firstColumn="0" w:lastColumn="0" w:oddVBand="0" w:evenVBand="0" w:oddHBand="0" w:evenHBand="0" w:firstRowFirstColumn="0" w:firstRowLastColumn="0" w:lastRowFirstColumn="0" w:lastRowLastColumn="0"/>
              <w:rPr>
                <w:szCs w:val="20"/>
              </w:rPr>
            </w:pPr>
            <w:r w:rsidRPr="008B7932">
              <w:rPr>
                <w:rFonts w:cs="Calibri Light"/>
                <w:szCs w:val="20"/>
              </w:rPr>
              <w:t xml:space="preserve">Number of patients with COPD and indication for </w:t>
            </w:r>
            <w:proofErr w:type="spellStart"/>
            <w:r w:rsidR="00C03982">
              <w:rPr>
                <w:rFonts w:cs="Calibri Light"/>
                <w:szCs w:val="20"/>
              </w:rPr>
              <w:t>PalC</w:t>
            </w:r>
            <w:proofErr w:type="spellEnd"/>
            <w:r w:rsidRPr="008B7932">
              <w:rPr>
                <w:rFonts w:cs="Calibri Light"/>
                <w:szCs w:val="20"/>
              </w:rPr>
              <w:t xml:space="preserve"> who would go on to receive opioids for the management of dyspnea</w:t>
            </w:r>
            <w:r w:rsidRPr="008B7932" w:rsidDel="00156B9A">
              <w:rPr>
                <w:rFonts w:cs="Calibri Light"/>
                <w:szCs w:val="20"/>
              </w:rPr>
              <w:t xml:space="preserve"> </w:t>
            </w:r>
            <w:r w:rsidR="00202328" w:rsidRPr="00BA7997">
              <w:rPr>
                <w:rFonts w:cs="Times New Roman"/>
                <w:vertAlign w:val="superscript"/>
              </w:rPr>
              <w:t>[31,32,38]</w:t>
            </w:r>
            <w:r w:rsidR="00C0314B" w:rsidRPr="00BA7997">
              <w:rPr>
                <w:rFonts w:asciiTheme="minorHAnsi" w:hAnsiTheme="minorHAnsi" w:cs="Calibri Light"/>
                <w:sz w:val="24"/>
                <w:szCs w:val="20"/>
              </w:rPr>
              <w:t>.</w:t>
            </w:r>
          </w:p>
        </w:tc>
        <w:tc>
          <w:tcPr>
            <w:tcW w:w="1075" w:type="pct"/>
            <w:shd w:val="clear" w:color="auto" w:fill="F0F2F5"/>
          </w:tcPr>
          <w:p w14:paraId="0C67F713" w14:textId="41B1D54C"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21</w:t>
            </w:r>
            <w:r w:rsidR="00B56309">
              <w:rPr>
                <w:rFonts w:cs="Calibri Light"/>
                <w:szCs w:val="20"/>
              </w:rPr>
              <w:t>,</w:t>
            </w:r>
            <w:r w:rsidRPr="00BA7997">
              <w:rPr>
                <w:rFonts w:cs="Calibri Light"/>
                <w:szCs w:val="20"/>
              </w:rPr>
              <w:t>226</w:t>
            </w:r>
          </w:p>
        </w:tc>
      </w:tr>
      <w:tr w:rsidR="00C97ED3" w:rsidRPr="00BA7997" w14:paraId="6F65A2D0"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6E121C7" w14:textId="77777777" w:rsidR="00C97ED3" w:rsidRPr="00BA7997" w:rsidRDefault="00C97ED3" w:rsidP="00D277D3">
            <w:pPr>
              <w:spacing w:after="60"/>
              <w:rPr>
                <w:color w:val="0995B3"/>
                <w:szCs w:val="20"/>
              </w:rPr>
            </w:pPr>
          </w:p>
        </w:tc>
        <w:tc>
          <w:tcPr>
            <w:tcW w:w="981" w:type="pct"/>
            <w:shd w:val="clear" w:color="auto" w:fill="F0F2F5"/>
          </w:tcPr>
          <w:p w14:paraId="05D9718A" w14:textId="77777777"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01E56EFD" w14:textId="03D236AF" w:rsidR="00C97ED3" w:rsidRPr="00853C76" w:rsidRDefault="00156B9A" w:rsidP="000546AD">
            <w:pPr>
              <w:spacing w:after="60"/>
              <w:cnfStyle w:val="000000000000" w:firstRow="0" w:lastRow="0" w:firstColumn="0" w:lastColumn="0" w:oddVBand="0" w:evenVBand="0" w:oddHBand="0" w:evenHBand="0" w:firstRowFirstColumn="0" w:firstRowLastColumn="0" w:lastRowFirstColumn="0" w:lastRowLastColumn="0"/>
              <w:rPr>
                <w:szCs w:val="20"/>
              </w:rPr>
            </w:pPr>
            <w:r w:rsidRPr="008B7932">
              <w:rPr>
                <w:rFonts w:cs="Calibri Light"/>
                <w:szCs w:val="20"/>
              </w:rPr>
              <w:t xml:space="preserve">Average annual cost of treating dyspnea with opioids per patient in </w:t>
            </w:r>
            <w:proofErr w:type="spellStart"/>
            <w:r w:rsidRPr="008B7932">
              <w:rPr>
                <w:rFonts w:cs="Calibri Light"/>
                <w:szCs w:val="20"/>
              </w:rPr>
              <w:t>P</w:t>
            </w:r>
            <w:r w:rsidR="00C03982">
              <w:rPr>
                <w:rFonts w:cs="Calibri Light"/>
                <w:szCs w:val="20"/>
              </w:rPr>
              <w:t>al</w:t>
            </w:r>
            <w:r w:rsidRPr="008B7932">
              <w:rPr>
                <w:rFonts w:cs="Calibri Light"/>
                <w:szCs w:val="20"/>
              </w:rPr>
              <w:t>C</w:t>
            </w:r>
            <w:proofErr w:type="spellEnd"/>
            <w:r w:rsidRPr="008B7932" w:rsidDel="00156B9A">
              <w:rPr>
                <w:rFonts w:cs="Calibri Light"/>
                <w:szCs w:val="20"/>
              </w:rPr>
              <w:t xml:space="preserve"> </w:t>
            </w:r>
            <w:r w:rsidR="000546AD" w:rsidRPr="00853C76">
              <w:rPr>
                <w:rFonts w:cs="Times New Roman"/>
                <w:vertAlign w:val="superscript"/>
              </w:rPr>
              <w:t>[38,84,85]</w:t>
            </w:r>
            <w:r w:rsidR="00C97ED3" w:rsidRPr="00853C76">
              <w:rPr>
                <w:rFonts w:asciiTheme="minorHAnsi" w:hAnsiTheme="minorHAnsi" w:cs="Calibri Light"/>
                <w:sz w:val="24"/>
                <w:szCs w:val="20"/>
              </w:rPr>
              <w:t>.</w:t>
            </w:r>
          </w:p>
        </w:tc>
        <w:tc>
          <w:tcPr>
            <w:tcW w:w="1075" w:type="pct"/>
            <w:shd w:val="clear" w:color="auto" w:fill="F0F2F5"/>
          </w:tcPr>
          <w:p w14:paraId="59DF87B2" w14:textId="3D2E5DDF" w:rsidR="00C97ED3" w:rsidRPr="00BA7997" w:rsidRDefault="00AF1173" w:rsidP="00D277D3">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w:t>
            </w:r>
            <w:r w:rsidR="007C1B1F">
              <w:rPr>
                <w:rFonts w:cs="Calibri Light"/>
                <w:bCs/>
                <w:szCs w:val="20"/>
              </w:rPr>
              <w:t>€</w:t>
            </w:r>
            <w:r w:rsidR="00C97ED3" w:rsidRPr="00BA7997">
              <w:rPr>
                <w:rFonts w:cs="Calibri Light"/>
                <w:szCs w:val="20"/>
              </w:rPr>
              <w:t>72</w:t>
            </w:r>
            <w:r w:rsidR="00B56309">
              <w:rPr>
                <w:rFonts w:cs="Calibri Light"/>
                <w:szCs w:val="20"/>
              </w:rPr>
              <w:t>.</w:t>
            </w:r>
            <w:r w:rsidR="00C97ED3" w:rsidRPr="00BA7997">
              <w:rPr>
                <w:rFonts w:cs="Calibri Light"/>
                <w:szCs w:val="20"/>
              </w:rPr>
              <w:t xml:space="preserve">59 </w:t>
            </w:r>
          </w:p>
        </w:tc>
      </w:tr>
      <w:tr w:rsidR="00C97ED3" w:rsidRPr="00BA7997" w14:paraId="03150B1B"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923ECAA" w14:textId="77777777" w:rsidR="00C97ED3" w:rsidRPr="00BA7997" w:rsidRDefault="00C97ED3" w:rsidP="00D277D3">
            <w:pPr>
              <w:spacing w:after="60"/>
              <w:rPr>
                <w:color w:val="0995B3"/>
                <w:szCs w:val="20"/>
              </w:rPr>
            </w:pPr>
          </w:p>
        </w:tc>
        <w:tc>
          <w:tcPr>
            <w:tcW w:w="981" w:type="pct"/>
            <w:shd w:val="clear" w:color="auto" w:fill="F0F2F5"/>
          </w:tcPr>
          <w:p w14:paraId="623B0D33" w14:textId="43BB18C5" w:rsidR="00C97ED3" w:rsidRPr="00BA7997" w:rsidRDefault="002972D8"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0E763665" w14:textId="542F994F" w:rsidR="00C97ED3" w:rsidRPr="00853C76" w:rsidRDefault="00156B9A" w:rsidP="00D277D3">
            <w:pPr>
              <w:spacing w:after="60"/>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Percentage of pulmonolog</w:t>
            </w:r>
            <w:r w:rsidR="00C03982">
              <w:rPr>
                <w:rFonts w:cs="Calibri Light"/>
                <w:szCs w:val="20"/>
              </w:rPr>
              <w:t xml:space="preserve">ists </w:t>
            </w:r>
            <w:r w:rsidRPr="00BA7997">
              <w:rPr>
                <w:rFonts w:cs="Calibri Light"/>
                <w:szCs w:val="20"/>
              </w:rPr>
              <w:t>who prescribe opioids for the management of dyspnea in patients with COPD at the end of life according to their usual clinical practice</w:t>
            </w:r>
            <w:r w:rsidRPr="008B7932" w:rsidDel="00156B9A">
              <w:rPr>
                <w:rFonts w:cs="Calibri Light"/>
                <w:szCs w:val="20"/>
              </w:rPr>
              <w:t xml:space="preserve"> </w:t>
            </w:r>
            <w:r w:rsidR="000546AD" w:rsidRPr="00853C76">
              <w:rPr>
                <w:rFonts w:cs="Times New Roman"/>
                <w:vertAlign w:val="superscript"/>
              </w:rPr>
              <w:t>[48]</w:t>
            </w:r>
            <w:r w:rsidR="00C97ED3" w:rsidRPr="00853C76">
              <w:rPr>
                <w:rFonts w:asciiTheme="minorHAnsi" w:hAnsiTheme="minorHAnsi" w:cs="Calibri Light"/>
                <w:sz w:val="24"/>
                <w:szCs w:val="20"/>
              </w:rPr>
              <w:t>.</w:t>
            </w:r>
          </w:p>
        </w:tc>
        <w:tc>
          <w:tcPr>
            <w:tcW w:w="1075" w:type="pct"/>
            <w:shd w:val="clear" w:color="auto" w:fill="F0F2F5"/>
          </w:tcPr>
          <w:p w14:paraId="68118480" w14:textId="6CDF35C3"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52</w:t>
            </w:r>
            <w:r w:rsidR="00B56309">
              <w:rPr>
                <w:rFonts w:cs="Calibri Light"/>
                <w:szCs w:val="20"/>
              </w:rPr>
              <w:t>.</w:t>
            </w:r>
            <w:r w:rsidRPr="00BA7997">
              <w:rPr>
                <w:rFonts w:cs="Calibri Light"/>
                <w:szCs w:val="20"/>
              </w:rPr>
              <w:t>90%</w:t>
            </w:r>
          </w:p>
        </w:tc>
      </w:tr>
      <w:tr w:rsidR="00C97ED3" w:rsidRPr="00BA7997" w14:paraId="305DEE8D"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957ADCD" w14:textId="77777777" w:rsidR="00C97ED3" w:rsidRPr="00BA7997" w:rsidRDefault="00C97ED3" w:rsidP="00D277D3">
            <w:pPr>
              <w:spacing w:after="60"/>
              <w:rPr>
                <w:color w:val="0995B3"/>
                <w:szCs w:val="20"/>
              </w:rPr>
            </w:pPr>
          </w:p>
        </w:tc>
        <w:tc>
          <w:tcPr>
            <w:tcW w:w="981" w:type="pct"/>
            <w:shd w:val="clear" w:color="auto" w:fill="F0F2F5"/>
          </w:tcPr>
          <w:p w14:paraId="13B364A6" w14:textId="510B8FEA" w:rsidR="00C97ED3" w:rsidRPr="00BA7997" w:rsidRDefault="002972D8"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vAlign w:val="center"/>
          </w:tcPr>
          <w:p w14:paraId="6428F03F" w14:textId="115E0EFC" w:rsidR="00C97ED3" w:rsidRPr="00BA7997" w:rsidRDefault="002972D8" w:rsidP="00D277D3">
            <w:pPr>
              <w:spacing w:after="6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Shared by</w:t>
            </w:r>
            <w:r w:rsidR="00C97ED3" w:rsidRPr="00BA7997">
              <w:rPr>
                <w:rFonts w:cs="Calibri Light"/>
                <w:szCs w:val="20"/>
              </w:rPr>
              <w:t xml:space="preserve"> 14.3 y 15.3</w:t>
            </w:r>
          </w:p>
        </w:tc>
        <w:tc>
          <w:tcPr>
            <w:tcW w:w="1075" w:type="pct"/>
            <w:shd w:val="clear" w:color="auto" w:fill="F0F2F5"/>
            <w:vAlign w:val="center"/>
          </w:tcPr>
          <w:p w14:paraId="119586B8" w14:textId="4A1E68E2"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50</w:t>
            </w:r>
            <w:r w:rsidR="00B56309">
              <w:rPr>
                <w:rFonts w:cs="Calibri Light"/>
                <w:szCs w:val="20"/>
              </w:rPr>
              <w:t>.</w:t>
            </w:r>
            <w:r w:rsidRPr="00BA7997">
              <w:rPr>
                <w:rFonts w:cs="Calibri Light"/>
                <w:szCs w:val="20"/>
              </w:rPr>
              <w:t>00%</w:t>
            </w:r>
          </w:p>
        </w:tc>
      </w:tr>
      <w:tr w:rsidR="00C97ED3" w:rsidRPr="00BA7997" w14:paraId="3EBD3D20"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E95696C" w14:textId="77777777" w:rsidR="00C97ED3" w:rsidRPr="00BA7997" w:rsidRDefault="00C97ED3" w:rsidP="00D277D3">
            <w:pPr>
              <w:spacing w:after="60"/>
              <w:rPr>
                <w:color w:val="0995B3"/>
                <w:szCs w:val="20"/>
              </w:rPr>
            </w:pPr>
          </w:p>
        </w:tc>
        <w:tc>
          <w:tcPr>
            <w:tcW w:w="981" w:type="pct"/>
            <w:shd w:val="clear" w:color="auto" w:fill="F0F2F5"/>
          </w:tcPr>
          <w:p w14:paraId="64FA11AC" w14:textId="77777777"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6884F196" w14:textId="42349CBC"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b/>
                <w:bCs/>
                <w:szCs w:val="20"/>
              </w:rPr>
            </w:pPr>
            <w:r w:rsidRPr="00BA7997">
              <w:rPr>
                <w:rFonts w:cs="Calibri Light"/>
                <w:b/>
                <w:bCs/>
                <w:szCs w:val="20"/>
              </w:rPr>
              <w:t>Total (€)</w:t>
            </w:r>
          </w:p>
        </w:tc>
        <w:tc>
          <w:tcPr>
            <w:tcW w:w="1075" w:type="pct"/>
            <w:shd w:val="clear" w:color="auto" w:fill="B6DDE8"/>
            <w:vAlign w:val="center"/>
          </w:tcPr>
          <w:p w14:paraId="4F34FC3B" w14:textId="36D4077C" w:rsidR="00C97ED3" w:rsidRPr="00BA7997" w:rsidRDefault="00AF1173" w:rsidP="00D277D3">
            <w:pPr>
              <w:spacing w:after="60"/>
              <w:jc w:val="right"/>
              <w:cnfStyle w:val="000000000000" w:firstRow="0" w:lastRow="0" w:firstColumn="0" w:lastColumn="0" w:oddVBand="0" w:evenVBand="0" w:oddHBand="0" w:evenHBand="0" w:firstRowFirstColumn="0" w:firstRowLastColumn="0" w:lastRowFirstColumn="0" w:lastRowLastColumn="0"/>
              <w:rPr>
                <w:b/>
                <w:bCs/>
                <w:szCs w:val="20"/>
              </w:rPr>
            </w:pPr>
            <w:r w:rsidRPr="00BA7997">
              <w:rPr>
                <w:rFonts w:cs="Calibri Light"/>
                <w:b/>
                <w:bCs/>
                <w:szCs w:val="20"/>
              </w:rPr>
              <w:t>-</w:t>
            </w:r>
            <w:r w:rsidR="007C1B1F" w:rsidRPr="00AF474E">
              <w:rPr>
                <w:rFonts w:cs="Calibri Light"/>
                <w:b/>
                <w:szCs w:val="20"/>
              </w:rPr>
              <w:t>€</w:t>
            </w:r>
            <w:r w:rsidR="00C97ED3" w:rsidRPr="00BA7997">
              <w:rPr>
                <w:rFonts w:cs="Calibri Light"/>
                <w:b/>
                <w:bCs/>
                <w:szCs w:val="20"/>
              </w:rPr>
              <w:t>362</w:t>
            </w:r>
            <w:r w:rsidR="00B56309">
              <w:rPr>
                <w:rFonts w:cs="Calibri Light"/>
                <w:b/>
                <w:bCs/>
                <w:szCs w:val="20"/>
              </w:rPr>
              <w:t>,</w:t>
            </w:r>
            <w:r w:rsidR="00C97ED3" w:rsidRPr="00BA7997">
              <w:rPr>
                <w:rFonts w:cs="Calibri Light"/>
                <w:b/>
                <w:bCs/>
                <w:szCs w:val="20"/>
              </w:rPr>
              <w:t>859</w:t>
            </w:r>
            <w:r w:rsidR="00B56309">
              <w:rPr>
                <w:rFonts w:cs="Calibri Light"/>
                <w:b/>
                <w:bCs/>
                <w:szCs w:val="20"/>
              </w:rPr>
              <w:t>.</w:t>
            </w:r>
            <w:r w:rsidR="00C97ED3" w:rsidRPr="00BA7997">
              <w:rPr>
                <w:rFonts w:cs="Calibri Light"/>
                <w:b/>
                <w:bCs/>
                <w:szCs w:val="20"/>
              </w:rPr>
              <w:t xml:space="preserve">90 </w:t>
            </w:r>
          </w:p>
        </w:tc>
      </w:tr>
      <w:tr w:rsidR="00C97ED3" w:rsidRPr="00BA7997" w14:paraId="3897B3FA"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0753830F" w14:textId="5007977C" w:rsidR="00C97ED3" w:rsidRPr="00853C76" w:rsidRDefault="00156B9A" w:rsidP="00D277D3">
            <w:pPr>
              <w:spacing w:after="60"/>
              <w:rPr>
                <w:color w:val="0995B3"/>
                <w:szCs w:val="20"/>
              </w:rPr>
            </w:pPr>
            <w:r w:rsidRPr="008B7932">
              <w:rPr>
                <w:color w:val="0995B3"/>
                <w:szCs w:val="20"/>
              </w:rPr>
              <w:t xml:space="preserve">Return 14.4. </w:t>
            </w:r>
            <w:r w:rsidRPr="00BA7997">
              <w:rPr>
                <w:color w:val="0995B3"/>
                <w:szCs w:val="20"/>
              </w:rPr>
              <w:t>T</w:t>
            </w:r>
            <w:r w:rsidRPr="008B7932">
              <w:rPr>
                <w:color w:val="0995B3"/>
                <w:szCs w:val="20"/>
              </w:rPr>
              <w:t xml:space="preserve">he perception of dyspnea control in patients with COPD and indication for </w:t>
            </w:r>
            <w:proofErr w:type="spellStart"/>
            <w:r w:rsidR="00C15311">
              <w:rPr>
                <w:color w:val="0995B3"/>
                <w:szCs w:val="20"/>
              </w:rPr>
              <w:t>PalC</w:t>
            </w:r>
            <w:proofErr w:type="spellEnd"/>
            <w:r w:rsidRPr="00BA7997">
              <w:rPr>
                <w:color w:val="0995B3"/>
                <w:szCs w:val="20"/>
              </w:rPr>
              <w:t xml:space="preserve"> would improve. </w:t>
            </w:r>
          </w:p>
        </w:tc>
        <w:tc>
          <w:tcPr>
            <w:tcW w:w="981" w:type="pct"/>
            <w:shd w:val="clear" w:color="auto" w:fill="F0F2F5"/>
          </w:tcPr>
          <w:p w14:paraId="29D77DA3" w14:textId="4C88F849" w:rsidR="00C97ED3" w:rsidRPr="00BA7997" w:rsidRDefault="002972D8"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4AFBAFFB" w14:textId="37997A59" w:rsidR="00C97ED3" w:rsidRPr="00BA7997" w:rsidRDefault="00156B9A" w:rsidP="00D277D3">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 xml:space="preserve">Number of patients with COPD and indication for </w:t>
            </w:r>
            <w:proofErr w:type="spellStart"/>
            <w:r w:rsidR="00C15311">
              <w:rPr>
                <w:rFonts w:cs="Calibri Light"/>
                <w:szCs w:val="20"/>
              </w:rPr>
              <w:t>PalC</w:t>
            </w:r>
            <w:proofErr w:type="spellEnd"/>
            <w:r w:rsidRPr="008B7932">
              <w:rPr>
                <w:rFonts w:cs="Calibri Light"/>
                <w:szCs w:val="20"/>
              </w:rPr>
              <w:t xml:space="preserve"> that would improve the</w:t>
            </w:r>
            <w:r w:rsidRPr="00BA7997">
              <w:rPr>
                <w:rFonts w:cs="Calibri Light"/>
                <w:szCs w:val="20"/>
              </w:rPr>
              <w:t>ir</w:t>
            </w:r>
            <w:r w:rsidRPr="008B7932">
              <w:rPr>
                <w:rFonts w:cs="Calibri Light"/>
                <w:szCs w:val="20"/>
              </w:rPr>
              <w:t xml:space="preserve"> perception of control over dyspnea</w:t>
            </w:r>
            <w:r w:rsidRPr="008B7932" w:rsidDel="00156B9A">
              <w:rPr>
                <w:rFonts w:cs="Calibri Light"/>
                <w:szCs w:val="20"/>
              </w:rPr>
              <w:t xml:space="preserve"> </w:t>
            </w:r>
            <w:r w:rsidR="00202328" w:rsidRPr="00BA7997">
              <w:rPr>
                <w:rFonts w:cs="Times New Roman"/>
                <w:vertAlign w:val="superscript"/>
              </w:rPr>
              <w:t>[4,31,32]</w:t>
            </w:r>
            <w:r w:rsidR="00C0314B" w:rsidRPr="00BA7997">
              <w:rPr>
                <w:rFonts w:asciiTheme="minorHAnsi" w:hAnsiTheme="minorHAnsi" w:cs="Calibri Light"/>
                <w:sz w:val="24"/>
                <w:szCs w:val="20"/>
              </w:rPr>
              <w:t>.</w:t>
            </w:r>
          </w:p>
        </w:tc>
        <w:tc>
          <w:tcPr>
            <w:tcW w:w="1075" w:type="pct"/>
            <w:shd w:val="clear" w:color="auto" w:fill="F0F2F5"/>
          </w:tcPr>
          <w:p w14:paraId="349AFAE3" w14:textId="23510424" w:rsidR="00C97ED3" w:rsidRPr="00BA7997" w:rsidRDefault="00616297"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6</w:t>
            </w:r>
            <w:r w:rsidR="00B56309">
              <w:rPr>
                <w:rFonts w:cs="Calibri Light"/>
                <w:szCs w:val="20"/>
              </w:rPr>
              <w:t>,</w:t>
            </w:r>
            <w:r w:rsidRPr="00BA7997">
              <w:rPr>
                <w:rFonts w:cs="Calibri Light"/>
                <w:szCs w:val="20"/>
              </w:rPr>
              <w:t>947</w:t>
            </w:r>
          </w:p>
        </w:tc>
      </w:tr>
      <w:tr w:rsidR="00C97ED3" w:rsidRPr="00BA7997" w14:paraId="25DD2381"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EE04BAC" w14:textId="77777777" w:rsidR="00C97ED3" w:rsidRPr="00BA7997" w:rsidRDefault="00C97ED3" w:rsidP="00D277D3">
            <w:pPr>
              <w:spacing w:after="60"/>
              <w:rPr>
                <w:color w:val="0995B3"/>
                <w:szCs w:val="20"/>
              </w:rPr>
            </w:pPr>
          </w:p>
        </w:tc>
        <w:tc>
          <w:tcPr>
            <w:tcW w:w="981" w:type="pct"/>
            <w:shd w:val="clear" w:color="auto" w:fill="F0F2F5"/>
          </w:tcPr>
          <w:p w14:paraId="6DC3D4C2" w14:textId="77777777"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0CC5F710" w14:textId="51ACA5BA" w:rsidR="00C97ED3" w:rsidRPr="00853C76" w:rsidRDefault="00156B9A" w:rsidP="00D277D3">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Cost of five sessions of psychological therapy</w:t>
            </w:r>
            <w:r w:rsidRPr="008B7932" w:rsidDel="00156B9A">
              <w:rPr>
                <w:rFonts w:cs="Calibri Light"/>
                <w:szCs w:val="20"/>
              </w:rPr>
              <w:t xml:space="preserve"> </w:t>
            </w:r>
            <w:r w:rsidR="00102F15" w:rsidRPr="00853C76">
              <w:rPr>
                <w:rFonts w:cs="Times New Roman"/>
                <w:vertAlign w:val="superscript"/>
              </w:rPr>
              <w:t>[17]</w:t>
            </w:r>
            <w:r w:rsidR="00C0314B" w:rsidRPr="00853C76">
              <w:rPr>
                <w:rFonts w:asciiTheme="minorHAnsi" w:hAnsiTheme="minorHAnsi" w:cs="Calibri Light"/>
                <w:sz w:val="24"/>
                <w:szCs w:val="20"/>
              </w:rPr>
              <w:t>.</w:t>
            </w:r>
          </w:p>
        </w:tc>
        <w:tc>
          <w:tcPr>
            <w:tcW w:w="1075" w:type="pct"/>
            <w:shd w:val="clear" w:color="auto" w:fill="F0F2F5"/>
          </w:tcPr>
          <w:p w14:paraId="21A3D989" w14:textId="405D79B1" w:rsidR="00C97ED3" w:rsidRPr="00BA7997" w:rsidRDefault="007C1B1F"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Cs/>
                <w:szCs w:val="20"/>
              </w:rPr>
              <w:t>€</w:t>
            </w:r>
            <w:r w:rsidR="00C97ED3" w:rsidRPr="00BA7997">
              <w:rPr>
                <w:rFonts w:cs="Calibri Light"/>
                <w:szCs w:val="20"/>
              </w:rPr>
              <w:t>441</w:t>
            </w:r>
            <w:r w:rsidR="00B56309">
              <w:rPr>
                <w:rFonts w:cs="Calibri Light"/>
                <w:szCs w:val="20"/>
              </w:rPr>
              <w:t>.</w:t>
            </w:r>
            <w:r w:rsidR="00C97ED3" w:rsidRPr="00BA7997">
              <w:rPr>
                <w:rFonts w:cs="Calibri Light"/>
                <w:szCs w:val="20"/>
              </w:rPr>
              <w:t xml:space="preserve">51 </w:t>
            </w:r>
          </w:p>
        </w:tc>
      </w:tr>
      <w:tr w:rsidR="00C97ED3" w:rsidRPr="00BA7997" w14:paraId="7B6D6E48"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FA7D153" w14:textId="77777777" w:rsidR="00C97ED3" w:rsidRPr="00BA7997" w:rsidRDefault="00C97ED3" w:rsidP="00D277D3">
            <w:pPr>
              <w:spacing w:after="60"/>
              <w:rPr>
                <w:color w:val="0995B3"/>
                <w:szCs w:val="20"/>
              </w:rPr>
            </w:pPr>
          </w:p>
        </w:tc>
        <w:tc>
          <w:tcPr>
            <w:tcW w:w="981" w:type="pct"/>
            <w:shd w:val="clear" w:color="auto" w:fill="F0F2F5"/>
          </w:tcPr>
          <w:p w14:paraId="54161F3D" w14:textId="7B44166C" w:rsidR="00C97ED3" w:rsidRPr="00BA7997" w:rsidRDefault="002972D8"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6FB948F0" w14:textId="5105184B" w:rsidR="00C97ED3" w:rsidRPr="00853C76" w:rsidRDefault="00156B9A" w:rsidP="00D277D3">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Percentage of pulmonolo</w:t>
            </w:r>
            <w:r w:rsidR="00C15311">
              <w:rPr>
                <w:rFonts w:cs="Calibri Light"/>
                <w:szCs w:val="20"/>
              </w:rPr>
              <w:t xml:space="preserve">gists </w:t>
            </w:r>
            <w:r w:rsidRPr="00BA7997">
              <w:rPr>
                <w:rFonts w:cs="Calibri Light"/>
                <w:szCs w:val="20"/>
              </w:rPr>
              <w:t>who prescribe opioids for the management of dyspnea in patients with COPD at the end of life according to their usual clinical practice</w:t>
            </w:r>
            <w:r w:rsidRPr="00BA7997" w:rsidDel="00156B9A">
              <w:rPr>
                <w:rFonts w:cs="Calibri Light"/>
                <w:szCs w:val="20"/>
              </w:rPr>
              <w:t xml:space="preserve"> </w:t>
            </w:r>
            <w:r w:rsidR="000546AD" w:rsidRPr="00853C76">
              <w:rPr>
                <w:rFonts w:cs="Times New Roman"/>
                <w:vertAlign w:val="superscript"/>
              </w:rPr>
              <w:t>[48]</w:t>
            </w:r>
            <w:r w:rsidR="00C97ED3" w:rsidRPr="00853C76">
              <w:rPr>
                <w:rFonts w:asciiTheme="minorHAnsi" w:hAnsiTheme="minorHAnsi" w:cs="Calibri Light"/>
                <w:sz w:val="24"/>
                <w:szCs w:val="20"/>
              </w:rPr>
              <w:t>.</w:t>
            </w:r>
          </w:p>
        </w:tc>
        <w:tc>
          <w:tcPr>
            <w:tcW w:w="1075" w:type="pct"/>
            <w:shd w:val="clear" w:color="auto" w:fill="F0F2F5"/>
          </w:tcPr>
          <w:p w14:paraId="323020F7" w14:textId="578475E0"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52</w:t>
            </w:r>
            <w:r w:rsidR="00B56309">
              <w:rPr>
                <w:rFonts w:cs="Calibri Light"/>
                <w:szCs w:val="20"/>
              </w:rPr>
              <w:t>.</w:t>
            </w:r>
            <w:r w:rsidRPr="00BA7997">
              <w:rPr>
                <w:rFonts w:cs="Calibri Light"/>
                <w:szCs w:val="20"/>
              </w:rPr>
              <w:t>90%</w:t>
            </w:r>
          </w:p>
        </w:tc>
      </w:tr>
      <w:tr w:rsidR="00C97ED3" w:rsidRPr="00BA7997" w14:paraId="4A47BCBC"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02CB618" w14:textId="77777777" w:rsidR="00C97ED3" w:rsidRPr="00BA7997" w:rsidRDefault="00C97ED3" w:rsidP="00D277D3">
            <w:pPr>
              <w:spacing w:after="60"/>
              <w:rPr>
                <w:color w:val="0995B3"/>
                <w:szCs w:val="20"/>
              </w:rPr>
            </w:pPr>
          </w:p>
        </w:tc>
        <w:tc>
          <w:tcPr>
            <w:tcW w:w="981" w:type="pct"/>
            <w:shd w:val="clear" w:color="auto" w:fill="F0F2F5"/>
          </w:tcPr>
          <w:p w14:paraId="3E528CF6" w14:textId="722E9410" w:rsidR="00C97ED3" w:rsidRPr="00BA7997" w:rsidRDefault="002972D8"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vAlign w:val="center"/>
          </w:tcPr>
          <w:p w14:paraId="7FF695D3" w14:textId="7EAC3750" w:rsidR="00C97ED3" w:rsidRPr="00BA7997" w:rsidRDefault="002972D8" w:rsidP="00D277D3">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szCs w:val="20"/>
              </w:rPr>
              <w:t>Shared by</w:t>
            </w:r>
            <w:r w:rsidR="00C97ED3" w:rsidRPr="00BA7997">
              <w:rPr>
                <w:rFonts w:cs="Calibri Light"/>
                <w:szCs w:val="20"/>
              </w:rPr>
              <w:t xml:space="preserve"> 14.4 y 15.4</w:t>
            </w:r>
          </w:p>
        </w:tc>
        <w:tc>
          <w:tcPr>
            <w:tcW w:w="1075" w:type="pct"/>
            <w:shd w:val="clear" w:color="auto" w:fill="F0F2F5"/>
            <w:vAlign w:val="center"/>
          </w:tcPr>
          <w:p w14:paraId="31DEC567" w14:textId="0FAAE6E6"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50</w:t>
            </w:r>
            <w:r w:rsidR="00FB64FF">
              <w:rPr>
                <w:rFonts w:cs="Calibri Light"/>
                <w:szCs w:val="20"/>
              </w:rPr>
              <w:t>.</w:t>
            </w:r>
            <w:r w:rsidRPr="00BA7997">
              <w:rPr>
                <w:rFonts w:cs="Calibri Light"/>
                <w:szCs w:val="20"/>
              </w:rPr>
              <w:t>00%</w:t>
            </w:r>
          </w:p>
        </w:tc>
      </w:tr>
      <w:tr w:rsidR="00C97ED3" w:rsidRPr="00BA7997" w14:paraId="13A282F9"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D205A9A" w14:textId="77777777" w:rsidR="00C97ED3" w:rsidRPr="00BA7997" w:rsidRDefault="00C97ED3" w:rsidP="00D277D3">
            <w:pPr>
              <w:spacing w:after="60"/>
              <w:rPr>
                <w:color w:val="0995B3"/>
                <w:szCs w:val="20"/>
              </w:rPr>
            </w:pPr>
          </w:p>
        </w:tc>
        <w:tc>
          <w:tcPr>
            <w:tcW w:w="981" w:type="pct"/>
            <w:shd w:val="clear" w:color="auto" w:fill="F0F2F5"/>
          </w:tcPr>
          <w:p w14:paraId="1D40ABC6" w14:textId="77777777"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550A9F00" w14:textId="29C137A2"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szCs w:val="20"/>
              </w:rPr>
              <w:t>Total (€)</w:t>
            </w:r>
          </w:p>
        </w:tc>
        <w:tc>
          <w:tcPr>
            <w:tcW w:w="1075" w:type="pct"/>
            <w:shd w:val="clear" w:color="auto" w:fill="B6DDE8"/>
            <w:vAlign w:val="center"/>
          </w:tcPr>
          <w:p w14:paraId="13829533" w14:textId="08399248" w:rsidR="00C97ED3" w:rsidRPr="00BA7997" w:rsidRDefault="007C1B1F"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AF474E">
              <w:rPr>
                <w:rFonts w:cs="Calibri Light"/>
                <w:b/>
                <w:szCs w:val="20"/>
              </w:rPr>
              <w:t>€</w:t>
            </w:r>
            <w:r w:rsidR="00616297" w:rsidRPr="00BA7997">
              <w:rPr>
                <w:rFonts w:cs="Calibri Light"/>
                <w:b/>
                <w:bCs/>
                <w:szCs w:val="20"/>
              </w:rPr>
              <w:t>722</w:t>
            </w:r>
            <w:r w:rsidR="00FB64FF">
              <w:rPr>
                <w:rFonts w:cs="Calibri Light"/>
                <w:b/>
                <w:bCs/>
                <w:szCs w:val="20"/>
              </w:rPr>
              <w:t>,</w:t>
            </w:r>
            <w:r w:rsidR="00616297" w:rsidRPr="00BA7997">
              <w:rPr>
                <w:rFonts w:cs="Calibri Light"/>
                <w:b/>
                <w:bCs/>
                <w:szCs w:val="20"/>
              </w:rPr>
              <w:t>301</w:t>
            </w:r>
            <w:r w:rsidR="00FB64FF">
              <w:rPr>
                <w:rFonts w:cs="Calibri Light"/>
                <w:b/>
                <w:bCs/>
                <w:szCs w:val="20"/>
              </w:rPr>
              <w:t>.</w:t>
            </w:r>
            <w:r w:rsidR="00616297" w:rsidRPr="00BA7997">
              <w:rPr>
                <w:rFonts w:cs="Calibri Light"/>
                <w:b/>
                <w:bCs/>
                <w:szCs w:val="20"/>
              </w:rPr>
              <w:t>14</w:t>
            </w:r>
            <w:r w:rsidR="00C97ED3" w:rsidRPr="00BA7997">
              <w:rPr>
                <w:rFonts w:cs="Calibri Light"/>
                <w:b/>
                <w:bCs/>
                <w:szCs w:val="20"/>
              </w:rPr>
              <w:t xml:space="preserve"> </w:t>
            </w:r>
          </w:p>
        </w:tc>
      </w:tr>
      <w:tr w:rsidR="00C97ED3" w:rsidRPr="00BA7997" w14:paraId="7871797C"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5C873BD5" w14:textId="0282AA46" w:rsidR="00C97ED3" w:rsidRPr="00853C76" w:rsidRDefault="00156B9A" w:rsidP="00D277D3">
            <w:pPr>
              <w:spacing w:after="60"/>
              <w:rPr>
                <w:color w:val="0995B3"/>
                <w:szCs w:val="20"/>
              </w:rPr>
            </w:pPr>
            <w:r w:rsidRPr="008B7932">
              <w:rPr>
                <w:color w:val="0995B3"/>
                <w:szCs w:val="20"/>
              </w:rPr>
              <w:t xml:space="preserve">Return 14.5. </w:t>
            </w:r>
            <w:r w:rsidR="00931442">
              <w:rPr>
                <w:color w:val="0995B3"/>
                <w:szCs w:val="20"/>
              </w:rPr>
              <w:t xml:space="preserve">Symptoms of anxiety and depression in patients with COPD and indication for </w:t>
            </w:r>
            <w:proofErr w:type="spellStart"/>
            <w:r w:rsidR="00931442">
              <w:rPr>
                <w:color w:val="0995B3"/>
                <w:szCs w:val="20"/>
              </w:rPr>
              <w:t>PalC</w:t>
            </w:r>
            <w:proofErr w:type="spellEnd"/>
            <w:r w:rsidR="00931442">
              <w:rPr>
                <w:color w:val="0995B3"/>
                <w:szCs w:val="20"/>
              </w:rPr>
              <w:t xml:space="preserve"> would be reduced.</w:t>
            </w:r>
            <w:r w:rsidRPr="00BA7997">
              <w:rPr>
                <w:color w:val="0995B3"/>
                <w:szCs w:val="20"/>
              </w:rPr>
              <w:t xml:space="preserve"> </w:t>
            </w:r>
          </w:p>
        </w:tc>
        <w:tc>
          <w:tcPr>
            <w:tcW w:w="981" w:type="pct"/>
            <w:shd w:val="clear" w:color="auto" w:fill="F0F2F5"/>
          </w:tcPr>
          <w:p w14:paraId="4B0F4F1E" w14:textId="383E4207" w:rsidR="00C97ED3" w:rsidRPr="00BA7997" w:rsidRDefault="002972D8"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255B0B97" w14:textId="35B8A580" w:rsidR="00C97ED3" w:rsidRPr="00BA7997" w:rsidRDefault="00156B9A" w:rsidP="00D277D3">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 xml:space="preserve">Number of patients with COPD and indication for </w:t>
            </w:r>
            <w:proofErr w:type="spellStart"/>
            <w:r w:rsidR="00C15311">
              <w:rPr>
                <w:rFonts w:cs="Calibri Light"/>
                <w:szCs w:val="20"/>
              </w:rPr>
              <w:t>PalC</w:t>
            </w:r>
            <w:proofErr w:type="spellEnd"/>
            <w:r w:rsidRPr="008B7932">
              <w:rPr>
                <w:rFonts w:cs="Calibri Light"/>
                <w:szCs w:val="20"/>
              </w:rPr>
              <w:t xml:space="preserve"> that would reduce their symptoms of anxiety and / or depression</w:t>
            </w:r>
            <w:r w:rsidRPr="008B7932" w:rsidDel="00156B9A">
              <w:rPr>
                <w:rFonts w:cs="Calibri Light"/>
                <w:szCs w:val="20"/>
              </w:rPr>
              <w:t xml:space="preserve"> </w:t>
            </w:r>
            <w:r w:rsidR="00202328" w:rsidRPr="00BA7997">
              <w:rPr>
                <w:rFonts w:cs="Times New Roman"/>
                <w:vertAlign w:val="superscript"/>
              </w:rPr>
              <w:t>[4,31,32]</w:t>
            </w:r>
            <w:r w:rsidR="00C0314B" w:rsidRPr="00BA7997">
              <w:rPr>
                <w:rFonts w:asciiTheme="minorHAnsi" w:hAnsiTheme="minorHAnsi" w:cs="Calibri Light"/>
                <w:sz w:val="24"/>
                <w:szCs w:val="20"/>
              </w:rPr>
              <w:t>.</w:t>
            </w:r>
          </w:p>
        </w:tc>
        <w:tc>
          <w:tcPr>
            <w:tcW w:w="1075" w:type="pct"/>
            <w:shd w:val="clear" w:color="auto" w:fill="F0F2F5"/>
          </w:tcPr>
          <w:p w14:paraId="30D86398" w14:textId="1AAB7AE5" w:rsidR="00C97ED3" w:rsidRPr="00BA7997" w:rsidRDefault="00616297"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6</w:t>
            </w:r>
            <w:r w:rsidR="00FB64FF">
              <w:rPr>
                <w:rFonts w:cs="Calibri Light"/>
                <w:szCs w:val="20"/>
              </w:rPr>
              <w:t>,</w:t>
            </w:r>
            <w:r w:rsidRPr="00BA7997">
              <w:rPr>
                <w:rFonts w:cs="Calibri Light"/>
                <w:szCs w:val="20"/>
              </w:rPr>
              <w:t>947</w:t>
            </w:r>
          </w:p>
        </w:tc>
      </w:tr>
      <w:tr w:rsidR="00C97ED3" w:rsidRPr="00BA7997" w14:paraId="1700BD79"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44E7DE3" w14:textId="77777777" w:rsidR="00C97ED3" w:rsidRPr="00BA7997" w:rsidRDefault="00C97ED3" w:rsidP="00D277D3">
            <w:pPr>
              <w:spacing w:after="60"/>
              <w:rPr>
                <w:color w:val="0995B3"/>
                <w:szCs w:val="20"/>
              </w:rPr>
            </w:pPr>
          </w:p>
        </w:tc>
        <w:tc>
          <w:tcPr>
            <w:tcW w:w="981" w:type="pct"/>
            <w:shd w:val="clear" w:color="auto" w:fill="F0F2F5"/>
          </w:tcPr>
          <w:p w14:paraId="42404069" w14:textId="77777777"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35F3D8E8" w14:textId="55ED8794" w:rsidR="00C97ED3" w:rsidRPr="00853C76" w:rsidRDefault="00156B9A" w:rsidP="00D277D3">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Cost of five sessions of psychological therapy</w:t>
            </w:r>
            <w:r w:rsidRPr="00BA7997" w:rsidDel="00156B9A">
              <w:rPr>
                <w:rFonts w:cs="Calibri Light"/>
                <w:szCs w:val="20"/>
              </w:rPr>
              <w:t xml:space="preserve"> </w:t>
            </w:r>
            <w:r w:rsidR="00102F15" w:rsidRPr="00853C76">
              <w:rPr>
                <w:rFonts w:cs="Times New Roman"/>
                <w:vertAlign w:val="superscript"/>
              </w:rPr>
              <w:t>[17]</w:t>
            </w:r>
            <w:r w:rsidR="00C0314B" w:rsidRPr="00853C76">
              <w:rPr>
                <w:rFonts w:asciiTheme="minorHAnsi" w:hAnsiTheme="minorHAnsi" w:cs="Calibri Light"/>
                <w:sz w:val="24"/>
                <w:szCs w:val="20"/>
              </w:rPr>
              <w:t>.</w:t>
            </w:r>
          </w:p>
        </w:tc>
        <w:tc>
          <w:tcPr>
            <w:tcW w:w="1075" w:type="pct"/>
            <w:shd w:val="clear" w:color="auto" w:fill="F0F2F5"/>
          </w:tcPr>
          <w:p w14:paraId="66D5112C" w14:textId="3D82F2E7" w:rsidR="00C97ED3" w:rsidRPr="00BA7997" w:rsidRDefault="007C1B1F"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Cs/>
                <w:szCs w:val="20"/>
              </w:rPr>
              <w:t>€</w:t>
            </w:r>
            <w:r w:rsidR="00C97ED3" w:rsidRPr="00BA7997">
              <w:rPr>
                <w:rFonts w:cs="Calibri Light"/>
                <w:szCs w:val="20"/>
              </w:rPr>
              <w:t>441</w:t>
            </w:r>
            <w:r w:rsidR="00FB64FF">
              <w:rPr>
                <w:rFonts w:cs="Calibri Light"/>
                <w:szCs w:val="20"/>
              </w:rPr>
              <w:t>.</w:t>
            </w:r>
            <w:r w:rsidR="00C97ED3" w:rsidRPr="00BA7997">
              <w:rPr>
                <w:rFonts w:cs="Calibri Light"/>
                <w:szCs w:val="20"/>
              </w:rPr>
              <w:t xml:space="preserve">51 </w:t>
            </w:r>
          </w:p>
        </w:tc>
      </w:tr>
      <w:tr w:rsidR="00C97ED3" w:rsidRPr="00BA7997" w14:paraId="4F5CD714"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271816F" w14:textId="77777777" w:rsidR="00C97ED3" w:rsidRPr="00BA7997" w:rsidRDefault="00C97ED3" w:rsidP="00D277D3">
            <w:pPr>
              <w:spacing w:after="60"/>
              <w:rPr>
                <w:color w:val="0995B3"/>
                <w:szCs w:val="20"/>
              </w:rPr>
            </w:pPr>
          </w:p>
        </w:tc>
        <w:tc>
          <w:tcPr>
            <w:tcW w:w="981" w:type="pct"/>
            <w:shd w:val="clear" w:color="auto" w:fill="F0F2F5"/>
          </w:tcPr>
          <w:p w14:paraId="277F34D3" w14:textId="4064F36F" w:rsidR="00C97ED3" w:rsidRPr="00BA7997" w:rsidRDefault="002972D8"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561A50A7" w14:textId="1A09AB52" w:rsidR="00C97ED3" w:rsidRPr="00853C76" w:rsidRDefault="00156B9A" w:rsidP="00D277D3">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 xml:space="preserve">Percentage of patients with COPD and indication for </w:t>
            </w:r>
            <w:proofErr w:type="spellStart"/>
            <w:r w:rsidR="00C15311">
              <w:rPr>
                <w:rFonts w:cs="Calibri Light"/>
                <w:szCs w:val="20"/>
              </w:rPr>
              <w:t>PalC</w:t>
            </w:r>
            <w:proofErr w:type="spellEnd"/>
            <w:r w:rsidRPr="008B7932">
              <w:rPr>
                <w:rFonts w:cs="Calibri Light"/>
                <w:szCs w:val="20"/>
              </w:rPr>
              <w:t xml:space="preserve"> who do not present anxiety and / or depression</w:t>
            </w:r>
            <w:r w:rsidRPr="008B7932" w:rsidDel="00156B9A">
              <w:rPr>
                <w:rFonts w:cs="Calibri Light"/>
                <w:szCs w:val="20"/>
              </w:rPr>
              <w:t xml:space="preserve"> </w:t>
            </w:r>
            <w:r w:rsidR="000546AD" w:rsidRPr="00853C76">
              <w:rPr>
                <w:rFonts w:cs="Times New Roman"/>
                <w:vertAlign w:val="superscript"/>
              </w:rPr>
              <w:t>[4]</w:t>
            </w:r>
            <w:r w:rsidR="00C97ED3" w:rsidRPr="00853C76">
              <w:rPr>
                <w:rFonts w:asciiTheme="minorHAnsi" w:hAnsiTheme="minorHAnsi" w:cs="Calibri Light"/>
                <w:sz w:val="24"/>
                <w:szCs w:val="20"/>
              </w:rPr>
              <w:t>.</w:t>
            </w:r>
          </w:p>
        </w:tc>
        <w:tc>
          <w:tcPr>
            <w:tcW w:w="1075" w:type="pct"/>
            <w:shd w:val="clear" w:color="auto" w:fill="F0F2F5"/>
          </w:tcPr>
          <w:p w14:paraId="4A94F3E1" w14:textId="2C224A7F"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50</w:t>
            </w:r>
            <w:r w:rsidR="00FB64FF">
              <w:rPr>
                <w:rFonts w:cs="Calibri Light"/>
                <w:szCs w:val="20"/>
              </w:rPr>
              <w:t>.</w:t>
            </w:r>
            <w:r w:rsidRPr="00BA7997">
              <w:rPr>
                <w:rFonts w:cs="Calibri Light"/>
                <w:szCs w:val="20"/>
              </w:rPr>
              <w:t>00%</w:t>
            </w:r>
          </w:p>
        </w:tc>
      </w:tr>
      <w:tr w:rsidR="00C97ED3" w:rsidRPr="00BA7997" w14:paraId="25F7EBE5"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7B3FA06" w14:textId="77777777" w:rsidR="00C97ED3" w:rsidRPr="00BA7997" w:rsidRDefault="00C97ED3" w:rsidP="00D277D3">
            <w:pPr>
              <w:spacing w:after="60"/>
              <w:rPr>
                <w:color w:val="0995B3"/>
                <w:szCs w:val="20"/>
              </w:rPr>
            </w:pPr>
          </w:p>
        </w:tc>
        <w:tc>
          <w:tcPr>
            <w:tcW w:w="981" w:type="pct"/>
            <w:shd w:val="clear" w:color="auto" w:fill="F0F2F5"/>
          </w:tcPr>
          <w:p w14:paraId="0E8B9744" w14:textId="2F0448C0" w:rsidR="00C97ED3" w:rsidRPr="00BA7997" w:rsidRDefault="002972D8"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vAlign w:val="center"/>
          </w:tcPr>
          <w:p w14:paraId="1C36D270" w14:textId="4D9C02A7" w:rsidR="00C97ED3" w:rsidRPr="00BA7997" w:rsidRDefault="002972D8" w:rsidP="00D277D3">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szCs w:val="20"/>
              </w:rPr>
              <w:t>Shared by</w:t>
            </w:r>
            <w:r w:rsidR="00C97ED3" w:rsidRPr="00BA7997">
              <w:rPr>
                <w:rFonts w:cs="Calibri Light"/>
                <w:szCs w:val="20"/>
              </w:rPr>
              <w:t xml:space="preserve"> 13.4, 14.5 y 15.6</w:t>
            </w:r>
          </w:p>
        </w:tc>
        <w:tc>
          <w:tcPr>
            <w:tcW w:w="1075" w:type="pct"/>
            <w:shd w:val="clear" w:color="auto" w:fill="F0F2F5"/>
            <w:vAlign w:val="center"/>
          </w:tcPr>
          <w:p w14:paraId="7E33D824" w14:textId="3A90C361"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75</w:t>
            </w:r>
            <w:r w:rsidR="00FB64FF">
              <w:rPr>
                <w:rFonts w:cs="Calibri Light"/>
                <w:szCs w:val="20"/>
              </w:rPr>
              <w:t>.</w:t>
            </w:r>
            <w:r w:rsidRPr="00BA7997">
              <w:rPr>
                <w:rFonts w:cs="Calibri Light"/>
                <w:szCs w:val="20"/>
              </w:rPr>
              <w:t>00%</w:t>
            </w:r>
          </w:p>
        </w:tc>
      </w:tr>
      <w:tr w:rsidR="00C97ED3" w:rsidRPr="00BA7997" w14:paraId="6C6B5627"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3216BC3" w14:textId="77777777" w:rsidR="00C97ED3" w:rsidRPr="00BA7997" w:rsidRDefault="00C97ED3" w:rsidP="00D277D3">
            <w:pPr>
              <w:spacing w:after="60"/>
              <w:rPr>
                <w:color w:val="0995B3"/>
                <w:szCs w:val="20"/>
              </w:rPr>
            </w:pPr>
          </w:p>
        </w:tc>
        <w:tc>
          <w:tcPr>
            <w:tcW w:w="981" w:type="pct"/>
            <w:shd w:val="clear" w:color="auto" w:fill="F0F2F5"/>
          </w:tcPr>
          <w:p w14:paraId="242FDAD4" w14:textId="77777777"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5AEAB953" w14:textId="55DFF1CA"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szCs w:val="20"/>
              </w:rPr>
              <w:t>Total (€)</w:t>
            </w:r>
          </w:p>
        </w:tc>
        <w:tc>
          <w:tcPr>
            <w:tcW w:w="1075" w:type="pct"/>
            <w:shd w:val="clear" w:color="auto" w:fill="B6DDE8"/>
            <w:vAlign w:val="center"/>
          </w:tcPr>
          <w:p w14:paraId="79D49BD6" w14:textId="38C7DDDD" w:rsidR="00C97ED3" w:rsidRPr="00BA7997" w:rsidRDefault="007C1B1F"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AF474E">
              <w:rPr>
                <w:rFonts w:cs="Calibri Light"/>
                <w:b/>
                <w:szCs w:val="20"/>
              </w:rPr>
              <w:t>€</w:t>
            </w:r>
            <w:r w:rsidR="00616297" w:rsidRPr="00BA7997">
              <w:rPr>
                <w:rFonts w:cs="Calibri Light"/>
                <w:b/>
                <w:bCs/>
                <w:szCs w:val="20"/>
              </w:rPr>
              <w:t>383</w:t>
            </w:r>
            <w:r w:rsidR="00FB64FF">
              <w:rPr>
                <w:rFonts w:cs="Calibri Light"/>
                <w:b/>
                <w:bCs/>
                <w:szCs w:val="20"/>
              </w:rPr>
              <w:t>,</w:t>
            </w:r>
            <w:r w:rsidR="00616297" w:rsidRPr="00BA7997">
              <w:rPr>
                <w:rFonts w:cs="Calibri Light"/>
                <w:b/>
                <w:bCs/>
                <w:szCs w:val="20"/>
              </w:rPr>
              <w:t>387</w:t>
            </w:r>
            <w:r w:rsidR="00FB64FF">
              <w:rPr>
                <w:rFonts w:cs="Calibri Light"/>
                <w:b/>
                <w:bCs/>
                <w:szCs w:val="20"/>
              </w:rPr>
              <w:t>.</w:t>
            </w:r>
            <w:r w:rsidR="00616297" w:rsidRPr="00BA7997">
              <w:rPr>
                <w:rFonts w:cs="Calibri Light"/>
                <w:b/>
                <w:bCs/>
                <w:szCs w:val="20"/>
              </w:rPr>
              <w:t>02</w:t>
            </w:r>
            <w:r w:rsidR="00C97ED3" w:rsidRPr="00BA7997">
              <w:rPr>
                <w:rFonts w:cs="Calibri Light"/>
                <w:b/>
                <w:bCs/>
                <w:szCs w:val="20"/>
              </w:rPr>
              <w:t xml:space="preserve"> </w:t>
            </w:r>
          </w:p>
        </w:tc>
      </w:tr>
      <w:tr w:rsidR="00C97ED3" w:rsidRPr="00BA7997" w14:paraId="2D205BFB"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6CD50848" w14:textId="04F62B90" w:rsidR="00C97ED3" w:rsidRPr="00853C76" w:rsidRDefault="00156B9A" w:rsidP="00D277D3">
            <w:pPr>
              <w:spacing w:after="60"/>
              <w:rPr>
                <w:color w:val="0995B3"/>
                <w:szCs w:val="20"/>
              </w:rPr>
            </w:pPr>
            <w:r w:rsidRPr="008B7932">
              <w:rPr>
                <w:color w:val="0995B3"/>
                <w:szCs w:val="20"/>
              </w:rPr>
              <w:t xml:space="preserve">Return 14.6. Symptoms of anxiety and / or depression in informal caregivers and relatives of patients with COPD and indication for </w:t>
            </w:r>
            <w:proofErr w:type="spellStart"/>
            <w:r w:rsidR="00FD5721">
              <w:rPr>
                <w:color w:val="0995B3"/>
                <w:szCs w:val="20"/>
              </w:rPr>
              <w:t>PalC</w:t>
            </w:r>
            <w:proofErr w:type="spellEnd"/>
            <w:r w:rsidRPr="00BA7997">
              <w:rPr>
                <w:color w:val="0995B3"/>
                <w:szCs w:val="20"/>
              </w:rPr>
              <w:t xml:space="preserve"> would </w:t>
            </w:r>
            <w:r w:rsidR="00432343">
              <w:rPr>
                <w:color w:val="0995B3"/>
                <w:szCs w:val="20"/>
              </w:rPr>
              <w:t xml:space="preserve">be </w:t>
            </w:r>
            <w:r w:rsidRPr="00BA7997">
              <w:rPr>
                <w:color w:val="0995B3"/>
                <w:szCs w:val="20"/>
              </w:rPr>
              <w:t>reduce</w:t>
            </w:r>
            <w:r w:rsidR="00432343">
              <w:rPr>
                <w:color w:val="0995B3"/>
                <w:szCs w:val="20"/>
              </w:rPr>
              <w:t>d</w:t>
            </w:r>
            <w:r w:rsidRPr="00BA7997">
              <w:rPr>
                <w:color w:val="0995B3"/>
                <w:szCs w:val="20"/>
              </w:rPr>
              <w:t xml:space="preserve">. </w:t>
            </w:r>
          </w:p>
        </w:tc>
        <w:tc>
          <w:tcPr>
            <w:tcW w:w="981" w:type="pct"/>
            <w:shd w:val="clear" w:color="auto" w:fill="F0F2F5"/>
          </w:tcPr>
          <w:p w14:paraId="43ABA492" w14:textId="5B5B331E" w:rsidR="00C97ED3" w:rsidRPr="00BA7997" w:rsidRDefault="002972D8"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2AD55CF7" w14:textId="64326F18" w:rsidR="00C97ED3" w:rsidRPr="00BA7997" w:rsidRDefault="00156B9A" w:rsidP="00D277D3">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 xml:space="preserve">Number of hospitalizations that would be avoided by receiving care from a home </w:t>
            </w:r>
            <w:proofErr w:type="spellStart"/>
            <w:r w:rsidR="00FD5721">
              <w:rPr>
                <w:rFonts w:cs="Calibri Light"/>
                <w:szCs w:val="20"/>
              </w:rPr>
              <w:t>PalC</w:t>
            </w:r>
            <w:proofErr w:type="spellEnd"/>
            <w:r w:rsidRPr="008B7932">
              <w:rPr>
                <w:rFonts w:cs="Calibri Light"/>
                <w:szCs w:val="20"/>
              </w:rPr>
              <w:t xml:space="preserve"> team</w:t>
            </w:r>
            <w:r w:rsidRPr="008B7932" w:rsidDel="00156B9A">
              <w:rPr>
                <w:rFonts w:cs="Calibri Light"/>
                <w:szCs w:val="20"/>
              </w:rPr>
              <w:t xml:space="preserve"> </w:t>
            </w:r>
            <w:r w:rsidR="00202328" w:rsidRPr="00BA7997">
              <w:rPr>
                <w:rFonts w:cs="Times New Roman"/>
                <w:vertAlign w:val="superscript"/>
              </w:rPr>
              <w:t>[4,31,32]</w:t>
            </w:r>
            <w:r w:rsidR="00C0314B" w:rsidRPr="00BA7997">
              <w:rPr>
                <w:rFonts w:asciiTheme="minorHAnsi" w:hAnsiTheme="minorHAnsi" w:cs="Calibri Light"/>
                <w:sz w:val="24"/>
                <w:szCs w:val="20"/>
              </w:rPr>
              <w:t>.</w:t>
            </w:r>
          </w:p>
        </w:tc>
        <w:tc>
          <w:tcPr>
            <w:tcW w:w="1075" w:type="pct"/>
            <w:shd w:val="clear" w:color="auto" w:fill="F0F2F5"/>
          </w:tcPr>
          <w:p w14:paraId="565C4719" w14:textId="6B598584"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8</w:t>
            </w:r>
            <w:r w:rsidR="00FB64FF">
              <w:rPr>
                <w:rFonts w:cs="Calibri Light"/>
                <w:szCs w:val="20"/>
              </w:rPr>
              <w:t>,</w:t>
            </w:r>
            <w:r w:rsidRPr="00BA7997">
              <w:rPr>
                <w:rFonts w:cs="Calibri Light"/>
                <w:szCs w:val="20"/>
              </w:rPr>
              <w:t>654</w:t>
            </w:r>
          </w:p>
        </w:tc>
      </w:tr>
      <w:tr w:rsidR="00C97ED3" w:rsidRPr="00BA7997" w14:paraId="49CA1268"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4D75741D" w14:textId="77777777" w:rsidR="00C97ED3" w:rsidRPr="00BA7997" w:rsidRDefault="00C97ED3" w:rsidP="00D277D3">
            <w:pPr>
              <w:spacing w:after="60"/>
              <w:rPr>
                <w:color w:val="0995B3"/>
                <w:szCs w:val="20"/>
              </w:rPr>
            </w:pPr>
          </w:p>
        </w:tc>
        <w:tc>
          <w:tcPr>
            <w:tcW w:w="981" w:type="pct"/>
            <w:shd w:val="clear" w:color="auto" w:fill="F0F2F5"/>
          </w:tcPr>
          <w:p w14:paraId="2DF464C3" w14:textId="77777777"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13CA59B8" w14:textId="04D3DAFF" w:rsidR="00C97ED3" w:rsidRPr="00853C76" w:rsidRDefault="00156B9A" w:rsidP="00D277D3">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Average cost per hospitalization of a patient with COPD</w:t>
            </w:r>
            <w:r w:rsidRPr="008B7932" w:rsidDel="00156B9A">
              <w:rPr>
                <w:rFonts w:cs="Calibri Light"/>
                <w:szCs w:val="20"/>
              </w:rPr>
              <w:t xml:space="preserve"> </w:t>
            </w:r>
            <w:r w:rsidR="00102F15" w:rsidRPr="00853C76">
              <w:rPr>
                <w:rFonts w:cs="Times New Roman"/>
                <w:vertAlign w:val="superscript"/>
              </w:rPr>
              <w:t>[17]</w:t>
            </w:r>
          </w:p>
        </w:tc>
        <w:tc>
          <w:tcPr>
            <w:tcW w:w="1075" w:type="pct"/>
            <w:shd w:val="clear" w:color="auto" w:fill="F0F2F5"/>
          </w:tcPr>
          <w:p w14:paraId="54E0A941" w14:textId="1CACB938" w:rsidR="00C97ED3" w:rsidRPr="00BA7997" w:rsidRDefault="007C1B1F"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Cs/>
                <w:szCs w:val="20"/>
              </w:rPr>
              <w:t>€</w:t>
            </w:r>
            <w:r w:rsidR="00C97ED3" w:rsidRPr="00BA7997">
              <w:rPr>
                <w:rFonts w:cs="Calibri Light"/>
                <w:szCs w:val="20"/>
              </w:rPr>
              <w:t>3</w:t>
            </w:r>
            <w:r w:rsidR="00FB64FF">
              <w:rPr>
                <w:rFonts w:cs="Calibri Light"/>
                <w:szCs w:val="20"/>
              </w:rPr>
              <w:t>,</w:t>
            </w:r>
            <w:r w:rsidR="00C97ED3" w:rsidRPr="00BA7997">
              <w:rPr>
                <w:rFonts w:cs="Calibri Light"/>
                <w:szCs w:val="20"/>
              </w:rPr>
              <w:t>397</w:t>
            </w:r>
            <w:r w:rsidR="00FB64FF">
              <w:rPr>
                <w:rFonts w:cs="Calibri Light"/>
                <w:szCs w:val="20"/>
              </w:rPr>
              <w:t>.</w:t>
            </w:r>
            <w:r w:rsidR="00C97ED3" w:rsidRPr="00BA7997">
              <w:rPr>
                <w:rFonts w:cs="Calibri Light"/>
                <w:szCs w:val="20"/>
              </w:rPr>
              <w:t xml:space="preserve">73 </w:t>
            </w:r>
          </w:p>
        </w:tc>
      </w:tr>
      <w:tr w:rsidR="00C97ED3" w:rsidRPr="00BA7997" w14:paraId="6AA26FFB"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830F9EB" w14:textId="77777777" w:rsidR="00C97ED3" w:rsidRPr="00BA7997" w:rsidRDefault="00C97ED3" w:rsidP="00D277D3">
            <w:pPr>
              <w:spacing w:after="60"/>
              <w:rPr>
                <w:color w:val="0995B3"/>
                <w:szCs w:val="20"/>
              </w:rPr>
            </w:pPr>
          </w:p>
        </w:tc>
        <w:tc>
          <w:tcPr>
            <w:tcW w:w="981" w:type="pct"/>
            <w:shd w:val="clear" w:color="auto" w:fill="F0F2F5"/>
          </w:tcPr>
          <w:p w14:paraId="39F099EB" w14:textId="39D7E88D" w:rsidR="00C97ED3" w:rsidRPr="00BA7997" w:rsidRDefault="002972D8"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5E4D9546" w14:textId="0D25B03C" w:rsidR="00C97ED3" w:rsidRPr="00BA7997" w:rsidRDefault="002972D8" w:rsidP="00D277D3">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szCs w:val="20"/>
              </w:rPr>
              <w:t>Not applicable</w:t>
            </w:r>
            <w:r w:rsidR="00C97ED3" w:rsidRPr="00BA7997">
              <w:rPr>
                <w:rFonts w:cs="Calibri Light"/>
                <w:szCs w:val="20"/>
              </w:rPr>
              <w:t>.</w:t>
            </w:r>
          </w:p>
        </w:tc>
        <w:tc>
          <w:tcPr>
            <w:tcW w:w="1075" w:type="pct"/>
            <w:shd w:val="clear" w:color="auto" w:fill="F0F2F5"/>
          </w:tcPr>
          <w:p w14:paraId="61649484" w14:textId="294A5A4F"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0</w:t>
            </w:r>
            <w:r w:rsidR="00FB64FF">
              <w:rPr>
                <w:rFonts w:cs="Calibri Light"/>
                <w:szCs w:val="20"/>
              </w:rPr>
              <w:t>.</w:t>
            </w:r>
            <w:r w:rsidRPr="00BA7997">
              <w:rPr>
                <w:rFonts w:cs="Calibri Light"/>
                <w:szCs w:val="20"/>
              </w:rPr>
              <w:t>00%</w:t>
            </w:r>
          </w:p>
        </w:tc>
      </w:tr>
      <w:tr w:rsidR="00C97ED3" w:rsidRPr="00BA7997" w14:paraId="780C1B0C"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4AEDCD4" w14:textId="77777777" w:rsidR="00C97ED3" w:rsidRPr="00BA7997" w:rsidRDefault="00C97ED3" w:rsidP="00D277D3">
            <w:pPr>
              <w:spacing w:after="60"/>
              <w:rPr>
                <w:color w:val="0995B3"/>
                <w:szCs w:val="20"/>
              </w:rPr>
            </w:pPr>
          </w:p>
        </w:tc>
        <w:tc>
          <w:tcPr>
            <w:tcW w:w="981" w:type="pct"/>
            <w:shd w:val="clear" w:color="auto" w:fill="F0F2F5"/>
          </w:tcPr>
          <w:p w14:paraId="735A9963" w14:textId="700AD86D" w:rsidR="00C97ED3" w:rsidRPr="00BA7997" w:rsidRDefault="002972D8"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vAlign w:val="center"/>
          </w:tcPr>
          <w:p w14:paraId="75BB6C37" w14:textId="346D4421" w:rsidR="00C97ED3" w:rsidRPr="00BA7997" w:rsidRDefault="002972D8" w:rsidP="00D277D3">
            <w:pPr>
              <w:spacing w:after="60"/>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szCs w:val="20"/>
              </w:rPr>
              <w:t>Shared by</w:t>
            </w:r>
            <w:r w:rsidR="00C97ED3" w:rsidRPr="00BA7997">
              <w:rPr>
                <w:rFonts w:cs="Calibri Light"/>
                <w:szCs w:val="20"/>
              </w:rPr>
              <w:t xml:space="preserve"> 12.5, 12.6, 13.1, 14.1 y 15.1</w:t>
            </w:r>
          </w:p>
        </w:tc>
        <w:tc>
          <w:tcPr>
            <w:tcW w:w="1075" w:type="pct"/>
            <w:shd w:val="clear" w:color="auto" w:fill="F0F2F5"/>
            <w:vAlign w:val="center"/>
          </w:tcPr>
          <w:p w14:paraId="3233608F" w14:textId="24774EAF"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85</w:t>
            </w:r>
            <w:r w:rsidR="00FB64FF">
              <w:rPr>
                <w:rFonts w:cs="Calibri Light"/>
                <w:szCs w:val="20"/>
              </w:rPr>
              <w:t>.</w:t>
            </w:r>
            <w:r w:rsidRPr="00BA7997">
              <w:rPr>
                <w:rFonts w:cs="Calibri Light"/>
                <w:szCs w:val="20"/>
              </w:rPr>
              <w:t>00%</w:t>
            </w:r>
          </w:p>
        </w:tc>
      </w:tr>
      <w:tr w:rsidR="00C97ED3" w:rsidRPr="00BA7997" w14:paraId="2F3E74A9"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376980B" w14:textId="77777777" w:rsidR="00C97ED3" w:rsidRPr="00BA7997" w:rsidRDefault="00C97ED3" w:rsidP="00D277D3">
            <w:pPr>
              <w:spacing w:after="60"/>
              <w:rPr>
                <w:color w:val="0995B3"/>
                <w:szCs w:val="20"/>
              </w:rPr>
            </w:pPr>
          </w:p>
        </w:tc>
        <w:tc>
          <w:tcPr>
            <w:tcW w:w="981" w:type="pct"/>
            <w:shd w:val="clear" w:color="auto" w:fill="F0F2F5"/>
          </w:tcPr>
          <w:p w14:paraId="77B39B0F" w14:textId="77777777"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40509013" w14:textId="5F5D3E4C" w:rsidR="00C97ED3" w:rsidRPr="00BA7997" w:rsidRDefault="00C97ED3"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szCs w:val="20"/>
              </w:rPr>
              <w:t>Total (€)</w:t>
            </w:r>
          </w:p>
        </w:tc>
        <w:tc>
          <w:tcPr>
            <w:tcW w:w="1075" w:type="pct"/>
            <w:shd w:val="clear" w:color="auto" w:fill="B6DDE8"/>
            <w:vAlign w:val="center"/>
          </w:tcPr>
          <w:p w14:paraId="6DB40C08" w14:textId="173CF291" w:rsidR="00C97ED3" w:rsidRPr="00BA7997" w:rsidRDefault="007C1B1F" w:rsidP="00D277D3">
            <w:pPr>
              <w:spacing w:after="6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AF474E">
              <w:rPr>
                <w:rFonts w:cs="Calibri Light"/>
                <w:b/>
                <w:szCs w:val="20"/>
              </w:rPr>
              <w:t>€</w:t>
            </w:r>
            <w:r w:rsidR="00C97ED3" w:rsidRPr="00BA7997">
              <w:rPr>
                <w:rFonts w:cs="Calibri Light"/>
                <w:b/>
                <w:bCs/>
                <w:szCs w:val="20"/>
              </w:rPr>
              <w:t>423</w:t>
            </w:r>
            <w:r w:rsidR="00FB64FF">
              <w:rPr>
                <w:rFonts w:cs="Calibri Light"/>
                <w:b/>
                <w:bCs/>
                <w:szCs w:val="20"/>
              </w:rPr>
              <w:t>,</w:t>
            </w:r>
            <w:r w:rsidR="00C97ED3" w:rsidRPr="00BA7997">
              <w:rPr>
                <w:rFonts w:cs="Calibri Light"/>
                <w:b/>
                <w:bCs/>
                <w:szCs w:val="20"/>
              </w:rPr>
              <w:t>642</w:t>
            </w:r>
            <w:r w:rsidR="00FB64FF">
              <w:rPr>
                <w:rFonts w:cs="Calibri Light"/>
                <w:b/>
                <w:bCs/>
                <w:szCs w:val="20"/>
              </w:rPr>
              <w:t>.</w:t>
            </w:r>
            <w:r w:rsidR="00C97ED3" w:rsidRPr="00BA7997">
              <w:rPr>
                <w:rFonts w:cs="Calibri Light"/>
                <w:b/>
                <w:bCs/>
                <w:szCs w:val="20"/>
              </w:rPr>
              <w:t xml:space="preserve">65 </w:t>
            </w:r>
          </w:p>
        </w:tc>
      </w:tr>
      <w:tr w:rsidR="00C97ED3" w:rsidRPr="00BA7997" w14:paraId="369A235A"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3925" w:type="pct"/>
            <w:gridSpan w:val="3"/>
            <w:shd w:val="clear" w:color="auto" w:fill="0995B3"/>
          </w:tcPr>
          <w:p w14:paraId="0A0E44A6" w14:textId="18325695" w:rsidR="00C97ED3" w:rsidRPr="00BA7997" w:rsidRDefault="00156B9A" w:rsidP="00D277D3">
            <w:pPr>
              <w:spacing w:after="60"/>
              <w:jc w:val="right"/>
              <w:rPr>
                <w:rFonts w:cs="Calibri Light"/>
                <w:b w:val="0"/>
                <w:bCs/>
                <w:color w:val="FFFFFF" w:themeColor="background1"/>
                <w:szCs w:val="20"/>
              </w:rPr>
            </w:pPr>
            <w:r w:rsidRPr="00BA7997">
              <w:rPr>
                <w:color w:val="FFFFFF" w:themeColor="background1"/>
              </w:rPr>
              <w:t xml:space="preserve">PROPOSAL 14 TOTAL RETURN </w:t>
            </w:r>
          </w:p>
        </w:tc>
        <w:tc>
          <w:tcPr>
            <w:tcW w:w="1075" w:type="pct"/>
            <w:shd w:val="clear" w:color="auto" w:fill="0995B3"/>
          </w:tcPr>
          <w:p w14:paraId="606C5232" w14:textId="58144CDD" w:rsidR="00C97ED3" w:rsidRPr="00610A44" w:rsidRDefault="007C1B1F" w:rsidP="00D277D3">
            <w:pPr>
              <w:spacing w:after="60"/>
              <w:jc w:val="right"/>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AF474E">
              <w:rPr>
                <w:b/>
                <w:bCs/>
                <w:color w:val="FFFFFF" w:themeColor="background1"/>
                <w:szCs w:val="24"/>
              </w:rPr>
              <w:t>€</w:t>
            </w:r>
            <w:r w:rsidR="0095264E" w:rsidRPr="00BA7997">
              <w:rPr>
                <w:b/>
                <w:bCs/>
                <w:color w:val="FFFFFF" w:themeColor="background1"/>
              </w:rPr>
              <w:t>6</w:t>
            </w:r>
            <w:r w:rsidR="00FB64FF">
              <w:rPr>
                <w:b/>
                <w:bCs/>
                <w:color w:val="FFFFFF" w:themeColor="background1"/>
              </w:rPr>
              <w:t>,</w:t>
            </w:r>
            <w:r w:rsidR="0095264E" w:rsidRPr="00BA7997">
              <w:rPr>
                <w:b/>
                <w:bCs/>
                <w:color w:val="FFFFFF" w:themeColor="background1"/>
              </w:rPr>
              <w:t>999</w:t>
            </w:r>
            <w:r w:rsidR="00FB64FF">
              <w:rPr>
                <w:b/>
                <w:bCs/>
                <w:color w:val="FFFFFF" w:themeColor="background1"/>
              </w:rPr>
              <w:t>,</w:t>
            </w:r>
            <w:r w:rsidR="0095264E" w:rsidRPr="00BA7997">
              <w:rPr>
                <w:b/>
                <w:bCs/>
                <w:color w:val="FFFFFF" w:themeColor="background1"/>
              </w:rPr>
              <w:t>759</w:t>
            </w:r>
            <w:r w:rsidR="00FB64FF">
              <w:rPr>
                <w:b/>
                <w:bCs/>
                <w:color w:val="FFFFFF" w:themeColor="background1"/>
              </w:rPr>
              <w:t>.</w:t>
            </w:r>
            <w:r w:rsidR="0095264E" w:rsidRPr="00BA7997">
              <w:rPr>
                <w:b/>
                <w:bCs/>
                <w:color w:val="FFFFFF" w:themeColor="background1"/>
              </w:rPr>
              <w:t>59</w:t>
            </w:r>
            <w:r w:rsidR="00C97ED3" w:rsidRPr="00BA7997">
              <w:rPr>
                <w:b/>
                <w:bCs/>
                <w:color w:val="FFFFFF" w:themeColor="background1"/>
              </w:rPr>
              <w:t xml:space="preserve"> </w:t>
            </w:r>
          </w:p>
        </w:tc>
      </w:tr>
    </w:tbl>
    <w:p w14:paraId="652AB960" w14:textId="2676B5F4" w:rsidR="00C97ED3" w:rsidRPr="00BA7997" w:rsidRDefault="00C97ED3">
      <w:pPr>
        <w:rPr>
          <w:rFonts w:ascii="Arial" w:hAnsi="Arial" w:cs="Arial"/>
          <w:sz w:val="20"/>
          <w:szCs w:val="20"/>
        </w:rPr>
      </w:pPr>
    </w:p>
    <w:p w14:paraId="30A741C2" w14:textId="417FB9DE" w:rsidR="0049283A" w:rsidRPr="008B7932" w:rsidRDefault="0049283A" w:rsidP="0049283A">
      <w:pPr>
        <w:pStyle w:val="Caption"/>
        <w:rPr>
          <w:b/>
          <w:noProof w:val="0"/>
          <w:color w:val="323E4F" w:themeColor="text2" w:themeShade="BF"/>
          <w:lang w:val="en-US"/>
        </w:rPr>
      </w:pPr>
      <w:bookmarkStart w:id="33" w:name="_Toc94854479"/>
      <w:r w:rsidRPr="008B7932">
        <w:rPr>
          <w:b/>
          <w:noProof w:val="0"/>
          <w:color w:val="323E4F" w:themeColor="text2" w:themeShade="BF"/>
          <w:lang w:val="en-US"/>
        </w:rPr>
        <w:t>Tabl</w:t>
      </w:r>
      <w:r w:rsidR="00156B9A" w:rsidRPr="008B7932">
        <w:rPr>
          <w:b/>
          <w:noProof w:val="0"/>
          <w:color w:val="323E4F" w:themeColor="text2" w:themeShade="BF"/>
          <w:lang w:val="en-US"/>
        </w:rPr>
        <w:t>e</w:t>
      </w:r>
      <w:r w:rsidRPr="008B7932">
        <w:rPr>
          <w:b/>
          <w:noProof w:val="0"/>
          <w:color w:val="323E4F" w:themeColor="text2" w:themeShade="BF"/>
          <w:lang w:val="en-US"/>
        </w:rPr>
        <w:t xml:space="preserve"> </w:t>
      </w:r>
      <w:r w:rsidRPr="008B7932">
        <w:rPr>
          <w:b/>
          <w:noProof w:val="0"/>
          <w:color w:val="323E4F" w:themeColor="text2" w:themeShade="BF"/>
          <w:lang w:val="en-US"/>
        </w:rPr>
        <w:fldChar w:fldCharType="begin"/>
      </w:r>
      <w:r w:rsidRPr="008B7932">
        <w:rPr>
          <w:b/>
          <w:noProof w:val="0"/>
          <w:color w:val="323E4F" w:themeColor="text2" w:themeShade="BF"/>
          <w:lang w:val="en-US"/>
        </w:rPr>
        <w:instrText xml:space="preserve"> SEQ Tabla \* ARABIC </w:instrText>
      </w:r>
      <w:r w:rsidRPr="008B7932">
        <w:rPr>
          <w:b/>
          <w:noProof w:val="0"/>
          <w:color w:val="323E4F" w:themeColor="text2" w:themeShade="BF"/>
          <w:lang w:val="en-US"/>
        </w:rPr>
        <w:fldChar w:fldCharType="separate"/>
      </w:r>
      <w:r w:rsidR="007E09C3">
        <w:rPr>
          <w:b/>
          <w:color w:val="323E4F" w:themeColor="text2" w:themeShade="BF"/>
          <w:lang w:val="en-US"/>
        </w:rPr>
        <w:t>30</w:t>
      </w:r>
      <w:r w:rsidRPr="008B7932">
        <w:rPr>
          <w:b/>
          <w:noProof w:val="0"/>
          <w:color w:val="323E4F" w:themeColor="text2" w:themeShade="BF"/>
          <w:lang w:val="en-US"/>
        </w:rPr>
        <w:fldChar w:fldCharType="end"/>
      </w:r>
      <w:r w:rsidRPr="008B7932">
        <w:rPr>
          <w:b/>
          <w:noProof w:val="0"/>
          <w:color w:val="323E4F" w:themeColor="text2" w:themeShade="BF"/>
          <w:lang w:val="en-US"/>
        </w:rPr>
        <w:t xml:space="preserve">. </w:t>
      </w:r>
      <w:r w:rsidR="000F1231">
        <w:rPr>
          <w:b/>
          <w:noProof w:val="0"/>
          <w:color w:val="323E4F" w:themeColor="text2" w:themeShade="BF"/>
          <w:lang w:val="en-US"/>
        </w:rPr>
        <w:t>Return breakdown</w:t>
      </w:r>
      <w:r w:rsidRPr="008B7932">
        <w:rPr>
          <w:b/>
          <w:noProof w:val="0"/>
          <w:color w:val="323E4F" w:themeColor="text2" w:themeShade="BF"/>
          <w:lang w:val="en-US"/>
        </w:rPr>
        <w:t xml:space="preserve"> </w:t>
      </w:r>
      <w:r w:rsidR="00156B9A" w:rsidRPr="008B7932">
        <w:rPr>
          <w:b/>
          <w:noProof w:val="0"/>
          <w:color w:val="323E4F" w:themeColor="text2" w:themeShade="BF"/>
          <w:lang w:val="en-US"/>
        </w:rPr>
        <w:t>of Proposal</w:t>
      </w:r>
      <w:r w:rsidRPr="008B7932">
        <w:rPr>
          <w:b/>
          <w:noProof w:val="0"/>
          <w:color w:val="323E4F" w:themeColor="text2" w:themeShade="BF"/>
          <w:lang w:val="en-US"/>
        </w:rPr>
        <w:t xml:space="preserve"> 1</w:t>
      </w:r>
      <w:r w:rsidR="00F00EEA" w:rsidRPr="008B7932">
        <w:rPr>
          <w:b/>
          <w:noProof w:val="0"/>
          <w:color w:val="323E4F" w:themeColor="text2" w:themeShade="BF"/>
          <w:lang w:val="en-US"/>
        </w:rPr>
        <w:t>5</w:t>
      </w:r>
      <w:r w:rsidRPr="008B7932">
        <w:rPr>
          <w:b/>
          <w:noProof w:val="0"/>
          <w:color w:val="323E4F" w:themeColor="text2" w:themeShade="BF"/>
          <w:lang w:val="en-US"/>
        </w:rPr>
        <w:t xml:space="preserve">. </w:t>
      </w:r>
      <w:r w:rsidR="00E20BB7">
        <w:rPr>
          <w:b/>
          <w:noProof w:val="0"/>
          <w:color w:val="323E4F" w:themeColor="text2" w:themeShade="BF"/>
          <w:lang w:val="en-US"/>
        </w:rPr>
        <w:t>To promote training on the management of palliative respiratory patients, especially in advanced and terminal phases</w:t>
      </w:r>
      <w:r w:rsidR="00156B9A" w:rsidRPr="00BA7997">
        <w:rPr>
          <w:b/>
          <w:noProof w:val="0"/>
          <w:color w:val="323E4F" w:themeColor="text2" w:themeShade="BF"/>
          <w:lang w:val="en-US"/>
        </w:rPr>
        <w:t>.</w:t>
      </w:r>
      <w:bookmarkEnd w:id="33"/>
    </w:p>
    <w:tbl>
      <w:tblPr>
        <w:tblStyle w:val="EstiloMM"/>
        <w:tblW w:w="5000" w:type="pct"/>
        <w:tblLook w:val="04A0" w:firstRow="1" w:lastRow="0" w:firstColumn="1" w:lastColumn="0" w:noHBand="0" w:noVBand="1"/>
      </w:tblPr>
      <w:tblGrid>
        <w:gridCol w:w="2208"/>
        <w:gridCol w:w="1658"/>
        <w:gridCol w:w="2769"/>
        <w:gridCol w:w="1817"/>
      </w:tblGrid>
      <w:tr w:rsidR="0049283A" w:rsidRPr="00BA7997" w14:paraId="361582F7" w14:textId="77777777" w:rsidTr="005A1F8B">
        <w:trPr>
          <w:cnfStyle w:val="100000000000" w:firstRow="1" w:lastRow="0" w:firstColumn="0" w:lastColumn="0" w:oddVBand="0" w:evenVBand="0" w:oddHBand="0" w:evenHBand="0" w:firstRowFirstColumn="0" w:firstRowLastColumn="0" w:lastRowFirstColumn="0" w:lastRowLastColumn="0"/>
          <w:cantSplit/>
          <w:trHeight w:val="284"/>
          <w:tblHeader/>
        </w:trPr>
        <w:tc>
          <w:tcPr>
            <w:cnfStyle w:val="001000000000" w:firstRow="0" w:lastRow="0" w:firstColumn="1" w:lastColumn="0" w:oddVBand="0" w:evenVBand="0" w:oddHBand="0" w:evenHBand="0" w:firstRowFirstColumn="0" w:firstRowLastColumn="0" w:lastRowFirstColumn="0" w:lastRowLastColumn="0"/>
            <w:tcW w:w="1306" w:type="pct"/>
            <w:shd w:val="clear" w:color="auto" w:fill="0995B3"/>
            <w:hideMark/>
          </w:tcPr>
          <w:p w14:paraId="1B927889" w14:textId="4984648C" w:rsidR="0049283A" w:rsidRPr="00BA7997" w:rsidRDefault="0049283A" w:rsidP="000546AD">
            <w:pPr>
              <w:spacing w:after="120"/>
              <w:rPr>
                <w:rFonts w:cs="Calibri Light"/>
                <w:szCs w:val="20"/>
              </w:rPr>
            </w:pPr>
            <w:r w:rsidRPr="00BA7997">
              <w:rPr>
                <w:rFonts w:cs="Calibri Light"/>
                <w:szCs w:val="20"/>
              </w:rPr>
              <w:t>Ret</w:t>
            </w:r>
            <w:r w:rsidR="00156B9A" w:rsidRPr="00BA7997">
              <w:rPr>
                <w:rFonts w:cs="Calibri Light"/>
                <w:szCs w:val="20"/>
              </w:rPr>
              <w:t>urn</w:t>
            </w:r>
          </w:p>
        </w:tc>
        <w:tc>
          <w:tcPr>
            <w:tcW w:w="3694" w:type="pct"/>
            <w:gridSpan w:val="3"/>
            <w:shd w:val="clear" w:color="auto" w:fill="0995B3"/>
            <w:hideMark/>
          </w:tcPr>
          <w:p w14:paraId="5D26D711" w14:textId="256859C0" w:rsidR="0049283A" w:rsidRPr="00BA7997" w:rsidRDefault="000F1231" w:rsidP="000546AD">
            <w:pPr>
              <w:spacing w:after="120"/>
              <w:cnfStyle w:val="100000000000" w:firstRow="1" w:lastRow="0" w:firstColumn="0" w:lastColumn="0" w:oddVBand="0" w:evenVBand="0" w:oddHBand="0" w:evenHBand="0" w:firstRowFirstColumn="0" w:firstRowLastColumn="0" w:lastRowFirstColumn="0" w:lastRowLastColumn="0"/>
              <w:rPr>
                <w:rFonts w:cs="Calibri Light"/>
                <w:szCs w:val="20"/>
              </w:rPr>
            </w:pPr>
            <w:r>
              <w:rPr>
                <w:rFonts w:cs="Calibri Light"/>
                <w:szCs w:val="20"/>
              </w:rPr>
              <w:t>Return breakdown</w:t>
            </w:r>
          </w:p>
        </w:tc>
      </w:tr>
      <w:tr w:rsidR="0031388C" w:rsidRPr="00BA7997" w14:paraId="273BB5DB"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hideMark/>
          </w:tcPr>
          <w:p w14:paraId="36198E2C" w14:textId="6CB1284D" w:rsidR="0031388C" w:rsidRPr="00D27715" w:rsidRDefault="00B92C1B" w:rsidP="008B7932">
            <w:pPr>
              <w:spacing w:after="120"/>
              <w:ind w:left="0"/>
              <w:rPr>
                <w:color w:val="0995B3"/>
                <w:szCs w:val="20"/>
              </w:rPr>
            </w:pPr>
            <w:r w:rsidRPr="008B7932">
              <w:rPr>
                <w:color w:val="0995B3"/>
                <w:szCs w:val="20"/>
              </w:rPr>
              <w:t xml:space="preserve">Return 15.1. The number of hospitalizations in patients with COPD and indication for </w:t>
            </w:r>
            <w:proofErr w:type="spellStart"/>
            <w:r w:rsidR="001C14BD">
              <w:rPr>
                <w:color w:val="0995B3"/>
                <w:szCs w:val="20"/>
              </w:rPr>
              <w:t>PalC</w:t>
            </w:r>
            <w:proofErr w:type="spellEnd"/>
            <w:r w:rsidRPr="008B7932">
              <w:rPr>
                <w:color w:val="0995B3"/>
                <w:szCs w:val="20"/>
              </w:rPr>
              <w:t xml:space="preserve"> would </w:t>
            </w:r>
            <w:r w:rsidR="00432343">
              <w:rPr>
                <w:color w:val="0995B3"/>
                <w:szCs w:val="20"/>
              </w:rPr>
              <w:t xml:space="preserve">be </w:t>
            </w:r>
            <w:r w:rsidRPr="00BA7997">
              <w:rPr>
                <w:color w:val="0995B3"/>
                <w:szCs w:val="20"/>
              </w:rPr>
              <w:t>reduce</w:t>
            </w:r>
            <w:r w:rsidR="00432343">
              <w:rPr>
                <w:color w:val="0995B3"/>
                <w:szCs w:val="20"/>
              </w:rPr>
              <w:t>d</w:t>
            </w:r>
            <w:r w:rsidRPr="008B7932">
              <w:rPr>
                <w:color w:val="0995B3"/>
                <w:szCs w:val="20"/>
              </w:rPr>
              <w:t>.</w:t>
            </w:r>
          </w:p>
        </w:tc>
        <w:tc>
          <w:tcPr>
            <w:tcW w:w="981" w:type="pct"/>
            <w:shd w:val="clear" w:color="auto" w:fill="F0F2F5"/>
            <w:hideMark/>
          </w:tcPr>
          <w:p w14:paraId="0D700607" w14:textId="2473F189" w:rsidR="0031388C" w:rsidRPr="00BA7997" w:rsidRDefault="002972D8"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hideMark/>
          </w:tcPr>
          <w:p w14:paraId="1DA3FE6E" w14:textId="55659F2B" w:rsidR="0031388C" w:rsidRPr="00BA7997" w:rsidRDefault="00B92C1B" w:rsidP="000546AD">
            <w:pPr>
              <w:spacing w:after="120"/>
              <w:cnfStyle w:val="000000000000" w:firstRow="0" w:lastRow="0" w:firstColumn="0" w:lastColumn="0" w:oddVBand="0" w:evenVBand="0" w:oddHBand="0" w:evenHBand="0" w:firstRowFirstColumn="0" w:firstRowLastColumn="0" w:lastRowFirstColumn="0" w:lastRowLastColumn="0"/>
              <w:rPr>
                <w:rFonts w:cs="Calibri Light"/>
                <w:szCs w:val="20"/>
              </w:rPr>
            </w:pPr>
            <w:r w:rsidRPr="008B7932">
              <w:rPr>
                <w:rFonts w:cs="Calibri Light"/>
                <w:szCs w:val="20"/>
              </w:rPr>
              <w:t xml:space="preserve">Number of hospitalizations that would be avoided by receiving care from a home </w:t>
            </w:r>
            <w:proofErr w:type="spellStart"/>
            <w:r w:rsidRPr="008B7932">
              <w:rPr>
                <w:rFonts w:cs="Calibri Light"/>
                <w:szCs w:val="20"/>
              </w:rPr>
              <w:t>P</w:t>
            </w:r>
            <w:r w:rsidR="001C14BD">
              <w:rPr>
                <w:rFonts w:cs="Calibri Light"/>
                <w:szCs w:val="20"/>
              </w:rPr>
              <w:t>al</w:t>
            </w:r>
            <w:r w:rsidRPr="008B7932">
              <w:rPr>
                <w:rFonts w:cs="Calibri Light"/>
                <w:szCs w:val="20"/>
              </w:rPr>
              <w:t>C</w:t>
            </w:r>
            <w:proofErr w:type="spellEnd"/>
            <w:r w:rsidRPr="008B7932">
              <w:rPr>
                <w:rFonts w:cs="Calibri Light"/>
                <w:szCs w:val="20"/>
              </w:rPr>
              <w:t xml:space="preserve"> team</w:t>
            </w:r>
            <w:r w:rsidRPr="008B7932" w:rsidDel="00B92C1B">
              <w:rPr>
                <w:rFonts w:cs="Calibri Light"/>
                <w:szCs w:val="20"/>
              </w:rPr>
              <w:t xml:space="preserve"> </w:t>
            </w:r>
            <w:r w:rsidR="00202328" w:rsidRPr="00BA7997">
              <w:rPr>
                <w:rFonts w:cs="Times New Roman"/>
                <w:vertAlign w:val="superscript"/>
              </w:rPr>
              <w:t>[4,31,32,38,49]</w:t>
            </w:r>
            <w:r w:rsidR="0031388C" w:rsidRPr="00BA7997">
              <w:rPr>
                <w:rFonts w:asciiTheme="minorHAnsi" w:hAnsiTheme="minorHAnsi" w:cs="Calibri Light"/>
                <w:sz w:val="24"/>
                <w:szCs w:val="20"/>
              </w:rPr>
              <w:t>.</w:t>
            </w:r>
          </w:p>
        </w:tc>
        <w:tc>
          <w:tcPr>
            <w:tcW w:w="1075" w:type="pct"/>
            <w:shd w:val="clear" w:color="auto" w:fill="F0F2F5"/>
            <w:hideMark/>
          </w:tcPr>
          <w:p w14:paraId="37648B2B" w14:textId="3E900FCF"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rPr>
                <w:rFonts w:cs="Calibri Light"/>
                <w:szCs w:val="20"/>
              </w:rPr>
              <w:t>8</w:t>
            </w:r>
            <w:r w:rsidR="00E60A60">
              <w:rPr>
                <w:rFonts w:cs="Calibri Light"/>
                <w:szCs w:val="20"/>
              </w:rPr>
              <w:t>,</w:t>
            </w:r>
            <w:r w:rsidRPr="00BA7997">
              <w:rPr>
                <w:rFonts w:cs="Calibri Light"/>
                <w:szCs w:val="20"/>
              </w:rPr>
              <w:t>654</w:t>
            </w:r>
          </w:p>
        </w:tc>
      </w:tr>
      <w:tr w:rsidR="0031388C" w:rsidRPr="00BA7997" w14:paraId="64BF2CF9"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8BC661B" w14:textId="77777777" w:rsidR="0031388C" w:rsidRPr="00BA7997" w:rsidRDefault="0031388C" w:rsidP="000546AD">
            <w:pPr>
              <w:spacing w:after="120"/>
              <w:rPr>
                <w:color w:val="0995B3"/>
                <w:szCs w:val="20"/>
              </w:rPr>
            </w:pPr>
          </w:p>
        </w:tc>
        <w:tc>
          <w:tcPr>
            <w:tcW w:w="981" w:type="pct"/>
            <w:shd w:val="clear" w:color="auto" w:fill="F0F2F5"/>
          </w:tcPr>
          <w:p w14:paraId="2EA5E197" w14:textId="77777777"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2CCC3825" w14:textId="4028236A" w:rsidR="0031388C" w:rsidRPr="00D27715" w:rsidRDefault="00B92C1B" w:rsidP="000546AD">
            <w:pPr>
              <w:spacing w:after="120"/>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Average cost per hospitalization of a patient with COPD</w:t>
            </w:r>
            <w:r w:rsidRPr="00BA7997" w:rsidDel="00156B9A">
              <w:rPr>
                <w:rFonts w:cs="Calibri Light"/>
                <w:szCs w:val="20"/>
              </w:rPr>
              <w:t xml:space="preserve"> </w:t>
            </w:r>
            <w:r w:rsidR="0031057E" w:rsidRPr="00D27715">
              <w:rPr>
                <w:rFonts w:cs="Times New Roman"/>
                <w:vertAlign w:val="superscript"/>
              </w:rPr>
              <w:t>[78]</w:t>
            </w:r>
            <w:r w:rsidR="00C0314B" w:rsidRPr="00D27715">
              <w:rPr>
                <w:rFonts w:asciiTheme="minorHAnsi" w:hAnsiTheme="minorHAnsi" w:cs="Calibri Light"/>
                <w:sz w:val="24"/>
                <w:szCs w:val="20"/>
              </w:rPr>
              <w:t>.</w:t>
            </w:r>
          </w:p>
        </w:tc>
        <w:tc>
          <w:tcPr>
            <w:tcW w:w="1075" w:type="pct"/>
            <w:shd w:val="clear" w:color="auto" w:fill="F0F2F5"/>
          </w:tcPr>
          <w:p w14:paraId="3192B890" w14:textId="7007EC29" w:rsidR="0031388C" w:rsidRPr="00BA7997" w:rsidRDefault="007C1B1F" w:rsidP="000546AD">
            <w:pPr>
              <w:spacing w:after="12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31388C" w:rsidRPr="00BA7997">
              <w:rPr>
                <w:rFonts w:cs="Calibri Light"/>
                <w:szCs w:val="20"/>
              </w:rPr>
              <w:t>3</w:t>
            </w:r>
            <w:r w:rsidR="00E60A60">
              <w:rPr>
                <w:rFonts w:cs="Calibri Light"/>
                <w:szCs w:val="20"/>
              </w:rPr>
              <w:t>,</w:t>
            </w:r>
            <w:r w:rsidR="0031388C" w:rsidRPr="00BA7997">
              <w:rPr>
                <w:rFonts w:cs="Calibri Light"/>
                <w:szCs w:val="20"/>
              </w:rPr>
              <w:t>397</w:t>
            </w:r>
            <w:r w:rsidR="00E60A60">
              <w:rPr>
                <w:rFonts w:cs="Calibri Light"/>
                <w:szCs w:val="20"/>
              </w:rPr>
              <w:t>.</w:t>
            </w:r>
            <w:r w:rsidR="0031388C" w:rsidRPr="00BA7997">
              <w:rPr>
                <w:rFonts w:cs="Calibri Light"/>
                <w:szCs w:val="20"/>
              </w:rPr>
              <w:t xml:space="preserve">73 </w:t>
            </w:r>
          </w:p>
        </w:tc>
      </w:tr>
      <w:tr w:rsidR="0031388C" w:rsidRPr="00BA7997" w14:paraId="293EBA8C"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52D434C" w14:textId="77777777" w:rsidR="0031388C" w:rsidRPr="00BA7997" w:rsidRDefault="0031388C" w:rsidP="000546AD">
            <w:pPr>
              <w:spacing w:after="120"/>
              <w:rPr>
                <w:color w:val="0995B3"/>
                <w:szCs w:val="20"/>
              </w:rPr>
            </w:pPr>
          </w:p>
        </w:tc>
        <w:tc>
          <w:tcPr>
            <w:tcW w:w="981" w:type="pct"/>
            <w:shd w:val="clear" w:color="auto" w:fill="F0F2F5"/>
          </w:tcPr>
          <w:p w14:paraId="047B713C" w14:textId="67D02D01" w:rsidR="0031388C" w:rsidRPr="00BA7997" w:rsidRDefault="002972D8"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0EB3CE3C" w14:textId="226C2D95" w:rsidR="0031388C" w:rsidRPr="00BA7997" w:rsidRDefault="002972D8" w:rsidP="000546AD">
            <w:pPr>
              <w:spacing w:after="12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Not applicable</w:t>
            </w:r>
            <w:r w:rsidR="0031388C" w:rsidRPr="00BA7997">
              <w:rPr>
                <w:rFonts w:cs="Calibri Light"/>
                <w:szCs w:val="20"/>
              </w:rPr>
              <w:t>.</w:t>
            </w:r>
          </w:p>
        </w:tc>
        <w:tc>
          <w:tcPr>
            <w:tcW w:w="1075" w:type="pct"/>
            <w:shd w:val="clear" w:color="auto" w:fill="F0F2F5"/>
          </w:tcPr>
          <w:p w14:paraId="22FB998F" w14:textId="7AFBD867"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0</w:t>
            </w:r>
            <w:r w:rsidR="00E60A60">
              <w:rPr>
                <w:rFonts w:cs="Calibri Light"/>
                <w:szCs w:val="20"/>
              </w:rPr>
              <w:t>.</w:t>
            </w:r>
            <w:r w:rsidRPr="00BA7997">
              <w:rPr>
                <w:rFonts w:cs="Calibri Light"/>
                <w:szCs w:val="20"/>
              </w:rPr>
              <w:t>00%</w:t>
            </w:r>
          </w:p>
        </w:tc>
      </w:tr>
      <w:tr w:rsidR="0031388C" w:rsidRPr="00BA7997" w14:paraId="537423A4"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6875E28" w14:textId="77777777" w:rsidR="0031388C" w:rsidRPr="00BA7997" w:rsidRDefault="0031388C" w:rsidP="000546AD">
            <w:pPr>
              <w:spacing w:after="120"/>
              <w:rPr>
                <w:color w:val="0995B3"/>
                <w:szCs w:val="20"/>
              </w:rPr>
            </w:pPr>
          </w:p>
        </w:tc>
        <w:tc>
          <w:tcPr>
            <w:tcW w:w="981" w:type="pct"/>
            <w:shd w:val="clear" w:color="auto" w:fill="F0F2F5"/>
          </w:tcPr>
          <w:p w14:paraId="72340171" w14:textId="6D95EF72" w:rsidR="0031388C" w:rsidRPr="00BA7997" w:rsidRDefault="002972D8"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vAlign w:val="center"/>
          </w:tcPr>
          <w:p w14:paraId="50282EE1" w14:textId="245989FC" w:rsidR="0031388C" w:rsidRPr="00BA7997" w:rsidRDefault="002972D8" w:rsidP="000546AD">
            <w:pPr>
              <w:spacing w:after="12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Shared by</w:t>
            </w:r>
            <w:r w:rsidR="0031388C" w:rsidRPr="00BA7997">
              <w:rPr>
                <w:rFonts w:cs="Calibri Light"/>
                <w:szCs w:val="20"/>
              </w:rPr>
              <w:t xml:space="preserve"> 12.5, 12.6, 13.1, 14.1 y 15.1</w:t>
            </w:r>
          </w:p>
        </w:tc>
        <w:tc>
          <w:tcPr>
            <w:tcW w:w="1075" w:type="pct"/>
            <w:shd w:val="clear" w:color="auto" w:fill="F0F2F5"/>
            <w:vAlign w:val="center"/>
          </w:tcPr>
          <w:p w14:paraId="309B5E0F" w14:textId="2AA9DCD5"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85</w:t>
            </w:r>
            <w:r w:rsidR="00E60A60">
              <w:rPr>
                <w:rFonts w:cs="Calibri Light"/>
                <w:szCs w:val="20"/>
              </w:rPr>
              <w:t>.</w:t>
            </w:r>
            <w:r w:rsidRPr="00BA7997">
              <w:rPr>
                <w:rFonts w:cs="Calibri Light"/>
                <w:szCs w:val="20"/>
              </w:rPr>
              <w:t>00%</w:t>
            </w:r>
          </w:p>
        </w:tc>
      </w:tr>
      <w:tr w:rsidR="0031388C" w:rsidRPr="00BA7997" w14:paraId="715A7408"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9881B47" w14:textId="77777777" w:rsidR="0031388C" w:rsidRPr="00BA7997" w:rsidRDefault="0031388C" w:rsidP="000546AD">
            <w:pPr>
              <w:spacing w:after="120"/>
              <w:rPr>
                <w:color w:val="0995B3"/>
                <w:szCs w:val="20"/>
              </w:rPr>
            </w:pPr>
          </w:p>
        </w:tc>
        <w:tc>
          <w:tcPr>
            <w:tcW w:w="981" w:type="pct"/>
            <w:shd w:val="clear" w:color="auto" w:fill="F0F2F5"/>
          </w:tcPr>
          <w:p w14:paraId="658B3E52" w14:textId="77777777"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29E2AD3A" w14:textId="6942C112"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szCs w:val="20"/>
              </w:rPr>
              <w:t>Total (€)</w:t>
            </w:r>
          </w:p>
        </w:tc>
        <w:tc>
          <w:tcPr>
            <w:tcW w:w="1075" w:type="pct"/>
            <w:shd w:val="clear" w:color="auto" w:fill="B6DDE8"/>
            <w:vAlign w:val="center"/>
          </w:tcPr>
          <w:p w14:paraId="781C50F3" w14:textId="456E8B93" w:rsidR="0031388C" w:rsidRPr="00BA7997" w:rsidRDefault="007C1B1F"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AF474E">
              <w:rPr>
                <w:rFonts w:cs="Calibri Light"/>
                <w:b/>
                <w:szCs w:val="20"/>
              </w:rPr>
              <w:t>€</w:t>
            </w:r>
            <w:r w:rsidR="0031388C" w:rsidRPr="00BA7997">
              <w:rPr>
                <w:rFonts w:cs="Calibri Light"/>
                <w:b/>
                <w:bCs/>
                <w:szCs w:val="20"/>
              </w:rPr>
              <w:t>4</w:t>
            </w:r>
            <w:r w:rsidR="00E60A60">
              <w:rPr>
                <w:rFonts w:cs="Calibri Light"/>
                <w:b/>
                <w:bCs/>
                <w:szCs w:val="20"/>
              </w:rPr>
              <w:t>,</w:t>
            </w:r>
            <w:r w:rsidR="0031388C" w:rsidRPr="00BA7997">
              <w:rPr>
                <w:rFonts w:cs="Calibri Light"/>
                <w:b/>
                <w:bCs/>
                <w:szCs w:val="20"/>
              </w:rPr>
              <w:t>410</w:t>
            </w:r>
            <w:r w:rsidR="00E60A60">
              <w:rPr>
                <w:rFonts w:cs="Calibri Light"/>
                <w:b/>
                <w:bCs/>
                <w:szCs w:val="20"/>
              </w:rPr>
              <w:t>,</w:t>
            </w:r>
            <w:r w:rsidR="0031388C" w:rsidRPr="00BA7997">
              <w:rPr>
                <w:rFonts w:cs="Calibri Light"/>
                <w:b/>
                <w:bCs/>
                <w:szCs w:val="20"/>
              </w:rPr>
              <w:t>607</w:t>
            </w:r>
            <w:r w:rsidR="00E60A60">
              <w:rPr>
                <w:rFonts w:cs="Calibri Light"/>
                <w:b/>
                <w:bCs/>
                <w:szCs w:val="20"/>
              </w:rPr>
              <w:t>.</w:t>
            </w:r>
            <w:r w:rsidR="0031388C" w:rsidRPr="00BA7997">
              <w:rPr>
                <w:rFonts w:cs="Calibri Light"/>
                <w:b/>
                <w:bCs/>
                <w:szCs w:val="20"/>
              </w:rPr>
              <w:t xml:space="preserve">73 </w:t>
            </w:r>
          </w:p>
        </w:tc>
      </w:tr>
      <w:tr w:rsidR="0031388C" w:rsidRPr="00BA7997" w14:paraId="5D227B3F"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5F6BD3CC" w14:textId="4839468E" w:rsidR="0031388C" w:rsidRPr="00D27715" w:rsidRDefault="00B92C1B" w:rsidP="000546AD">
            <w:pPr>
              <w:spacing w:after="120"/>
              <w:rPr>
                <w:color w:val="0995B3"/>
                <w:szCs w:val="20"/>
              </w:rPr>
            </w:pPr>
            <w:r w:rsidRPr="008B7932">
              <w:rPr>
                <w:color w:val="0995B3"/>
                <w:szCs w:val="20"/>
              </w:rPr>
              <w:t xml:space="preserve">Return 15.2. The number of visits to the emergency room in patients with COPD and indication for </w:t>
            </w:r>
            <w:proofErr w:type="spellStart"/>
            <w:r w:rsidR="001C14BD">
              <w:rPr>
                <w:color w:val="0995B3"/>
                <w:szCs w:val="20"/>
              </w:rPr>
              <w:t>PalC</w:t>
            </w:r>
            <w:proofErr w:type="spellEnd"/>
            <w:r w:rsidRPr="008B7932">
              <w:rPr>
                <w:color w:val="0995B3"/>
                <w:szCs w:val="20"/>
              </w:rPr>
              <w:t xml:space="preserve"> would </w:t>
            </w:r>
            <w:r w:rsidR="00432343">
              <w:rPr>
                <w:color w:val="0995B3"/>
                <w:szCs w:val="20"/>
              </w:rPr>
              <w:t xml:space="preserve">be </w:t>
            </w:r>
            <w:r w:rsidRPr="008B7932">
              <w:rPr>
                <w:color w:val="0995B3"/>
                <w:szCs w:val="20"/>
              </w:rPr>
              <w:t>reduce</w:t>
            </w:r>
            <w:r w:rsidR="00432343">
              <w:rPr>
                <w:color w:val="0995B3"/>
                <w:szCs w:val="20"/>
              </w:rPr>
              <w:t>d</w:t>
            </w:r>
            <w:r w:rsidRPr="008B7932">
              <w:rPr>
                <w:color w:val="0995B3"/>
                <w:szCs w:val="20"/>
              </w:rPr>
              <w:t>.</w:t>
            </w:r>
          </w:p>
        </w:tc>
        <w:tc>
          <w:tcPr>
            <w:tcW w:w="981" w:type="pct"/>
            <w:shd w:val="clear" w:color="auto" w:fill="F0F2F5"/>
          </w:tcPr>
          <w:p w14:paraId="46A91053" w14:textId="6D9A96A4" w:rsidR="0031388C" w:rsidRPr="00BA7997" w:rsidRDefault="002972D8"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5EE42A79" w14:textId="75A41136" w:rsidR="0031388C" w:rsidRPr="00BA7997" w:rsidRDefault="00B92C1B" w:rsidP="000546AD">
            <w:pPr>
              <w:spacing w:after="120"/>
              <w:cnfStyle w:val="000000000000" w:firstRow="0" w:lastRow="0" w:firstColumn="0" w:lastColumn="0" w:oddVBand="0" w:evenVBand="0" w:oddHBand="0" w:evenHBand="0" w:firstRowFirstColumn="0" w:firstRowLastColumn="0" w:lastRowFirstColumn="0" w:lastRowLastColumn="0"/>
              <w:rPr>
                <w:szCs w:val="20"/>
              </w:rPr>
            </w:pPr>
            <w:r w:rsidRPr="008B7932">
              <w:rPr>
                <w:rFonts w:cs="Calibri Light"/>
                <w:szCs w:val="20"/>
              </w:rPr>
              <w:t xml:space="preserve">Number of visits to the emergency room that would be avoided by receiving care from a home </w:t>
            </w:r>
            <w:proofErr w:type="spellStart"/>
            <w:r w:rsidRPr="008B7932">
              <w:rPr>
                <w:rFonts w:cs="Calibri Light"/>
                <w:szCs w:val="20"/>
              </w:rPr>
              <w:t>P</w:t>
            </w:r>
            <w:r w:rsidR="00553772">
              <w:rPr>
                <w:rFonts w:cs="Calibri Light"/>
                <w:szCs w:val="20"/>
              </w:rPr>
              <w:t>al</w:t>
            </w:r>
            <w:r w:rsidRPr="008B7932">
              <w:rPr>
                <w:rFonts w:cs="Calibri Light"/>
                <w:szCs w:val="20"/>
              </w:rPr>
              <w:t>C</w:t>
            </w:r>
            <w:proofErr w:type="spellEnd"/>
            <w:r w:rsidRPr="008B7932">
              <w:rPr>
                <w:rFonts w:cs="Calibri Light"/>
                <w:szCs w:val="20"/>
              </w:rPr>
              <w:t xml:space="preserve"> team</w:t>
            </w:r>
            <w:r w:rsidRPr="008B7932" w:rsidDel="00B92C1B">
              <w:rPr>
                <w:rFonts w:cs="Calibri Light"/>
                <w:szCs w:val="20"/>
              </w:rPr>
              <w:t xml:space="preserve"> </w:t>
            </w:r>
            <w:r w:rsidR="00202328" w:rsidRPr="00BA7997">
              <w:rPr>
                <w:rFonts w:cs="Times New Roman"/>
                <w:vertAlign w:val="superscript"/>
              </w:rPr>
              <w:t>[4,31,32,38,49]</w:t>
            </w:r>
            <w:r w:rsidR="00C0314B" w:rsidRPr="00BA7997">
              <w:rPr>
                <w:rFonts w:asciiTheme="minorHAnsi" w:hAnsiTheme="minorHAnsi" w:cs="Calibri Light"/>
                <w:sz w:val="24"/>
                <w:szCs w:val="20"/>
              </w:rPr>
              <w:t>.</w:t>
            </w:r>
          </w:p>
        </w:tc>
        <w:tc>
          <w:tcPr>
            <w:tcW w:w="1075" w:type="pct"/>
            <w:shd w:val="clear" w:color="auto" w:fill="F0F2F5"/>
          </w:tcPr>
          <w:p w14:paraId="723E5A7E" w14:textId="2158085B"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23</w:t>
            </w:r>
            <w:r w:rsidR="00E60A60">
              <w:rPr>
                <w:rFonts w:cs="Calibri Light"/>
                <w:szCs w:val="20"/>
              </w:rPr>
              <w:t>,</w:t>
            </w:r>
            <w:r w:rsidRPr="00BA7997">
              <w:rPr>
                <w:rFonts w:cs="Calibri Light"/>
                <w:szCs w:val="20"/>
              </w:rPr>
              <w:t>366</w:t>
            </w:r>
          </w:p>
        </w:tc>
      </w:tr>
      <w:tr w:rsidR="0031388C" w:rsidRPr="00BA7997" w14:paraId="3BC523B2"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EDF1A3F" w14:textId="77777777" w:rsidR="0031388C" w:rsidRPr="00BA7997" w:rsidRDefault="0031388C" w:rsidP="000546AD">
            <w:pPr>
              <w:spacing w:after="120"/>
              <w:rPr>
                <w:color w:val="0995B3"/>
                <w:szCs w:val="20"/>
              </w:rPr>
            </w:pPr>
          </w:p>
        </w:tc>
        <w:tc>
          <w:tcPr>
            <w:tcW w:w="981" w:type="pct"/>
            <w:shd w:val="clear" w:color="auto" w:fill="F0F2F5"/>
          </w:tcPr>
          <w:p w14:paraId="1FFEAE1E" w14:textId="77777777"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086A7677" w14:textId="7EECDDE7" w:rsidR="0031388C" w:rsidRPr="00D27715" w:rsidRDefault="00B92C1B" w:rsidP="000546AD">
            <w:pPr>
              <w:spacing w:after="120"/>
              <w:cnfStyle w:val="000000000000" w:firstRow="0" w:lastRow="0" w:firstColumn="0" w:lastColumn="0" w:oddVBand="0" w:evenVBand="0" w:oddHBand="0" w:evenHBand="0" w:firstRowFirstColumn="0" w:firstRowLastColumn="0" w:lastRowFirstColumn="0" w:lastRowLastColumn="0"/>
              <w:rPr>
                <w:szCs w:val="20"/>
              </w:rPr>
            </w:pPr>
            <w:r w:rsidRPr="008B7932">
              <w:rPr>
                <w:rFonts w:cs="Calibri Light"/>
                <w:szCs w:val="20"/>
              </w:rPr>
              <w:t xml:space="preserve">Cost of visit to </w:t>
            </w:r>
            <w:r w:rsidR="002B62FA">
              <w:rPr>
                <w:rFonts w:cs="Calibri Light"/>
                <w:szCs w:val="20"/>
              </w:rPr>
              <w:t>the emergency room</w:t>
            </w:r>
            <w:r w:rsidRPr="008B7932" w:rsidDel="00B92C1B">
              <w:rPr>
                <w:rFonts w:cs="Calibri Light"/>
                <w:szCs w:val="20"/>
              </w:rPr>
              <w:t xml:space="preserve"> </w:t>
            </w:r>
            <w:r w:rsidR="00102F15" w:rsidRPr="00D27715">
              <w:rPr>
                <w:rFonts w:cs="Times New Roman"/>
                <w:vertAlign w:val="superscript"/>
              </w:rPr>
              <w:t>[17]</w:t>
            </w:r>
            <w:r w:rsidR="0031388C" w:rsidRPr="00D27715">
              <w:rPr>
                <w:rFonts w:asciiTheme="minorHAnsi" w:hAnsiTheme="minorHAnsi" w:cs="Calibri Light"/>
                <w:sz w:val="24"/>
                <w:szCs w:val="20"/>
              </w:rPr>
              <w:t>.</w:t>
            </w:r>
          </w:p>
        </w:tc>
        <w:tc>
          <w:tcPr>
            <w:tcW w:w="1075" w:type="pct"/>
            <w:shd w:val="clear" w:color="auto" w:fill="F0F2F5"/>
          </w:tcPr>
          <w:p w14:paraId="774F643B" w14:textId="0525F76A" w:rsidR="0031388C" w:rsidRPr="00BA7997" w:rsidRDefault="007C1B1F" w:rsidP="000546AD">
            <w:pPr>
              <w:spacing w:after="12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31388C" w:rsidRPr="00BA7997">
              <w:rPr>
                <w:rFonts w:cs="Calibri Light"/>
                <w:szCs w:val="20"/>
              </w:rPr>
              <w:t>182</w:t>
            </w:r>
            <w:r w:rsidR="00E60A60">
              <w:rPr>
                <w:rFonts w:cs="Calibri Light"/>
                <w:szCs w:val="20"/>
              </w:rPr>
              <w:t>.</w:t>
            </w:r>
            <w:r w:rsidR="0031388C" w:rsidRPr="00BA7997">
              <w:rPr>
                <w:rFonts w:cs="Calibri Light"/>
                <w:szCs w:val="20"/>
              </w:rPr>
              <w:t xml:space="preserve">25 </w:t>
            </w:r>
          </w:p>
        </w:tc>
      </w:tr>
      <w:tr w:rsidR="0031388C" w:rsidRPr="00BA7997" w14:paraId="17043232"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4F72BAC" w14:textId="77777777" w:rsidR="0031388C" w:rsidRPr="00BA7997" w:rsidRDefault="0031388C" w:rsidP="000546AD">
            <w:pPr>
              <w:spacing w:after="120"/>
              <w:rPr>
                <w:color w:val="0995B3"/>
                <w:szCs w:val="20"/>
              </w:rPr>
            </w:pPr>
          </w:p>
        </w:tc>
        <w:tc>
          <w:tcPr>
            <w:tcW w:w="981" w:type="pct"/>
            <w:shd w:val="clear" w:color="auto" w:fill="F0F2F5"/>
          </w:tcPr>
          <w:p w14:paraId="69532E50" w14:textId="256E1B10" w:rsidR="0031388C" w:rsidRPr="00BA7997" w:rsidRDefault="002972D8"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3724A22F" w14:textId="24BEC190" w:rsidR="0031388C" w:rsidRPr="00BA7997" w:rsidRDefault="002972D8" w:rsidP="000546AD">
            <w:pPr>
              <w:spacing w:after="12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Not applicable</w:t>
            </w:r>
            <w:r w:rsidR="0031388C" w:rsidRPr="00BA7997">
              <w:rPr>
                <w:rFonts w:cs="Calibri Light"/>
                <w:szCs w:val="20"/>
              </w:rPr>
              <w:t>.</w:t>
            </w:r>
          </w:p>
        </w:tc>
        <w:tc>
          <w:tcPr>
            <w:tcW w:w="1075" w:type="pct"/>
            <w:shd w:val="clear" w:color="auto" w:fill="F0F2F5"/>
          </w:tcPr>
          <w:p w14:paraId="136EA6DD" w14:textId="1C915914"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0</w:t>
            </w:r>
            <w:r w:rsidR="00E60A60">
              <w:rPr>
                <w:rFonts w:cs="Calibri Light"/>
                <w:szCs w:val="20"/>
              </w:rPr>
              <w:t>.</w:t>
            </w:r>
            <w:r w:rsidRPr="00BA7997">
              <w:rPr>
                <w:rFonts w:cs="Calibri Light"/>
                <w:szCs w:val="20"/>
              </w:rPr>
              <w:t>00%</w:t>
            </w:r>
          </w:p>
        </w:tc>
      </w:tr>
      <w:tr w:rsidR="0031388C" w:rsidRPr="00BA7997" w14:paraId="5F549B55" w14:textId="77777777" w:rsidTr="00102F15">
        <w:trPr>
          <w:cantSplit/>
          <w:trHeight w:val="284"/>
        </w:trPr>
        <w:tc>
          <w:tcPr>
            <w:cnfStyle w:val="001000000000" w:firstRow="0" w:lastRow="0" w:firstColumn="1" w:lastColumn="0" w:oddVBand="0" w:evenVBand="0" w:oddHBand="0" w:evenHBand="0" w:firstRowFirstColumn="0" w:firstRowLastColumn="0" w:lastRowFirstColumn="0" w:lastRowLastColumn="0"/>
            <w:tcW w:w="0" w:type="pct"/>
            <w:vMerge/>
            <w:shd w:val="clear" w:color="auto" w:fill="F0F2F5"/>
          </w:tcPr>
          <w:p w14:paraId="17066DB3" w14:textId="77777777" w:rsidR="0031388C" w:rsidRPr="00BA7997" w:rsidRDefault="0031388C" w:rsidP="000546AD">
            <w:pPr>
              <w:spacing w:after="120"/>
              <w:rPr>
                <w:color w:val="0995B3"/>
                <w:szCs w:val="20"/>
              </w:rPr>
            </w:pPr>
          </w:p>
        </w:tc>
        <w:tc>
          <w:tcPr>
            <w:tcW w:w="0" w:type="pct"/>
            <w:shd w:val="clear" w:color="auto" w:fill="F0F2F5"/>
          </w:tcPr>
          <w:p w14:paraId="6CAB3514" w14:textId="78D78D17" w:rsidR="0031388C" w:rsidRPr="00BA7997" w:rsidRDefault="002972D8"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0" w:type="pct"/>
            <w:shd w:val="clear" w:color="auto" w:fill="F0F2F5"/>
            <w:vAlign w:val="center"/>
          </w:tcPr>
          <w:p w14:paraId="7F204449" w14:textId="5880E131" w:rsidR="0031388C" w:rsidRPr="00BA7997" w:rsidRDefault="002972D8" w:rsidP="000546AD">
            <w:pPr>
              <w:spacing w:after="12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Shared by</w:t>
            </w:r>
            <w:r w:rsidR="0031388C" w:rsidRPr="00BA7997">
              <w:rPr>
                <w:rFonts w:cs="Calibri Light"/>
                <w:szCs w:val="20"/>
              </w:rPr>
              <w:t xml:space="preserve"> 12.3, 12.4, 13.2, 14.2 y 15.2</w:t>
            </w:r>
          </w:p>
        </w:tc>
        <w:tc>
          <w:tcPr>
            <w:tcW w:w="0" w:type="pct"/>
            <w:shd w:val="clear" w:color="auto" w:fill="F0F2F5"/>
          </w:tcPr>
          <w:p w14:paraId="13E8A6D3" w14:textId="0F131741"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85</w:t>
            </w:r>
            <w:r w:rsidR="00E60A60">
              <w:rPr>
                <w:rFonts w:cs="Calibri Light"/>
                <w:szCs w:val="20"/>
              </w:rPr>
              <w:t>.</w:t>
            </w:r>
            <w:r w:rsidRPr="00BA7997">
              <w:rPr>
                <w:rFonts w:cs="Calibri Light"/>
                <w:szCs w:val="20"/>
              </w:rPr>
              <w:t>00%</w:t>
            </w:r>
          </w:p>
        </w:tc>
      </w:tr>
      <w:tr w:rsidR="0031388C" w:rsidRPr="00BA7997" w14:paraId="6229B58B"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4BD7EBF0" w14:textId="77777777" w:rsidR="0031388C" w:rsidRPr="00BA7997" w:rsidRDefault="0031388C" w:rsidP="000546AD">
            <w:pPr>
              <w:spacing w:after="120"/>
              <w:rPr>
                <w:color w:val="0995B3"/>
                <w:szCs w:val="20"/>
              </w:rPr>
            </w:pPr>
          </w:p>
        </w:tc>
        <w:tc>
          <w:tcPr>
            <w:tcW w:w="981" w:type="pct"/>
            <w:shd w:val="clear" w:color="auto" w:fill="F0F2F5"/>
          </w:tcPr>
          <w:p w14:paraId="35832AC8" w14:textId="77777777"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040D1746" w14:textId="4EE9A42B"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b/>
                <w:bCs/>
                <w:szCs w:val="20"/>
              </w:rPr>
            </w:pPr>
            <w:r w:rsidRPr="00BA7997">
              <w:rPr>
                <w:rFonts w:cs="Calibri Light"/>
                <w:b/>
                <w:bCs/>
                <w:szCs w:val="20"/>
              </w:rPr>
              <w:t>Total (€)</w:t>
            </w:r>
          </w:p>
        </w:tc>
        <w:tc>
          <w:tcPr>
            <w:tcW w:w="1075" w:type="pct"/>
            <w:shd w:val="clear" w:color="auto" w:fill="B6DDE8"/>
            <w:vAlign w:val="center"/>
          </w:tcPr>
          <w:p w14:paraId="05427907" w14:textId="73E7AC48" w:rsidR="0031388C" w:rsidRPr="00BA7997" w:rsidRDefault="007C1B1F" w:rsidP="000546AD">
            <w:pPr>
              <w:spacing w:after="120"/>
              <w:jc w:val="right"/>
              <w:cnfStyle w:val="000000000000" w:firstRow="0" w:lastRow="0" w:firstColumn="0" w:lastColumn="0" w:oddVBand="0" w:evenVBand="0" w:oddHBand="0" w:evenHBand="0" w:firstRowFirstColumn="0" w:firstRowLastColumn="0" w:lastRowFirstColumn="0" w:lastRowLastColumn="0"/>
              <w:rPr>
                <w:b/>
                <w:bCs/>
                <w:szCs w:val="20"/>
              </w:rPr>
            </w:pPr>
            <w:r w:rsidRPr="00AF474E">
              <w:rPr>
                <w:rFonts w:cs="Calibri Light"/>
                <w:b/>
                <w:szCs w:val="20"/>
              </w:rPr>
              <w:t>€</w:t>
            </w:r>
            <w:r w:rsidR="0031388C" w:rsidRPr="00BA7997">
              <w:rPr>
                <w:rFonts w:cs="Calibri Light"/>
                <w:b/>
                <w:bCs/>
                <w:szCs w:val="20"/>
              </w:rPr>
              <w:t>638</w:t>
            </w:r>
            <w:r w:rsidR="00E60A60">
              <w:rPr>
                <w:rFonts w:cs="Calibri Light"/>
                <w:b/>
                <w:bCs/>
                <w:szCs w:val="20"/>
              </w:rPr>
              <w:t>,</w:t>
            </w:r>
            <w:r w:rsidR="0031388C" w:rsidRPr="00BA7997">
              <w:rPr>
                <w:rFonts w:cs="Calibri Light"/>
                <w:b/>
                <w:bCs/>
                <w:szCs w:val="20"/>
              </w:rPr>
              <w:t>747</w:t>
            </w:r>
            <w:r w:rsidR="00E60A60">
              <w:rPr>
                <w:rFonts w:cs="Calibri Light"/>
                <w:b/>
                <w:bCs/>
                <w:szCs w:val="20"/>
              </w:rPr>
              <w:t>.</w:t>
            </w:r>
            <w:r w:rsidR="0031388C" w:rsidRPr="00BA7997">
              <w:rPr>
                <w:rFonts w:cs="Calibri Light"/>
                <w:b/>
                <w:bCs/>
                <w:szCs w:val="20"/>
              </w:rPr>
              <w:t xml:space="preserve">12 </w:t>
            </w:r>
          </w:p>
        </w:tc>
      </w:tr>
      <w:tr w:rsidR="0031388C" w:rsidRPr="00BA7997" w14:paraId="0A2406D2"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5EE04408" w14:textId="644F6378" w:rsidR="0031388C" w:rsidRPr="00D27715" w:rsidRDefault="00B92C1B" w:rsidP="000546AD">
            <w:pPr>
              <w:spacing w:after="120"/>
              <w:rPr>
                <w:color w:val="0995B3"/>
                <w:szCs w:val="20"/>
              </w:rPr>
            </w:pPr>
            <w:r w:rsidRPr="008B7932">
              <w:rPr>
                <w:color w:val="0995B3"/>
                <w:szCs w:val="20"/>
              </w:rPr>
              <w:t xml:space="preserve">Return 15.3. The number of patients with COPD and indication for </w:t>
            </w:r>
            <w:proofErr w:type="spellStart"/>
            <w:r w:rsidR="00553772">
              <w:rPr>
                <w:color w:val="0995B3"/>
                <w:szCs w:val="20"/>
              </w:rPr>
              <w:t>PalC</w:t>
            </w:r>
            <w:proofErr w:type="spellEnd"/>
            <w:r w:rsidRPr="008B7932">
              <w:rPr>
                <w:color w:val="0995B3"/>
                <w:szCs w:val="20"/>
              </w:rPr>
              <w:t xml:space="preserve"> on opioid treatment would increase.</w:t>
            </w:r>
          </w:p>
        </w:tc>
        <w:tc>
          <w:tcPr>
            <w:tcW w:w="981" w:type="pct"/>
            <w:shd w:val="clear" w:color="auto" w:fill="F0F2F5"/>
          </w:tcPr>
          <w:p w14:paraId="5C9EDE1E" w14:textId="21909C22" w:rsidR="0031388C" w:rsidRPr="00BA7997" w:rsidRDefault="002972D8"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55BBFE5D" w14:textId="1C96E59A" w:rsidR="0031388C" w:rsidRPr="00BA7997" w:rsidRDefault="00B92C1B" w:rsidP="00036FE0">
            <w:pPr>
              <w:spacing w:after="120"/>
              <w:cnfStyle w:val="000000000000" w:firstRow="0" w:lastRow="0" w:firstColumn="0" w:lastColumn="0" w:oddVBand="0" w:evenVBand="0" w:oddHBand="0" w:evenHBand="0" w:firstRowFirstColumn="0" w:firstRowLastColumn="0" w:lastRowFirstColumn="0" w:lastRowLastColumn="0"/>
              <w:rPr>
                <w:szCs w:val="20"/>
              </w:rPr>
            </w:pPr>
            <w:r w:rsidRPr="008B7932">
              <w:rPr>
                <w:rFonts w:cs="Calibri Light"/>
                <w:szCs w:val="20"/>
              </w:rPr>
              <w:t xml:space="preserve">Number of patients with COPD and indication for </w:t>
            </w:r>
            <w:proofErr w:type="spellStart"/>
            <w:r w:rsidR="00553772">
              <w:rPr>
                <w:rFonts w:cs="Calibri Light"/>
                <w:szCs w:val="20"/>
              </w:rPr>
              <w:t>PalC</w:t>
            </w:r>
            <w:proofErr w:type="spellEnd"/>
            <w:r w:rsidRPr="008B7932">
              <w:rPr>
                <w:rFonts w:cs="Calibri Light"/>
                <w:szCs w:val="20"/>
              </w:rPr>
              <w:t xml:space="preserve"> who would start receiving opioids for the management of dyspnea</w:t>
            </w:r>
            <w:r w:rsidRPr="008B7932" w:rsidDel="00B92C1B">
              <w:rPr>
                <w:rFonts w:cs="Calibri Light"/>
                <w:szCs w:val="20"/>
              </w:rPr>
              <w:t xml:space="preserve"> </w:t>
            </w:r>
            <w:r w:rsidR="00202328" w:rsidRPr="00BA7997">
              <w:rPr>
                <w:rFonts w:cs="Times New Roman"/>
                <w:vertAlign w:val="superscript"/>
              </w:rPr>
              <w:t>[4,31,32,38,49]</w:t>
            </w:r>
            <w:r w:rsidR="00C0314B" w:rsidRPr="00BA7997">
              <w:rPr>
                <w:rFonts w:asciiTheme="minorHAnsi" w:hAnsiTheme="minorHAnsi" w:cs="Calibri Light"/>
                <w:sz w:val="24"/>
                <w:szCs w:val="20"/>
              </w:rPr>
              <w:t>.</w:t>
            </w:r>
          </w:p>
        </w:tc>
        <w:tc>
          <w:tcPr>
            <w:tcW w:w="1075" w:type="pct"/>
            <w:shd w:val="clear" w:color="auto" w:fill="F0F2F5"/>
          </w:tcPr>
          <w:p w14:paraId="281A0AFB" w14:textId="5F695D5C"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7</w:t>
            </w:r>
            <w:r w:rsidR="00E60A60">
              <w:rPr>
                <w:rFonts w:cs="Calibri Light"/>
                <w:szCs w:val="20"/>
              </w:rPr>
              <w:t>,</w:t>
            </w:r>
            <w:r w:rsidRPr="00BA7997">
              <w:rPr>
                <w:rFonts w:cs="Calibri Light"/>
                <w:szCs w:val="20"/>
              </w:rPr>
              <w:t>933</w:t>
            </w:r>
          </w:p>
        </w:tc>
      </w:tr>
      <w:tr w:rsidR="0031388C" w:rsidRPr="00BA7997" w14:paraId="122A054D"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3264C48" w14:textId="77777777" w:rsidR="0031388C" w:rsidRPr="00BA7997" w:rsidRDefault="0031388C" w:rsidP="000546AD">
            <w:pPr>
              <w:spacing w:after="120"/>
              <w:rPr>
                <w:color w:val="0995B3"/>
                <w:szCs w:val="20"/>
              </w:rPr>
            </w:pPr>
          </w:p>
        </w:tc>
        <w:tc>
          <w:tcPr>
            <w:tcW w:w="981" w:type="pct"/>
            <w:shd w:val="clear" w:color="auto" w:fill="F0F2F5"/>
          </w:tcPr>
          <w:p w14:paraId="0F491D28" w14:textId="77777777"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02F04773" w14:textId="095E66CF" w:rsidR="0031388C" w:rsidRPr="00D27715" w:rsidRDefault="00B92C1B" w:rsidP="000546AD">
            <w:pPr>
              <w:spacing w:after="120"/>
              <w:cnfStyle w:val="000000000000" w:firstRow="0" w:lastRow="0" w:firstColumn="0" w:lastColumn="0" w:oddVBand="0" w:evenVBand="0" w:oddHBand="0" w:evenHBand="0" w:firstRowFirstColumn="0" w:firstRowLastColumn="0" w:lastRowFirstColumn="0" w:lastRowLastColumn="0"/>
              <w:rPr>
                <w:szCs w:val="20"/>
              </w:rPr>
            </w:pPr>
            <w:r w:rsidRPr="008B7932">
              <w:rPr>
                <w:rFonts w:cs="Calibri Light"/>
                <w:szCs w:val="20"/>
              </w:rPr>
              <w:t xml:space="preserve">Average annual cost of treating dyspnea with opioids per patient in </w:t>
            </w:r>
            <w:proofErr w:type="spellStart"/>
            <w:r w:rsidRPr="008B7932">
              <w:rPr>
                <w:rFonts w:cs="Calibri Light"/>
                <w:szCs w:val="20"/>
              </w:rPr>
              <w:t>P</w:t>
            </w:r>
            <w:r w:rsidR="00553772">
              <w:rPr>
                <w:rFonts w:cs="Calibri Light"/>
                <w:szCs w:val="20"/>
              </w:rPr>
              <w:t>al</w:t>
            </w:r>
            <w:r w:rsidRPr="008B7932">
              <w:rPr>
                <w:rFonts w:cs="Calibri Light"/>
                <w:szCs w:val="20"/>
              </w:rPr>
              <w:t>C</w:t>
            </w:r>
            <w:proofErr w:type="spellEnd"/>
            <w:r w:rsidRPr="008B7932" w:rsidDel="00B92C1B">
              <w:rPr>
                <w:rFonts w:cs="Calibri Light"/>
                <w:szCs w:val="20"/>
              </w:rPr>
              <w:t xml:space="preserve"> </w:t>
            </w:r>
            <w:r w:rsidR="000546AD" w:rsidRPr="00D27715">
              <w:rPr>
                <w:rFonts w:cs="Times New Roman"/>
                <w:vertAlign w:val="superscript"/>
              </w:rPr>
              <w:t>[38,84,85]</w:t>
            </w:r>
            <w:r w:rsidR="0031388C" w:rsidRPr="00D27715">
              <w:rPr>
                <w:rFonts w:asciiTheme="minorHAnsi" w:hAnsiTheme="minorHAnsi" w:cs="Calibri Light"/>
                <w:sz w:val="24"/>
                <w:szCs w:val="20"/>
              </w:rPr>
              <w:t>.</w:t>
            </w:r>
          </w:p>
        </w:tc>
        <w:tc>
          <w:tcPr>
            <w:tcW w:w="1075" w:type="pct"/>
            <w:shd w:val="clear" w:color="auto" w:fill="F0F2F5"/>
          </w:tcPr>
          <w:p w14:paraId="56F1B7EE" w14:textId="6AD23654" w:rsidR="0031388C" w:rsidRPr="00BA7997" w:rsidRDefault="00AF1173" w:rsidP="000546AD">
            <w:pPr>
              <w:spacing w:after="12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w:t>
            </w:r>
            <w:r w:rsidR="007C1B1F">
              <w:rPr>
                <w:rFonts w:cs="Calibri Light"/>
                <w:bCs/>
                <w:szCs w:val="20"/>
              </w:rPr>
              <w:t>€</w:t>
            </w:r>
            <w:r w:rsidR="0031388C" w:rsidRPr="00BA7997">
              <w:rPr>
                <w:rFonts w:cs="Calibri Light"/>
                <w:szCs w:val="20"/>
              </w:rPr>
              <w:t>72</w:t>
            </w:r>
            <w:r w:rsidR="00E60A60">
              <w:rPr>
                <w:rFonts w:cs="Calibri Light"/>
                <w:szCs w:val="20"/>
              </w:rPr>
              <w:t>.</w:t>
            </w:r>
            <w:r w:rsidR="0031388C" w:rsidRPr="00BA7997">
              <w:rPr>
                <w:rFonts w:cs="Calibri Light"/>
                <w:szCs w:val="20"/>
              </w:rPr>
              <w:t xml:space="preserve">59 </w:t>
            </w:r>
          </w:p>
        </w:tc>
      </w:tr>
      <w:tr w:rsidR="0031388C" w:rsidRPr="00BA7997" w14:paraId="2BE70A17"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711A0B4C" w14:textId="77777777" w:rsidR="0031388C" w:rsidRPr="00BA7997" w:rsidRDefault="0031388C" w:rsidP="000546AD">
            <w:pPr>
              <w:spacing w:after="120"/>
              <w:rPr>
                <w:color w:val="0995B3"/>
                <w:szCs w:val="20"/>
              </w:rPr>
            </w:pPr>
          </w:p>
        </w:tc>
        <w:tc>
          <w:tcPr>
            <w:tcW w:w="981" w:type="pct"/>
            <w:shd w:val="clear" w:color="auto" w:fill="F0F2F5"/>
          </w:tcPr>
          <w:p w14:paraId="0F3068E2" w14:textId="01611CE7" w:rsidR="0031388C" w:rsidRPr="00BA7997" w:rsidRDefault="002972D8"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4F346CC2" w14:textId="58AD0A95" w:rsidR="0031388C" w:rsidRPr="00D27715" w:rsidRDefault="00B92C1B" w:rsidP="00BF5BC7">
            <w:pPr>
              <w:spacing w:after="120"/>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Percentage of pulmonolog</w:t>
            </w:r>
            <w:r w:rsidR="00BF5BC7">
              <w:rPr>
                <w:rFonts w:cs="Calibri Light"/>
                <w:szCs w:val="20"/>
              </w:rPr>
              <w:t>ists</w:t>
            </w:r>
            <w:r w:rsidRPr="00BA7997">
              <w:rPr>
                <w:rFonts w:cs="Calibri Light"/>
                <w:szCs w:val="20"/>
              </w:rPr>
              <w:t xml:space="preserve"> who prescribe opioids for the management of dyspnea in patients with COPD at the end of life according to their usual clinical practice</w:t>
            </w:r>
            <w:r w:rsidRPr="00BA7997" w:rsidDel="00156B9A">
              <w:rPr>
                <w:rFonts w:cs="Calibri Light"/>
                <w:szCs w:val="20"/>
              </w:rPr>
              <w:t xml:space="preserve"> </w:t>
            </w:r>
            <w:r w:rsidR="000546AD" w:rsidRPr="00D27715">
              <w:rPr>
                <w:rFonts w:cs="Times New Roman"/>
                <w:vertAlign w:val="superscript"/>
              </w:rPr>
              <w:t>[48]</w:t>
            </w:r>
            <w:r w:rsidR="0031388C" w:rsidRPr="00D27715">
              <w:rPr>
                <w:rFonts w:asciiTheme="minorHAnsi" w:hAnsiTheme="minorHAnsi" w:cs="Calibri Light"/>
                <w:sz w:val="24"/>
                <w:szCs w:val="20"/>
              </w:rPr>
              <w:t>.</w:t>
            </w:r>
          </w:p>
        </w:tc>
        <w:tc>
          <w:tcPr>
            <w:tcW w:w="1075" w:type="pct"/>
            <w:shd w:val="clear" w:color="auto" w:fill="F0F2F5"/>
          </w:tcPr>
          <w:p w14:paraId="293D3355" w14:textId="35888B2E"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52</w:t>
            </w:r>
            <w:r w:rsidR="00E60A60">
              <w:rPr>
                <w:rFonts w:cs="Calibri Light"/>
                <w:szCs w:val="20"/>
              </w:rPr>
              <w:t>.</w:t>
            </w:r>
            <w:r w:rsidRPr="00BA7997">
              <w:rPr>
                <w:rFonts w:cs="Calibri Light"/>
                <w:szCs w:val="20"/>
              </w:rPr>
              <w:t>90%</w:t>
            </w:r>
          </w:p>
        </w:tc>
      </w:tr>
      <w:tr w:rsidR="0031388C" w:rsidRPr="00BA7997" w14:paraId="0E8D1EF0"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97ACF66" w14:textId="77777777" w:rsidR="0031388C" w:rsidRPr="00BA7997" w:rsidRDefault="0031388C" w:rsidP="000546AD">
            <w:pPr>
              <w:spacing w:after="120"/>
              <w:rPr>
                <w:color w:val="0995B3"/>
                <w:szCs w:val="20"/>
              </w:rPr>
            </w:pPr>
          </w:p>
        </w:tc>
        <w:tc>
          <w:tcPr>
            <w:tcW w:w="981" w:type="pct"/>
            <w:shd w:val="clear" w:color="auto" w:fill="F0F2F5"/>
          </w:tcPr>
          <w:p w14:paraId="57735AFD" w14:textId="19023741" w:rsidR="0031388C" w:rsidRPr="00BA7997" w:rsidRDefault="002972D8"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vAlign w:val="center"/>
          </w:tcPr>
          <w:p w14:paraId="7F767B11" w14:textId="74340E0E" w:rsidR="0031388C" w:rsidRPr="00BA7997" w:rsidRDefault="002972D8" w:rsidP="000546AD">
            <w:pPr>
              <w:spacing w:after="12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Shared by</w:t>
            </w:r>
            <w:r w:rsidR="0031388C" w:rsidRPr="00BA7997">
              <w:rPr>
                <w:rFonts w:cs="Calibri Light"/>
                <w:szCs w:val="20"/>
              </w:rPr>
              <w:t xml:space="preserve"> 14.3 y 15.3</w:t>
            </w:r>
          </w:p>
        </w:tc>
        <w:tc>
          <w:tcPr>
            <w:tcW w:w="1075" w:type="pct"/>
            <w:shd w:val="clear" w:color="auto" w:fill="F0F2F5"/>
            <w:vAlign w:val="center"/>
          </w:tcPr>
          <w:p w14:paraId="7F5C2F3C" w14:textId="52503768"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50</w:t>
            </w:r>
            <w:r w:rsidR="00E60A60">
              <w:rPr>
                <w:rFonts w:cs="Calibri Light"/>
                <w:szCs w:val="20"/>
              </w:rPr>
              <w:t>.</w:t>
            </w:r>
            <w:r w:rsidRPr="00BA7997">
              <w:rPr>
                <w:rFonts w:cs="Calibri Light"/>
                <w:szCs w:val="20"/>
              </w:rPr>
              <w:t>00%</w:t>
            </w:r>
          </w:p>
        </w:tc>
      </w:tr>
      <w:tr w:rsidR="0031388C" w:rsidRPr="00BA7997" w14:paraId="1D5E25F9"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6E8A6B1" w14:textId="77777777" w:rsidR="0031388C" w:rsidRPr="00BA7997" w:rsidRDefault="0031388C" w:rsidP="000546AD">
            <w:pPr>
              <w:spacing w:after="120"/>
              <w:rPr>
                <w:color w:val="0995B3"/>
                <w:szCs w:val="20"/>
              </w:rPr>
            </w:pPr>
          </w:p>
        </w:tc>
        <w:tc>
          <w:tcPr>
            <w:tcW w:w="981" w:type="pct"/>
            <w:shd w:val="clear" w:color="auto" w:fill="F0F2F5"/>
          </w:tcPr>
          <w:p w14:paraId="364FB569" w14:textId="77777777"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2AEF4035" w14:textId="3790011D"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b/>
                <w:bCs/>
                <w:szCs w:val="20"/>
              </w:rPr>
            </w:pPr>
            <w:r w:rsidRPr="00BA7997">
              <w:rPr>
                <w:rFonts w:cs="Calibri Light"/>
                <w:b/>
                <w:bCs/>
                <w:szCs w:val="20"/>
              </w:rPr>
              <w:t>Total (€)</w:t>
            </w:r>
          </w:p>
        </w:tc>
        <w:tc>
          <w:tcPr>
            <w:tcW w:w="1075" w:type="pct"/>
            <w:shd w:val="clear" w:color="auto" w:fill="B6DDE8"/>
            <w:vAlign w:val="center"/>
          </w:tcPr>
          <w:p w14:paraId="377EFA89" w14:textId="1D7B2FA0" w:rsidR="0031388C" w:rsidRPr="00BA7997" w:rsidRDefault="00AF1173" w:rsidP="000546AD">
            <w:pPr>
              <w:spacing w:after="120"/>
              <w:jc w:val="right"/>
              <w:cnfStyle w:val="000000000000" w:firstRow="0" w:lastRow="0" w:firstColumn="0" w:lastColumn="0" w:oddVBand="0" w:evenVBand="0" w:oddHBand="0" w:evenHBand="0" w:firstRowFirstColumn="0" w:firstRowLastColumn="0" w:lastRowFirstColumn="0" w:lastRowLastColumn="0"/>
              <w:rPr>
                <w:b/>
                <w:bCs/>
                <w:szCs w:val="20"/>
              </w:rPr>
            </w:pPr>
            <w:r w:rsidRPr="00BA7997">
              <w:rPr>
                <w:rFonts w:cs="Calibri Light"/>
                <w:b/>
                <w:bCs/>
                <w:szCs w:val="20"/>
              </w:rPr>
              <w:t>-</w:t>
            </w:r>
            <w:r w:rsidR="007C1B1F" w:rsidRPr="00AF474E">
              <w:rPr>
                <w:rFonts w:cs="Calibri Light"/>
                <w:b/>
                <w:szCs w:val="20"/>
              </w:rPr>
              <w:t>€</w:t>
            </w:r>
            <w:r w:rsidR="0031388C" w:rsidRPr="00BA7997">
              <w:rPr>
                <w:rFonts w:cs="Calibri Light"/>
                <w:b/>
                <w:bCs/>
                <w:szCs w:val="20"/>
              </w:rPr>
              <w:t>135</w:t>
            </w:r>
            <w:r w:rsidR="00E60A60">
              <w:rPr>
                <w:rFonts w:cs="Calibri Light"/>
                <w:b/>
                <w:bCs/>
                <w:szCs w:val="20"/>
              </w:rPr>
              <w:t>,</w:t>
            </w:r>
            <w:r w:rsidR="0031388C" w:rsidRPr="00BA7997">
              <w:rPr>
                <w:rFonts w:cs="Calibri Light"/>
                <w:b/>
                <w:bCs/>
                <w:szCs w:val="20"/>
              </w:rPr>
              <w:t>610</w:t>
            </w:r>
            <w:r w:rsidR="00E60A60">
              <w:rPr>
                <w:rFonts w:cs="Calibri Light"/>
                <w:b/>
                <w:bCs/>
                <w:szCs w:val="20"/>
              </w:rPr>
              <w:t>.</w:t>
            </w:r>
            <w:r w:rsidR="0031388C" w:rsidRPr="00BA7997">
              <w:rPr>
                <w:rFonts w:cs="Calibri Light"/>
                <w:b/>
                <w:bCs/>
                <w:szCs w:val="20"/>
              </w:rPr>
              <w:t xml:space="preserve">63 </w:t>
            </w:r>
          </w:p>
        </w:tc>
      </w:tr>
      <w:tr w:rsidR="0031388C" w:rsidRPr="00BA7997" w14:paraId="33404D5F"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1839F643" w14:textId="11B6B68D" w:rsidR="0031388C" w:rsidRPr="00D27715" w:rsidRDefault="00B92C1B" w:rsidP="000546AD">
            <w:pPr>
              <w:spacing w:after="120"/>
              <w:rPr>
                <w:color w:val="0995B3"/>
                <w:szCs w:val="20"/>
              </w:rPr>
            </w:pPr>
            <w:r w:rsidRPr="008B7932">
              <w:rPr>
                <w:color w:val="0995B3"/>
                <w:szCs w:val="20"/>
              </w:rPr>
              <w:t>Return 15.4. The perception of dyspnea control would improve</w:t>
            </w:r>
            <w:r w:rsidRPr="00BA7997">
              <w:rPr>
                <w:color w:val="0995B3"/>
                <w:szCs w:val="20"/>
              </w:rPr>
              <w:t xml:space="preserve"> </w:t>
            </w:r>
            <w:r w:rsidRPr="008B7932">
              <w:rPr>
                <w:color w:val="0995B3"/>
                <w:szCs w:val="20"/>
              </w:rPr>
              <w:t xml:space="preserve">in patients with COPD and indication for </w:t>
            </w:r>
            <w:proofErr w:type="spellStart"/>
            <w:r w:rsidR="00553772">
              <w:rPr>
                <w:color w:val="0995B3"/>
                <w:szCs w:val="20"/>
              </w:rPr>
              <w:t>PalC</w:t>
            </w:r>
            <w:proofErr w:type="spellEnd"/>
            <w:r w:rsidRPr="008B7932">
              <w:rPr>
                <w:color w:val="0995B3"/>
                <w:szCs w:val="20"/>
              </w:rPr>
              <w:t>.</w:t>
            </w:r>
          </w:p>
        </w:tc>
        <w:tc>
          <w:tcPr>
            <w:tcW w:w="981" w:type="pct"/>
            <w:shd w:val="clear" w:color="auto" w:fill="F0F2F5"/>
          </w:tcPr>
          <w:p w14:paraId="02A918BF" w14:textId="1A6144D0" w:rsidR="0031388C" w:rsidRPr="00BA7997" w:rsidRDefault="002972D8"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2C2717E7" w14:textId="1808ACDB" w:rsidR="0031388C" w:rsidRPr="00BA7997" w:rsidRDefault="00B92C1B" w:rsidP="000546AD">
            <w:pPr>
              <w:spacing w:after="12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 xml:space="preserve">Number of patients with COPD and indication for </w:t>
            </w:r>
            <w:proofErr w:type="spellStart"/>
            <w:r w:rsidR="00553772">
              <w:rPr>
                <w:rFonts w:cs="Calibri Light"/>
                <w:szCs w:val="20"/>
              </w:rPr>
              <w:t>PalC</w:t>
            </w:r>
            <w:proofErr w:type="spellEnd"/>
            <w:r w:rsidRPr="008B7932">
              <w:rPr>
                <w:rFonts w:cs="Calibri Light"/>
                <w:szCs w:val="20"/>
              </w:rPr>
              <w:t xml:space="preserve"> that would improve the</w:t>
            </w:r>
            <w:r w:rsidRPr="00BA7997">
              <w:rPr>
                <w:rFonts w:cs="Calibri Light"/>
                <w:szCs w:val="20"/>
              </w:rPr>
              <w:t>ir</w:t>
            </w:r>
            <w:r w:rsidRPr="008B7932">
              <w:rPr>
                <w:rFonts w:cs="Calibri Light"/>
                <w:szCs w:val="20"/>
              </w:rPr>
              <w:t xml:space="preserve"> perception of control over dyspnea</w:t>
            </w:r>
            <w:r w:rsidRPr="008B7932" w:rsidDel="00B92C1B">
              <w:rPr>
                <w:rFonts w:cs="Calibri Light"/>
                <w:szCs w:val="20"/>
              </w:rPr>
              <w:t xml:space="preserve"> </w:t>
            </w:r>
            <w:r w:rsidR="00202328" w:rsidRPr="00BA7997">
              <w:rPr>
                <w:rFonts w:cs="Times New Roman"/>
                <w:vertAlign w:val="superscript"/>
              </w:rPr>
              <w:t>[4,31,32,38,49]</w:t>
            </w:r>
            <w:r w:rsidR="00C0314B" w:rsidRPr="00BA7997">
              <w:rPr>
                <w:rFonts w:asciiTheme="minorHAnsi" w:hAnsiTheme="minorHAnsi" w:cs="Calibri Light"/>
                <w:sz w:val="24"/>
                <w:szCs w:val="20"/>
              </w:rPr>
              <w:t>.</w:t>
            </w:r>
          </w:p>
        </w:tc>
        <w:tc>
          <w:tcPr>
            <w:tcW w:w="1075" w:type="pct"/>
            <w:shd w:val="clear" w:color="auto" w:fill="F0F2F5"/>
          </w:tcPr>
          <w:p w14:paraId="72CCBB74" w14:textId="49206F68" w:rsidR="0031388C" w:rsidRPr="00BA7997" w:rsidRDefault="00616297"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2</w:t>
            </w:r>
            <w:r w:rsidR="00E60A60">
              <w:rPr>
                <w:rFonts w:cs="Calibri Light"/>
                <w:szCs w:val="20"/>
              </w:rPr>
              <w:t>,</w:t>
            </w:r>
            <w:r w:rsidRPr="00BA7997">
              <w:rPr>
                <w:rFonts w:cs="Calibri Light"/>
                <w:szCs w:val="20"/>
              </w:rPr>
              <w:t>596</w:t>
            </w:r>
          </w:p>
        </w:tc>
      </w:tr>
      <w:tr w:rsidR="0031388C" w:rsidRPr="00BA7997" w14:paraId="3D89B82C"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44E515A5" w14:textId="77777777" w:rsidR="0031388C" w:rsidRPr="00BA7997" w:rsidRDefault="0031388C" w:rsidP="000546AD">
            <w:pPr>
              <w:spacing w:after="120"/>
              <w:rPr>
                <w:color w:val="0995B3"/>
                <w:szCs w:val="20"/>
              </w:rPr>
            </w:pPr>
          </w:p>
        </w:tc>
        <w:tc>
          <w:tcPr>
            <w:tcW w:w="981" w:type="pct"/>
            <w:shd w:val="clear" w:color="auto" w:fill="F0F2F5"/>
          </w:tcPr>
          <w:p w14:paraId="237C3681" w14:textId="77777777"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6F43CB5A" w14:textId="6BC5A1B6" w:rsidR="0031388C" w:rsidRPr="00D27715" w:rsidRDefault="00D53D56" w:rsidP="000546AD">
            <w:pPr>
              <w:spacing w:after="12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Cost of five sessions of psychological therapy</w:t>
            </w:r>
            <w:r w:rsidRPr="008B7932" w:rsidDel="00D53D56">
              <w:rPr>
                <w:rFonts w:cs="Calibri Light"/>
                <w:szCs w:val="20"/>
              </w:rPr>
              <w:t xml:space="preserve"> </w:t>
            </w:r>
            <w:r w:rsidR="00102F15" w:rsidRPr="00D27715">
              <w:rPr>
                <w:rFonts w:cs="Times New Roman"/>
                <w:vertAlign w:val="superscript"/>
              </w:rPr>
              <w:t>[17]</w:t>
            </w:r>
            <w:r w:rsidR="00C0314B" w:rsidRPr="00D27715">
              <w:rPr>
                <w:rFonts w:asciiTheme="minorHAnsi" w:hAnsiTheme="minorHAnsi" w:cs="Calibri Light"/>
                <w:sz w:val="24"/>
                <w:szCs w:val="20"/>
              </w:rPr>
              <w:t>.</w:t>
            </w:r>
          </w:p>
        </w:tc>
        <w:tc>
          <w:tcPr>
            <w:tcW w:w="1075" w:type="pct"/>
            <w:shd w:val="clear" w:color="auto" w:fill="F0F2F5"/>
          </w:tcPr>
          <w:p w14:paraId="16DD2965" w14:textId="6B4F28BB" w:rsidR="0031388C" w:rsidRPr="00BA7997" w:rsidRDefault="007C1B1F"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Cs/>
                <w:szCs w:val="20"/>
              </w:rPr>
              <w:t>€</w:t>
            </w:r>
            <w:r w:rsidR="0031388C" w:rsidRPr="00BA7997">
              <w:rPr>
                <w:rFonts w:cs="Calibri Light"/>
                <w:szCs w:val="20"/>
              </w:rPr>
              <w:t>441</w:t>
            </w:r>
            <w:r w:rsidR="00E60A60">
              <w:rPr>
                <w:rFonts w:cs="Calibri Light"/>
                <w:szCs w:val="20"/>
              </w:rPr>
              <w:t>.</w:t>
            </w:r>
            <w:r w:rsidR="0031388C" w:rsidRPr="00BA7997">
              <w:rPr>
                <w:rFonts w:cs="Calibri Light"/>
                <w:szCs w:val="20"/>
              </w:rPr>
              <w:t xml:space="preserve">51 </w:t>
            </w:r>
          </w:p>
        </w:tc>
      </w:tr>
      <w:tr w:rsidR="0031388C" w:rsidRPr="00BA7997" w14:paraId="4D915B8E"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76B3777" w14:textId="77777777" w:rsidR="0031388C" w:rsidRPr="00BA7997" w:rsidRDefault="0031388C" w:rsidP="000546AD">
            <w:pPr>
              <w:spacing w:after="120"/>
              <w:rPr>
                <w:color w:val="0995B3"/>
                <w:szCs w:val="20"/>
              </w:rPr>
            </w:pPr>
          </w:p>
        </w:tc>
        <w:tc>
          <w:tcPr>
            <w:tcW w:w="981" w:type="pct"/>
            <w:shd w:val="clear" w:color="auto" w:fill="F0F2F5"/>
          </w:tcPr>
          <w:p w14:paraId="173BB503" w14:textId="2A4933DE" w:rsidR="0031388C" w:rsidRPr="00BA7997" w:rsidRDefault="002972D8"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689BF354" w14:textId="017F1478" w:rsidR="0031388C" w:rsidRPr="00D27715" w:rsidRDefault="00D53D56" w:rsidP="00BF5BC7">
            <w:pPr>
              <w:spacing w:after="12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Percentage of pulmonolog</w:t>
            </w:r>
            <w:r w:rsidR="00BF5BC7">
              <w:rPr>
                <w:rFonts w:cs="Calibri Light"/>
                <w:szCs w:val="20"/>
              </w:rPr>
              <w:t>ists</w:t>
            </w:r>
            <w:r w:rsidRPr="00BA7997">
              <w:rPr>
                <w:rFonts w:cs="Calibri Light"/>
                <w:szCs w:val="20"/>
              </w:rPr>
              <w:t xml:space="preserve"> who prescribe opioids for the management of dyspnea in patients with COPD at the end of life according to their usual clinical practice</w:t>
            </w:r>
            <w:r w:rsidRPr="00BA7997" w:rsidDel="00156B9A">
              <w:rPr>
                <w:rFonts w:cs="Calibri Light"/>
                <w:szCs w:val="20"/>
              </w:rPr>
              <w:t xml:space="preserve"> </w:t>
            </w:r>
            <w:r w:rsidR="000546AD" w:rsidRPr="00D27715">
              <w:rPr>
                <w:rFonts w:cs="Times New Roman"/>
                <w:vertAlign w:val="superscript"/>
              </w:rPr>
              <w:t>[48]</w:t>
            </w:r>
            <w:r w:rsidR="0031388C" w:rsidRPr="00D27715">
              <w:rPr>
                <w:rFonts w:asciiTheme="minorHAnsi" w:hAnsiTheme="minorHAnsi" w:cs="Calibri Light"/>
                <w:sz w:val="24"/>
                <w:szCs w:val="20"/>
              </w:rPr>
              <w:t>.</w:t>
            </w:r>
          </w:p>
        </w:tc>
        <w:tc>
          <w:tcPr>
            <w:tcW w:w="1075" w:type="pct"/>
            <w:shd w:val="clear" w:color="auto" w:fill="F0F2F5"/>
          </w:tcPr>
          <w:p w14:paraId="41D2C30B" w14:textId="2ADB2A9A"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52</w:t>
            </w:r>
            <w:r w:rsidR="00E60A60">
              <w:rPr>
                <w:rFonts w:cs="Calibri Light"/>
                <w:szCs w:val="20"/>
              </w:rPr>
              <w:t>.</w:t>
            </w:r>
            <w:r w:rsidRPr="00BA7997">
              <w:rPr>
                <w:rFonts w:cs="Calibri Light"/>
                <w:szCs w:val="20"/>
              </w:rPr>
              <w:t>90%</w:t>
            </w:r>
          </w:p>
        </w:tc>
      </w:tr>
      <w:tr w:rsidR="0031388C" w:rsidRPr="00BA7997" w14:paraId="154CF83B"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C723944" w14:textId="77777777" w:rsidR="0031388C" w:rsidRPr="00BA7997" w:rsidRDefault="0031388C" w:rsidP="000546AD">
            <w:pPr>
              <w:spacing w:after="120"/>
              <w:rPr>
                <w:color w:val="0995B3"/>
                <w:szCs w:val="20"/>
              </w:rPr>
            </w:pPr>
          </w:p>
        </w:tc>
        <w:tc>
          <w:tcPr>
            <w:tcW w:w="981" w:type="pct"/>
            <w:shd w:val="clear" w:color="auto" w:fill="F0F2F5"/>
          </w:tcPr>
          <w:p w14:paraId="250BC803" w14:textId="148F3752" w:rsidR="0031388C" w:rsidRPr="00BA7997" w:rsidRDefault="002972D8"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vAlign w:val="center"/>
          </w:tcPr>
          <w:p w14:paraId="5004DA8E" w14:textId="4AACF98F" w:rsidR="0031388C" w:rsidRPr="00BA7997" w:rsidRDefault="002972D8" w:rsidP="000546AD">
            <w:pPr>
              <w:spacing w:after="120"/>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szCs w:val="20"/>
              </w:rPr>
              <w:t>Shared by</w:t>
            </w:r>
            <w:r w:rsidR="0031388C" w:rsidRPr="00BA7997">
              <w:rPr>
                <w:rFonts w:cs="Calibri Light"/>
                <w:szCs w:val="20"/>
              </w:rPr>
              <w:t xml:space="preserve"> 14.4 y 15.4</w:t>
            </w:r>
          </w:p>
        </w:tc>
        <w:tc>
          <w:tcPr>
            <w:tcW w:w="1075" w:type="pct"/>
            <w:shd w:val="clear" w:color="auto" w:fill="F0F2F5"/>
            <w:vAlign w:val="center"/>
          </w:tcPr>
          <w:p w14:paraId="65414DA7" w14:textId="34FE2B97"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50</w:t>
            </w:r>
            <w:r w:rsidR="00E60A60">
              <w:rPr>
                <w:rFonts w:cs="Calibri Light"/>
                <w:szCs w:val="20"/>
              </w:rPr>
              <w:t>.</w:t>
            </w:r>
            <w:r w:rsidRPr="00BA7997">
              <w:rPr>
                <w:rFonts w:cs="Calibri Light"/>
                <w:szCs w:val="20"/>
              </w:rPr>
              <w:t>00%</w:t>
            </w:r>
          </w:p>
        </w:tc>
      </w:tr>
      <w:tr w:rsidR="0031388C" w:rsidRPr="00BA7997" w14:paraId="515FF212"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44DBACE0" w14:textId="77777777" w:rsidR="0031388C" w:rsidRPr="00BA7997" w:rsidRDefault="0031388C" w:rsidP="000546AD">
            <w:pPr>
              <w:spacing w:after="120"/>
              <w:rPr>
                <w:color w:val="0995B3"/>
                <w:szCs w:val="20"/>
              </w:rPr>
            </w:pPr>
          </w:p>
        </w:tc>
        <w:tc>
          <w:tcPr>
            <w:tcW w:w="981" w:type="pct"/>
            <w:shd w:val="clear" w:color="auto" w:fill="F0F2F5"/>
          </w:tcPr>
          <w:p w14:paraId="3A83E51E" w14:textId="77777777"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70F97E45" w14:textId="52BDF2B2"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szCs w:val="20"/>
              </w:rPr>
              <w:t>Total (€)</w:t>
            </w:r>
          </w:p>
        </w:tc>
        <w:tc>
          <w:tcPr>
            <w:tcW w:w="1075" w:type="pct"/>
            <w:shd w:val="clear" w:color="auto" w:fill="B6DDE8"/>
            <w:vAlign w:val="center"/>
          </w:tcPr>
          <w:p w14:paraId="2E6E1D1F" w14:textId="0A72A72D" w:rsidR="0031388C" w:rsidRPr="00BA7997" w:rsidRDefault="007C1B1F"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AF474E">
              <w:rPr>
                <w:rFonts w:cs="Calibri Light"/>
                <w:b/>
                <w:szCs w:val="20"/>
              </w:rPr>
              <w:t>€</w:t>
            </w:r>
            <w:r w:rsidR="00616297" w:rsidRPr="00BA7997">
              <w:rPr>
                <w:rFonts w:cs="Calibri Light"/>
                <w:b/>
                <w:bCs/>
                <w:szCs w:val="20"/>
              </w:rPr>
              <w:t>269</w:t>
            </w:r>
            <w:r w:rsidR="00E60A60">
              <w:rPr>
                <w:rFonts w:cs="Calibri Light"/>
                <w:b/>
                <w:bCs/>
                <w:szCs w:val="20"/>
              </w:rPr>
              <w:t>,</w:t>
            </w:r>
            <w:r w:rsidR="00616297" w:rsidRPr="00BA7997">
              <w:rPr>
                <w:rFonts w:cs="Calibri Light"/>
                <w:b/>
                <w:bCs/>
                <w:szCs w:val="20"/>
              </w:rPr>
              <w:t>943</w:t>
            </w:r>
            <w:r w:rsidR="00E60A60">
              <w:rPr>
                <w:rFonts w:cs="Calibri Light"/>
                <w:b/>
                <w:bCs/>
                <w:szCs w:val="20"/>
              </w:rPr>
              <w:t>.</w:t>
            </w:r>
            <w:r w:rsidR="00616297" w:rsidRPr="00BA7997">
              <w:rPr>
                <w:rFonts w:cs="Calibri Light"/>
                <w:b/>
                <w:bCs/>
                <w:szCs w:val="20"/>
              </w:rPr>
              <w:t>62</w:t>
            </w:r>
            <w:r w:rsidR="0031388C" w:rsidRPr="00BA7997">
              <w:rPr>
                <w:rFonts w:cs="Calibri Light"/>
                <w:b/>
                <w:bCs/>
                <w:szCs w:val="20"/>
              </w:rPr>
              <w:t xml:space="preserve"> </w:t>
            </w:r>
          </w:p>
        </w:tc>
      </w:tr>
      <w:tr w:rsidR="0031388C" w:rsidRPr="00BA7997" w14:paraId="38764560"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08BE7F70" w14:textId="4E87A758" w:rsidR="0031388C" w:rsidRPr="00D27715" w:rsidRDefault="00D53D56" w:rsidP="000546AD">
            <w:pPr>
              <w:spacing w:after="120"/>
              <w:rPr>
                <w:color w:val="0995B3"/>
                <w:szCs w:val="20"/>
              </w:rPr>
            </w:pPr>
            <w:r w:rsidRPr="008B7932">
              <w:rPr>
                <w:color w:val="0995B3"/>
                <w:szCs w:val="20"/>
              </w:rPr>
              <w:t xml:space="preserve">Return 15.5. The satisfaction of patients with COPD and indication of </w:t>
            </w:r>
            <w:proofErr w:type="spellStart"/>
            <w:r w:rsidR="00007C40">
              <w:rPr>
                <w:color w:val="0995B3"/>
                <w:szCs w:val="20"/>
              </w:rPr>
              <w:t>PalC</w:t>
            </w:r>
            <w:proofErr w:type="spellEnd"/>
            <w:r w:rsidRPr="008B7932">
              <w:rPr>
                <w:color w:val="0995B3"/>
                <w:szCs w:val="20"/>
              </w:rPr>
              <w:t xml:space="preserve"> with the care received would improve thanks to </w:t>
            </w:r>
            <w:r w:rsidRPr="00BA7997">
              <w:rPr>
                <w:color w:val="0995B3"/>
                <w:szCs w:val="20"/>
              </w:rPr>
              <w:t>better</w:t>
            </w:r>
            <w:r w:rsidRPr="008B7932">
              <w:rPr>
                <w:color w:val="0995B3"/>
                <w:szCs w:val="20"/>
              </w:rPr>
              <w:t xml:space="preserve"> communication and a greater adaptation to their preferences.</w:t>
            </w:r>
          </w:p>
        </w:tc>
        <w:tc>
          <w:tcPr>
            <w:tcW w:w="981" w:type="pct"/>
            <w:shd w:val="clear" w:color="auto" w:fill="F0F2F5"/>
          </w:tcPr>
          <w:p w14:paraId="0F2B987F" w14:textId="42C3E91A" w:rsidR="0031388C" w:rsidRPr="00BA7997" w:rsidRDefault="002972D8"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16860B71" w14:textId="2F8BCA99" w:rsidR="0031388C" w:rsidRPr="00BA7997" w:rsidRDefault="00D53D56" w:rsidP="00036FE0">
            <w:pPr>
              <w:spacing w:after="12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 xml:space="preserve">Number of patients with COPD and indication for </w:t>
            </w:r>
            <w:proofErr w:type="spellStart"/>
            <w:r w:rsidR="00007C40">
              <w:rPr>
                <w:rFonts w:cs="Calibri Light"/>
                <w:szCs w:val="20"/>
              </w:rPr>
              <w:t>PalC</w:t>
            </w:r>
            <w:proofErr w:type="spellEnd"/>
            <w:r w:rsidRPr="008B7932">
              <w:rPr>
                <w:rFonts w:cs="Calibri Light"/>
                <w:szCs w:val="20"/>
              </w:rPr>
              <w:t xml:space="preserve"> </w:t>
            </w:r>
            <w:r w:rsidRPr="00BA7997">
              <w:rPr>
                <w:rFonts w:cs="Calibri Light"/>
                <w:szCs w:val="20"/>
              </w:rPr>
              <w:t xml:space="preserve">for </w:t>
            </w:r>
            <w:r w:rsidRPr="008B7932">
              <w:rPr>
                <w:rFonts w:cs="Calibri Light"/>
                <w:szCs w:val="20"/>
              </w:rPr>
              <w:t>whom communication would improve</w:t>
            </w:r>
            <w:r w:rsidRPr="008B7932" w:rsidDel="00D53D56">
              <w:rPr>
                <w:rFonts w:cs="Calibri Light"/>
                <w:szCs w:val="20"/>
              </w:rPr>
              <w:t xml:space="preserve"> </w:t>
            </w:r>
            <w:r w:rsidR="00202328" w:rsidRPr="00BA7997">
              <w:rPr>
                <w:rFonts w:cs="Times New Roman"/>
                <w:vertAlign w:val="superscript"/>
              </w:rPr>
              <w:t>[4,31,32,38,49]</w:t>
            </w:r>
            <w:r w:rsidR="00C0314B" w:rsidRPr="00BA7997">
              <w:rPr>
                <w:rFonts w:asciiTheme="minorHAnsi" w:hAnsiTheme="minorHAnsi" w:cs="Calibri Light"/>
                <w:sz w:val="24"/>
                <w:szCs w:val="20"/>
              </w:rPr>
              <w:t>.</w:t>
            </w:r>
          </w:p>
        </w:tc>
        <w:tc>
          <w:tcPr>
            <w:tcW w:w="1075" w:type="pct"/>
            <w:shd w:val="clear" w:color="auto" w:fill="F0F2F5"/>
          </w:tcPr>
          <w:p w14:paraId="2F71B695" w14:textId="7C1090D6"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1</w:t>
            </w:r>
            <w:r w:rsidR="00E60A60">
              <w:rPr>
                <w:rFonts w:cs="Calibri Light"/>
                <w:szCs w:val="20"/>
              </w:rPr>
              <w:t>,</w:t>
            </w:r>
            <w:r w:rsidRPr="00BA7997">
              <w:rPr>
                <w:rFonts w:cs="Calibri Light"/>
                <w:szCs w:val="20"/>
              </w:rPr>
              <w:t>939</w:t>
            </w:r>
          </w:p>
        </w:tc>
      </w:tr>
      <w:tr w:rsidR="0031388C" w:rsidRPr="00BA7997" w14:paraId="3A1369E8"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C504626" w14:textId="77777777" w:rsidR="0031388C" w:rsidRPr="00BA7997" w:rsidRDefault="0031388C" w:rsidP="000546AD">
            <w:pPr>
              <w:spacing w:after="120"/>
              <w:rPr>
                <w:color w:val="0995B3"/>
                <w:szCs w:val="20"/>
              </w:rPr>
            </w:pPr>
          </w:p>
        </w:tc>
        <w:tc>
          <w:tcPr>
            <w:tcW w:w="981" w:type="pct"/>
            <w:shd w:val="clear" w:color="auto" w:fill="F0F2F5"/>
          </w:tcPr>
          <w:p w14:paraId="1E9FE437" w14:textId="77777777"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7702E599" w14:textId="609470C2" w:rsidR="0031388C" w:rsidRPr="00D27715" w:rsidRDefault="007907F5" w:rsidP="000546AD">
            <w:pPr>
              <w:spacing w:after="12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 xml:space="preserve">Average annual premium per private insurance policyholder </w:t>
            </w:r>
            <w:r w:rsidR="006F7E2A" w:rsidRPr="00D27715">
              <w:rPr>
                <w:rFonts w:cs="Times New Roman"/>
                <w:vertAlign w:val="superscript"/>
              </w:rPr>
              <w:t>[63]</w:t>
            </w:r>
            <w:r w:rsidR="0031388C" w:rsidRPr="00D27715">
              <w:rPr>
                <w:rFonts w:asciiTheme="minorHAnsi" w:hAnsiTheme="minorHAnsi" w:cs="Calibri Light"/>
                <w:sz w:val="24"/>
                <w:szCs w:val="20"/>
              </w:rPr>
              <w:t>.</w:t>
            </w:r>
          </w:p>
        </w:tc>
        <w:tc>
          <w:tcPr>
            <w:tcW w:w="1075" w:type="pct"/>
            <w:shd w:val="clear" w:color="auto" w:fill="F0F2F5"/>
          </w:tcPr>
          <w:p w14:paraId="452F13B2" w14:textId="7C77751D" w:rsidR="0031388C" w:rsidRPr="00BA7997" w:rsidRDefault="00DF60EE"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Cs/>
                <w:szCs w:val="20"/>
              </w:rPr>
              <w:t>€</w:t>
            </w:r>
            <w:r w:rsidR="0031388C" w:rsidRPr="00BA7997">
              <w:rPr>
                <w:rFonts w:cs="Calibri Light"/>
                <w:szCs w:val="20"/>
              </w:rPr>
              <w:t>797</w:t>
            </w:r>
            <w:r w:rsidR="00E60A60">
              <w:rPr>
                <w:rFonts w:cs="Calibri Light"/>
                <w:szCs w:val="20"/>
              </w:rPr>
              <w:t>.</w:t>
            </w:r>
            <w:r w:rsidR="0031388C" w:rsidRPr="00BA7997">
              <w:rPr>
                <w:rFonts w:cs="Calibri Light"/>
                <w:szCs w:val="20"/>
              </w:rPr>
              <w:t xml:space="preserve">86 </w:t>
            </w:r>
          </w:p>
        </w:tc>
      </w:tr>
      <w:tr w:rsidR="0031388C" w:rsidRPr="00BA7997" w14:paraId="014485ED"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5D2C5BF" w14:textId="77777777" w:rsidR="0031388C" w:rsidRPr="00BA7997" w:rsidRDefault="0031388C" w:rsidP="000546AD">
            <w:pPr>
              <w:spacing w:after="120"/>
              <w:rPr>
                <w:color w:val="0995B3"/>
                <w:szCs w:val="20"/>
              </w:rPr>
            </w:pPr>
          </w:p>
        </w:tc>
        <w:tc>
          <w:tcPr>
            <w:tcW w:w="981" w:type="pct"/>
            <w:shd w:val="clear" w:color="auto" w:fill="F0F2F5"/>
          </w:tcPr>
          <w:p w14:paraId="51F8E968" w14:textId="1E562170" w:rsidR="0031388C" w:rsidRPr="00BA7997" w:rsidRDefault="002972D8"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551F1D63" w14:textId="3EC0F923" w:rsidR="0031388C" w:rsidRPr="00BA7997" w:rsidRDefault="002972D8" w:rsidP="000546AD">
            <w:pPr>
              <w:spacing w:after="120"/>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szCs w:val="20"/>
              </w:rPr>
              <w:t>Not applicable</w:t>
            </w:r>
            <w:r w:rsidR="0031388C" w:rsidRPr="00BA7997">
              <w:rPr>
                <w:rFonts w:cs="Calibri Light"/>
                <w:szCs w:val="20"/>
              </w:rPr>
              <w:t>.</w:t>
            </w:r>
          </w:p>
        </w:tc>
        <w:tc>
          <w:tcPr>
            <w:tcW w:w="1075" w:type="pct"/>
            <w:shd w:val="clear" w:color="auto" w:fill="F0F2F5"/>
          </w:tcPr>
          <w:p w14:paraId="25B73A4E" w14:textId="0DD4CF53"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0</w:t>
            </w:r>
            <w:r w:rsidR="00E60A60">
              <w:rPr>
                <w:rFonts w:cs="Calibri Light"/>
                <w:szCs w:val="20"/>
              </w:rPr>
              <w:t>.</w:t>
            </w:r>
            <w:r w:rsidRPr="00BA7997">
              <w:rPr>
                <w:rFonts w:cs="Calibri Light"/>
                <w:szCs w:val="20"/>
              </w:rPr>
              <w:t>00%</w:t>
            </w:r>
          </w:p>
        </w:tc>
      </w:tr>
      <w:tr w:rsidR="0031388C" w:rsidRPr="00BA7997" w14:paraId="699940CC"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CD2826E" w14:textId="77777777" w:rsidR="0031388C" w:rsidRPr="00BA7997" w:rsidRDefault="0031388C" w:rsidP="000546AD">
            <w:pPr>
              <w:spacing w:after="120"/>
              <w:rPr>
                <w:color w:val="0995B3"/>
                <w:szCs w:val="20"/>
              </w:rPr>
            </w:pPr>
          </w:p>
        </w:tc>
        <w:tc>
          <w:tcPr>
            <w:tcW w:w="981" w:type="pct"/>
            <w:shd w:val="clear" w:color="auto" w:fill="F0F2F5"/>
          </w:tcPr>
          <w:p w14:paraId="72E28BAD" w14:textId="14888299" w:rsidR="0031388C" w:rsidRPr="00BA7997" w:rsidRDefault="002972D8"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vAlign w:val="center"/>
          </w:tcPr>
          <w:p w14:paraId="78156FB8" w14:textId="2C65652F" w:rsidR="0031388C" w:rsidRPr="00BA7997" w:rsidRDefault="002972D8" w:rsidP="000546AD">
            <w:pPr>
              <w:spacing w:after="120"/>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szCs w:val="20"/>
              </w:rPr>
              <w:t>Shared by</w:t>
            </w:r>
            <w:r w:rsidR="0031388C" w:rsidRPr="00BA7997">
              <w:rPr>
                <w:rFonts w:cs="Calibri Light"/>
                <w:szCs w:val="20"/>
              </w:rPr>
              <w:t xml:space="preserve"> 13.3 y 15.5</w:t>
            </w:r>
          </w:p>
        </w:tc>
        <w:tc>
          <w:tcPr>
            <w:tcW w:w="1075" w:type="pct"/>
            <w:shd w:val="clear" w:color="auto" w:fill="F0F2F5"/>
            <w:vAlign w:val="center"/>
          </w:tcPr>
          <w:p w14:paraId="696BDA0E" w14:textId="38226B4F"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90</w:t>
            </w:r>
            <w:r w:rsidR="00E60A60">
              <w:rPr>
                <w:rFonts w:cs="Calibri Light"/>
                <w:szCs w:val="20"/>
              </w:rPr>
              <w:t>.</w:t>
            </w:r>
            <w:r w:rsidRPr="00BA7997">
              <w:rPr>
                <w:rFonts w:cs="Calibri Light"/>
                <w:szCs w:val="20"/>
              </w:rPr>
              <w:t>00%</w:t>
            </w:r>
          </w:p>
        </w:tc>
      </w:tr>
      <w:tr w:rsidR="0031388C" w:rsidRPr="00BA7997" w14:paraId="11F0699D" w14:textId="77777777" w:rsidTr="0031388C">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757B9A9" w14:textId="77777777" w:rsidR="0031388C" w:rsidRPr="00BA7997" w:rsidRDefault="0031388C" w:rsidP="000546AD">
            <w:pPr>
              <w:spacing w:after="120"/>
              <w:rPr>
                <w:color w:val="0995B3"/>
                <w:szCs w:val="20"/>
              </w:rPr>
            </w:pPr>
          </w:p>
        </w:tc>
        <w:tc>
          <w:tcPr>
            <w:tcW w:w="981" w:type="pct"/>
            <w:shd w:val="clear" w:color="auto" w:fill="F0F2F5"/>
          </w:tcPr>
          <w:p w14:paraId="3B7A6348" w14:textId="77777777"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613FA7A8" w14:textId="055AB0E4"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szCs w:val="20"/>
              </w:rPr>
              <w:t>Total (€)</w:t>
            </w:r>
          </w:p>
        </w:tc>
        <w:tc>
          <w:tcPr>
            <w:tcW w:w="1075" w:type="pct"/>
            <w:shd w:val="clear" w:color="auto" w:fill="B6DDE8"/>
          </w:tcPr>
          <w:p w14:paraId="620FC473" w14:textId="43802CB5" w:rsidR="0031388C" w:rsidRPr="00BA7997" w:rsidRDefault="00DF60EE"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AF474E">
              <w:rPr>
                <w:rFonts w:cs="Calibri Light"/>
                <w:b/>
                <w:szCs w:val="20"/>
              </w:rPr>
              <w:t>€</w:t>
            </w:r>
            <w:r w:rsidR="0031388C" w:rsidRPr="00BA7997">
              <w:rPr>
                <w:rFonts w:cs="Calibri Light"/>
                <w:b/>
                <w:bCs/>
                <w:szCs w:val="20"/>
              </w:rPr>
              <w:t>154</w:t>
            </w:r>
            <w:r w:rsidR="00E60A60">
              <w:rPr>
                <w:rFonts w:cs="Calibri Light"/>
                <w:b/>
                <w:bCs/>
                <w:szCs w:val="20"/>
              </w:rPr>
              <w:t>,</w:t>
            </w:r>
            <w:r w:rsidR="0031388C" w:rsidRPr="00BA7997">
              <w:rPr>
                <w:rFonts w:cs="Calibri Light"/>
                <w:b/>
                <w:bCs/>
                <w:szCs w:val="20"/>
              </w:rPr>
              <w:t>666</w:t>
            </w:r>
            <w:r w:rsidR="00E60A60">
              <w:rPr>
                <w:rFonts w:cs="Calibri Light"/>
                <w:b/>
                <w:bCs/>
                <w:szCs w:val="20"/>
              </w:rPr>
              <w:t>.</w:t>
            </w:r>
            <w:r w:rsidR="0031388C" w:rsidRPr="00BA7997">
              <w:rPr>
                <w:rFonts w:cs="Calibri Light"/>
                <w:b/>
                <w:bCs/>
                <w:szCs w:val="20"/>
              </w:rPr>
              <w:t xml:space="preserve">14 </w:t>
            </w:r>
          </w:p>
        </w:tc>
      </w:tr>
      <w:tr w:rsidR="0031388C" w:rsidRPr="00BA7997" w14:paraId="1AD2DA5F"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442C9F3E" w14:textId="4B0D0824" w:rsidR="0031388C" w:rsidRPr="00D27715" w:rsidRDefault="00D53D56" w:rsidP="000546AD">
            <w:pPr>
              <w:spacing w:after="120"/>
              <w:rPr>
                <w:color w:val="0995B3"/>
                <w:szCs w:val="20"/>
              </w:rPr>
            </w:pPr>
            <w:r w:rsidRPr="008B7932">
              <w:rPr>
                <w:color w:val="0995B3"/>
                <w:szCs w:val="20"/>
              </w:rPr>
              <w:t xml:space="preserve">Return 15.6. Symptoms of anxiety and / or depression in patients with COPD and indication for </w:t>
            </w:r>
            <w:proofErr w:type="spellStart"/>
            <w:r w:rsidR="00007C40">
              <w:rPr>
                <w:color w:val="0995B3"/>
                <w:szCs w:val="20"/>
              </w:rPr>
              <w:t>PalC</w:t>
            </w:r>
            <w:proofErr w:type="spellEnd"/>
            <w:r w:rsidRPr="00BA7997">
              <w:rPr>
                <w:color w:val="0995B3"/>
                <w:szCs w:val="20"/>
              </w:rPr>
              <w:t xml:space="preserve"> </w:t>
            </w:r>
            <w:r w:rsidR="00931442">
              <w:rPr>
                <w:color w:val="0995B3"/>
                <w:szCs w:val="20"/>
              </w:rPr>
              <w:t xml:space="preserve">would be </w:t>
            </w:r>
            <w:r w:rsidRPr="00BA7997">
              <w:rPr>
                <w:color w:val="0995B3"/>
                <w:szCs w:val="20"/>
              </w:rPr>
              <w:t>reduce</w:t>
            </w:r>
            <w:r w:rsidR="00931442">
              <w:rPr>
                <w:color w:val="0995B3"/>
                <w:szCs w:val="20"/>
              </w:rPr>
              <w:t>d</w:t>
            </w:r>
            <w:r w:rsidRPr="00BA7997">
              <w:rPr>
                <w:color w:val="0995B3"/>
                <w:szCs w:val="20"/>
              </w:rPr>
              <w:t xml:space="preserve">. </w:t>
            </w:r>
          </w:p>
        </w:tc>
        <w:tc>
          <w:tcPr>
            <w:tcW w:w="981" w:type="pct"/>
            <w:shd w:val="clear" w:color="auto" w:fill="F0F2F5"/>
          </w:tcPr>
          <w:p w14:paraId="7EE5E244" w14:textId="511944CE" w:rsidR="0031388C" w:rsidRPr="00BA7997" w:rsidRDefault="002972D8"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54263540" w14:textId="25ABDAC6" w:rsidR="0031388C" w:rsidRPr="00BA7997" w:rsidRDefault="00D53D56" w:rsidP="000546AD">
            <w:pPr>
              <w:spacing w:after="12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 xml:space="preserve">Number of patients with COPD and indication for </w:t>
            </w:r>
            <w:proofErr w:type="spellStart"/>
            <w:r w:rsidR="00007C40">
              <w:rPr>
                <w:rFonts w:cs="Calibri Light"/>
                <w:szCs w:val="20"/>
              </w:rPr>
              <w:t>PalC</w:t>
            </w:r>
            <w:proofErr w:type="spellEnd"/>
            <w:r w:rsidRPr="008B7932">
              <w:rPr>
                <w:rFonts w:cs="Calibri Light"/>
                <w:szCs w:val="20"/>
              </w:rPr>
              <w:t xml:space="preserve"> that would reduce their symptoms of anxiety and / or depression</w:t>
            </w:r>
            <w:r w:rsidRPr="008B7932" w:rsidDel="00D53D56">
              <w:rPr>
                <w:rFonts w:cs="Calibri Light"/>
                <w:szCs w:val="20"/>
              </w:rPr>
              <w:t xml:space="preserve"> </w:t>
            </w:r>
            <w:r w:rsidR="00202328" w:rsidRPr="00BA7997">
              <w:rPr>
                <w:rFonts w:cs="Times New Roman"/>
                <w:vertAlign w:val="superscript"/>
              </w:rPr>
              <w:t>[4,31,32,38,49]</w:t>
            </w:r>
            <w:r w:rsidR="00C0314B" w:rsidRPr="00BA7997">
              <w:rPr>
                <w:rFonts w:asciiTheme="minorHAnsi" w:hAnsiTheme="minorHAnsi" w:cs="Calibri Light"/>
                <w:sz w:val="24"/>
                <w:szCs w:val="20"/>
              </w:rPr>
              <w:t>.</w:t>
            </w:r>
          </w:p>
        </w:tc>
        <w:tc>
          <w:tcPr>
            <w:tcW w:w="1075" w:type="pct"/>
            <w:shd w:val="clear" w:color="auto" w:fill="F0F2F5"/>
          </w:tcPr>
          <w:p w14:paraId="58D5BD7A" w14:textId="6CBB271D" w:rsidR="0031388C" w:rsidRPr="00BA7997" w:rsidRDefault="00616297"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2</w:t>
            </w:r>
            <w:r w:rsidR="00E60A60">
              <w:rPr>
                <w:rFonts w:cs="Calibri Light"/>
                <w:szCs w:val="20"/>
              </w:rPr>
              <w:t>,</w:t>
            </w:r>
            <w:r w:rsidRPr="00BA7997">
              <w:rPr>
                <w:rFonts w:cs="Calibri Light"/>
                <w:szCs w:val="20"/>
              </w:rPr>
              <w:t>596</w:t>
            </w:r>
          </w:p>
        </w:tc>
      </w:tr>
      <w:tr w:rsidR="0031388C" w:rsidRPr="00BA7997" w14:paraId="67A933F8"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6103B51" w14:textId="77777777" w:rsidR="0031388C" w:rsidRPr="00BA7997" w:rsidRDefault="0031388C" w:rsidP="000546AD">
            <w:pPr>
              <w:spacing w:after="120"/>
              <w:rPr>
                <w:color w:val="0995B3"/>
                <w:szCs w:val="20"/>
              </w:rPr>
            </w:pPr>
          </w:p>
        </w:tc>
        <w:tc>
          <w:tcPr>
            <w:tcW w:w="981" w:type="pct"/>
            <w:shd w:val="clear" w:color="auto" w:fill="F0F2F5"/>
          </w:tcPr>
          <w:p w14:paraId="57C04CDE" w14:textId="77777777"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0751D491" w14:textId="3470174D" w:rsidR="0031388C" w:rsidRPr="00D27715" w:rsidRDefault="00D53D56" w:rsidP="000546AD">
            <w:pPr>
              <w:spacing w:after="12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Cost of five sessions of psychological therapy</w:t>
            </w:r>
            <w:r w:rsidRPr="008B7932" w:rsidDel="00D53D56">
              <w:rPr>
                <w:rFonts w:cs="Calibri Light"/>
                <w:szCs w:val="20"/>
              </w:rPr>
              <w:t xml:space="preserve"> </w:t>
            </w:r>
            <w:r w:rsidR="00102F15" w:rsidRPr="00D27715">
              <w:rPr>
                <w:rFonts w:cs="Times New Roman"/>
                <w:vertAlign w:val="superscript"/>
              </w:rPr>
              <w:t>[17]</w:t>
            </w:r>
            <w:r w:rsidR="00C0314B" w:rsidRPr="00D27715">
              <w:rPr>
                <w:rFonts w:asciiTheme="minorHAnsi" w:hAnsiTheme="minorHAnsi" w:cs="Calibri Light"/>
                <w:sz w:val="24"/>
                <w:szCs w:val="20"/>
              </w:rPr>
              <w:t>.</w:t>
            </w:r>
          </w:p>
        </w:tc>
        <w:tc>
          <w:tcPr>
            <w:tcW w:w="1075" w:type="pct"/>
            <w:shd w:val="clear" w:color="auto" w:fill="F0F2F5"/>
          </w:tcPr>
          <w:p w14:paraId="69547213" w14:textId="724047B4" w:rsidR="0031388C" w:rsidRPr="00BA7997" w:rsidRDefault="00DF60EE"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Cs/>
                <w:szCs w:val="20"/>
              </w:rPr>
              <w:t>€</w:t>
            </w:r>
            <w:r w:rsidR="0031388C" w:rsidRPr="00BA7997">
              <w:rPr>
                <w:rFonts w:cs="Calibri Light"/>
                <w:szCs w:val="20"/>
              </w:rPr>
              <w:t>441</w:t>
            </w:r>
            <w:r w:rsidR="00E60A60">
              <w:rPr>
                <w:rFonts w:cs="Calibri Light"/>
                <w:szCs w:val="20"/>
              </w:rPr>
              <w:t>.</w:t>
            </w:r>
            <w:r w:rsidR="0031388C" w:rsidRPr="00BA7997">
              <w:rPr>
                <w:rFonts w:cs="Calibri Light"/>
                <w:szCs w:val="20"/>
              </w:rPr>
              <w:t xml:space="preserve">51 </w:t>
            </w:r>
          </w:p>
        </w:tc>
      </w:tr>
      <w:tr w:rsidR="0031388C" w:rsidRPr="00BA7997" w14:paraId="79001DE6"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13B8E9A" w14:textId="77777777" w:rsidR="0031388C" w:rsidRPr="00BA7997" w:rsidRDefault="0031388C" w:rsidP="000546AD">
            <w:pPr>
              <w:spacing w:after="120"/>
              <w:rPr>
                <w:color w:val="0995B3"/>
                <w:szCs w:val="20"/>
              </w:rPr>
            </w:pPr>
          </w:p>
        </w:tc>
        <w:tc>
          <w:tcPr>
            <w:tcW w:w="981" w:type="pct"/>
            <w:shd w:val="clear" w:color="auto" w:fill="F0F2F5"/>
          </w:tcPr>
          <w:p w14:paraId="44DA9E29" w14:textId="5CAF6C1C" w:rsidR="0031388C" w:rsidRPr="00BA7997" w:rsidRDefault="002972D8"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11F25A2C" w14:textId="52B2FE0C" w:rsidR="0031388C" w:rsidRPr="00D27715" w:rsidRDefault="00D53D56" w:rsidP="000546AD">
            <w:pPr>
              <w:spacing w:after="120"/>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8B7932">
              <w:rPr>
                <w:rFonts w:cs="Calibri Light"/>
                <w:szCs w:val="20"/>
              </w:rPr>
              <w:t xml:space="preserve">Percentage of patients with COPD and indication for </w:t>
            </w:r>
            <w:proofErr w:type="spellStart"/>
            <w:r w:rsidR="00007C40">
              <w:rPr>
                <w:rFonts w:cs="Calibri Light"/>
                <w:szCs w:val="20"/>
              </w:rPr>
              <w:t>PalC</w:t>
            </w:r>
            <w:proofErr w:type="spellEnd"/>
            <w:r w:rsidRPr="008B7932">
              <w:rPr>
                <w:rFonts w:cs="Calibri Light"/>
                <w:szCs w:val="20"/>
              </w:rPr>
              <w:t xml:space="preserve"> who do not present anxiety and / or depression</w:t>
            </w:r>
            <w:r w:rsidRPr="008B7932" w:rsidDel="00D53D56">
              <w:rPr>
                <w:rFonts w:cs="Calibri Light"/>
                <w:szCs w:val="20"/>
              </w:rPr>
              <w:t xml:space="preserve"> </w:t>
            </w:r>
            <w:r w:rsidR="000546AD" w:rsidRPr="00D27715">
              <w:rPr>
                <w:rFonts w:cs="Times New Roman"/>
                <w:vertAlign w:val="superscript"/>
              </w:rPr>
              <w:t>[4]</w:t>
            </w:r>
            <w:r w:rsidR="0031388C" w:rsidRPr="00D27715">
              <w:rPr>
                <w:rFonts w:asciiTheme="minorHAnsi" w:hAnsiTheme="minorHAnsi" w:cs="Calibri Light"/>
                <w:sz w:val="24"/>
                <w:szCs w:val="20"/>
              </w:rPr>
              <w:t>.</w:t>
            </w:r>
          </w:p>
        </w:tc>
        <w:tc>
          <w:tcPr>
            <w:tcW w:w="1075" w:type="pct"/>
            <w:shd w:val="clear" w:color="auto" w:fill="F0F2F5"/>
          </w:tcPr>
          <w:p w14:paraId="197A0435" w14:textId="54F14538"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50</w:t>
            </w:r>
            <w:r w:rsidR="00E60A60">
              <w:rPr>
                <w:rFonts w:cs="Calibri Light"/>
                <w:szCs w:val="20"/>
              </w:rPr>
              <w:t>.</w:t>
            </w:r>
            <w:r w:rsidRPr="00BA7997">
              <w:rPr>
                <w:rFonts w:cs="Calibri Light"/>
                <w:szCs w:val="20"/>
              </w:rPr>
              <w:t>00%</w:t>
            </w:r>
          </w:p>
        </w:tc>
      </w:tr>
      <w:tr w:rsidR="0031388C" w:rsidRPr="00BA7997" w14:paraId="459286DF"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487E6AF" w14:textId="77777777" w:rsidR="0031388C" w:rsidRPr="00BA7997" w:rsidRDefault="0031388C" w:rsidP="000546AD">
            <w:pPr>
              <w:spacing w:after="120"/>
              <w:rPr>
                <w:color w:val="0995B3"/>
                <w:szCs w:val="20"/>
              </w:rPr>
            </w:pPr>
          </w:p>
        </w:tc>
        <w:tc>
          <w:tcPr>
            <w:tcW w:w="981" w:type="pct"/>
            <w:shd w:val="clear" w:color="auto" w:fill="F0F2F5"/>
          </w:tcPr>
          <w:p w14:paraId="3CA9913B" w14:textId="2522EABA" w:rsidR="0031388C" w:rsidRPr="00BA7997" w:rsidRDefault="002972D8"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vAlign w:val="center"/>
          </w:tcPr>
          <w:p w14:paraId="50354D1D" w14:textId="72AF1A62" w:rsidR="0031388C" w:rsidRPr="00BA7997" w:rsidRDefault="002972D8" w:rsidP="000546AD">
            <w:pPr>
              <w:spacing w:after="120"/>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szCs w:val="20"/>
              </w:rPr>
              <w:t>Shared by</w:t>
            </w:r>
            <w:r w:rsidR="0031388C" w:rsidRPr="00BA7997">
              <w:rPr>
                <w:rFonts w:cs="Calibri Light"/>
                <w:szCs w:val="20"/>
              </w:rPr>
              <w:t xml:space="preserve"> 13.4, 14.5 y 15.6</w:t>
            </w:r>
          </w:p>
        </w:tc>
        <w:tc>
          <w:tcPr>
            <w:tcW w:w="1075" w:type="pct"/>
            <w:shd w:val="clear" w:color="auto" w:fill="F0F2F5"/>
            <w:vAlign w:val="center"/>
          </w:tcPr>
          <w:p w14:paraId="27DC32B8" w14:textId="46F94C43"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szCs w:val="20"/>
              </w:rPr>
              <w:t>75</w:t>
            </w:r>
            <w:r w:rsidR="00E60A60">
              <w:rPr>
                <w:rFonts w:cs="Calibri Light"/>
                <w:szCs w:val="20"/>
              </w:rPr>
              <w:t>.</w:t>
            </w:r>
            <w:r w:rsidRPr="00BA7997">
              <w:rPr>
                <w:rFonts w:cs="Calibri Light"/>
                <w:szCs w:val="20"/>
              </w:rPr>
              <w:t>00%</w:t>
            </w:r>
          </w:p>
        </w:tc>
      </w:tr>
      <w:tr w:rsidR="0031388C" w:rsidRPr="00BA7997" w14:paraId="1A62D3C3"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14D0489" w14:textId="77777777" w:rsidR="0031388C" w:rsidRPr="00BA7997" w:rsidRDefault="0031388C" w:rsidP="000546AD">
            <w:pPr>
              <w:spacing w:after="120"/>
              <w:rPr>
                <w:color w:val="0995B3"/>
                <w:szCs w:val="20"/>
              </w:rPr>
            </w:pPr>
          </w:p>
        </w:tc>
        <w:tc>
          <w:tcPr>
            <w:tcW w:w="981" w:type="pct"/>
            <w:shd w:val="clear" w:color="auto" w:fill="F0F2F5"/>
          </w:tcPr>
          <w:p w14:paraId="22B3C859" w14:textId="77777777"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6619CA3B" w14:textId="7B2D5B17"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szCs w:val="20"/>
              </w:rPr>
              <w:t>Total (€)</w:t>
            </w:r>
          </w:p>
        </w:tc>
        <w:tc>
          <w:tcPr>
            <w:tcW w:w="1075" w:type="pct"/>
            <w:shd w:val="clear" w:color="auto" w:fill="B6DDE8"/>
            <w:vAlign w:val="center"/>
          </w:tcPr>
          <w:p w14:paraId="067039B7" w14:textId="7605479B" w:rsidR="0031388C" w:rsidRPr="00BA7997" w:rsidRDefault="00DF60EE"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AF474E">
              <w:rPr>
                <w:rFonts w:cs="Calibri Light"/>
                <w:b/>
                <w:szCs w:val="20"/>
              </w:rPr>
              <w:t>€</w:t>
            </w:r>
            <w:r w:rsidR="00616297" w:rsidRPr="00BA7997">
              <w:rPr>
                <w:rFonts w:cs="Calibri Light"/>
                <w:b/>
                <w:bCs/>
                <w:szCs w:val="20"/>
              </w:rPr>
              <w:t>143</w:t>
            </w:r>
            <w:r w:rsidR="00E60A60">
              <w:rPr>
                <w:rFonts w:cs="Calibri Light"/>
                <w:b/>
                <w:bCs/>
                <w:szCs w:val="20"/>
              </w:rPr>
              <w:t>,</w:t>
            </w:r>
            <w:r w:rsidR="00616297" w:rsidRPr="00BA7997">
              <w:rPr>
                <w:rFonts w:cs="Calibri Light"/>
                <w:b/>
                <w:bCs/>
                <w:szCs w:val="20"/>
              </w:rPr>
              <w:t>282</w:t>
            </w:r>
            <w:r w:rsidR="00E60A60">
              <w:rPr>
                <w:rFonts w:cs="Calibri Light"/>
                <w:b/>
                <w:bCs/>
                <w:szCs w:val="20"/>
              </w:rPr>
              <w:t>.</w:t>
            </w:r>
            <w:r w:rsidR="00616297" w:rsidRPr="00BA7997">
              <w:rPr>
                <w:rFonts w:cs="Calibri Light"/>
                <w:b/>
                <w:bCs/>
                <w:szCs w:val="20"/>
              </w:rPr>
              <w:t>18</w:t>
            </w:r>
            <w:r w:rsidR="0031388C" w:rsidRPr="00BA7997">
              <w:rPr>
                <w:rFonts w:cs="Calibri Light"/>
                <w:b/>
                <w:bCs/>
                <w:szCs w:val="20"/>
              </w:rPr>
              <w:t xml:space="preserve"> </w:t>
            </w:r>
          </w:p>
        </w:tc>
      </w:tr>
      <w:tr w:rsidR="0031388C" w:rsidRPr="00BA7997" w14:paraId="3A7DE1B3"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hideMark/>
          </w:tcPr>
          <w:p w14:paraId="4C0B03FC" w14:textId="27A6D717" w:rsidR="0031388C" w:rsidRPr="00D27715" w:rsidRDefault="00D53D56" w:rsidP="000546AD">
            <w:pPr>
              <w:spacing w:after="120"/>
              <w:rPr>
                <w:color w:val="0995B3"/>
                <w:szCs w:val="20"/>
              </w:rPr>
            </w:pPr>
            <w:r w:rsidRPr="008B7932">
              <w:rPr>
                <w:color w:val="0995B3"/>
                <w:szCs w:val="20"/>
              </w:rPr>
              <w:t xml:space="preserve">Return 15.7. The satisfaction of informal caregivers and relatives of patients with COPD and indication of </w:t>
            </w:r>
            <w:proofErr w:type="spellStart"/>
            <w:r w:rsidR="00007C40">
              <w:rPr>
                <w:color w:val="0995B3"/>
                <w:szCs w:val="20"/>
              </w:rPr>
              <w:t>PalC</w:t>
            </w:r>
            <w:proofErr w:type="spellEnd"/>
            <w:r w:rsidRPr="008B7932">
              <w:rPr>
                <w:color w:val="0995B3"/>
                <w:szCs w:val="20"/>
              </w:rPr>
              <w:t xml:space="preserve"> with the care received would improve thanks to </w:t>
            </w:r>
            <w:r w:rsidRPr="00BA7997">
              <w:rPr>
                <w:color w:val="0995B3"/>
                <w:szCs w:val="20"/>
              </w:rPr>
              <w:t>better</w:t>
            </w:r>
            <w:r w:rsidRPr="008B7932">
              <w:rPr>
                <w:color w:val="0995B3"/>
                <w:szCs w:val="20"/>
              </w:rPr>
              <w:t xml:space="preserve"> communication and a greater adaptation to the preferences of the patient.</w:t>
            </w:r>
          </w:p>
        </w:tc>
        <w:tc>
          <w:tcPr>
            <w:tcW w:w="981" w:type="pct"/>
            <w:shd w:val="clear" w:color="auto" w:fill="F0F2F5"/>
            <w:hideMark/>
          </w:tcPr>
          <w:p w14:paraId="5DA4C924" w14:textId="0820B1FD" w:rsidR="0031388C" w:rsidRPr="00BA7997" w:rsidRDefault="002972D8"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hideMark/>
          </w:tcPr>
          <w:p w14:paraId="15C547D1" w14:textId="5D19A473" w:rsidR="0031388C" w:rsidRPr="00BA7997" w:rsidRDefault="00DD044A" w:rsidP="000546AD">
            <w:pPr>
              <w:spacing w:after="120"/>
              <w:cnfStyle w:val="000000000000" w:firstRow="0" w:lastRow="0" w:firstColumn="0" w:lastColumn="0" w:oddVBand="0" w:evenVBand="0" w:oddHBand="0" w:evenHBand="0" w:firstRowFirstColumn="0" w:firstRowLastColumn="0" w:lastRowFirstColumn="0" w:lastRowLastColumn="0"/>
              <w:rPr>
                <w:rFonts w:cs="Calibri Light"/>
                <w:szCs w:val="20"/>
              </w:rPr>
            </w:pPr>
            <w:r w:rsidRPr="008B7932">
              <w:rPr>
                <w:rFonts w:cs="Calibri Light"/>
                <w:szCs w:val="20"/>
              </w:rPr>
              <w:t xml:space="preserve">Number of informal caregivers and relatives of patients with COPD and indication for </w:t>
            </w:r>
            <w:proofErr w:type="spellStart"/>
            <w:r w:rsidR="00007C40">
              <w:rPr>
                <w:rFonts w:cs="Calibri Light"/>
                <w:szCs w:val="20"/>
              </w:rPr>
              <w:t>PalC</w:t>
            </w:r>
            <w:proofErr w:type="spellEnd"/>
            <w:r w:rsidRPr="008B7932">
              <w:rPr>
                <w:rFonts w:cs="Calibri Light"/>
                <w:szCs w:val="20"/>
              </w:rPr>
              <w:t xml:space="preserve"> </w:t>
            </w:r>
            <w:r w:rsidRPr="00BA7997">
              <w:rPr>
                <w:rFonts w:cs="Calibri Light"/>
                <w:szCs w:val="20"/>
              </w:rPr>
              <w:t>for</w:t>
            </w:r>
            <w:r w:rsidRPr="008B7932">
              <w:rPr>
                <w:rFonts w:cs="Calibri Light"/>
                <w:szCs w:val="20"/>
              </w:rPr>
              <w:t xml:space="preserve"> whom communication would be improved</w:t>
            </w:r>
            <w:r w:rsidRPr="008B7932" w:rsidDel="00DD044A">
              <w:rPr>
                <w:rFonts w:cs="Calibri Light"/>
                <w:szCs w:val="20"/>
              </w:rPr>
              <w:t xml:space="preserve"> </w:t>
            </w:r>
            <w:r w:rsidR="00202328" w:rsidRPr="00BA7997">
              <w:rPr>
                <w:rFonts w:cs="Times New Roman"/>
                <w:vertAlign w:val="superscript"/>
              </w:rPr>
              <w:t>[4,31,32,38,49]</w:t>
            </w:r>
            <w:r w:rsidR="00C0314B" w:rsidRPr="00BA7997">
              <w:rPr>
                <w:rFonts w:asciiTheme="minorHAnsi" w:hAnsiTheme="minorHAnsi" w:cs="Calibri Light"/>
                <w:sz w:val="24"/>
                <w:szCs w:val="20"/>
              </w:rPr>
              <w:t>.</w:t>
            </w:r>
          </w:p>
        </w:tc>
        <w:tc>
          <w:tcPr>
            <w:tcW w:w="1075" w:type="pct"/>
            <w:shd w:val="clear" w:color="auto" w:fill="F0F2F5"/>
            <w:hideMark/>
          </w:tcPr>
          <w:p w14:paraId="4C60D951" w14:textId="5F2E82AB"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szCs w:val="20"/>
              </w:rPr>
            </w:pPr>
            <w:r w:rsidRPr="00BA7997">
              <w:rPr>
                <w:rFonts w:cs="Calibri Light"/>
                <w:szCs w:val="20"/>
              </w:rPr>
              <w:t>1</w:t>
            </w:r>
            <w:r w:rsidR="00E60A60">
              <w:rPr>
                <w:rFonts w:cs="Calibri Light"/>
                <w:szCs w:val="20"/>
              </w:rPr>
              <w:t>,</w:t>
            </w:r>
            <w:r w:rsidRPr="00BA7997">
              <w:rPr>
                <w:rFonts w:cs="Calibri Light"/>
                <w:szCs w:val="20"/>
              </w:rPr>
              <w:t>939</w:t>
            </w:r>
          </w:p>
        </w:tc>
      </w:tr>
      <w:tr w:rsidR="0031388C" w:rsidRPr="00BA7997" w14:paraId="5AC364C2"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0A4871BD" w14:textId="77777777" w:rsidR="0031388C" w:rsidRPr="00BA7997" w:rsidRDefault="0031388C" w:rsidP="000546AD">
            <w:pPr>
              <w:spacing w:after="120"/>
              <w:rPr>
                <w:color w:val="0995B3"/>
                <w:szCs w:val="20"/>
              </w:rPr>
            </w:pPr>
          </w:p>
        </w:tc>
        <w:tc>
          <w:tcPr>
            <w:tcW w:w="981" w:type="pct"/>
            <w:shd w:val="clear" w:color="auto" w:fill="F0F2F5"/>
          </w:tcPr>
          <w:p w14:paraId="18400DBE" w14:textId="77777777"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6C5C00B2" w14:textId="11ECC4DC" w:rsidR="0031388C" w:rsidRPr="00D27715" w:rsidRDefault="007907F5" w:rsidP="000546AD">
            <w:pPr>
              <w:spacing w:after="120"/>
              <w:cnfStyle w:val="000000000000" w:firstRow="0" w:lastRow="0" w:firstColumn="0" w:lastColumn="0" w:oddVBand="0" w:evenVBand="0" w:oddHBand="0" w:evenHBand="0" w:firstRowFirstColumn="0" w:firstRowLastColumn="0" w:lastRowFirstColumn="0" w:lastRowLastColumn="0"/>
              <w:rPr>
                <w:szCs w:val="20"/>
              </w:rPr>
            </w:pPr>
            <w:r w:rsidRPr="008B7932">
              <w:rPr>
                <w:rFonts w:cs="Calibri Light"/>
                <w:szCs w:val="20"/>
              </w:rPr>
              <w:t xml:space="preserve">Average annual premium per private insurance policyholder </w:t>
            </w:r>
            <w:r w:rsidR="006F7E2A" w:rsidRPr="00D27715">
              <w:rPr>
                <w:rFonts w:cs="Times New Roman"/>
                <w:vertAlign w:val="superscript"/>
              </w:rPr>
              <w:t>[63]</w:t>
            </w:r>
            <w:r w:rsidR="0031388C" w:rsidRPr="00D27715">
              <w:rPr>
                <w:rFonts w:asciiTheme="minorHAnsi" w:hAnsiTheme="minorHAnsi" w:cs="Calibri Light"/>
                <w:sz w:val="24"/>
                <w:szCs w:val="20"/>
              </w:rPr>
              <w:t>.</w:t>
            </w:r>
          </w:p>
        </w:tc>
        <w:tc>
          <w:tcPr>
            <w:tcW w:w="1075" w:type="pct"/>
            <w:shd w:val="clear" w:color="auto" w:fill="F0F2F5"/>
          </w:tcPr>
          <w:p w14:paraId="2093A23B" w14:textId="4E15473D" w:rsidR="0031388C" w:rsidRPr="00BA7997" w:rsidRDefault="00DF60EE" w:rsidP="000546AD">
            <w:pPr>
              <w:spacing w:after="12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31388C" w:rsidRPr="00BA7997">
              <w:rPr>
                <w:rFonts w:cs="Calibri Light"/>
                <w:szCs w:val="20"/>
              </w:rPr>
              <w:t>797</w:t>
            </w:r>
            <w:r w:rsidR="00E60A60">
              <w:rPr>
                <w:rFonts w:cs="Calibri Light"/>
                <w:szCs w:val="20"/>
              </w:rPr>
              <w:t>.</w:t>
            </w:r>
            <w:r w:rsidR="0031388C" w:rsidRPr="00BA7997">
              <w:rPr>
                <w:rFonts w:cs="Calibri Light"/>
                <w:szCs w:val="20"/>
              </w:rPr>
              <w:t xml:space="preserve">86 </w:t>
            </w:r>
          </w:p>
        </w:tc>
      </w:tr>
      <w:tr w:rsidR="0031388C" w:rsidRPr="00BA7997" w14:paraId="10ECF6E7"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14FD5094" w14:textId="77777777" w:rsidR="0031388C" w:rsidRPr="00BA7997" w:rsidRDefault="0031388C" w:rsidP="000546AD">
            <w:pPr>
              <w:spacing w:after="120"/>
              <w:rPr>
                <w:color w:val="0995B3"/>
                <w:szCs w:val="20"/>
              </w:rPr>
            </w:pPr>
          </w:p>
        </w:tc>
        <w:tc>
          <w:tcPr>
            <w:tcW w:w="981" w:type="pct"/>
            <w:shd w:val="clear" w:color="auto" w:fill="F0F2F5"/>
          </w:tcPr>
          <w:p w14:paraId="5508F908" w14:textId="5561828B" w:rsidR="0031388C" w:rsidRPr="00BA7997" w:rsidRDefault="002972D8"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54469BBF" w14:textId="21DFF1D1" w:rsidR="0031388C" w:rsidRPr="00BA7997" w:rsidRDefault="002972D8" w:rsidP="000546AD">
            <w:pPr>
              <w:spacing w:after="12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Not applicable</w:t>
            </w:r>
            <w:r w:rsidR="0031388C" w:rsidRPr="00BA7997">
              <w:rPr>
                <w:rFonts w:cs="Calibri Light"/>
                <w:szCs w:val="20"/>
              </w:rPr>
              <w:t>.</w:t>
            </w:r>
          </w:p>
        </w:tc>
        <w:tc>
          <w:tcPr>
            <w:tcW w:w="1075" w:type="pct"/>
            <w:shd w:val="clear" w:color="auto" w:fill="F0F2F5"/>
          </w:tcPr>
          <w:p w14:paraId="33D1C12F" w14:textId="215ABE10"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0</w:t>
            </w:r>
            <w:r w:rsidR="00E60A60">
              <w:rPr>
                <w:rFonts w:cs="Calibri Light"/>
                <w:szCs w:val="20"/>
              </w:rPr>
              <w:t>.</w:t>
            </w:r>
            <w:r w:rsidRPr="00BA7997">
              <w:rPr>
                <w:rFonts w:cs="Calibri Light"/>
                <w:szCs w:val="20"/>
              </w:rPr>
              <w:t>00%</w:t>
            </w:r>
          </w:p>
        </w:tc>
      </w:tr>
      <w:tr w:rsidR="0031388C" w:rsidRPr="00BA7997" w14:paraId="170EFB53"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DC8B2B0" w14:textId="77777777" w:rsidR="0031388C" w:rsidRPr="00BA7997" w:rsidRDefault="0031388C" w:rsidP="000546AD">
            <w:pPr>
              <w:spacing w:after="120"/>
              <w:rPr>
                <w:color w:val="0995B3"/>
                <w:szCs w:val="20"/>
              </w:rPr>
            </w:pPr>
          </w:p>
        </w:tc>
        <w:tc>
          <w:tcPr>
            <w:tcW w:w="981" w:type="pct"/>
            <w:shd w:val="clear" w:color="auto" w:fill="F0F2F5"/>
          </w:tcPr>
          <w:p w14:paraId="477C01AC" w14:textId="085E8A45" w:rsidR="0031388C" w:rsidRPr="00BA7997" w:rsidRDefault="002972D8"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vAlign w:val="center"/>
          </w:tcPr>
          <w:p w14:paraId="7B590783" w14:textId="4497738D" w:rsidR="0031388C" w:rsidRPr="00BA7997" w:rsidRDefault="002972D8" w:rsidP="000546AD">
            <w:pPr>
              <w:spacing w:after="12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Shared by</w:t>
            </w:r>
            <w:r w:rsidR="0031388C" w:rsidRPr="00BA7997">
              <w:rPr>
                <w:rFonts w:cs="Calibri Light"/>
                <w:szCs w:val="20"/>
              </w:rPr>
              <w:t xml:space="preserve"> 12.9, 13.5 y 15.7</w:t>
            </w:r>
          </w:p>
        </w:tc>
        <w:tc>
          <w:tcPr>
            <w:tcW w:w="1075" w:type="pct"/>
            <w:shd w:val="clear" w:color="auto" w:fill="F0F2F5"/>
            <w:vAlign w:val="center"/>
          </w:tcPr>
          <w:p w14:paraId="2182193D" w14:textId="313A298E"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90</w:t>
            </w:r>
            <w:r w:rsidR="00E60A60">
              <w:rPr>
                <w:rFonts w:cs="Calibri Light"/>
                <w:szCs w:val="20"/>
              </w:rPr>
              <w:t>.</w:t>
            </w:r>
            <w:r w:rsidRPr="00BA7997">
              <w:rPr>
                <w:rFonts w:cs="Calibri Light"/>
                <w:szCs w:val="20"/>
              </w:rPr>
              <w:t>00%</w:t>
            </w:r>
          </w:p>
        </w:tc>
      </w:tr>
      <w:tr w:rsidR="0031388C" w:rsidRPr="00BA7997" w14:paraId="5409F592" w14:textId="77777777" w:rsidTr="0031388C">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34CC618A" w14:textId="77777777" w:rsidR="0031388C" w:rsidRPr="00BA7997" w:rsidRDefault="0031388C" w:rsidP="000546AD">
            <w:pPr>
              <w:spacing w:after="120"/>
              <w:rPr>
                <w:color w:val="0995B3"/>
                <w:szCs w:val="20"/>
              </w:rPr>
            </w:pPr>
          </w:p>
        </w:tc>
        <w:tc>
          <w:tcPr>
            <w:tcW w:w="981" w:type="pct"/>
            <w:shd w:val="clear" w:color="auto" w:fill="F0F2F5"/>
          </w:tcPr>
          <w:p w14:paraId="1FC6C26D" w14:textId="77777777"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tcPr>
          <w:p w14:paraId="271D9A87" w14:textId="3384B194"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szCs w:val="20"/>
              </w:rPr>
              <w:t>Total (€)</w:t>
            </w:r>
          </w:p>
        </w:tc>
        <w:tc>
          <w:tcPr>
            <w:tcW w:w="1075" w:type="pct"/>
            <w:shd w:val="clear" w:color="auto" w:fill="B6DDE8"/>
          </w:tcPr>
          <w:p w14:paraId="35BDF919" w14:textId="3A9693D3" w:rsidR="0031388C" w:rsidRPr="00BA7997" w:rsidRDefault="00DF60EE"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AF474E">
              <w:rPr>
                <w:rFonts w:cs="Calibri Light"/>
                <w:b/>
                <w:szCs w:val="20"/>
              </w:rPr>
              <w:t>€</w:t>
            </w:r>
            <w:r w:rsidR="0031388C" w:rsidRPr="00BA7997">
              <w:rPr>
                <w:rFonts w:cs="Calibri Light"/>
                <w:b/>
                <w:bCs/>
                <w:szCs w:val="20"/>
              </w:rPr>
              <w:t>154</w:t>
            </w:r>
            <w:r w:rsidR="00E60A60">
              <w:rPr>
                <w:rFonts w:cs="Calibri Light"/>
                <w:b/>
                <w:bCs/>
                <w:szCs w:val="20"/>
              </w:rPr>
              <w:t>,</w:t>
            </w:r>
            <w:r w:rsidR="0031388C" w:rsidRPr="00BA7997">
              <w:rPr>
                <w:rFonts w:cs="Calibri Light"/>
                <w:b/>
                <w:bCs/>
                <w:szCs w:val="20"/>
              </w:rPr>
              <w:t>666</w:t>
            </w:r>
            <w:r w:rsidR="00E60A60">
              <w:rPr>
                <w:rFonts w:cs="Calibri Light"/>
                <w:b/>
                <w:bCs/>
                <w:szCs w:val="20"/>
              </w:rPr>
              <w:t>.</w:t>
            </w:r>
            <w:r w:rsidR="0031388C" w:rsidRPr="00BA7997">
              <w:rPr>
                <w:rFonts w:cs="Calibri Light"/>
                <w:b/>
                <w:bCs/>
                <w:szCs w:val="20"/>
              </w:rPr>
              <w:t xml:space="preserve">14 </w:t>
            </w:r>
          </w:p>
        </w:tc>
      </w:tr>
      <w:tr w:rsidR="0031388C" w:rsidRPr="00BA7997" w14:paraId="16623219"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val="restart"/>
            <w:shd w:val="clear" w:color="auto" w:fill="F0F2F5"/>
          </w:tcPr>
          <w:p w14:paraId="3DB048B5" w14:textId="4B9A5E06" w:rsidR="0031388C" w:rsidRPr="00D27715" w:rsidRDefault="00D53D56" w:rsidP="000546AD">
            <w:pPr>
              <w:spacing w:after="120"/>
              <w:rPr>
                <w:color w:val="0995B3"/>
                <w:szCs w:val="20"/>
              </w:rPr>
            </w:pPr>
            <w:r w:rsidRPr="008B7932">
              <w:rPr>
                <w:color w:val="0995B3"/>
                <w:szCs w:val="20"/>
              </w:rPr>
              <w:t xml:space="preserve">Return 15.8. Symptoms of anxiety and / or depression in informal caregivers and relatives of patients with COPD and indication for </w:t>
            </w:r>
            <w:proofErr w:type="spellStart"/>
            <w:r w:rsidR="00007C40">
              <w:rPr>
                <w:color w:val="0995B3"/>
                <w:szCs w:val="20"/>
              </w:rPr>
              <w:t>PalC</w:t>
            </w:r>
            <w:proofErr w:type="spellEnd"/>
            <w:r w:rsidR="00007C40">
              <w:rPr>
                <w:color w:val="0995B3"/>
                <w:szCs w:val="20"/>
              </w:rPr>
              <w:t xml:space="preserve"> </w:t>
            </w:r>
            <w:r w:rsidRPr="00BA7997">
              <w:rPr>
                <w:color w:val="0995B3"/>
                <w:szCs w:val="20"/>
              </w:rPr>
              <w:t xml:space="preserve">would </w:t>
            </w:r>
            <w:r w:rsidR="00432343">
              <w:rPr>
                <w:color w:val="0995B3"/>
                <w:szCs w:val="20"/>
              </w:rPr>
              <w:t xml:space="preserve">be </w:t>
            </w:r>
            <w:r w:rsidRPr="00BA7997">
              <w:rPr>
                <w:color w:val="0995B3"/>
                <w:szCs w:val="20"/>
              </w:rPr>
              <w:t>reduce</w:t>
            </w:r>
            <w:r w:rsidR="00432343">
              <w:rPr>
                <w:color w:val="0995B3"/>
                <w:szCs w:val="20"/>
              </w:rPr>
              <w:t>d</w:t>
            </w:r>
            <w:r w:rsidRPr="00BA7997">
              <w:rPr>
                <w:color w:val="0995B3"/>
                <w:szCs w:val="20"/>
              </w:rPr>
              <w:t xml:space="preserve">. </w:t>
            </w:r>
          </w:p>
        </w:tc>
        <w:tc>
          <w:tcPr>
            <w:tcW w:w="981" w:type="pct"/>
            <w:shd w:val="clear" w:color="auto" w:fill="F0F2F5"/>
          </w:tcPr>
          <w:p w14:paraId="2EE20F50" w14:textId="128F305D" w:rsidR="0031388C" w:rsidRPr="00BA7997" w:rsidRDefault="002972D8"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Indicator</w:t>
            </w:r>
          </w:p>
        </w:tc>
        <w:tc>
          <w:tcPr>
            <w:tcW w:w="1638" w:type="pct"/>
            <w:shd w:val="clear" w:color="auto" w:fill="F0F2F5"/>
          </w:tcPr>
          <w:p w14:paraId="31723573" w14:textId="5799C435" w:rsidR="0031388C" w:rsidRPr="00BA7997" w:rsidRDefault="00D53D56" w:rsidP="000546AD">
            <w:pPr>
              <w:spacing w:after="120"/>
              <w:cnfStyle w:val="000000000000" w:firstRow="0" w:lastRow="0" w:firstColumn="0" w:lastColumn="0" w:oddVBand="0" w:evenVBand="0" w:oddHBand="0" w:evenHBand="0" w:firstRowFirstColumn="0" w:firstRowLastColumn="0" w:lastRowFirstColumn="0" w:lastRowLastColumn="0"/>
              <w:rPr>
                <w:szCs w:val="20"/>
              </w:rPr>
            </w:pPr>
            <w:r w:rsidRPr="008B7932">
              <w:rPr>
                <w:rFonts w:cs="Calibri Light"/>
                <w:szCs w:val="20"/>
              </w:rPr>
              <w:t xml:space="preserve">Number of informal caregivers and relatives of patients with COPD and indication for </w:t>
            </w:r>
            <w:proofErr w:type="spellStart"/>
            <w:r w:rsidR="00007C40">
              <w:rPr>
                <w:rFonts w:cs="Calibri Light"/>
                <w:szCs w:val="20"/>
              </w:rPr>
              <w:t>PalC</w:t>
            </w:r>
            <w:proofErr w:type="spellEnd"/>
            <w:r w:rsidRPr="008B7932">
              <w:rPr>
                <w:rFonts w:cs="Calibri Light"/>
                <w:szCs w:val="20"/>
              </w:rPr>
              <w:t xml:space="preserve"> in whom their symptoms of anxiety and / or depression would be reduced</w:t>
            </w:r>
            <w:r w:rsidRPr="008B7932" w:rsidDel="00D53D56">
              <w:rPr>
                <w:rFonts w:cs="Calibri Light"/>
                <w:szCs w:val="20"/>
              </w:rPr>
              <w:t xml:space="preserve"> </w:t>
            </w:r>
            <w:r w:rsidR="00202328" w:rsidRPr="00BA7997">
              <w:rPr>
                <w:rFonts w:cs="Times New Roman"/>
                <w:vertAlign w:val="superscript"/>
              </w:rPr>
              <w:t>[4,31,32,38,49]</w:t>
            </w:r>
            <w:r w:rsidR="00C0314B" w:rsidRPr="00BA7997">
              <w:rPr>
                <w:rFonts w:asciiTheme="minorHAnsi" w:hAnsiTheme="minorHAnsi" w:cs="Calibri Light"/>
                <w:sz w:val="24"/>
                <w:szCs w:val="20"/>
              </w:rPr>
              <w:t>.</w:t>
            </w:r>
          </w:p>
        </w:tc>
        <w:tc>
          <w:tcPr>
            <w:tcW w:w="1075" w:type="pct"/>
            <w:shd w:val="clear" w:color="auto" w:fill="F0F2F5"/>
          </w:tcPr>
          <w:p w14:paraId="057937E6" w14:textId="5E49845A"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4</w:t>
            </w:r>
            <w:r w:rsidR="00E60A60">
              <w:rPr>
                <w:rFonts w:cs="Calibri Light"/>
                <w:szCs w:val="20"/>
              </w:rPr>
              <w:t>,</w:t>
            </w:r>
            <w:r w:rsidRPr="00BA7997">
              <w:rPr>
                <w:rFonts w:cs="Calibri Light"/>
                <w:szCs w:val="20"/>
              </w:rPr>
              <w:t>327</w:t>
            </w:r>
          </w:p>
        </w:tc>
      </w:tr>
      <w:tr w:rsidR="0031388C" w:rsidRPr="00BA7997" w14:paraId="13E71E5A"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0289DC2" w14:textId="77777777" w:rsidR="0031388C" w:rsidRPr="00BA7997" w:rsidRDefault="0031388C" w:rsidP="000546AD">
            <w:pPr>
              <w:spacing w:after="120"/>
              <w:rPr>
                <w:color w:val="0995B3"/>
                <w:szCs w:val="20"/>
              </w:rPr>
            </w:pPr>
          </w:p>
        </w:tc>
        <w:tc>
          <w:tcPr>
            <w:tcW w:w="981" w:type="pct"/>
            <w:shd w:val="clear" w:color="auto" w:fill="F0F2F5"/>
          </w:tcPr>
          <w:p w14:paraId="4138E98D" w14:textId="77777777"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sidRPr="00BA7997">
              <w:rPr>
                <w:rFonts w:cs="Calibri Light"/>
                <w:b/>
                <w:bCs/>
                <w:i/>
                <w:szCs w:val="20"/>
              </w:rPr>
              <w:t>Proxy</w:t>
            </w:r>
          </w:p>
        </w:tc>
        <w:tc>
          <w:tcPr>
            <w:tcW w:w="1638" w:type="pct"/>
            <w:shd w:val="clear" w:color="auto" w:fill="F0F2F5"/>
          </w:tcPr>
          <w:p w14:paraId="3F64AA67" w14:textId="64CCA23F" w:rsidR="0031388C" w:rsidRPr="00D27715" w:rsidRDefault="00D53D56" w:rsidP="000546AD">
            <w:pPr>
              <w:spacing w:after="120"/>
              <w:cnfStyle w:val="000000000000" w:firstRow="0" w:lastRow="0" w:firstColumn="0" w:lastColumn="0" w:oddVBand="0" w:evenVBand="0" w:oddHBand="0" w:evenHBand="0" w:firstRowFirstColumn="0" w:firstRowLastColumn="0" w:lastRowFirstColumn="0" w:lastRowLastColumn="0"/>
              <w:rPr>
                <w:szCs w:val="20"/>
              </w:rPr>
            </w:pPr>
            <w:r w:rsidRPr="008B7932">
              <w:rPr>
                <w:rFonts w:cs="Calibri Light"/>
                <w:szCs w:val="20"/>
              </w:rPr>
              <w:t>Cost of five sessions of psychological therapy</w:t>
            </w:r>
            <w:r w:rsidRPr="008B7932" w:rsidDel="00D53D56">
              <w:rPr>
                <w:rFonts w:cs="Calibri Light"/>
                <w:szCs w:val="20"/>
              </w:rPr>
              <w:t xml:space="preserve"> </w:t>
            </w:r>
            <w:r w:rsidR="00102F15" w:rsidRPr="00D27715">
              <w:rPr>
                <w:rFonts w:cs="Times New Roman"/>
                <w:vertAlign w:val="superscript"/>
              </w:rPr>
              <w:t>[17]</w:t>
            </w:r>
            <w:r w:rsidR="00C0314B" w:rsidRPr="00D27715">
              <w:rPr>
                <w:rFonts w:asciiTheme="minorHAnsi" w:hAnsiTheme="minorHAnsi" w:cs="Calibri Light"/>
                <w:sz w:val="24"/>
                <w:szCs w:val="20"/>
              </w:rPr>
              <w:t>.</w:t>
            </w:r>
          </w:p>
        </w:tc>
        <w:tc>
          <w:tcPr>
            <w:tcW w:w="1075" w:type="pct"/>
            <w:shd w:val="clear" w:color="auto" w:fill="F0F2F5"/>
          </w:tcPr>
          <w:p w14:paraId="13EA05A4" w14:textId="1DBC50FC" w:rsidR="0031388C" w:rsidRPr="00BA7997" w:rsidRDefault="00DF60EE" w:rsidP="000546AD">
            <w:pPr>
              <w:spacing w:after="120"/>
              <w:jc w:val="right"/>
              <w:cnfStyle w:val="000000000000" w:firstRow="0" w:lastRow="0" w:firstColumn="0" w:lastColumn="0" w:oddVBand="0" w:evenVBand="0" w:oddHBand="0" w:evenHBand="0" w:firstRowFirstColumn="0" w:firstRowLastColumn="0" w:lastRowFirstColumn="0" w:lastRowLastColumn="0"/>
              <w:rPr>
                <w:szCs w:val="20"/>
              </w:rPr>
            </w:pPr>
            <w:r>
              <w:rPr>
                <w:rFonts w:cs="Calibri Light"/>
                <w:bCs/>
                <w:szCs w:val="20"/>
              </w:rPr>
              <w:t>€</w:t>
            </w:r>
            <w:r w:rsidR="0031388C" w:rsidRPr="00BA7997">
              <w:rPr>
                <w:rFonts w:cs="Calibri Light"/>
                <w:szCs w:val="20"/>
              </w:rPr>
              <w:t>441</w:t>
            </w:r>
            <w:r w:rsidR="00E60A60">
              <w:rPr>
                <w:rFonts w:cs="Calibri Light"/>
                <w:szCs w:val="20"/>
              </w:rPr>
              <w:t>.</w:t>
            </w:r>
            <w:r w:rsidR="0031388C" w:rsidRPr="00BA7997">
              <w:rPr>
                <w:rFonts w:cs="Calibri Light"/>
                <w:szCs w:val="20"/>
              </w:rPr>
              <w:t xml:space="preserve">51 </w:t>
            </w:r>
          </w:p>
        </w:tc>
      </w:tr>
      <w:tr w:rsidR="0031388C" w:rsidRPr="00BA7997" w14:paraId="2909761C"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248417E5" w14:textId="77777777" w:rsidR="0031388C" w:rsidRPr="00BA7997" w:rsidRDefault="0031388C" w:rsidP="000546AD">
            <w:pPr>
              <w:spacing w:after="120"/>
              <w:rPr>
                <w:color w:val="0995B3"/>
                <w:szCs w:val="20"/>
              </w:rPr>
            </w:pPr>
          </w:p>
        </w:tc>
        <w:tc>
          <w:tcPr>
            <w:tcW w:w="981" w:type="pct"/>
            <w:shd w:val="clear" w:color="auto" w:fill="F0F2F5"/>
          </w:tcPr>
          <w:p w14:paraId="7A9584AE" w14:textId="7D95BBAD" w:rsidR="0031388C" w:rsidRPr="00BA7997" w:rsidRDefault="002972D8"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Deadweight</w:t>
            </w:r>
          </w:p>
        </w:tc>
        <w:tc>
          <w:tcPr>
            <w:tcW w:w="1638" w:type="pct"/>
            <w:shd w:val="clear" w:color="auto" w:fill="F0F2F5"/>
          </w:tcPr>
          <w:p w14:paraId="550FF4E8" w14:textId="3A9B32B9" w:rsidR="0031388C" w:rsidRPr="00D27715" w:rsidRDefault="00D53D56" w:rsidP="000546AD">
            <w:pPr>
              <w:spacing w:after="120"/>
              <w:cnfStyle w:val="000000000000" w:firstRow="0" w:lastRow="0" w:firstColumn="0" w:lastColumn="0" w:oddVBand="0" w:evenVBand="0" w:oddHBand="0" w:evenHBand="0" w:firstRowFirstColumn="0" w:firstRowLastColumn="0" w:lastRowFirstColumn="0" w:lastRowLastColumn="0"/>
              <w:rPr>
                <w:szCs w:val="20"/>
              </w:rPr>
            </w:pPr>
            <w:r w:rsidRPr="008B7932">
              <w:rPr>
                <w:rFonts w:cs="Calibri Light"/>
                <w:szCs w:val="20"/>
              </w:rPr>
              <w:t xml:space="preserve">Percentage of informal caregivers or relatives of </w:t>
            </w:r>
            <w:proofErr w:type="spellStart"/>
            <w:r w:rsidR="00007C40">
              <w:rPr>
                <w:rFonts w:cs="Calibri Light"/>
                <w:szCs w:val="20"/>
              </w:rPr>
              <w:t>PalC</w:t>
            </w:r>
            <w:proofErr w:type="spellEnd"/>
            <w:r w:rsidRPr="008B7932">
              <w:rPr>
                <w:rFonts w:cs="Calibri Light"/>
                <w:szCs w:val="20"/>
              </w:rPr>
              <w:t xml:space="preserve"> patients who do not have anxiety and / or depression</w:t>
            </w:r>
            <w:r w:rsidRPr="008B7932" w:rsidDel="00D53D56">
              <w:rPr>
                <w:rFonts w:cs="Calibri Light"/>
                <w:szCs w:val="20"/>
              </w:rPr>
              <w:t xml:space="preserve"> </w:t>
            </w:r>
            <w:r w:rsidR="000546AD" w:rsidRPr="00D27715">
              <w:rPr>
                <w:rFonts w:cs="Times New Roman"/>
                <w:vertAlign w:val="superscript"/>
              </w:rPr>
              <w:t>[4]</w:t>
            </w:r>
            <w:r w:rsidR="0031388C" w:rsidRPr="00D27715">
              <w:rPr>
                <w:rFonts w:asciiTheme="minorHAnsi" w:hAnsiTheme="minorHAnsi" w:cs="Calibri Light"/>
                <w:sz w:val="24"/>
                <w:szCs w:val="20"/>
              </w:rPr>
              <w:t>.</w:t>
            </w:r>
          </w:p>
        </w:tc>
        <w:tc>
          <w:tcPr>
            <w:tcW w:w="1075" w:type="pct"/>
            <w:shd w:val="clear" w:color="auto" w:fill="F0F2F5"/>
          </w:tcPr>
          <w:p w14:paraId="60333F1F" w14:textId="1E434501"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66</w:t>
            </w:r>
            <w:r w:rsidR="00E60A60">
              <w:rPr>
                <w:rFonts w:cs="Calibri Light"/>
                <w:szCs w:val="20"/>
              </w:rPr>
              <w:t>.</w:t>
            </w:r>
            <w:r w:rsidRPr="00BA7997">
              <w:rPr>
                <w:rFonts w:cs="Calibri Light"/>
                <w:szCs w:val="20"/>
              </w:rPr>
              <w:t>85%</w:t>
            </w:r>
          </w:p>
        </w:tc>
      </w:tr>
      <w:tr w:rsidR="0031388C" w:rsidRPr="00BA7997" w14:paraId="096AA740"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6B04CE96" w14:textId="77777777" w:rsidR="0031388C" w:rsidRPr="00BA7997" w:rsidRDefault="0031388C" w:rsidP="000546AD">
            <w:pPr>
              <w:spacing w:after="120"/>
              <w:rPr>
                <w:color w:val="0995B3"/>
                <w:szCs w:val="20"/>
              </w:rPr>
            </w:pPr>
          </w:p>
        </w:tc>
        <w:tc>
          <w:tcPr>
            <w:tcW w:w="981" w:type="pct"/>
            <w:shd w:val="clear" w:color="auto" w:fill="F0F2F5"/>
          </w:tcPr>
          <w:p w14:paraId="32763619" w14:textId="33045790" w:rsidR="0031388C" w:rsidRPr="00BA7997" w:rsidRDefault="002972D8"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r>
              <w:rPr>
                <w:rFonts w:cs="Calibri Light"/>
                <w:b/>
                <w:bCs/>
                <w:szCs w:val="20"/>
              </w:rPr>
              <w:t>Attribution</w:t>
            </w:r>
          </w:p>
        </w:tc>
        <w:tc>
          <w:tcPr>
            <w:tcW w:w="1638" w:type="pct"/>
            <w:shd w:val="clear" w:color="auto" w:fill="F0F2F5"/>
            <w:vAlign w:val="center"/>
          </w:tcPr>
          <w:p w14:paraId="7C061C3E" w14:textId="7879DCFE" w:rsidR="0031388C" w:rsidRPr="00BA7997" w:rsidRDefault="002972D8" w:rsidP="000546AD">
            <w:pPr>
              <w:spacing w:after="12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Shared by</w:t>
            </w:r>
            <w:r w:rsidR="0031388C" w:rsidRPr="00BA7997">
              <w:rPr>
                <w:rFonts w:cs="Calibri Light"/>
                <w:szCs w:val="20"/>
              </w:rPr>
              <w:t xml:space="preserve"> 13.6, 14.6 y 15.8</w:t>
            </w:r>
          </w:p>
        </w:tc>
        <w:tc>
          <w:tcPr>
            <w:tcW w:w="1075" w:type="pct"/>
            <w:shd w:val="clear" w:color="auto" w:fill="F0F2F5"/>
            <w:vAlign w:val="center"/>
          </w:tcPr>
          <w:p w14:paraId="11767B73" w14:textId="15BB090A"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szCs w:val="20"/>
              </w:rPr>
            </w:pPr>
            <w:r w:rsidRPr="00BA7997">
              <w:rPr>
                <w:rFonts w:cs="Calibri Light"/>
                <w:szCs w:val="20"/>
              </w:rPr>
              <w:t>75</w:t>
            </w:r>
            <w:r w:rsidR="00E60A60">
              <w:rPr>
                <w:rFonts w:cs="Calibri Light"/>
                <w:szCs w:val="20"/>
              </w:rPr>
              <w:t>.</w:t>
            </w:r>
            <w:r w:rsidRPr="00BA7997">
              <w:rPr>
                <w:rFonts w:cs="Calibri Light"/>
                <w:szCs w:val="20"/>
              </w:rPr>
              <w:t>00%</w:t>
            </w:r>
          </w:p>
        </w:tc>
      </w:tr>
      <w:tr w:rsidR="0031388C" w:rsidRPr="00BA7997" w14:paraId="62658FF4"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1306" w:type="pct"/>
            <w:vMerge/>
            <w:shd w:val="clear" w:color="auto" w:fill="F0F2F5"/>
          </w:tcPr>
          <w:p w14:paraId="5B9EE5C4" w14:textId="77777777" w:rsidR="0031388C" w:rsidRPr="00BA7997" w:rsidRDefault="0031388C" w:rsidP="000546AD">
            <w:pPr>
              <w:spacing w:after="120"/>
              <w:rPr>
                <w:color w:val="0995B3"/>
                <w:szCs w:val="20"/>
              </w:rPr>
            </w:pPr>
          </w:p>
        </w:tc>
        <w:tc>
          <w:tcPr>
            <w:tcW w:w="981" w:type="pct"/>
            <w:shd w:val="clear" w:color="auto" w:fill="F0F2F5"/>
          </w:tcPr>
          <w:p w14:paraId="79E16DC9" w14:textId="77777777"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rFonts w:cs="Calibri Light"/>
                <w:b/>
                <w:bCs/>
                <w:szCs w:val="20"/>
              </w:rPr>
            </w:pPr>
          </w:p>
        </w:tc>
        <w:tc>
          <w:tcPr>
            <w:tcW w:w="1638" w:type="pct"/>
            <w:shd w:val="clear" w:color="auto" w:fill="B6DDE8"/>
            <w:vAlign w:val="center"/>
          </w:tcPr>
          <w:p w14:paraId="583DB333" w14:textId="5E2D2503" w:rsidR="0031388C" w:rsidRPr="00BA7997" w:rsidRDefault="0031388C" w:rsidP="000546AD">
            <w:pPr>
              <w:spacing w:after="120"/>
              <w:jc w:val="right"/>
              <w:cnfStyle w:val="000000000000" w:firstRow="0" w:lastRow="0" w:firstColumn="0" w:lastColumn="0" w:oddVBand="0" w:evenVBand="0" w:oddHBand="0" w:evenHBand="0" w:firstRowFirstColumn="0" w:firstRowLastColumn="0" w:lastRowFirstColumn="0" w:lastRowLastColumn="0"/>
              <w:rPr>
                <w:b/>
                <w:bCs/>
                <w:szCs w:val="20"/>
              </w:rPr>
            </w:pPr>
            <w:r w:rsidRPr="00BA7997">
              <w:rPr>
                <w:rFonts w:cs="Calibri Light"/>
                <w:b/>
                <w:bCs/>
                <w:szCs w:val="20"/>
              </w:rPr>
              <w:t>Total (€)</w:t>
            </w:r>
          </w:p>
        </w:tc>
        <w:tc>
          <w:tcPr>
            <w:tcW w:w="1075" w:type="pct"/>
            <w:shd w:val="clear" w:color="auto" w:fill="B6DDE8"/>
            <w:vAlign w:val="center"/>
          </w:tcPr>
          <w:p w14:paraId="52109D0B" w14:textId="1EA30B84" w:rsidR="0031388C" w:rsidRPr="00BA7997" w:rsidRDefault="00DF60EE" w:rsidP="000546AD">
            <w:pPr>
              <w:spacing w:after="120"/>
              <w:jc w:val="right"/>
              <w:cnfStyle w:val="000000000000" w:firstRow="0" w:lastRow="0" w:firstColumn="0" w:lastColumn="0" w:oddVBand="0" w:evenVBand="0" w:oddHBand="0" w:evenHBand="0" w:firstRowFirstColumn="0" w:firstRowLastColumn="0" w:lastRowFirstColumn="0" w:lastRowLastColumn="0"/>
              <w:rPr>
                <w:b/>
                <w:bCs/>
                <w:szCs w:val="20"/>
              </w:rPr>
            </w:pPr>
            <w:r w:rsidRPr="00AF474E">
              <w:rPr>
                <w:rFonts w:cs="Calibri Light"/>
                <w:b/>
                <w:szCs w:val="20"/>
              </w:rPr>
              <w:t>€</w:t>
            </w:r>
            <w:r w:rsidR="0031388C" w:rsidRPr="00BA7997">
              <w:rPr>
                <w:rFonts w:cs="Calibri Light"/>
                <w:b/>
                <w:bCs/>
                <w:szCs w:val="20"/>
              </w:rPr>
              <w:t>158</w:t>
            </w:r>
            <w:r w:rsidR="00E60A60">
              <w:rPr>
                <w:rFonts w:cs="Calibri Light"/>
                <w:b/>
                <w:bCs/>
                <w:szCs w:val="20"/>
              </w:rPr>
              <w:t>,</w:t>
            </w:r>
            <w:r w:rsidR="0031388C" w:rsidRPr="00BA7997">
              <w:rPr>
                <w:rFonts w:cs="Calibri Light"/>
                <w:b/>
                <w:bCs/>
                <w:szCs w:val="20"/>
              </w:rPr>
              <w:t>326</w:t>
            </w:r>
            <w:r w:rsidR="00E60A60">
              <w:rPr>
                <w:rFonts w:cs="Calibri Light"/>
                <w:b/>
                <w:bCs/>
                <w:szCs w:val="20"/>
              </w:rPr>
              <w:t>.</w:t>
            </w:r>
            <w:r w:rsidR="0031388C" w:rsidRPr="00BA7997">
              <w:rPr>
                <w:rFonts w:cs="Calibri Light"/>
                <w:b/>
                <w:bCs/>
                <w:szCs w:val="20"/>
              </w:rPr>
              <w:t xml:space="preserve">81 </w:t>
            </w:r>
          </w:p>
        </w:tc>
      </w:tr>
      <w:tr w:rsidR="0049283A" w:rsidRPr="00BA7997" w14:paraId="5709469D" w14:textId="77777777" w:rsidTr="005A1F8B">
        <w:trPr>
          <w:cantSplit/>
          <w:trHeight w:val="284"/>
        </w:trPr>
        <w:tc>
          <w:tcPr>
            <w:cnfStyle w:val="001000000000" w:firstRow="0" w:lastRow="0" w:firstColumn="1" w:lastColumn="0" w:oddVBand="0" w:evenVBand="0" w:oddHBand="0" w:evenHBand="0" w:firstRowFirstColumn="0" w:firstRowLastColumn="0" w:lastRowFirstColumn="0" w:lastRowLastColumn="0"/>
            <w:tcW w:w="3925" w:type="pct"/>
            <w:gridSpan w:val="3"/>
            <w:shd w:val="clear" w:color="auto" w:fill="0995B3"/>
          </w:tcPr>
          <w:p w14:paraId="1D56BDDC" w14:textId="6FFD92EE" w:rsidR="0049283A" w:rsidRPr="00BA7997" w:rsidRDefault="00D53D56" w:rsidP="000546AD">
            <w:pPr>
              <w:spacing w:after="120"/>
              <w:jc w:val="right"/>
              <w:rPr>
                <w:rFonts w:cs="Calibri Light"/>
                <w:b w:val="0"/>
                <w:bCs/>
                <w:color w:val="FFFFFF" w:themeColor="background1"/>
                <w:szCs w:val="20"/>
              </w:rPr>
            </w:pPr>
            <w:r w:rsidRPr="00BA7997">
              <w:rPr>
                <w:color w:val="FFFFFF" w:themeColor="background1"/>
              </w:rPr>
              <w:t>PROPOSAL 15 TOTAL RETURN</w:t>
            </w:r>
          </w:p>
        </w:tc>
        <w:tc>
          <w:tcPr>
            <w:tcW w:w="1075" w:type="pct"/>
            <w:shd w:val="clear" w:color="auto" w:fill="0995B3"/>
          </w:tcPr>
          <w:p w14:paraId="23BE4FD4" w14:textId="4503E7ED" w:rsidR="0049283A" w:rsidRPr="00610A44" w:rsidRDefault="00DF60EE" w:rsidP="000546AD">
            <w:pPr>
              <w:spacing w:after="120"/>
              <w:jc w:val="right"/>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AF474E">
              <w:rPr>
                <w:b/>
                <w:bCs/>
                <w:color w:val="FFFFFF" w:themeColor="background1"/>
                <w:szCs w:val="24"/>
              </w:rPr>
              <w:t>€</w:t>
            </w:r>
            <w:r w:rsidR="0095264E" w:rsidRPr="00BA7997">
              <w:rPr>
                <w:b/>
                <w:bCs/>
                <w:color w:val="FFFFFF" w:themeColor="background1"/>
              </w:rPr>
              <w:t>5</w:t>
            </w:r>
            <w:r w:rsidR="00E60A60">
              <w:rPr>
                <w:b/>
                <w:bCs/>
                <w:color w:val="FFFFFF" w:themeColor="background1"/>
              </w:rPr>
              <w:t>,</w:t>
            </w:r>
            <w:r w:rsidR="0095264E" w:rsidRPr="00BA7997">
              <w:rPr>
                <w:b/>
                <w:bCs/>
                <w:color w:val="FFFFFF" w:themeColor="background1"/>
              </w:rPr>
              <w:t>794</w:t>
            </w:r>
            <w:r w:rsidR="00E60A60">
              <w:rPr>
                <w:b/>
                <w:bCs/>
                <w:color w:val="FFFFFF" w:themeColor="background1"/>
              </w:rPr>
              <w:t>,</w:t>
            </w:r>
            <w:r w:rsidR="0095264E" w:rsidRPr="00BA7997">
              <w:rPr>
                <w:b/>
                <w:bCs/>
                <w:color w:val="FFFFFF" w:themeColor="background1"/>
              </w:rPr>
              <w:t>629</w:t>
            </w:r>
            <w:r w:rsidR="00E60A60">
              <w:rPr>
                <w:b/>
                <w:bCs/>
                <w:color w:val="FFFFFF" w:themeColor="background1"/>
              </w:rPr>
              <w:t>.</w:t>
            </w:r>
            <w:r w:rsidR="0095264E" w:rsidRPr="00BA7997">
              <w:rPr>
                <w:b/>
                <w:bCs/>
                <w:color w:val="FFFFFF" w:themeColor="background1"/>
              </w:rPr>
              <w:t>10</w:t>
            </w:r>
            <w:r w:rsidR="0049283A" w:rsidRPr="00BA7997">
              <w:rPr>
                <w:b/>
                <w:bCs/>
                <w:color w:val="FFFFFF" w:themeColor="background1"/>
              </w:rPr>
              <w:t xml:space="preserve"> </w:t>
            </w:r>
          </w:p>
        </w:tc>
      </w:tr>
    </w:tbl>
    <w:p w14:paraId="332F178D" w14:textId="77777777" w:rsidR="0049283A" w:rsidRPr="00BA7997" w:rsidRDefault="0049283A">
      <w:pPr>
        <w:rPr>
          <w:rFonts w:ascii="Arial" w:hAnsi="Arial" w:cs="Arial"/>
          <w:sz w:val="20"/>
          <w:szCs w:val="20"/>
        </w:rPr>
      </w:pPr>
    </w:p>
    <w:p w14:paraId="1C0CC4A0" w14:textId="77777777" w:rsidR="00D277D3" w:rsidRPr="008B7932" w:rsidRDefault="00D277D3">
      <w:pPr>
        <w:rPr>
          <w:rFonts w:ascii="Arial Narrow" w:hAnsi="Arial Narrow" w:cs="Calibri Light"/>
          <w:b/>
          <w:color w:val="21B3D4"/>
          <w:sz w:val="40"/>
          <w:szCs w:val="44"/>
        </w:rPr>
      </w:pPr>
      <w:r w:rsidRPr="00BA7997">
        <w:br w:type="page"/>
      </w:r>
    </w:p>
    <w:p w14:paraId="2457732F" w14:textId="0A96D84F" w:rsidR="00144670" w:rsidRPr="008B7932" w:rsidRDefault="00D53D56" w:rsidP="00144670">
      <w:pPr>
        <w:pStyle w:val="Heading1"/>
        <w:rPr>
          <w:lang w:val="en-US"/>
        </w:rPr>
      </w:pPr>
      <w:r w:rsidRPr="00BA7997">
        <w:rPr>
          <w:lang w:val="en-US"/>
        </w:rPr>
        <w:t>List of assumptions</w:t>
      </w:r>
    </w:p>
    <w:p w14:paraId="7F346F6D" w14:textId="4E99D0A2" w:rsidR="00144670" w:rsidRPr="00D27715" w:rsidRDefault="00D53D56" w:rsidP="00144670">
      <w:pPr>
        <w:spacing w:after="120" w:line="360" w:lineRule="auto"/>
        <w:jc w:val="both"/>
        <w:rPr>
          <w:rFonts w:ascii="Arial" w:hAnsi="Arial" w:cs="Arial"/>
          <w:sz w:val="20"/>
          <w:szCs w:val="20"/>
        </w:rPr>
      </w:pPr>
      <w:r w:rsidRPr="008B7932">
        <w:rPr>
          <w:rFonts w:ascii="Arial" w:hAnsi="Arial" w:cs="Arial"/>
          <w:sz w:val="20"/>
          <w:szCs w:val="20"/>
        </w:rPr>
        <w:t xml:space="preserve">The following is a list of </w:t>
      </w:r>
      <w:r w:rsidRPr="00BA7997">
        <w:rPr>
          <w:rFonts w:ascii="Arial" w:hAnsi="Arial" w:cs="Arial"/>
          <w:sz w:val="20"/>
          <w:szCs w:val="20"/>
        </w:rPr>
        <w:t xml:space="preserve">the </w:t>
      </w:r>
      <w:r w:rsidRPr="008B7932">
        <w:rPr>
          <w:rFonts w:ascii="Arial" w:hAnsi="Arial" w:cs="Arial"/>
          <w:sz w:val="20"/>
          <w:szCs w:val="20"/>
        </w:rPr>
        <w:t>assumptions contemplated in the SROI analysis</w:t>
      </w:r>
      <w:r w:rsidRPr="00BA7997">
        <w:rPr>
          <w:rFonts w:ascii="Arial" w:hAnsi="Arial" w:cs="Arial"/>
          <w:sz w:val="20"/>
          <w:szCs w:val="20"/>
        </w:rPr>
        <w:t xml:space="preserve"> in which</w:t>
      </w:r>
      <w:r w:rsidRPr="008B7932">
        <w:rPr>
          <w:rFonts w:ascii="Arial" w:hAnsi="Arial" w:cs="Arial"/>
          <w:sz w:val="20"/>
          <w:szCs w:val="20"/>
        </w:rPr>
        <w:t xml:space="preserve"> data have not varied in any of the three sensitivity analysis scenarios (worst case scenario, </w:t>
      </w:r>
      <w:r w:rsidR="00B42D50">
        <w:rPr>
          <w:rFonts w:ascii="Arial" w:hAnsi="Arial" w:cs="Arial"/>
          <w:sz w:val="20"/>
          <w:szCs w:val="20"/>
        </w:rPr>
        <w:t>reference scenario</w:t>
      </w:r>
      <w:r w:rsidRPr="008B7932">
        <w:rPr>
          <w:rFonts w:ascii="Arial" w:hAnsi="Arial" w:cs="Arial"/>
          <w:sz w:val="20"/>
          <w:szCs w:val="20"/>
        </w:rPr>
        <w:t xml:space="preserve"> and best scenario).</w:t>
      </w:r>
    </w:p>
    <w:p w14:paraId="5BADF7F9" w14:textId="18F0108C" w:rsidR="00D53D56" w:rsidRPr="008D5F08" w:rsidRDefault="005A1F8B" w:rsidP="00D53D56">
      <w:pPr>
        <w:pStyle w:val="Caption"/>
        <w:rPr>
          <w:b/>
          <w:noProof w:val="0"/>
          <w:color w:val="323E4F" w:themeColor="text2" w:themeShade="BF"/>
          <w:lang w:val="en-US"/>
        </w:rPr>
      </w:pPr>
      <w:bookmarkStart w:id="34" w:name="_Toc56972110"/>
      <w:bookmarkStart w:id="35" w:name="_Toc94854480"/>
      <w:r w:rsidRPr="008D5F08">
        <w:rPr>
          <w:b/>
          <w:noProof w:val="0"/>
          <w:color w:val="323E4F" w:themeColor="text2" w:themeShade="BF"/>
          <w:lang w:val="en-US"/>
        </w:rPr>
        <w:t>Tabl</w:t>
      </w:r>
      <w:r w:rsidR="00D53D56" w:rsidRPr="008D5F08">
        <w:rPr>
          <w:b/>
          <w:noProof w:val="0"/>
          <w:color w:val="323E4F" w:themeColor="text2" w:themeShade="BF"/>
          <w:lang w:val="en-US"/>
        </w:rPr>
        <w:t>e</w:t>
      </w:r>
      <w:r w:rsidRPr="008D5F08">
        <w:rPr>
          <w:b/>
          <w:noProof w:val="0"/>
          <w:color w:val="323E4F" w:themeColor="text2" w:themeShade="BF"/>
          <w:lang w:val="en-US"/>
        </w:rPr>
        <w:t xml:space="preserve"> </w:t>
      </w:r>
      <w:r w:rsidRPr="008D5F08">
        <w:rPr>
          <w:b/>
          <w:noProof w:val="0"/>
          <w:color w:val="323E4F" w:themeColor="text2" w:themeShade="BF"/>
          <w:lang w:val="en-US"/>
        </w:rPr>
        <w:fldChar w:fldCharType="begin"/>
      </w:r>
      <w:r w:rsidRPr="008D5F08">
        <w:rPr>
          <w:b/>
          <w:noProof w:val="0"/>
          <w:color w:val="323E4F" w:themeColor="text2" w:themeShade="BF"/>
          <w:lang w:val="en-US"/>
        </w:rPr>
        <w:instrText xml:space="preserve"> SEQ Tabla \* ARABIC </w:instrText>
      </w:r>
      <w:r w:rsidRPr="008D5F08">
        <w:rPr>
          <w:b/>
          <w:noProof w:val="0"/>
          <w:color w:val="323E4F" w:themeColor="text2" w:themeShade="BF"/>
          <w:lang w:val="en-US"/>
        </w:rPr>
        <w:fldChar w:fldCharType="separate"/>
      </w:r>
      <w:r w:rsidR="007E09C3">
        <w:rPr>
          <w:b/>
          <w:color w:val="323E4F" w:themeColor="text2" w:themeShade="BF"/>
          <w:lang w:val="en-US"/>
        </w:rPr>
        <w:t>31</w:t>
      </w:r>
      <w:r w:rsidRPr="008D5F08">
        <w:rPr>
          <w:b/>
          <w:noProof w:val="0"/>
          <w:color w:val="323E4F" w:themeColor="text2" w:themeShade="BF"/>
          <w:lang w:val="en-US"/>
        </w:rPr>
        <w:fldChar w:fldCharType="end"/>
      </w:r>
      <w:r w:rsidR="00D53D56" w:rsidRPr="008D5F08">
        <w:rPr>
          <w:b/>
          <w:noProof w:val="0"/>
          <w:color w:val="323E4F" w:themeColor="text2" w:themeShade="BF"/>
          <w:lang w:val="en-US"/>
        </w:rPr>
        <w:t xml:space="preserve">. Assumptions </w:t>
      </w:r>
      <w:r w:rsidR="00A04294" w:rsidRPr="008D5F08">
        <w:rPr>
          <w:b/>
          <w:noProof w:val="0"/>
          <w:color w:val="323E4F" w:themeColor="text2" w:themeShade="BF"/>
          <w:lang w:val="en-US"/>
        </w:rPr>
        <w:t xml:space="preserve">included </w:t>
      </w:r>
      <w:r w:rsidR="00D53D56" w:rsidRPr="008D5F08">
        <w:rPr>
          <w:b/>
          <w:noProof w:val="0"/>
          <w:color w:val="323E4F" w:themeColor="text2" w:themeShade="BF"/>
          <w:lang w:val="en-US"/>
        </w:rPr>
        <w:t>in proposal 1</w:t>
      </w:r>
      <w:bookmarkEnd w:id="34"/>
      <w:r w:rsidR="00485CE6" w:rsidRPr="008D5F08">
        <w:rPr>
          <w:b/>
          <w:noProof w:val="0"/>
          <w:color w:val="323E4F" w:themeColor="text2" w:themeShade="BF"/>
          <w:lang w:val="en-US"/>
        </w:rPr>
        <w:t>: </w:t>
      </w:r>
      <w:r w:rsidR="00422D9C">
        <w:rPr>
          <w:b/>
          <w:noProof w:val="0"/>
          <w:color w:val="323E4F" w:themeColor="text2" w:themeShade="BF"/>
          <w:lang w:val="en-US"/>
        </w:rPr>
        <w:t>To ensure spirometry availability in primary care, and to provide training on its use and interpretation.</w:t>
      </w:r>
      <w:bookmarkEnd w:id="35"/>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80" w:firstRow="0" w:lastRow="0" w:firstColumn="1" w:lastColumn="0" w:noHBand="1" w:noVBand="1"/>
      </w:tblPr>
      <w:tblGrid>
        <w:gridCol w:w="7316"/>
        <w:gridCol w:w="1136"/>
      </w:tblGrid>
      <w:tr w:rsidR="005A1F8B" w:rsidRPr="00BA7997" w14:paraId="0186BDD2" w14:textId="77777777" w:rsidTr="005A1F8B">
        <w:trPr>
          <w:cantSplit/>
          <w:trHeight w:val="406"/>
          <w:tblHeader/>
        </w:trPr>
        <w:tc>
          <w:tcPr>
            <w:tcW w:w="4328" w:type="pct"/>
            <w:shd w:val="clear" w:color="auto" w:fill="0995B3"/>
          </w:tcPr>
          <w:p w14:paraId="2033C9A5" w14:textId="7ACDBDB3" w:rsidR="005A1F8B" w:rsidRPr="00BA7997" w:rsidRDefault="00D53D56" w:rsidP="005A1F8B">
            <w:pPr>
              <w:rPr>
                <w:rFonts w:ascii="Arial Narrow" w:hAnsi="Arial Narrow"/>
                <w:b/>
                <w:color w:val="FFFFFF" w:themeColor="background1"/>
                <w:sz w:val="20"/>
                <w:szCs w:val="20"/>
              </w:rPr>
            </w:pPr>
            <w:r w:rsidRPr="00BA7997">
              <w:rPr>
                <w:rFonts w:ascii="Arial Narrow" w:hAnsi="Arial Narrow"/>
                <w:b/>
                <w:color w:val="FFFFFF" w:themeColor="background1"/>
                <w:sz w:val="20"/>
                <w:szCs w:val="20"/>
              </w:rPr>
              <w:t>Assumption</w:t>
            </w:r>
          </w:p>
        </w:tc>
        <w:tc>
          <w:tcPr>
            <w:tcW w:w="672" w:type="pct"/>
            <w:shd w:val="clear" w:color="auto" w:fill="0995B3"/>
            <w:vAlign w:val="center"/>
          </w:tcPr>
          <w:p w14:paraId="7DCB764F" w14:textId="41F36B4C" w:rsidR="005A1F8B" w:rsidRPr="00BA7997" w:rsidRDefault="00D53D56" w:rsidP="005A1F8B">
            <w:pPr>
              <w:jc w:val="center"/>
              <w:rPr>
                <w:rFonts w:ascii="Arial Narrow" w:hAnsi="Arial Narrow"/>
                <w:b/>
                <w:color w:val="FFFFFF" w:themeColor="background1"/>
                <w:sz w:val="20"/>
                <w:szCs w:val="20"/>
              </w:rPr>
            </w:pPr>
            <w:r w:rsidRPr="00BA7997">
              <w:rPr>
                <w:rFonts w:ascii="Arial Narrow" w:hAnsi="Arial Narrow"/>
                <w:b/>
                <w:color w:val="FFFFFF" w:themeColor="background1"/>
                <w:sz w:val="20"/>
                <w:szCs w:val="20"/>
              </w:rPr>
              <w:t>Datum</w:t>
            </w:r>
          </w:p>
        </w:tc>
      </w:tr>
      <w:tr w:rsidR="005A1F8B" w:rsidRPr="00BA7997" w14:paraId="6E8E6385" w14:textId="77777777" w:rsidTr="005A1F8B">
        <w:trPr>
          <w:cantSplit/>
          <w:trHeight w:val="283"/>
        </w:trPr>
        <w:tc>
          <w:tcPr>
            <w:tcW w:w="4328" w:type="pct"/>
            <w:shd w:val="clear" w:color="auto" w:fill="F0F2FF"/>
          </w:tcPr>
          <w:p w14:paraId="292CE45A" w14:textId="6106A334" w:rsidR="005A1F8B" w:rsidRPr="00D27715" w:rsidRDefault="00D53D56" w:rsidP="005A1F8B">
            <w:pPr>
              <w:rPr>
                <w:rFonts w:ascii="Arial Narrow" w:hAnsi="Arial Narrow"/>
                <w:sz w:val="20"/>
                <w:szCs w:val="20"/>
              </w:rPr>
            </w:pPr>
            <w:r w:rsidRPr="008B7932">
              <w:rPr>
                <w:rFonts w:ascii="Arial Narrow" w:hAnsi="Arial Narrow" w:cs="Calibri"/>
                <w:sz w:val="20"/>
                <w:szCs w:val="20"/>
              </w:rPr>
              <w:t>Number of health professionals for each theoretical-practical training course in performing and interpreting spirometry.</w:t>
            </w:r>
          </w:p>
        </w:tc>
        <w:tc>
          <w:tcPr>
            <w:tcW w:w="672" w:type="pct"/>
            <w:shd w:val="clear" w:color="auto" w:fill="F0F2FF"/>
          </w:tcPr>
          <w:p w14:paraId="3A4119FA" w14:textId="3815B3F0" w:rsidR="005A1F8B" w:rsidRPr="00BA7997" w:rsidRDefault="00CD68EC" w:rsidP="00CD68EC">
            <w:pPr>
              <w:jc w:val="center"/>
              <w:rPr>
                <w:rFonts w:ascii="Arial Narrow" w:hAnsi="Arial Narrow" w:cs="Calibri"/>
                <w:sz w:val="20"/>
                <w:szCs w:val="20"/>
              </w:rPr>
            </w:pPr>
            <w:r w:rsidRPr="00BA7997">
              <w:rPr>
                <w:rFonts w:ascii="Arial Narrow" w:hAnsi="Arial Narrow" w:cs="Calibri"/>
                <w:sz w:val="20"/>
                <w:szCs w:val="20"/>
              </w:rPr>
              <w:t>15</w:t>
            </w:r>
          </w:p>
        </w:tc>
      </w:tr>
      <w:tr w:rsidR="00CD68EC" w:rsidRPr="00BA7997" w14:paraId="423B7F8C" w14:textId="77777777" w:rsidTr="00CD68EC">
        <w:trPr>
          <w:cantSplit/>
          <w:trHeight w:val="283"/>
        </w:trPr>
        <w:tc>
          <w:tcPr>
            <w:tcW w:w="4328" w:type="pct"/>
            <w:shd w:val="clear" w:color="auto" w:fill="F0F2FF"/>
            <w:vAlign w:val="center"/>
          </w:tcPr>
          <w:p w14:paraId="64C94B09" w14:textId="63C9FE15" w:rsidR="00CD68EC" w:rsidRPr="00D27715" w:rsidRDefault="00583AD0" w:rsidP="00CD68EC">
            <w:pPr>
              <w:rPr>
                <w:rFonts w:ascii="Arial Narrow" w:hAnsi="Arial Narrow"/>
                <w:sz w:val="20"/>
                <w:szCs w:val="20"/>
              </w:rPr>
            </w:pPr>
            <w:r w:rsidRPr="00BA7997">
              <w:rPr>
                <w:rFonts w:ascii="Arial Narrow" w:hAnsi="Arial Narrow" w:cs="Calibri"/>
                <w:sz w:val="20"/>
                <w:szCs w:val="20"/>
              </w:rPr>
              <w:t xml:space="preserve">Percentage of patients with a correct diagnosis out of </w:t>
            </w:r>
            <w:r w:rsidR="0034492F" w:rsidRPr="008B7932">
              <w:rPr>
                <w:rFonts w:ascii="Arial Narrow" w:hAnsi="Arial Narrow" w:cs="Calibri"/>
                <w:sz w:val="20"/>
                <w:szCs w:val="20"/>
              </w:rPr>
              <w:t>the total of misdiagnosed patients</w:t>
            </w:r>
            <w:r w:rsidRPr="00BA7997">
              <w:rPr>
                <w:rFonts w:ascii="Arial Narrow" w:hAnsi="Arial Narrow" w:cs="Calibri"/>
                <w:sz w:val="20"/>
                <w:szCs w:val="20"/>
              </w:rPr>
              <w:t>.</w:t>
            </w:r>
          </w:p>
        </w:tc>
        <w:tc>
          <w:tcPr>
            <w:tcW w:w="672" w:type="pct"/>
            <w:shd w:val="clear" w:color="auto" w:fill="F0F2FF"/>
            <w:vAlign w:val="center"/>
          </w:tcPr>
          <w:p w14:paraId="19508CF0" w14:textId="0BC8E552" w:rsidR="00CD68EC" w:rsidRPr="00BA7997" w:rsidRDefault="00CD68EC" w:rsidP="00CD68EC">
            <w:pPr>
              <w:jc w:val="center"/>
              <w:rPr>
                <w:rFonts w:ascii="Arial Narrow" w:hAnsi="Arial Narrow"/>
                <w:sz w:val="20"/>
                <w:szCs w:val="20"/>
              </w:rPr>
            </w:pPr>
            <w:r w:rsidRPr="00BA7997">
              <w:rPr>
                <w:rFonts w:ascii="Arial Narrow" w:hAnsi="Arial Narrow" w:cs="Calibri"/>
                <w:sz w:val="20"/>
                <w:szCs w:val="20"/>
              </w:rPr>
              <w:t>100%</w:t>
            </w:r>
          </w:p>
        </w:tc>
      </w:tr>
      <w:tr w:rsidR="00FD195C" w:rsidRPr="00BA7997" w14:paraId="06A4DE2C" w14:textId="77777777" w:rsidTr="00FD195C">
        <w:trPr>
          <w:cantSplit/>
          <w:trHeight w:val="283"/>
        </w:trPr>
        <w:tc>
          <w:tcPr>
            <w:tcW w:w="4328" w:type="pct"/>
            <w:shd w:val="clear" w:color="auto" w:fill="F0F2FF"/>
            <w:vAlign w:val="center"/>
          </w:tcPr>
          <w:p w14:paraId="136F2A87" w14:textId="5DB7AD25" w:rsidR="00FD195C" w:rsidRPr="00D27715" w:rsidRDefault="0034492F" w:rsidP="00FD195C">
            <w:pPr>
              <w:rPr>
                <w:rFonts w:ascii="Arial Narrow" w:hAnsi="Arial Narrow" w:cs="Calibri"/>
                <w:sz w:val="20"/>
                <w:szCs w:val="20"/>
              </w:rPr>
            </w:pPr>
            <w:r w:rsidRPr="008B7932">
              <w:rPr>
                <w:rFonts w:ascii="Arial Narrow" w:hAnsi="Arial Narrow" w:cs="Calibri"/>
                <w:sz w:val="20"/>
                <w:szCs w:val="20"/>
              </w:rPr>
              <w:t>Number of hours needed to go for a medical test or for a visit to SC.</w:t>
            </w:r>
          </w:p>
        </w:tc>
        <w:tc>
          <w:tcPr>
            <w:tcW w:w="672" w:type="pct"/>
            <w:shd w:val="clear" w:color="auto" w:fill="F0F2FF"/>
            <w:vAlign w:val="center"/>
          </w:tcPr>
          <w:p w14:paraId="2ABF441D" w14:textId="2B6DEDC3" w:rsidR="00FD195C" w:rsidRPr="00BA7997" w:rsidRDefault="0009530D" w:rsidP="00FD195C">
            <w:pPr>
              <w:jc w:val="center"/>
              <w:rPr>
                <w:rFonts w:ascii="Arial Narrow" w:hAnsi="Arial Narrow" w:cs="Calibri"/>
                <w:sz w:val="20"/>
                <w:szCs w:val="20"/>
              </w:rPr>
            </w:pPr>
            <w:r>
              <w:rPr>
                <w:rFonts w:ascii="Arial Narrow" w:hAnsi="Arial Narrow" w:cs="Calibri"/>
                <w:sz w:val="20"/>
                <w:szCs w:val="20"/>
              </w:rPr>
              <w:t>2</w:t>
            </w:r>
          </w:p>
        </w:tc>
      </w:tr>
      <w:tr w:rsidR="00FD195C" w:rsidRPr="00BA7997" w14:paraId="20C07C59" w14:textId="77777777" w:rsidTr="00CD68EC">
        <w:trPr>
          <w:cantSplit/>
          <w:trHeight w:val="283"/>
        </w:trPr>
        <w:tc>
          <w:tcPr>
            <w:tcW w:w="4328" w:type="pct"/>
            <w:shd w:val="clear" w:color="auto" w:fill="F0F2FF"/>
            <w:vAlign w:val="center"/>
          </w:tcPr>
          <w:p w14:paraId="00926E1F" w14:textId="141388A7" w:rsidR="00FD195C" w:rsidRPr="00D27715" w:rsidRDefault="0034492F" w:rsidP="00FD195C">
            <w:pPr>
              <w:rPr>
                <w:rFonts w:ascii="Arial Narrow" w:hAnsi="Arial Narrow" w:cs="Calibri"/>
                <w:sz w:val="20"/>
                <w:szCs w:val="20"/>
              </w:rPr>
            </w:pPr>
            <w:r w:rsidRPr="008B7932">
              <w:rPr>
                <w:rFonts w:ascii="Arial Narrow" w:hAnsi="Arial Narrow" w:cs="Calibri"/>
                <w:sz w:val="20"/>
                <w:szCs w:val="20"/>
              </w:rPr>
              <w:t xml:space="preserve">Number of PC </w:t>
            </w:r>
            <w:r w:rsidR="00EF0F1F">
              <w:rPr>
                <w:rFonts w:ascii="Arial Narrow" w:hAnsi="Arial Narrow" w:cs="Calibri"/>
                <w:sz w:val="20"/>
                <w:szCs w:val="20"/>
              </w:rPr>
              <w:t>nurses</w:t>
            </w:r>
            <w:r w:rsidRPr="008B7932">
              <w:rPr>
                <w:rFonts w:ascii="Arial Narrow" w:hAnsi="Arial Narrow" w:cs="Calibri"/>
                <w:sz w:val="20"/>
                <w:szCs w:val="20"/>
              </w:rPr>
              <w:t xml:space="preserve"> per </w:t>
            </w:r>
            <w:r w:rsidR="00523B3F">
              <w:rPr>
                <w:rFonts w:ascii="Arial Narrow" w:hAnsi="Arial Narrow" w:cs="Calibri"/>
                <w:sz w:val="20"/>
                <w:szCs w:val="20"/>
              </w:rPr>
              <w:t xml:space="preserve">health </w:t>
            </w:r>
            <w:r w:rsidRPr="008B7932">
              <w:rPr>
                <w:rFonts w:ascii="Arial Narrow" w:hAnsi="Arial Narrow" w:cs="Calibri"/>
                <w:sz w:val="20"/>
                <w:szCs w:val="20"/>
              </w:rPr>
              <w:t xml:space="preserve">center or </w:t>
            </w:r>
            <w:r w:rsidR="00AF1173">
              <w:rPr>
                <w:rFonts w:ascii="Arial Narrow" w:hAnsi="Arial Narrow" w:cs="Calibri Light"/>
                <w:bCs/>
                <w:sz w:val="20"/>
                <w:szCs w:val="20"/>
              </w:rPr>
              <w:t>clinic</w:t>
            </w:r>
            <w:r w:rsidR="00523B3F" w:rsidRPr="00BA7997" w:rsidDel="006C631B">
              <w:rPr>
                <w:rFonts w:ascii="Arial Narrow" w:hAnsi="Arial Narrow" w:cs="Calibri Light"/>
                <w:bCs/>
                <w:sz w:val="20"/>
                <w:szCs w:val="20"/>
              </w:rPr>
              <w:t xml:space="preserve"> </w:t>
            </w:r>
            <w:r w:rsidRPr="008B7932">
              <w:rPr>
                <w:rFonts w:ascii="Arial Narrow" w:hAnsi="Arial Narrow" w:cs="Calibri"/>
                <w:sz w:val="20"/>
                <w:szCs w:val="20"/>
              </w:rPr>
              <w:t>who would receive training in performing and interpreting spirometry.</w:t>
            </w:r>
          </w:p>
        </w:tc>
        <w:tc>
          <w:tcPr>
            <w:tcW w:w="672" w:type="pct"/>
            <w:shd w:val="clear" w:color="auto" w:fill="F0F2FF"/>
            <w:vAlign w:val="center"/>
          </w:tcPr>
          <w:p w14:paraId="0C973B09" w14:textId="48F6CB54" w:rsidR="00FD195C" w:rsidRPr="00BA7997" w:rsidRDefault="0009530D" w:rsidP="00FD195C">
            <w:pPr>
              <w:jc w:val="center"/>
              <w:rPr>
                <w:rFonts w:ascii="Arial Narrow" w:hAnsi="Arial Narrow" w:cs="Calibri"/>
                <w:sz w:val="20"/>
                <w:szCs w:val="20"/>
              </w:rPr>
            </w:pPr>
            <w:r>
              <w:rPr>
                <w:rFonts w:ascii="Arial Narrow" w:hAnsi="Arial Narrow" w:cs="Calibri"/>
                <w:sz w:val="20"/>
                <w:szCs w:val="20"/>
              </w:rPr>
              <w:t>2</w:t>
            </w:r>
          </w:p>
        </w:tc>
      </w:tr>
    </w:tbl>
    <w:p w14:paraId="4321DF2F" w14:textId="040E2DA2" w:rsidR="00DD4170" w:rsidRPr="008D5F08" w:rsidRDefault="00DD4170" w:rsidP="00DD4170">
      <w:pPr>
        <w:pStyle w:val="Caption"/>
        <w:rPr>
          <w:b/>
          <w:noProof w:val="0"/>
          <w:color w:val="323E4F" w:themeColor="text2" w:themeShade="BF"/>
          <w:lang w:val="en-US"/>
        </w:rPr>
      </w:pPr>
      <w:bookmarkStart w:id="36" w:name="_Toc94854481"/>
      <w:r w:rsidRPr="008D5F08">
        <w:rPr>
          <w:b/>
          <w:noProof w:val="0"/>
          <w:color w:val="323E4F" w:themeColor="text2" w:themeShade="BF"/>
          <w:lang w:val="en-US"/>
        </w:rPr>
        <w:t>Tabl</w:t>
      </w:r>
      <w:r w:rsidR="0034492F" w:rsidRPr="008D5F08">
        <w:rPr>
          <w:b/>
          <w:noProof w:val="0"/>
          <w:color w:val="323E4F" w:themeColor="text2" w:themeShade="BF"/>
          <w:lang w:val="en-US"/>
        </w:rPr>
        <w:t>e</w:t>
      </w:r>
      <w:r w:rsidRPr="008D5F08">
        <w:rPr>
          <w:b/>
          <w:noProof w:val="0"/>
          <w:color w:val="323E4F" w:themeColor="text2" w:themeShade="BF"/>
          <w:lang w:val="en-US"/>
        </w:rPr>
        <w:t xml:space="preserve"> </w:t>
      </w:r>
      <w:r w:rsidRPr="008D5F08">
        <w:rPr>
          <w:b/>
          <w:noProof w:val="0"/>
          <w:color w:val="323E4F" w:themeColor="text2" w:themeShade="BF"/>
          <w:lang w:val="en-US"/>
        </w:rPr>
        <w:fldChar w:fldCharType="begin"/>
      </w:r>
      <w:r w:rsidRPr="008D5F08">
        <w:rPr>
          <w:b/>
          <w:noProof w:val="0"/>
          <w:color w:val="323E4F" w:themeColor="text2" w:themeShade="BF"/>
          <w:lang w:val="en-US"/>
        </w:rPr>
        <w:instrText xml:space="preserve"> SEQ Tabla \* ARABIC </w:instrText>
      </w:r>
      <w:r w:rsidRPr="008D5F08">
        <w:rPr>
          <w:b/>
          <w:noProof w:val="0"/>
          <w:color w:val="323E4F" w:themeColor="text2" w:themeShade="BF"/>
          <w:lang w:val="en-US"/>
        </w:rPr>
        <w:fldChar w:fldCharType="separate"/>
      </w:r>
      <w:r w:rsidR="007E09C3">
        <w:rPr>
          <w:b/>
          <w:color w:val="323E4F" w:themeColor="text2" w:themeShade="BF"/>
          <w:lang w:val="en-US"/>
        </w:rPr>
        <w:t>32</w:t>
      </w:r>
      <w:r w:rsidRPr="008D5F08">
        <w:rPr>
          <w:b/>
          <w:noProof w:val="0"/>
          <w:color w:val="323E4F" w:themeColor="text2" w:themeShade="BF"/>
          <w:lang w:val="en-US"/>
        </w:rPr>
        <w:fldChar w:fldCharType="end"/>
      </w:r>
      <w:r w:rsidRPr="008D5F08">
        <w:rPr>
          <w:b/>
          <w:noProof w:val="0"/>
          <w:color w:val="323E4F" w:themeColor="text2" w:themeShade="BF"/>
          <w:lang w:val="en-US"/>
        </w:rPr>
        <w:t xml:space="preserve">. </w:t>
      </w:r>
      <w:r w:rsidR="0034492F" w:rsidRPr="008D5F08">
        <w:rPr>
          <w:b/>
          <w:noProof w:val="0"/>
          <w:color w:val="323E4F" w:themeColor="text2" w:themeShade="BF"/>
          <w:lang w:val="en-US"/>
        </w:rPr>
        <w:t xml:space="preserve">Assumptions </w:t>
      </w:r>
      <w:r w:rsidR="00A04294" w:rsidRPr="008D5F08">
        <w:rPr>
          <w:b/>
          <w:noProof w:val="0"/>
          <w:color w:val="323E4F" w:themeColor="text2" w:themeShade="BF"/>
          <w:lang w:val="en-US"/>
        </w:rPr>
        <w:t xml:space="preserve">included </w:t>
      </w:r>
      <w:r w:rsidR="0034492F" w:rsidRPr="008D5F08">
        <w:rPr>
          <w:b/>
          <w:noProof w:val="0"/>
          <w:color w:val="323E4F" w:themeColor="text2" w:themeShade="BF"/>
          <w:lang w:val="en-US"/>
        </w:rPr>
        <w:t xml:space="preserve">in Proposal </w:t>
      </w:r>
      <w:r w:rsidRPr="008D5F08">
        <w:rPr>
          <w:b/>
          <w:noProof w:val="0"/>
          <w:color w:val="323E4F" w:themeColor="text2" w:themeShade="BF"/>
          <w:lang w:val="en-US"/>
        </w:rPr>
        <w:t>2</w:t>
      </w:r>
      <w:r w:rsidR="0034492F" w:rsidRPr="008D5F08">
        <w:rPr>
          <w:b/>
          <w:noProof w:val="0"/>
          <w:color w:val="323E4F" w:themeColor="text2" w:themeShade="BF"/>
          <w:lang w:val="en-US"/>
        </w:rPr>
        <w:t>:</w:t>
      </w:r>
      <w:r w:rsidRPr="008D5F08">
        <w:rPr>
          <w:b/>
          <w:noProof w:val="0"/>
          <w:color w:val="323E4F" w:themeColor="text2" w:themeShade="BF"/>
          <w:lang w:val="en-US"/>
        </w:rPr>
        <w:t> </w:t>
      </w:r>
      <w:r w:rsidR="00422D9C">
        <w:rPr>
          <w:b/>
          <w:noProof w:val="0"/>
          <w:color w:val="323E4F" w:themeColor="text2" w:themeShade="BF"/>
          <w:lang w:val="en-US"/>
        </w:rPr>
        <w:t>To provide training on COPD for primary care professionals</w:t>
      </w:r>
      <w:r w:rsidR="0034492F" w:rsidRPr="008D5F08">
        <w:rPr>
          <w:b/>
          <w:noProof w:val="0"/>
          <w:color w:val="323E4F" w:themeColor="text2" w:themeShade="BF"/>
          <w:lang w:val="en-US"/>
        </w:rPr>
        <w:t>.</w:t>
      </w:r>
      <w:bookmarkEnd w:id="36"/>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80" w:firstRow="0" w:lastRow="0" w:firstColumn="1" w:lastColumn="0" w:noHBand="1" w:noVBand="1"/>
      </w:tblPr>
      <w:tblGrid>
        <w:gridCol w:w="7316"/>
        <w:gridCol w:w="1136"/>
      </w:tblGrid>
      <w:tr w:rsidR="00DD4170" w:rsidRPr="00BA7997" w14:paraId="71050D29" w14:textId="77777777" w:rsidTr="00C30E04">
        <w:trPr>
          <w:cantSplit/>
          <w:trHeight w:val="406"/>
          <w:tblHeader/>
        </w:trPr>
        <w:tc>
          <w:tcPr>
            <w:tcW w:w="4328" w:type="pct"/>
            <w:shd w:val="clear" w:color="auto" w:fill="0995B3"/>
          </w:tcPr>
          <w:p w14:paraId="057BE838" w14:textId="00CB407C" w:rsidR="00DD4170" w:rsidRPr="00BA7997" w:rsidRDefault="00B17BAE" w:rsidP="00C30E04">
            <w:pPr>
              <w:rPr>
                <w:rFonts w:ascii="Arial Narrow" w:hAnsi="Arial Narrow"/>
                <w:b/>
                <w:color w:val="FFFFFF" w:themeColor="background1"/>
                <w:sz w:val="20"/>
                <w:szCs w:val="20"/>
              </w:rPr>
            </w:pPr>
            <w:r w:rsidRPr="00BA7997">
              <w:rPr>
                <w:rFonts w:ascii="Arial Narrow" w:hAnsi="Arial Narrow"/>
                <w:b/>
                <w:color w:val="FFFFFF" w:themeColor="background1"/>
                <w:sz w:val="20"/>
                <w:szCs w:val="20"/>
              </w:rPr>
              <w:t>Assumption</w:t>
            </w:r>
          </w:p>
        </w:tc>
        <w:tc>
          <w:tcPr>
            <w:tcW w:w="672" w:type="pct"/>
            <w:shd w:val="clear" w:color="auto" w:fill="0995B3"/>
            <w:vAlign w:val="center"/>
          </w:tcPr>
          <w:p w14:paraId="7D884D29" w14:textId="107596D6" w:rsidR="00DD4170" w:rsidRPr="00BA7997" w:rsidRDefault="00DD4170" w:rsidP="00C30E04">
            <w:pPr>
              <w:jc w:val="center"/>
              <w:rPr>
                <w:rFonts w:ascii="Arial Narrow" w:hAnsi="Arial Narrow"/>
                <w:b/>
                <w:color w:val="FFFFFF" w:themeColor="background1"/>
                <w:sz w:val="20"/>
                <w:szCs w:val="20"/>
              </w:rPr>
            </w:pPr>
            <w:r w:rsidRPr="00BA7997">
              <w:rPr>
                <w:rFonts w:ascii="Arial Narrow" w:hAnsi="Arial Narrow"/>
                <w:b/>
                <w:color w:val="FFFFFF" w:themeColor="background1"/>
                <w:sz w:val="20"/>
                <w:szCs w:val="20"/>
              </w:rPr>
              <w:t>Dat</w:t>
            </w:r>
            <w:r w:rsidR="00B17BAE" w:rsidRPr="00BA7997">
              <w:rPr>
                <w:rFonts w:ascii="Arial Narrow" w:hAnsi="Arial Narrow"/>
                <w:b/>
                <w:color w:val="FFFFFF" w:themeColor="background1"/>
                <w:sz w:val="20"/>
                <w:szCs w:val="20"/>
              </w:rPr>
              <w:t>um</w:t>
            </w:r>
          </w:p>
        </w:tc>
      </w:tr>
      <w:tr w:rsidR="00CD68EC" w:rsidRPr="00BA7997" w14:paraId="0A4FD607" w14:textId="77777777" w:rsidTr="00CD68EC">
        <w:trPr>
          <w:cantSplit/>
          <w:trHeight w:val="283"/>
        </w:trPr>
        <w:tc>
          <w:tcPr>
            <w:tcW w:w="4328" w:type="pct"/>
            <w:shd w:val="clear" w:color="auto" w:fill="F0F2FF"/>
            <w:vAlign w:val="center"/>
          </w:tcPr>
          <w:p w14:paraId="69D6D40E" w14:textId="413CA918" w:rsidR="00CD68EC" w:rsidRPr="00D27715" w:rsidRDefault="00583AD0" w:rsidP="00CD68EC">
            <w:pPr>
              <w:rPr>
                <w:rFonts w:ascii="Arial Narrow" w:hAnsi="Arial Narrow"/>
                <w:sz w:val="20"/>
                <w:szCs w:val="20"/>
              </w:rPr>
            </w:pPr>
            <w:r w:rsidRPr="008B7932">
              <w:rPr>
                <w:rFonts w:ascii="Arial Narrow" w:hAnsi="Arial Narrow" w:cs="Calibri"/>
                <w:sz w:val="20"/>
                <w:szCs w:val="20"/>
              </w:rPr>
              <w:t>Maximum number of participants per training session for PC professionals.</w:t>
            </w:r>
          </w:p>
        </w:tc>
        <w:tc>
          <w:tcPr>
            <w:tcW w:w="672" w:type="pct"/>
            <w:shd w:val="clear" w:color="auto" w:fill="F0F2FF"/>
          </w:tcPr>
          <w:p w14:paraId="71920828" w14:textId="7C691668" w:rsidR="00CD68EC" w:rsidRPr="00BA7997" w:rsidRDefault="00CD68EC" w:rsidP="00CD68EC">
            <w:pPr>
              <w:jc w:val="center"/>
              <w:rPr>
                <w:rFonts w:ascii="Arial Narrow" w:hAnsi="Arial Narrow"/>
                <w:sz w:val="20"/>
                <w:szCs w:val="20"/>
              </w:rPr>
            </w:pPr>
            <w:r w:rsidRPr="00BA7997">
              <w:rPr>
                <w:rFonts w:ascii="Arial Narrow" w:hAnsi="Arial Narrow" w:cs="Calibri"/>
                <w:sz w:val="20"/>
                <w:szCs w:val="20"/>
              </w:rPr>
              <w:t>20</w:t>
            </w:r>
          </w:p>
        </w:tc>
      </w:tr>
      <w:tr w:rsidR="00CD68EC" w:rsidRPr="00BA7997" w14:paraId="1379C00F" w14:textId="77777777" w:rsidTr="00CD68EC">
        <w:trPr>
          <w:cantSplit/>
          <w:trHeight w:val="283"/>
        </w:trPr>
        <w:tc>
          <w:tcPr>
            <w:tcW w:w="4328" w:type="pct"/>
            <w:shd w:val="clear" w:color="auto" w:fill="F0F2FF"/>
            <w:vAlign w:val="center"/>
          </w:tcPr>
          <w:p w14:paraId="33D288CF" w14:textId="00E7F2EC" w:rsidR="00CD68EC" w:rsidRPr="00D27715" w:rsidRDefault="00583AD0" w:rsidP="00CD68EC">
            <w:pPr>
              <w:rPr>
                <w:rFonts w:ascii="Arial Narrow" w:hAnsi="Arial Narrow"/>
                <w:sz w:val="20"/>
                <w:szCs w:val="20"/>
              </w:rPr>
            </w:pPr>
            <w:r w:rsidRPr="008B7932">
              <w:rPr>
                <w:rFonts w:ascii="Arial Narrow" w:hAnsi="Arial Narrow" w:cs="Calibri"/>
                <w:sz w:val="20"/>
                <w:szCs w:val="20"/>
              </w:rPr>
              <w:t>Number of hours of each training course for PC professionals.</w:t>
            </w:r>
          </w:p>
        </w:tc>
        <w:tc>
          <w:tcPr>
            <w:tcW w:w="672" w:type="pct"/>
            <w:shd w:val="clear" w:color="auto" w:fill="F0F2FF"/>
          </w:tcPr>
          <w:p w14:paraId="2ED744DE" w14:textId="21538739" w:rsidR="00CD68EC" w:rsidRPr="00BA7997" w:rsidRDefault="000E0615" w:rsidP="00CD68EC">
            <w:pPr>
              <w:jc w:val="center"/>
              <w:rPr>
                <w:rFonts w:ascii="Arial Narrow" w:hAnsi="Arial Narrow"/>
                <w:sz w:val="20"/>
                <w:szCs w:val="20"/>
              </w:rPr>
            </w:pPr>
            <w:r>
              <w:rPr>
                <w:rFonts w:ascii="Arial Narrow" w:hAnsi="Arial Narrow" w:cs="Calibri"/>
                <w:sz w:val="20"/>
                <w:szCs w:val="20"/>
              </w:rPr>
              <w:t>4</w:t>
            </w:r>
          </w:p>
        </w:tc>
      </w:tr>
      <w:tr w:rsidR="00CD68EC" w:rsidRPr="00BA7997" w14:paraId="3EBE8075" w14:textId="77777777" w:rsidTr="00C30E04">
        <w:trPr>
          <w:cantSplit/>
          <w:trHeight w:val="283"/>
        </w:trPr>
        <w:tc>
          <w:tcPr>
            <w:tcW w:w="4328" w:type="pct"/>
            <w:shd w:val="clear" w:color="auto" w:fill="F0F2FF"/>
          </w:tcPr>
          <w:p w14:paraId="720A7CF9" w14:textId="41E54557" w:rsidR="00CD68EC" w:rsidRPr="00D27715" w:rsidRDefault="00583AD0" w:rsidP="00CD68EC">
            <w:pPr>
              <w:rPr>
                <w:rFonts w:ascii="Arial Narrow" w:hAnsi="Arial Narrow"/>
                <w:sz w:val="20"/>
                <w:szCs w:val="20"/>
              </w:rPr>
            </w:pPr>
            <w:r w:rsidRPr="008B7932">
              <w:rPr>
                <w:rFonts w:ascii="Arial Narrow" w:hAnsi="Arial Narrow" w:cs="Calibri"/>
                <w:sz w:val="20"/>
                <w:szCs w:val="20"/>
              </w:rPr>
              <w:t xml:space="preserve">Number of experts needed to prepare a </w:t>
            </w:r>
            <w:r w:rsidRPr="00BA7997">
              <w:rPr>
                <w:rFonts w:ascii="Arial Narrow" w:hAnsi="Arial Narrow" w:cs="Calibri"/>
                <w:sz w:val="20"/>
                <w:szCs w:val="20"/>
              </w:rPr>
              <w:t xml:space="preserve">training </w:t>
            </w:r>
            <w:r w:rsidR="00372D1A">
              <w:rPr>
                <w:rFonts w:ascii="Arial Narrow" w:hAnsi="Arial Narrow" w:cs="Calibri"/>
                <w:sz w:val="20"/>
                <w:szCs w:val="20"/>
              </w:rPr>
              <w:t>guideline</w:t>
            </w:r>
            <w:r w:rsidRPr="008B7932">
              <w:rPr>
                <w:rFonts w:ascii="Arial Narrow" w:hAnsi="Arial Narrow" w:cs="Calibri"/>
                <w:sz w:val="20"/>
                <w:szCs w:val="20"/>
              </w:rPr>
              <w:t xml:space="preserve"> for PC professionals.</w:t>
            </w:r>
          </w:p>
        </w:tc>
        <w:tc>
          <w:tcPr>
            <w:tcW w:w="672" w:type="pct"/>
            <w:shd w:val="clear" w:color="auto" w:fill="F0F2FF"/>
          </w:tcPr>
          <w:p w14:paraId="176953BF" w14:textId="699A489F" w:rsidR="00CD68EC" w:rsidRPr="00BA7997" w:rsidRDefault="00FD195C" w:rsidP="00CD68EC">
            <w:pPr>
              <w:jc w:val="center"/>
              <w:rPr>
                <w:rFonts w:ascii="Arial Narrow" w:hAnsi="Arial Narrow"/>
                <w:sz w:val="20"/>
                <w:szCs w:val="20"/>
              </w:rPr>
            </w:pPr>
            <w:r w:rsidRPr="00BA7997">
              <w:rPr>
                <w:rFonts w:ascii="Arial Narrow" w:hAnsi="Arial Narrow" w:cs="Calibri"/>
                <w:sz w:val="20"/>
                <w:szCs w:val="20"/>
              </w:rPr>
              <w:t>6</w:t>
            </w:r>
          </w:p>
        </w:tc>
      </w:tr>
      <w:tr w:rsidR="00CD68EC" w:rsidRPr="00BA7997" w14:paraId="4E7CD6C2" w14:textId="77777777" w:rsidTr="00CD68EC">
        <w:trPr>
          <w:cantSplit/>
          <w:trHeight w:val="283"/>
        </w:trPr>
        <w:tc>
          <w:tcPr>
            <w:tcW w:w="4328" w:type="pct"/>
            <w:shd w:val="clear" w:color="auto" w:fill="F0F2FF"/>
            <w:vAlign w:val="center"/>
          </w:tcPr>
          <w:p w14:paraId="2D52D994" w14:textId="0C76793F" w:rsidR="00CD68EC" w:rsidRPr="00D27715" w:rsidRDefault="00583AD0" w:rsidP="00CD68EC">
            <w:pPr>
              <w:rPr>
                <w:rFonts w:ascii="Arial Narrow" w:hAnsi="Arial Narrow"/>
                <w:sz w:val="20"/>
                <w:szCs w:val="20"/>
              </w:rPr>
            </w:pPr>
            <w:r w:rsidRPr="008B7932">
              <w:rPr>
                <w:rFonts w:ascii="Arial Narrow" w:hAnsi="Arial Narrow" w:cs="Calibri"/>
                <w:sz w:val="20"/>
                <w:szCs w:val="20"/>
              </w:rPr>
              <w:t xml:space="preserve">Number of training sessions per year for each </w:t>
            </w:r>
            <w:r w:rsidRPr="00BA7997">
              <w:rPr>
                <w:rFonts w:ascii="Arial Narrow" w:hAnsi="Arial Narrow" w:cs="Calibri"/>
                <w:sz w:val="20"/>
                <w:szCs w:val="20"/>
              </w:rPr>
              <w:t>PC</w:t>
            </w:r>
            <w:r w:rsidRPr="008B7932">
              <w:rPr>
                <w:rFonts w:ascii="Arial Narrow" w:hAnsi="Arial Narrow" w:cs="Calibri"/>
                <w:sz w:val="20"/>
                <w:szCs w:val="20"/>
              </w:rPr>
              <w:t xml:space="preserve"> professional.</w:t>
            </w:r>
          </w:p>
        </w:tc>
        <w:tc>
          <w:tcPr>
            <w:tcW w:w="672" w:type="pct"/>
            <w:shd w:val="clear" w:color="auto" w:fill="F0F2FF"/>
          </w:tcPr>
          <w:p w14:paraId="5E71CAC5" w14:textId="2E0C3254" w:rsidR="00CD68EC" w:rsidRPr="00BA7997" w:rsidRDefault="00CD68EC" w:rsidP="00CD68EC">
            <w:pPr>
              <w:jc w:val="center"/>
              <w:rPr>
                <w:rFonts w:ascii="Arial Narrow" w:hAnsi="Arial Narrow"/>
                <w:sz w:val="20"/>
                <w:szCs w:val="20"/>
              </w:rPr>
            </w:pPr>
            <w:r w:rsidRPr="00BA7997">
              <w:rPr>
                <w:rFonts w:ascii="Arial Narrow" w:hAnsi="Arial Narrow" w:cs="Calibri"/>
                <w:sz w:val="20"/>
                <w:szCs w:val="20"/>
              </w:rPr>
              <w:t>2</w:t>
            </w:r>
          </w:p>
        </w:tc>
      </w:tr>
      <w:tr w:rsidR="00FD195C" w:rsidRPr="00BA7997" w14:paraId="0B231707" w14:textId="77777777" w:rsidTr="003B615D">
        <w:trPr>
          <w:cantSplit/>
          <w:trHeight w:val="283"/>
        </w:trPr>
        <w:tc>
          <w:tcPr>
            <w:tcW w:w="4328" w:type="pct"/>
            <w:shd w:val="clear" w:color="auto" w:fill="F0F2FF"/>
          </w:tcPr>
          <w:p w14:paraId="448F8C25" w14:textId="3C497D04" w:rsidR="00FD195C" w:rsidRPr="00D27715" w:rsidRDefault="00583AD0" w:rsidP="003B615D">
            <w:pPr>
              <w:rPr>
                <w:rFonts w:ascii="Arial Narrow" w:hAnsi="Arial Narrow" w:cs="Calibri"/>
                <w:sz w:val="20"/>
                <w:szCs w:val="20"/>
              </w:rPr>
            </w:pPr>
            <w:r w:rsidRPr="008B7932">
              <w:rPr>
                <w:rFonts w:ascii="Arial Narrow" w:hAnsi="Arial Narrow" w:cs="Calibri"/>
                <w:sz w:val="20"/>
                <w:szCs w:val="20"/>
              </w:rPr>
              <w:t>Percentage of patients misdiagnosed with COPD that could be reduced thanks to optimal use of spirometry.</w:t>
            </w:r>
          </w:p>
        </w:tc>
        <w:tc>
          <w:tcPr>
            <w:tcW w:w="672" w:type="pct"/>
            <w:shd w:val="clear" w:color="auto" w:fill="F0F2FF"/>
          </w:tcPr>
          <w:p w14:paraId="520035E4" w14:textId="77777777" w:rsidR="00FD195C" w:rsidRPr="00BA7997" w:rsidRDefault="00FD195C" w:rsidP="003B615D">
            <w:pPr>
              <w:jc w:val="center"/>
              <w:rPr>
                <w:rFonts w:ascii="Arial Narrow" w:hAnsi="Arial Narrow" w:cs="Calibri"/>
                <w:sz w:val="20"/>
                <w:szCs w:val="20"/>
              </w:rPr>
            </w:pPr>
            <w:r w:rsidRPr="00BA7997">
              <w:rPr>
                <w:rFonts w:ascii="Arial Narrow" w:hAnsi="Arial Narrow" w:cs="Calibri"/>
                <w:sz w:val="20"/>
                <w:szCs w:val="20"/>
              </w:rPr>
              <w:t>50,00%</w:t>
            </w:r>
          </w:p>
          <w:p w14:paraId="6D204C7C" w14:textId="77777777" w:rsidR="00FD195C" w:rsidRPr="00BA7997" w:rsidRDefault="00FD195C" w:rsidP="003B615D">
            <w:pPr>
              <w:jc w:val="center"/>
              <w:rPr>
                <w:rFonts w:ascii="Arial Narrow" w:hAnsi="Arial Narrow" w:cs="Calibri"/>
                <w:sz w:val="20"/>
                <w:szCs w:val="20"/>
              </w:rPr>
            </w:pPr>
          </w:p>
        </w:tc>
      </w:tr>
      <w:tr w:rsidR="00FD195C" w:rsidRPr="00BA7997" w14:paraId="1007F4C7" w14:textId="77777777" w:rsidTr="003B615D">
        <w:trPr>
          <w:cantSplit/>
          <w:trHeight w:val="283"/>
        </w:trPr>
        <w:tc>
          <w:tcPr>
            <w:tcW w:w="4328" w:type="pct"/>
            <w:shd w:val="clear" w:color="auto" w:fill="F0F2FF"/>
            <w:vAlign w:val="center"/>
          </w:tcPr>
          <w:p w14:paraId="5C372342" w14:textId="454E7A58" w:rsidR="00FD195C" w:rsidRPr="00D27715" w:rsidRDefault="00583AD0" w:rsidP="003B615D">
            <w:pPr>
              <w:rPr>
                <w:rFonts w:ascii="Arial Narrow" w:hAnsi="Arial Narrow" w:cs="Calibri"/>
                <w:sz w:val="20"/>
                <w:szCs w:val="20"/>
              </w:rPr>
            </w:pPr>
            <w:r w:rsidRPr="00BA7997">
              <w:rPr>
                <w:rFonts w:ascii="Arial Narrow" w:hAnsi="Arial Narrow" w:cs="Calibri"/>
                <w:sz w:val="20"/>
                <w:szCs w:val="20"/>
              </w:rPr>
              <w:t>Percentage of patients with a correct diagnosis out of the total of misdiagnosed patients.</w:t>
            </w:r>
          </w:p>
        </w:tc>
        <w:tc>
          <w:tcPr>
            <w:tcW w:w="672" w:type="pct"/>
            <w:shd w:val="clear" w:color="auto" w:fill="F0F2FF"/>
            <w:vAlign w:val="center"/>
          </w:tcPr>
          <w:p w14:paraId="4A509243" w14:textId="77777777" w:rsidR="00FD195C" w:rsidRPr="00BA7997" w:rsidRDefault="00FD195C" w:rsidP="003B615D">
            <w:pPr>
              <w:jc w:val="center"/>
              <w:rPr>
                <w:rFonts w:ascii="Arial Narrow" w:hAnsi="Arial Narrow" w:cs="Calibri"/>
                <w:sz w:val="20"/>
                <w:szCs w:val="20"/>
              </w:rPr>
            </w:pPr>
            <w:r w:rsidRPr="00BA7997">
              <w:rPr>
                <w:rFonts w:ascii="Arial Narrow" w:hAnsi="Arial Narrow" w:cs="Calibri"/>
                <w:sz w:val="20"/>
                <w:szCs w:val="20"/>
              </w:rPr>
              <w:t>100%</w:t>
            </w:r>
          </w:p>
        </w:tc>
      </w:tr>
      <w:tr w:rsidR="00FD195C" w:rsidRPr="00BA7997" w14:paraId="728E6457" w14:textId="77777777" w:rsidTr="003B615D">
        <w:trPr>
          <w:cantSplit/>
          <w:trHeight w:val="283"/>
        </w:trPr>
        <w:tc>
          <w:tcPr>
            <w:tcW w:w="4328" w:type="pct"/>
            <w:shd w:val="clear" w:color="auto" w:fill="F0F2FF"/>
            <w:vAlign w:val="center"/>
          </w:tcPr>
          <w:p w14:paraId="1C462101" w14:textId="29BAE657" w:rsidR="00FD195C" w:rsidRPr="00D27715" w:rsidRDefault="00583AD0" w:rsidP="003B615D">
            <w:pPr>
              <w:rPr>
                <w:rFonts w:ascii="Arial Narrow" w:hAnsi="Arial Narrow" w:cs="Calibri"/>
                <w:sz w:val="20"/>
                <w:szCs w:val="20"/>
              </w:rPr>
            </w:pPr>
            <w:r w:rsidRPr="008B7932">
              <w:rPr>
                <w:rFonts w:ascii="Arial Narrow" w:hAnsi="Arial Narrow" w:cs="Calibri"/>
                <w:sz w:val="20"/>
                <w:szCs w:val="20"/>
              </w:rPr>
              <w:t>Cost of the scientific endorsement of four scientific societies linked to PC.</w:t>
            </w:r>
          </w:p>
        </w:tc>
        <w:tc>
          <w:tcPr>
            <w:tcW w:w="672" w:type="pct"/>
            <w:shd w:val="clear" w:color="auto" w:fill="F0F2FF"/>
            <w:vAlign w:val="center"/>
          </w:tcPr>
          <w:p w14:paraId="496CEB5E" w14:textId="04B508ED" w:rsidR="00FD195C" w:rsidRPr="00BA7997" w:rsidRDefault="00DF60EE" w:rsidP="003B615D">
            <w:pPr>
              <w:jc w:val="center"/>
              <w:rPr>
                <w:rFonts w:ascii="Arial Narrow" w:hAnsi="Arial Narrow" w:cs="Calibri"/>
                <w:sz w:val="20"/>
                <w:szCs w:val="20"/>
              </w:rPr>
            </w:pPr>
            <w:r>
              <w:rPr>
                <w:rFonts w:ascii="Arial Narrow" w:hAnsi="Arial Narrow" w:cs="Calibri Light"/>
                <w:bCs/>
                <w:sz w:val="20"/>
                <w:szCs w:val="20"/>
              </w:rPr>
              <w:t>€</w:t>
            </w:r>
            <w:r w:rsidR="00FD195C" w:rsidRPr="00BA7997">
              <w:rPr>
                <w:rFonts w:ascii="Arial Narrow" w:hAnsi="Arial Narrow" w:cs="Calibri"/>
                <w:sz w:val="20"/>
                <w:szCs w:val="20"/>
              </w:rPr>
              <w:t>12</w:t>
            </w:r>
            <w:r w:rsidR="00E60A60">
              <w:rPr>
                <w:rFonts w:ascii="Arial Narrow" w:hAnsi="Arial Narrow" w:cs="Calibri"/>
                <w:sz w:val="20"/>
                <w:szCs w:val="20"/>
              </w:rPr>
              <w:t>,</w:t>
            </w:r>
            <w:r w:rsidR="00FD195C" w:rsidRPr="00BA7997">
              <w:rPr>
                <w:rFonts w:ascii="Arial Narrow" w:hAnsi="Arial Narrow" w:cs="Calibri"/>
                <w:sz w:val="20"/>
                <w:szCs w:val="20"/>
              </w:rPr>
              <w:t>000</w:t>
            </w:r>
            <w:r w:rsidR="00E60A60">
              <w:rPr>
                <w:rFonts w:ascii="Arial Narrow" w:hAnsi="Arial Narrow" w:cs="Calibri"/>
                <w:sz w:val="20"/>
                <w:szCs w:val="20"/>
              </w:rPr>
              <w:t>.</w:t>
            </w:r>
            <w:r w:rsidR="00FD195C" w:rsidRPr="00BA7997">
              <w:rPr>
                <w:rFonts w:ascii="Arial Narrow" w:hAnsi="Arial Narrow" w:cs="Calibri"/>
                <w:sz w:val="20"/>
                <w:szCs w:val="20"/>
              </w:rPr>
              <w:t>00</w:t>
            </w:r>
          </w:p>
        </w:tc>
      </w:tr>
    </w:tbl>
    <w:p w14:paraId="44F32725" w14:textId="661A8DC4" w:rsidR="0034492F" w:rsidRPr="008D5F08" w:rsidRDefault="00DD4170" w:rsidP="0034492F">
      <w:pPr>
        <w:pStyle w:val="Caption"/>
        <w:rPr>
          <w:b/>
          <w:noProof w:val="0"/>
          <w:color w:val="323E4F" w:themeColor="text2" w:themeShade="BF"/>
          <w:lang w:val="en-US"/>
        </w:rPr>
      </w:pPr>
      <w:bookmarkStart w:id="37" w:name="_Toc94854482"/>
      <w:r w:rsidRPr="008D5F08">
        <w:rPr>
          <w:b/>
          <w:noProof w:val="0"/>
          <w:color w:val="323E4F" w:themeColor="text2" w:themeShade="BF"/>
          <w:lang w:val="en-US"/>
        </w:rPr>
        <w:t>Tabl</w:t>
      </w:r>
      <w:r w:rsidR="0034492F" w:rsidRPr="008D5F08">
        <w:rPr>
          <w:b/>
          <w:noProof w:val="0"/>
          <w:color w:val="323E4F" w:themeColor="text2" w:themeShade="BF"/>
          <w:lang w:val="en-US"/>
        </w:rPr>
        <w:t>e</w:t>
      </w:r>
      <w:r w:rsidRPr="008D5F08">
        <w:rPr>
          <w:b/>
          <w:noProof w:val="0"/>
          <w:color w:val="323E4F" w:themeColor="text2" w:themeShade="BF"/>
          <w:lang w:val="en-US"/>
        </w:rPr>
        <w:t xml:space="preserve"> </w:t>
      </w:r>
      <w:r w:rsidRPr="008D5F08">
        <w:rPr>
          <w:b/>
          <w:noProof w:val="0"/>
          <w:color w:val="323E4F" w:themeColor="text2" w:themeShade="BF"/>
          <w:lang w:val="en-US"/>
        </w:rPr>
        <w:fldChar w:fldCharType="begin"/>
      </w:r>
      <w:r w:rsidRPr="008D5F08">
        <w:rPr>
          <w:b/>
          <w:noProof w:val="0"/>
          <w:color w:val="323E4F" w:themeColor="text2" w:themeShade="BF"/>
          <w:lang w:val="en-US"/>
        </w:rPr>
        <w:instrText xml:space="preserve"> SEQ Tabla \* ARABIC </w:instrText>
      </w:r>
      <w:r w:rsidRPr="008D5F08">
        <w:rPr>
          <w:b/>
          <w:noProof w:val="0"/>
          <w:color w:val="323E4F" w:themeColor="text2" w:themeShade="BF"/>
          <w:lang w:val="en-US"/>
        </w:rPr>
        <w:fldChar w:fldCharType="separate"/>
      </w:r>
      <w:r w:rsidR="007E09C3">
        <w:rPr>
          <w:b/>
          <w:color w:val="323E4F" w:themeColor="text2" w:themeShade="BF"/>
          <w:lang w:val="en-US"/>
        </w:rPr>
        <w:t>33</w:t>
      </w:r>
      <w:r w:rsidRPr="008D5F08">
        <w:rPr>
          <w:b/>
          <w:noProof w:val="0"/>
          <w:color w:val="323E4F" w:themeColor="text2" w:themeShade="BF"/>
          <w:lang w:val="en-US"/>
        </w:rPr>
        <w:fldChar w:fldCharType="end"/>
      </w:r>
      <w:r w:rsidRPr="008D5F08">
        <w:rPr>
          <w:b/>
          <w:noProof w:val="0"/>
          <w:color w:val="323E4F" w:themeColor="text2" w:themeShade="BF"/>
          <w:lang w:val="en-US"/>
        </w:rPr>
        <w:t xml:space="preserve">. </w:t>
      </w:r>
      <w:r w:rsidR="0034492F" w:rsidRPr="008D5F08">
        <w:rPr>
          <w:b/>
          <w:noProof w:val="0"/>
          <w:color w:val="323E4F" w:themeColor="text2" w:themeShade="BF"/>
          <w:lang w:val="en-US"/>
        </w:rPr>
        <w:t xml:space="preserve">Assumptions </w:t>
      </w:r>
      <w:r w:rsidR="00A04294" w:rsidRPr="008D5F08">
        <w:rPr>
          <w:b/>
          <w:noProof w:val="0"/>
          <w:color w:val="323E4F" w:themeColor="text2" w:themeShade="BF"/>
          <w:lang w:val="en-US"/>
        </w:rPr>
        <w:t xml:space="preserve">included </w:t>
      </w:r>
      <w:r w:rsidR="0034492F" w:rsidRPr="008D5F08">
        <w:rPr>
          <w:b/>
          <w:noProof w:val="0"/>
          <w:color w:val="323E4F" w:themeColor="text2" w:themeShade="BF"/>
          <w:lang w:val="en-US"/>
        </w:rPr>
        <w:t>in Proposal 3</w:t>
      </w:r>
      <w:r w:rsidR="000E243C" w:rsidRPr="008D5F08">
        <w:rPr>
          <w:b/>
          <w:noProof w:val="0"/>
          <w:color w:val="323E4F" w:themeColor="text2" w:themeShade="BF"/>
          <w:lang w:val="en-US"/>
        </w:rPr>
        <w:t>:</w:t>
      </w:r>
      <w:r w:rsidR="0034492F" w:rsidRPr="008D5F08">
        <w:rPr>
          <w:b/>
          <w:noProof w:val="0"/>
          <w:color w:val="323E4F" w:themeColor="text2" w:themeShade="BF"/>
          <w:lang w:val="en-US"/>
        </w:rPr>
        <w:t> </w:t>
      </w:r>
      <w:r w:rsidR="00422D9C">
        <w:rPr>
          <w:b/>
          <w:noProof w:val="0"/>
          <w:color w:val="323E4F" w:themeColor="text2" w:themeShade="BF"/>
          <w:lang w:val="en-US"/>
        </w:rPr>
        <w:t>To inform patients and families about the disease and its treatments</w:t>
      </w:r>
      <w:r w:rsidR="0034492F" w:rsidRPr="008D5F08">
        <w:rPr>
          <w:b/>
          <w:noProof w:val="0"/>
          <w:color w:val="323E4F" w:themeColor="text2" w:themeShade="BF"/>
          <w:lang w:val="en-US"/>
        </w:rPr>
        <w:t>.</w:t>
      </w:r>
      <w:bookmarkEnd w:id="37"/>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80" w:firstRow="0" w:lastRow="0" w:firstColumn="1" w:lastColumn="0" w:noHBand="1" w:noVBand="1"/>
      </w:tblPr>
      <w:tblGrid>
        <w:gridCol w:w="7316"/>
        <w:gridCol w:w="1136"/>
      </w:tblGrid>
      <w:tr w:rsidR="00DD4170" w:rsidRPr="00BA7997" w14:paraId="57205AA7" w14:textId="77777777" w:rsidTr="00C30E04">
        <w:trPr>
          <w:cantSplit/>
          <w:trHeight w:val="406"/>
          <w:tblHeader/>
        </w:trPr>
        <w:tc>
          <w:tcPr>
            <w:tcW w:w="4328" w:type="pct"/>
            <w:shd w:val="clear" w:color="auto" w:fill="0995B3"/>
          </w:tcPr>
          <w:p w14:paraId="449FB0C5" w14:textId="6DB9766A" w:rsidR="00DD4170" w:rsidRPr="00BA7997" w:rsidRDefault="00583AD0" w:rsidP="00C30E04">
            <w:pPr>
              <w:rPr>
                <w:rFonts w:ascii="Arial Narrow" w:hAnsi="Arial Narrow"/>
                <w:b/>
                <w:color w:val="FFFFFF" w:themeColor="background1"/>
                <w:sz w:val="20"/>
                <w:szCs w:val="20"/>
              </w:rPr>
            </w:pPr>
            <w:r w:rsidRPr="00BA7997">
              <w:rPr>
                <w:rFonts w:ascii="Arial Narrow" w:hAnsi="Arial Narrow"/>
                <w:b/>
                <w:color w:val="FFFFFF" w:themeColor="background1"/>
                <w:sz w:val="20"/>
                <w:szCs w:val="20"/>
              </w:rPr>
              <w:t>Assumption</w:t>
            </w:r>
          </w:p>
        </w:tc>
        <w:tc>
          <w:tcPr>
            <w:tcW w:w="672" w:type="pct"/>
            <w:shd w:val="clear" w:color="auto" w:fill="0995B3"/>
            <w:vAlign w:val="center"/>
          </w:tcPr>
          <w:p w14:paraId="3D4D3CC0" w14:textId="7F00B2D8" w:rsidR="00DD4170" w:rsidRPr="00BA7997" w:rsidRDefault="00DD4170" w:rsidP="00C30E04">
            <w:pPr>
              <w:jc w:val="center"/>
              <w:rPr>
                <w:rFonts w:ascii="Arial Narrow" w:hAnsi="Arial Narrow"/>
                <w:b/>
                <w:color w:val="FFFFFF" w:themeColor="background1"/>
                <w:sz w:val="20"/>
                <w:szCs w:val="20"/>
              </w:rPr>
            </w:pPr>
            <w:r w:rsidRPr="00BA7997">
              <w:rPr>
                <w:rFonts w:ascii="Arial Narrow" w:hAnsi="Arial Narrow"/>
                <w:b/>
                <w:color w:val="FFFFFF" w:themeColor="background1"/>
                <w:sz w:val="20"/>
                <w:szCs w:val="20"/>
              </w:rPr>
              <w:t>Dat</w:t>
            </w:r>
            <w:r w:rsidR="009770A4" w:rsidRPr="00BA7997">
              <w:rPr>
                <w:rFonts w:ascii="Arial Narrow" w:hAnsi="Arial Narrow"/>
                <w:b/>
                <w:color w:val="FFFFFF" w:themeColor="background1"/>
                <w:sz w:val="20"/>
                <w:szCs w:val="20"/>
              </w:rPr>
              <w:t>um</w:t>
            </w:r>
          </w:p>
        </w:tc>
      </w:tr>
      <w:tr w:rsidR="00DD4170" w:rsidRPr="00BA7997" w14:paraId="35F37FBA" w14:textId="77777777" w:rsidTr="00C30E04">
        <w:trPr>
          <w:cantSplit/>
          <w:trHeight w:val="283"/>
        </w:trPr>
        <w:tc>
          <w:tcPr>
            <w:tcW w:w="4328" w:type="pct"/>
            <w:shd w:val="clear" w:color="auto" w:fill="F0F2FF"/>
          </w:tcPr>
          <w:p w14:paraId="0F42AEC2" w14:textId="58DA0FDD" w:rsidR="00DD4170" w:rsidRPr="00D27715" w:rsidRDefault="00583AD0" w:rsidP="00C30E04">
            <w:pPr>
              <w:rPr>
                <w:rFonts w:ascii="Arial Narrow" w:hAnsi="Arial Narrow" w:cs="Calibri"/>
                <w:sz w:val="20"/>
                <w:szCs w:val="20"/>
              </w:rPr>
            </w:pPr>
            <w:r w:rsidRPr="008B7932">
              <w:rPr>
                <w:rFonts w:ascii="Arial Narrow" w:hAnsi="Arial Narrow" w:cs="Calibri"/>
                <w:sz w:val="20"/>
                <w:szCs w:val="20"/>
              </w:rPr>
              <w:t>Number of experts required for the preparation of an information brochure.</w:t>
            </w:r>
          </w:p>
        </w:tc>
        <w:tc>
          <w:tcPr>
            <w:tcW w:w="672" w:type="pct"/>
            <w:shd w:val="clear" w:color="auto" w:fill="F0F2FF"/>
          </w:tcPr>
          <w:p w14:paraId="2AA557CD" w14:textId="77777777" w:rsidR="00CD68EC" w:rsidRPr="00BA7997" w:rsidRDefault="00CD68EC" w:rsidP="00CD68EC">
            <w:pPr>
              <w:jc w:val="center"/>
              <w:rPr>
                <w:rFonts w:ascii="Arial Narrow" w:hAnsi="Arial Narrow" w:cs="Calibri"/>
                <w:sz w:val="20"/>
                <w:szCs w:val="20"/>
              </w:rPr>
            </w:pPr>
            <w:r w:rsidRPr="00BA7997">
              <w:rPr>
                <w:rFonts w:ascii="Arial Narrow" w:hAnsi="Arial Narrow" w:cs="Calibri"/>
                <w:sz w:val="20"/>
                <w:szCs w:val="20"/>
              </w:rPr>
              <w:t>8</w:t>
            </w:r>
          </w:p>
          <w:p w14:paraId="0C370625" w14:textId="77777777" w:rsidR="00DD4170" w:rsidRPr="00BA7997" w:rsidRDefault="00DD4170" w:rsidP="00CD68EC">
            <w:pPr>
              <w:rPr>
                <w:rFonts w:ascii="Arial Narrow" w:hAnsi="Arial Narrow"/>
                <w:sz w:val="20"/>
                <w:szCs w:val="20"/>
              </w:rPr>
            </w:pPr>
          </w:p>
        </w:tc>
      </w:tr>
      <w:tr w:rsidR="00FD195C" w:rsidRPr="00BA7997" w14:paraId="3567A03E" w14:textId="77777777" w:rsidTr="00FD195C">
        <w:trPr>
          <w:cantSplit/>
          <w:trHeight w:val="283"/>
        </w:trPr>
        <w:tc>
          <w:tcPr>
            <w:tcW w:w="4328" w:type="pct"/>
            <w:shd w:val="clear" w:color="auto" w:fill="F0F2FF"/>
            <w:vAlign w:val="center"/>
          </w:tcPr>
          <w:p w14:paraId="04C7A533" w14:textId="49DE4451" w:rsidR="00FD195C" w:rsidRPr="00D27715" w:rsidRDefault="00583AD0" w:rsidP="00FD195C">
            <w:pPr>
              <w:rPr>
                <w:rFonts w:ascii="Arial Narrow" w:hAnsi="Arial Narrow" w:cs="Calibri"/>
                <w:sz w:val="20"/>
                <w:szCs w:val="20"/>
              </w:rPr>
            </w:pPr>
            <w:r w:rsidRPr="008B7932">
              <w:rPr>
                <w:rFonts w:ascii="Arial Narrow" w:hAnsi="Arial Narrow" w:cs="Calibri"/>
                <w:sz w:val="20"/>
                <w:szCs w:val="20"/>
              </w:rPr>
              <w:t>Number of hours needed to attend each PC visit.</w:t>
            </w:r>
          </w:p>
        </w:tc>
        <w:tc>
          <w:tcPr>
            <w:tcW w:w="672" w:type="pct"/>
            <w:shd w:val="clear" w:color="auto" w:fill="F0F2FF"/>
          </w:tcPr>
          <w:p w14:paraId="7A193DDF" w14:textId="7A767BDF" w:rsidR="00FD195C" w:rsidRPr="00BA7997" w:rsidRDefault="000E0615" w:rsidP="00FD195C">
            <w:pPr>
              <w:jc w:val="center"/>
              <w:rPr>
                <w:rFonts w:ascii="Arial Narrow" w:hAnsi="Arial Narrow" w:cs="Calibri"/>
                <w:sz w:val="20"/>
                <w:szCs w:val="20"/>
              </w:rPr>
            </w:pPr>
            <w:r>
              <w:rPr>
                <w:rFonts w:ascii="Arial Narrow" w:hAnsi="Arial Narrow" w:cs="Calibri"/>
                <w:sz w:val="20"/>
                <w:szCs w:val="20"/>
              </w:rPr>
              <w:t>1</w:t>
            </w:r>
          </w:p>
        </w:tc>
      </w:tr>
      <w:tr w:rsidR="00FD195C" w:rsidRPr="00BA7997" w14:paraId="72F12C39" w14:textId="77777777" w:rsidTr="00FD195C">
        <w:trPr>
          <w:cantSplit/>
          <w:trHeight w:val="283"/>
        </w:trPr>
        <w:tc>
          <w:tcPr>
            <w:tcW w:w="4328" w:type="pct"/>
            <w:shd w:val="clear" w:color="auto" w:fill="F0F2FF"/>
            <w:vAlign w:val="center"/>
          </w:tcPr>
          <w:p w14:paraId="4FCB80BC" w14:textId="01B3F2DB" w:rsidR="00FD195C" w:rsidRPr="00D27715" w:rsidRDefault="00583AD0" w:rsidP="00FD195C">
            <w:pPr>
              <w:rPr>
                <w:rFonts w:ascii="Arial Narrow" w:hAnsi="Arial Narrow" w:cs="Calibri"/>
                <w:sz w:val="20"/>
                <w:szCs w:val="20"/>
              </w:rPr>
            </w:pPr>
            <w:r w:rsidRPr="008B7932">
              <w:rPr>
                <w:rFonts w:ascii="Arial Narrow" w:hAnsi="Arial Narrow" w:cs="Calibri"/>
                <w:sz w:val="20"/>
                <w:szCs w:val="20"/>
              </w:rPr>
              <w:t>Number of hours needed for a medical test or for a visit to SC.</w:t>
            </w:r>
          </w:p>
        </w:tc>
        <w:tc>
          <w:tcPr>
            <w:tcW w:w="672" w:type="pct"/>
            <w:shd w:val="clear" w:color="auto" w:fill="F0F2FF"/>
            <w:vAlign w:val="center"/>
          </w:tcPr>
          <w:p w14:paraId="4D167E1E" w14:textId="42EBCA43" w:rsidR="00FD195C" w:rsidRPr="00BA7997" w:rsidRDefault="000E0615" w:rsidP="00FD195C">
            <w:pPr>
              <w:jc w:val="center"/>
              <w:rPr>
                <w:rFonts w:ascii="Arial Narrow" w:hAnsi="Arial Narrow" w:cs="Calibri"/>
                <w:sz w:val="20"/>
                <w:szCs w:val="20"/>
              </w:rPr>
            </w:pPr>
            <w:r>
              <w:rPr>
                <w:rFonts w:ascii="Arial Narrow" w:hAnsi="Arial Narrow" w:cs="Calibri"/>
                <w:sz w:val="20"/>
                <w:szCs w:val="20"/>
              </w:rPr>
              <w:t>2</w:t>
            </w:r>
          </w:p>
        </w:tc>
      </w:tr>
      <w:tr w:rsidR="00FD195C" w:rsidRPr="00BA7997" w14:paraId="19CF6BA5" w14:textId="77777777" w:rsidTr="003B615D">
        <w:trPr>
          <w:cantSplit/>
          <w:trHeight w:val="283"/>
        </w:trPr>
        <w:tc>
          <w:tcPr>
            <w:tcW w:w="4328" w:type="pct"/>
            <w:shd w:val="clear" w:color="auto" w:fill="F0F2FF"/>
            <w:vAlign w:val="center"/>
          </w:tcPr>
          <w:p w14:paraId="291DE19E" w14:textId="7295A072" w:rsidR="00FD195C" w:rsidRPr="00D27715" w:rsidRDefault="00583AD0" w:rsidP="00FD195C">
            <w:pPr>
              <w:rPr>
                <w:rFonts w:ascii="Arial Narrow" w:hAnsi="Arial Narrow" w:cs="Calibri"/>
                <w:sz w:val="20"/>
                <w:szCs w:val="20"/>
              </w:rPr>
            </w:pPr>
            <w:r w:rsidRPr="008B7932">
              <w:rPr>
                <w:rFonts w:ascii="Arial Narrow" w:hAnsi="Arial Narrow" w:cs="Calibri"/>
                <w:sz w:val="20"/>
                <w:szCs w:val="20"/>
              </w:rPr>
              <w:t>Cost of the scientific endorsement of four scientific societies linked to PC.</w:t>
            </w:r>
          </w:p>
        </w:tc>
        <w:tc>
          <w:tcPr>
            <w:tcW w:w="672" w:type="pct"/>
            <w:shd w:val="clear" w:color="auto" w:fill="F0F2FF"/>
            <w:vAlign w:val="center"/>
          </w:tcPr>
          <w:p w14:paraId="7A65432F" w14:textId="5A7829F9" w:rsidR="00FD195C" w:rsidRPr="00BA7997" w:rsidRDefault="00D930C2" w:rsidP="00FD195C">
            <w:pPr>
              <w:jc w:val="center"/>
              <w:rPr>
                <w:rFonts w:ascii="Arial Narrow" w:hAnsi="Arial Narrow" w:cs="Calibri"/>
                <w:sz w:val="20"/>
                <w:szCs w:val="20"/>
              </w:rPr>
            </w:pPr>
            <w:r>
              <w:rPr>
                <w:rFonts w:ascii="Arial Narrow" w:hAnsi="Arial Narrow" w:cs="Calibri Light"/>
                <w:bCs/>
                <w:sz w:val="20"/>
                <w:szCs w:val="20"/>
              </w:rPr>
              <w:t>€</w:t>
            </w:r>
            <w:r w:rsidR="00FD195C" w:rsidRPr="00BA7997">
              <w:rPr>
                <w:rFonts w:ascii="Arial Narrow" w:hAnsi="Arial Narrow" w:cs="Calibri"/>
                <w:sz w:val="20"/>
                <w:szCs w:val="20"/>
              </w:rPr>
              <w:t>12</w:t>
            </w:r>
            <w:r w:rsidR="00E60A60">
              <w:rPr>
                <w:rFonts w:ascii="Arial Narrow" w:hAnsi="Arial Narrow" w:cs="Calibri"/>
                <w:sz w:val="20"/>
                <w:szCs w:val="20"/>
              </w:rPr>
              <w:t>,</w:t>
            </w:r>
            <w:r w:rsidR="00FD195C" w:rsidRPr="00BA7997">
              <w:rPr>
                <w:rFonts w:ascii="Arial Narrow" w:hAnsi="Arial Narrow" w:cs="Calibri"/>
                <w:sz w:val="20"/>
                <w:szCs w:val="20"/>
              </w:rPr>
              <w:t>000</w:t>
            </w:r>
            <w:r w:rsidR="00E60A60">
              <w:rPr>
                <w:rFonts w:ascii="Arial Narrow" w:hAnsi="Arial Narrow" w:cs="Calibri"/>
                <w:sz w:val="20"/>
                <w:szCs w:val="20"/>
              </w:rPr>
              <w:t>.</w:t>
            </w:r>
            <w:r w:rsidR="00FD195C" w:rsidRPr="00BA7997">
              <w:rPr>
                <w:rFonts w:ascii="Arial Narrow" w:hAnsi="Arial Narrow" w:cs="Calibri"/>
                <w:sz w:val="20"/>
                <w:szCs w:val="20"/>
              </w:rPr>
              <w:t>00</w:t>
            </w:r>
          </w:p>
        </w:tc>
      </w:tr>
    </w:tbl>
    <w:p w14:paraId="1912DF9F" w14:textId="1AE2F064" w:rsidR="0034492F" w:rsidRPr="008D5F08" w:rsidRDefault="00DD4170" w:rsidP="0034492F">
      <w:pPr>
        <w:pStyle w:val="Caption"/>
        <w:rPr>
          <w:b/>
          <w:noProof w:val="0"/>
          <w:color w:val="323E4F" w:themeColor="text2" w:themeShade="BF"/>
          <w:lang w:val="en-US"/>
        </w:rPr>
      </w:pPr>
      <w:bookmarkStart w:id="38" w:name="_Toc94854483"/>
      <w:r w:rsidRPr="008D5F08">
        <w:rPr>
          <w:b/>
          <w:noProof w:val="0"/>
          <w:color w:val="323E4F" w:themeColor="text2" w:themeShade="BF"/>
          <w:lang w:val="en-US"/>
        </w:rPr>
        <w:t>Tabl</w:t>
      </w:r>
      <w:r w:rsidR="0034492F" w:rsidRPr="008D5F08">
        <w:rPr>
          <w:b/>
          <w:noProof w:val="0"/>
          <w:color w:val="323E4F" w:themeColor="text2" w:themeShade="BF"/>
          <w:lang w:val="en-US"/>
        </w:rPr>
        <w:t>e</w:t>
      </w:r>
      <w:r w:rsidRPr="008D5F08">
        <w:rPr>
          <w:b/>
          <w:noProof w:val="0"/>
          <w:color w:val="323E4F" w:themeColor="text2" w:themeShade="BF"/>
          <w:lang w:val="en-US"/>
        </w:rPr>
        <w:t xml:space="preserve"> </w:t>
      </w:r>
      <w:r w:rsidRPr="008D5F08">
        <w:rPr>
          <w:b/>
          <w:noProof w:val="0"/>
          <w:color w:val="323E4F" w:themeColor="text2" w:themeShade="BF"/>
          <w:lang w:val="en-US"/>
        </w:rPr>
        <w:fldChar w:fldCharType="begin"/>
      </w:r>
      <w:r w:rsidRPr="008D5F08">
        <w:rPr>
          <w:b/>
          <w:noProof w:val="0"/>
          <w:color w:val="323E4F" w:themeColor="text2" w:themeShade="BF"/>
          <w:lang w:val="en-US"/>
        </w:rPr>
        <w:instrText xml:space="preserve"> SEQ Tabla \* ARABIC </w:instrText>
      </w:r>
      <w:r w:rsidRPr="008D5F08">
        <w:rPr>
          <w:b/>
          <w:noProof w:val="0"/>
          <w:color w:val="323E4F" w:themeColor="text2" w:themeShade="BF"/>
          <w:lang w:val="en-US"/>
        </w:rPr>
        <w:fldChar w:fldCharType="separate"/>
      </w:r>
      <w:r w:rsidR="007E09C3">
        <w:rPr>
          <w:b/>
          <w:color w:val="323E4F" w:themeColor="text2" w:themeShade="BF"/>
          <w:lang w:val="en-US"/>
        </w:rPr>
        <w:t>34</w:t>
      </w:r>
      <w:r w:rsidRPr="008D5F08">
        <w:rPr>
          <w:b/>
          <w:noProof w:val="0"/>
          <w:color w:val="323E4F" w:themeColor="text2" w:themeShade="BF"/>
          <w:lang w:val="en-US"/>
        </w:rPr>
        <w:fldChar w:fldCharType="end"/>
      </w:r>
      <w:r w:rsidRPr="008D5F08">
        <w:rPr>
          <w:b/>
          <w:noProof w:val="0"/>
          <w:color w:val="323E4F" w:themeColor="text2" w:themeShade="BF"/>
          <w:lang w:val="en-US"/>
        </w:rPr>
        <w:t xml:space="preserve">. </w:t>
      </w:r>
      <w:r w:rsidR="0034492F" w:rsidRPr="008D5F08">
        <w:rPr>
          <w:b/>
          <w:noProof w:val="0"/>
          <w:color w:val="323E4F" w:themeColor="text2" w:themeShade="BF"/>
          <w:lang w:val="en-US"/>
        </w:rPr>
        <w:t xml:space="preserve">Assumptions </w:t>
      </w:r>
      <w:r w:rsidR="00A04294" w:rsidRPr="008D5F08">
        <w:rPr>
          <w:b/>
          <w:noProof w:val="0"/>
          <w:color w:val="323E4F" w:themeColor="text2" w:themeShade="BF"/>
          <w:lang w:val="en-US"/>
        </w:rPr>
        <w:t xml:space="preserve">included </w:t>
      </w:r>
      <w:r w:rsidR="0034492F" w:rsidRPr="008D5F08">
        <w:rPr>
          <w:b/>
          <w:noProof w:val="0"/>
          <w:color w:val="323E4F" w:themeColor="text2" w:themeShade="BF"/>
          <w:lang w:val="en-US"/>
        </w:rPr>
        <w:t xml:space="preserve">in Proposal </w:t>
      </w:r>
      <w:r w:rsidRPr="008D5F08">
        <w:rPr>
          <w:b/>
          <w:noProof w:val="0"/>
          <w:color w:val="323E4F" w:themeColor="text2" w:themeShade="BF"/>
          <w:lang w:val="en-US"/>
        </w:rPr>
        <w:t>4</w:t>
      </w:r>
      <w:r w:rsidR="000E243C" w:rsidRPr="008D5F08">
        <w:rPr>
          <w:b/>
          <w:noProof w:val="0"/>
          <w:color w:val="323E4F" w:themeColor="text2" w:themeShade="BF"/>
          <w:lang w:val="en-US"/>
        </w:rPr>
        <w:t>:</w:t>
      </w:r>
      <w:r w:rsidRPr="008D5F08">
        <w:rPr>
          <w:b/>
          <w:noProof w:val="0"/>
          <w:color w:val="323E4F" w:themeColor="text2" w:themeShade="BF"/>
          <w:lang w:val="en-US"/>
        </w:rPr>
        <w:t xml:space="preserve"> </w:t>
      </w:r>
      <w:r w:rsidR="00422D9C">
        <w:rPr>
          <w:b/>
          <w:noProof w:val="0"/>
          <w:color w:val="323E4F" w:themeColor="text2" w:themeShade="BF"/>
          <w:lang w:val="en-US"/>
        </w:rPr>
        <w:t>To agree with patients and caregivers on the treatment and management of COPD</w:t>
      </w:r>
      <w:r w:rsidR="0034492F" w:rsidRPr="008D5F08">
        <w:rPr>
          <w:b/>
          <w:noProof w:val="0"/>
          <w:color w:val="323E4F" w:themeColor="text2" w:themeShade="BF"/>
          <w:lang w:val="en-US"/>
        </w:rPr>
        <w:t>.</w:t>
      </w:r>
      <w:bookmarkEnd w:id="38"/>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80" w:firstRow="0" w:lastRow="0" w:firstColumn="1" w:lastColumn="0" w:noHBand="1" w:noVBand="1"/>
      </w:tblPr>
      <w:tblGrid>
        <w:gridCol w:w="7316"/>
        <w:gridCol w:w="1136"/>
      </w:tblGrid>
      <w:tr w:rsidR="00DD4170" w:rsidRPr="00BA7997" w14:paraId="2BA39E3B" w14:textId="187CECE0" w:rsidTr="00C30E04">
        <w:trPr>
          <w:cantSplit/>
          <w:trHeight w:val="406"/>
          <w:tblHeader/>
        </w:trPr>
        <w:tc>
          <w:tcPr>
            <w:tcW w:w="4328" w:type="pct"/>
            <w:shd w:val="clear" w:color="auto" w:fill="0995B3"/>
          </w:tcPr>
          <w:p w14:paraId="6600FE6F" w14:textId="3CE24C98" w:rsidR="00DD4170" w:rsidRPr="00BA7997" w:rsidRDefault="00583AD0" w:rsidP="00C30E04">
            <w:pPr>
              <w:rPr>
                <w:rFonts w:ascii="Arial Narrow" w:hAnsi="Arial Narrow"/>
                <w:b/>
                <w:color w:val="FFFFFF" w:themeColor="background1"/>
                <w:sz w:val="20"/>
                <w:szCs w:val="20"/>
              </w:rPr>
            </w:pPr>
            <w:r w:rsidRPr="00BA7997">
              <w:rPr>
                <w:rFonts w:ascii="Arial Narrow" w:hAnsi="Arial Narrow"/>
                <w:b/>
                <w:color w:val="FFFFFF" w:themeColor="background1"/>
                <w:sz w:val="20"/>
                <w:szCs w:val="20"/>
              </w:rPr>
              <w:t>Assumption</w:t>
            </w:r>
          </w:p>
        </w:tc>
        <w:tc>
          <w:tcPr>
            <w:tcW w:w="672" w:type="pct"/>
            <w:shd w:val="clear" w:color="auto" w:fill="0995B3"/>
            <w:vAlign w:val="center"/>
          </w:tcPr>
          <w:p w14:paraId="4F2DD079" w14:textId="50A142E7" w:rsidR="00DD4170" w:rsidRPr="00BA7997" w:rsidRDefault="00DD4170" w:rsidP="00C30E04">
            <w:pPr>
              <w:jc w:val="center"/>
              <w:rPr>
                <w:rFonts w:ascii="Arial Narrow" w:hAnsi="Arial Narrow"/>
                <w:b/>
                <w:color w:val="FFFFFF" w:themeColor="background1"/>
                <w:sz w:val="20"/>
                <w:szCs w:val="20"/>
              </w:rPr>
            </w:pPr>
            <w:r w:rsidRPr="00BA7997">
              <w:rPr>
                <w:rFonts w:ascii="Arial Narrow" w:hAnsi="Arial Narrow"/>
                <w:b/>
                <w:color w:val="FFFFFF" w:themeColor="background1"/>
                <w:sz w:val="20"/>
                <w:szCs w:val="20"/>
              </w:rPr>
              <w:t>Dat</w:t>
            </w:r>
            <w:r w:rsidR="009770A4" w:rsidRPr="00BA7997">
              <w:rPr>
                <w:rFonts w:ascii="Arial Narrow" w:hAnsi="Arial Narrow"/>
                <w:b/>
                <w:color w:val="FFFFFF" w:themeColor="background1"/>
                <w:sz w:val="20"/>
                <w:szCs w:val="20"/>
              </w:rPr>
              <w:t>um</w:t>
            </w:r>
          </w:p>
        </w:tc>
      </w:tr>
      <w:tr w:rsidR="00FD195C" w:rsidRPr="00BA7997" w14:paraId="031B493B" w14:textId="77777777" w:rsidTr="003B615D">
        <w:trPr>
          <w:cantSplit/>
          <w:trHeight w:val="283"/>
        </w:trPr>
        <w:tc>
          <w:tcPr>
            <w:tcW w:w="4328" w:type="pct"/>
            <w:shd w:val="clear" w:color="auto" w:fill="F0F2FF"/>
            <w:vAlign w:val="center"/>
          </w:tcPr>
          <w:p w14:paraId="5A0A7B2B" w14:textId="69A494B5" w:rsidR="00FD195C" w:rsidRPr="00D27715" w:rsidRDefault="00583AD0" w:rsidP="003B615D">
            <w:pPr>
              <w:rPr>
                <w:rFonts w:ascii="Arial Narrow" w:hAnsi="Arial Narrow" w:cs="Calibri"/>
                <w:sz w:val="20"/>
                <w:szCs w:val="20"/>
              </w:rPr>
            </w:pPr>
            <w:r w:rsidRPr="008B7932">
              <w:rPr>
                <w:rFonts w:ascii="Arial Narrow" w:hAnsi="Arial Narrow" w:cs="Calibri"/>
                <w:sz w:val="20"/>
                <w:szCs w:val="20"/>
              </w:rPr>
              <w:t xml:space="preserve">Number of hours needed </w:t>
            </w:r>
            <w:r w:rsidRPr="00BA7997">
              <w:rPr>
                <w:rFonts w:ascii="Arial Narrow" w:hAnsi="Arial Narrow" w:cs="Calibri"/>
                <w:sz w:val="20"/>
                <w:szCs w:val="20"/>
              </w:rPr>
              <w:t>for</w:t>
            </w:r>
            <w:r w:rsidRPr="008B7932">
              <w:rPr>
                <w:rFonts w:ascii="Arial Narrow" w:hAnsi="Arial Narrow" w:cs="Calibri"/>
                <w:sz w:val="20"/>
                <w:szCs w:val="20"/>
              </w:rPr>
              <w:t xml:space="preserve"> each PC visit.</w:t>
            </w:r>
          </w:p>
        </w:tc>
        <w:tc>
          <w:tcPr>
            <w:tcW w:w="672" w:type="pct"/>
            <w:shd w:val="clear" w:color="auto" w:fill="F0F2FF"/>
          </w:tcPr>
          <w:p w14:paraId="5F23FFDA" w14:textId="49D2E298" w:rsidR="00FD195C" w:rsidRPr="00BA7997" w:rsidRDefault="000E0615" w:rsidP="003B615D">
            <w:pPr>
              <w:jc w:val="center"/>
              <w:rPr>
                <w:rFonts w:ascii="Arial Narrow" w:hAnsi="Arial Narrow" w:cs="Calibri"/>
                <w:sz w:val="20"/>
                <w:szCs w:val="20"/>
              </w:rPr>
            </w:pPr>
            <w:r>
              <w:rPr>
                <w:rFonts w:ascii="Arial Narrow" w:hAnsi="Arial Narrow" w:cs="Calibri"/>
                <w:sz w:val="20"/>
                <w:szCs w:val="20"/>
              </w:rPr>
              <w:t>1</w:t>
            </w:r>
          </w:p>
        </w:tc>
      </w:tr>
    </w:tbl>
    <w:p w14:paraId="5C24D617" w14:textId="3865BB11" w:rsidR="0034492F" w:rsidRPr="008D5F08" w:rsidRDefault="00917FCF" w:rsidP="0034492F">
      <w:pPr>
        <w:pStyle w:val="Caption"/>
        <w:rPr>
          <w:b/>
          <w:noProof w:val="0"/>
          <w:color w:val="323E4F" w:themeColor="text2" w:themeShade="BF"/>
          <w:lang w:val="en-US"/>
        </w:rPr>
      </w:pPr>
      <w:bookmarkStart w:id="39" w:name="_Toc94854484"/>
      <w:r w:rsidRPr="008D5F08">
        <w:rPr>
          <w:b/>
          <w:noProof w:val="0"/>
          <w:color w:val="323E4F" w:themeColor="text2" w:themeShade="BF"/>
          <w:lang w:val="en-US"/>
        </w:rPr>
        <w:t>Tabl</w:t>
      </w:r>
      <w:r w:rsidR="0034492F" w:rsidRPr="008D5F08">
        <w:rPr>
          <w:b/>
          <w:noProof w:val="0"/>
          <w:color w:val="323E4F" w:themeColor="text2" w:themeShade="BF"/>
          <w:lang w:val="en-US"/>
        </w:rPr>
        <w:t>e</w:t>
      </w:r>
      <w:r w:rsidRPr="008D5F08">
        <w:rPr>
          <w:b/>
          <w:noProof w:val="0"/>
          <w:color w:val="323E4F" w:themeColor="text2" w:themeShade="BF"/>
          <w:lang w:val="en-US"/>
        </w:rPr>
        <w:t xml:space="preserve"> </w:t>
      </w:r>
      <w:r w:rsidRPr="008D5F08">
        <w:rPr>
          <w:b/>
          <w:noProof w:val="0"/>
          <w:color w:val="323E4F" w:themeColor="text2" w:themeShade="BF"/>
          <w:lang w:val="en-US"/>
        </w:rPr>
        <w:fldChar w:fldCharType="begin"/>
      </w:r>
      <w:r w:rsidRPr="008D5F08">
        <w:rPr>
          <w:b/>
          <w:noProof w:val="0"/>
          <w:color w:val="323E4F" w:themeColor="text2" w:themeShade="BF"/>
          <w:lang w:val="en-US"/>
        </w:rPr>
        <w:instrText xml:space="preserve"> SEQ Tabla \* ARABIC </w:instrText>
      </w:r>
      <w:r w:rsidRPr="008D5F08">
        <w:rPr>
          <w:b/>
          <w:noProof w:val="0"/>
          <w:color w:val="323E4F" w:themeColor="text2" w:themeShade="BF"/>
          <w:lang w:val="en-US"/>
        </w:rPr>
        <w:fldChar w:fldCharType="separate"/>
      </w:r>
      <w:r w:rsidR="007E09C3">
        <w:rPr>
          <w:b/>
          <w:color w:val="323E4F" w:themeColor="text2" w:themeShade="BF"/>
          <w:lang w:val="en-US"/>
        </w:rPr>
        <w:t>35</w:t>
      </w:r>
      <w:r w:rsidRPr="008D5F08">
        <w:rPr>
          <w:b/>
          <w:noProof w:val="0"/>
          <w:color w:val="323E4F" w:themeColor="text2" w:themeShade="BF"/>
          <w:lang w:val="en-US"/>
        </w:rPr>
        <w:fldChar w:fldCharType="end"/>
      </w:r>
      <w:r w:rsidRPr="008D5F08">
        <w:rPr>
          <w:b/>
          <w:noProof w:val="0"/>
          <w:color w:val="323E4F" w:themeColor="text2" w:themeShade="BF"/>
          <w:lang w:val="en-US"/>
        </w:rPr>
        <w:t xml:space="preserve">. </w:t>
      </w:r>
      <w:r w:rsidR="0034492F" w:rsidRPr="008D5F08">
        <w:rPr>
          <w:b/>
          <w:noProof w:val="0"/>
          <w:color w:val="323E4F" w:themeColor="text2" w:themeShade="BF"/>
          <w:lang w:val="en-US"/>
        </w:rPr>
        <w:t xml:space="preserve">Assumptions </w:t>
      </w:r>
      <w:r w:rsidR="00A04294" w:rsidRPr="008D5F08">
        <w:rPr>
          <w:b/>
          <w:noProof w:val="0"/>
          <w:color w:val="323E4F" w:themeColor="text2" w:themeShade="BF"/>
          <w:lang w:val="en-US"/>
        </w:rPr>
        <w:t xml:space="preserve">included </w:t>
      </w:r>
      <w:r w:rsidR="0034492F" w:rsidRPr="008D5F08">
        <w:rPr>
          <w:b/>
          <w:noProof w:val="0"/>
          <w:color w:val="323E4F" w:themeColor="text2" w:themeShade="BF"/>
          <w:lang w:val="en-US"/>
        </w:rPr>
        <w:t xml:space="preserve">in Proposal </w:t>
      </w:r>
      <w:r w:rsidRPr="008D5F08">
        <w:rPr>
          <w:b/>
          <w:noProof w:val="0"/>
          <w:color w:val="323E4F" w:themeColor="text2" w:themeShade="BF"/>
          <w:lang w:val="en-US"/>
        </w:rPr>
        <w:t>5</w:t>
      </w:r>
      <w:r w:rsidR="000E243C" w:rsidRPr="008D5F08">
        <w:rPr>
          <w:b/>
          <w:noProof w:val="0"/>
          <w:color w:val="323E4F" w:themeColor="text2" w:themeShade="BF"/>
          <w:lang w:val="en-US"/>
        </w:rPr>
        <w:t>:</w:t>
      </w:r>
      <w:r w:rsidRPr="008D5F08">
        <w:rPr>
          <w:b/>
          <w:noProof w:val="0"/>
          <w:color w:val="323E4F" w:themeColor="text2" w:themeShade="BF"/>
          <w:lang w:val="en-US"/>
        </w:rPr>
        <w:t> </w:t>
      </w:r>
      <w:r w:rsidR="00252B73">
        <w:rPr>
          <w:b/>
          <w:noProof w:val="0"/>
          <w:color w:val="323E4F" w:themeColor="text2" w:themeShade="BF"/>
          <w:lang w:val="en-US"/>
        </w:rPr>
        <w:t>To establish coordinated programs between primary and specialized care, and of these with other centers and nursing homes, to enable comprehensive COPD management.</w:t>
      </w:r>
      <w:bookmarkEnd w:id="39"/>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80" w:firstRow="0" w:lastRow="0" w:firstColumn="1" w:lastColumn="0" w:noHBand="1" w:noVBand="1"/>
      </w:tblPr>
      <w:tblGrid>
        <w:gridCol w:w="7316"/>
        <w:gridCol w:w="1136"/>
      </w:tblGrid>
      <w:tr w:rsidR="00917FCF" w:rsidRPr="00BA7997" w14:paraId="0EA5177E" w14:textId="77777777" w:rsidTr="00C30E04">
        <w:trPr>
          <w:cantSplit/>
          <w:trHeight w:val="406"/>
          <w:tblHeader/>
        </w:trPr>
        <w:tc>
          <w:tcPr>
            <w:tcW w:w="4328" w:type="pct"/>
            <w:shd w:val="clear" w:color="auto" w:fill="0995B3"/>
          </w:tcPr>
          <w:p w14:paraId="6703FF05" w14:textId="3F403878" w:rsidR="00917FCF" w:rsidRPr="00BA7997" w:rsidRDefault="00583AD0" w:rsidP="00C30E04">
            <w:pPr>
              <w:rPr>
                <w:rFonts w:ascii="Arial Narrow" w:hAnsi="Arial Narrow"/>
                <w:b/>
                <w:color w:val="FFFFFF" w:themeColor="background1"/>
                <w:sz w:val="20"/>
                <w:szCs w:val="20"/>
              </w:rPr>
            </w:pPr>
            <w:r w:rsidRPr="00BA7997">
              <w:rPr>
                <w:rFonts w:ascii="Arial Narrow" w:hAnsi="Arial Narrow"/>
                <w:b/>
                <w:color w:val="FFFFFF" w:themeColor="background1"/>
                <w:sz w:val="20"/>
                <w:szCs w:val="20"/>
              </w:rPr>
              <w:t>Assumption</w:t>
            </w:r>
          </w:p>
        </w:tc>
        <w:tc>
          <w:tcPr>
            <w:tcW w:w="672" w:type="pct"/>
            <w:shd w:val="clear" w:color="auto" w:fill="0995B3"/>
            <w:vAlign w:val="center"/>
          </w:tcPr>
          <w:p w14:paraId="1F5B5A54" w14:textId="1DC31FF3" w:rsidR="00917FCF" w:rsidRPr="00BA7997" w:rsidRDefault="00917FCF" w:rsidP="00C30E04">
            <w:pPr>
              <w:jc w:val="center"/>
              <w:rPr>
                <w:rFonts w:ascii="Arial Narrow" w:hAnsi="Arial Narrow"/>
                <w:b/>
                <w:color w:val="FFFFFF" w:themeColor="background1"/>
                <w:sz w:val="20"/>
                <w:szCs w:val="20"/>
              </w:rPr>
            </w:pPr>
            <w:r w:rsidRPr="00BA7997">
              <w:rPr>
                <w:rFonts w:ascii="Arial Narrow" w:hAnsi="Arial Narrow"/>
                <w:b/>
                <w:color w:val="FFFFFF" w:themeColor="background1"/>
                <w:sz w:val="20"/>
                <w:szCs w:val="20"/>
              </w:rPr>
              <w:t>Dat</w:t>
            </w:r>
            <w:r w:rsidR="009770A4" w:rsidRPr="00BA7997">
              <w:rPr>
                <w:rFonts w:ascii="Arial Narrow" w:hAnsi="Arial Narrow"/>
                <w:b/>
                <w:color w:val="FFFFFF" w:themeColor="background1"/>
                <w:sz w:val="20"/>
                <w:szCs w:val="20"/>
              </w:rPr>
              <w:t>um</w:t>
            </w:r>
          </w:p>
        </w:tc>
      </w:tr>
      <w:tr w:rsidR="00CD68EC" w:rsidRPr="00BA7997" w14:paraId="590591FA" w14:textId="77777777" w:rsidTr="00CD68EC">
        <w:trPr>
          <w:cantSplit/>
          <w:trHeight w:val="283"/>
        </w:trPr>
        <w:tc>
          <w:tcPr>
            <w:tcW w:w="4328" w:type="pct"/>
            <w:shd w:val="clear" w:color="auto" w:fill="F0F2FF"/>
            <w:vAlign w:val="center"/>
          </w:tcPr>
          <w:p w14:paraId="6E83017B" w14:textId="1936DD9D" w:rsidR="00CD68EC" w:rsidRPr="00D27715" w:rsidRDefault="00583AD0" w:rsidP="00CD68EC">
            <w:pPr>
              <w:rPr>
                <w:rFonts w:ascii="Arial Narrow" w:hAnsi="Arial Narrow"/>
                <w:sz w:val="20"/>
                <w:szCs w:val="20"/>
              </w:rPr>
            </w:pPr>
            <w:r w:rsidRPr="008B7932">
              <w:rPr>
                <w:rFonts w:ascii="Arial Narrow" w:hAnsi="Arial Narrow" w:cs="Calibri"/>
                <w:sz w:val="20"/>
                <w:szCs w:val="20"/>
              </w:rPr>
              <w:t xml:space="preserve">Level of implementation of </w:t>
            </w:r>
            <w:r w:rsidR="00306E17" w:rsidRPr="00306E17">
              <w:rPr>
                <w:rFonts w:ascii="Arial Narrow" w:hAnsi="Arial Narrow" w:cs="Calibri"/>
                <w:sz w:val="20"/>
                <w:szCs w:val="20"/>
              </w:rPr>
              <w:t xml:space="preserve">HCMN </w:t>
            </w:r>
            <w:r w:rsidRPr="008B7932">
              <w:rPr>
                <w:rFonts w:ascii="Arial Narrow" w:hAnsi="Arial Narrow" w:cs="Calibri"/>
                <w:sz w:val="20"/>
                <w:szCs w:val="20"/>
              </w:rPr>
              <w:t>in the NHS.</w:t>
            </w:r>
          </w:p>
        </w:tc>
        <w:tc>
          <w:tcPr>
            <w:tcW w:w="672" w:type="pct"/>
            <w:shd w:val="clear" w:color="auto" w:fill="F0F2FF"/>
          </w:tcPr>
          <w:p w14:paraId="32DCBB2E" w14:textId="73B4DDB2" w:rsidR="00CD68EC" w:rsidRPr="00BA7997" w:rsidRDefault="00CD68EC" w:rsidP="00CD68EC">
            <w:pPr>
              <w:jc w:val="center"/>
              <w:rPr>
                <w:rFonts w:ascii="Arial Narrow" w:hAnsi="Arial Narrow"/>
                <w:sz w:val="20"/>
                <w:szCs w:val="20"/>
              </w:rPr>
            </w:pPr>
            <w:r w:rsidRPr="00BA7997">
              <w:rPr>
                <w:rFonts w:ascii="Arial Narrow" w:hAnsi="Arial Narrow" w:cs="Calibri"/>
                <w:sz w:val="20"/>
                <w:szCs w:val="20"/>
              </w:rPr>
              <w:t>50,00%</w:t>
            </w:r>
          </w:p>
        </w:tc>
      </w:tr>
      <w:tr w:rsidR="00FD195C" w:rsidRPr="00BA7997" w14:paraId="4DD93FDA" w14:textId="77777777" w:rsidTr="00FD195C">
        <w:trPr>
          <w:cantSplit/>
          <w:trHeight w:val="283"/>
        </w:trPr>
        <w:tc>
          <w:tcPr>
            <w:tcW w:w="4328" w:type="pct"/>
            <w:shd w:val="clear" w:color="auto" w:fill="F0F2FF"/>
            <w:vAlign w:val="center"/>
          </w:tcPr>
          <w:p w14:paraId="7147053C" w14:textId="074A0A64" w:rsidR="00FD195C" w:rsidRPr="00D27715" w:rsidRDefault="00583AD0" w:rsidP="00FD195C">
            <w:pPr>
              <w:rPr>
                <w:rFonts w:ascii="Arial Narrow" w:hAnsi="Arial Narrow" w:cs="Calibri"/>
                <w:sz w:val="20"/>
                <w:szCs w:val="20"/>
              </w:rPr>
            </w:pPr>
            <w:r w:rsidRPr="00BA7997">
              <w:rPr>
                <w:rFonts w:ascii="Arial Narrow" w:hAnsi="Arial Narrow" w:cs="Calibri"/>
                <w:sz w:val="20"/>
                <w:szCs w:val="20"/>
              </w:rPr>
              <w:t>Number of hours needed for a medical test or for a visit to SC.</w:t>
            </w:r>
          </w:p>
        </w:tc>
        <w:tc>
          <w:tcPr>
            <w:tcW w:w="672" w:type="pct"/>
            <w:shd w:val="clear" w:color="auto" w:fill="F0F2FF"/>
            <w:vAlign w:val="center"/>
          </w:tcPr>
          <w:p w14:paraId="4CA0BF57" w14:textId="66A4556E" w:rsidR="00FD195C" w:rsidRPr="00BA7997" w:rsidRDefault="00306E17" w:rsidP="00FD195C">
            <w:pPr>
              <w:jc w:val="center"/>
              <w:rPr>
                <w:rFonts w:ascii="Arial Narrow" w:hAnsi="Arial Narrow" w:cs="Calibri"/>
                <w:sz w:val="20"/>
                <w:szCs w:val="20"/>
              </w:rPr>
            </w:pPr>
            <w:r>
              <w:rPr>
                <w:rFonts w:ascii="Arial Narrow" w:hAnsi="Arial Narrow" w:cs="Calibri"/>
                <w:sz w:val="20"/>
                <w:szCs w:val="20"/>
              </w:rPr>
              <w:t>2</w:t>
            </w:r>
          </w:p>
        </w:tc>
      </w:tr>
    </w:tbl>
    <w:p w14:paraId="2A578A1F" w14:textId="05C2EF6B" w:rsidR="0034492F" w:rsidRPr="008D5F08" w:rsidRDefault="00FD195C" w:rsidP="0034492F">
      <w:pPr>
        <w:pStyle w:val="Caption"/>
        <w:rPr>
          <w:b/>
          <w:noProof w:val="0"/>
          <w:color w:val="323E4F" w:themeColor="text2" w:themeShade="BF"/>
          <w:lang w:val="en-US"/>
        </w:rPr>
      </w:pPr>
      <w:bookmarkStart w:id="40" w:name="_Toc94854485"/>
      <w:r w:rsidRPr="008D5F08">
        <w:rPr>
          <w:b/>
          <w:noProof w:val="0"/>
          <w:color w:val="323E4F" w:themeColor="text2" w:themeShade="BF"/>
          <w:lang w:val="en-US"/>
        </w:rPr>
        <w:t>Tabl</w:t>
      </w:r>
      <w:r w:rsidR="0034492F" w:rsidRPr="008D5F08">
        <w:rPr>
          <w:b/>
          <w:noProof w:val="0"/>
          <w:color w:val="323E4F" w:themeColor="text2" w:themeShade="BF"/>
          <w:lang w:val="en-US"/>
        </w:rPr>
        <w:t>e</w:t>
      </w:r>
      <w:r w:rsidRPr="008D5F08">
        <w:rPr>
          <w:b/>
          <w:noProof w:val="0"/>
          <w:color w:val="323E4F" w:themeColor="text2" w:themeShade="BF"/>
          <w:lang w:val="en-US"/>
        </w:rPr>
        <w:t xml:space="preserve"> </w:t>
      </w:r>
      <w:r w:rsidRPr="008D5F08">
        <w:rPr>
          <w:b/>
          <w:noProof w:val="0"/>
          <w:color w:val="323E4F" w:themeColor="text2" w:themeShade="BF"/>
          <w:lang w:val="en-US"/>
        </w:rPr>
        <w:fldChar w:fldCharType="begin"/>
      </w:r>
      <w:r w:rsidRPr="008D5F08">
        <w:rPr>
          <w:b/>
          <w:noProof w:val="0"/>
          <w:color w:val="323E4F" w:themeColor="text2" w:themeShade="BF"/>
          <w:lang w:val="en-US"/>
        </w:rPr>
        <w:instrText xml:space="preserve"> SEQ Tabla \* ARABIC </w:instrText>
      </w:r>
      <w:r w:rsidRPr="008D5F08">
        <w:rPr>
          <w:b/>
          <w:noProof w:val="0"/>
          <w:color w:val="323E4F" w:themeColor="text2" w:themeShade="BF"/>
          <w:lang w:val="en-US"/>
        </w:rPr>
        <w:fldChar w:fldCharType="separate"/>
      </w:r>
      <w:r w:rsidR="007E09C3">
        <w:rPr>
          <w:b/>
          <w:color w:val="323E4F" w:themeColor="text2" w:themeShade="BF"/>
          <w:lang w:val="en-US"/>
        </w:rPr>
        <w:t>36</w:t>
      </w:r>
      <w:r w:rsidRPr="008D5F08">
        <w:rPr>
          <w:b/>
          <w:noProof w:val="0"/>
          <w:color w:val="323E4F" w:themeColor="text2" w:themeShade="BF"/>
          <w:lang w:val="en-US"/>
        </w:rPr>
        <w:fldChar w:fldCharType="end"/>
      </w:r>
      <w:r w:rsidRPr="008D5F08">
        <w:rPr>
          <w:b/>
          <w:noProof w:val="0"/>
          <w:color w:val="323E4F" w:themeColor="text2" w:themeShade="BF"/>
          <w:lang w:val="en-US"/>
        </w:rPr>
        <w:t xml:space="preserve">. </w:t>
      </w:r>
      <w:r w:rsidR="0034492F" w:rsidRPr="008D5F08">
        <w:rPr>
          <w:b/>
          <w:noProof w:val="0"/>
          <w:color w:val="323E4F" w:themeColor="text2" w:themeShade="BF"/>
          <w:lang w:val="en-US"/>
        </w:rPr>
        <w:t xml:space="preserve">Assumptions </w:t>
      </w:r>
      <w:r w:rsidR="00A04294" w:rsidRPr="008D5F08">
        <w:rPr>
          <w:b/>
          <w:noProof w:val="0"/>
          <w:color w:val="323E4F" w:themeColor="text2" w:themeShade="BF"/>
          <w:lang w:val="en-US"/>
        </w:rPr>
        <w:t xml:space="preserve">included </w:t>
      </w:r>
      <w:r w:rsidR="0034492F" w:rsidRPr="008D5F08">
        <w:rPr>
          <w:b/>
          <w:noProof w:val="0"/>
          <w:color w:val="323E4F" w:themeColor="text2" w:themeShade="BF"/>
          <w:lang w:val="en-US"/>
        </w:rPr>
        <w:t>in Proposal 6</w:t>
      </w:r>
      <w:r w:rsidR="000E243C" w:rsidRPr="008D5F08">
        <w:rPr>
          <w:b/>
          <w:noProof w:val="0"/>
          <w:color w:val="323E4F" w:themeColor="text2" w:themeShade="BF"/>
          <w:lang w:val="en-US"/>
        </w:rPr>
        <w:t>:</w:t>
      </w:r>
      <w:r w:rsidR="0034492F" w:rsidRPr="008D5F08">
        <w:rPr>
          <w:b/>
          <w:noProof w:val="0"/>
          <w:color w:val="323E4F" w:themeColor="text2" w:themeShade="BF"/>
          <w:lang w:val="en-US"/>
        </w:rPr>
        <w:t> </w:t>
      </w:r>
      <w:r w:rsidR="00252B73">
        <w:rPr>
          <w:b/>
          <w:noProof w:val="0"/>
          <w:color w:val="323E4F" w:themeColor="text2" w:themeShade="BF"/>
          <w:lang w:val="en-US"/>
        </w:rPr>
        <w:t>To promote the use of a compatible primary/specialized care medical record to identify patients included in chronicity strategies</w:t>
      </w:r>
      <w:r w:rsidR="0034492F" w:rsidRPr="008D5F08">
        <w:rPr>
          <w:b/>
          <w:noProof w:val="0"/>
          <w:color w:val="323E4F" w:themeColor="text2" w:themeShade="BF"/>
          <w:lang w:val="en-US"/>
        </w:rPr>
        <w:t>.</w:t>
      </w:r>
      <w:bookmarkEnd w:id="40"/>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80" w:firstRow="0" w:lastRow="0" w:firstColumn="1" w:lastColumn="0" w:noHBand="1" w:noVBand="1"/>
      </w:tblPr>
      <w:tblGrid>
        <w:gridCol w:w="7316"/>
        <w:gridCol w:w="1136"/>
      </w:tblGrid>
      <w:tr w:rsidR="00FD195C" w:rsidRPr="00BA7997" w14:paraId="5F095C04" w14:textId="77777777" w:rsidTr="003B615D">
        <w:trPr>
          <w:cantSplit/>
          <w:trHeight w:val="406"/>
          <w:tblHeader/>
        </w:trPr>
        <w:tc>
          <w:tcPr>
            <w:tcW w:w="4328" w:type="pct"/>
            <w:shd w:val="clear" w:color="auto" w:fill="0995B3"/>
          </w:tcPr>
          <w:p w14:paraId="34BD29DA" w14:textId="3F5CF662" w:rsidR="00FD195C" w:rsidRPr="00BA7997" w:rsidRDefault="00583AD0" w:rsidP="003B615D">
            <w:pPr>
              <w:rPr>
                <w:rFonts w:ascii="Arial Narrow" w:hAnsi="Arial Narrow"/>
                <w:b/>
                <w:color w:val="FFFFFF" w:themeColor="background1"/>
                <w:sz w:val="20"/>
                <w:szCs w:val="20"/>
              </w:rPr>
            </w:pPr>
            <w:r w:rsidRPr="00BA7997">
              <w:rPr>
                <w:rFonts w:ascii="Arial Narrow" w:hAnsi="Arial Narrow"/>
                <w:b/>
                <w:color w:val="FFFFFF" w:themeColor="background1"/>
                <w:sz w:val="20"/>
                <w:szCs w:val="20"/>
              </w:rPr>
              <w:t>Assumption</w:t>
            </w:r>
          </w:p>
        </w:tc>
        <w:tc>
          <w:tcPr>
            <w:tcW w:w="672" w:type="pct"/>
            <w:shd w:val="clear" w:color="auto" w:fill="0995B3"/>
            <w:vAlign w:val="center"/>
          </w:tcPr>
          <w:p w14:paraId="57FB4EC2" w14:textId="6C64D24F" w:rsidR="00FD195C" w:rsidRPr="00BA7997" w:rsidRDefault="00FD195C" w:rsidP="003B615D">
            <w:pPr>
              <w:jc w:val="center"/>
              <w:rPr>
                <w:rFonts w:ascii="Arial Narrow" w:hAnsi="Arial Narrow"/>
                <w:b/>
                <w:color w:val="FFFFFF" w:themeColor="background1"/>
                <w:sz w:val="20"/>
                <w:szCs w:val="20"/>
              </w:rPr>
            </w:pPr>
            <w:r w:rsidRPr="00BA7997">
              <w:rPr>
                <w:rFonts w:ascii="Arial Narrow" w:hAnsi="Arial Narrow"/>
                <w:b/>
                <w:color w:val="FFFFFF" w:themeColor="background1"/>
                <w:sz w:val="20"/>
                <w:szCs w:val="20"/>
              </w:rPr>
              <w:t>Dat</w:t>
            </w:r>
            <w:r w:rsidR="009770A4" w:rsidRPr="00BA7997">
              <w:rPr>
                <w:rFonts w:ascii="Arial Narrow" w:hAnsi="Arial Narrow"/>
                <w:b/>
                <w:color w:val="FFFFFF" w:themeColor="background1"/>
                <w:sz w:val="20"/>
                <w:szCs w:val="20"/>
              </w:rPr>
              <w:t>um</w:t>
            </w:r>
          </w:p>
        </w:tc>
      </w:tr>
      <w:tr w:rsidR="00FD195C" w:rsidRPr="00BA7997" w14:paraId="4D2D44BB" w14:textId="77777777" w:rsidTr="003B615D">
        <w:trPr>
          <w:cantSplit/>
          <w:trHeight w:val="283"/>
        </w:trPr>
        <w:tc>
          <w:tcPr>
            <w:tcW w:w="4328" w:type="pct"/>
            <w:shd w:val="clear" w:color="auto" w:fill="F0F2FF"/>
            <w:vAlign w:val="center"/>
          </w:tcPr>
          <w:p w14:paraId="051BE2BE" w14:textId="29495AC4" w:rsidR="00FD195C" w:rsidRPr="00D27715" w:rsidRDefault="00583AD0" w:rsidP="003B615D">
            <w:pPr>
              <w:rPr>
                <w:rFonts w:ascii="Arial Narrow" w:hAnsi="Arial Narrow"/>
                <w:sz w:val="20"/>
                <w:szCs w:val="20"/>
              </w:rPr>
            </w:pPr>
            <w:r w:rsidRPr="00BA7997">
              <w:rPr>
                <w:rFonts w:ascii="Arial Narrow" w:hAnsi="Arial Narrow" w:cs="Calibri"/>
                <w:sz w:val="20"/>
                <w:szCs w:val="20"/>
              </w:rPr>
              <w:t>Number of hours needed for each PC visit.</w:t>
            </w:r>
          </w:p>
        </w:tc>
        <w:tc>
          <w:tcPr>
            <w:tcW w:w="672" w:type="pct"/>
            <w:shd w:val="clear" w:color="auto" w:fill="F0F2FF"/>
          </w:tcPr>
          <w:p w14:paraId="19D64BF9" w14:textId="75DF16EC" w:rsidR="00FD195C" w:rsidRPr="00BA7997" w:rsidRDefault="00306E17" w:rsidP="003B615D">
            <w:pPr>
              <w:jc w:val="center"/>
              <w:rPr>
                <w:rFonts w:ascii="Arial Narrow" w:hAnsi="Arial Narrow"/>
                <w:sz w:val="20"/>
                <w:szCs w:val="20"/>
              </w:rPr>
            </w:pPr>
            <w:r>
              <w:rPr>
                <w:rFonts w:ascii="Arial Narrow" w:hAnsi="Arial Narrow" w:cs="Calibri"/>
                <w:sz w:val="20"/>
                <w:szCs w:val="20"/>
              </w:rPr>
              <w:t>1</w:t>
            </w:r>
          </w:p>
        </w:tc>
      </w:tr>
    </w:tbl>
    <w:p w14:paraId="33B43335" w14:textId="78E3E957" w:rsidR="0034492F" w:rsidRPr="008D5F08" w:rsidRDefault="00DD4170" w:rsidP="0034492F">
      <w:pPr>
        <w:pStyle w:val="Caption"/>
        <w:rPr>
          <w:b/>
          <w:noProof w:val="0"/>
          <w:color w:val="323E4F" w:themeColor="text2" w:themeShade="BF"/>
          <w:lang w:val="en-US"/>
        </w:rPr>
      </w:pPr>
      <w:bookmarkStart w:id="41" w:name="_Toc94854486"/>
      <w:r w:rsidRPr="008D5F08">
        <w:rPr>
          <w:b/>
          <w:noProof w:val="0"/>
          <w:color w:val="323E4F" w:themeColor="text2" w:themeShade="BF"/>
          <w:lang w:val="en-US"/>
        </w:rPr>
        <w:t>Tabl</w:t>
      </w:r>
      <w:r w:rsidR="0034492F" w:rsidRPr="008D5F08">
        <w:rPr>
          <w:b/>
          <w:noProof w:val="0"/>
          <w:color w:val="323E4F" w:themeColor="text2" w:themeShade="BF"/>
          <w:lang w:val="en-US"/>
        </w:rPr>
        <w:t>e</w:t>
      </w:r>
      <w:r w:rsidRPr="008D5F08">
        <w:rPr>
          <w:b/>
          <w:noProof w:val="0"/>
          <w:color w:val="323E4F" w:themeColor="text2" w:themeShade="BF"/>
          <w:lang w:val="en-US"/>
        </w:rPr>
        <w:t xml:space="preserve"> </w:t>
      </w:r>
      <w:r w:rsidRPr="008D5F08">
        <w:rPr>
          <w:b/>
          <w:noProof w:val="0"/>
          <w:color w:val="323E4F" w:themeColor="text2" w:themeShade="BF"/>
          <w:lang w:val="en-US"/>
        </w:rPr>
        <w:fldChar w:fldCharType="begin"/>
      </w:r>
      <w:r w:rsidRPr="008D5F08">
        <w:rPr>
          <w:b/>
          <w:noProof w:val="0"/>
          <w:color w:val="323E4F" w:themeColor="text2" w:themeShade="BF"/>
          <w:lang w:val="en-US"/>
        </w:rPr>
        <w:instrText xml:space="preserve"> SEQ Tabla \* ARABIC </w:instrText>
      </w:r>
      <w:r w:rsidRPr="008D5F08">
        <w:rPr>
          <w:b/>
          <w:noProof w:val="0"/>
          <w:color w:val="323E4F" w:themeColor="text2" w:themeShade="BF"/>
          <w:lang w:val="en-US"/>
        </w:rPr>
        <w:fldChar w:fldCharType="separate"/>
      </w:r>
      <w:r w:rsidR="007E09C3">
        <w:rPr>
          <w:b/>
          <w:color w:val="323E4F" w:themeColor="text2" w:themeShade="BF"/>
          <w:lang w:val="en-US"/>
        </w:rPr>
        <w:t>37</w:t>
      </w:r>
      <w:r w:rsidRPr="008D5F08">
        <w:rPr>
          <w:b/>
          <w:noProof w:val="0"/>
          <w:color w:val="323E4F" w:themeColor="text2" w:themeShade="BF"/>
          <w:lang w:val="en-US"/>
        </w:rPr>
        <w:fldChar w:fldCharType="end"/>
      </w:r>
      <w:r w:rsidRPr="008D5F08">
        <w:rPr>
          <w:b/>
          <w:noProof w:val="0"/>
          <w:color w:val="323E4F" w:themeColor="text2" w:themeShade="BF"/>
          <w:lang w:val="en-US"/>
        </w:rPr>
        <w:t xml:space="preserve">. </w:t>
      </w:r>
      <w:r w:rsidR="0034492F" w:rsidRPr="008D5F08">
        <w:rPr>
          <w:b/>
          <w:noProof w:val="0"/>
          <w:color w:val="323E4F" w:themeColor="text2" w:themeShade="BF"/>
          <w:lang w:val="en-US"/>
        </w:rPr>
        <w:t xml:space="preserve">Assumptions </w:t>
      </w:r>
      <w:r w:rsidR="00BF734B" w:rsidRPr="008D5F08">
        <w:rPr>
          <w:b/>
          <w:noProof w:val="0"/>
          <w:color w:val="323E4F" w:themeColor="text2" w:themeShade="BF"/>
          <w:lang w:val="en-US"/>
        </w:rPr>
        <w:t xml:space="preserve">included </w:t>
      </w:r>
      <w:r w:rsidR="0034492F" w:rsidRPr="008D5F08">
        <w:rPr>
          <w:b/>
          <w:noProof w:val="0"/>
          <w:color w:val="323E4F" w:themeColor="text2" w:themeShade="BF"/>
          <w:lang w:val="en-US"/>
        </w:rPr>
        <w:t>in Proposal</w:t>
      </w:r>
      <w:r w:rsidR="0034492F" w:rsidRPr="008D5F08" w:rsidDel="0034492F">
        <w:rPr>
          <w:b/>
          <w:noProof w:val="0"/>
          <w:color w:val="323E4F" w:themeColor="text2" w:themeShade="BF"/>
          <w:lang w:val="en-US"/>
        </w:rPr>
        <w:t xml:space="preserve"> </w:t>
      </w:r>
      <w:r w:rsidRPr="008D5F08">
        <w:rPr>
          <w:b/>
          <w:noProof w:val="0"/>
          <w:color w:val="323E4F" w:themeColor="text2" w:themeShade="BF"/>
          <w:lang w:val="en-US"/>
        </w:rPr>
        <w:t>7</w:t>
      </w:r>
      <w:r w:rsidR="000E243C" w:rsidRPr="008D5F08">
        <w:rPr>
          <w:b/>
          <w:noProof w:val="0"/>
          <w:color w:val="323E4F" w:themeColor="text2" w:themeShade="BF"/>
          <w:lang w:val="en-US"/>
        </w:rPr>
        <w:t>:</w:t>
      </w:r>
      <w:r w:rsidRPr="008D5F08">
        <w:rPr>
          <w:b/>
          <w:noProof w:val="0"/>
          <w:color w:val="323E4F" w:themeColor="text2" w:themeShade="BF"/>
          <w:lang w:val="en-US"/>
        </w:rPr>
        <w:t> </w:t>
      </w:r>
      <w:r w:rsidR="00252B73">
        <w:rPr>
          <w:b/>
          <w:noProof w:val="0"/>
          <w:color w:val="323E4F" w:themeColor="text2" w:themeShade="BF"/>
          <w:lang w:val="en-US"/>
        </w:rPr>
        <w:t>To provide training on therapeutic adherence</w:t>
      </w:r>
      <w:r w:rsidR="0034492F" w:rsidRPr="008D5F08">
        <w:rPr>
          <w:b/>
          <w:noProof w:val="0"/>
          <w:color w:val="323E4F" w:themeColor="text2" w:themeShade="BF"/>
          <w:lang w:val="en-US"/>
        </w:rPr>
        <w:t>.</w:t>
      </w:r>
      <w:bookmarkEnd w:id="41"/>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80" w:firstRow="0" w:lastRow="0" w:firstColumn="1" w:lastColumn="0" w:noHBand="1" w:noVBand="1"/>
      </w:tblPr>
      <w:tblGrid>
        <w:gridCol w:w="7316"/>
        <w:gridCol w:w="1136"/>
      </w:tblGrid>
      <w:tr w:rsidR="00DD4170" w:rsidRPr="00BA7997" w14:paraId="00D9AFEB" w14:textId="77777777" w:rsidTr="00C30E04">
        <w:trPr>
          <w:cantSplit/>
          <w:trHeight w:val="406"/>
          <w:tblHeader/>
        </w:trPr>
        <w:tc>
          <w:tcPr>
            <w:tcW w:w="4328" w:type="pct"/>
            <w:shd w:val="clear" w:color="auto" w:fill="0995B3"/>
          </w:tcPr>
          <w:p w14:paraId="5C76F408" w14:textId="3B3BCFAF" w:rsidR="00DD4170" w:rsidRPr="00BA7997" w:rsidRDefault="00583AD0" w:rsidP="00C30E04">
            <w:pPr>
              <w:rPr>
                <w:rFonts w:ascii="Arial Narrow" w:hAnsi="Arial Narrow"/>
                <w:b/>
                <w:color w:val="FFFFFF" w:themeColor="background1"/>
                <w:sz w:val="20"/>
                <w:szCs w:val="20"/>
              </w:rPr>
            </w:pPr>
            <w:r w:rsidRPr="00BA7997">
              <w:rPr>
                <w:rFonts w:ascii="Arial Narrow" w:hAnsi="Arial Narrow"/>
                <w:b/>
                <w:color w:val="FFFFFF" w:themeColor="background1"/>
                <w:sz w:val="20"/>
                <w:szCs w:val="20"/>
              </w:rPr>
              <w:t>Assumption</w:t>
            </w:r>
          </w:p>
        </w:tc>
        <w:tc>
          <w:tcPr>
            <w:tcW w:w="672" w:type="pct"/>
            <w:shd w:val="clear" w:color="auto" w:fill="0995B3"/>
            <w:vAlign w:val="center"/>
          </w:tcPr>
          <w:p w14:paraId="5A7CCD37" w14:textId="009B4DFC" w:rsidR="00DD4170" w:rsidRPr="00BA7997" w:rsidRDefault="00DD4170" w:rsidP="00C30E04">
            <w:pPr>
              <w:jc w:val="center"/>
              <w:rPr>
                <w:rFonts w:ascii="Arial Narrow" w:hAnsi="Arial Narrow"/>
                <w:b/>
                <w:color w:val="FFFFFF" w:themeColor="background1"/>
                <w:sz w:val="20"/>
                <w:szCs w:val="20"/>
              </w:rPr>
            </w:pPr>
            <w:r w:rsidRPr="00BA7997">
              <w:rPr>
                <w:rFonts w:ascii="Arial Narrow" w:hAnsi="Arial Narrow"/>
                <w:b/>
                <w:color w:val="FFFFFF" w:themeColor="background1"/>
                <w:sz w:val="20"/>
                <w:szCs w:val="20"/>
              </w:rPr>
              <w:t>Dat</w:t>
            </w:r>
            <w:r w:rsidR="009770A4" w:rsidRPr="00BA7997">
              <w:rPr>
                <w:rFonts w:ascii="Arial Narrow" w:hAnsi="Arial Narrow"/>
                <w:b/>
                <w:color w:val="FFFFFF" w:themeColor="background1"/>
                <w:sz w:val="20"/>
                <w:szCs w:val="20"/>
              </w:rPr>
              <w:t>um</w:t>
            </w:r>
          </w:p>
        </w:tc>
      </w:tr>
      <w:tr w:rsidR="001E0490" w:rsidRPr="00BA7997" w14:paraId="615D2F50" w14:textId="77777777" w:rsidTr="00C30E04">
        <w:trPr>
          <w:cantSplit/>
          <w:trHeight w:val="283"/>
        </w:trPr>
        <w:tc>
          <w:tcPr>
            <w:tcW w:w="4328" w:type="pct"/>
            <w:shd w:val="clear" w:color="auto" w:fill="F0F2FF"/>
          </w:tcPr>
          <w:p w14:paraId="3A3E844B" w14:textId="1F6704F6" w:rsidR="001E0490" w:rsidRPr="00D27715" w:rsidRDefault="00072246" w:rsidP="001E0490">
            <w:pPr>
              <w:rPr>
                <w:rFonts w:ascii="Arial Narrow" w:hAnsi="Arial Narrow"/>
                <w:sz w:val="20"/>
                <w:szCs w:val="20"/>
              </w:rPr>
            </w:pPr>
            <w:r w:rsidRPr="00BA7997">
              <w:rPr>
                <w:rFonts w:ascii="Arial Narrow" w:hAnsi="Arial Narrow" w:cs="Calibri Light"/>
                <w:bCs/>
                <w:sz w:val="20"/>
                <w:szCs w:val="20"/>
              </w:rPr>
              <w:t>Number of COPD patients for each group training session by PC nurses</w:t>
            </w:r>
          </w:p>
        </w:tc>
        <w:tc>
          <w:tcPr>
            <w:tcW w:w="672" w:type="pct"/>
            <w:shd w:val="clear" w:color="auto" w:fill="F0F2FF"/>
          </w:tcPr>
          <w:p w14:paraId="0B65F463" w14:textId="4C03B241" w:rsidR="001E0490" w:rsidRPr="00BA7997" w:rsidRDefault="001E0490" w:rsidP="001E0490">
            <w:pPr>
              <w:jc w:val="center"/>
              <w:rPr>
                <w:rFonts w:ascii="Arial Narrow" w:hAnsi="Arial Narrow"/>
                <w:sz w:val="20"/>
                <w:szCs w:val="20"/>
              </w:rPr>
            </w:pPr>
            <w:r w:rsidRPr="00BA7997">
              <w:rPr>
                <w:rFonts w:ascii="Arial Narrow" w:hAnsi="Arial Narrow" w:cs="Calibri"/>
                <w:sz w:val="20"/>
                <w:szCs w:val="20"/>
              </w:rPr>
              <w:t>8</w:t>
            </w:r>
          </w:p>
        </w:tc>
      </w:tr>
      <w:tr w:rsidR="001E0490" w:rsidRPr="00BA7997" w14:paraId="1B163BE1" w14:textId="77777777" w:rsidTr="00C30E04">
        <w:trPr>
          <w:cantSplit/>
          <w:trHeight w:val="283"/>
        </w:trPr>
        <w:tc>
          <w:tcPr>
            <w:tcW w:w="4328" w:type="pct"/>
            <w:shd w:val="clear" w:color="auto" w:fill="F0F2FF"/>
          </w:tcPr>
          <w:p w14:paraId="4EECF67D" w14:textId="36CDE1C6" w:rsidR="001E0490" w:rsidRPr="00D27715" w:rsidRDefault="00072246" w:rsidP="001E0490">
            <w:pPr>
              <w:rPr>
                <w:rFonts w:ascii="Arial Narrow" w:hAnsi="Arial Narrow"/>
                <w:sz w:val="20"/>
                <w:szCs w:val="20"/>
              </w:rPr>
            </w:pPr>
            <w:r w:rsidRPr="00BA7997">
              <w:rPr>
                <w:rFonts w:ascii="Arial Narrow" w:hAnsi="Arial Narrow" w:cs="Calibri Light"/>
                <w:bCs/>
                <w:sz w:val="20"/>
                <w:szCs w:val="20"/>
              </w:rPr>
              <w:t>Number of hours of each group training session by PC nurses</w:t>
            </w:r>
          </w:p>
        </w:tc>
        <w:tc>
          <w:tcPr>
            <w:tcW w:w="672" w:type="pct"/>
            <w:shd w:val="clear" w:color="auto" w:fill="F0F2FF"/>
          </w:tcPr>
          <w:p w14:paraId="73B8FEDC" w14:textId="60584498" w:rsidR="001E0490" w:rsidRPr="00BA7997" w:rsidRDefault="00306E17" w:rsidP="001E0490">
            <w:pPr>
              <w:jc w:val="center"/>
              <w:rPr>
                <w:rFonts w:ascii="Arial Narrow" w:hAnsi="Arial Narrow"/>
                <w:sz w:val="20"/>
                <w:szCs w:val="20"/>
              </w:rPr>
            </w:pPr>
            <w:r>
              <w:rPr>
                <w:rFonts w:ascii="Arial Narrow" w:hAnsi="Arial Narrow" w:cs="Calibri"/>
                <w:sz w:val="20"/>
                <w:szCs w:val="20"/>
              </w:rPr>
              <w:t>4</w:t>
            </w:r>
          </w:p>
        </w:tc>
      </w:tr>
      <w:tr w:rsidR="001E0490" w:rsidRPr="00BA7997" w14:paraId="06169763" w14:textId="77777777" w:rsidTr="001E0490">
        <w:trPr>
          <w:cantSplit/>
          <w:trHeight w:val="283"/>
        </w:trPr>
        <w:tc>
          <w:tcPr>
            <w:tcW w:w="4328" w:type="pct"/>
            <w:shd w:val="clear" w:color="auto" w:fill="F0F2FF"/>
            <w:vAlign w:val="center"/>
          </w:tcPr>
          <w:p w14:paraId="40EEF9F5" w14:textId="0DC13A9B" w:rsidR="001E0490" w:rsidRPr="00D27715" w:rsidRDefault="00072246" w:rsidP="001E0490">
            <w:pPr>
              <w:rPr>
                <w:rFonts w:ascii="Arial Narrow" w:hAnsi="Arial Narrow"/>
                <w:sz w:val="20"/>
                <w:szCs w:val="20"/>
              </w:rPr>
            </w:pPr>
            <w:r w:rsidRPr="008B7932">
              <w:rPr>
                <w:rFonts w:ascii="Arial Narrow" w:hAnsi="Arial Narrow" w:cs="Calibri"/>
                <w:sz w:val="20"/>
                <w:szCs w:val="20"/>
              </w:rPr>
              <w:t>Number of PC nurses for each train</w:t>
            </w:r>
            <w:r w:rsidR="00BF5BC7">
              <w:rPr>
                <w:rFonts w:ascii="Arial Narrow" w:hAnsi="Arial Narrow" w:cs="Calibri"/>
                <w:sz w:val="20"/>
                <w:szCs w:val="20"/>
              </w:rPr>
              <w:t>ing course taught by pulmonologists</w:t>
            </w:r>
            <w:r w:rsidRPr="008B7932">
              <w:rPr>
                <w:rFonts w:ascii="Arial Narrow" w:hAnsi="Arial Narrow" w:cs="Calibri"/>
                <w:sz w:val="20"/>
                <w:szCs w:val="20"/>
              </w:rPr>
              <w:t xml:space="preserve">, </w:t>
            </w:r>
            <w:proofErr w:type="gramStart"/>
            <w:r w:rsidRPr="008B7932">
              <w:rPr>
                <w:rFonts w:ascii="Arial Narrow" w:hAnsi="Arial Narrow" w:cs="Calibri"/>
                <w:sz w:val="20"/>
                <w:szCs w:val="20"/>
              </w:rPr>
              <w:t>pharmacy</w:t>
            </w:r>
            <w:proofErr w:type="gramEnd"/>
            <w:r w:rsidRPr="008B7932">
              <w:rPr>
                <w:rFonts w:ascii="Arial Narrow" w:hAnsi="Arial Narrow" w:cs="Calibri"/>
                <w:sz w:val="20"/>
                <w:szCs w:val="20"/>
              </w:rPr>
              <w:t xml:space="preserve"> or PC professionals with experience in COPD.</w:t>
            </w:r>
          </w:p>
        </w:tc>
        <w:tc>
          <w:tcPr>
            <w:tcW w:w="672" w:type="pct"/>
            <w:shd w:val="clear" w:color="auto" w:fill="F0F2FF"/>
          </w:tcPr>
          <w:p w14:paraId="2AF7F8F5" w14:textId="096FE48C" w:rsidR="001E0490" w:rsidRPr="00BA7997" w:rsidRDefault="001E0490" w:rsidP="001E0490">
            <w:pPr>
              <w:jc w:val="center"/>
              <w:rPr>
                <w:rFonts w:ascii="Arial Narrow" w:hAnsi="Arial Narrow"/>
                <w:sz w:val="20"/>
                <w:szCs w:val="20"/>
              </w:rPr>
            </w:pPr>
            <w:r w:rsidRPr="00BA7997">
              <w:rPr>
                <w:rFonts w:ascii="Arial Narrow" w:hAnsi="Arial Narrow" w:cs="Calibri"/>
                <w:sz w:val="20"/>
                <w:szCs w:val="20"/>
              </w:rPr>
              <w:t>20</w:t>
            </w:r>
          </w:p>
        </w:tc>
      </w:tr>
      <w:tr w:rsidR="001E0490" w:rsidRPr="00BA7997" w14:paraId="721A4892" w14:textId="77777777" w:rsidTr="001E0490">
        <w:trPr>
          <w:cantSplit/>
          <w:trHeight w:val="283"/>
        </w:trPr>
        <w:tc>
          <w:tcPr>
            <w:tcW w:w="4328" w:type="pct"/>
            <w:shd w:val="clear" w:color="auto" w:fill="F0F2FF"/>
            <w:vAlign w:val="center"/>
          </w:tcPr>
          <w:p w14:paraId="2BBA7646" w14:textId="7777CEF9" w:rsidR="001E0490" w:rsidRPr="00D27715" w:rsidRDefault="00072246" w:rsidP="001E0490">
            <w:pPr>
              <w:rPr>
                <w:rFonts w:ascii="Arial Narrow" w:hAnsi="Arial Narrow"/>
                <w:sz w:val="20"/>
                <w:szCs w:val="20"/>
              </w:rPr>
            </w:pPr>
            <w:r w:rsidRPr="008B7932">
              <w:rPr>
                <w:rFonts w:ascii="Arial Narrow" w:hAnsi="Arial Narrow" w:cs="Calibri"/>
                <w:sz w:val="20"/>
                <w:szCs w:val="20"/>
              </w:rPr>
              <w:t>Number of hours of each training course for PC nurses.</w:t>
            </w:r>
          </w:p>
        </w:tc>
        <w:tc>
          <w:tcPr>
            <w:tcW w:w="672" w:type="pct"/>
            <w:shd w:val="clear" w:color="auto" w:fill="F0F2FF"/>
          </w:tcPr>
          <w:p w14:paraId="2B5835F2" w14:textId="0DCF4477" w:rsidR="001E0490" w:rsidRPr="00BA7997" w:rsidRDefault="00306E17" w:rsidP="001E0490">
            <w:pPr>
              <w:jc w:val="center"/>
              <w:rPr>
                <w:rFonts w:ascii="Arial Narrow" w:hAnsi="Arial Narrow"/>
                <w:sz w:val="20"/>
                <w:szCs w:val="20"/>
              </w:rPr>
            </w:pPr>
            <w:r>
              <w:rPr>
                <w:rFonts w:ascii="Arial Narrow" w:hAnsi="Arial Narrow" w:cs="Calibri"/>
                <w:sz w:val="20"/>
                <w:szCs w:val="20"/>
              </w:rPr>
              <w:t>20</w:t>
            </w:r>
          </w:p>
        </w:tc>
      </w:tr>
      <w:tr w:rsidR="001E0490" w:rsidRPr="00BA7997" w14:paraId="4B78D7D2" w14:textId="77777777" w:rsidTr="001E0490">
        <w:trPr>
          <w:cantSplit/>
          <w:trHeight w:val="283"/>
        </w:trPr>
        <w:tc>
          <w:tcPr>
            <w:tcW w:w="4328" w:type="pct"/>
            <w:shd w:val="clear" w:color="auto" w:fill="F0F2FF"/>
            <w:vAlign w:val="center"/>
          </w:tcPr>
          <w:p w14:paraId="43EF124B" w14:textId="1F25B649" w:rsidR="001E0490" w:rsidRPr="00D27715" w:rsidRDefault="00072246" w:rsidP="001E0490">
            <w:pPr>
              <w:rPr>
                <w:rFonts w:ascii="Arial Narrow" w:hAnsi="Arial Narrow"/>
                <w:sz w:val="20"/>
                <w:szCs w:val="20"/>
              </w:rPr>
            </w:pPr>
            <w:r w:rsidRPr="008B7932">
              <w:rPr>
                <w:rFonts w:ascii="Arial Narrow" w:hAnsi="Arial Narrow" w:cs="Calibri"/>
                <w:sz w:val="20"/>
                <w:szCs w:val="20"/>
              </w:rPr>
              <w:t xml:space="preserve">Number of hours needed </w:t>
            </w:r>
            <w:r w:rsidRPr="00BA7997">
              <w:rPr>
                <w:rFonts w:ascii="Arial Narrow" w:hAnsi="Arial Narrow" w:cs="Calibri"/>
                <w:sz w:val="20"/>
                <w:szCs w:val="20"/>
              </w:rPr>
              <w:t>for</w:t>
            </w:r>
            <w:r w:rsidRPr="008B7932">
              <w:rPr>
                <w:rFonts w:ascii="Arial Narrow" w:hAnsi="Arial Narrow" w:cs="Calibri"/>
                <w:sz w:val="20"/>
                <w:szCs w:val="20"/>
              </w:rPr>
              <w:t xml:space="preserve"> each PC visit.</w:t>
            </w:r>
          </w:p>
        </w:tc>
        <w:tc>
          <w:tcPr>
            <w:tcW w:w="672" w:type="pct"/>
            <w:shd w:val="clear" w:color="auto" w:fill="F0F2FF"/>
          </w:tcPr>
          <w:p w14:paraId="459DA2BC" w14:textId="14AAD116" w:rsidR="001E0490" w:rsidRPr="00BA7997" w:rsidRDefault="00306E17" w:rsidP="001E0490">
            <w:pPr>
              <w:jc w:val="center"/>
              <w:rPr>
                <w:rFonts w:ascii="Arial Narrow" w:hAnsi="Arial Narrow"/>
                <w:sz w:val="20"/>
                <w:szCs w:val="20"/>
              </w:rPr>
            </w:pPr>
            <w:r>
              <w:rPr>
                <w:rFonts w:ascii="Arial Narrow" w:hAnsi="Arial Narrow" w:cs="Calibri"/>
                <w:sz w:val="20"/>
                <w:szCs w:val="20"/>
              </w:rPr>
              <w:t>1</w:t>
            </w:r>
          </w:p>
        </w:tc>
      </w:tr>
    </w:tbl>
    <w:p w14:paraId="110029DF" w14:textId="77777777" w:rsidR="006F2480" w:rsidRPr="008B7932" w:rsidRDefault="006F2480" w:rsidP="006F2480">
      <w:pPr>
        <w:pStyle w:val="4a"/>
        <w:numPr>
          <w:ilvl w:val="0"/>
          <w:numId w:val="0"/>
        </w:numPr>
        <w:rPr>
          <w:noProof w:val="0"/>
          <w:lang w:val="en-US"/>
        </w:rPr>
      </w:pPr>
    </w:p>
    <w:p w14:paraId="5A11FFEC" w14:textId="7111DB54" w:rsidR="00DD4170" w:rsidRPr="008D5F08" w:rsidRDefault="00DD4170" w:rsidP="00DD4170">
      <w:pPr>
        <w:pStyle w:val="Caption"/>
        <w:rPr>
          <w:b/>
          <w:noProof w:val="0"/>
          <w:color w:val="323E4F" w:themeColor="text2" w:themeShade="BF"/>
          <w:lang w:val="en-US"/>
        </w:rPr>
      </w:pPr>
      <w:bookmarkStart w:id="42" w:name="_Toc94854487"/>
      <w:r w:rsidRPr="008D5F08">
        <w:rPr>
          <w:b/>
          <w:noProof w:val="0"/>
          <w:color w:val="323E4F" w:themeColor="text2" w:themeShade="BF"/>
          <w:lang w:val="en-US"/>
        </w:rPr>
        <w:t>Tabl</w:t>
      </w:r>
      <w:r w:rsidR="0034492F" w:rsidRPr="008D5F08">
        <w:rPr>
          <w:b/>
          <w:noProof w:val="0"/>
          <w:color w:val="323E4F" w:themeColor="text2" w:themeShade="BF"/>
          <w:lang w:val="en-US"/>
        </w:rPr>
        <w:t>e</w:t>
      </w:r>
      <w:r w:rsidRPr="008D5F08">
        <w:rPr>
          <w:b/>
          <w:noProof w:val="0"/>
          <w:color w:val="323E4F" w:themeColor="text2" w:themeShade="BF"/>
          <w:lang w:val="en-US"/>
        </w:rPr>
        <w:t xml:space="preserve"> </w:t>
      </w:r>
      <w:r w:rsidRPr="008D5F08">
        <w:rPr>
          <w:b/>
          <w:noProof w:val="0"/>
          <w:color w:val="323E4F" w:themeColor="text2" w:themeShade="BF"/>
          <w:lang w:val="en-US"/>
        </w:rPr>
        <w:fldChar w:fldCharType="begin"/>
      </w:r>
      <w:r w:rsidRPr="008D5F08">
        <w:rPr>
          <w:b/>
          <w:noProof w:val="0"/>
          <w:color w:val="323E4F" w:themeColor="text2" w:themeShade="BF"/>
          <w:lang w:val="en-US"/>
        </w:rPr>
        <w:instrText xml:space="preserve"> SEQ Tabla \* ARABIC </w:instrText>
      </w:r>
      <w:r w:rsidRPr="008D5F08">
        <w:rPr>
          <w:b/>
          <w:noProof w:val="0"/>
          <w:color w:val="323E4F" w:themeColor="text2" w:themeShade="BF"/>
          <w:lang w:val="en-US"/>
        </w:rPr>
        <w:fldChar w:fldCharType="separate"/>
      </w:r>
      <w:r w:rsidR="007E09C3">
        <w:rPr>
          <w:b/>
          <w:color w:val="323E4F" w:themeColor="text2" w:themeShade="BF"/>
          <w:lang w:val="en-US"/>
        </w:rPr>
        <w:t>38</w:t>
      </w:r>
      <w:r w:rsidRPr="008D5F08">
        <w:rPr>
          <w:b/>
          <w:noProof w:val="0"/>
          <w:color w:val="323E4F" w:themeColor="text2" w:themeShade="BF"/>
          <w:lang w:val="en-US"/>
        </w:rPr>
        <w:fldChar w:fldCharType="end"/>
      </w:r>
      <w:r w:rsidRPr="008D5F08">
        <w:rPr>
          <w:b/>
          <w:noProof w:val="0"/>
          <w:color w:val="323E4F" w:themeColor="text2" w:themeShade="BF"/>
          <w:lang w:val="en-US"/>
        </w:rPr>
        <w:t xml:space="preserve">. </w:t>
      </w:r>
      <w:r w:rsidR="0034492F" w:rsidRPr="008D5F08">
        <w:rPr>
          <w:b/>
          <w:noProof w:val="0"/>
          <w:color w:val="323E4F" w:themeColor="text2" w:themeShade="BF"/>
          <w:lang w:val="en-US"/>
        </w:rPr>
        <w:t xml:space="preserve">Assumptions </w:t>
      </w:r>
      <w:r w:rsidR="00A04294" w:rsidRPr="008D5F08">
        <w:rPr>
          <w:b/>
          <w:noProof w:val="0"/>
          <w:color w:val="323E4F" w:themeColor="text2" w:themeShade="BF"/>
          <w:lang w:val="en-US"/>
        </w:rPr>
        <w:t>included</w:t>
      </w:r>
      <w:r w:rsidR="0034492F" w:rsidRPr="008D5F08">
        <w:rPr>
          <w:b/>
          <w:noProof w:val="0"/>
          <w:color w:val="323E4F" w:themeColor="text2" w:themeShade="BF"/>
          <w:lang w:val="en-US"/>
        </w:rPr>
        <w:t xml:space="preserve"> in Proposal </w:t>
      </w:r>
      <w:r w:rsidRPr="008D5F08">
        <w:rPr>
          <w:b/>
          <w:noProof w:val="0"/>
          <w:color w:val="323E4F" w:themeColor="text2" w:themeShade="BF"/>
          <w:lang w:val="en-US"/>
        </w:rPr>
        <w:t>8. </w:t>
      </w:r>
      <w:r w:rsidR="00252B73">
        <w:rPr>
          <w:b/>
          <w:noProof w:val="0"/>
          <w:color w:val="323E4F" w:themeColor="text2" w:themeShade="BF"/>
          <w:lang w:val="en-US"/>
        </w:rPr>
        <w:t>To ensure continuity of care after an exacerbation, in coordination with primary care</w:t>
      </w:r>
      <w:r w:rsidR="0034492F" w:rsidRPr="008D5F08">
        <w:rPr>
          <w:b/>
          <w:noProof w:val="0"/>
          <w:color w:val="323E4F" w:themeColor="text2" w:themeShade="BF"/>
          <w:lang w:val="en-US"/>
        </w:rPr>
        <w:t>.</w:t>
      </w:r>
      <w:bookmarkEnd w:id="42"/>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80" w:firstRow="0" w:lastRow="0" w:firstColumn="1" w:lastColumn="0" w:noHBand="1" w:noVBand="1"/>
      </w:tblPr>
      <w:tblGrid>
        <w:gridCol w:w="7316"/>
        <w:gridCol w:w="1136"/>
      </w:tblGrid>
      <w:tr w:rsidR="00DD4170" w:rsidRPr="00BA7997" w14:paraId="042B17D3" w14:textId="77777777" w:rsidTr="00C30E04">
        <w:trPr>
          <w:cantSplit/>
          <w:trHeight w:val="406"/>
          <w:tblHeader/>
        </w:trPr>
        <w:tc>
          <w:tcPr>
            <w:tcW w:w="4328" w:type="pct"/>
            <w:shd w:val="clear" w:color="auto" w:fill="0995B3"/>
          </w:tcPr>
          <w:p w14:paraId="7F93E12A" w14:textId="3EC708DE" w:rsidR="00DD4170" w:rsidRPr="00BA7997" w:rsidRDefault="00583AD0" w:rsidP="00C30E04">
            <w:pPr>
              <w:rPr>
                <w:rFonts w:ascii="Arial Narrow" w:hAnsi="Arial Narrow"/>
                <w:b/>
                <w:color w:val="FFFFFF" w:themeColor="background1"/>
                <w:sz w:val="20"/>
                <w:szCs w:val="20"/>
              </w:rPr>
            </w:pPr>
            <w:r w:rsidRPr="00BA7997">
              <w:rPr>
                <w:rFonts w:ascii="Arial Narrow" w:hAnsi="Arial Narrow"/>
                <w:b/>
                <w:color w:val="FFFFFF" w:themeColor="background1"/>
                <w:sz w:val="20"/>
                <w:szCs w:val="20"/>
              </w:rPr>
              <w:t>Assumption</w:t>
            </w:r>
          </w:p>
        </w:tc>
        <w:tc>
          <w:tcPr>
            <w:tcW w:w="672" w:type="pct"/>
            <w:shd w:val="clear" w:color="auto" w:fill="0995B3"/>
            <w:vAlign w:val="center"/>
          </w:tcPr>
          <w:p w14:paraId="6731FFB1" w14:textId="74AC0716" w:rsidR="00DD4170" w:rsidRPr="00BA7997" w:rsidRDefault="00DD4170" w:rsidP="00C30E04">
            <w:pPr>
              <w:jc w:val="center"/>
              <w:rPr>
                <w:rFonts w:ascii="Arial Narrow" w:hAnsi="Arial Narrow"/>
                <w:b/>
                <w:color w:val="FFFFFF" w:themeColor="background1"/>
                <w:sz w:val="20"/>
                <w:szCs w:val="20"/>
              </w:rPr>
            </w:pPr>
            <w:r w:rsidRPr="00BA7997">
              <w:rPr>
                <w:rFonts w:ascii="Arial Narrow" w:hAnsi="Arial Narrow"/>
                <w:b/>
                <w:color w:val="FFFFFF" w:themeColor="background1"/>
                <w:sz w:val="20"/>
                <w:szCs w:val="20"/>
              </w:rPr>
              <w:t>Dat</w:t>
            </w:r>
            <w:r w:rsidR="009770A4" w:rsidRPr="00BA7997">
              <w:rPr>
                <w:rFonts w:ascii="Arial Narrow" w:hAnsi="Arial Narrow"/>
                <w:b/>
                <w:color w:val="FFFFFF" w:themeColor="background1"/>
                <w:sz w:val="20"/>
                <w:szCs w:val="20"/>
              </w:rPr>
              <w:t>um</w:t>
            </w:r>
          </w:p>
        </w:tc>
      </w:tr>
      <w:tr w:rsidR="001E0490" w:rsidRPr="00BA7997" w14:paraId="5A6AE344" w14:textId="77777777" w:rsidTr="00C30E04">
        <w:trPr>
          <w:cantSplit/>
          <w:trHeight w:val="283"/>
        </w:trPr>
        <w:tc>
          <w:tcPr>
            <w:tcW w:w="4328" w:type="pct"/>
            <w:shd w:val="clear" w:color="auto" w:fill="F0F2FF"/>
          </w:tcPr>
          <w:p w14:paraId="043DAA0F" w14:textId="36BDEA6D" w:rsidR="001E0490" w:rsidRPr="00D27715" w:rsidRDefault="00E311C6" w:rsidP="001E0490">
            <w:pPr>
              <w:rPr>
                <w:rFonts w:ascii="Arial Narrow" w:hAnsi="Arial Narrow"/>
                <w:sz w:val="20"/>
                <w:szCs w:val="20"/>
              </w:rPr>
            </w:pPr>
            <w:r w:rsidRPr="00BA7997">
              <w:rPr>
                <w:rFonts w:ascii="Arial Narrow" w:hAnsi="Arial Narrow" w:cs="Calibri Light"/>
                <w:bCs/>
                <w:sz w:val="20"/>
                <w:szCs w:val="20"/>
              </w:rPr>
              <w:t>Percentage of non-hospitalized exacerbated COPD patients referred to PC for post-exacerbation follow-up</w:t>
            </w:r>
          </w:p>
        </w:tc>
        <w:tc>
          <w:tcPr>
            <w:tcW w:w="672" w:type="pct"/>
            <w:shd w:val="clear" w:color="auto" w:fill="F0F2FF"/>
          </w:tcPr>
          <w:p w14:paraId="4CB1C1F6" w14:textId="7C3587B1" w:rsidR="001E0490" w:rsidRPr="00BA7997" w:rsidRDefault="001E0490" w:rsidP="001E0490">
            <w:pPr>
              <w:jc w:val="center"/>
              <w:rPr>
                <w:rFonts w:ascii="Arial Narrow" w:hAnsi="Arial Narrow"/>
                <w:sz w:val="20"/>
                <w:szCs w:val="20"/>
              </w:rPr>
            </w:pPr>
            <w:r w:rsidRPr="00BA7997">
              <w:rPr>
                <w:rFonts w:ascii="Arial Narrow" w:hAnsi="Arial Narrow" w:cs="Calibri"/>
                <w:sz w:val="20"/>
                <w:szCs w:val="20"/>
              </w:rPr>
              <w:t>80,00%</w:t>
            </w:r>
          </w:p>
        </w:tc>
      </w:tr>
      <w:tr w:rsidR="001E0490" w:rsidRPr="00BA7997" w14:paraId="0AA6C165" w14:textId="77777777" w:rsidTr="00C30E04">
        <w:trPr>
          <w:cantSplit/>
          <w:trHeight w:val="283"/>
        </w:trPr>
        <w:tc>
          <w:tcPr>
            <w:tcW w:w="4328" w:type="pct"/>
            <w:shd w:val="clear" w:color="auto" w:fill="F0F2FF"/>
          </w:tcPr>
          <w:p w14:paraId="519D8CEE" w14:textId="7C97450A" w:rsidR="001E0490" w:rsidRPr="00D27715" w:rsidRDefault="00E311C6" w:rsidP="001E0490">
            <w:pPr>
              <w:rPr>
                <w:rFonts w:ascii="Arial Narrow" w:hAnsi="Arial Narrow"/>
                <w:sz w:val="20"/>
                <w:szCs w:val="20"/>
              </w:rPr>
            </w:pPr>
            <w:r w:rsidRPr="008B7932">
              <w:rPr>
                <w:rFonts w:ascii="Arial Narrow" w:hAnsi="Arial Narrow" w:cs="Calibri"/>
                <w:sz w:val="20"/>
                <w:szCs w:val="20"/>
              </w:rPr>
              <w:t>Percentage of non-hospitalized patients with exacerbated COPD referred to S</w:t>
            </w:r>
            <w:r w:rsidRPr="00BA7997">
              <w:rPr>
                <w:rFonts w:ascii="Arial Narrow" w:hAnsi="Arial Narrow" w:cs="Calibri"/>
                <w:sz w:val="20"/>
                <w:szCs w:val="20"/>
              </w:rPr>
              <w:t>C</w:t>
            </w:r>
            <w:r w:rsidRPr="008B7932">
              <w:rPr>
                <w:rFonts w:ascii="Arial Narrow" w:hAnsi="Arial Narrow" w:cs="Calibri"/>
                <w:sz w:val="20"/>
                <w:szCs w:val="20"/>
              </w:rPr>
              <w:t xml:space="preserve"> for post-exacerbation follow-up</w:t>
            </w:r>
            <w:r w:rsidR="001E0490" w:rsidRPr="00D27715">
              <w:rPr>
                <w:rFonts w:ascii="Arial Narrow" w:hAnsi="Arial Narrow" w:cs="Calibri"/>
                <w:sz w:val="20"/>
                <w:szCs w:val="20"/>
              </w:rPr>
              <w:t>.</w:t>
            </w:r>
          </w:p>
        </w:tc>
        <w:tc>
          <w:tcPr>
            <w:tcW w:w="672" w:type="pct"/>
            <w:shd w:val="clear" w:color="auto" w:fill="F0F2FF"/>
          </w:tcPr>
          <w:p w14:paraId="24346F83" w14:textId="1970DADB" w:rsidR="001E0490" w:rsidRPr="00BA7997" w:rsidRDefault="001E0490" w:rsidP="001E0490">
            <w:pPr>
              <w:jc w:val="center"/>
              <w:rPr>
                <w:rFonts w:ascii="Arial Narrow" w:hAnsi="Arial Narrow"/>
                <w:sz w:val="20"/>
                <w:szCs w:val="20"/>
              </w:rPr>
            </w:pPr>
            <w:r w:rsidRPr="00BA7997">
              <w:rPr>
                <w:rFonts w:ascii="Arial Narrow" w:hAnsi="Arial Narrow" w:cs="Calibri"/>
                <w:sz w:val="20"/>
                <w:szCs w:val="20"/>
              </w:rPr>
              <w:t>20,00%</w:t>
            </w:r>
          </w:p>
        </w:tc>
      </w:tr>
      <w:tr w:rsidR="001E0490" w:rsidRPr="00BA7997" w14:paraId="6B80B077" w14:textId="77777777" w:rsidTr="00C30E04">
        <w:trPr>
          <w:cantSplit/>
          <w:trHeight w:val="283"/>
        </w:trPr>
        <w:tc>
          <w:tcPr>
            <w:tcW w:w="4328" w:type="pct"/>
            <w:shd w:val="clear" w:color="auto" w:fill="F0F2FF"/>
          </w:tcPr>
          <w:p w14:paraId="3A55FA23" w14:textId="02CA4AB4" w:rsidR="001E0490" w:rsidRPr="00D27715" w:rsidRDefault="00E311C6" w:rsidP="001E0490">
            <w:pPr>
              <w:rPr>
                <w:rFonts w:ascii="Arial Narrow" w:hAnsi="Arial Narrow"/>
                <w:sz w:val="20"/>
                <w:szCs w:val="20"/>
              </w:rPr>
            </w:pPr>
            <w:r w:rsidRPr="008B7932">
              <w:rPr>
                <w:rFonts w:ascii="Arial Narrow" w:hAnsi="Arial Narrow" w:cs="Calibri"/>
                <w:sz w:val="20"/>
                <w:szCs w:val="20"/>
              </w:rPr>
              <w:t>Percentage of hospitalized patients with exacerbated COPD referred to PC for post-exacerbation follow-up.</w:t>
            </w:r>
          </w:p>
        </w:tc>
        <w:tc>
          <w:tcPr>
            <w:tcW w:w="672" w:type="pct"/>
            <w:shd w:val="clear" w:color="auto" w:fill="F0F2FF"/>
          </w:tcPr>
          <w:p w14:paraId="0F69DE45" w14:textId="2DF3B9A8" w:rsidR="001E0490" w:rsidRPr="00BA7997" w:rsidRDefault="001E0490" w:rsidP="001E0490">
            <w:pPr>
              <w:jc w:val="center"/>
              <w:rPr>
                <w:rFonts w:ascii="Arial Narrow" w:hAnsi="Arial Narrow"/>
                <w:sz w:val="20"/>
                <w:szCs w:val="20"/>
              </w:rPr>
            </w:pPr>
            <w:r w:rsidRPr="00BA7997">
              <w:rPr>
                <w:rFonts w:ascii="Arial Narrow" w:hAnsi="Arial Narrow" w:cs="Calibri"/>
                <w:sz w:val="20"/>
                <w:szCs w:val="20"/>
              </w:rPr>
              <w:t>20,00%</w:t>
            </w:r>
          </w:p>
        </w:tc>
      </w:tr>
      <w:tr w:rsidR="001E0490" w:rsidRPr="00BA7997" w14:paraId="7CE4D5FB" w14:textId="77777777" w:rsidTr="00C30E04">
        <w:trPr>
          <w:cantSplit/>
          <w:trHeight w:val="283"/>
        </w:trPr>
        <w:tc>
          <w:tcPr>
            <w:tcW w:w="4328" w:type="pct"/>
            <w:shd w:val="clear" w:color="auto" w:fill="F0F2FF"/>
          </w:tcPr>
          <w:p w14:paraId="42FEB64C" w14:textId="70597D32" w:rsidR="001E0490" w:rsidRPr="00D27715" w:rsidRDefault="00E311C6" w:rsidP="001E0490">
            <w:pPr>
              <w:rPr>
                <w:rFonts w:ascii="Arial Narrow" w:hAnsi="Arial Narrow"/>
                <w:sz w:val="20"/>
                <w:szCs w:val="20"/>
              </w:rPr>
            </w:pPr>
            <w:r w:rsidRPr="008B7932">
              <w:rPr>
                <w:rFonts w:ascii="Arial Narrow" w:hAnsi="Arial Narrow" w:cs="Calibri"/>
                <w:sz w:val="20"/>
                <w:szCs w:val="20"/>
              </w:rPr>
              <w:t xml:space="preserve">Percentage of hospitalized patients with exacerbated COPD referred to </w:t>
            </w:r>
            <w:r w:rsidRPr="00BA7997">
              <w:rPr>
                <w:rFonts w:ascii="Arial Narrow" w:hAnsi="Arial Narrow" w:cs="Calibri"/>
                <w:sz w:val="20"/>
                <w:szCs w:val="20"/>
              </w:rPr>
              <w:t>SC</w:t>
            </w:r>
            <w:r w:rsidRPr="008B7932">
              <w:rPr>
                <w:rFonts w:ascii="Arial Narrow" w:hAnsi="Arial Narrow" w:cs="Calibri"/>
                <w:sz w:val="20"/>
                <w:szCs w:val="20"/>
              </w:rPr>
              <w:t xml:space="preserve"> for post-exacerbation follow-up.</w:t>
            </w:r>
          </w:p>
        </w:tc>
        <w:tc>
          <w:tcPr>
            <w:tcW w:w="672" w:type="pct"/>
            <w:shd w:val="clear" w:color="auto" w:fill="F0F2FF"/>
          </w:tcPr>
          <w:p w14:paraId="40A45F32" w14:textId="26949A0A" w:rsidR="001E0490" w:rsidRPr="00BA7997" w:rsidRDefault="001E0490" w:rsidP="001E0490">
            <w:pPr>
              <w:jc w:val="center"/>
              <w:rPr>
                <w:rFonts w:ascii="Arial Narrow" w:hAnsi="Arial Narrow"/>
                <w:sz w:val="20"/>
                <w:szCs w:val="20"/>
              </w:rPr>
            </w:pPr>
            <w:r w:rsidRPr="00BA7997">
              <w:rPr>
                <w:rFonts w:ascii="Arial Narrow" w:hAnsi="Arial Narrow" w:cs="Calibri"/>
                <w:sz w:val="20"/>
                <w:szCs w:val="20"/>
              </w:rPr>
              <w:t>80,00%</w:t>
            </w:r>
          </w:p>
        </w:tc>
      </w:tr>
      <w:tr w:rsidR="001E0490" w:rsidRPr="00BA7997" w14:paraId="429B2CFB" w14:textId="77777777" w:rsidTr="001E0490">
        <w:trPr>
          <w:cantSplit/>
          <w:trHeight w:val="283"/>
        </w:trPr>
        <w:tc>
          <w:tcPr>
            <w:tcW w:w="4328" w:type="pct"/>
            <w:shd w:val="clear" w:color="auto" w:fill="F0F2FF"/>
            <w:vAlign w:val="center"/>
          </w:tcPr>
          <w:p w14:paraId="71F1EFB2" w14:textId="1ECF596F" w:rsidR="001E0490" w:rsidRPr="00D27715" w:rsidRDefault="00E311C6" w:rsidP="001E0490">
            <w:pPr>
              <w:rPr>
                <w:rFonts w:ascii="Arial Narrow" w:hAnsi="Arial Narrow"/>
                <w:sz w:val="20"/>
                <w:szCs w:val="20"/>
              </w:rPr>
            </w:pPr>
            <w:r w:rsidRPr="008B7932">
              <w:rPr>
                <w:rFonts w:ascii="Arial Narrow" w:hAnsi="Arial Narrow" w:cs="Calibri"/>
                <w:sz w:val="20"/>
                <w:szCs w:val="20"/>
              </w:rPr>
              <w:t>Number of face-to-face visits for post-exacerbation follow-up carried out entirely from PC.</w:t>
            </w:r>
          </w:p>
        </w:tc>
        <w:tc>
          <w:tcPr>
            <w:tcW w:w="672" w:type="pct"/>
            <w:shd w:val="clear" w:color="auto" w:fill="F0F2FF"/>
          </w:tcPr>
          <w:p w14:paraId="6985870F" w14:textId="547A5B17" w:rsidR="001E0490" w:rsidRPr="00BA7997" w:rsidRDefault="001E0490" w:rsidP="001E0490">
            <w:pPr>
              <w:jc w:val="center"/>
              <w:rPr>
                <w:rFonts w:ascii="Arial Narrow" w:hAnsi="Arial Narrow"/>
                <w:sz w:val="20"/>
                <w:szCs w:val="20"/>
              </w:rPr>
            </w:pPr>
            <w:r w:rsidRPr="00BA7997">
              <w:rPr>
                <w:rFonts w:ascii="Arial Narrow" w:hAnsi="Arial Narrow" w:cs="Calibri"/>
                <w:sz w:val="20"/>
                <w:szCs w:val="20"/>
              </w:rPr>
              <w:t>5</w:t>
            </w:r>
          </w:p>
        </w:tc>
      </w:tr>
      <w:tr w:rsidR="001E0490" w:rsidRPr="00BA7997" w14:paraId="21B3771F" w14:textId="77777777" w:rsidTr="001E0490">
        <w:trPr>
          <w:cantSplit/>
          <w:trHeight w:val="283"/>
        </w:trPr>
        <w:tc>
          <w:tcPr>
            <w:tcW w:w="4328" w:type="pct"/>
            <w:shd w:val="clear" w:color="auto" w:fill="F0F2FF"/>
            <w:vAlign w:val="center"/>
          </w:tcPr>
          <w:p w14:paraId="1D8AF0B1" w14:textId="5EEB28B7" w:rsidR="001E0490" w:rsidRPr="00D27715" w:rsidRDefault="00E311C6" w:rsidP="001E0490">
            <w:pPr>
              <w:rPr>
                <w:rFonts w:ascii="Arial Narrow" w:hAnsi="Arial Narrow"/>
                <w:sz w:val="20"/>
                <w:szCs w:val="20"/>
              </w:rPr>
            </w:pPr>
            <w:r w:rsidRPr="008B7932">
              <w:rPr>
                <w:rFonts w:ascii="Arial Narrow" w:hAnsi="Arial Narrow" w:cs="Calibri"/>
                <w:sz w:val="20"/>
                <w:szCs w:val="20"/>
              </w:rPr>
              <w:t xml:space="preserve">Number of face-to-face visits </w:t>
            </w:r>
            <w:r w:rsidRPr="00BA7997">
              <w:rPr>
                <w:rFonts w:ascii="Arial Narrow" w:hAnsi="Arial Narrow" w:cs="Calibri"/>
                <w:sz w:val="20"/>
                <w:szCs w:val="20"/>
              </w:rPr>
              <w:t>to</w:t>
            </w:r>
            <w:r w:rsidRPr="008B7932">
              <w:rPr>
                <w:rFonts w:ascii="Arial Narrow" w:hAnsi="Arial Narrow" w:cs="Calibri"/>
                <w:sz w:val="20"/>
                <w:szCs w:val="20"/>
              </w:rPr>
              <w:t xml:space="preserve"> PC for post-exacerbation follow-up started in PC and ended in SC</w:t>
            </w:r>
            <w:r w:rsidR="001E0490" w:rsidRPr="00D27715">
              <w:rPr>
                <w:rFonts w:ascii="Arial Narrow" w:hAnsi="Arial Narrow" w:cs="Calibri"/>
                <w:sz w:val="20"/>
                <w:szCs w:val="20"/>
              </w:rPr>
              <w:t>.</w:t>
            </w:r>
          </w:p>
        </w:tc>
        <w:tc>
          <w:tcPr>
            <w:tcW w:w="672" w:type="pct"/>
            <w:shd w:val="clear" w:color="auto" w:fill="F0F2FF"/>
          </w:tcPr>
          <w:p w14:paraId="7640741D" w14:textId="68888A58" w:rsidR="001E0490" w:rsidRPr="00BA7997" w:rsidRDefault="001E0490" w:rsidP="001E0490">
            <w:pPr>
              <w:jc w:val="center"/>
              <w:rPr>
                <w:rFonts w:ascii="Arial Narrow" w:hAnsi="Arial Narrow"/>
                <w:sz w:val="20"/>
                <w:szCs w:val="20"/>
              </w:rPr>
            </w:pPr>
            <w:r w:rsidRPr="00BA7997">
              <w:rPr>
                <w:rFonts w:ascii="Arial Narrow" w:hAnsi="Arial Narrow" w:cs="Calibri"/>
                <w:sz w:val="20"/>
                <w:szCs w:val="20"/>
              </w:rPr>
              <w:t>1</w:t>
            </w:r>
          </w:p>
        </w:tc>
      </w:tr>
      <w:tr w:rsidR="001E0490" w:rsidRPr="00BA7997" w14:paraId="6C8DD43B" w14:textId="77777777" w:rsidTr="001E0490">
        <w:trPr>
          <w:cantSplit/>
          <w:trHeight w:val="283"/>
        </w:trPr>
        <w:tc>
          <w:tcPr>
            <w:tcW w:w="4328" w:type="pct"/>
            <w:shd w:val="clear" w:color="auto" w:fill="F0F2FF"/>
            <w:vAlign w:val="center"/>
          </w:tcPr>
          <w:p w14:paraId="7CED9A07" w14:textId="383EAE91" w:rsidR="001E0490" w:rsidRPr="00D27715" w:rsidRDefault="00E311C6" w:rsidP="001E0490">
            <w:pPr>
              <w:rPr>
                <w:rFonts w:ascii="Arial Narrow" w:hAnsi="Arial Narrow"/>
                <w:sz w:val="20"/>
                <w:szCs w:val="20"/>
              </w:rPr>
            </w:pPr>
            <w:r w:rsidRPr="008B7932">
              <w:rPr>
                <w:rFonts w:ascii="Arial Narrow" w:hAnsi="Arial Narrow" w:cs="Calibri"/>
                <w:sz w:val="20"/>
                <w:szCs w:val="20"/>
              </w:rPr>
              <w:t>Number of face-to-face visits in SC for post-exacerbation follow-up started in PC and ended in SC</w:t>
            </w:r>
            <w:r w:rsidR="001E0490" w:rsidRPr="00D27715">
              <w:rPr>
                <w:rFonts w:ascii="Arial Narrow" w:hAnsi="Arial Narrow" w:cs="Calibri"/>
                <w:sz w:val="20"/>
                <w:szCs w:val="20"/>
              </w:rPr>
              <w:t>.</w:t>
            </w:r>
          </w:p>
        </w:tc>
        <w:tc>
          <w:tcPr>
            <w:tcW w:w="672" w:type="pct"/>
            <w:shd w:val="clear" w:color="auto" w:fill="F0F2FF"/>
          </w:tcPr>
          <w:p w14:paraId="423B0078" w14:textId="2B381167" w:rsidR="001E0490" w:rsidRPr="00BA7997" w:rsidRDefault="001E0490" w:rsidP="001E0490">
            <w:pPr>
              <w:jc w:val="center"/>
              <w:rPr>
                <w:rFonts w:ascii="Arial Narrow" w:hAnsi="Arial Narrow"/>
                <w:sz w:val="20"/>
                <w:szCs w:val="20"/>
              </w:rPr>
            </w:pPr>
            <w:r w:rsidRPr="00BA7997">
              <w:rPr>
                <w:rFonts w:ascii="Arial Narrow" w:hAnsi="Arial Narrow" w:cs="Calibri"/>
                <w:sz w:val="20"/>
                <w:szCs w:val="20"/>
              </w:rPr>
              <w:t>4</w:t>
            </w:r>
          </w:p>
        </w:tc>
      </w:tr>
      <w:tr w:rsidR="001E0490" w:rsidRPr="00BA7997" w14:paraId="2D6EDB44" w14:textId="77777777" w:rsidTr="001E0490">
        <w:trPr>
          <w:cantSplit/>
          <w:trHeight w:val="283"/>
        </w:trPr>
        <w:tc>
          <w:tcPr>
            <w:tcW w:w="4328" w:type="pct"/>
            <w:shd w:val="clear" w:color="auto" w:fill="F0F2FF"/>
            <w:vAlign w:val="center"/>
          </w:tcPr>
          <w:p w14:paraId="1813D711" w14:textId="140BFBE8" w:rsidR="001E0490" w:rsidRPr="00D27715" w:rsidRDefault="00E311C6" w:rsidP="001E0490">
            <w:pPr>
              <w:rPr>
                <w:rFonts w:ascii="Arial Narrow" w:hAnsi="Arial Narrow"/>
                <w:sz w:val="20"/>
                <w:szCs w:val="20"/>
              </w:rPr>
            </w:pPr>
            <w:r w:rsidRPr="008B7932">
              <w:rPr>
                <w:rFonts w:ascii="Arial Narrow" w:hAnsi="Arial Narrow" w:cs="Calibri"/>
                <w:sz w:val="20"/>
                <w:szCs w:val="20"/>
              </w:rPr>
              <w:t>Number of face-to-face visits for post-exacerbation follow-up carried out entirely from SC.</w:t>
            </w:r>
          </w:p>
        </w:tc>
        <w:tc>
          <w:tcPr>
            <w:tcW w:w="672" w:type="pct"/>
            <w:shd w:val="clear" w:color="auto" w:fill="F0F2FF"/>
          </w:tcPr>
          <w:p w14:paraId="4C2E75ED" w14:textId="280527D3" w:rsidR="001E0490" w:rsidRPr="00BA7997" w:rsidRDefault="001E0490" w:rsidP="001E0490">
            <w:pPr>
              <w:jc w:val="center"/>
              <w:rPr>
                <w:rFonts w:ascii="Arial Narrow" w:hAnsi="Arial Narrow"/>
                <w:sz w:val="20"/>
                <w:szCs w:val="20"/>
              </w:rPr>
            </w:pPr>
            <w:r w:rsidRPr="00BA7997">
              <w:rPr>
                <w:rFonts w:ascii="Arial Narrow" w:hAnsi="Arial Narrow" w:cs="Calibri"/>
                <w:sz w:val="20"/>
                <w:szCs w:val="20"/>
              </w:rPr>
              <w:t>4</w:t>
            </w:r>
          </w:p>
        </w:tc>
      </w:tr>
      <w:tr w:rsidR="001E0490" w:rsidRPr="00BA7997" w14:paraId="35B7BC5A" w14:textId="77777777" w:rsidTr="001E0490">
        <w:trPr>
          <w:cantSplit/>
          <w:trHeight w:val="283"/>
        </w:trPr>
        <w:tc>
          <w:tcPr>
            <w:tcW w:w="4328" w:type="pct"/>
            <w:shd w:val="clear" w:color="auto" w:fill="F0F2FF"/>
            <w:vAlign w:val="center"/>
          </w:tcPr>
          <w:p w14:paraId="10DE9533" w14:textId="33053744" w:rsidR="001E0490" w:rsidRPr="00D27715" w:rsidRDefault="00E311C6" w:rsidP="001E0490">
            <w:pPr>
              <w:rPr>
                <w:rFonts w:ascii="Arial Narrow" w:hAnsi="Arial Narrow"/>
                <w:sz w:val="20"/>
                <w:szCs w:val="20"/>
              </w:rPr>
            </w:pPr>
            <w:r w:rsidRPr="008B7932">
              <w:rPr>
                <w:rFonts w:ascii="Arial Narrow" w:hAnsi="Arial Narrow" w:cs="Calibri"/>
                <w:sz w:val="20"/>
                <w:szCs w:val="20"/>
              </w:rPr>
              <w:t>Number of face-to-face visits in SC for post-exacerbation follow-up started in SC and ended in PC.</w:t>
            </w:r>
          </w:p>
        </w:tc>
        <w:tc>
          <w:tcPr>
            <w:tcW w:w="672" w:type="pct"/>
            <w:shd w:val="clear" w:color="auto" w:fill="F0F2FF"/>
          </w:tcPr>
          <w:p w14:paraId="460E82AB" w14:textId="65783B41" w:rsidR="001E0490" w:rsidRPr="00BA7997" w:rsidRDefault="001E0490" w:rsidP="001E0490">
            <w:pPr>
              <w:jc w:val="center"/>
              <w:rPr>
                <w:rFonts w:ascii="Arial Narrow" w:hAnsi="Arial Narrow"/>
                <w:sz w:val="20"/>
                <w:szCs w:val="20"/>
              </w:rPr>
            </w:pPr>
            <w:r w:rsidRPr="00BA7997">
              <w:rPr>
                <w:rFonts w:ascii="Arial Narrow" w:hAnsi="Arial Narrow" w:cs="Calibri"/>
                <w:sz w:val="20"/>
                <w:szCs w:val="20"/>
              </w:rPr>
              <w:t>1</w:t>
            </w:r>
          </w:p>
        </w:tc>
      </w:tr>
      <w:tr w:rsidR="001E0490" w:rsidRPr="00BA7997" w14:paraId="5572CB78" w14:textId="77777777" w:rsidTr="001E0490">
        <w:trPr>
          <w:cantSplit/>
          <w:trHeight w:val="283"/>
        </w:trPr>
        <w:tc>
          <w:tcPr>
            <w:tcW w:w="4328" w:type="pct"/>
            <w:shd w:val="clear" w:color="auto" w:fill="F0F2FF"/>
            <w:vAlign w:val="center"/>
          </w:tcPr>
          <w:p w14:paraId="4C991C98" w14:textId="5B890847" w:rsidR="001E0490" w:rsidRPr="00D27715" w:rsidRDefault="00E311C6" w:rsidP="001E0490">
            <w:pPr>
              <w:rPr>
                <w:rFonts w:ascii="Arial Narrow" w:hAnsi="Arial Narrow" w:cs="Calibri"/>
                <w:sz w:val="20"/>
                <w:szCs w:val="20"/>
              </w:rPr>
            </w:pPr>
            <w:r w:rsidRPr="008B7932">
              <w:rPr>
                <w:rFonts w:ascii="Arial Narrow" w:hAnsi="Arial Narrow" w:cs="Calibri"/>
                <w:sz w:val="20"/>
                <w:szCs w:val="20"/>
              </w:rPr>
              <w:t>Number of face-to-face visits to PC for post-exacerbation follow-up started in SC and ended in PC.</w:t>
            </w:r>
          </w:p>
        </w:tc>
        <w:tc>
          <w:tcPr>
            <w:tcW w:w="672" w:type="pct"/>
            <w:shd w:val="clear" w:color="auto" w:fill="F0F2FF"/>
          </w:tcPr>
          <w:p w14:paraId="28EADED1" w14:textId="527A799B" w:rsidR="001E0490" w:rsidRPr="00BA7997" w:rsidRDefault="001E0490" w:rsidP="001E0490">
            <w:pPr>
              <w:jc w:val="center"/>
              <w:rPr>
                <w:rFonts w:ascii="Arial Narrow" w:hAnsi="Arial Narrow" w:cs="Calibri"/>
                <w:sz w:val="20"/>
                <w:szCs w:val="20"/>
              </w:rPr>
            </w:pPr>
            <w:r w:rsidRPr="00BA7997">
              <w:rPr>
                <w:rFonts w:ascii="Arial Narrow" w:hAnsi="Arial Narrow" w:cs="Calibri"/>
                <w:sz w:val="20"/>
                <w:szCs w:val="20"/>
              </w:rPr>
              <w:t>4</w:t>
            </w:r>
          </w:p>
        </w:tc>
      </w:tr>
      <w:tr w:rsidR="00FD195C" w:rsidRPr="00BA7997" w14:paraId="1FB71B4E" w14:textId="77777777" w:rsidTr="001E0490">
        <w:trPr>
          <w:cantSplit/>
          <w:trHeight w:val="283"/>
        </w:trPr>
        <w:tc>
          <w:tcPr>
            <w:tcW w:w="4328" w:type="pct"/>
            <w:shd w:val="clear" w:color="auto" w:fill="F0F2FF"/>
            <w:vAlign w:val="center"/>
          </w:tcPr>
          <w:p w14:paraId="21C7BA71" w14:textId="229A5D01" w:rsidR="00FD195C" w:rsidRPr="00D27715" w:rsidRDefault="00E311C6" w:rsidP="00FD195C">
            <w:pPr>
              <w:rPr>
                <w:rFonts w:ascii="Arial Narrow" w:hAnsi="Arial Narrow" w:cs="Calibri"/>
                <w:sz w:val="20"/>
                <w:szCs w:val="20"/>
              </w:rPr>
            </w:pPr>
            <w:r w:rsidRPr="008B7932">
              <w:rPr>
                <w:rFonts w:ascii="Arial Narrow" w:hAnsi="Arial Narrow" w:cs="Calibri"/>
                <w:sz w:val="20"/>
                <w:szCs w:val="20"/>
              </w:rPr>
              <w:t xml:space="preserve">Number of hours needed </w:t>
            </w:r>
            <w:r w:rsidRPr="00BA7997">
              <w:rPr>
                <w:rFonts w:ascii="Arial Narrow" w:hAnsi="Arial Narrow" w:cs="Calibri"/>
                <w:sz w:val="20"/>
                <w:szCs w:val="20"/>
              </w:rPr>
              <w:t>for</w:t>
            </w:r>
            <w:r w:rsidRPr="008B7932">
              <w:rPr>
                <w:rFonts w:ascii="Arial Narrow" w:hAnsi="Arial Narrow" w:cs="Calibri"/>
                <w:sz w:val="20"/>
                <w:szCs w:val="20"/>
              </w:rPr>
              <w:t xml:space="preserve"> each PC visit.</w:t>
            </w:r>
          </w:p>
        </w:tc>
        <w:tc>
          <w:tcPr>
            <w:tcW w:w="672" w:type="pct"/>
            <w:shd w:val="clear" w:color="auto" w:fill="F0F2FF"/>
          </w:tcPr>
          <w:p w14:paraId="0648537A" w14:textId="3C9BA54E" w:rsidR="00FD195C" w:rsidRPr="00BA7997" w:rsidRDefault="00306E17" w:rsidP="00FD195C">
            <w:pPr>
              <w:jc w:val="center"/>
              <w:rPr>
                <w:rFonts w:ascii="Arial Narrow" w:hAnsi="Arial Narrow" w:cs="Calibri"/>
                <w:sz w:val="20"/>
                <w:szCs w:val="20"/>
              </w:rPr>
            </w:pPr>
            <w:r>
              <w:rPr>
                <w:rFonts w:ascii="Arial Narrow" w:hAnsi="Arial Narrow" w:cs="Calibri"/>
                <w:sz w:val="20"/>
                <w:szCs w:val="20"/>
              </w:rPr>
              <w:t>1</w:t>
            </w:r>
          </w:p>
        </w:tc>
      </w:tr>
      <w:tr w:rsidR="00FD195C" w:rsidRPr="00BA7997" w14:paraId="31217E3F" w14:textId="77777777" w:rsidTr="00FD195C">
        <w:trPr>
          <w:cantSplit/>
          <w:trHeight w:val="283"/>
        </w:trPr>
        <w:tc>
          <w:tcPr>
            <w:tcW w:w="4328" w:type="pct"/>
            <w:shd w:val="clear" w:color="auto" w:fill="F0F2FF"/>
            <w:vAlign w:val="center"/>
          </w:tcPr>
          <w:p w14:paraId="7308BA50" w14:textId="01692625" w:rsidR="00FD195C" w:rsidRPr="00D27715" w:rsidRDefault="00E311C6" w:rsidP="00FD195C">
            <w:pPr>
              <w:rPr>
                <w:rFonts w:ascii="Arial Narrow" w:hAnsi="Arial Narrow" w:cs="Calibri"/>
                <w:sz w:val="20"/>
                <w:szCs w:val="20"/>
              </w:rPr>
            </w:pPr>
            <w:r w:rsidRPr="008B7932">
              <w:rPr>
                <w:rFonts w:ascii="Arial Narrow" w:hAnsi="Arial Narrow" w:cs="Calibri"/>
                <w:sz w:val="20"/>
                <w:szCs w:val="20"/>
              </w:rPr>
              <w:t>Number of hours needed for a medical test or for a visit to SC.</w:t>
            </w:r>
          </w:p>
        </w:tc>
        <w:tc>
          <w:tcPr>
            <w:tcW w:w="672" w:type="pct"/>
            <w:shd w:val="clear" w:color="auto" w:fill="F0F2FF"/>
            <w:vAlign w:val="center"/>
          </w:tcPr>
          <w:p w14:paraId="30E08A2C" w14:textId="2EA24000" w:rsidR="00FD195C" w:rsidRPr="00BA7997" w:rsidRDefault="00306E17" w:rsidP="00FD195C">
            <w:pPr>
              <w:jc w:val="center"/>
              <w:rPr>
                <w:rFonts w:ascii="Arial Narrow" w:hAnsi="Arial Narrow" w:cs="Calibri"/>
                <w:sz w:val="20"/>
                <w:szCs w:val="20"/>
              </w:rPr>
            </w:pPr>
            <w:r>
              <w:rPr>
                <w:rFonts w:ascii="Arial Narrow" w:hAnsi="Arial Narrow" w:cs="Calibri"/>
                <w:sz w:val="20"/>
                <w:szCs w:val="20"/>
              </w:rPr>
              <w:t>2</w:t>
            </w:r>
          </w:p>
        </w:tc>
      </w:tr>
    </w:tbl>
    <w:p w14:paraId="7CAC7BF8" w14:textId="2B106D1E" w:rsidR="0034492F" w:rsidRPr="008D5F08" w:rsidRDefault="00DD4170" w:rsidP="0034492F">
      <w:pPr>
        <w:pStyle w:val="Caption"/>
        <w:rPr>
          <w:b/>
          <w:noProof w:val="0"/>
          <w:color w:val="323E4F" w:themeColor="text2" w:themeShade="BF"/>
          <w:lang w:val="en-US"/>
        </w:rPr>
      </w:pPr>
      <w:bookmarkStart w:id="43" w:name="_Toc94854488"/>
      <w:r w:rsidRPr="008D5F08">
        <w:rPr>
          <w:b/>
          <w:noProof w:val="0"/>
          <w:color w:val="323E4F" w:themeColor="text2" w:themeShade="BF"/>
          <w:lang w:val="en-US"/>
        </w:rPr>
        <w:t>Tabl</w:t>
      </w:r>
      <w:r w:rsidR="0034492F" w:rsidRPr="008D5F08">
        <w:rPr>
          <w:b/>
          <w:noProof w:val="0"/>
          <w:color w:val="323E4F" w:themeColor="text2" w:themeShade="BF"/>
          <w:lang w:val="en-US"/>
        </w:rPr>
        <w:t>e</w:t>
      </w:r>
      <w:r w:rsidRPr="008D5F08">
        <w:rPr>
          <w:b/>
          <w:noProof w:val="0"/>
          <w:color w:val="323E4F" w:themeColor="text2" w:themeShade="BF"/>
          <w:lang w:val="en-US"/>
        </w:rPr>
        <w:t xml:space="preserve"> </w:t>
      </w:r>
      <w:r w:rsidRPr="008D5F08">
        <w:rPr>
          <w:b/>
          <w:noProof w:val="0"/>
          <w:color w:val="323E4F" w:themeColor="text2" w:themeShade="BF"/>
          <w:lang w:val="en-US"/>
        </w:rPr>
        <w:fldChar w:fldCharType="begin"/>
      </w:r>
      <w:r w:rsidRPr="008D5F08">
        <w:rPr>
          <w:b/>
          <w:noProof w:val="0"/>
          <w:color w:val="323E4F" w:themeColor="text2" w:themeShade="BF"/>
          <w:lang w:val="en-US"/>
        </w:rPr>
        <w:instrText xml:space="preserve"> SEQ Tabla \* ARABIC </w:instrText>
      </w:r>
      <w:r w:rsidRPr="008D5F08">
        <w:rPr>
          <w:b/>
          <w:noProof w:val="0"/>
          <w:color w:val="323E4F" w:themeColor="text2" w:themeShade="BF"/>
          <w:lang w:val="en-US"/>
        </w:rPr>
        <w:fldChar w:fldCharType="separate"/>
      </w:r>
      <w:r w:rsidR="007E09C3">
        <w:rPr>
          <w:b/>
          <w:color w:val="323E4F" w:themeColor="text2" w:themeShade="BF"/>
          <w:lang w:val="en-US"/>
        </w:rPr>
        <w:t>39</w:t>
      </w:r>
      <w:r w:rsidRPr="008D5F08">
        <w:rPr>
          <w:b/>
          <w:noProof w:val="0"/>
          <w:color w:val="323E4F" w:themeColor="text2" w:themeShade="BF"/>
          <w:lang w:val="en-US"/>
        </w:rPr>
        <w:fldChar w:fldCharType="end"/>
      </w:r>
      <w:r w:rsidRPr="008D5F08">
        <w:rPr>
          <w:b/>
          <w:noProof w:val="0"/>
          <w:color w:val="323E4F" w:themeColor="text2" w:themeShade="BF"/>
          <w:lang w:val="en-US"/>
        </w:rPr>
        <w:t xml:space="preserve">. </w:t>
      </w:r>
      <w:r w:rsidR="0034492F" w:rsidRPr="008D5F08">
        <w:rPr>
          <w:b/>
          <w:noProof w:val="0"/>
          <w:color w:val="323E4F" w:themeColor="text2" w:themeShade="BF"/>
          <w:lang w:val="en-US"/>
        </w:rPr>
        <w:t xml:space="preserve">Assumptions </w:t>
      </w:r>
      <w:r w:rsidR="00A04294" w:rsidRPr="008D5F08">
        <w:rPr>
          <w:b/>
          <w:noProof w:val="0"/>
          <w:color w:val="323E4F" w:themeColor="text2" w:themeShade="BF"/>
          <w:lang w:val="en-US"/>
        </w:rPr>
        <w:t>included</w:t>
      </w:r>
      <w:r w:rsidR="00A04294" w:rsidRPr="008D5F08" w:rsidDel="00A04294">
        <w:rPr>
          <w:b/>
          <w:noProof w:val="0"/>
          <w:color w:val="323E4F" w:themeColor="text2" w:themeShade="BF"/>
          <w:lang w:val="en-US"/>
        </w:rPr>
        <w:t xml:space="preserve"> </w:t>
      </w:r>
      <w:r w:rsidR="0034492F" w:rsidRPr="008D5F08">
        <w:rPr>
          <w:b/>
          <w:noProof w:val="0"/>
          <w:color w:val="323E4F" w:themeColor="text2" w:themeShade="BF"/>
          <w:lang w:val="en-US"/>
        </w:rPr>
        <w:t>in Proposal</w:t>
      </w:r>
      <w:r w:rsidR="0034492F" w:rsidRPr="008D5F08" w:rsidDel="0034492F">
        <w:rPr>
          <w:b/>
          <w:noProof w:val="0"/>
          <w:color w:val="323E4F" w:themeColor="text2" w:themeShade="BF"/>
          <w:lang w:val="en-US"/>
        </w:rPr>
        <w:t xml:space="preserve"> </w:t>
      </w:r>
      <w:r w:rsidRPr="008D5F08">
        <w:rPr>
          <w:b/>
          <w:noProof w:val="0"/>
          <w:color w:val="323E4F" w:themeColor="text2" w:themeShade="BF"/>
          <w:lang w:val="en-US"/>
        </w:rPr>
        <w:t>10</w:t>
      </w:r>
      <w:r w:rsidR="000E243C" w:rsidRPr="008D5F08">
        <w:rPr>
          <w:b/>
          <w:noProof w:val="0"/>
          <w:color w:val="323E4F" w:themeColor="text2" w:themeShade="BF"/>
          <w:lang w:val="en-US"/>
        </w:rPr>
        <w:t>:</w:t>
      </w:r>
      <w:r w:rsidRPr="008D5F08">
        <w:rPr>
          <w:b/>
          <w:noProof w:val="0"/>
          <w:color w:val="323E4F" w:themeColor="text2" w:themeShade="BF"/>
          <w:lang w:val="en-US"/>
        </w:rPr>
        <w:t> </w:t>
      </w:r>
      <w:r w:rsidR="001B094F">
        <w:rPr>
          <w:b/>
          <w:noProof w:val="0"/>
          <w:color w:val="323E4F" w:themeColor="text2" w:themeShade="BF"/>
          <w:lang w:val="en-US"/>
        </w:rPr>
        <w:t>To reconcile and explain medication at hospital discharge</w:t>
      </w:r>
      <w:r w:rsidR="0034492F" w:rsidRPr="008D5F08">
        <w:rPr>
          <w:b/>
          <w:noProof w:val="0"/>
          <w:color w:val="323E4F" w:themeColor="text2" w:themeShade="BF"/>
          <w:lang w:val="en-US"/>
        </w:rPr>
        <w:t>.</w:t>
      </w:r>
      <w:bookmarkEnd w:id="43"/>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80" w:firstRow="0" w:lastRow="0" w:firstColumn="1" w:lastColumn="0" w:noHBand="1" w:noVBand="1"/>
      </w:tblPr>
      <w:tblGrid>
        <w:gridCol w:w="7316"/>
        <w:gridCol w:w="1136"/>
      </w:tblGrid>
      <w:tr w:rsidR="00DD4170" w:rsidRPr="00BA7997" w14:paraId="4CA47B5F" w14:textId="77777777" w:rsidTr="00C30E04">
        <w:trPr>
          <w:cantSplit/>
          <w:trHeight w:val="406"/>
          <w:tblHeader/>
        </w:trPr>
        <w:tc>
          <w:tcPr>
            <w:tcW w:w="4328" w:type="pct"/>
            <w:shd w:val="clear" w:color="auto" w:fill="0995B3"/>
          </w:tcPr>
          <w:p w14:paraId="00B58AF2" w14:textId="3E234D47" w:rsidR="00DD4170" w:rsidRPr="00BA7997" w:rsidRDefault="00583AD0" w:rsidP="00C30E04">
            <w:pPr>
              <w:rPr>
                <w:rFonts w:ascii="Arial Narrow" w:hAnsi="Arial Narrow"/>
                <w:b/>
                <w:color w:val="FFFFFF" w:themeColor="background1"/>
                <w:sz w:val="20"/>
                <w:szCs w:val="20"/>
              </w:rPr>
            </w:pPr>
            <w:r w:rsidRPr="00BA7997">
              <w:rPr>
                <w:rFonts w:ascii="Arial Narrow" w:hAnsi="Arial Narrow"/>
                <w:b/>
                <w:color w:val="FFFFFF" w:themeColor="background1"/>
                <w:sz w:val="20"/>
                <w:szCs w:val="20"/>
              </w:rPr>
              <w:t>Assumption</w:t>
            </w:r>
          </w:p>
        </w:tc>
        <w:tc>
          <w:tcPr>
            <w:tcW w:w="672" w:type="pct"/>
            <w:shd w:val="clear" w:color="auto" w:fill="0995B3"/>
            <w:vAlign w:val="center"/>
          </w:tcPr>
          <w:p w14:paraId="4FA01DCF" w14:textId="6B58846B" w:rsidR="00DD4170" w:rsidRPr="00BA7997" w:rsidRDefault="00DD4170" w:rsidP="00C30E04">
            <w:pPr>
              <w:jc w:val="center"/>
              <w:rPr>
                <w:rFonts w:ascii="Arial Narrow" w:hAnsi="Arial Narrow"/>
                <w:b/>
                <w:color w:val="FFFFFF" w:themeColor="background1"/>
                <w:sz w:val="20"/>
                <w:szCs w:val="20"/>
              </w:rPr>
            </w:pPr>
            <w:r w:rsidRPr="00BA7997">
              <w:rPr>
                <w:rFonts w:ascii="Arial Narrow" w:hAnsi="Arial Narrow"/>
                <w:b/>
                <w:color w:val="FFFFFF" w:themeColor="background1"/>
                <w:sz w:val="20"/>
                <w:szCs w:val="20"/>
              </w:rPr>
              <w:t>Dat</w:t>
            </w:r>
            <w:r w:rsidR="009770A4" w:rsidRPr="00BA7997">
              <w:rPr>
                <w:rFonts w:ascii="Arial Narrow" w:hAnsi="Arial Narrow"/>
                <w:b/>
                <w:color w:val="FFFFFF" w:themeColor="background1"/>
                <w:sz w:val="20"/>
                <w:szCs w:val="20"/>
              </w:rPr>
              <w:t>um</w:t>
            </w:r>
          </w:p>
        </w:tc>
      </w:tr>
      <w:tr w:rsidR="001E0490" w:rsidRPr="00BA7997" w14:paraId="39E73162" w14:textId="77777777" w:rsidTr="00102F15">
        <w:trPr>
          <w:cantSplit/>
          <w:trHeight w:val="283"/>
        </w:trPr>
        <w:tc>
          <w:tcPr>
            <w:tcW w:w="4328" w:type="pct"/>
            <w:shd w:val="clear" w:color="auto" w:fill="F0F2FF"/>
            <w:vAlign w:val="center"/>
          </w:tcPr>
          <w:p w14:paraId="5D1DC367" w14:textId="4538DC20" w:rsidR="001E0490" w:rsidRPr="00D27715" w:rsidRDefault="00E311C6" w:rsidP="001E0490">
            <w:pPr>
              <w:rPr>
                <w:rFonts w:ascii="Arial Narrow" w:hAnsi="Arial Narrow"/>
                <w:sz w:val="20"/>
                <w:szCs w:val="20"/>
              </w:rPr>
            </w:pPr>
            <w:r w:rsidRPr="008B7932">
              <w:rPr>
                <w:rFonts w:ascii="Arial Narrow" w:hAnsi="Arial Narrow" w:cs="Calibri"/>
                <w:sz w:val="20"/>
                <w:szCs w:val="20"/>
              </w:rPr>
              <w:t xml:space="preserve">Number of experts needed to create </w:t>
            </w:r>
            <w:r w:rsidR="00A335BE">
              <w:rPr>
                <w:rFonts w:ascii="Arial Narrow" w:hAnsi="Arial Narrow" w:cs="Calibri"/>
                <w:sz w:val="20"/>
                <w:szCs w:val="20"/>
              </w:rPr>
              <w:t>leaflets</w:t>
            </w:r>
            <w:r w:rsidRPr="00BA7997">
              <w:rPr>
                <w:rFonts w:ascii="Arial Narrow" w:hAnsi="Arial Narrow" w:cs="Calibri"/>
                <w:sz w:val="20"/>
                <w:szCs w:val="20"/>
              </w:rPr>
              <w:t xml:space="preserve"> for patients</w:t>
            </w:r>
            <w:r w:rsidRPr="008B7932">
              <w:rPr>
                <w:rFonts w:ascii="Arial Narrow" w:hAnsi="Arial Narrow" w:cs="Calibri"/>
                <w:sz w:val="20"/>
                <w:szCs w:val="20"/>
              </w:rPr>
              <w:t xml:space="preserve"> on medication reconciliation.</w:t>
            </w:r>
          </w:p>
        </w:tc>
        <w:tc>
          <w:tcPr>
            <w:tcW w:w="672" w:type="pct"/>
            <w:shd w:val="clear" w:color="auto" w:fill="F0F2FF"/>
          </w:tcPr>
          <w:p w14:paraId="59DE22BA" w14:textId="692B272E" w:rsidR="001E0490" w:rsidRPr="00BA7997" w:rsidRDefault="001E0490" w:rsidP="00F63BD4">
            <w:pPr>
              <w:jc w:val="center"/>
              <w:rPr>
                <w:rFonts w:ascii="Arial Narrow" w:hAnsi="Arial Narrow"/>
                <w:sz w:val="20"/>
                <w:szCs w:val="20"/>
              </w:rPr>
            </w:pPr>
            <w:r w:rsidRPr="00BA7997">
              <w:rPr>
                <w:rFonts w:ascii="Arial Narrow" w:hAnsi="Arial Narrow" w:cs="Calibri"/>
                <w:sz w:val="20"/>
                <w:szCs w:val="20"/>
              </w:rPr>
              <w:t>8</w:t>
            </w:r>
          </w:p>
        </w:tc>
      </w:tr>
      <w:tr w:rsidR="001E0490" w:rsidRPr="00BA7997" w14:paraId="11A2F5D6" w14:textId="77777777" w:rsidTr="001E0490">
        <w:trPr>
          <w:cantSplit/>
          <w:trHeight w:val="283"/>
        </w:trPr>
        <w:tc>
          <w:tcPr>
            <w:tcW w:w="4328" w:type="pct"/>
            <w:shd w:val="clear" w:color="auto" w:fill="F0F2FF"/>
            <w:vAlign w:val="center"/>
          </w:tcPr>
          <w:p w14:paraId="755E4115" w14:textId="49FB81D0" w:rsidR="001E0490" w:rsidRPr="00D27715" w:rsidRDefault="00E311C6" w:rsidP="001E0490">
            <w:pPr>
              <w:rPr>
                <w:rFonts w:ascii="Arial Narrow" w:hAnsi="Arial Narrow"/>
                <w:sz w:val="20"/>
                <w:szCs w:val="20"/>
              </w:rPr>
            </w:pPr>
            <w:r w:rsidRPr="008B7932">
              <w:rPr>
                <w:rFonts w:ascii="Arial Narrow" w:hAnsi="Arial Narrow" w:cs="Calibri"/>
                <w:sz w:val="20"/>
                <w:szCs w:val="20"/>
              </w:rPr>
              <w:t>Number of explanatory visits by the pharmacy at hospital discharge.</w:t>
            </w:r>
          </w:p>
        </w:tc>
        <w:tc>
          <w:tcPr>
            <w:tcW w:w="672" w:type="pct"/>
            <w:shd w:val="clear" w:color="auto" w:fill="F0F2FF"/>
          </w:tcPr>
          <w:p w14:paraId="3BF3C395" w14:textId="691A21C7" w:rsidR="001E0490" w:rsidRPr="00BA7997" w:rsidRDefault="001E0490" w:rsidP="001E0490">
            <w:pPr>
              <w:jc w:val="center"/>
              <w:rPr>
                <w:rFonts w:ascii="Arial Narrow" w:hAnsi="Arial Narrow"/>
                <w:sz w:val="20"/>
                <w:szCs w:val="20"/>
              </w:rPr>
            </w:pPr>
            <w:r w:rsidRPr="00BA7997">
              <w:rPr>
                <w:rFonts w:ascii="Arial Narrow" w:hAnsi="Arial Narrow" w:cs="Calibri"/>
                <w:sz w:val="20"/>
                <w:szCs w:val="20"/>
              </w:rPr>
              <w:t>1</w:t>
            </w:r>
          </w:p>
        </w:tc>
      </w:tr>
    </w:tbl>
    <w:p w14:paraId="04601A29" w14:textId="157157D8" w:rsidR="0034492F" w:rsidRPr="008D5F08" w:rsidRDefault="00DD4170" w:rsidP="0034492F">
      <w:pPr>
        <w:pStyle w:val="Caption"/>
        <w:rPr>
          <w:b/>
          <w:noProof w:val="0"/>
          <w:color w:val="323E4F" w:themeColor="text2" w:themeShade="BF"/>
          <w:lang w:val="en-US"/>
        </w:rPr>
      </w:pPr>
      <w:bookmarkStart w:id="44" w:name="_Toc94854489"/>
      <w:r w:rsidRPr="008D5F08">
        <w:rPr>
          <w:b/>
          <w:noProof w:val="0"/>
          <w:color w:val="323E4F" w:themeColor="text2" w:themeShade="BF"/>
          <w:lang w:val="en-US"/>
        </w:rPr>
        <w:t>Tabl</w:t>
      </w:r>
      <w:r w:rsidR="00583AD0" w:rsidRPr="008D5F08">
        <w:rPr>
          <w:b/>
          <w:noProof w:val="0"/>
          <w:color w:val="323E4F" w:themeColor="text2" w:themeShade="BF"/>
          <w:lang w:val="en-US"/>
        </w:rPr>
        <w:t>e</w:t>
      </w:r>
      <w:r w:rsidRPr="008D5F08">
        <w:rPr>
          <w:b/>
          <w:noProof w:val="0"/>
          <w:color w:val="323E4F" w:themeColor="text2" w:themeShade="BF"/>
          <w:lang w:val="en-US"/>
        </w:rPr>
        <w:t xml:space="preserve"> </w:t>
      </w:r>
      <w:r w:rsidRPr="008D5F08">
        <w:rPr>
          <w:b/>
          <w:noProof w:val="0"/>
          <w:color w:val="323E4F" w:themeColor="text2" w:themeShade="BF"/>
          <w:lang w:val="en-US"/>
        </w:rPr>
        <w:fldChar w:fldCharType="begin"/>
      </w:r>
      <w:r w:rsidRPr="008D5F08">
        <w:rPr>
          <w:b/>
          <w:noProof w:val="0"/>
          <w:color w:val="323E4F" w:themeColor="text2" w:themeShade="BF"/>
          <w:lang w:val="en-US"/>
        </w:rPr>
        <w:instrText xml:space="preserve"> SEQ Tabla \* ARABIC </w:instrText>
      </w:r>
      <w:r w:rsidRPr="008D5F08">
        <w:rPr>
          <w:b/>
          <w:noProof w:val="0"/>
          <w:color w:val="323E4F" w:themeColor="text2" w:themeShade="BF"/>
          <w:lang w:val="en-US"/>
        </w:rPr>
        <w:fldChar w:fldCharType="separate"/>
      </w:r>
      <w:r w:rsidR="007E09C3">
        <w:rPr>
          <w:b/>
          <w:color w:val="323E4F" w:themeColor="text2" w:themeShade="BF"/>
          <w:lang w:val="en-US"/>
        </w:rPr>
        <w:t>40</w:t>
      </w:r>
      <w:r w:rsidRPr="008D5F08">
        <w:rPr>
          <w:b/>
          <w:noProof w:val="0"/>
          <w:color w:val="323E4F" w:themeColor="text2" w:themeShade="BF"/>
          <w:lang w:val="en-US"/>
        </w:rPr>
        <w:fldChar w:fldCharType="end"/>
      </w:r>
      <w:r w:rsidRPr="008D5F08">
        <w:rPr>
          <w:b/>
          <w:noProof w:val="0"/>
          <w:color w:val="323E4F" w:themeColor="text2" w:themeShade="BF"/>
          <w:lang w:val="en-US"/>
        </w:rPr>
        <w:t xml:space="preserve">. </w:t>
      </w:r>
      <w:r w:rsidR="0034492F" w:rsidRPr="008D5F08">
        <w:rPr>
          <w:b/>
          <w:noProof w:val="0"/>
          <w:color w:val="323E4F" w:themeColor="text2" w:themeShade="BF"/>
          <w:lang w:val="en-US"/>
        </w:rPr>
        <w:t xml:space="preserve">Assumptions </w:t>
      </w:r>
      <w:r w:rsidR="00A04294" w:rsidRPr="008D5F08">
        <w:rPr>
          <w:b/>
          <w:noProof w:val="0"/>
          <w:color w:val="323E4F" w:themeColor="text2" w:themeShade="BF"/>
          <w:lang w:val="en-US"/>
        </w:rPr>
        <w:t>included</w:t>
      </w:r>
      <w:r w:rsidR="00A04294" w:rsidRPr="008D5F08" w:rsidDel="00A04294">
        <w:rPr>
          <w:b/>
          <w:noProof w:val="0"/>
          <w:color w:val="323E4F" w:themeColor="text2" w:themeShade="BF"/>
          <w:lang w:val="en-US"/>
        </w:rPr>
        <w:t xml:space="preserve"> </w:t>
      </w:r>
      <w:r w:rsidR="0034492F" w:rsidRPr="008D5F08">
        <w:rPr>
          <w:b/>
          <w:noProof w:val="0"/>
          <w:color w:val="323E4F" w:themeColor="text2" w:themeShade="BF"/>
          <w:lang w:val="en-US"/>
        </w:rPr>
        <w:t>in Proposal</w:t>
      </w:r>
      <w:r w:rsidR="0034492F" w:rsidRPr="008D5F08" w:rsidDel="0034492F">
        <w:rPr>
          <w:b/>
          <w:noProof w:val="0"/>
          <w:color w:val="323E4F" w:themeColor="text2" w:themeShade="BF"/>
          <w:lang w:val="en-US"/>
        </w:rPr>
        <w:t xml:space="preserve"> </w:t>
      </w:r>
      <w:r w:rsidRPr="008D5F08">
        <w:rPr>
          <w:b/>
          <w:noProof w:val="0"/>
          <w:color w:val="323E4F" w:themeColor="text2" w:themeShade="BF"/>
          <w:lang w:val="en-US"/>
        </w:rPr>
        <w:t>12</w:t>
      </w:r>
      <w:r w:rsidR="000E243C" w:rsidRPr="008D5F08">
        <w:rPr>
          <w:b/>
          <w:noProof w:val="0"/>
          <w:color w:val="323E4F" w:themeColor="text2" w:themeShade="BF"/>
          <w:lang w:val="en-US"/>
        </w:rPr>
        <w:t>:</w:t>
      </w:r>
      <w:r w:rsidRPr="008D5F08">
        <w:rPr>
          <w:b/>
          <w:noProof w:val="0"/>
          <w:color w:val="323E4F" w:themeColor="text2" w:themeShade="BF"/>
          <w:lang w:val="en-US"/>
        </w:rPr>
        <w:t xml:space="preserve"> </w:t>
      </w:r>
      <w:r w:rsidR="001B094F">
        <w:rPr>
          <w:b/>
          <w:noProof w:val="0"/>
          <w:color w:val="323E4F" w:themeColor="text2" w:themeShade="BF"/>
          <w:lang w:val="en-US"/>
        </w:rPr>
        <w:t>To implement a social evaluation of the patient from a multidimensional point of view</w:t>
      </w:r>
      <w:r w:rsidR="0034492F" w:rsidRPr="008D5F08">
        <w:rPr>
          <w:b/>
          <w:noProof w:val="0"/>
          <w:color w:val="323E4F" w:themeColor="text2" w:themeShade="BF"/>
          <w:lang w:val="en-US"/>
        </w:rPr>
        <w:t>.</w:t>
      </w:r>
      <w:bookmarkEnd w:id="44"/>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80" w:firstRow="0" w:lastRow="0" w:firstColumn="1" w:lastColumn="0" w:noHBand="1" w:noVBand="1"/>
      </w:tblPr>
      <w:tblGrid>
        <w:gridCol w:w="7316"/>
        <w:gridCol w:w="1136"/>
      </w:tblGrid>
      <w:tr w:rsidR="00DD4170" w:rsidRPr="00BA7997" w14:paraId="476A1B37" w14:textId="77777777" w:rsidTr="00C30E04">
        <w:trPr>
          <w:cantSplit/>
          <w:trHeight w:val="406"/>
          <w:tblHeader/>
        </w:trPr>
        <w:tc>
          <w:tcPr>
            <w:tcW w:w="4328" w:type="pct"/>
            <w:shd w:val="clear" w:color="auto" w:fill="0995B3"/>
          </w:tcPr>
          <w:p w14:paraId="7E866E65" w14:textId="1C43EA18" w:rsidR="00DD4170" w:rsidRPr="00BA7997" w:rsidRDefault="00583AD0" w:rsidP="00C30E04">
            <w:pPr>
              <w:rPr>
                <w:rFonts w:ascii="Arial Narrow" w:hAnsi="Arial Narrow"/>
                <w:b/>
                <w:color w:val="FFFFFF" w:themeColor="background1"/>
                <w:sz w:val="20"/>
                <w:szCs w:val="20"/>
              </w:rPr>
            </w:pPr>
            <w:r w:rsidRPr="00BA7997">
              <w:rPr>
                <w:rFonts w:ascii="Arial Narrow" w:hAnsi="Arial Narrow"/>
                <w:b/>
                <w:color w:val="FFFFFF" w:themeColor="background1"/>
                <w:sz w:val="20"/>
                <w:szCs w:val="20"/>
              </w:rPr>
              <w:t>Assumption</w:t>
            </w:r>
          </w:p>
        </w:tc>
        <w:tc>
          <w:tcPr>
            <w:tcW w:w="672" w:type="pct"/>
            <w:shd w:val="clear" w:color="auto" w:fill="0995B3"/>
            <w:vAlign w:val="center"/>
          </w:tcPr>
          <w:p w14:paraId="0646063E" w14:textId="74786CC3" w:rsidR="00DD4170" w:rsidRPr="00BA7997" w:rsidRDefault="00DD4170" w:rsidP="00C30E04">
            <w:pPr>
              <w:jc w:val="center"/>
              <w:rPr>
                <w:rFonts w:ascii="Arial Narrow" w:hAnsi="Arial Narrow"/>
                <w:b/>
                <w:color w:val="FFFFFF" w:themeColor="background1"/>
                <w:sz w:val="20"/>
                <w:szCs w:val="20"/>
              </w:rPr>
            </w:pPr>
            <w:r w:rsidRPr="00BA7997">
              <w:rPr>
                <w:rFonts w:ascii="Arial Narrow" w:hAnsi="Arial Narrow"/>
                <w:b/>
                <w:color w:val="FFFFFF" w:themeColor="background1"/>
                <w:sz w:val="20"/>
                <w:szCs w:val="20"/>
              </w:rPr>
              <w:t>Dat</w:t>
            </w:r>
            <w:r w:rsidR="009770A4" w:rsidRPr="00BA7997">
              <w:rPr>
                <w:rFonts w:ascii="Arial Narrow" w:hAnsi="Arial Narrow"/>
                <w:b/>
                <w:color w:val="FFFFFF" w:themeColor="background1"/>
                <w:sz w:val="20"/>
                <w:szCs w:val="20"/>
              </w:rPr>
              <w:t>um</w:t>
            </w:r>
          </w:p>
        </w:tc>
      </w:tr>
      <w:tr w:rsidR="001E0490" w:rsidRPr="00BA7997" w14:paraId="60F9E420" w14:textId="77777777" w:rsidTr="001E0490">
        <w:trPr>
          <w:cantSplit/>
          <w:trHeight w:val="283"/>
        </w:trPr>
        <w:tc>
          <w:tcPr>
            <w:tcW w:w="4328" w:type="pct"/>
            <w:shd w:val="clear" w:color="auto" w:fill="F0F2FF"/>
            <w:vAlign w:val="center"/>
          </w:tcPr>
          <w:p w14:paraId="613F639C" w14:textId="7B066169" w:rsidR="001E0490" w:rsidRPr="00D27715" w:rsidRDefault="00E311C6" w:rsidP="001E0490">
            <w:pPr>
              <w:rPr>
                <w:rFonts w:ascii="Arial Narrow" w:hAnsi="Arial Narrow"/>
                <w:sz w:val="20"/>
                <w:szCs w:val="20"/>
              </w:rPr>
            </w:pPr>
            <w:r w:rsidRPr="008B7932">
              <w:rPr>
                <w:rFonts w:ascii="Arial Narrow" w:hAnsi="Arial Narrow" w:cs="Calibri"/>
                <w:sz w:val="20"/>
                <w:szCs w:val="20"/>
              </w:rPr>
              <w:t xml:space="preserve">Percentage of COPD patients who are already satisfied with the care received at </w:t>
            </w:r>
            <w:proofErr w:type="spellStart"/>
            <w:r w:rsidRPr="008B7932">
              <w:rPr>
                <w:rFonts w:ascii="Arial Narrow" w:hAnsi="Arial Narrow" w:cs="Calibri"/>
                <w:sz w:val="20"/>
                <w:szCs w:val="20"/>
              </w:rPr>
              <w:t>P</w:t>
            </w:r>
            <w:r w:rsidR="008276AC">
              <w:rPr>
                <w:rFonts w:ascii="Arial Narrow" w:hAnsi="Arial Narrow" w:cs="Calibri"/>
                <w:sz w:val="20"/>
                <w:szCs w:val="20"/>
              </w:rPr>
              <w:t>al</w:t>
            </w:r>
            <w:r w:rsidRPr="008B7932">
              <w:rPr>
                <w:rFonts w:ascii="Arial Narrow" w:hAnsi="Arial Narrow" w:cs="Calibri"/>
                <w:sz w:val="20"/>
                <w:szCs w:val="20"/>
              </w:rPr>
              <w:t>C</w:t>
            </w:r>
            <w:proofErr w:type="spellEnd"/>
            <w:r w:rsidRPr="008B7932">
              <w:rPr>
                <w:rFonts w:ascii="Arial Narrow" w:hAnsi="Arial Narrow" w:cs="Calibri"/>
                <w:sz w:val="20"/>
                <w:szCs w:val="20"/>
              </w:rPr>
              <w:t>.</w:t>
            </w:r>
          </w:p>
        </w:tc>
        <w:tc>
          <w:tcPr>
            <w:tcW w:w="672" w:type="pct"/>
            <w:shd w:val="clear" w:color="auto" w:fill="F0F2FF"/>
          </w:tcPr>
          <w:p w14:paraId="57DD545A" w14:textId="5984B937" w:rsidR="001E0490" w:rsidRPr="00BA7997" w:rsidRDefault="001E0490" w:rsidP="001E0490">
            <w:pPr>
              <w:jc w:val="center"/>
              <w:rPr>
                <w:rFonts w:ascii="Arial Narrow" w:hAnsi="Arial Narrow"/>
                <w:sz w:val="20"/>
                <w:szCs w:val="20"/>
              </w:rPr>
            </w:pPr>
            <w:r w:rsidRPr="00BA7997">
              <w:rPr>
                <w:rFonts w:ascii="Arial Narrow" w:hAnsi="Arial Narrow" w:cs="Calibri"/>
                <w:sz w:val="20"/>
                <w:szCs w:val="20"/>
              </w:rPr>
              <w:t>50,00%</w:t>
            </w:r>
          </w:p>
        </w:tc>
      </w:tr>
      <w:tr w:rsidR="00FD195C" w:rsidRPr="00BA7997" w14:paraId="196392A3" w14:textId="77777777" w:rsidTr="00FD195C">
        <w:trPr>
          <w:cantSplit/>
          <w:trHeight w:val="283"/>
        </w:trPr>
        <w:tc>
          <w:tcPr>
            <w:tcW w:w="4328" w:type="pct"/>
            <w:shd w:val="clear" w:color="auto" w:fill="F0F2FF"/>
            <w:vAlign w:val="center"/>
          </w:tcPr>
          <w:p w14:paraId="40465741" w14:textId="76334374" w:rsidR="00FD195C" w:rsidRPr="00D27715" w:rsidRDefault="00E311C6" w:rsidP="00FD195C">
            <w:pPr>
              <w:rPr>
                <w:rFonts w:ascii="Arial Narrow" w:hAnsi="Arial Narrow" w:cs="Calibri"/>
                <w:sz w:val="20"/>
                <w:szCs w:val="20"/>
              </w:rPr>
            </w:pPr>
            <w:r w:rsidRPr="008B7932">
              <w:rPr>
                <w:rFonts w:ascii="Arial Narrow" w:hAnsi="Arial Narrow" w:cs="Calibri"/>
                <w:sz w:val="20"/>
                <w:szCs w:val="20"/>
              </w:rPr>
              <w:t>Number of hours needed for a medical test or for a visit to SC.</w:t>
            </w:r>
          </w:p>
        </w:tc>
        <w:tc>
          <w:tcPr>
            <w:tcW w:w="672" w:type="pct"/>
            <w:shd w:val="clear" w:color="auto" w:fill="F0F2FF"/>
            <w:vAlign w:val="center"/>
          </w:tcPr>
          <w:p w14:paraId="658E2663" w14:textId="29533C2D" w:rsidR="00FD195C" w:rsidRPr="00BA7997" w:rsidRDefault="00FD195C" w:rsidP="00FD195C">
            <w:pPr>
              <w:jc w:val="center"/>
              <w:rPr>
                <w:rFonts w:ascii="Arial Narrow" w:hAnsi="Arial Narrow" w:cs="Calibri"/>
                <w:sz w:val="20"/>
                <w:szCs w:val="20"/>
              </w:rPr>
            </w:pPr>
            <w:r w:rsidRPr="00BA7997">
              <w:rPr>
                <w:rFonts w:ascii="Arial Narrow" w:hAnsi="Arial Narrow" w:cs="Calibri"/>
                <w:sz w:val="20"/>
                <w:szCs w:val="20"/>
              </w:rPr>
              <w:t>2,00</w:t>
            </w:r>
          </w:p>
        </w:tc>
      </w:tr>
    </w:tbl>
    <w:p w14:paraId="541AE6C1" w14:textId="3A881B7D" w:rsidR="0034492F" w:rsidRPr="008D5F08" w:rsidRDefault="007B6F27" w:rsidP="0034492F">
      <w:pPr>
        <w:pStyle w:val="Caption"/>
        <w:rPr>
          <w:b/>
          <w:noProof w:val="0"/>
          <w:color w:val="323E4F" w:themeColor="text2" w:themeShade="BF"/>
          <w:lang w:val="en-US"/>
        </w:rPr>
      </w:pPr>
      <w:bookmarkStart w:id="45" w:name="_Toc94854490"/>
      <w:r w:rsidRPr="008D5F08">
        <w:rPr>
          <w:b/>
          <w:noProof w:val="0"/>
          <w:color w:val="323E4F" w:themeColor="text2" w:themeShade="BF"/>
          <w:lang w:val="en-US"/>
        </w:rPr>
        <w:t>Tabl</w:t>
      </w:r>
      <w:r w:rsidR="00583AD0" w:rsidRPr="008D5F08">
        <w:rPr>
          <w:b/>
          <w:noProof w:val="0"/>
          <w:color w:val="323E4F" w:themeColor="text2" w:themeShade="BF"/>
          <w:lang w:val="en-US"/>
        </w:rPr>
        <w:t>e</w:t>
      </w:r>
      <w:r w:rsidRPr="008D5F08">
        <w:rPr>
          <w:b/>
          <w:noProof w:val="0"/>
          <w:color w:val="323E4F" w:themeColor="text2" w:themeShade="BF"/>
          <w:lang w:val="en-US"/>
        </w:rPr>
        <w:t xml:space="preserve"> </w:t>
      </w:r>
      <w:r w:rsidRPr="008D5F08">
        <w:rPr>
          <w:b/>
          <w:noProof w:val="0"/>
          <w:color w:val="323E4F" w:themeColor="text2" w:themeShade="BF"/>
          <w:lang w:val="en-US"/>
        </w:rPr>
        <w:fldChar w:fldCharType="begin"/>
      </w:r>
      <w:r w:rsidRPr="008D5F08">
        <w:rPr>
          <w:b/>
          <w:noProof w:val="0"/>
          <w:color w:val="323E4F" w:themeColor="text2" w:themeShade="BF"/>
          <w:lang w:val="en-US"/>
        </w:rPr>
        <w:instrText xml:space="preserve"> SEQ Tabla \* ARABIC </w:instrText>
      </w:r>
      <w:r w:rsidRPr="008D5F08">
        <w:rPr>
          <w:b/>
          <w:noProof w:val="0"/>
          <w:color w:val="323E4F" w:themeColor="text2" w:themeShade="BF"/>
          <w:lang w:val="en-US"/>
        </w:rPr>
        <w:fldChar w:fldCharType="separate"/>
      </w:r>
      <w:r w:rsidR="007E09C3">
        <w:rPr>
          <w:b/>
          <w:color w:val="323E4F" w:themeColor="text2" w:themeShade="BF"/>
          <w:lang w:val="en-US"/>
        </w:rPr>
        <w:t>41</w:t>
      </w:r>
      <w:r w:rsidRPr="008D5F08">
        <w:rPr>
          <w:b/>
          <w:noProof w:val="0"/>
          <w:color w:val="323E4F" w:themeColor="text2" w:themeShade="BF"/>
          <w:lang w:val="en-US"/>
        </w:rPr>
        <w:fldChar w:fldCharType="end"/>
      </w:r>
      <w:r w:rsidRPr="008D5F08">
        <w:rPr>
          <w:b/>
          <w:noProof w:val="0"/>
          <w:color w:val="323E4F" w:themeColor="text2" w:themeShade="BF"/>
          <w:lang w:val="en-US"/>
        </w:rPr>
        <w:t xml:space="preserve">. </w:t>
      </w:r>
      <w:r w:rsidR="0034492F" w:rsidRPr="008D5F08">
        <w:rPr>
          <w:b/>
          <w:noProof w:val="0"/>
          <w:color w:val="323E4F" w:themeColor="text2" w:themeShade="BF"/>
          <w:lang w:val="en-US"/>
        </w:rPr>
        <w:t xml:space="preserve">Assumptions </w:t>
      </w:r>
      <w:r w:rsidR="00A04294" w:rsidRPr="008D5F08">
        <w:rPr>
          <w:b/>
          <w:noProof w:val="0"/>
          <w:color w:val="323E4F" w:themeColor="text2" w:themeShade="BF"/>
          <w:lang w:val="en-US"/>
        </w:rPr>
        <w:t>included</w:t>
      </w:r>
      <w:r w:rsidR="00A04294" w:rsidRPr="008D5F08" w:rsidDel="00A04294">
        <w:rPr>
          <w:b/>
          <w:noProof w:val="0"/>
          <w:color w:val="323E4F" w:themeColor="text2" w:themeShade="BF"/>
          <w:lang w:val="en-US"/>
        </w:rPr>
        <w:t xml:space="preserve"> </w:t>
      </w:r>
      <w:r w:rsidR="0034492F" w:rsidRPr="008D5F08">
        <w:rPr>
          <w:b/>
          <w:noProof w:val="0"/>
          <w:color w:val="323E4F" w:themeColor="text2" w:themeShade="BF"/>
          <w:lang w:val="en-US"/>
        </w:rPr>
        <w:t>in Proposal</w:t>
      </w:r>
      <w:r w:rsidRPr="008D5F08">
        <w:rPr>
          <w:b/>
          <w:noProof w:val="0"/>
          <w:color w:val="323E4F" w:themeColor="text2" w:themeShade="BF"/>
          <w:lang w:val="en-US"/>
        </w:rPr>
        <w:t xml:space="preserve"> 14</w:t>
      </w:r>
      <w:r w:rsidR="000E243C" w:rsidRPr="008D5F08">
        <w:rPr>
          <w:b/>
          <w:noProof w:val="0"/>
          <w:color w:val="323E4F" w:themeColor="text2" w:themeShade="BF"/>
          <w:lang w:val="en-US"/>
        </w:rPr>
        <w:t>:</w:t>
      </w:r>
      <w:r w:rsidRPr="008D5F08">
        <w:rPr>
          <w:b/>
          <w:noProof w:val="0"/>
          <w:color w:val="323E4F" w:themeColor="text2" w:themeShade="BF"/>
          <w:lang w:val="en-US"/>
        </w:rPr>
        <w:t xml:space="preserve"> </w:t>
      </w:r>
      <w:r w:rsidR="001B094F">
        <w:rPr>
          <w:b/>
          <w:noProof w:val="0"/>
          <w:color w:val="323E4F" w:themeColor="text2" w:themeShade="BF"/>
          <w:lang w:val="en-US"/>
        </w:rPr>
        <w:t>To develop a pharmacological and non-pharmacological palliative care plan for end-stage patients</w:t>
      </w:r>
      <w:r w:rsidR="0034492F" w:rsidRPr="008D5F08">
        <w:rPr>
          <w:b/>
          <w:noProof w:val="0"/>
          <w:color w:val="323E4F" w:themeColor="text2" w:themeShade="BF"/>
          <w:lang w:val="en-US"/>
        </w:rPr>
        <w:t>.</w:t>
      </w:r>
      <w:bookmarkEnd w:id="45"/>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80" w:firstRow="0" w:lastRow="0" w:firstColumn="1" w:lastColumn="0" w:noHBand="1" w:noVBand="1"/>
      </w:tblPr>
      <w:tblGrid>
        <w:gridCol w:w="7316"/>
        <w:gridCol w:w="1136"/>
      </w:tblGrid>
      <w:tr w:rsidR="007B6F27" w:rsidRPr="00BA7997" w14:paraId="5F6FE304" w14:textId="77777777" w:rsidTr="0058529D">
        <w:trPr>
          <w:cantSplit/>
          <w:trHeight w:val="406"/>
          <w:tblHeader/>
        </w:trPr>
        <w:tc>
          <w:tcPr>
            <w:tcW w:w="4328" w:type="pct"/>
            <w:shd w:val="clear" w:color="auto" w:fill="0995B3"/>
          </w:tcPr>
          <w:p w14:paraId="270A0B22" w14:textId="22E2D7C6" w:rsidR="007B6F27" w:rsidRPr="00BA7997" w:rsidRDefault="00583AD0" w:rsidP="0058529D">
            <w:pPr>
              <w:rPr>
                <w:rFonts w:ascii="Arial Narrow" w:hAnsi="Arial Narrow"/>
                <w:b/>
                <w:color w:val="FFFFFF" w:themeColor="background1"/>
                <w:sz w:val="20"/>
                <w:szCs w:val="20"/>
              </w:rPr>
            </w:pPr>
            <w:r w:rsidRPr="00BA7997">
              <w:rPr>
                <w:rFonts w:ascii="Arial Narrow" w:hAnsi="Arial Narrow"/>
                <w:b/>
                <w:color w:val="FFFFFF" w:themeColor="background1"/>
                <w:sz w:val="20"/>
                <w:szCs w:val="20"/>
              </w:rPr>
              <w:t>Assumption</w:t>
            </w:r>
          </w:p>
        </w:tc>
        <w:tc>
          <w:tcPr>
            <w:tcW w:w="672" w:type="pct"/>
            <w:shd w:val="clear" w:color="auto" w:fill="0995B3"/>
            <w:vAlign w:val="center"/>
          </w:tcPr>
          <w:p w14:paraId="4759E9EC" w14:textId="737C8C3C" w:rsidR="007B6F27" w:rsidRPr="00BA7997" w:rsidRDefault="007B6F27" w:rsidP="0058529D">
            <w:pPr>
              <w:jc w:val="center"/>
              <w:rPr>
                <w:rFonts w:ascii="Arial Narrow" w:hAnsi="Arial Narrow"/>
                <w:b/>
                <w:color w:val="FFFFFF" w:themeColor="background1"/>
                <w:sz w:val="20"/>
                <w:szCs w:val="20"/>
              </w:rPr>
            </w:pPr>
            <w:r w:rsidRPr="00BA7997">
              <w:rPr>
                <w:rFonts w:ascii="Arial Narrow" w:hAnsi="Arial Narrow"/>
                <w:b/>
                <w:color w:val="FFFFFF" w:themeColor="background1"/>
                <w:sz w:val="20"/>
                <w:szCs w:val="20"/>
              </w:rPr>
              <w:t>Dat</w:t>
            </w:r>
            <w:r w:rsidR="00D416B6" w:rsidRPr="00BA7997">
              <w:rPr>
                <w:rFonts w:ascii="Arial Narrow" w:hAnsi="Arial Narrow"/>
                <w:b/>
                <w:color w:val="FFFFFF" w:themeColor="background1"/>
                <w:sz w:val="20"/>
                <w:szCs w:val="20"/>
              </w:rPr>
              <w:t>um</w:t>
            </w:r>
          </w:p>
        </w:tc>
      </w:tr>
      <w:tr w:rsidR="007B6F27" w:rsidRPr="00BA7997" w14:paraId="647B53E8" w14:textId="77777777" w:rsidTr="0058529D">
        <w:trPr>
          <w:cantSplit/>
          <w:trHeight w:val="283"/>
        </w:trPr>
        <w:tc>
          <w:tcPr>
            <w:tcW w:w="4328" w:type="pct"/>
            <w:shd w:val="clear" w:color="auto" w:fill="F0F2FF"/>
          </w:tcPr>
          <w:p w14:paraId="6264F9F3" w14:textId="2BE76FE4" w:rsidR="007B6F27" w:rsidRPr="00D27715" w:rsidRDefault="00D416B6" w:rsidP="0058529D">
            <w:pPr>
              <w:rPr>
                <w:rFonts w:ascii="Arial Narrow" w:hAnsi="Arial Narrow"/>
                <w:sz w:val="20"/>
                <w:szCs w:val="20"/>
              </w:rPr>
            </w:pPr>
            <w:r w:rsidRPr="008B7932">
              <w:rPr>
                <w:rFonts w:ascii="Arial Narrow" w:hAnsi="Arial Narrow" w:cs="Calibri"/>
                <w:sz w:val="20"/>
                <w:szCs w:val="20"/>
              </w:rPr>
              <w:t xml:space="preserve">Cost of the scientific endorsement of four scientific societies linked to </w:t>
            </w:r>
            <w:proofErr w:type="spellStart"/>
            <w:r w:rsidRPr="008B7932">
              <w:rPr>
                <w:rFonts w:ascii="Arial Narrow" w:hAnsi="Arial Narrow" w:cs="Calibri"/>
                <w:sz w:val="20"/>
                <w:szCs w:val="20"/>
              </w:rPr>
              <w:t>P</w:t>
            </w:r>
            <w:r w:rsidR="008276AC">
              <w:rPr>
                <w:rFonts w:ascii="Arial Narrow" w:hAnsi="Arial Narrow" w:cs="Calibri"/>
                <w:sz w:val="20"/>
                <w:szCs w:val="20"/>
              </w:rPr>
              <w:t>al</w:t>
            </w:r>
            <w:r w:rsidRPr="008B7932">
              <w:rPr>
                <w:rFonts w:ascii="Arial Narrow" w:hAnsi="Arial Narrow" w:cs="Calibri"/>
                <w:sz w:val="20"/>
                <w:szCs w:val="20"/>
              </w:rPr>
              <w:t>C</w:t>
            </w:r>
            <w:proofErr w:type="spellEnd"/>
            <w:r w:rsidRPr="008B7932">
              <w:rPr>
                <w:rFonts w:ascii="Arial Narrow" w:hAnsi="Arial Narrow" w:cs="Calibri"/>
                <w:sz w:val="20"/>
                <w:szCs w:val="20"/>
              </w:rPr>
              <w:t>.</w:t>
            </w:r>
          </w:p>
        </w:tc>
        <w:tc>
          <w:tcPr>
            <w:tcW w:w="672" w:type="pct"/>
            <w:shd w:val="clear" w:color="auto" w:fill="F0F2FF"/>
          </w:tcPr>
          <w:p w14:paraId="56D5D5E3" w14:textId="7BC22129" w:rsidR="007B6F27" w:rsidRPr="00BA7997" w:rsidRDefault="00D930C2" w:rsidP="0058529D">
            <w:pPr>
              <w:jc w:val="center"/>
              <w:rPr>
                <w:rFonts w:ascii="Arial Narrow" w:hAnsi="Arial Narrow"/>
                <w:sz w:val="20"/>
                <w:szCs w:val="20"/>
              </w:rPr>
            </w:pPr>
            <w:r>
              <w:rPr>
                <w:rFonts w:ascii="Arial Narrow" w:hAnsi="Arial Narrow" w:cs="Calibri Light"/>
                <w:bCs/>
                <w:sz w:val="20"/>
                <w:szCs w:val="20"/>
              </w:rPr>
              <w:t>€</w:t>
            </w:r>
            <w:r w:rsidR="007B6F27" w:rsidRPr="00BA7997">
              <w:rPr>
                <w:rFonts w:ascii="Arial Narrow" w:hAnsi="Arial Narrow" w:cs="Calibri"/>
                <w:sz w:val="20"/>
                <w:szCs w:val="20"/>
              </w:rPr>
              <w:t>12</w:t>
            </w:r>
            <w:r w:rsidR="00E60A60">
              <w:rPr>
                <w:rFonts w:ascii="Arial Narrow" w:hAnsi="Arial Narrow" w:cs="Calibri"/>
                <w:sz w:val="20"/>
                <w:szCs w:val="20"/>
              </w:rPr>
              <w:t>,</w:t>
            </w:r>
            <w:r w:rsidR="007B6F27" w:rsidRPr="00BA7997">
              <w:rPr>
                <w:rFonts w:ascii="Arial Narrow" w:hAnsi="Arial Narrow" w:cs="Calibri"/>
                <w:sz w:val="20"/>
                <w:szCs w:val="20"/>
              </w:rPr>
              <w:t>000</w:t>
            </w:r>
            <w:r w:rsidR="00E60A60">
              <w:rPr>
                <w:rFonts w:ascii="Arial Narrow" w:hAnsi="Arial Narrow" w:cs="Calibri"/>
                <w:sz w:val="20"/>
                <w:szCs w:val="20"/>
              </w:rPr>
              <w:t>.</w:t>
            </w:r>
            <w:r w:rsidR="007B6F27" w:rsidRPr="00BA7997">
              <w:rPr>
                <w:rFonts w:ascii="Arial Narrow" w:hAnsi="Arial Narrow" w:cs="Calibri"/>
                <w:sz w:val="20"/>
                <w:szCs w:val="20"/>
              </w:rPr>
              <w:t>00</w:t>
            </w:r>
          </w:p>
        </w:tc>
      </w:tr>
      <w:tr w:rsidR="00FD195C" w:rsidRPr="00BA7997" w14:paraId="32ED9B97" w14:textId="77777777" w:rsidTr="003B615D">
        <w:trPr>
          <w:cantSplit/>
          <w:trHeight w:val="283"/>
        </w:trPr>
        <w:tc>
          <w:tcPr>
            <w:tcW w:w="4328" w:type="pct"/>
            <w:shd w:val="clear" w:color="auto" w:fill="F0F2FF"/>
            <w:vAlign w:val="center"/>
          </w:tcPr>
          <w:p w14:paraId="0A1B58A0" w14:textId="0ECD764D" w:rsidR="00FD195C" w:rsidRPr="00D27715" w:rsidRDefault="00D416B6" w:rsidP="003B615D">
            <w:pPr>
              <w:rPr>
                <w:rFonts w:ascii="Arial Narrow" w:hAnsi="Arial Narrow"/>
                <w:sz w:val="20"/>
                <w:szCs w:val="20"/>
              </w:rPr>
            </w:pPr>
            <w:r w:rsidRPr="008B7932">
              <w:rPr>
                <w:rFonts w:ascii="Arial Narrow" w:hAnsi="Arial Narrow" w:cs="Calibri"/>
                <w:sz w:val="20"/>
                <w:szCs w:val="20"/>
              </w:rPr>
              <w:t xml:space="preserve">Percentage of COPD patients who are already satisfied with the care received at </w:t>
            </w:r>
            <w:proofErr w:type="spellStart"/>
            <w:r w:rsidRPr="008B7932">
              <w:rPr>
                <w:rFonts w:ascii="Arial Narrow" w:hAnsi="Arial Narrow" w:cs="Calibri"/>
                <w:sz w:val="20"/>
                <w:szCs w:val="20"/>
              </w:rPr>
              <w:t>P</w:t>
            </w:r>
            <w:r w:rsidR="008276AC">
              <w:rPr>
                <w:rFonts w:ascii="Arial Narrow" w:hAnsi="Arial Narrow" w:cs="Calibri"/>
                <w:sz w:val="20"/>
                <w:szCs w:val="20"/>
              </w:rPr>
              <w:t>al</w:t>
            </w:r>
            <w:r w:rsidRPr="008B7932">
              <w:rPr>
                <w:rFonts w:ascii="Arial Narrow" w:hAnsi="Arial Narrow" w:cs="Calibri"/>
                <w:sz w:val="20"/>
                <w:szCs w:val="20"/>
              </w:rPr>
              <w:t>C</w:t>
            </w:r>
            <w:proofErr w:type="spellEnd"/>
            <w:r w:rsidRPr="008B7932">
              <w:rPr>
                <w:rFonts w:ascii="Arial Narrow" w:hAnsi="Arial Narrow" w:cs="Calibri"/>
                <w:sz w:val="20"/>
                <w:szCs w:val="20"/>
              </w:rPr>
              <w:t>.</w:t>
            </w:r>
          </w:p>
        </w:tc>
        <w:tc>
          <w:tcPr>
            <w:tcW w:w="672" w:type="pct"/>
            <w:shd w:val="clear" w:color="auto" w:fill="F0F2FF"/>
          </w:tcPr>
          <w:p w14:paraId="5623B542" w14:textId="77777777" w:rsidR="00FD195C" w:rsidRPr="00BA7997" w:rsidRDefault="00FD195C" w:rsidP="003B615D">
            <w:pPr>
              <w:jc w:val="center"/>
              <w:rPr>
                <w:rFonts w:ascii="Arial Narrow" w:hAnsi="Arial Narrow"/>
                <w:sz w:val="20"/>
                <w:szCs w:val="20"/>
              </w:rPr>
            </w:pPr>
            <w:r w:rsidRPr="00BA7997">
              <w:rPr>
                <w:rFonts w:ascii="Arial Narrow" w:hAnsi="Arial Narrow" w:cs="Calibri"/>
                <w:sz w:val="20"/>
                <w:szCs w:val="20"/>
              </w:rPr>
              <w:t>50,00%</w:t>
            </w:r>
          </w:p>
        </w:tc>
      </w:tr>
      <w:tr w:rsidR="00FD195C" w:rsidRPr="00BA7997" w14:paraId="249F4B8C" w14:textId="77777777" w:rsidTr="003B615D">
        <w:trPr>
          <w:cantSplit/>
          <w:trHeight w:val="283"/>
        </w:trPr>
        <w:tc>
          <w:tcPr>
            <w:tcW w:w="4328" w:type="pct"/>
            <w:shd w:val="clear" w:color="auto" w:fill="F0F2FF"/>
            <w:vAlign w:val="center"/>
          </w:tcPr>
          <w:p w14:paraId="6076B7EF" w14:textId="01BBD2C3" w:rsidR="00FD195C" w:rsidRPr="00D27715" w:rsidRDefault="008E286D" w:rsidP="003B615D">
            <w:pPr>
              <w:rPr>
                <w:rFonts w:ascii="Arial Narrow" w:hAnsi="Arial Narrow" w:cs="Calibri"/>
                <w:sz w:val="20"/>
                <w:szCs w:val="20"/>
              </w:rPr>
            </w:pPr>
            <w:r w:rsidRPr="008B7932">
              <w:rPr>
                <w:rFonts w:ascii="Arial Narrow" w:hAnsi="Arial Narrow" w:cs="Calibri"/>
                <w:sz w:val="20"/>
                <w:szCs w:val="20"/>
              </w:rPr>
              <w:t>Number of hours needed for a medical test or for a visit to SC.</w:t>
            </w:r>
          </w:p>
        </w:tc>
        <w:tc>
          <w:tcPr>
            <w:tcW w:w="672" w:type="pct"/>
            <w:shd w:val="clear" w:color="auto" w:fill="F0F2FF"/>
            <w:vAlign w:val="center"/>
          </w:tcPr>
          <w:p w14:paraId="457B41FC" w14:textId="77777777" w:rsidR="00FD195C" w:rsidRPr="00BA7997" w:rsidRDefault="00FD195C" w:rsidP="003B615D">
            <w:pPr>
              <w:jc w:val="center"/>
              <w:rPr>
                <w:rFonts w:ascii="Arial Narrow" w:hAnsi="Arial Narrow" w:cs="Calibri"/>
                <w:sz w:val="20"/>
                <w:szCs w:val="20"/>
              </w:rPr>
            </w:pPr>
            <w:r w:rsidRPr="00BA7997">
              <w:rPr>
                <w:rFonts w:ascii="Arial Narrow" w:hAnsi="Arial Narrow" w:cs="Calibri"/>
                <w:sz w:val="20"/>
                <w:szCs w:val="20"/>
              </w:rPr>
              <w:t>2,00</w:t>
            </w:r>
          </w:p>
        </w:tc>
      </w:tr>
    </w:tbl>
    <w:p w14:paraId="2E74F8F9" w14:textId="13E9ABCF" w:rsidR="0034492F" w:rsidRPr="008D5F08" w:rsidRDefault="00DD4170" w:rsidP="0034492F">
      <w:pPr>
        <w:pStyle w:val="Caption"/>
        <w:rPr>
          <w:b/>
          <w:noProof w:val="0"/>
          <w:color w:val="323E4F" w:themeColor="text2" w:themeShade="BF"/>
          <w:lang w:val="en-US"/>
        </w:rPr>
      </w:pPr>
      <w:bookmarkStart w:id="46" w:name="_Toc94854491"/>
      <w:r w:rsidRPr="008D5F08">
        <w:rPr>
          <w:b/>
          <w:noProof w:val="0"/>
          <w:color w:val="323E4F" w:themeColor="text2" w:themeShade="BF"/>
          <w:lang w:val="en-US"/>
        </w:rPr>
        <w:t>Tabl</w:t>
      </w:r>
      <w:r w:rsidR="00583AD0" w:rsidRPr="008D5F08">
        <w:rPr>
          <w:b/>
          <w:noProof w:val="0"/>
          <w:color w:val="323E4F" w:themeColor="text2" w:themeShade="BF"/>
          <w:lang w:val="en-US"/>
        </w:rPr>
        <w:t>e</w:t>
      </w:r>
      <w:r w:rsidRPr="008D5F08">
        <w:rPr>
          <w:b/>
          <w:noProof w:val="0"/>
          <w:color w:val="323E4F" w:themeColor="text2" w:themeShade="BF"/>
          <w:lang w:val="en-US"/>
        </w:rPr>
        <w:t xml:space="preserve"> </w:t>
      </w:r>
      <w:r w:rsidRPr="008D5F08">
        <w:rPr>
          <w:b/>
          <w:noProof w:val="0"/>
          <w:color w:val="323E4F" w:themeColor="text2" w:themeShade="BF"/>
          <w:lang w:val="en-US"/>
        </w:rPr>
        <w:fldChar w:fldCharType="begin"/>
      </w:r>
      <w:r w:rsidRPr="008D5F08">
        <w:rPr>
          <w:b/>
          <w:noProof w:val="0"/>
          <w:color w:val="323E4F" w:themeColor="text2" w:themeShade="BF"/>
          <w:lang w:val="en-US"/>
        </w:rPr>
        <w:instrText xml:space="preserve"> SEQ Tabla \* ARABIC </w:instrText>
      </w:r>
      <w:r w:rsidRPr="008D5F08">
        <w:rPr>
          <w:b/>
          <w:noProof w:val="0"/>
          <w:color w:val="323E4F" w:themeColor="text2" w:themeShade="BF"/>
          <w:lang w:val="en-US"/>
        </w:rPr>
        <w:fldChar w:fldCharType="separate"/>
      </w:r>
      <w:r w:rsidR="007E09C3">
        <w:rPr>
          <w:b/>
          <w:color w:val="323E4F" w:themeColor="text2" w:themeShade="BF"/>
          <w:lang w:val="en-US"/>
        </w:rPr>
        <w:t>42</w:t>
      </w:r>
      <w:r w:rsidRPr="008D5F08">
        <w:rPr>
          <w:b/>
          <w:noProof w:val="0"/>
          <w:color w:val="323E4F" w:themeColor="text2" w:themeShade="BF"/>
          <w:lang w:val="en-US"/>
        </w:rPr>
        <w:fldChar w:fldCharType="end"/>
      </w:r>
      <w:r w:rsidRPr="008D5F08">
        <w:rPr>
          <w:b/>
          <w:noProof w:val="0"/>
          <w:color w:val="323E4F" w:themeColor="text2" w:themeShade="BF"/>
          <w:lang w:val="en-US"/>
        </w:rPr>
        <w:t xml:space="preserve">. </w:t>
      </w:r>
      <w:r w:rsidR="0034492F" w:rsidRPr="008D5F08">
        <w:rPr>
          <w:b/>
          <w:noProof w:val="0"/>
          <w:color w:val="323E4F" w:themeColor="text2" w:themeShade="BF"/>
          <w:lang w:val="en-US"/>
        </w:rPr>
        <w:t xml:space="preserve">Assumptions </w:t>
      </w:r>
      <w:r w:rsidR="00A04294" w:rsidRPr="008D5F08">
        <w:rPr>
          <w:b/>
          <w:noProof w:val="0"/>
          <w:color w:val="323E4F" w:themeColor="text2" w:themeShade="BF"/>
          <w:lang w:val="en-US"/>
        </w:rPr>
        <w:t>included</w:t>
      </w:r>
      <w:r w:rsidR="00A04294" w:rsidRPr="008D5F08" w:rsidDel="00A04294">
        <w:rPr>
          <w:b/>
          <w:noProof w:val="0"/>
          <w:color w:val="323E4F" w:themeColor="text2" w:themeShade="BF"/>
          <w:lang w:val="en-US"/>
        </w:rPr>
        <w:t xml:space="preserve"> </w:t>
      </w:r>
      <w:r w:rsidR="0034492F" w:rsidRPr="008D5F08">
        <w:rPr>
          <w:b/>
          <w:noProof w:val="0"/>
          <w:color w:val="323E4F" w:themeColor="text2" w:themeShade="BF"/>
          <w:lang w:val="en-US"/>
        </w:rPr>
        <w:t>in Proposal</w:t>
      </w:r>
      <w:r w:rsidR="0034492F" w:rsidRPr="008D5F08" w:rsidDel="0034492F">
        <w:rPr>
          <w:b/>
          <w:noProof w:val="0"/>
          <w:color w:val="323E4F" w:themeColor="text2" w:themeShade="BF"/>
          <w:lang w:val="en-US"/>
        </w:rPr>
        <w:t xml:space="preserve"> </w:t>
      </w:r>
      <w:r w:rsidRPr="008D5F08">
        <w:rPr>
          <w:b/>
          <w:noProof w:val="0"/>
          <w:color w:val="323E4F" w:themeColor="text2" w:themeShade="BF"/>
          <w:lang w:val="en-US"/>
        </w:rPr>
        <w:t>15</w:t>
      </w:r>
      <w:r w:rsidR="000E243C" w:rsidRPr="008D5F08">
        <w:rPr>
          <w:b/>
          <w:noProof w:val="0"/>
          <w:color w:val="323E4F" w:themeColor="text2" w:themeShade="BF"/>
          <w:lang w:val="en-US"/>
        </w:rPr>
        <w:t>:</w:t>
      </w:r>
      <w:r w:rsidRPr="008D5F08">
        <w:rPr>
          <w:b/>
          <w:noProof w:val="0"/>
          <w:color w:val="323E4F" w:themeColor="text2" w:themeShade="BF"/>
          <w:lang w:val="en-US"/>
        </w:rPr>
        <w:t xml:space="preserve"> </w:t>
      </w:r>
      <w:r w:rsidR="00E20BB7">
        <w:rPr>
          <w:b/>
          <w:noProof w:val="0"/>
          <w:color w:val="323E4F" w:themeColor="text2" w:themeShade="BF"/>
          <w:lang w:val="en-US"/>
        </w:rPr>
        <w:t>To promote training on the management of palliative respiratory patients, especially in advanced and terminal phases</w:t>
      </w:r>
      <w:r w:rsidR="0034492F" w:rsidRPr="008D5F08">
        <w:rPr>
          <w:b/>
          <w:noProof w:val="0"/>
          <w:color w:val="323E4F" w:themeColor="text2" w:themeShade="BF"/>
          <w:lang w:val="en-US"/>
        </w:rPr>
        <w:t>.</w:t>
      </w:r>
      <w:bookmarkEnd w:id="46"/>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80" w:firstRow="0" w:lastRow="0" w:firstColumn="1" w:lastColumn="0" w:noHBand="1" w:noVBand="1"/>
      </w:tblPr>
      <w:tblGrid>
        <w:gridCol w:w="7316"/>
        <w:gridCol w:w="1136"/>
      </w:tblGrid>
      <w:tr w:rsidR="00DD4170" w:rsidRPr="00BA7997" w14:paraId="0431F6C2" w14:textId="77777777" w:rsidTr="00C30E04">
        <w:trPr>
          <w:cantSplit/>
          <w:trHeight w:val="406"/>
          <w:tblHeader/>
        </w:trPr>
        <w:tc>
          <w:tcPr>
            <w:tcW w:w="4328" w:type="pct"/>
            <w:shd w:val="clear" w:color="auto" w:fill="0995B3"/>
          </w:tcPr>
          <w:p w14:paraId="0E1B5117" w14:textId="547CB7C8" w:rsidR="00DD4170" w:rsidRPr="00BA7997" w:rsidRDefault="00583AD0" w:rsidP="00C30E04">
            <w:pPr>
              <w:rPr>
                <w:rFonts w:ascii="Arial Narrow" w:hAnsi="Arial Narrow"/>
                <w:b/>
                <w:color w:val="FFFFFF" w:themeColor="background1"/>
                <w:sz w:val="20"/>
                <w:szCs w:val="20"/>
              </w:rPr>
            </w:pPr>
            <w:r w:rsidRPr="00BA7997">
              <w:rPr>
                <w:rFonts w:ascii="Arial Narrow" w:hAnsi="Arial Narrow"/>
                <w:b/>
                <w:color w:val="FFFFFF" w:themeColor="background1"/>
                <w:sz w:val="20"/>
                <w:szCs w:val="20"/>
              </w:rPr>
              <w:t>Assumption</w:t>
            </w:r>
          </w:p>
        </w:tc>
        <w:tc>
          <w:tcPr>
            <w:tcW w:w="672" w:type="pct"/>
            <w:shd w:val="clear" w:color="auto" w:fill="0995B3"/>
            <w:vAlign w:val="center"/>
          </w:tcPr>
          <w:p w14:paraId="49029C46" w14:textId="4FA3561D" w:rsidR="00DD4170" w:rsidRPr="00BA7997" w:rsidRDefault="00DD4170" w:rsidP="00C30E04">
            <w:pPr>
              <w:jc w:val="center"/>
              <w:rPr>
                <w:rFonts w:ascii="Arial Narrow" w:hAnsi="Arial Narrow"/>
                <w:b/>
                <w:color w:val="FFFFFF" w:themeColor="background1"/>
                <w:sz w:val="20"/>
                <w:szCs w:val="20"/>
              </w:rPr>
            </w:pPr>
            <w:r w:rsidRPr="00BA7997">
              <w:rPr>
                <w:rFonts w:ascii="Arial Narrow" w:hAnsi="Arial Narrow"/>
                <w:b/>
                <w:color w:val="FFFFFF" w:themeColor="background1"/>
                <w:sz w:val="20"/>
                <w:szCs w:val="20"/>
              </w:rPr>
              <w:t>Dat</w:t>
            </w:r>
            <w:r w:rsidR="008E286D" w:rsidRPr="00BA7997">
              <w:rPr>
                <w:rFonts w:ascii="Arial Narrow" w:hAnsi="Arial Narrow"/>
                <w:b/>
                <w:color w:val="FFFFFF" w:themeColor="background1"/>
                <w:sz w:val="20"/>
                <w:szCs w:val="20"/>
              </w:rPr>
              <w:t>um</w:t>
            </w:r>
          </w:p>
        </w:tc>
      </w:tr>
      <w:tr w:rsidR="001E0490" w:rsidRPr="00BA7997" w14:paraId="44CBE216" w14:textId="77777777" w:rsidTr="00102F15">
        <w:trPr>
          <w:cantSplit/>
          <w:trHeight w:val="283"/>
        </w:trPr>
        <w:tc>
          <w:tcPr>
            <w:tcW w:w="4328" w:type="pct"/>
            <w:shd w:val="clear" w:color="auto" w:fill="F0F2FF"/>
          </w:tcPr>
          <w:p w14:paraId="0BD43557" w14:textId="14D04371" w:rsidR="001E0490" w:rsidRPr="00D27715" w:rsidRDefault="008E286D" w:rsidP="001E0490">
            <w:pPr>
              <w:rPr>
                <w:rFonts w:ascii="Arial Narrow" w:hAnsi="Arial Narrow"/>
                <w:sz w:val="20"/>
                <w:szCs w:val="20"/>
              </w:rPr>
            </w:pPr>
            <w:r w:rsidRPr="008B7932">
              <w:rPr>
                <w:rFonts w:ascii="Arial Narrow" w:hAnsi="Arial Narrow" w:cs="Calibri"/>
                <w:sz w:val="20"/>
                <w:szCs w:val="20"/>
              </w:rPr>
              <w:t xml:space="preserve">Number of members of the </w:t>
            </w:r>
            <w:r w:rsidRPr="00BA7997">
              <w:rPr>
                <w:rFonts w:ascii="Arial Narrow" w:hAnsi="Arial Narrow" w:cs="Calibri"/>
                <w:sz w:val="20"/>
                <w:szCs w:val="20"/>
              </w:rPr>
              <w:t xml:space="preserve">COPD </w:t>
            </w:r>
            <w:proofErr w:type="spellStart"/>
            <w:r w:rsidRPr="00BA7997">
              <w:rPr>
                <w:rFonts w:ascii="Arial Narrow" w:hAnsi="Arial Narrow" w:cs="Calibri"/>
                <w:sz w:val="20"/>
                <w:szCs w:val="20"/>
              </w:rPr>
              <w:t>P</w:t>
            </w:r>
            <w:r w:rsidR="008276AC">
              <w:rPr>
                <w:rFonts w:ascii="Arial Narrow" w:hAnsi="Arial Narrow" w:cs="Calibri"/>
                <w:sz w:val="20"/>
                <w:szCs w:val="20"/>
              </w:rPr>
              <w:t>al</w:t>
            </w:r>
            <w:r w:rsidRPr="00BA7997">
              <w:rPr>
                <w:rFonts w:ascii="Arial Narrow" w:hAnsi="Arial Narrow" w:cs="Calibri"/>
                <w:sz w:val="20"/>
                <w:szCs w:val="20"/>
              </w:rPr>
              <w:t>C</w:t>
            </w:r>
            <w:proofErr w:type="spellEnd"/>
            <w:r w:rsidRPr="00BA7997">
              <w:rPr>
                <w:rFonts w:ascii="Arial Narrow" w:hAnsi="Arial Narrow" w:cs="Calibri"/>
                <w:sz w:val="20"/>
                <w:szCs w:val="20"/>
              </w:rPr>
              <w:t xml:space="preserve"> expert group </w:t>
            </w:r>
            <w:r w:rsidRPr="008B7932">
              <w:rPr>
                <w:rFonts w:ascii="Arial Narrow" w:hAnsi="Arial Narrow" w:cs="Calibri"/>
                <w:sz w:val="20"/>
                <w:szCs w:val="20"/>
              </w:rPr>
              <w:t xml:space="preserve">that would provide training in the scientific conferences </w:t>
            </w:r>
          </w:p>
        </w:tc>
        <w:tc>
          <w:tcPr>
            <w:tcW w:w="672" w:type="pct"/>
            <w:shd w:val="clear" w:color="auto" w:fill="F0F2FF"/>
          </w:tcPr>
          <w:p w14:paraId="670EFB4F" w14:textId="69A99531" w:rsidR="001E0490" w:rsidRPr="00BA7997" w:rsidRDefault="001E0490" w:rsidP="00F63BD4">
            <w:pPr>
              <w:jc w:val="center"/>
              <w:rPr>
                <w:rFonts w:ascii="Arial Narrow" w:hAnsi="Arial Narrow"/>
                <w:sz w:val="20"/>
                <w:szCs w:val="20"/>
              </w:rPr>
            </w:pPr>
            <w:r w:rsidRPr="00BA7997">
              <w:rPr>
                <w:rFonts w:ascii="Arial Narrow" w:hAnsi="Arial Narrow" w:cs="Calibri"/>
                <w:sz w:val="20"/>
                <w:szCs w:val="20"/>
              </w:rPr>
              <w:t>8</w:t>
            </w:r>
          </w:p>
        </w:tc>
      </w:tr>
    </w:tbl>
    <w:p w14:paraId="2F560C42" w14:textId="77777777" w:rsidR="00DD4170" w:rsidRPr="00BA7997" w:rsidRDefault="00DD4170" w:rsidP="00DD4170">
      <w:pPr>
        <w:spacing w:after="120" w:line="360" w:lineRule="auto"/>
        <w:jc w:val="both"/>
        <w:rPr>
          <w:rFonts w:ascii="Arial" w:hAnsi="Arial" w:cs="Arial"/>
          <w:sz w:val="20"/>
          <w:szCs w:val="20"/>
        </w:rPr>
      </w:pPr>
    </w:p>
    <w:p w14:paraId="0955E3B8" w14:textId="021556CB" w:rsidR="009820C8" w:rsidRDefault="009820C8" w:rsidP="009820C8">
      <w:pPr>
        <w:spacing w:after="120" w:line="360" w:lineRule="auto"/>
        <w:jc w:val="both"/>
        <w:rPr>
          <w:rFonts w:ascii="Arial" w:hAnsi="Arial" w:cs="Arial"/>
          <w:sz w:val="20"/>
          <w:szCs w:val="20"/>
        </w:rPr>
      </w:pPr>
      <w:r w:rsidRPr="008B7932">
        <w:rPr>
          <w:rFonts w:ascii="Arial" w:hAnsi="Arial" w:cs="Arial"/>
          <w:sz w:val="20"/>
          <w:szCs w:val="20"/>
        </w:rPr>
        <w:t xml:space="preserve">The following is a list of </w:t>
      </w:r>
      <w:r w:rsidRPr="00BA7997">
        <w:rPr>
          <w:rFonts w:ascii="Arial" w:hAnsi="Arial" w:cs="Arial"/>
          <w:sz w:val="20"/>
          <w:szCs w:val="20"/>
        </w:rPr>
        <w:t xml:space="preserve">the </w:t>
      </w:r>
      <w:r w:rsidRPr="008B7932">
        <w:rPr>
          <w:rFonts w:ascii="Arial" w:hAnsi="Arial" w:cs="Arial"/>
          <w:sz w:val="20"/>
          <w:szCs w:val="20"/>
        </w:rPr>
        <w:t>assumptions contemplated in the SROI analysis</w:t>
      </w:r>
      <w:r w:rsidRPr="00BA7997">
        <w:rPr>
          <w:rFonts w:ascii="Arial" w:hAnsi="Arial" w:cs="Arial"/>
          <w:sz w:val="20"/>
          <w:szCs w:val="20"/>
        </w:rPr>
        <w:t xml:space="preserve"> in which</w:t>
      </w:r>
      <w:r w:rsidRPr="008B7932">
        <w:rPr>
          <w:rFonts w:ascii="Arial" w:hAnsi="Arial" w:cs="Arial"/>
          <w:sz w:val="20"/>
          <w:szCs w:val="20"/>
        </w:rPr>
        <w:t xml:space="preserve"> data have varied </w:t>
      </w:r>
      <w:r w:rsidR="00872D2C">
        <w:rPr>
          <w:rFonts w:ascii="Arial" w:hAnsi="Arial" w:cs="Arial"/>
          <w:sz w:val="20"/>
          <w:szCs w:val="20"/>
        </w:rPr>
        <w:t xml:space="preserve">according to </w:t>
      </w:r>
      <w:r w:rsidRPr="008B7932">
        <w:rPr>
          <w:rFonts w:ascii="Arial" w:hAnsi="Arial" w:cs="Arial"/>
          <w:sz w:val="20"/>
          <w:szCs w:val="20"/>
        </w:rPr>
        <w:t>the three sensitivity analysis scenarios</w:t>
      </w:r>
      <w:r w:rsidR="00872D2C">
        <w:rPr>
          <w:rFonts w:ascii="Arial" w:hAnsi="Arial" w:cs="Arial"/>
          <w:sz w:val="20"/>
          <w:szCs w:val="20"/>
        </w:rPr>
        <w:t xml:space="preserve">: </w:t>
      </w:r>
      <w:r w:rsidRPr="008B7932">
        <w:rPr>
          <w:rFonts w:ascii="Arial" w:hAnsi="Arial" w:cs="Arial"/>
          <w:sz w:val="20"/>
          <w:szCs w:val="20"/>
        </w:rPr>
        <w:t xml:space="preserve">worst case scenario, </w:t>
      </w:r>
      <w:r>
        <w:rPr>
          <w:rFonts w:ascii="Arial" w:hAnsi="Arial" w:cs="Arial"/>
          <w:sz w:val="20"/>
          <w:szCs w:val="20"/>
        </w:rPr>
        <w:t>reference scenario</w:t>
      </w:r>
      <w:r w:rsidR="00872D2C">
        <w:rPr>
          <w:rFonts w:ascii="Arial" w:hAnsi="Arial" w:cs="Arial"/>
          <w:sz w:val="20"/>
          <w:szCs w:val="20"/>
        </w:rPr>
        <w:t>,</w:t>
      </w:r>
      <w:r w:rsidRPr="008B7932">
        <w:rPr>
          <w:rFonts w:ascii="Arial" w:hAnsi="Arial" w:cs="Arial"/>
          <w:sz w:val="20"/>
          <w:szCs w:val="20"/>
        </w:rPr>
        <w:t xml:space="preserve"> and best scenario.</w:t>
      </w:r>
    </w:p>
    <w:p w14:paraId="746159A3" w14:textId="3EF34050" w:rsidR="00872D2C" w:rsidRPr="008D5F08" w:rsidRDefault="00D8379A" w:rsidP="00C71A28">
      <w:pPr>
        <w:pStyle w:val="Caption"/>
        <w:rPr>
          <w:b/>
          <w:noProof w:val="0"/>
          <w:color w:val="323E4F" w:themeColor="text2" w:themeShade="BF"/>
          <w:lang w:val="en-US"/>
        </w:rPr>
      </w:pPr>
      <w:bookmarkStart w:id="47" w:name="_Ref69460101"/>
      <w:bookmarkStart w:id="48" w:name="_Toc69459311"/>
      <w:bookmarkStart w:id="49" w:name="_Toc94854492"/>
      <w:bookmarkStart w:id="50" w:name="_Ref56787494"/>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43</w:t>
      </w:r>
      <w:r w:rsidR="00872D2C" w:rsidRPr="008D5F08">
        <w:rPr>
          <w:b/>
          <w:noProof w:val="0"/>
          <w:color w:val="323E4F" w:themeColor="text2" w:themeShade="BF"/>
          <w:lang w:val="en-US"/>
        </w:rPr>
        <w:fldChar w:fldCharType="end"/>
      </w:r>
      <w:bookmarkEnd w:id="47"/>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As</w:t>
      </w:r>
      <w:r w:rsidR="004C48CA" w:rsidRPr="008D5F08">
        <w:rPr>
          <w:b/>
          <w:noProof w:val="0"/>
          <w:color w:val="323E4F" w:themeColor="text2" w:themeShade="BF"/>
          <w:lang w:val="en-US"/>
        </w:rPr>
        <w:t>s</w:t>
      </w:r>
      <w:r w:rsidR="00872D2C" w:rsidRPr="008D5F08">
        <w:rPr>
          <w:b/>
          <w:noProof w:val="0"/>
          <w:color w:val="323E4F" w:themeColor="text2" w:themeShade="BF"/>
          <w:lang w:val="en-US"/>
        </w:rPr>
        <w:t>u</w:t>
      </w:r>
      <w:r w:rsidR="004C48CA" w:rsidRPr="008D5F08">
        <w:rPr>
          <w:b/>
          <w:noProof w:val="0"/>
          <w:color w:val="323E4F" w:themeColor="text2" w:themeShade="BF"/>
          <w:lang w:val="en-US"/>
        </w:rPr>
        <w:t>mption</w:t>
      </w:r>
      <w:r w:rsidR="00872D2C" w:rsidRPr="008D5F08">
        <w:rPr>
          <w:b/>
          <w:noProof w:val="0"/>
          <w:color w:val="323E4F" w:themeColor="text2" w:themeShade="BF"/>
          <w:lang w:val="en-US"/>
        </w:rPr>
        <w:t xml:space="preserve"> 1.</w:t>
      </w:r>
      <w:bookmarkEnd w:id="48"/>
      <w:bookmarkEnd w:id="49"/>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680" w:firstRow="0" w:lastRow="0" w:firstColumn="1" w:lastColumn="0" w:noHBand="1" w:noVBand="1"/>
      </w:tblPr>
      <w:tblGrid>
        <w:gridCol w:w="4251"/>
        <w:gridCol w:w="1400"/>
        <w:gridCol w:w="1400"/>
        <w:gridCol w:w="1401"/>
      </w:tblGrid>
      <w:tr w:rsidR="00872D2C" w:rsidRPr="00872D2C" w14:paraId="741A3754" w14:textId="77777777" w:rsidTr="00C71A28">
        <w:trPr>
          <w:trHeight w:val="406"/>
        </w:trPr>
        <w:tc>
          <w:tcPr>
            <w:tcW w:w="2515" w:type="pct"/>
            <w:shd w:val="clear" w:color="auto" w:fill="0995B3"/>
            <w:vAlign w:val="center"/>
          </w:tcPr>
          <w:p w14:paraId="55B8BF58" w14:textId="091DE8BE" w:rsidR="00872D2C" w:rsidRPr="00DA194F" w:rsidRDefault="00DA194F" w:rsidP="00872D2C">
            <w:pPr>
              <w:spacing w:after="120"/>
              <w:ind w:left="6"/>
              <w:rPr>
                <w:rFonts w:ascii="Arial Narrow" w:eastAsia="Calibri" w:hAnsi="Arial Narrow" w:cs="Calibri Light"/>
                <w:b/>
                <w:color w:val="FFFFFF"/>
                <w:sz w:val="20"/>
                <w:szCs w:val="20"/>
              </w:rPr>
            </w:pPr>
            <w:r w:rsidRPr="00DA194F">
              <w:rPr>
                <w:rFonts w:ascii="Arial Narrow" w:eastAsia="Calibri" w:hAnsi="Arial Narrow" w:cs="Times New Roman"/>
                <w:b/>
                <w:color w:val="FFFFFF"/>
                <w:sz w:val="20"/>
                <w:szCs w:val="20"/>
              </w:rPr>
              <w:t>Assumption included in the calculation (return)</w:t>
            </w:r>
          </w:p>
        </w:tc>
        <w:tc>
          <w:tcPr>
            <w:tcW w:w="828" w:type="pct"/>
            <w:shd w:val="clear" w:color="auto" w:fill="0995B3"/>
            <w:vAlign w:val="center"/>
          </w:tcPr>
          <w:p w14:paraId="2B9179FF" w14:textId="5640BD1E" w:rsidR="00872D2C" w:rsidRPr="00872D2C" w:rsidRDefault="00DA194F" w:rsidP="00872D2C">
            <w:pPr>
              <w:spacing w:after="120"/>
              <w:ind w:left="6"/>
              <w:jc w:val="center"/>
              <w:rPr>
                <w:rFonts w:ascii="Arial Narrow" w:eastAsia="Calibri" w:hAnsi="Arial Narrow" w:cs="Calibri Light"/>
                <w:b/>
                <w:bCs/>
                <w:color w:val="FFFFFF"/>
                <w:sz w:val="20"/>
                <w:szCs w:val="20"/>
                <w:lang w:val="es-ES_tradnl"/>
              </w:rPr>
            </w:pPr>
            <w:r>
              <w:rPr>
                <w:rFonts w:ascii="Arial Narrow" w:eastAsia="Calibri" w:hAnsi="Arial Narrow" w:cs="Times New Roman"/>
                <w:b/>
                <w:color w:val="FFFFFF"/>
                <w:sz w:val="20"/>
                <w:szCs w:val="20"/>
                <w:lang w:val="es-ES_tradnl"/>
              </w:rPr>
              <w:t>Reference case</w:t>
            </w:r>
          </w:p>
        </w:tc>
        <w:tc>
          <w:tcPr>
            <w:tcW w:w="828" w:type="pct"/>
            <w:shd w:val="clear" w:color="auto" w:fill="0995B3"/>
            <w:vAlign w:val="center"/>
          </w:tcPr>
          <w:p w14:paraId="0701FC1D" w14:textId="6038E5C0" w:rsidR="00872D2C" w:rsidRPr="00872D2C" w:rsidRDefault="00DA194F" w:rsidP="00872D2C">
            <w:pPr>
              <w:spacing w:after="120"/>
              <w:ind w:left="6"/>
              <w:jc w:val="center"/>
              <w:rPr>
                <w:rFonts w:ascii="Arial Narrow" w:eastAsia="Calibri" w:hAnsi="Arial Narrow" w:cs="Calibri Light"/>
                <w:b/>
                <w:bCs/>
                <w:color w:val="FFFFFF"/>
                <w:sz w:val="20"/>
                <w:szCs w:val="20"/>
                <w:lang w:val="es-ES_tradnl"/>
              </w:rPr>
            </w:pPr>
            <w:proofErr w:type="spellStart"/>
            <w:r>
              <w:rPr>
                <w:rFonts w:ascii="Arial Narrow" w:eastAsia="Calibri" w:hAnsi="Arial Narrow" w:cs="Times New Roman"/>
                <w:b/>
                <w:color w:val="FFFFFF"/>
                <w:sz w:val="20"/>
                <w:szCs w:val="20"/>
                <w:lang w:val="es-ES_tradnl"/>
              </w:rPr>
              <w:t>Worst</w:t>
            </w:r>
            <w:proofErr w:type="spellEnd"/>
            <w:r>
              <w:rPr>
                <w:rFonts w:ascii="Arial Narrow" w:eastAsia="Calibri" w:hAnsi="Arial Narrow" w:cs="Times New Roman"/>
                <w:b/>
                <w:color w:val="FFFFFF"/>
                <w:sz w:val="20"/>
                <w:szCs w:val="20"/>
                <w:lang w:val="es-ES_tradnl"/>
              </w:rPr>
              <w:t xml:space="preserve">-case </w:t>
            </w:r>
            <w:proofErr w:type="spellStart"/>
            <w:r>
              <w:rPr>
                <w:rFonts w:ascii="Arial Narrow" w:eastAsia="Calibri" w:hAnsi="Arial Narrow" w:cs="Times New Roman"/>
                <w:b/>
                <w:color w:val="FFFFFF"/>
                <w:sz w:val="20"/>
                <w:szCs w:val="20"/>
                <w:lang w:val="es-ES_tradnl"/>
              </w:rPr>
              <w:t>scenario</w:t>
            </w:r>
            <w:proofErr w:type="spellEnd"/>
          </w:p>
        </w:tc>
        <w:tc>
          <w:tcPr>
            <w:tcW w:w="829" w:type="pct"/>
            <w:shd w:val="clear" w:color="auto" w:fill="0995B3"/>
            <w:vAlign w:val="center"/>
          </w:tcPr>
          <w:p w14:paraId="72319B28" w14:textId="0EF17017" w:rsidR="00872D2C" w:rsidRPr="00872D2C" w:rsidRDefault="00DA194F" w:rsidP="00872D2C">
            <w:pPr>
              <w:spacing w:after="120"/>
              <w:ind w:left="6"/>
              <w:jc w:val="center"/>
              <w:rPr>
                <w:rFonts w:ascii="Arial Narrow" w:eastAsia="Calibri" w:hAnsi="Arial Narrow" w:cs="Times New Roman"/>
                <w:b/>
                <w:color w:val="FFFFFF"/>
                <w:sz w:val="20"/>
                <w:szCs w:val="20"/>
                <w:lang w:val="es-ES_tradnl"/>
              </w:rPr>
            </w:pPr>
            <w:proofErr w:type="spellStart"/>
            <w:r>
              <w:rPr>
                <w:rFonts w:ascii="Arial Narrow" w:eastAsia="Calibri" w:hAnsi="Arial Narrow" w:cs="Times New Roman"/>
                <w:b/>
                <w:color w:val="FFFFFF"/>
                <w:sz w:val="20"/>
                <w:szCs w:val="20"/>
                <w:lang w:val="es-ES_tradnl"/>
              </w:rPr>
              <w:t>Best</w:t>
            </w:r>
            <w:proofErr w:type="spellEnd"/>
            <w:r>
              <w:rPr>
                <w:rFonts w:ascii="Arial Narrow" w:eastAsia="Calibri" w:hAnsi="Arial Narrow" w:cs="Times New Roman"/>
                <w:b/>
                <w:color w:val="FFFFFF"/>
                <w:sz w:val="20"/>
                <w:szCs w:val="20"/>
                <w:lang w:val="es-ES_tradnl"/>
              </w:rPr>
              <w:t xml:space="preserve">-case </w:t>
            </w:r>
            <w:proofErr w:type="spellStart"/>
            <w:r>
              <w:rPr>
                <w:rFonts w:ascii="Arial Narrow" w:eastAsia="Calibri" w:hAnsi="Arial Narrow" w:cs="Times New Roman"/>
                <w:b/>
                <w:color w:val="FFFFFF"/>
                <w:sz w:val="20"/>
                <w:szCs w:val="20"/>
                <w:lang w:val="es-ES_tradnl"/>
              </w:rPr>
              <w:t>scenario</w:t>
            </w:r>
            <w:proofErr w:type="spellEnd"/>
          </w:p>
        </w:tc>
      </w:tr>
      <w:tr w:rsidR="00872D2C" w:rsidRPr="00872D2C" w14:paraId="3070273B" w14:textId="77777777" w:rsidTr="00C71A28">
        <w:trPr>
          <w:trHeight w:val="283"/>
        </w:trPr>
        <w:tc>
          <w:tcPr>
            <w:tcW w:w="2515" w:type="pct"/>
            <w:shd w:val="clear" w:color="auto" w:fill="F0F2FF"/>
          </w:tcPr>
          <w:p w14:paraId="2CC97DA3" w14:textId="72232369" w:rsidR="00872D2C" w:rsidRPr="007A1438" w:rsidRDefault="007A1438" w:rsidP="00872D2C">
            <w:pPr>
              <w:spacing w:after="120"/>
              <w:ind w:left="6"/>
              <w:rPr>
                <w:rFonts w:ascii="Arial Narrow" w:eastAsia="Calibri" w:hAnsi="Arial Narrow" w:cs="Calibri Light"/>
                <w:b/>
                <w:color w:val="557D26"/>
                <w:sz w:val="20"/>
                <w:szCs w:val="20"/>
              </w:rPr>
            </w:pPr>
            <w:r w:rsidRPr="007A1438">
              <w:rPr>
                <w:rFonts w:ascii="Arial Narrow" w:eastAsia="Calibri" w:hAnsi="Arial Narrow" w:cs="Calibri Light"/>
                <w:b/>
                <w:bCs/>
                <w:color w:val="0995B3"/>
                <w:sz w:val="20"/>
                <w:szCs w:val="20"/>
              </w:rPr>
              <w:t xml:space="preserve">Percentage of diagnosis-related </w:t>
            </w:r>
            <w:r w:rsidR="004524B1">
              <w:rPr>
                <w:rFonts w:ascii="Arial Narrow" w:eastAsia="Calibri" w:hAnsi="Arial Narrow" w:cs="Calibri Light"/>
                <w:b/>
                <w:bCs/>
                <w:color w:val="0995B3"/>
                <w:sz w:val="20"/>
                <w:szCs w:val="20"/>
              </w:rPr>
              <w:t xml:space="preserve">referrals </w:t>
            </w:r>
            <w:r w:rsidRPr="007A1438">
              <w:rPr>
                <w:rFonts w:ascii="Arial Narrow" w:eastAsia="Calibri" w:hAnsi="Arial Narrow" w:cs="Calibri Light"/>
                <w:b/>
                <w:bCs/>
                <w:color w:val="0995B3"/>
                <w:sz w:val="20"/>
                <w:szCs w:val="20"/>
              </w:rPr>
              <w:t>from PC to pulmonology in COPD patients</w:t>
            </w:r>
            <w:r w:rsidR="00872D2C" w:rsidRPr="007A1438">
              <w:rPr>
                <w:rFonts w:ascii="Arial Narrow" w:eastAsia="Calibri" w:hAnsi="Arial Narrow" w:cs="Calibri Light"/>
                <w:b/>
                <w:bCs/>
                <w:color w:val="0995B3"/>
                <w:sz w:val="20"/>
                <w:szCs w:val="20"/>
              </w:rPr>
              <w:t>.</w:t>
            </w:r>
          </w:p>
        </w:tc>
        <w:tc>
          <w:tcPr>
            <w:tcW w:w="828" w:type="pct"/>
            <w:shd w:val="clear" w:color="auto" w:fill="F0F2FF"/>
            <w:vAlign w:val="center"/>
          </w:tcPr>
          <w:p w14:paraId="48E5B440" w14:textId="4ABF628F" w:rsidR="00872D2C" w:rsidRPr="00872D2C" w:rsidRDefault="00872D2C" w:rsidP="00872D2C">
            <w:pPr>
              <w:spacing w:after="120"/>
              <w:ind w:left="6"/>
              <w:jc w:val="center"/>
              <w:rPr>
                <w:rFonts w:ascii="Arial Narrow" w:eastAsia="Calibri" w:hAnsi="Arial Narrow" w:cs="Calibri Light"/>
                <w:b/>
                <w:sz w:val="20"/>
                <w:szCs w:val="20"/>
                <w:lang w:val="es-ES_tradnl"/>
              </w:rPr>
            </w:pPr>
            <w:r w:rsidRPr="00872D2C">
              <w:rPr>
                <w:rFonts w:ascii="Arial Narrow" w:eastAsia="Calibri" w:hAnsi="Arial Narrow" w:cs="Times New Roman"/>
                <w:b/>
                <w:sz w:val="20"/>
                <w:szCs w:val="20"/>
                <w:lang w:val="es-ES_tradnl"/>
              </w:rPr>
              <w:t>30</w:t>
            </w:r>
            <w:r w:rsidR="00415F77">
              <w:rPr>
                <w:rFonts w:ascii="Arial Narrow" w:eastAsia="Calibri" w:hAnsi="Arial Narrow" w:cs="Times New Roman"/>
                <w:b/>
                <w:sz w:val="20"/>
                <w:szCs w:val="20"/>
                <w:lang w:val="es-ES_tradnl"/>
              </w:rPr>
              <w:t>.</w:t>
            </w:r>
            <w:r w:rsidRPr="00872D2C">
              <w:rPr>
                <w:rFonts w:ascii="Arial Narrow" w:eastAsia="Calibri" w:hAnsi="Arial Narrow" w:cs="Times New Roman"/>
                <w:b/>
                <w:sz w:val="20"/>
                <w:szCs w:val="20"/>
                <w:lang w:val="es-ES_tradnl"/>
              </w:rPr>
              <w:t>00%</w:t>
            </w:r>
          </w:p>
        </w:tc>
        <w:tc>
          <w:tcPr>
            <w:tcW w:w="828" w:type="pct"/>
            <w:shd w:val="clear" w:color="auto" w:fill="F0F2FF"/>
            <w:vAlign w:val="center"/>
          </w:tcPr>
          <w:p w14:paraId="2F40D384" w14:textId="291139AD" w:rsidR="00872D2C" w:rsidRPr="00872D2C" w:rsidRDefault="00872D2C" w:rsidP="00872D2C">
            <w:pPr>
              <w:spacing w:after="120"/>
              <w:ind w:left="6"/>
              <w:jc w:val="center"/>
              <w:rPr>
                <w:rFonts w:ascii="Arial Narrow" w:eastAsia="Calibri" w:hAnsi="Arial Narrow" w:cs="Calibri Light"/>
                <w:b/>
                <w:sz w:val="20"/>
                <w:szCs w:val="20"/>
                <w:lang w:val="es-ES_tradnl"/>
              </w:rPr>
            </w:pPr>
            <w:r w:rsidRPr="00872D2C">
              <w:rPr>
                <w:rFonts w:ascii="Arial Narrow" w:eastAsia="Calibri" w:hAnsi="Arial Narrow" w:cs="Times New Roman"/>
                <w:b/>
                <w:sz w:val="20"/>
                <w:szCs w:val="20"/>
                <w:lang w:val="es-ES_tradnl"/>
              </w:rPr>
              <w:t>10</w:t>
            </w:r>
            <w:r w:rsidR="00415F77">
              <w:rPr>
                <w:rFonts w:ascii="Arial Narrow" w:eastAsia="Calibri" w:hAnsi="Arial Narrow" w:cs="Times New Roman"/>
                <w:b/>
                <w:sz w:val="20"/>
                <w:szCs w:val="20"/>
                <w:lang w:val="es-ES_tradnl"/>
              </w:rPr>
              <w:t>.</w:t>
            </w:r>
            <w:r w:rsidRPr="00872D2C">
              <w:rPr>
                <w:rFonts w:ascii="Arial Narrow" w:eastAsia="Calibri" w:hAnsi="Arial Narrow" w:cs="Times New Roman"/>
                <w:b/>
                <w:sz w:val="20"/>
                <w:szCs w:val="20"/>
                <w:lang w:val="es-ES_tradnl"/>
              </w:rPr>
              <w:t>00%</w:t>
            </w:r>
          </w:p>
        </w:tc>
        <w:tc>
          <w:tcPr>
            <w:tcW w:w="829" w:type="pct"/>
            <w:shd w:val="clear" w:color="auto" w:fill="F0F2FF"/>
            <w:vAlign w:val="center"/>
          </w:tcPr>
          <w:p w14:paraId="64FF47BE" w14:textId="25EAA5EE" w:rsidR="00872D2C" w:rsidRPr="00872D2C" w:rsidRDefault="00872D2C" w:rsidP="00872D2C">
            <w:pPr>
              <w:spacing w:after="120"/>
              <w:ind w:left="6"/>
              <w:jc w:val="center"/>
              <w:rPr>
                <w:rFonts w:ascii="Arial Narrow" w:eastAsia="Calibri" w:hAnsi="Arial Narrow" w:cs="Times New Roman"/>
                <w:b/>
                <w:sz w:val="20"/>
                <w:szCs w:val="20"/>
                <w:lang w:val="es-ES_tradnl"/>
              </w:rPr>
            </w:pPr>
            <w:r w:rsidRPr="00872D2C">
              <w:rPr>
                <w:rFonts w:ascii="Arial Narrow" w:eastAsia="Calibri" w:hAnsi="Arial Narrow" w:cs="Times New Roman"/>
                <w:b/>
                <w:sz w:val="20"/>
                <w:szCs w:val="20"/>
                <w:lang w:val="es-ES_tradnl"/>
              </w:rPr>
              <w:t>50</w:t>
            </w:r>
            <w:r w:rsidR="00415F77">
              <w:rPr>
                <w:rFonts w:ascii="Arial Narrow" w:eastAsia="Calibri" w:hAnsi="Arial Narrow" w:cs="Times New Roman"/>
                <w:b/>
                <w:sz w:val="20"/>
                <w:szCs w:val="20"/>
                <w:lang w:val="es-ES_tradnl"/>
              </w:rPr>
              <w:t>.</w:t>
            </w:r>
            <w:r w:rsidRPr="00872D2C">
              <w:rPr>
                <w:rFonts w:ascii="Arial Narrow" w:eastAsia="Calibri" w:hAnsi="Arial Narrow" w:cs="Times New Roman"/>
                <w:b/>
                <w:sz w:val="20"/>
                <w:szCs w:val="20"/>
                <w:lang w:val="es-ES_tradnl"/>
              </w:rPr>
              <w:t>00%</w:t>
            </w:r>
          </w:p>
        </w:tc>
      </w:tr>
      <w:tr w:rsidR="00872D2C" w:rsidRPr="00DA194F" w14:paraId="152CDCBB" w14:textId="77777777" w:rsidTr="00C71A28">
        <w:trPr>
          <w:trHeight w:val="195"/>
        </w:trPr>
        <w:tc>
          <w:tcPr>
            <w:tcW w:w="5000" w:type="pct"/>
            <w:gridSpan w:val="4"/>
            <w:shd w:val="clear" w:color="auto" w:fill="0995B3"/>
            <w:vAlign w:val="center"/>
          </w:tcPr>
          <w:p w14:paraId="599DC8CA" w14:textId="74C66AE0" w:rsidR="00872D2C" w:rsidRPr="00DA194F" w:rsidRDefault="00DA194F" w:rsidP="00872D2C">
            <w:pPr>
              <w:spacing w:after="120"/>
              <w:ind w:left="6"/>
              <w:jc w:val="center"/>
              <w:rPr>
                <w:rFonts w:ascii="Arial Narrow" w:eastAsia="Calibri" w:hAnsi="Arial Narrow" w:cs="Calibri Light"/>
                <w:b/>
                <w:color w:val="FFFFFF"/>
                <w:sz w:val="20"/>
                <w:szCs w:val="20"/>
              </w:rPr>
            </w:pPr>
            <w:r w:rsidRPr="00DA194F">
              <w:rPr>
                <w:rFonts w:ascii="Arial Narrow" w:eastAsia="Calibri" w:hAnsi="Arial Narrow" w:cs="Calibri Light"/>
                <w:b/>
                <w:color w:val="FFFFFF"/>
                <w:sz w:val="20"/>
                <w:szCs w:val="20"/>
              </w:rPr>
              <w:t>Proposals and returns that include this assumption</w:t>
            </w:r>
          </w:p>
        </w:tc>
      </w:tr>
      <w:tr w:rsidR="00872D2C" w:rsidRPr="00E20BB7" w14:paraId="4E3A91E8" w14:textId="77777777" w:rsidTr="00C71A28">
        <w:trPr>
          <w:trHeight w:val="192"/>
        </w:trPr>
        <w:tc>
          <w:tcPr>
            <w:tcW w:w="5000" w:type="pct"/>
            <w:gridSpan w:val="4"/>
            <w:shd w:val="clear" w:color="auto" w:fill="F0F2FF"/>
            <w:vAlign w:val="center"/>
          </w:tcPr>
          <w:p w14:paraId="751CA242" w14:textId="42E414E2" w:rsidR="00872D2C" w:rsidRPr="00422D9C" w:rsidRDefault="00A011B4" w:rsidP="00872D2C">
            <w:pPr>
              <w:tabs>
                <w:tab w:val="left" w:pos="1560"/>
              </w:tabs>
              <w:spacing w:after="120"/>
              <w:jc w:val="both"/>
              <w:rPr>
                <w:rFonts w:ascii="Arial Narrow" w:eastAsia="Calibri" w:hAnsi="Arial Narrow" w:cs="Calibri Light"/>
                <w:sz w:val="20"/>
                <w:szCs w:val="20"/>
              </w:rPr>
            </w:pPr>
            <w:r w:rsidRPr="00422D9C">
              <w:rPr>
                <w:rFonts w:ascii="Arial Narrow" w:hAnsi="Arial Narrow" w:cs="Calibri Light"/>
                <w:sz w:val="20"/>
                <w:szCs w:val="20"/>
              </w:rPr>
              <w:t>Area of Diagnosis</w:t>
            </w:r>
            <w:r w:rsidR="00872D2C" w:rsidRPr="00422D9C">
              <w:rPr>
                <w:rFonts w:ascii="Arial Narrow" w:hAnsi="Arial Narrow" w:cs="Calibri Light"/>
                <w:sz w:val="20"/>
                <w:szCs w:val="20"/>
              </w:rPr>
              <w:t xml:space="preserve">: </w:t>
            </w:r>
            <w:r w:rsidR="00422D9C" w:rsidRPr="00422D9C">
              <w:rPr>
                <w:rFonts w:ascii="Arial Narrow" w:eastAsia="Calibri" w:hAnsi="Arial Narrow" w:cs="Calibri Light"/>
                <w:sz w:val="20"/>
                <w:szCs w:val="20"/>
              </w:rPr>
              <w:t>Proposal 1. To ensure spirometry availability in primary care, and to provide training on its use and interpretation.</w:t>
            </w:r>
          </w:p>
          <w:p w14:paraId="6689C43F" w14:textId="11B340FE" w:rsidR="00872D2C" w:rsidRPr="00E20BB7" w:rsidRDefault="00E20BB7" w:rsidP="00872D2C">
            <w:pPr>
              <w:numPr>
                <w:ilvl w:val="0"/>
                <w:numId w:val="9"/>
              </w:numPr>
              <w:spacing w:after="120"/>
              <w:ind w:hanging="289"/>
              <w:jc w:val="both"/>
              <w:rPr>
                <w:rFonts w:ascii="Arial Narrow" w:eastAsia="Calibri" w:hAnsi="Arial Narrow" w:cs="Calibri Light"/>
                <w:sz w:val="20"/>
                <w:szCs w:val="20"/>
              </w:rPr>
            </w:pPr>
            <w:r w:rsidRPr="00E20BB7">
              <w:rPr>
                <w:rFonts w:ascii="Arial Narrow" w:eastAsia="Calibri" w:hAnsi="Arial Narrow" w:cs="Calibri Light"/>
                <w:bCs/>
                <w:color w:val="0995B3"/>
                <w:sz w:val="20"/>
                <w:szCs w:val="20"/>
              </w:rPr>
              <w:t>Return 1.1. The number of referrals from PC to pulmonology would be reduced.</w:t>
            </w:r>
          </w:p>
        </w:tc>
      </w:tr>
    </w:tbl>
    <w:p w14:paraId="603FEE53" w14:textId="77777777" w:rsidR="00B8215F" w:rsidRPr="00B8215F" w:rsidRDefault="00B8215F" w:rsidP="00B8215F">
      <w:pPr>
        <w:spacing w:after="120" w:line="360" w:lineRule="auto"/>
        <w:jc w:val="both"/>
        <w:rPr>
          <w:rFonts w:ascii="Arial" w:hAnsi="Arial" w:cs="Arial"/>
          <w:sz w:val="20"/>
          <w:szCs w:val="20"/>
        </w:rPr>
      </w:pPr>
      <w:bookmarkStart w:id="51" w:name="_Toc69459312"/>
    </w:p>
    <w:p w14:paraId="37FC5623" w14:textId="57C24411" w:rsidR="00872D2C" w:rsidRPr="008D5F08" w:rsidRDefault="00D8379A" w:rsidP="00C71A28">
      <w:pPr>
        <w:pStyle w:val="Caption"/>
        <w:rPr>
          <w:b/>
          <w:noProof w:val="0"/>
          <w:color w:val="323E4F" w:themeColor="text2" w:themeShade="BF"/>
          <w:lang w:val="en-US"/>
        </w:rPr>
      </w:pPr>
      <w:bookmarkStart w:id="52" w:name="_Toc94854493"/>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44</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2.</w:t>
      </w:r>
      <w:bookmarkEnd w:id="51"/>
      <w:bookmarkEnd w:id="52"/>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680" w:firstRow="0" w:lastRow="0" w:firstColumn="1" w:lastColumn="0" w:noHBand="1" w:noVBand="1"/>
      </w:tblPr>
      <w:tblGrid>
        <w:gridCol w:w="4251"/>
        <w:gridCol w:w="1400"/>
        <w:gridCol w:w="1400"/>
        <w:gridCol w:w="1401"/>
      </w:tblGrid>
      <w:tr w:rsidR="00872D2C" w:rsidRPr="00872D2C" w14:paraId="79E2AFF3" w14:textId="77777777" w:rsidTr="00C71A28">
        <w:trPr>
          <w:trHeight w:val="406"/>
        </w:trPr>
        <w:tc>
          <w:tcPr>
            <w:tcW w:w="2515" w:type="pct"/>
            <w:shd w:val="clear" w:color="auto" w:fill="0995B3"/>
            <w:vAlign w:val="center"/>
          </w:tcPr>
          <w:p w14:paraId="668142EC" w14:textId="6A60242B" w:rsidR="00872D2C" w:rsidRPr="00DA194F" w:rsidRDefault="00DA194F" w:rsidP="00872D2C">
            <w:pPr>
              <w:spacing w:after="120"/>
              <w:ind w:left="6"/>
              <w:rPr>
                <w:rFonts w:ascii="Arial Narrow" w:eastAsia="Calibri" w:hAnsi="Arial Narrow" w:cs="Calibri Light"/>
                <w:b/>
                <w:color w:val="FFFFFF"/>
                <w:sz w:val="20"/>
                <w:szCs w:val="20"/>
              </w:rPr>
            </w:pPr>
            <w:r w:rsidRPr="00DA194F">
              <w:rPr>
                <w:rFonts w:ascii="Arial Narrow" w:eastAsia="Calibri" w:hAnsi="Arial Narrow" w:cs="Times New Roman"/>
                <w:b/>
                <w:color w:val="FFFFFF"/>
                <w:sz w:val="20"/>
                <w:szCs w:val="20"/>
              </w:rPr>
              <w:t>Assumption included in the calculation (return)</w:t>
            </w:r>
          </w:p>
        </w:tc>
        <w:tc>
          <w:tcPr>
            <w:tcW w:w="828" w:type="pct"/>
            <w:shd w:val="clear" w:color="auto" w:fill="0995B3"/>
            <w:vAlign w:val="center"/>
          </w:tcPr>
          <w:p w14:paraId="07F13925" w14:textId="09933077" w:rsidR="00872D2C" w:rsidRPr="00872D2C" w:rsidRDefault="00DA194F" w:rsidP="00872D2C">
            <w:pPr>
              <w:spacing w:after="120"/>
              <w:ind w:left="6"/>
              <w:jc w:val="center"/>
              <w:rPr>
                <w:rFonts w:ascii="Arial Narrow" w:eastAsia="Calibri" w:hAnsi="Arial Narrow" w:cs="Calibri Light"/>
                <w:b/>
                <w:bCs/>
                <w:color w:val="FFFFFF"/>
                <w:sz w:val="20"/>
                <w:szCs w:val="20"/>
                <w:lang w:val="es-ES_tradnl"/>
              </w:rPr>
            </w:pPr>
            <w:r>
              <w:rPr>
                <w:rFonts w:ascii="Arial Narrow" w:eastAsia="Calibri" w:hAnsi="Arial Narrow" w:cs="Times New Roman"/>
                <w:b/>
                <w:color w:val="FFFFFF"/>
                <w:sz w:val="20"/>
                <w:szCs w:val="20"/>
                <w:lang w:val="es-ES_tradnl"/>
              </w:rPr>
              <w:t>Reference case</w:t>
            </w:r>
          </w:p>
        </w:tc>
        <w:tc>
          <w:tcPr>
            <w:tcW w:w="828" w:type="pct"/>
            <w:shd w:val="clear" w:color="auto" w:fill="0995B3"/>
            <w:vAlign w:val="center"/>
          </w:tcPr>
          <w:p w14:paraId="4C29F903" w14:textId="12FA3B9A" w:rsidR="00872D2C" w:rsidRPr="00872D2C" w:rsidRDefault="00DA194F" w:rsidP="00872D2C">
            <w:pPr>
              <w:spacing w:after="120"/>
              <w:ind w:left="6"/>
              <w:jc w:val="center"/>
              <w:rPr>
                <w:rFonts w:ascii="Arial Narrow" w:eastAsia="Calibri" w:hAnsi="Arial Narrow" w:cs="Calibri Light"/>
                <w:b/>
                <w:bCs/>
                <w:color w:val="FFFFFF"/>
                <w:sz w:val="20"/>
                <w:szCs w:val="20"/>
                <w:lang w:val="es-ES_tradnl"/>
              </w:rPr>
            </w:pPr>
            <w:proofErr w:type="spellStart"/>
            <w:r>
              <w:rPr>
                <w:rFonts w:ascii="Arial Narrow" w:eastAsia="Calibri" w:hAnsi="Arial Narrow" w:cs="Times New Roman"/>
                <w:b/>
                <w:color w:val="FFFFFF"/>
                <w:sz w:val="20"/>
                <w:szCs w:val="20"/>
                <w:lang w:val="es-ES_tradnl"/>
              </w:rPr>
              <w:t>Worst</w:t>
            </w:r>
            <w:proofErr w:type="spellEnd"/>
            <w:r>
              <w:rPr>
                <w:rFonts w:ascii="Arial Narrow" w:eastAsia="Calibri" w:hAnsi="Arial Narrow" w:cs="Times New Roman"/>
                <w:b/>
                <w:color w:val="FFFFFF"/>
                <w:sz w:val="20"/>
                <w:szCs w:val="20"/>
                <w:lang w:val="es-ES_tradnl"/>
              </w:rPr>
              <w:t xml:space="preserve">-case </w:t>
            </w:r>
            <w:proofErr w:type="spellStart"/>
            <w:r>
              <w:rPr>
                <w:rFonts w:ascii="Arial Narrow" w:eastAsia="Calibri" w:hAnsi="Arial Narrow" w:cs="Times New Roman"/>
                <w:b/>
                <w:color w:val="FFFFFF"/>
                <w:sz w:val="20"/>
                <w:szCs w:val="20"/>
                <w:lang w:val="es-ES_tradnl"/>
              </w:rPr>
              <w:t>scenario</w:t>
            </w:r>
            <w:proofErr w:type="spellEnd"/>
          </w:p>
        </w:tc>
        <w:tc>
          <w:tcPr>
            <w:tcW w:w="829" w:type="pct"/>
            <w:shd w:val="clear" w:color="auto" w:fill="0995B3"/>
            <w:vAlign w:val="center"/>
          </w:tcPr>
          <w:p w14:paraId="0142C741" w14:textId="64277740" w:rsidR="00872D2C" w:rsidRPr="00872D2C" w:rsidRDefault="00DA194F" w:rsidP="00872D2C">
            <w:pPr>
              <w:spacing w:after="120"/>
              <w:ind w:left="6"/>
              <w:jc w:val="center"/>
              <w:rPr>
                <w:rFonts w:ascii="Arial Narrow" w:eastAsia="Calibri" w:hAnsi="Arial Narrow" w:cs="Times New Roman"/>
                <w:b/>
                <w:color w:val="FFFFFF"/>
                <w:sz w:val="20"/>
                <w:szCs w:val="20"/>
                <w:lang w:val="es-ES_tradnl"/>
              </w:rPr>
            </w:pPr>
            <w:proofErr w:type="spellStart"/>
            <w:r>
              <w:rPr>
                <w:rFonts w:ascii="Arial Narrow" w:eastAsia="Calibri" w:hAnsi="Arial Narrow" w:cs="Times New Roman"/>
                <w:b/>
                <w:color w:val="FFFFFF"/>
                <w:sz w:val="20"/>
                <w:szCs w:val="20"/>
                <w:lang w:val="es-ES_tradnl"/>
              </w:rPr>
              <w:t>Best</w:t>
            </w:r>
            <w:proofErr w:type="spellEnd"/>
            <w:r>
              <w:rPr>
                <w:rFonts w:ascii="Arial Narrow" w:eastAsia="Calibri" w:hAnsi="Arial Narrow" w:cs="Times New Roman"/>
                <w:b/>
                <w:color w:val="FFFFFF"/>
                <w:sz w:val="20"/>
                <w:szCs w:val="20"/>
                <w:lang w:val="es-ES_tradnl"/>
              </w:rPr>
              <w:t xml:space="preserve">-case </w:t>
            </w:r>
            <w:proofErr w:type="spellStart"/>
            <w:r>
              <w:rPr>
                <w:rFonts w:ascii="Arial Narrow" w:eastAsia="Calibri" w:hAnsi="Arial Narrow" w:cs="Times New Roman"/>
                <w:b/>
                <w:color w:val="FFFFFF"/>
                <w:sz w:val="20"/>
                <w:szCs w:val="20"/>
                <w:lang w:val="es-ES_tradnl"/>
              </w:rPr>
              <w:t>scenario</w:t>
            </w:r>
            <w:proofErr w:type="spellEnd"/>
          </w:p>
        </w:tc>
      </w:tr>
      <w:tr w:rsidR="00872D2C" w:rsidRPr="00872D2C" w14:paraId="1038E2AF" w14:textId="77777777" w:rsidTr="00C71A28">
        <w:trPr>
          <w:trHeight w:val="283"/>
        </w:trPr>
        <w:tc>
          <w:tcPr>
            <w:tcW w:w="2515" w:type="pct"/>
            <w:shd w:val="clear" w:color="auto" w:fill="F0F2FF"/>
          </w:tcPr>
          <w:p w14:paraId="0884E4FC" w14:textId="33EFBE11" w:rsidR="00872D2C" w:rsidRPr="00434B5C" w:rsidRDefault="00434B5C" w:rsidP="00872D2C">
            <w:pPr>
              <w:spacing w:after="120"/>
              <w:ind w:left="6"/>
              <w:rPr>
                <w:rFonts w:ascii="Arial Narrow" w:eastAsia="Calibri" w:hAnsi="Arial Narrow" w:cs="Calibri Light"/>
                <w:b/>
                <w:color w:val="557D26"/>
                <w:sz w:val="20"/>
                <w:szCs w:val="20"/>
              </w:rPr>
            </w:pPr>
            <w:r w:rsidRPr="00434B5C">
              <w:rPr>
                <w:rFonts w:ascii="Arial Narrow" w:eastAsia="Calibri" w:hAnsi="Arial Narrow" w:cs="Calibri Light"/>
                <w:b/>
                <w:bCs/>
                <w:color w:val="0995B3"/>
                <w:sz w:val="20"/>
                <w:szCs w:val="20"/>
              </w:rPr>
              <w:t>Percentage of patients misdiagnosed with COPD that could be reduced thanks to optimal use of spirometry</w:t>
            </w:r>
            <w:r w:rsidR="00872D2C" w:rsidRPr="00434B5C">
              <w:rPr>
                <w:rFonts w:ascii="Arial Narrow" w:eastAsia="Calibri" w:hAnsi="Arial Narrow" w:cs="Calibri Light"/>
                <w:b/>
                <w:bCs/>
                <w:color w:val="0995B3"/>
                <w:sz w:val="20"/>
                <w:szCs w:val="20"/>
              </w:rPr>
              <w:t>.</w:t>
            </w:r>
          </w:p>
        </w:tc>
        <w:tc>
          <w:tcPr>
            <w:tcW w:w="828" w:type="pct"/>
            <w:shd w:val="clear" w:color="auto" w:fill="F0F2FF"/>
            <w:vAlign w:val="center"/>
          </w:tcPr>
          <w:p w14:paraId="6D513F2E" w14:textId="4671D54A" w:rsidR="00872D2C" w:rsidRPr="00872D2C" w:rsidRDefault="00872D2C" w:rsidP="00872D2C">
            <w:pPr>
              <w:spacing w:after="120"/>
              <w:ind w:left="6"/>
              <w:jc w:val="center"/>
              <w:rPr>
                <w:rFonts w:ascii="Arial Narrow" w:eastAsia="Calibri" w:hAnsi="Arial Narrow" w:cs="Calibri Light"/>
                <w:b/>
                <w:sz w:val="20"/>
                <w:szCs w:val="20"/>
                <w:lang w:val="es-ES_tradnl"/>
              </w:rPr>
            </w:pPr>
            <w:r w:rsidRPr="00872D2C">
              <w:rPr>
                <w:rFonts w:ascii="Arial Narrow" w:eastAsia="Calibri" w:hAnsi="Arial Narrow" w:cs="Times New Roman"/>
                <w:b/>
                <w:sz w:val="20"/>
                <w:szCs w:val="20"/>
                <w:lang w:val="es-ES_tradnl"/>
              </w:rPr>
              <w:t>50</w:t>
            </w:r>
            <w:r w:rsidR="00415F77">
              <w:rPr>
                <w:rFonts w:ascii="Arial Narrow" w:eastAsia="Calibri" w:hAnsi="Arial Narrow" w:cs="Times New Roman"/>
                <w:b/>
                <w:sz w:val="20"/>
                <w:szCs w:val="20"/>
                <w:lang w:val="es-ES_tradnl"/>
              </w:rPr>
              <w:t>.</w:t>
            </w:r>
            <w:r w:rsidRPr="00872D2C">
              <w:rPr>
                <w:rFonts w:ascii="Arial Narrow" w:eastAsia="Calibri" w:hAnsi="Arial Narrow" w:cs="Times New Roman"/>
                <w:b/>
                <w:sz w:val="20"/>
                <w:szCs w:val="20"/>
                <w:lang w:val="es-ES_tradnl"/>
              </w:rPr>
              <w:t>00%</w:t>
            </w:r>
          </w:p>
        </w:tc>
        <w:tc>
          <w:tcPr>
            <w:tcW w:w="828" w:type="pct"/>
            <w:shd w:val="clear" w:color="auto" w:fill="F0F2FF"/>
            <w:vAlign w:val="center"/>
          </w:tcPr>
          <w:p w14:paraId="60F1CB49" w14:textId="4555754B" w:rsidR="00872D2C" w:rsidRPr="00872D2C" w:rsidRDefault="00872D2C" w:rsidP="00872D2C">
            <w:pPr>
              <w:spacing w:after="120"/>
              <w:ind w:left="6"/>
              <w:jc w:val="center"/>
              <w:rPr>
                <w:rFonts w:ascii="Arial Narrow" w:eastAsia="Calibri" w:hAnsi="Arial Narrow" w:cs="Calibri Light"/>
                <w:b/>
                <w:sz w:val="20"/>
                <w:szCs w:val="20"/>
                <w:lang w:val="es-ES_tradnl"/>
              </w:rPr>
            </w:pPr>
            <w:r w:rsidRPr="00872D2C">
              <w:rPr>
                <w:rFonts w:ascii="Arial Narrow" w:eastAsia="Calibri" w:hAnsi="Arial Narrow" w:cs="Times New Roman"/>
                <w:b/>
                <w:sz w:val="20"/>
                <w:szCs w:val="20"/>
                <w:lang w:val="es-ES_tradnl"/>
              </w:rPr>
              <w:t>40</w:t>
            </w:r>
            <w:r w:rsidR="00415F77">
              <w:rPr>
                <w:rFonts w:ascii="Arial Narrow" w:eastAsia="Calibri" w:hAnsi="Arial Narrow" w:cs="Times New Roman"/>
                <w:b/>
                <w:sz w:val="20"/>
                <w:szCs w:val="20"/>
                <w:lang w:val="es-ES_tradnl"/>
              </w:rPr>
              <w:t>.</w:t>
            </w:r>
            <w:r w:rsidRPr="00872D2C">
              <w:rPr>
                <w:rFonts w:ascii="Arial Narrow" w:eastAsia="Calibri" w:hAnsi="Arial Narrow" w:cs="Times New Roman"/>
                <w:b/>
                <w:sz w:val="20"/>
                <w:szCs w:val="20"/>
                <w:lang w:val="es-ES_tradnl"/>
              </w:rPr>
              <w:t>00%</w:t>
            </w:r>
          </w:p>
        </w:tc>
        <w:tc>
          <w:tcPr>
            <w:tcW w:w="829" w:type="pct"/>
            <w:shd w:val="clear" w:color="auto" w:fill="F0F2FF"/>
            <w:vAlign w:val="center"/>
          </w:tcPr>
          <w:p w14:paraId="371087DC" w14:textId="57C8A045" w:rsidR="00872D2C" w:rsidRPr="00872D2C" w:rsidRDefault="00872D2C" w:rsidP="00872D2C">
            <w:pPr>
              <w:spacing w:after="120"/>
              <w:ind w:left="6"/>
              <w:jc w:val="center"/>
              <w:rPr>
                <w:rFonts w:ascii="Arial Narrow" w:eastAsia="Calibri" w:hAnsi="Arial Narrow" w:cs="Times New Roman"/>
                <w:b/>
                <w:sz w:val="20"/>
                <w:szCs w:val="20"/>
                <w:lang w:val="es-ES_tradnl"/>
              </w:rPr>
            </w:pPr>
            <w:r w:rsidRPr="00872D2C">
              <w:rPr>
                <w:rFonts w:ascii="Arial Narrow" w:eastAsia="Calibri" w:hAnsi="Arial Narrow" w:cs="Times New Roman"/>
                <w:b/>
                <w:sz w:val="20"/>
                <w:szCs w:val="20"/>
                <w:lang w:val="es-ES_tradnl"/>
              </w:rPr>
              <w:t>60</w:t>
            </w:r>
            <w:r w:rsidR="00415F77">
              <w:rPr>
                <w:rFonts w:ascii="Arial Narrow" w:eastAsia="Calibri" w:hAnsi="Arial Narrow" w:cs="Times New Roman"/>
                <w:b/>
                <w:sz w:val="20"/>
                <w:szCs w:val="20"/>
                <w:lang w:val="es-ES_tradnl"/>
              </w:rPr>
              <w:t>.</w:t>
            </w:r>
            <w:r w:rsidRPr="00872D2C">
              <w:rPr>
                <w:rFonts w:ascii="Arial Narrow" w:eastAsia="Calibri" w:hAnsi="Arial Narrow" w:cs="Times New Roman"/>
                <w:b/>
                <w:sz w:val="20"/>
                <w:szCs w:val="20"/>
                <w:lang w:val="es-ES_tradnl"/>
              </w:rPr>
              <w:t>00%</w:t>
            </w:r>
          </w:p>
        </w:tc>
      </w:tr>
      <w:tr w:rsidR="00872D2C" w:rsidRPr="00DA194F" w14:paraId="19AD8658" w14:textId="77777777" w:rsidTr="00C71A28">
        <w:trPr>
          <w:trHeight w:val="195"/>
        </w:trPr>
        <w:tc>
          <w:tcPr>
            <w:tcW w:w="5000" w:type="pct"/>
            <w:gridSpan w:val="4"/>
            <w:shd w:val="clear" w:color="auto" w:fill="0995B3"/>
            <w:vAlign w:val="center"/>
          </w:tcPr>
          <w:p w14:paraId="715D0C4B" w14:textId="2517F81A" w:rsidR="00872D2C" w:rsidRPr="00DA194F" w:rsidRDefault="00DA194F" w:rsidP="00872D2C">
            <w:pPr>
              <w:spacing w:after="120"/>
              <w:ind w:left="6"/>
              <w:jc w:val="center"/>
              <w:rPr>
                <w:rFonts w:ascii="Arial Narrow" w:eastAsia="Calibri" w:hAnsi="Arial Narrow" w:cs="Calibri Light"/>
                <w:b/>
                <w:color w:val="FFFFFF"/>
                <w:sz w:val="20"/>
                <w:szCs w:val="20"/>
              </w:rPr>
            </w:pPr>
            <w:r w:rsidRPr="00DA194F">
              <w:rPr>
                <w:rFonts w:ascii="Arial Narrow" w:eastAsia="Calibri" w:hAnsi="Arial Narrow" w:cs="Calibri Light"/>
                <w:b/>
                <w:color w:val="FFFFFF"/>
                <w:sz w:val="20"/>
                <w:szCs w:val="20"/>
              </w:rPr>
              <w:t>Proposals and returns that include this assumption</w:t>
            </w:r>
          </w:p>
        </w:tc>
      </w:tr>
      <w:tr w:rsidR="00872D2C" w:rsidRPr="00E20BB7" w14:paraId="0110D355" w14:textId="77777777" w:rsidTr="00C71A28">
        <w:trPr>
          <w:trHeight w:val="192"/>
        </w:trPr>
        <w:tc>
          <w:tcPr>
            <w:tcW w:w="5000" w:type="pct"/>
            <w:gridSpan w:val="4"/>
            <w:shd w:val="clear" w:color="auto" w:fill="F0F2FF"/>
            <w:vAlign w:val="center"/>
          </w:tcPr>
          <w:p w14:paraId="3107A36E" w14:textId="3E283E5A" w:rsidR="00872D2C" w:rsidRPr="00422D9C" w:rsidRDefault="00A011B4" w:rsidP="00872D2C">
            <w:pPr>
              <w:tabs>
                <w:tab w:val="left" w:pos="1560"/>
              </w:tabs>
              <w:spacing w:after="120"/>
              <w:jc w:val="both"/>
              <w:rPr>
                <w:rFonts w:ascii="Arial Narrow" w:eastAsia="Calibri" w:hAnsi="Arial Narrow" w:cs="Calibri Light"/>
                <w:sz w:val="20"/>
                <w:szCs w:val="20"/>
              </w:rPr>
            </w:pPr>
            <w:r w:rsidRPr="00422D9C">
              <w:rPr>
                <w:rFonts w:ascii="Arial Narrow" w:hAnsi="Arial Narrow" w:cs="Calibri Light"/>
                <w:sz w:val="20"/>
                <w:szCs w:val="20"/>
              </w:rPr>
              <w:t>Area of Diagnosis</w:t>
            </w:r>
            <w:r w:rsidR="00872D2C" w:rsidRPr="00422D9C">
              <w:rPr>
                <w:rFonts w:ascii="Arial Narrow" w:hAnsi="Arial Narrow" w:cs="Calibri Light"/>
                <w:sz w:val="20"/>
                <w:szCs w:val="20"/>
              </w:rPr>
              <w:t xml:space="preserve">: </w:t>
            </w:r>
            <w:r w:rsidR="00422D9C" w:rsidRPr="00422D9C">
              <w:rPr>
                <w:rFonts w:ascii="Arial Narrow" w:eastAsia="Calibri" w:hAnsi="Arial Narrow" w:cs="Calibri Light"/>
                <w:sz w:val="20"/>
                <w:szCs w:val="20"/>
              </w:rPr>
              <w:t>Proposal 1. To ensure spirometry availability in primary care, and to provide training on its use and interpretation.</w:t>
            </w:r>
          </w:p>
          <w:p w14:paraId="0D15750D" w14:textId="0EBF5817" w:rsidR="00872D2C" w:rsidRPr="00E20BB7" w:rsidRDefault="00E20BB7" w:rsidP="00872D2C">
            <w:pPr>
              <w:numPr>
                <w:ilvl w:val="0"/>
                <w:numId w:val="9"/>
              </w:numPr>
              <w:spacing w:after="120"/>
              <w:ind w:hanging="289"/>
              <w:jc w:val="both"/>
              <w:rPr>
                <w:rFonts w:ascii="Arial Narrow" w:eastAsia="Calibri" w:hAnsi="Arial Narrow" w:cs="Calibri Light"/>
                <w:sz w:val="20"/>
                <w:szCs w:val="20"/>
              </w:rPr>
            </w:pPr>
            <w:r w:rsidRPr="00E20BB7">
              <w:rPr>
                <w:rFonts w:ascii="Arial Narrow" w:eastAsia="Calibri" w:hAnsi="Arial Narrow" w:cs="Calibri Light"/>
                <w:bCs/>
                <w:color w:val="0995B3"/>
                <w:sz w:val="20"/>
                <w:szCs w:val="20"/>
              </w:rPr>
              <w:t>Return 1.2. The number of misdiagnoses of COPD in PC would be reduced.</w:t>
            </w:r>
          </w:p>
          <w:p w14:paraId="0B382F25" w14:textId="042963BF" w:rsidR="00872D2C" w:rsidRPr="00422D9C" w:rsidRDefault="00A011B4" w:rsidP="00872D2C">
            <w:pPr>
              <w:spacing w:after="120"/>
              <w:jc w:val="both"/>
              <w:rPr>
                <w:rFonts w:ascii="Arial Narrow" w:eastAsia="Calibri" w:hAnsi="Arial Narrow" w:cs="Calibri Light"/>
                <w:sz w:val="20"/>
                <w:szCs w:val="20"/>
              </w:rPr>
            </w:pPr>
            <w:r w:rsidRPr="00422D9C">
              <w:rPr>
                <w:rFonts w:ascii="Arial Narrow" w:hAnsi="Arial Narrow" w:cs="Calibri Light"/>
                <w:sz w:val="20"/>
                <w:szCs w:val="20"/>
              </w:rPr>
              <w:t>Area of Diagnosis</w:t>
            </w:r>
            <w:r w:rsidR="00872D2C" w:rsidRPr="00422D9C">
              <w:rPr>
                <w:rFonts w:ascii="Arial Narrow" w:hAnsi="Arial Narrow" w:cs="Calibri Light"/>
                <w:sz w:val="20"/>
                <w:szCs w:val="20"/>
              </w:rPr>
              <w:t xml:space="preserve">: </w:t>
            </w:r>
            <w:r w:rsidR="00422D9C" w:rsidRPr="00422D9C">
              <w:rPr>
                <w:rFonts w:ascii="Arial Narrow" w:eastAsia="Calibri" w:hAnsi="Arial Narrow" w:cs="Calibri Light"/>
                <w:sz w:val="20"/>
                <w:szCs w:val="20"/>
              </w:rPr>
              <w:t>Proposal 2. To provide training on COPD for primary care professionals.</w:t>
            </w:r>
          </w:p>
          <w:p w14:paraId="0575537F" w14:textId="06B256B8" w:rsidR="00872D2C" w:rsidRPr="00E20BB7" w:rsidRDefault="00E20BB7" w:rsidP="00872D2C">
            <w:pPr>
              <w:numPr>
                <w:ilvl w:val="0"/>
                <w:numId w:val="46"/>
              </w:numPr>
              <w:spacing w:after="120"/>
              <w:contextualSpacing/>
              <w:jc w:val="both"/>
              <w:rPr>
                <w:rFonts w:ascii="Arial Narrow" w:eastAsia="Calibri" w:hAnsi="Arial Narrow" w:cs="Calibri Light"/>
                <w:sz w:val="20"/>
                <w:szCs w:val="20"/>
              </w:rPr>
            </w:pPr>
            <w:r w:rsidRPr="00E20BB7">
              <w:rPr>
                <w:rFonts w:ascii="Arial Narrow" w:eastAsia="Calibri" w:hAnsi="Arial Narrow" w:cs="Calibri Light"/>
                <w:bCs/>
                <w:color w:val="0995B3"/>
                <w:sz w:val="20"/>
                <w:szCs w:val="20"/>
              </w:rPr>
              <w:t>Return 2.1. The number of misdiagnoses of COPD in PC would be reduced.</w:t>
            </w:r>
          </w:p>
        </w:tc>
      </w:tr>
    </w:tbl>
    <w:p w14:paraId="7D880D16" w14:textId="2F9F8967" w:rsidR="00872D2C" w:rsidRPr="008D5F08" w:rsidRDefault="00D8379A" w:rsidP="00C71A28">
      <w:pPr>
        <w:pStyle w:val="Caption"/>
        <w:rPr>
          <w:b/>
          <w:noProof w:val="0"/>
          <w:color w:val="323E4F" w:themeColor="text2" w:themeShade="BF"/>
          <w:lang w:val="en-US"/>
        </w:rPr>
      </w:pPr>
      <w:bookmarkStart w:id="53" w:name="_Toc69459313"/>
      <w:bookmarkStart w:id="54" w:name="_Toc94854494"/>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45</w:t>
      </w:r>
      <w:r w:rsidR="00872D2C" w:rsidRPr="008D5F08">
        <w:rPr>
          <w:b/>
          <w:noProof w:val="0"/>
          <w:color w:val="323E4F" w:themeColor="text2" w:themeShade="BF"/>
          <w:lang w:val="en-US"/>
        </w:rPr>
        <w:fldChar w:fldCharType="end"/>
      </w:r>
      <w:bookmarkEnd w:id="50"/>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3.</w:t>
      </w:r>
      <w:bookmarkEnd w:id="53"/>
      <w:bookmarkEnd w:id="54"/>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680" w:firstRow="0" w:lastRow="0" w:firstColumn="1" w:lastColumn="0" w:noHBand="1" w:noVBand="1"/>
      </w:tblPr>
      <w:tblGrid>
        <w:gridCol w:w="4251"/>
        <w:gridCol w:w="1400"/>
        <w:gridCol w:w="1400"/>
        <w:gridCol w:w="1401"/>
      </w:tblGrid>
      <w:tr w:rsidR="00872D2C" w:rsidRPr="00872D2C" w14:paraId="40D5297F" w14:textId="77777777" w:rsidTr="00C71A28">
        <w:trPr>
          <w:trHeight w:val="406"/>
        </w:trPr>
        <w:tc>
          <w:tcPr>
            <w:tcW w:w="2515" w:type="pct"/>
            <w:shd w:val="clear" w:color="auto" w:fill="0995B3"/>
            <w:vAlign w:val="center"/>
          </w:tcPr>
          <w:p w14:paraId="676B0172" w14:textId="289B3BE8" w:rsidR="00872D2C" w:rsidRPr="00DA194F" w:rsidRDefault="00DA194F" w:rsidP="00872D2C">
            <w:pPr>
              <w:spacing w:after="120"/>
              <w:ind w:left="6"/>
              <w:rPr>
                <w:rFonts w:ascii="Arial Narrow" w:eastAsia="Calibri" w:hAnsi="Arial Narrow" w:cs="Calibri Light"/>
                <w:b/>
                <w:color w:val="FFFFFF"/>
                <w:sz w:val="20"/>
                <w:szCs w:val="20"/>
              </w:rPr>
            </w:pPr>
            <w:r w:rsidRPr="00DA194F">
              <w:rPr>
                <w:rFonts w:ascii="Arial Narrow" w:eastAsia="Calibri" w:hAnsi="Arial Narrow" w:cs="Times New Roman"/>
                <w:b/>
                <w:color w:val="FFFFFF"/>
                <w:sz w:val="20"/>
                <w:szCs w:val="20"/>
              </w:rPr>
              <w:t>Assumption included in the calculation (return)</w:t>
            </w:r>
          </w:p>
        </w:tc>
        <w:tc>
          <w:tcPr>
            <w:tcW w:w="828" w:type="pct"/>
            <w:shd w:val="clear" w:color="auto" w:fill="0995B3"/>
            <w:vAlign w:val="center"/>
          </w:tcPr>
          <w:p w14:paraId="0F2372EB" w14:textId="46D65700" w:rsidR="00872D2C" w:rsidRPr="00872D2C" w:rsidRDefault="00DA194F" w:rsidP="00872D2C">
            <w:pPr>
              <w:spacing w:after="120"/>
              <w:ind w:left="6"/>
              <w:jc w:val="center"/>
              <w:rPr>
                <w:rFonts w:ascii="Arial Narrow" w:eastAsia="Calibri" w:hAnsi="Arial Narrow" w:cs="Calibri Light"/>
                <w:b/>
                <w:bCs/>
                <w:color w:val="FFFFFF"/>
                <w:sz w:val="20"/>
                <w:szCs w:val="20"/>
                <w:lang w:val="es-ES_tradnl"/>
              </w:rPr>
            </w:pPr>
            <w:r>
              <w:rPr>
                <w:rFonts w:ascii="Arial Narrow" w:eastAsia="Calibri" w:hAnsi="Arial Narrow" w:cs="Times New Roman"/>
                <w:b/>
                <w:color w:val="FFFFFF"/>
                <w:sz w:val="20"/>
                <w:szCs w:val="20"/>
                <w:lang w:val="es-ES_tradnl"/>
              </w:rPr>
              <w:t>Reference case</w:t>
            </w:r>
          </w:p>
        </w:tc>
        <w:tc>
          <w:tcPr>
            <w:tcW w:w="828" w:type="pct"/>
            <w:shd w:val="clear" w:color="auto" w:fill="0995B3"/>
            <w:vAlign w:val="center"/>
          </w:tcPr>
          <w:p w14:paraId="5DFC688D" w14:textId="2BB0E4D2" w:rsidR="00872D2C" w:rsidRPr="00872D2C" w:rsidRDefault="00DA194F" w:rsidP="00872D2C">
            <w:pPr>
              <w:spacing w:after="120"/>
              <w:ind w:left="6"/>
              <w:jc w:val="center"/>
              <w:rPr>
                <w:rFonts w:ascii="Arial Narrow" w:eastAsia="Calibri" w:hAnsi="Arial Narrow" w:cs="Calibri Light"/>
                <w:b/>
                <w:bCs/>
                <w:color w:val="FFFFFF"/>
                <w:sz w:val="20"/>
                <w:szCs w:val="20"/>
                <w:lang w:val="es-ES_tradnl"/>
              </w:rPr>
            </w:pPr>
            <w:proofErr w:type="spellStart"/>
            <w:r>
              <w:rPr>
                <w:rFonts w:ascii="Arial Narrow" w:eastAsia="Calibri" w:hAnsi="Arial Narrow" w:cs="Times New Roman"/>
                <w:b/>
                <w:color w:val="FFFFFF"/>
                <w:sz w:val="20"/>
                <w:szCs w:val="20"/>
                <w:lang w:val="es-ES_tradnl"/>
              </w:rPr>
              <w:t>Worst</w:t>
            </w:r>
            <w:proofErr w:type="spellEnd"/>
            <w:r>
              <w:rPr>
                <w:rFonts w:ascii="Arial Narrow" w:eastAsia="Calibri" w:hAnsi="Arial Narrow" w:cs="Times New Roman"/>
                <w:b/>
                <w:color w:val="FFFFFF"/>
                <w:sz w:val="20"/>
                <w:szCs w:val="20"/>
                <w:lang w:val="es-ES_tradnl"/>
              </w:rPr>
              <w:t xml:space="preserve">-case </w:t>
            </w:r>
            <w:proofErr w:type="spellStart"/>
            <w:r>
              <w:rPr>
                <w:rFonts w:ascii="Arial Narrow" w:eastAsia="Calibri" w:hAnsi="Arial Narrow" w:cs="Times New Roman"/>
                <w:b/>
                <w:color w:val="FFFFFF"/>
                <w:sz w:val="20"/>
                <w:szCs w:val="20"/>
                <w:lang w:val="es-ES_tradnl"/>
              </w:rPr>
              <w:t>scenario</w:t>
            </w:r>
            <w:proofErr w:type="spellEnd"/>
          </w:p>
        </w:tc>
        <w:tc>
          <w:tcPr>
            <w:tcW w:w="829" w:type="pct"/>
            <w:shd w:val="clear" w:color="auto" w:fill="0995B3"/>
            <w:vAlign w:val="center"/>
          </w:tcPr>
          <w:p w14:paraId="3743D87E" w14:textId="182617D0" w:rsidR="00872D2C" w:rsidRPr="00872D2C" w:rsidRDefault="00DA194F" w:rsidP="00872D2C">
            <w:pPr>
              <w:spacing w:after="120"/>
              <w:ind w:left="6"/>
              <w:jc w:val="center"/>
              <w:rPr>
                <w:rFonts w:ascii="Arial Narrow" w:eastAsia="Calibri" w:hAnsi="Arial Narrow" w:cs="Times New Roman"/>
                <w:b/>
                <w:color w:val="FFFFFF"/>
                <w:sz w:val="20"/>
                <w:szCs w:val="20"/>
                <w:lang w:val="es-ES_tradnl"/>
              </w:rPr>
            </w:pPr>
            <w:proofErr w:type="spellStart"/>
            <w:r>
              <w:rPr>
                <w:rFonts w:ascii="Arial Narrow" w:eastAsia="Calibri" w:hAnsi="Arial Narrow" w:cs="Times New Roman"/>
                <w:b/>
                <w:color w:val="FFFFFF"/>
                <w:sz w:val="20"/>
                <w:szCs w:val="20"/>
                <w:lang w:val="es-ES_tradnl"/>
              </w:rPr>
              <w:t>Best</w:t>
            </w:r>
            <w:proofErr w:type="spellEnd"/>
            <w:r>
              <w:rPr>
                <w:rFonts w:ascii="Arial Narrow" w:eastAsia="Calibri" w:hAnsi="Arial Narrow" w:cs="Times New Roman"/>
                <w:b/>
                <w:color w:val="FFFFFF"/>
                <w:sz w:val="20"/>
                <w:szCs w:val="20"/>
                <w:lang w:val="es-ES_tradnl"/>
              </w:rPr>
              <w:t xml:space="preserve">-case </w:t>
            </w:r>
            <w:proofErr w:type="spellStart"/>
            <w:r>
              <w:rPr>
                <w:rFonts w:ascii="Arial Narrow" w:eastAsia="Calibri" w:hAnsi="Arial Narrow" w:cs="Times New Roman"/>
                <w:b/>
                <w:color w:val="FFFFFF"/>
                <w:sz w:val="20"/>
                <w:szCs w:val="20"/>
                <w:lang w:val="es-ES_tradnl"/>
              </w:rPr>
              <w:t>scenario</w:t>
            </w:r>
            <w:proofErr w:type="spellEnd"/>
          </w:p>
        </w:tc>
      </w:tr>
      <w:tr w:rsidR="00872D2C" w:rsidRPr="00872D2C" w14:paraId="386CC0FC" w14:textId="77777777" w:rsidTr="00C71A28">
        <w:trPr>
          <w:trHeight w:val="283"/>
        </w:trPr>
        <w:tc>
          <w:tcPr>
            <w:tcW w:w="2515" w:type="pct"/>
            <w:shd w:val="clear" w:color="auto" w:fill="F0F2FF"/>
          </w:tcPr>
          <w:p w14:paraId="4CA5D12A" w14:textId="578A5BF7" w:rsidR="00872D2C" w:rsidRPr="007A1438" w:rsidRDefault="007A1438" w:rsidP="00872D2C">
            <w:pPr>
              <w:spacing w:after="120"/>
              <w:ind w:left="6"/>
              <w:rPr>
                <w:rFonts w:ascii="Arial Narrow" w:eastAsia="Calibri" w:hAnsi="Arial Narrow" w:cs="Calibri Light"/>
                <w:b/>
                <w:color w:val="557D26"/>
                <w:sz w:val="20"/>
                <w:szCs w:val="20"/>
              </w:rPr>
            </w:pPr>
            <w:r w:rsidRPr="007A1438">
              <w:rPr>
                <w:rFonts w:ascii="Arial Narrow" w:eastAsia="Calibri" w:hAnsi="Arial Narrow" w:cs="Calibri Light"/>
                <w:b/>
                <w:bCs/>
                <w:color w:val="0995B3"/>
                <w:sz w:val="20"/>
                <w:szCs w:val="20"/>
              </w:rPr>
              <w:t>Percentage of PC professionals that would participate in updating courses</w:t>
            </w:r>
            <w:r w:rsidR="00872D2C" w:rsidRPr="007A1438">
              <w:rPr>
                <w:rFonts w:ascii="Arial Narrow" w:eastAsia="Calibri" w:hAnsi="Arial Narrow" w:cs="Calibri Light"/>
                <w:b/>
                <w:bCs/>
                <w:color w:val="0995B3"/>
                <w:sz w:val="20"/>
                <w:szCs w:val="20"/>
              </w:rPr>
              <w:t>.</w:t>
            </w:r>
          </w:p>
        </w:tc>
        <w:tc>
          <w:tcPr>
            <w:tcW w:w="828" w:type="pct"/>
            <w:shd w:val="clear" w:color="auto" w:fill="F0F2FF"/>
            <w:vAlign w:val="center"/>
          </w:tcPr>
          <w:p w14:paraId="105624E8" w14:textId="4D36B367" w:rsidR="00872D2C" w:rsidRPr="00872D2C" w:rsidRDefault="00872D2C" w:rsidP="00872D2C">
            <w:pPr>
              <w:spacing w:after="120"/>
              <w:ind w:left="6"/>
              <w:jc w:val="center"/>
              <w:rPr>
                <w:rFonts w:ascii="Arial Narrow" w:eastAsia="Calibri" w:hAnsi="Arial Narrow" w:cs="Calibri Light"/>
                <w:b/>
                <w:sz w:val="20"/>
                <w:szCs w:val="20"/>
                <w:lang w:val="es-ES_tradnl"/>
              </w:rPr>
            </w:pPr>
            <w:r w:rsidRPr="00872D2C">
              <w:rPr>
                <w:rFonts w:ascii="Arial Narrow" w:eastAsia="Calibri" w:hAnsi="Arial Narrow" w:cs="Times New Roman"/>
                <w:b/>
                <w:sz w:val="20"/>
                <w:szCs w:val="20"/>
                <w:lang w:val="es-ES_tradnl"/>
              </w:rPr>
              <w:t>30</w:t>
            </w:r>
            <w:r w:rsidR="00415F77">
              <w:rPr>
                <w:rFonts w:ascii="Arial Narrow" w:eastAsia="Calibri" w:hAnsi="Arial Narrow" w:cs="Times New Roman"/>
                <w:b/>
                <w:sz w:val="20"/>
                <w:szCs w:val="20"/>
                <w:lang w:val="es-ES_tradnl"/>
              </w:rPr>
              <w:t>.</w:t>
            </w:r>
            <w:r w:rsidRPr="00872D2C">
              <w:rPr>
                <w:rFonts w:ascii="Arial Narrow" w:eastAsia="Calibri" w:hAnsi="Arial Narrow" w:cs="Times New Roman"/>
                <w:b/>
                <w:sz w:val="20"/>
                <w:szCs w:val="20"/>
                <w:lang w:val="es-ES_tradnl"/>
              </w:rPr>
              <w:t>00%</w:t>
            </w:r>
          </w:p>
        </w:tc>
        <w:tc>
          <w:tcPr>
            <w:tcW w:w="828" w:type="pct"/>
            <w:shd w:val="clear" w:color="auto" w:fill="F0F2FF"/>
            <w:vAlign w:val="center"/>
          </w:tcPr>
          <w:p w14:paraId="53D29A4B" w14:textId="37387B0B" w:rsidR="00872D2C" w:rsidRPr="00872D2C" w:rsidRDefault="00872D2C" w:rsidP="00872D2C">
            <w:pPr>
              <w:spacing w:after="120"/>
              <w:ind w:left="6"/>
              <w:jc w:val="center"/>
              <w:rPr>
                <w:rFonts w:ascii="Arial Narrow" w:eastAsia="Calibri" w:hAnsi="Arial Narrow" w:cs="Calibri Light"/>
                <w:b/>
                <w:sz w:val="20"/>
                <w:szCs w:val="20"/>
                <w:lang w:val="es-ES_tradnl"/>
              </w:rPr>
            </w:pPr>
            <w:r w:rsidRPr="00872D2C">
              <w:rPr>
                <w:rFonts w:ascii="Arial Narrow" w:eastAsia="Calibri" w:hAnsi="Arial Narrow" w:cs="Times New Roman"/>
                <w:b/>
                <w:sz w:val="20"/>
                <w:szCs w:val="20"/>
                <w:lang w:val="es-ES_tradnl"/>
              </w:rPr>
              <w:t>10</w:t>
            </w:r>
            <w:r w:rsidR="00415F77">
              <w:rPr>
                <w:rFonts w:ascii="Arial Narrow" w:eastAsia="Calibri" w:hAnsi="Arial Narrow" w:cs="Times New Roman"/>
                <w:b/>
                <w:sz w:val="20"/>
                <w:szCs w:val="20"/>
                <w:lang w:val="es-ES_tradnl"/>
              </w:rPr>
              <w:t>.</w:t>
            </w:r>
            <w:r w:rsidRPr="00872D2C">
              <w:rPr>
                <w:rFonts w:ascii="Arial Narrow" w:eastAsia="Calibri" w:hAnsi="Arial Narrow" w:cs="Times New Roman"/>
                <w:b/>
                <w:sz w:val="20"/>
                <w:szCs w:val="20"/>
                <w:lang w:val="es-ES_tradnl"/>
              </w:rPr>
              <w:t>00%</w:t>
            </w:r>
          </w:p>
        </w:tc>
        <w:tc>
          <w:tcPr>
            <w:tcW w:w="829" w:type="pct"/>
            <w:shd w:val="clear" w:color="auto" w:fill="F0F2FF"/>
            <w:vAlign w:val="center"/>
          </w:tcPr>
          <w:p w14:paraId="51760A0F" w14:textId="6A7B0D84" w:rsidR="00872D2C" w:rsidRPr="00872D2C" w:rsidRDefault="00872D2C" w:rsidP="00872D2C">
            <w:pPr>
              <w:spacing w:after="120"/>
              <w:ind w:left="6"/>
              <w:jc w:val="center"/>
              <w:rPr>
                <w:rFonts w:ascii="Arial Narrow" w:eastAsia="Calibri" w:hAnsi="Arial Narrow" w:cs="Times New Roman"/>
                <w:b/>
                <w:sz w:val="20"/>
                <w:szCs w:val="20"/>
                <w:lang w:val="es-ES_tradnl"/>
              </w:rPr>
            </w:pPr>
            <w:r w:rsidRPr="00872D2C">
              <w:rPr>
                <w:rFonts w:ascii="Arial Narrow" w:eastAsia="Calibri" w:hAnsi="Arial Narrow" w:cs="Times New Roman"/>
                <w:b/>
                <w:sz w:val="20"/>
                <w:szCs w:val="20"/>
                <w:lang w:val="es-ES_tradnl"/>
              </w:rPr>
              <w:t>50</w:t>
            </w:r>
            <w:r w:rsidR="00415F77">
              <w:rPr>
                <w:rFonts w:ascii="Arial Narrow" w:eastAsia="Calibri" w:hAnsi="Arial Narrow" w:cs="Times New Roman"/>
                <w:b/>
                <w:sz w:val="20"/>
                <w:szCs w:val="20"/>
                <w:lang w:val="es-ES_tradnl"/>
              </w:rPr>
              <w:t>.</w:t>
            </w:r>
            <w:r w:rsidRPr="00872D2C">
              <w:rPr>
                <w:rFonts w:ascii="Arial Narrow" w:eastAsia="Calibri" w:hAnsi="Arial Narrow" w:cs="Times New Roman"/>
                <w:b/>
                <w:sz w:val="20"/>
                <w:szCs w:val="20"/>
                <w:lang w:val="es-ES_tradnl"/>
              </w:rPr>
              <w:t>00%</w:t>
            </w:r>
          </w:p>
        </w:tc>
      </w:tr>
      <w:tr w:rsidR="00872D2C" w:rsidRPr="00DA194F" w14:paraId="5496ABAA" w14:textId="77777777" w:rsidTr="00C71A28">
        <w:trPr>
          <w:trHeight w:val="195"/>
        </w:trPr>
        <w:tc>
          <w:tcPr>
            <w:tcW w:w="5000" w:type="pct"/>
            <w:gridSpan w:val="4"/>
            <w:shd w:val="clear" w:color="auto" w:fill="0995B3"/>
            <w:vAlign w:val="center"/>
          </w:tcPr>
          <w:p w14:paraId="3F344DBA" w14:textId="090E9A12" w:rsidR="00872D2C" w:rsidRPr="00DA194F" w:rsidRDefault="00DA194F" w:rsidP="00872D2C">
            <w:pPr>
              <w:spacing w:after="120"/>
              <w:ind w:left="6"/>
              <w:jc w:val="center"/>
              <w:rPr>
                <w:rFonts w:ascii="Arial Narrow" w:eastAsia="Calibri" w:hAnsi="Arial Narrow" w:cs="Calibri Light"/>
                <w:b/>
                <w:color w:val="FFFFFF"/>
                <w:sz w:val="20"/>
                <w:szCs w:val="20"/>
              </w:rPr>
            </w:pPr>
            <w:r w:rsidRPr="00DA194F">
              <w:rPr>
                <w:rFonts w:ascii="Arial Narrow" w:eastAsia="Calibri" w:hAnsi="Arial Narrow" w:cs="Calibri Light"/>
                <w:b/>
                <w:color w:val="FFFFFF"/>
                <w:sz w:val="20"/>
                <w:szCs w:val="20"/>
              </w:rPr>
              <w:t>Proposals and returns that include this assumption</w:t>
            </w:r>
          </w:p>
        </w:tc>
      </w:tr>
      <w:tr w:rsidR="00872D2C" w:rsidRPr="00E20BB7" w14:paraId="08378D68" w14:textId="77777777" w:rsidTr="00C71A28">
        <w:trPr>
          <w:trHeight w:val="192"/>
        </w:trPr>
        <w:tc>
          <w:tcPr>
            <w:tcW w:w="5000" w:type="pct"/>
            <w:gridSpan w:val="4"/>
            <w:shd w:val="clear" w:color="auto" w:fill="F0F2FF"/>
            <w:vAlign w:val="center"/>
          </w:tcPr>
          <w:p w14:paraId="33448375" w14:textId="49B9230E" w:rsidR="00872D2C" w:rsidRPr="00422D9C" w:rsidRDefault="00A011B4" w:rsidP="00872D2C">
            <w:pPr>
              <w:tabs>
                <w:tab w:val="left" w:pos="1560"/>
              </w:tabs>
              <w:spacing w:after="120"/>
              <w:jc w:val="both"/>
              <w:rPr>
                <w:rFonts w:ascii="Arial Narrow" w:eastAsia="Calibri" w:hAnsi="Arial Narrow" w:cs="Calibri Light"/>
                <w:sz w:val="20"/>
                <w:szCs w:val="20"/>
              </w:rPr>
            </w:pPr>
            <w:r w:rsidRPr="00422D9C">
              <w:rPr>
                <w:rFonts w:ascii="Arial Narrow" w:hAnsi="Arial Narrow" w:cs="Calibri Light"/>
                <w:sz w:val="20"/>
                <w:szCs w:val="20"/>
              </w:rPr>
              <w:t>Area of Diagnosis</w:t>
            </w:r>
            <w:r w:rsidR="00872D2C" w:rsidRPr="00422D9C">
              <w:rPr>
                <w:rFonts w:ascii="Arial Narrow" w:hAnsi="Arial Narrow" w:cs="Calibri Light"/>
                <w:sz w:val="20"/>
                <w:szCs w:val="20"/>
              </w:rPr>
              <w:t xml:space="preserve">: </w:t>
            </w:r>
            <w:r w:rsidR="00422D9C" w:rsidRPr="00422D9C">
              <w:rPr>
                <w:rFonts w:ascii="Arial Narrow" w:eastAsia="Calibri" w:hAnsi="Arial Narrow" w:cs="Calibri Light"/>
                <w:sz w:val="20"/>
                <w:szCs w:val="20"/>
              </w:rPr>
              <w:t>Proposal 2. To provide training on COPD for primary care professionals.</w:t>
            </w:r>
          </w:p>
          <w:p w14:paraId="6673EC27" w14:textId="3CAC4AED" w:rsidR="00872D2C" w:rsidRPr="00E20BB7" w:rsidRDefault="00E20BB7" w:rsidP="00872D2C">
            <w:pPr>
              <w:numPr>
                <w:ilvl w:val="0"/>
                <w:numId w:val="9"/>
              </w:numPr>
              <w:spacing w:after="120"/>
              <w:ind w:hanging="289"/>
              <w:jc w:val="both"/>
              <w:rPr>
                <w:rFonts w:ascii="Arial Narrow" w:eastAsia="Calibri" w:hAnsi="Arial Narrow" w:cs="Calibri Light"/>
                <w:sz w:val="20"/>
                <w:szCs w:val="20"/>
              </w:rPr>
            </w:pPr>
            <w:r w:rsidRPr="00E20BB7">
              <w:rPr>
                <w:rFonts w:ascii="Arial Narrow" w:eastAsia="Calibri" w:hAnsi="Arial Narrow" w:cs="Calibri Light"/>
                <w:bCs/>
                <w:color w:val="0995B3"/>
                <w:sz w:val="20"/>
                <w:szCs w:val="20"/>
              </w:rPr>
              <w:t>Return 2.2. The healthcare costs associated with the inappropriate use of inhaled corticosteroids in COPD patients would be reduced.</w:t>
            </w:r>
          </w:p>
        </w:tc>
      </w:tr>
    </w:tbl>
    <w:p w14:paraId="56387E36" w14:textId="77777777" w:rsidR="00872D2C" w:rsidRPr="00E20BB7" w:rsidRDefault="00872D2C" w:rsidP="00872D2C">
      <w:pPr>
        <w:rPr>
          <w:rFonts w:ascii="Calibri Light" w:eastAsia="Calibri" w:hAnsi="Calibri Light" w:cs="Calibri Light"/>
          <w:sz w:val="20"/>
        </w:rPr>
      </w:pPr>
    </w:p>
    <w:p w14:paraId="504EB6A2" w14:textId="651BFF6C" w:rsidR="00872D2C" w:rsidRPr="008D5F08" w:rsidRDefault="00D8379A" w:rsidP="00C71A28">
      <w:pPr>
        <w:pStyle w:val="Caption"/>
        <w:rPr>
          <w:b/>
          <w:noProof w:val="0"/>
          <w:color w:val="323E4F" w:themeColor="text2" w:themeShade="BF"/>
          <w:lang w:val="en-US"/>
        </w:rPr>
      </w:pPr>
      <w:bookmarkStart w:id="55" w:name="_Toc69459314"/>
      <w:bookmarkStart w:id="56" w:name="_Toc94854495"/>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46</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4.</w:t>
      </w:r>
      <w:bookmarkEnd w:id="55"/>
      <w:bookmarkEnd w:id="56"/>
      <w:r w:rsidR="00872D2C" w:rsidRPr="008D5F08">
        <w:rPr>
          <w:b/>
          <w:noProof w:val="0"/>
          <w:color w:val="323E4F" w:themeColor="text2" w:themeShade="BF"/>
          <w:lang w:val="en-US"/>
        </w:rPr>
        <w:t xml:space="preserve"> </w:t>
      </w:r>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2BA68C14" w14:textId="77777777" w:rsidTr="00C71A28">
        <w:trPr>
          <w:trHeight w:val="406"/>
        </w:trPr>
        <w:tc>
          <w:tcPr>
            <w:tcW w:w="2515" w:type="pct"/>
            <w:shd w:val="clear" w:color="auto" w:fill="0995B3"/>
            <w:vAlign w:val="center"/>
          </w:tcPr>
          <w:p w14:paraId="76C13698" w14:textId="0DA1372E"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(return)</w:t>
            </w:r>
          </w:p>
        </w:tc>
        <w:tc>
          <w:tcPr>
            <w:tcW w:w="828" w:type="pct"/>
            <w:shd w:val="clear" w:color="auto" w:fill="0995B3"/>
            <w:vAlign w:val="center"/>
          </w:tcPr>
          <w:p w14:paraId="6D586BF0" w14:textId="1CAD0C9E"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7431C6CD" w14:textId="0E9793CC"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34A4A6FA" w14:textId="3C48D44E"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3FEE22AA" w14:textId="77777777" w:rsidTr="00C71A28">
        <w:trPr>
          <w:trHeight w:val="283"/>
        </w:trPr>
        <w:tc>
          <w:tcPr>
            <w:tcW w:w="2515" w:type="pct"/>
            <w:shd w:val="clear" w:color="auto" w:fill="F0F2FF"/>
          </w:tcPr>
          <w:p w14:paraId="2F58AB24" w14:textId="65235764" w:rsidR="00872D2C" w:rsidRPr="007A1438" w:rsidRDefault="007A1438" w:rsidP="00872D2C">
            <w:pPr>
              <w:spacing w:after="120"/>
              <w:ind w:left="6"/>
              <w:rPr>
                <w:rFonts w:ascii="Arial Narrow" w:hAnsi="Arial Narrow" w:cs="Calibri Light"/>
                <w:b/>
                <w:color w:val="557D26"/>
                <w:sz w:val="20"/>
                <w:szCs w:val="20"/>
              </w:rPr>
            </w:pPr>
            <w:r w:rsidRPr="007A1438">
              <w:rPr>
                <w:rFonts w:ascii="Arial Narrow" w:eastAsia="Calibri" w:hAnsi="Arial Narrow" w:cs="Calibri Light"/>
                <w:b/>
                <w:bCs/>
                <w:color w:val="0995B3"/>
                <w:sz w:val="20"/>
                <w:szCs w:val="20"/>
              </w:rPr>
              <w:t xml:space="preserve">Percentage of </w:t>
            </w:r>
            <w:r w:rsidR="00EC50D4">
              <w:rPr>
                <w:rFonts w:ascii="Arial Narrow" w:eastAsia="Calibri" w:hAnsi="Arial Narrow" w:cs="Calibri Light"/>
                <w:b/>
                <w:bCs/>
                <w:color w:val="0995B3"/>
                <w:sz w:val="20"/>
                <w:szCs w:val="20"/>
              </w:rPr>
              <w:t xml:space="preserve">improvement in </w:t>
            </w:r>
            <w:r w:rsidRPr="007A1438">
              <w:rPr>
                <w:rFonts w:ascii="Arial Narrow" w:eastAsia="Calibri" w:hAnsi="Arial Narrow" w:cs="Calibri Light"/>
                <w:b/>
                <w:bCs/>
                <w:color w:val="0995B3"/>
                <w:sz w:val="20"/>
                <w:szCs w:val="20"/>
              </w:rPr>
              <w:t>adherence thanks to joint decision</w:t>
            </w:r>
            <w:r w:rsidR="00EC50D4">
              <w:rPr>
                <w:rFonts w:ascii="Arial Narrow" w:eastAsia="Calibri" w:hAnsi="Arial Narrow" w:cs="Calibri Light"/>
                <w:b/>
                <w:bCs/>
                <w:color w:val="0995B3"/>
                <w:sz w:val="20"/>
                <w:szCs w:val="20"/>
              </w:rPr>
              <w:t>-</w:t>
            </w:r>
            <w:r w:rsidRPr="007A1438">
              <w:rPr>
                <w:rFonts w:ascii="Arial Narrow" w:eastAsia="Calibri" w:hAnsi="Arial Narrow" w:cs="Calibri Light"/>
                <w:b/>
                <w:bCs/>
                <w:color w:val="0995B3"/>
                <w:sz w:val="20"/>
                <w:szCs w:val="20"/>
              </w:rPr>
              <w:t>mak</w:t>
            </w:r>
            <w:r>
              <w:rPr>
                <w:rFonts w:ascii="Arial Narrow" w:eastAsia="Calibri" w:hAnsi="Arial Narrow" w:cs="Calibri Light"/>
                <w:b/>
                <w:bCs/>
                <w:color w:val="0995B3"/>
                <w:sz w:val="20"/>
                <w:szCs w:val="20"/>
              </w:rPr>
              <w:t>ing</w:t>
            </w:r>
            <w:r w:rsidR="00872D2C" w:rsidRPr="007A1438">
              <w:rPr>
                <w:rFonts w:ascii="Arial Narrow" w:eastAsia="Calibri" w:hAnsi="Arial Narrow" w:cs="Calibri Light"/>
                <w:b/>
                <w:bCs/>
                <w:color w:val="0995B3"/>
                <w:sz w:val="20"/>
                <w:szCs w:val="20"/>
              </w:rPr>
              <w:t>.</w:t>
            </w:r>
          </w:p>
        </w:tc>
        <w:tc>
          <w:tcPr>
            <w:tcW w:w="828" w:type="pct"/>
            <w:shd w:val="clear" w:color="auto" w:fill="F0F2FF"/>
            <w:vAlign w:val="center"/>
          </w:tcPr>
          <w:p w14:paraId="77AA4FAD" w14:textId="74BD286E" w:rsidR="00872D2C" w:rsidRPr="00872D2C" w:rsidRDefault="00872D2C" w:rsidP="00872D2C">
            <w:pPr>
              <w:spacing w:after="120"/>
              <w:ind w:left="6"/>
              <w:jc w:val="center"/>
              <w:rPr>
                <w:rFonts w:ascii="Arial Narrow" w:hAnsi="Arial Narrow" w:cs="Calibri Light"/>
                <w:b/>
                <w:sz w:val="20"/>
                <w:szCs w:val="20"/>
                <w:lang w:val="es-ES_tradnl"/>
              </w:rPr>
            </w:pPr>
            <w:r w:rsidRPr="00872D2C">
              <w:rPr>
                <w:rFonts w:ascii="Arial Narrow" w:hAnsi="Arial Narrow"/>
                <w:b/>
                <w:sz w:val="20"/>
                <w:szCs w:val="20"/>
                <w:lang w:val="es-ES_tradnl"/>
              </w:rPr>
              <w:t>10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c>
          <w:tcPr>
            <w:tcW w:w="828" w:type="pct"/>
            <w:shd w:val="clear" w:color="auto" w:fill="F0F2FF"/>
            <w:vAlign w:val="center"/>
          </w:tcPr>
          <w:p w14:paraId="5BBFAA9D" w14:textId="7D518496" w:rsidR="00872D2C" w:rsidRPr="00872D2C" w:rsidRDefault="00872D2C" w:rsidP="00872D2C">
            <w:pPr>
              <w:spacing w:after="120"/>
              <w:ind w:left="6"/>
              <w:jc w:val="center"/>
              <w:rPr>
                <w:rFonts w:ascii="Arial Narrow" w:hAnsi="Arial Narrow" w:cs="Calibri Light"/>
                <w:b/>
                <w:sz w:val="20"/>
                <w:szCs w:val="20"/>
                <w:lang w:val="es-ES_tradnl"/>
              </w:rPr>
            </w:pPr>
            <w:r w:rsidRPr="00872D2C">
              <w:rPr>
                <w:rFonts w:ascii="Arial Narrow" w:hAnsi="Arial Narrow"/>
                <w:b/>
                <w:sz w:val="20"/>
                <w:szCs w:val="20"/>
                <w:lang w:val="es-ES_tradnl"/>
              </w:rPr>
              <w:t>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c>
          <w:tcPr>
            <w:tcW w:w="829" w:type="pct"/>
            <w:shd w:val="clear" w:color="auto" w:fill="F0F2FF"/>
            <w:vAlign w:val="center"/>
          </w:tcPr>
          <w:p w14:paraId="63013228" w14:textId="49C99DED"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20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r>
      <w:tr w:rsidR="00872D2C" w:rsidRPr="00DA194F" w14:paraId="07E1D358" w14:textId="77777777" w:rsidTr="00C71A28">
        <w:trPr>
          <w:trHeight w:val="195"/>
        </w:trPr>
        <w:tc>
          <w:tcPr>
            <w:tcW w:w="5000" w:type="pct"/>
            <w:gridSpan w:val="4"/>
            <w:shd w:val="clear" w:color="auto" w:fill="0995B3"/>
            <w:vAlign w:val="center"/>
          </w:tcPr>
          <w:p w14:paraId="2DB4B072" w14:textId="015475C1"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eastAsia="Calibri" w:hAnsi="Arial Narrow" w:cs="Calibri Light"/>
                <w:b/>
                <w:color w:val="FFFFFF"/>
                <w:sz w:val="20"/>
                <w:szCs w:val="20"/>
              </w:rPr>
              <w:t>Proposals and returns that include this assumption</w:t>
            </w:r>
          </w:p>
        </w:tc>
      </w:tr>
      <w:tr w:rsidR="00872D2C" w:rsidRPr="0044151D" w14:paraId="762E8FC7" w14:textId="77777777" w:rsidTr="00C71A28">
        <w:trPr>
          <w:trHeight w:val="192"/>
        </w:trPr>
        <w:tc>
          <w:tcPr>
            <w:tcW w:w="5000" w:type="pct"/>
            <w:gridSpan w:val="4"/>
            <w:shd w:val="clear" w:color="auto" w:fill="F0F2FF"/>
            <w:vAlign w:val="center"/>
          </w:tcPr>
          <w:p w14:paraId="7D7586D8" w14:textId="5EF4BB28" w:rsidR="00872D2C" w:rsidRPr="00422D9C" w:rsidRDefault="00D0196F" w:rsidP="00872D2C">
            <w:pPr>
              <w:tabs>
                <w:tab w:val="left" w:pos="1560"/>
              </w:tabs>
              <w:spacing w:after="120"/>
              <w:jc w:val="both"/>
              <w:rPr>
                <w:rFonts w:ascii="Arial Narrow" w:eastAsia="Calibri" w:hAnsi="Arial Narrow" w:cs="Calibri Light"/>
                <w:sz w:val="20"/>
                <w:szCs w:val="20"/>
              </w:rPr>
            </w:pPr>
            <w:r w:rsidRPr="00D0196F">
              <w:rPr>
                <w:rFonts w:ascii="Arial Narrow" w:hAnsi="Arial Narrow" w:cs="Calibri Light"/>
                <w:sz w:val="20"/>
                <w:szCs w:val="20"/>
              </w:rPr>
              <w:t>Area of Risk stratification</w:t>
            </w:r>
            <w:r w:rsidR="00171917">
              <w:rPr>
                <w:rFonts w:ascii="Arial Narrow" w:hAnsi="Arial Narrow" w:cs="Calibri Light"/>
                <w:sz w:val="20"/>
                <w:szCs w:val="20"/>
              </w:rPr>
              <w:t>.</w:t>
            </w:r>
            <w:r w:rsidR="00872D2C" w:rsidRPr="00D0196F">
              <w:rPr>
                <w:rFonts w:ascii="Arial Narrow" w:hAnsi="Arial Narrow" w:cs="Calibri Light"/>
                <w:sz w:val="20"/>
                <w:szCs w:val="20"/>
              </w:rPr>
              <w:t xml:space="preserve"> </w:t>
            </w:r>
            <w:r w:rsidR="00C9006B">
              <w:rPr>
                <w:rFonts w:ascii="Arial Narrow" w:hAnsi="Arial Narrow" w:cs="Calibri Light"/>
                <w:sz w:val="20"/>
                <w:szCs w:val="20"/>
              </w:rPr>
              <w:t>Low-risk</w:t>
            </w:r>
            <w:r w:rsidRPr="00D0196F">
              <w:rPr>
                <w:rFonts w:ascii="Arial Narrow" w:hAnsi="Arial Narrow" w:cs="Calibri Light"/>
                <w:sz w:val="20"/>
                <w:szCs w:val="20"/>
              </w:rPr>
              <w:t xml:space="preserve"> level</w:t>
            </w:r>
            <w:r w:rsidR="00872D2C" w:rsidRPr="00D0196F">
              <w:rPr>
                <w:rFonts w:ascii="Arial Narrow" w:hAnsi="Arial Narrow" w:cs="Calibri Light"/>
                <w:sz w:val="20"/>
                <w:szCs w:val="20"/>
              </w:rPr>
              <w:t xml:space="preserve">: </w:t>
            </w:r>
            <w:r w:rsidR="00422D9C">
              <w:rPr>
                <w:rFonts w:ascii="Arial Narrow" w:eastAsia="Calibri" w:hAnsi="Arial Narrow" w:cs="Calibri Light"/>
                <w:sz w:val="20"/>
                <w:szCs w:val="20"/>
              </w:rPr>
              <w:t>Proposal 4. To agree with patients and caregivers on the treatment and management of COPD.</w:t>
            </w:r>
          </w:p>
          <w:p w14:paraId="20C30F4C" w14:textId="1CFC579B" w:rsidR="00872D2C" w:rsidRPr="0044151D" w:rsidRDefault="0044151D" w:rsidP="00872D2C">
            <w:pPr>
              <w:numPr>
                <w:ilvl w:val="0"/>
                <w:numId w:val="9"/>
              </w:numPr>
              <w:spacing w:after="120"/>
              <w:ind w:hanging="289"/>
              <w:jc w:val="both"/>
              <w:rPr>
                <w:rFonts w:ascii="Arial Narrow" w:eastAsia="Calibri" w:hAnsi="Arial Narrow" w:cs="Calibri Light"/>
                <w:sz w:val="20"/>
                <w:szCs w:val="20"/>
              </w:rPr>
            </w:pPr>
            <w:r w:rsidRPr="0044151D">
              <w:rPr>
                <w:rFonts w:ascii="Arial Narrow" w:eastAsia="Calibri" w:hAnsi="Arial Narrow" w:cs="Calibri Light"/>
                <w:bCs/>
                <w:color w:val="0995B3"/>
                <w:sz w:val="20"/>
                <w:szCs w:val="20"/>
              </w:rPr>
              <w:t>Return 4.1. Adherence to treatment of low-risk COPD patients would improve.</w:t>
            </w:r>
          </w:p>
        </w:tc>
      </w:tr>
    </w:tbl>
    <w:p w14:paraId="734EB5D5" w14:textId="77777777" w:rsidR="00872D2C" w:rsidRPr="0044151D" w:rsidRDefault="00872D2C" w:rsidP="00872D2C">
      <w:pPr>
        <w:rPr>
          <w:rFonts w:ascii="Calibri Light" w:eastAsia="Calibri" w:hAnsi="Calibri Light" w:cs="Calibri Light"/>
          <w:sz w:val="20"/>
        </w:rPr>
      </w:pPr>
    </w:p>
    <w:p w14:paraId="7C5349B7" w14:textId="77777777" w:rsidR="00B8215F" w:rsidRDefault="00B8215F">
      <w:pPr>
        <w:rPr>
          <w:rFonts w:ascii="Arial Narrow" w:hAnsi="Arial Narrow" w:cs="Calibri Light"/>
          <w:b/>
          <w:iCs/>
          <w:smallCaps/>
          <w:color w:val="323E4F" w:themeColor="text2" w:themeShade="BF"/>
          <w:sz w:val="20"/>
          <w:szCs w:val="20"/>
          <w:lang w:eastAsia="es-ES"/>
        </w:rPr>
      </w:pPr>
      <w:bookmarkStart w:id="57" w:name="_Toc69459315"/>
      <w:r>
        <w:rPr>
          <w:b/>
          <w:color w:val="323E4F" w:themeColor="text2" w:themeShade="BF"/>
        </w:rPr>
        <w:br w:type="page"/>
      </w:r>
    </w:p>
    <w:p w14:paraId="2DA2A5FD" w14:textId="796A412D" w:rsidR="00872D2C" w:rsidRPr="008D5F08" w:rsidRDefault="00D8379A" w:rsidP="00C71A28">
      <w:pPr>
        <w:pStyle w:val="Caption"/>
        <w:rPr>
          <w:b/>
          <w:noProof w:val="0"/>
          <w:color w:val="323E4F" w:themeColor="text2" w:themeShade="BF"/>
          <w:lang w:val="en-US"/>
        </w:rPr>
      </w:pPr>
      <w:bookmarkStart w:id="58" w:name="_Toc94854496"/>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47</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5.</w:t>
      </w:r>
      <w:bookmarkEnd w:id="57"/>
      <w:bookmarkEnd w:id="58"/>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680" w:firstRow="0" w:lastRow="0" w:firstColumn="1" w:lastColumn="0" w:noHBand="1" w:noVBand="1"/>
      </w:tblPr>
      <w:tblGrid>
        <w:gridCol w:w="4251"/>
        <w:gridCol w:w="1400"/>
        <w:gridCol w:w="1400"/>
        <w:gridCol w:w="1401"/>
      </w:tblGrid>
      <w:tr w:rsidR="00872D2C" w:rsidRPr="00872D2C" w14:paraId="5972FE8C" w14:textId="77777777" w:rsidTr="00C71A28">
        <w:trPr>
          <w:trHeight w:val="406"/>
        </w:trPr>
        <w:tc>
          <w:tcPr>
            <w:tcW w:w="2515" w:type="pct"/>
            <w:shd w:val="clear" w:color="auto" w:fill="0995B3"/>
            <w:vAlign w:val="center"/>
          </w:tcPr>
          <w:p w14:paraId="53C6AD41" w14:textId="1BF729DA" w:rsidR="00872D2C" w:rsidRPr="00DA194F" w:rsidRDefault="00DA194F" w:rsidP="00872D2C">
            <w:pPr>
              <w:spacing w:after="120"/>
              <w:ind w:left="6"/>
              <w:rPr>
                <w:rFonts w:ascii="Arial Narrow" w:eastAsia="Calibri" w:hAnsi="Arial Narrow" w:cs="Calibri Light"/>
                <w:b/>
                <w:color w:val="FFFFFF"/>
                <w:sz w:val="20"/>
                <w:szCs w:val="20"/>
              </w:rPr>
            </w:pPr>
            <w:r w:rsidRPr="00DA194F">
              <w:rPr>
                <w:rFonts w:ascii="Arial Narrow" w:eastAsia="Calibri" w:hAnsi="Arial Narrow" w:cs="Times New Roman"/>
                <w:b/>
                <w:color w:val="FFFFFF"/>
                <w:sz w:val="20"/>
                <w:szCs w:val="20"/>
              </w:rPr>
              <w:t>Assumption included in the calculation (return)</w:t>
            </w:r>
          </w:p>
        </w:tc>
        <w:tc>
          <w:tcPr>
            <w:tcW w:w="828" w:type="pct"/>
            <w:shd w:val="clear" w:color="auto" w:fill="0995B3"/>
            <w:vAlign w:val="center"/>
          </w:tcPr>
          <w:p w14:paraId="07F1885C" w14:textId="177F4DA1" w:rsidR="00872D2C" w:rsidRPr="00872D2C" w:rsidRDefault="00DA194F" w:rsidP="00872D2C">
            <w:pPr>
              <w:spacing w:after="120"/>
              <w:ind w:left="6"/>
              <w:jc w:val="center"/>
              <w:rPr>
                <w:rFonts w:ascii="Arial Narrow" w:eastAsia="Calibri" w:hAnsi="Arial Narrow" w:cs="Calibri Light"/>
                <w:b/>
                <w:bCs/>
                <w:color w:val="FFFFFF"/>
                <w:sz w:val="20"/>
                <w:szCs w:val="20"/>
                <w:lang w:val="es-ES_tradnl"/>
              </w:rPr>
            </w:pPr>
            <w:r>
              <w:rPr>
                <w:rFonts w:ascii="Arial Narrow" w:eastAsia="Calibri" w:hAnsi="Arial Narrow" w:cs="Times New Roman"/>
                <w:b/>
                <w:color w:val="FFFFFF"/>
                <w:sz w:val="20"/>
                <w:szCs w:val="20"/>
                <w:lang w:val="es-ES_tradnl"/>
              </w:rPr>
              <w:t>Reference case</w:t>
            </w:r>
          </w:p>
        </w:tc>
        <w:tc>
          <w:tcPr>
            <w:tcW w:w="828" w:type="pct"/>
            <w:shd w:val="clear" w:color="auto" w:fill="0995B3"/>
            <w:vAlign w:val="center"/>
          </w:tcPr>
          <w:p w14:paraId="5808DA8E" w14:textId="709CDCE9" w:rsidR="00872D2C" w:rsidRPr="00872D2C" w:rsidRDefault="00DA194F" w:rsidP="00872D2C">
            <w:pPr>
              <w:spacing w:after="120"/>
              <w:ind w:left="6"/>
              <w:jc w:val="center"/>
              <w:rPr>
                <w:rFonts w:ascii="Arial Narrow" w:eastAsia="Calibri" w:hAnsi="Arial Narrow" w:cs="Calibri Light"/>
                <w:b/>
                <w:bCs/>
                <w:color w:val="FFFFFF"/>
                <w:sz w:val="20"/>
                <w:szCs w:val="20"/>
                <w:lang w:val="es-ES_tradnl"/>
              </w:rPr>
            </w:pPr>
            <w:proofErr w:type="spellStart"/>
            <w:r>
              <w:rPr>
                <w:rFonts w:ascii="Arial Narrow" w:eastAsia="Calibri" w:hAnsi="Arial Narrow" w:cs="Times New Roman"/>
                <w:b/>
                <w:color w:val="FFFFFF"/>
                <w:sz w:val="20"/>
                <w:szCs w:val="20"/>
                <w:lang w:val="es-ES_tradnl"/>
              </w:rPr>
              <w:t>Worst</w:t>
            </w:r>
            <w:proofErr w:type="spellEnd"/>
            <w:r>
              <w:rPr>
                <w:rFonts w:ascii="Arial Narrow" w:eastAsia="Calibri" w:hAnsi="Arial Narrow" w:cs="Times New Roman"/>
                <w:b/>
                <w:color w:val="FFFFFF"/>
                <w:sz w:val="20"/>
                <w:szCs w:val="20"/>
                <w:lang w:val="es-ES_tradnl"/>
              </w:rPr>
              <w:t xml:space="preserve">-case </w:t>
            </w:r>
            <w:proofErr w:type="spellStart"/>
            <w:r>
              <w:rPr>
                <w:rFonts w:ascii="Arial Narrow" w:eastAsia="Calibri" w:hAnsi="Arial Narrow" w:cs="Times New Roman"/>
                <w:b/>
                <w:color w:val="FFFFFF"/>
                <w:sz w:val="20"/>
                <w:szCs w:val="20"/>
                <w:lang w:val="es-ES_tradnl"/>
              </w:rPr>
              <w:t>scenario</w:t>
            </w:r>
            <w:proofErr w:type="spellEnd"/>
          </w:p>
        </w:tc>
        <w:tc>
          <w:tcPr>
            <w:tcW w:w="829" w:type="pct"/>
            <w:shd w:val="clear" w:color="auto" w:fill="0995B3"/>
            <w:vAlign w:val="center"/>
          </w:tcPr>
          <w:p w14:paraId="66B56F12" w14:textId="5A748551" w:rsidR="00872D2C" w:rsidRPr="00872D2C" w:rsidRDefault="00DA194F" w:rsidP="00872D2C">
            <w:pPr>
              <w:spacing w:after="120"/>
              <w:ind w:left="6"/>
              <w:jc w:val="center"/>
              <w:rPr>
                <w:rFonts w:ascii="Arial Narrow" w:eastAsia="Calibri" w:hAnsi="Arial Narrow" w:cs="Times New Roman"/>
                <w:b/>
                <w:color w:val="FFFFFF"/>
                <w:sz w:val="20"/>
                <w:szCs w:val="20"/>
                <w:lang w:val="es-ES_tradnl"/>
              </w:rPr>
            </w:pPr>
            <w:proofErr w:type="spellStart"/>
            <w:r>
              <w:rPr>
                <w:rFonts w:ascii="Arial Narrow" w:eastAsia="Calibri" w:hAnsi="Arial Narrow" w:cs="Times New Roman"/>
                <w:b/>
                <w:color w:val="FFFFFF"/>
                <w:sz w:val="20"/>
                <w:szCs w:val="20"/>
                <w:lang w:val="es-ES_tradnl"/>
              </w:rPr>
              <w:t>Best</w:t>
            </w:r>
            <w:proofErr w:type="spellEnd"/>
            <w:r>
              <w:rPr>
                <w:rFonts w:ascii="Arial Narrow" w:eastAsia="Calibri" w:hAnsi="Arial Narrow" w:cs="Times New Roman"/>
                <w:b/>
                <w:color w:val="FFFFFF"/>
                <w:sz w:val="20"/>
                <w:szCs w:val="20"/>
                <w:lang w:val="es-ES_tradnl"/>
              </w:rPr>
              <w:t xml:space="preserve">-case </w:t>
            </w:r>
            <w:proofErr w:type="spellStart"/>
            <w:r>
              <w:rPr>
                <w:rFonts w:ascii="Arial Narrow" w:eastAsia="Calibri" w:hAnsi="Arial Narrow" w:cs="Times New Roman"/>
                <w:b/>
                <w:color w:val="FFFFFF"/>
                <w:sz w:val="20"/>
                <w:szCs w:val="20"/>
                <w:lang w:val="es-ES_tradnl"/>
              </w:rPr>
              <w:t>scenario</w:t>
            </w:r>
            <w:proofErr w:type="spellEnd"/>
          </w:p>
        </w:tc>
      </w:tr>
      <w:tr w:rsidR="00872D2C" w:rsidRPr="00872D2C" w14:paraId="23DAB6E3" w14:textId="77777777" w:rsidTr="00C71A28">
        <w:trPr>
          <w:trHeight w:val="283"/>
        </w:trPr>
        <w:tc>
          <w:tcPr>
            <w:tcW w:w="2515" w:type="pct"/>
            <w:shd w:val="clear" w:color="auto" w:fill="F0F2FF"/>
          </w:tcPr>
          <w:p w14:paraId="2B9C281D" w14:textId="43119F71" w:rsidR="00872D2C" w:rsidRPr="002C7EA7" w:rsidRDefault="002C7EA7" w:rsidP="00872D2C">
            <w:pPr>
              <w:spacing w:after="120"/>
              <w:ind w:left="6"/>
              <w:rPr>
                <w:rFonts w:ascii="Arial Narrow" w:eastAsia="Calibri" w:hAnsi="Arial Narrow" w:cs="Calibri Light"/>
                <w:b/>
                <w:color w:val="557D26"/>
                <w:sz w:val="20"/>
                <w:szCs w:val="20"/>
              </w:rPr>
            </w:pPr>
            <w:r w:rsidRPr="002C7EA7">
              <w:rPr>
                <w:rFonts w:ascii="Arial Narrow" w:eastAsia="Calibri" w:hAnsi="Arial Narrow" w:cs="Calibri Light"/>
                <w:b/>
                <w:bCs/>
                <w:color w:val="0995B3"/>
                <w:sz w:val="20"/>
                <w:szCs w:val="20"/>
              </w:rPr>
              <w:t>Annual mean savings in direct healthcare costs per patient with COPD adherent to treatment (vs. non-adherent)</w:t>
            </w:r>
            <w:r w:rsidR="00872D2C" w:rsidRPr="002C7EA7">
              <w:rPr>
                <w:rFonts w:ascii="Arial Narrow" w:eastAsia="Calibri" w:hAnsi="Arial Narrow" w:cs="Calibri Light"/>
                <w:b/>
                <w:bCs/>
                <w:color w:val="0995B3"/>
                <w:sz w:val="20"/>
                <w:szCs w:val="20"/>
              </w:rPr>
              <w:t>.</w:t>
            </w:r>
          </w:p>
        </w:tc>
        <w:tc>
          <w:tcPr>
            <w:tcW w:w="828" w:type="pct"/>
            <w:shd w:val="clear" w:color="auto" w:fill="F0F2FF"/>
            <w:vAlign w:val="center"/>
          </w:tcPr>
          <w:p w14:paraId="20BB9F8D" w14:textId="7C150D38" w:rsidR="00872D2C" w:rsidRPr="00872D2C" w:rsidRDefault="00FC5C26" w:rsidP="00872D2C">
            <w:pPr>
              <w:spacing w:after="120"/>
              <w:ind w:left="6"/>
              <w:jc w:val="center"/>
              <w:rPr>
                <w:rFonts w:ascii="Arial Narrow" w:eastAsia="Calibri" w:hAnsi="Arial Narrow" w:cs="Calibri Light"/>
                <w:b/>
                <w:sz w:val="20"/>
                <w:szCs w:val="20"/>
                <w:lang w:val="es-ES_tradnl"/>
              </w:rPr>
            </w:pPr>
            <w:r w:rsidRPr="00872D2C">
              <w:rPr>
                <w:rFonts w:ascii="Arial Narrow" w:eastAsia="Calibri" w:hAnsi="Arial Narrow" w:cs="Times New Roman"/>
                <w:b/>
                <w:sz w:val="20"/>
                <w:szCs w:val="20"/>
                <w:lang w:val="es-ES_tradnl"/>
              </w:rPr>
              <w:t>€</w:t>
            </w:r>
            <w:r w:rsidR="00872D2C" w:rsidRPr="00872D2C">
              <w:rPr>
                <w:rFonts w:ascii="Arial Narrow" w:eastAsia="Calibri" w:hAnsi="Arial Narrow" w:cs="Times New Roman"/>
                <w:b/>
                <w:sz w:val="20"/>
                <w:szCs w:val="20"/>
                <w:lang w:val="es-ES_tradnl"/>
              </w:rPr>
              <w:t>444</w:t>
            </w:r>
            <w:r w:rsidR="00415F77">
              <w:rPr>
                <w:rFonts w:ascii="Arial Narrow" w:eastAsia="Calibri" w:hAnsi="Arial Narrow" w:cs="Times New Roman"/>
                <w:b/>
                <w:sz w:val="20"/>
                <w:szCs w:val="20"/>
                <w:lang w:val="es-ES_tradnl"/>
              </w:rPr>
              <w:t>.</w:t>
            </w:r>
            <w:r w:rsidR="00872D2C" w:rsidRPr="00872D2C">
              <w:rPr>
                <w:rFonts w:ascii="Arial Narrow" w:eastAsia="Calibri" w:hAnsi="Arial Narrow" w:cs="Times New Roman"/>
                <w:b/>
                <w:sz w:val="20"/>
                <w:szCs w:val="20"/>
                <w:lang w:val="es-ES_tradnl"/>
              </w:rPr>
              <w:t>58</w:t>
            </w:r>
          </w:p>
        </w:tc>
        <w:tc>
          <w:tcPr>
            <w:tcW w:w="828" w:type="pct"/>
            <w:shd w:val="clear" w:color="auto" w:fill="F0F2FF"/>
            <w:vAlign w:val="center"/>
          </w:tcPr>
          <w:p w14:paraId="58E4B4D8" w14:textId="35DB471E" w:rsidR="00872D2C" w:rsidRPr="00872D2C" w:rsidRDefault="00FC5C26" w:rsidP="00872D2C">
            <w:pPr>
              <w:spacing w:after="120"/>
              <w:ind w:left="6"/>
              <w:jc w:val="center"/>
              <w:rPr>
                <w:rFonts w:ascii="Arial Narrow" w:eastAsia="Calibri" w:hAnsi="Arial Narrow" w:cs="Calibri Light"/>
                <w:b/>
                <w:sz w:val="20"/>
                <w:szCs w:val="20"/>
                <w:lang w:val="es-ES_tradnl"/>
              </w:rPr>
            </w:pPr>
            <w:r w:rsidRPr="00872D2C">
              <w:rPr>
                <w:rFonts w:ascii="Arial Narrow" w:eastAsia="Calibri" w:hAnsi="Arial Narrow" w:cs="Times New Roman"/>
                <w:b/>
                <w:sz w:val="20"/>
                <w:szCs w:val="20"/>
                <w:lang w:val="es-ES_tradnl"/>
              </w:rPr>
              <w:t>€</w:t>
            </w:r>
            <w:r w:rsidR="00872D2C" w:rsidRPr="00872D2C">
              <w:rPr>
                <w:rFonts w:ascii="Arial Narrow" w:eastAsia="Calibri" w:hAnsi="Arial Narrow" w:cs="Times New Roman"/>
                <w:b/>
                <w:sz w:val="20"/>
                <w:szCs w:val="20"/>
                <w:lang w:val="es-ES_tradnl"/>
              </w:rPr>
              <w:t>46</w:t>
            </w:r>
            <w:r w:rsidR="00415F77">
              <w:rPr>
                <w:rFonts w:ascii="Arial Narrow" w:eastAsia="Calibri" w:hAnsi="Arial Narrow" w:cs="Times New Roman"/>
                <w:b/>
                <w:sz w:val="20"/>
                <w:szCs w:val="20"/>
                <w:lang w:val="es-ES_tradnl"/>
              </w:rPr>
              <w:t>.</w:t>
            </w:r>
            <w:r w:rsidR="00872D2C" w:rsidRPr="00872D2C">
              <w:rPr>
                <w:rFonts w:ascii="Arial Narrow" w:eastAsia="Calibri" w:hAnsi="Arial Narrow" w:cs="Times New Roman"/>
                <w:b/>
                <w:sz w:val="20"/>
                <w:szCs w:val="20"/>
                <w:lang w:val="es-ES_tradnl"/>
              </w:rPr>
              <w:t>51</w:t>
            </w:r>
          </w:p>
        </w:tc>
        <w:tc>
          <w:tcPr>
            <w:tcW w:w="829" w:type="pct"/>
            <w:shd w:val="clear" w:color="auto" w:fill="F0F2FF"/>
            <w:vAlign w:val="center"/>
          </w:tcPr>
          <w:p w14:paraId="58FAAD64" w14:textId="26335CD4" w:rsidR="00872D2C" w:rsidRPr="00872D2C" w:rsidRDefault="00FC5C26" w:rsidP="00872D2C">
            <w:pPr>
              <w:spacing w:after="120"/>
              <w:ind w:left="6"/>
              <w:jc w:val="center"/>
              <w:rPr>
                <w:rFonts w:ascii="Arial Narrow" w:eastAsia="Calibri" w:hAnsi="Arial Narrow" w:cs="Times New Roman"/>
                <w:b/>
                <w:sz w:val="20"/>
                <w:szCs w:val="20"/>
                <w:lang w:val="es-ES_tradnl"/>
              </w:rPr>
            </w:pPr>
            <w:r w:rsidRPr="00872D2C">
              <w:rPr>
                <w:rFonts w:ascii="Arial Narrow" w:eastAsia="Calibri" w:hAnsi="Arial Narrow" w:cs="Times New Roman"/>
                <w:b/>
                <w:sz w:val="20"/>
                <w:szCs w:val="20"/>
                <w:lang w:val="es-ES_tradnl"/>
              </w:rPr>
              <w:t>€</w:t>
            </w:r>
            <w:r w:rsidR="00872D2C" w:rsidRPr="00872D2C">
              <w:rPr>
                <w:rFonts w:ascii="Arial Narrow" w:eastAsia="Calibri" w:hAnsi="Arial Narrow" w:cs="Times New Roman"/>
                <w:b/>
                <w:sz w:val="20"/>
                <w:szCs w:val="20"/>
                <w:lang w:val="es-ES_tradnl"/>
              </w:rPr>
              <w:t>650</w:t>
            </w:r>
            <w:r w:rsidR="00415F77">
              <w:rPr>
                <w:rFonts w:ascii="Arial Narrow" w:eastAsia="Calibri" w:hAnsi="Arial Narrow" w:cs="Times New Roman"/>
                <w:b/>
                <w:sz w:val="20"/>
                <w:szCs w:val="20"/>
                <w:lang w:val="es-ES_tradnl"/>
              </w:rPr>
              <w:t>.</w:t>
            </w:r>
            <w:r w:rsidR="00872D2C" w:rsidRPr="00872D2C">
              <w:rPr>
                <w:rFonts w:ascii="Arial Narrow" w:eastAsia="Calibri" w:hAnsi="Arial Narrow" w:cs="Times New Roman"/>
                <w:b/>
                <w:sz w:val="20"/>
                <w:szCs w:val="20"/>
                <w:lang w:val="es-ES_tradnl"/>
              </w:rPr>
              <w:t>11</w:t>
            </w:r>
          </w:p>
        </w:tc>
      </w:tr>
      <w:tr w:rsidR="00872D2C" w:rsidRPr="00DA194F" w14:paraId="56446F5F" w14:textId="77777777" w:rsidTr="00C71A28">
        <w:trPr>
          <w:trHeight w:val="195"/>
        </w:trPr>
        <w:tc>
          <w:tcPr>
            <w:tcW w:w="5000" w:type="pct"/>
            <w:gridSpan w:val="4"/>
            <w:shd w:val="clear" w:color="auto" w:fill="0995B3"/>
            <w:vAlign w:val="center"/>
          </w:tcPr>
          <w:p w14:paraId="18A6E8FA" w14:textId="546DF67B" w:rsidR="00872D2C" w:rsidRPr="00DA194F" w:rsidRDefault="00DA194F" w:rsidP="00872D2C">
            <w:pPr>
              <w:spacing w:after="120"/>
              <w:ind w:left="6"/>
              <w:jc w:val="center"/>
              <w:rPr>
                <w:rFonts w:ascii="Arial Narrow" w:eastAsia="Calibri" w:hAnsi="Arial Narrow" w:cs="Calibri Light"/>
                <w:b/>
                <w:color w:val="FFFFFF"/>
                <w:sz w:val="20"/>
                <w:szCs w:val="20"/>
              </w:rPr>
            </w:pPr>
            <w:r w:rsidRPr="00DA194F">
              <w:rPr>
                <w:rFonts w:ascii="Arial Narrow" w:eastAsia="Calibri" w:hAnsi="Arial Narrow" w:cs="Calibri Light"/>
                <w:b/>
                <w:color w:val="FFFFFF"/>
                <w:sz w:val="20"/>
                <w:szCs w:val="20"/>
              </w:rPr>
              <w:t>Proposals and returns that include this assumption</w:t>
            </w:r>
          </w:p>
        </w:tc>
      </w:tr>
      <w:tr w:rsidR="00872D2C" w:rsidRPr="0044151D" w14:paraId="72BD6403" w14:textId="77777777" w:rsidTr="00C71A28">
        <w:trPr>
          <w:trHeight w:val="192"/>
        </w:trPr>
        <w:tc>
          <w:tcPr>
            <w:tcW w:w="5000" w:type="pct"/>
            <w:gridSpan w:val="4"/>
            <w:shd w:val="clear" w:color="auto" w:fill="F0F2FF"/>
            <w:vAlign w:val="center"/>
          </w:tcPr>
          <w:p w14:paraId="1A718454" w14:textId="7DF73C28" w:rsidR="00872D2C" w:rsidRPr="00422D9C" w:rsidRDefault="00D0196F" w:rsidP="00872D2C">
            <w:pPr>
              <w:tabs>
                <w:tab w:val="left" w:pos="1560"/>
              </w:tabs>
              <w:spacing w:after="120"/>
              <w:jc w:val="both"/>
              <w:rPr>
                <w:rFonts w:ascii="Arial Narrow" w:eastAsia="Calibri" w:hAnsi="Arial Narrow" w:cs="Calibri Light"/>
                <w:sz w:val="20"/>
                <w:szCs w:val="20"/>
              </w:rPr>
            </w:pPr>
            <w:r w:rsidRPr="00D0196F">
              <w:rPr>
                <w:rFonts w:ascii="Arial Narrow" w:hAnsi="Arial Narrow" w:cs="Calibri Light"/>
                <w:sz w:val="20"/>
                <w:szCs w:val="20"/>
              </w:rPr>
              <w:t>Area of Risk stratification</w:t>
            </w:r>
            <w:r w:rsidR="00171917">
              <w:rPr>
                <w:rFonts w:ascii="Arial Narrow" w:hAnsi="Arial Narrow" w:cs="Calibri Light"/>
                <w:sz w:val="20"/>
                <w:szCs w:val="20"/>
              </w:rPr>
              <w:t>.</w:t>
            </w:r>
            <w:r w:rsidR="00872D2C" w:rsidRPr="00D0196F">
              <w:rPr>
                <w:rFonts w:ascii="Arial Narrow" w:hAnsi="Arial Narrow" w:cs="Calibri Light"/>
                <w:sz w:val="20"/>
                <w:szCs w:val="20"/>
              </w:rPr>
              <w:t xml:space="preserve"> </w:t>
            </w:r>
            <w:r w:rsidR="00C9006B">
              <w:rPr>
                <w:rFonts w:ascii="Arial Narrow" w:hAnsi="Arial Narrow" w:cs="Calibri Light"/>
                <w:sz w:val="20"/>
                <w:szCs w:val="20"/>
              </w:rPr>
              <w:t>Low-risk</w:t>
            </w:r>
            <w:r w:rsidRPr="00D0196F">
              <w:rPr>
                <w:rFonts w:ascii="Arial Narrow" w:hAnsi="Arial Narrow" w:cs="Calibri Light"/>
                <w:sz w:val="20"/>
                <w:szCs w:val="20"/>
              </w:rPr>
              <w:t xml:space="preserve"> level</w:t>
            </w:r>
            <w:r w:rsidR="00872D2C" w:rsidRPr="00D0196F">
              <w:rPr>
                <w:rFonts w:ascii="Arial Narrow" w:hAnsi="Arial Narrow" w:cs="Calibri Light"/>
                <w:sz w:val="20"/>
                <w:szCs w:val="20"/>
              </w:rPr>
              <w:t xml:space="preserve">: </w:t>
            </w:r>
            <w:r w:rsidR="00422D9C">
              <w:rPr>
                <w:rFonts w:ascii="Arial Narrow" w:eastAsia="Calibri" w:hAnsi="Arial Narrow" w:cs="Calibri Light"/>
                <w:sz w:val="20"/>
                <w:szCs w:val="20"/>
              </w:rPr>
              <w:t>Proposal 4. To agree with patients and caregivers on the treatment and management of COPD.</w:t>
            </w:r>
          </w:p>
          <w:p w14:paraId="0FEE44D0" w14:textId="441A74AF" w:rsidR="00872D2C" w:rsidRPr="0044151D" w:rsidRDefault="0044151D" w:rsidP="00872D2C">
            <w:pPr>
              <w:numPr>
                <w:ilvl w:val="0"/>
                <w:numId w:val="9"/>
              </w:numPr>
              <w:spacing w:after="120"/>
              <w:ind w:hanging="289"/>
              <w:jc w:val="both"/>
              <w:rPr>
                <w:rFonts w:ascii="Arial Narrow" w:eastAsia="Calibri" w:hAnsi="Arial Narrow" w:cs="Calibri Light"/>
                <w:sz w:val="20"/>
                <w:szCs w:val="20"/>
              </w:rPr>
            </w:pPr>
            <w:r w:rsidRPr="0044151D">
              <w:rPr>
                <w:rFonts w:ascii="Arial Narrow" w:eastAsia="Calibri" w:hAnsi="Arial Narrow" w:cs="Calibri Light"/>
                <w:bCs/>
                <w:color w:val="0995B3"/>
                <w:sz w:val="20"/>
                <w:szCs w:val="20"/>
              </w:rPr>
              <w:t>Return 4.1. Adherence to treatment of low-risk COPD patients would improve.</w:t>
            </w:r>
          </w:p>
          <w:p w14:paraId="42D29F2D" w14:textId="54C31A65" w:rsidR="00872D2C" w:rsidRPr="00252B73" w:rsidRDefault="00D0196F" w:rsidP="00872D2C">
            <w:pPr>
              <w:tabs>
                <w:tab w:val="left" w:pos="1560"/>
              </w:tabs>
              <w:spacing w:after="120"/>
              <w:jc w:val="both"/>
              <w:rPr>
                <w:rFonts w:ascii="Arial Narrow" w:eastAsia="Calibri" w:hAnsi="Arial Narrow" w:cs="Calibri Light"/>
                <w:sz w:val="20"/>
                <w:szCs w:val="20"/>
              </w:rPr>
            </w:pPr>
            <w:r w:rsidRPr="008D5F08">
              <w:rPr>
                <w:rFonts w:ascii="Arial Narrow" w:hAnsi="Arial Narrow" w:cs="Calibri Light"/>
                <w:sz w:val="20"/>
                <w:szCs w:val="20"/>
              </w:rPr>
              <w:t>Area of Management of exacerbations</w:t>
            </w:r>
            <w:r w:rsidR="00872D2C" w:rsidRPr="008D5F08">
              <w:rPr>
                <w:rFonts w:ascii="Arial Narrow" w:hAnsi="Arial Narrow" w:cs="Calibri Light"/>
                <w:sz w:val="20"/>
                <w:szCs w:val="20"/>
              </w:rPr>
              <w:t xml:space="preserve">: </w:t>
            </w:r>
            <w:r w:rsidR="00252B73">
              <w:rPr>
                <w:rFonts w:ascii="Arial Narrow" w:eastAsia="Calibri" w:hAnsi="Arial Narrow" w:cs="Calibri Light"/>
                <w:sz w:val="20"/>
                <w:szCs w:val="20"/>
              </w:rPr>
              <w:t>Proposal 7. To provide training on therapeutic adherence.</w:t>
            </w:r>
          </w:p>
          <w:p w14:paraId="2531635B" w14:textId="5A934D2F" w:rsidR="00872D2C" w:rsidRPr="0044151D" w:rsidRDefault="0044151D" w:rsidP="00872D2C">
            <w:pPr>
              <w:numPr>
                <w:ilvl w:val="0"/>
                <w:numId w:val="9"/>
              </w:numPr>
              <w:spacing w:after="120"/>
              <w:ind w:hanging="289"/>
              <w:jc w:val="both"/>
              <w:rPr>
                <w:rFonts w:ascii="Arial Narrow" w:eastAsia="Calibri" w:hAnsi="Arial Narrow" w:cs="Calibri Light"/>
                <w:sz w:val="20"/>
                <w:szCs w:val="20"/>
              </w:rPr>
            </w:pPr>
            <w:r w:rsidRPr="0044151D">
              <w:rPr>
                <w:rFonts w:ascii="Arial Narrow" w:eastAsia="Calibri" w:hAnsi="Arial Narrow" w:cs="Calibri Light"/>
                <w:bCs/>
                <w:color w:val="0995B3"/>
                <w:sz w:val="20"/>
                <w:szCs w:val="20"/>
              </w:rPr>
              <w:t>Return 7.1. Direct healthcare costs for COPD patients would be reduced, thanks to improved adherence.</w:t>
            </w:r>
          </w:p>
        </w:tc>
      </w:tr>
    </w:tbl>
    <w:p w14:paraId="66B2ABA4" w14:textId="77777777" w:rsidR="00872D2C" w:rsidRPr="0044151D" w:rsidRDefault="00872D2C" w:rsidP="00872D2C">
      <w:pPr>
        <w:rPr>
          <w:rFonts w:ascii="Calibri Light" w:hAnsi="Calibri Light" w:cs="Calibri Light"/>
          <w:sz w:val="20"/>
        </w:rPr>
      </w:pPr>
    </w:p>
    <w:p w14:paraId="6F6FA9C9" w14:textId="6BBD50A6" w:rsidR="00872D2C" w:rsidRPr="008D5F08" w:rsidRDefault="00D8379A" w:rsidP="00C71A28">
      <w:pPr>
        <w:pStyle w:val="Caption"/>
        <w:rPr>
          <w:b/>
          <w:noProof w:val="0"/>
          <w:color w:val="323E4F" w:themeColor="text2" w:themeShade="BF"/>
          <w:lang w:val="en-US"/>
        </w:rPr>
      </w:pPr>
      <w:bookmarkStart w:id="59" w:name="_Toc69459316"/>
      <w:bookmarkStart w:id="60" w:name="_Toc94854497"/>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48</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6.</w:t>
      </w:r>
      <w:bookmarkEnd w:id="59"/>
      <w:bookmarkEnd w:id="60"/>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71A89BDE" w14:textId="77777777" w:rsidTr="00C71A28">
        <w:trPr>
          <w:trHeight w:val="406"/>
        </w:trPr>
        <w:tc>
          <w:tcPr>
            <w:tcW w:w="2515" w:type="pct"/>
            <w:shd w:val="clear" w:color="auto" w:fill="0995B3"/>
            <w:vAlign w:val="center"/>
          </w:tcPr>
          <w:p w14:paraId="29D183D9" w14:textId="405C3BF2"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(return)</w:t>
            </w:r>
          </w:p>
        </w:tc>
        <w:tc>
          <w:tcPr>
            <w:tcW w:w="828" w:type="pct"/>
            <w:shd w:val="clear" w:color="auto" w:fill="0995B3"/>
            <w:vAlign w:val="center"/>
          </w:tcPr>
          <w:p w14:paraId="65BBF12C" w14:textId="4F945E34"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762020EA" w14:textId="73D80C2B"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499B9B7B" w14:textId="6F4F5968"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3E3C3686" w14:textId="77777777" w:rsidTr="00C71A28">
        <w:trPr>
          <w:trHeight w:val="283"/>
        </w:trPr>
        <w:tc>
          <w:tcPr>
            <w:tcW w:w="2515" w:type="pct"/>
            <w:shd w:val="clear" w:color="auto" w:fill="F0F2FF"/>
          </w:tcPr>
          <w:p w14:paraId="6C7079D9" w14:textId="4486688C" w:rsidR="00872D2C" w:rsidRPr="00EC50D4" w:rsidRDefault="00EC50D4" w:rsidP="00872D2C">
            <w:pPr>
              <w:spacing w:after="120"/>
              <w:ind w:left="6"/>
              <w:rPr>
                <w:rFonts w:ascii="Arial Narrow" w:hAnsi="Arial Narrow" w:cs="Calibri Light"/>
                <w:b/>
                <w:color w:val="557D26"/>
                <w:sz w:val="20"/>
                <w:szCs w:val="20"/>
              </w:rPr>
            </w:pPr>
            <w:r w:rsidRPr="00EC50D4">
              <w:rPr>
                <w:rFonts w:ascii="Arial Narrow" w:eastAsia="Calibri" w:hAnsi="Arial Narrow" w:cs="Calibri Light"/>
                <w:b/>
                <w:bCs/>
                <w:color w:val="0995B3"/>
                <w:sz w:val="20"/>
                <w:szCs w:val="20"/>
              </w:rPr>
              <w:t xml:space="preserve">Percentage of improvement in knowledge of the disease thanks to </w:t>
            </w:r>
            <w:r>
              <w:rPr>
                <w:rFonts w:ascii="Arial Narrow" w:eastAsia="Calibri" w:hAnsi="Arial Narrow" w:cs="Calibri Light"/>
                <w:b/>
                <w:bCs/>
                <w:color w:val="0995B3"/>
                <w:sz w:val="20"/>
                <w:szCs w:val="20"/>
              </w:rPr>
              <w:t>joint decision-making</w:t>
            </w:r>
            <w:r w:rsidR="00872D2C" w:rsidRPr="00EC50D4">
              <w:rPr>
                <w:rFonts w:ascii="Arial Narrow" w:eastAsia="Calibri" w:hAnsi="Arial Narrow" w:cs="Calibri Light"/>
                <w:b/>
                <w:bCs/>
                <w:color w:val="0995B3"/>
                <w:sz w:val="20"/>
                <w:szCs w:val="20"/>
              </w:rPr>
              <w:t>.</w:t>
            </w:r>
          </w:p>
        </w:tc>
        <w:tc>
          <w:tcPr>
            <w:tcW w:w="828" w:type="pct"/>
            <w:shd w:val="clear" w:color="auto" w:fill="F0F2FF"/>
            <w:vAlign w:val="center"/>
          </w:tcPr>
          <w:p w14:paraId="31FF70BF" w14:textId="538B2AEE"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10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c>
          <w:tcPr>
            <w:tcW w:w="828" w:type="pct"/>
            <w:shd w:val="clear" w:color="auto" w:fill="F0F2FF"/>
            <w:vAlign w:val="center"/>
          </w:tcPr>
          <w:p w14:paraId="2F950D0E" w14:textId="5A79B672"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c>
          <w:tcPr>
            <w:tcW w:w="829" w:type="pct"/>
            <w:shd w:val="clear" w:color="auto" w:fill="F0F2FF"/>
            <w:vAlign w:val="center"/>
          </w:tcPr>
          <w:p w14:paraId="0422985F" w14:textId="18F33F08"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20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r>
      <w:tr w:rsidR="00872D2C" w:rsidRPr="00DA194F" w14:paraId="74B4FA4E" w14:textId="77777777" w:rsidTr="00C71A28">
        <w:trPr>
          <w:trHeight w:val="195"/>
        </w:trPr>
        <w:tc>
          <w:tcPr>
            <w:tcW w:w="5000" w:type="pct"/>
            <w:gridSpan w:val="4"/>
            <w:shd w:val="clear" w:color="auto" w:fill="0995B3"/>
            <w:vAlign w:val="center"/>
          </w:tcPr>
          <w:p w14:paraId="27048D7F" w14:textId="1E00FA5E"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and returns that include this assumption</w:t>
            </w:r>
          </w:p>
        </w:tc>
      </w:tr>
      <w:tr w:rsidR="00872D2C" w:rsidRPr="0044151D" w14:paraId="70E539D1" w14:textId="77777777" w:rsidTr="00C71A28">
        <w:trPr>
          <w:trHeight w:val="192"/>
        </w:trPr>
        <w:tc>
          <w:tcPr>
            <w:tcW w:w="5000" w:type="pct"/>
            <w:gridSpan w:val="4"/>
            <w:shd w:val="clear" w:color="auto" w:fill="F0F2FF"/>
            <w:vAlign w:val="center"/>
          </w:tcPr>
          <w:p w14:paraId="5DF372E0" w14:textId="721403BC" w:rsidR="00872D2C" w:rsidRPr="00422D9C" w:rsidRDefault="00D0196F" w:rsidP="00872D2C">
            <w:pPr>
              <w:tabs>
                <w:tab w:val="left" w:pos="1560"/>
              </w:tabs>
              <w:spacing w:after="120"/>
              <w:jc w:val="both"/>
              <w:rPr>
                <w:rFonts w:ascii="Arial Narrow" w:hAnsi="Arial Narrow" w:cs="Calibri Light"/>
                <w:sz w:val="20"/>
                <w:szCs w:val="20"/>
              </w:rPr>
            </w:pPr>
            <w:r w:rsidRPr="00D0196F">
              <w:rPr>
                <w:rFonts w:ascii="Arial Narrow" w:hAnsi="Arial Narrow" w:cs="Calibri Light"/>
                <w:sz w:val="20"/>
                <w:szCs w:val="20"/>
              </w:rPr>
              <w:t>Area of Risk stratification</w:t>
            </w:r>
            <w:r w:rsidR="00171917">
              <w:rPr>
                <w:rFonts w:ascii="Arial Narrow" w:hAnsi="Arial Narrow" w:cs="Calibri Light"/>
                <w:sz w:val="20"/>
                <w:szCs w:val="20"/>
              </w:rPr>
              <w:t>.</w:t>
            </w:r>
            <w:r w:rsidR="00872D2C" w:rsidRPr="00D0196F">
              <w:rPr>
                <w:rFonts w:ascii="Arial Narrow" w:hAnsi="Arial Narrow" w:cs="Calibri Light"/>
                <w:sz w:val="20"/>
                <w:szCs w:val="20"/>
              </w:rPr>
              <w:t xml:space="preserve"> </w:t>
            </w:r>
            <w:r w:rsidR="00C9006B">
              <w:rPr>
                <w:rFonts w:ascii="Arial Narrow" w:hAnsi="Arial Narrow" w:cs="Calibri Light"/>
                <w:sz w:val="20"/>
                <w:szCs w:val="20"/>
              </w:rPr>
              <w:t>Low-risk</w:t>
            </w:r>
            <w:r w:rsidRPr="00D0196F">
              <w:rPr>
                <w:rFonts w:ascii="Arial Narrow" w:hAnsi="Arial Narrow" w:cs="Calibri Light"/>
                <w:sz w:val="20"/>
                <w:szCs w:val="20"/>
              </w:rPr>
              <w:t xml:space="preserve"> level</w:t>
            </w:r>
            <w:r w:rsidR="00872D2C" w:rsidRPr="00D0196F">
              <w:rPr>
                <w:rFonts w:ascii="Arial Narrow" w:hAnsi="Arial Narrow" w:cs="Calibri Light"/>
                <w:sz w:val="20"/>
                <w:szCs w:val="20"/>
              </w:rPr>
              <w:t xml:space="preserve">: </w:t>
            </w:r>
            <w:r w:rsidR="00422D9C">
              <w:rPr>
                <w:rFonts w:ascii="Arial Narrow" w:hAnsi="Arial Narrow" w:cs="Calibri Light"/>
                <w:sz w:val="20"/>
                <w:szCs w:val="20"/>
              </w:rPr>
              <w:t>Proposal 4. To agree with patients and caregivers on the treatment and management of COPD.</w:t>
            </w:r>
          </w:p>
          <w:p w14:paraId="5F8AF4FB" w14:textId="7CEE398E" w:rsidR="00872D2C" w:rsidRPr="0044151D" w:rsidRDefault="0044151D" w:rsidP="00872D2C">
            <w:pPr>
              <w:numPr>
                <w:ilvl w:val="0"/>
                <w:numId w:val="9"/>
              </w:numPr>
              <w:spacing w:after="120"/>
              <w:ind w:hanging="289"/>
              <w:jc w:val="both"/>
              <w:rPr>
                <w:rFonts w:ascii="Arial Narrow" w:eastAsia="Calibri" w:hAnsi="Arial Narrow" w:cs="Calibri Light"/>
                <w:bCs/>
                <w:color w:val="0995B3"/>
                <w:sz w:val="20"/>
                <w:szCs w:val="20"/>
              </w:rPr>
            </w:pPr>
            <w:r w:rsidRPr="0044151D">
              <w:rPr>
                <w:rFonts w:ascii="Arial Narrow" w:eastAsia="Calibri" w:hAnsi="Arial Narrow" w:cs="Calibri Light"/>
                <w:bCs/>
                <w:color w:val="0995B3"/>
                <w:sz w:val="20"/>
                <w:szCs w:val="20"/>
              </w:rPr>
              <w:t>Return 4.2. Knowledge of the disease in low-risk COPD patients would improve.</w:t>
            </w:r>
          </w:p>
        </w:tc>
      </w:tr>
    </w:tbl>
    <w:p w14:paraId="24E7F1B3" w14:textId="77777777" w:rsidR="00872D2C" w:rsidRPr="0044151D" w:rsidRDefault="00872D2C" w:rsidP="00872D2C">
      <w:pPr>
        <w:rPr>
          <w:rFonts w:ascii="Calibri Light" w:hAnsi="Calibri Light" w:cs="Calibri Light"/>
          <w:sz w:val="20"/>
        </w:rPr>
      </w:pPr>
    </w:p>
    <w:p w14:paraId="713033B8" w14:textId="5B2AB41F" w:rsidR="00872D2C" w:rsidRPr="008D5F08" w:rsidRDefault="00D8379A" w:rsidP="00C71A28">
      <w:pPr>
        <w:pStyle w:val="Caption"/>
        <w:rPr>
          <w:b/>
          <w:noProof w:val="0"/>
          <w:color w:val="323E4F" w:themeColor="text2" w:themeShade="BF"/>
          <w:lang w:val="en-US"/>
        </w:rPr>
      </w:pPr>
      <w:bookmarkStart w:id="61" w:name="_Toc69459317"/>
      <w:bookmarkStart w:id="62" w:name="_Toc94854498"/>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49</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7.</w:t>
      </w:r>
      <w:bookmarkEnd w:id="61"/>
      <w:bookmarkEnd w:id="62"/>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13A8E0F2" w14:textId="77777777" w:rsidTr="00C71A28">
        <w:trPr>
          <w:trHeight w:val="406"/>
        </w:trPr>
        <w:tc>
          <w:tcPr>
            <w:tcW w:w="2515" w:type="pct"/>
            <w:shd w:val="clear" w:color="auto" w:fill="0995B3"/>
            <w:vAlign w:val="center"/>
          </w:tcPr>
          <w:p w14:paraId="613D15EC" w14:textId="6823BDFF"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(return)</w:t>
            </w:r>
          </w:p>
        </w:tc>
        <w:tc>
          <w:tcPr>
            <w:tcW w:w="828" w:type="pct"/>
            <w:shd w:val="clear" w:color="auto" w:fill="0995B3"/>
            <w:vAlign w:val="center"/>
          </w:tcPr>
          <w:p w14:paraId="7F7EF724" w14:textId="2C79305A"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44DC1C4F" w14:textId="3B77A0E2"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4B36E2D5" w14:textId="12D46162"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05E29E92" w14:textId="77777777" w:rsidTr="00C71A28">
        <w:trPr>
          <w:trHeight w:val="283"/>
        </w:trPr>
        <w:tc>
          <w:tcPr>
            <w:tcW w:w="2515" w:type="pct"/>
            <w:shd w:val="clear" w:color="auto" w:fill="F0F2FF"/>
          </w:tcPr>
          <w:p w14:paraId="50CA560A" w14:textId="3724D557" w:rsidR="00872D2C" w:rsidRPr="00236237" w:rsidRDefault="00EC50D4" w:rsidP="00872D2C">
            <w:pPr>
              <w:spacing w:after="120"/>
              <w:ind w:left="6"/>
              <w:rPr>
                <w:rFonts w:ascii="Arial Narrow" w:hAnsi="Arial Narrow" w:cs="Calibri Light"/>
                <w:b/>
                <w:color w:val="557D26"/>
                <w:sz w:val="20"/>
                <w:szCs w:val="20"/>
              </w:rPr>
            </w:pPr>
            <w:r w:rsidRPr="00EC50D4">
              <w:rPr>
                <w:rFonts w:ascii="Arial Narrow" w:eastAsia="Calibri" w:hAnsi="Arial Narrow" w:cs="Calibri Light"/>
                <w:b/>
                <w:bCs/>
                <w:color w:val="0995B3"/>
                <w:sz w:val="20"/>
                <w:szCs w:val="20"/>
              </w:rPr>
              <w:t>Percentage of improvement in perceived health status thanks to joint decision-making.</w:t>
            </w:r>
          </w:p>
        </w:tc>
        <w:tc>
          <w:tcPr>
            <w:tcW w:w="828" w:type="pct"/>
            <w:shd w:val="clear" w:color="auto" w:fill="F0F2FF"/>
            <w:vAlign w:val="center"/>
          </w:tcPr>
          <w:p w14:paraId="7D53AB53" w14:textId="30F0368E"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10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c>
          <w:tcPr>
            <w:tcW w:w="828" w:type="pct"/>
            <w:shd w:val="clear" w:color="auto" w:fill="F0F2FF"/>
            <w:vAlign w:val="center"/>
          </w:tcPr>
          <w:p w14:paraId="0DE08C5C" w14:textId="12245557"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c>
          <w:tcPr>
            <w:tcW w:w="829" w:type="pct"/>
            <w:shd w:val="clear" w:color="auto" w:fill="F0F2FF"/>
            <w:vAlign w:val="center"/>
          </w:tcPr>
          <w:p w14:paraId="7A756CFA" w14:textId="405DCD35"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20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r>
      <w:tr w:rsidR="00872D2C" w:rsidRPr="00DA194F" w14:paraId="69675E2C" w14:textId="77777777" w:rsidTr="00C71A28">
        <w:trPr>
          <w:trHeight w:val="195"/>
        </w:trPr>
        <w:tc>
          <w:tcPr>
            <w:tcW w:w="5000" w:type="pct"/>
            <w:gridSpan w:val="4"/>
            <w:shd w:val="clear" w:color="auto" w:fill="0995B3"/>
            <w:vAlign w:val="center"/>
          </w:tcPr>
          <w:p w14:paraId="61EA024E" w14:textId="3F61A8E1"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and returns that include this assumption</w:t>
            </w:r>
          </w:p>
        </w:tc>
      </w:tr>
      <w:tr w:rsidR="00872D2C" w:rsidRPr="0044151D" w14:paraId="57FC6ED6" w14:textId="77777777" w:rsidTr="00C71A28">
        <w:trPr>
          <w:trHeight w:val="192"/>
        </w:trPr>
        <w:tc>
          <w:tcPr>
            <w:tcW w:w="5000" w:type="pct"/>
            <w:gridSpan w:val="4"/>
            <w:shd w:val="clear" w:color="auto" w:fill="F0F2FF"/>
            <w:vAlign w:val="center"/>
          </w:tcPr>
          <w:p w14:paraId="3D94B725" w14:textId="297F035A" w:rsidR="00872D2C" w:rsidRPr="00422D9C" w:rsidRDefault="00D0196F" w:rsidP="00872D2C">
            <w:pPr>
              <w:tabs>
                <w:tab w:val="left" w:pos="1560"/>
              </w:tabs>
              <w:spacing w:after="120"/>
              <w:jc w:val="both"/>
              <w:rPr>
                <w:rFonts w:ascii="Arial Narrow" w:hAnsi="Arial Narrow" w:cs="Calibri Light"/>
                <w:sz w:val="20"/>
                <w:szCs w:val="20"/>
              </w:rPr>
            </w:pPr>
            <w:r w:rsidRPr="00D0196F">
              <w:rPr>
                <w:rFonts w:ascii="Arial Narrow" w:hAnsi="Arial Narrow" w:cs="Calibri Light"/>
                <w:sz w:val="20"/>
                <w:szCs w:val="20"/>
              </w:rPr>
              <w:t>Area of Risk stratification</w:t>
            </w:r>
            <w:r w:rsidR="00171917">
              <w:rPr>
                <w:rFonts w:ascii="Arial Narrow" w:hAnsi="Arial Narrow" w:cs="Calibri Light"/>
                <w:sz w:val="20"/>
                <w:szCs w:val="20"/>
              </w:rPr>
              <w:t>.</w:t>
            </w:r>
            <w:r w:rsidR="00872D2C" w:rsidRPr="00D0196F">
              <w:rPr>
                <w:rFonts w:ascii="Arial Narrow" w:hAnsi="Arial Narrow" w:cs="Calibri Light"/>
                <w:sz w:val="20"/>
                <w:szCs w:val="20"/>
              </w:rPr>
              <w:t xml:space="preserve"> </w:t>
            </w:r>
            <w:r w:rsidR="00C9006B">
              <w:rPr>
                <w:rFonts w:ascii="Arial Narrow" w:hAnsi="Arial Narrow" w:cs="Calibri Light"/>
                <w:sz w:val="20"/>
                <w:szCs w:val="20"/>
              </w:rPr>
              <w:t>Low-risk</w:t>
            </w:r>
            <w:r w:rsidRPr="00D0196F">
              <w:rPr>
                <w:rFonts w:ascii="Arial Narrow" w:hAnsi="Arial Narrow" w:cs="Calibri Light"/>
                <w:sz w:val="20"/>
                <w:szCs w:val="20"/>
              </w:rPr>
              <w:t xml:space="preserve"> level</w:t>
            </w:r>
            <w:r w:rsidR="00872D2C" w:rsidRPr="00D0196F">
              <w:rPr>
                <w:rFonts w:ascii="Arial Narrow" w:hAnsi="Arial Narrow" w:cs="Calibri Light"/>
                <w:sz w:val="20"/>
                <w:szCs w:val="20"/>
              </w:rPr>
              <w:t xml:space="preserve">: </w:t>
            </w:r>
            <w:r w:rsidR="00422D9C">
              <w:rPr>
                <w:rFonts w:ascii="Arial Narrow" w:hAnsi="Arial Narrow" w:cs="Calibri Light"/>
                <w:sz w:val="20"/>
                <w:szCs w:val="20"/>
              </w:rPr>
              <w:t>Proposal 4. To agree with patients and caregivers on the treatment and management of COPD.</w:t>
            </w:r>
          </w:p>
          <w:p w14:paraId="0D42D545" w14:textId="56ADBD26" w:rsidR="00872D2C" w:rsidRPr="0044151D" w:rsidRDefault="0044151D" w:rsidP="00872D2C">
            <w:pPr>
              <w:numPr>
                <w:ilvl w:val="0"/>
                <w:numId w:val="9"/>
              </w:numPr>
              <w:spacing w:after="120"/>
              <w:ind w:hanging="289"/>
              <w:jc w:val="both"/>
              <w:rPr>
                <w:rFonts w:ascii="Arial Narrow" w:eastAsia="Calibri" w:hAnsi="Arial Narrow" w:cs="Calibri Light"/>
                <w:bCs/>
                <w:color w:val="0995B3"/>
                <w:sz w:val="20"/>
                <w:szCs w:val="20"/>
              </w:rPr>
            </w:pPr>
            <w:r w:rsidRPr="0044151D">
              <w:rPr>
                <w:rFonts w:ascii="Arial Narrow" w:eastAsia="Calibri" w:hAnsi="Arial Narrow" w:cs="Calibri Light"/>
                <w:bCs/>
                <w:color w:val="0995B3"/>
                <w:sz w:val="20"/>
                <w:szCs w:val="20"/>
              </w:rPr>
              <w:t>Return 4.3. The perceived health status of low-risk COPD patients would improve.</w:t>
            </w:r>
          </w:p>
        </w:tc>
      </w:tr>
    </w:tbl>
    <w:p w14:paraId="0A34FF7B" w14:textId="77777777" w:rsidR="00872D2C" w:rsidRPr="0044151D" w:rsidRDefault="00872D2C" w:rsidP="00872D2C">
      <w:pPr>
        <w:rPr>
          <w:rFonts w:ascii="Calibri Light" w:hAnsi="Calibri Light" w:cs="Calibri Light"/>
          <w:sz w:val="20"/>
        </w:rPr>
      </w:pPr>
    </w:p>
    <w:p w14:paraId="079DF58D" w14:textId="77777777" w:rsidR="00B8215F" w:rsidRDefault="00B8215F">
      <w:pPr>
        <w:rPr>
          <w:rFonts w:ascii="Arial Narrow" w:hAnsi="Arial Narrow" w:cs="Calibri Light"/>
          <w:b/>
          <w:iCs/>
          <w:smallCaps/>
          <w:color w:val="323E4F" w:themeColor="text2" w:themeShade="BF"/>
          <w:sz w:val="20"/>
          <w:szCs w:val="20"/>
          <w:lang w:eastAsia="es-ES"/>
        </w:rPr>
      </w:pPr>
      <w:bookmarkStart w:id="63" w:name="_Toc69459318"/>
      <w:r>
        <w:rPr>
          <w:b/>
          <w:color w:val="323E4F" w:themeColor="text2" w:themeShade="BF"/>
        </w:rPr>
        <w:br w:type="page"/>
      </w:r>
    </w:p>
    <w:p w14:paraId="2E39CF33" w14:textId="223FE0C0" w:rsidR="00872D2C" w:rsidRPr="008D5F08" w:rsidRDefault="00D8379A" w:rsidP="00C71A28">
      <w:pPr>
        <w:pStyle w:val="Caption"/>
        <w:rPr>
          <w:b/>
          <w:noProof w:val="0"/>
          <w:color w:val="323E4F" w:themeColor="text2" w:themeShade="BF"/>
          <w:lang w:val="en-US"/>
        </w:rPr>
      </w:pPr>
      <w:bookmarkStart w:id="64" w:name="_Toc94854499"/>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50</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8.</w:t>
      </w:r>
      <w:bookmarkEnd w:id="63"/>
      <w:bookmarkEnd w:id="64"/>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544D0751" w14:textId="77777777" w:rsidTr="00C71A28">
        <w:trPr>
          <w:trHeight w:val="406"/>
        </w:trPr>
        <w:tc>
          <w:tcPr>
            <w:tcW w:w="2515" w:type="pct"/>
            <w:shd w:val="clear" w:color="auto" w:fill="0995B3"/>
            <w:vAlign w:val="center"/>
          </w:tcPr>
          <w:p w14:paraId="7ACEB63C" w14:textId="3B060A98"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(return)</w:t>
            </w:r>
          </w:p>
        </w:tc>
        <w:tc>
          <w:tcPr>
            <w:tcW w:w="828" w:type="pct"/>
            <w:shd w:val="clear" w:color="auto" w:fill="0995B3"/>
            <w:vAlign w:val="center"/>
          </w:tcPr>
          <w:p w14:paraId="67320C69" w14:textId="0E7239F0"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061318A7" w14:textId="4B3237CD"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25A55F7D" w14:textId="7B39AC98"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57C91724" w14:textId="77777777" w:rsidTr="00C71A28">
        <w:trPr>
          <w:trHeight w:val="283"/>
        </w:trPr>
        <w:tc>
          <w:tcPr>
            <w:tcW w:w="2515" w:type="pct"/>
            <w:shd w:val="clear" w:color="auto" w:fill="F0F2FF"/>
          </w:tcPr>
          <w:p w14:paraId="2A1E7E27" w14:textId="53231CA0" w:rsidR="00872D2C" w:rsidRPr="004524B1" w:rsidRDefault="004524B1" w:rsidP="00872D2C">
            <w:pPr>
              <w:spacing w:after="120"/>
              <w:ind w:left="6"/>
              <w:rPr>
                <w:rFonts w:ascii="Arial Narrow" w:hAnsi="Arial Narrow" w:cs="Calibri Light"/>
                <w:b/>
                <w:color w:val="557D26"/>
                <w:sz w:val="20"/>
                <w:szCs w:val="20"/>
              </w:rPr>
            </w:pPr>
            <w:r w:rsidRPr="004524B1">
              <w:rPr>
                <w:rFonts w:ascii="Arial Narrow" w:eastAsia="Calibri" w:hAnsi="Arial Narrow" w:cs="Calibri Light"/>
                <w:b/>
                <w:bCs/>
                <w:color w:val="0995B3"/>
                <w:sz w:val="20"/>
                <w:szCs w:val="20"/>
              </w:rPr>
              <w:t>Number of informal caregiving hours per year that would be reduced thanks to the improvement of joint decision-maki</w:t>
            </w:r>
            <w:r>
              <w:rPr>
                <w:rFonts w:ascii="Arial Narrow" w:eastAsia="Calibri" w:hAnsi="Arial Narrow" w:cs="Calibri Light"/>
                <w:b/>
                <w:bCs/>
                <w:color w:val="0995B3"/>
                <w:sz w:val="20"/>
                <w:szCs w:val="20"/>
              </w:rPr>
              <w:t>ng.</w:t>
            </w:r>
          </w:p>
        </w:tc>
        <w:tc>
          <w:tcPr>
            <w:tcW w:w="828" w:type="pct"/>
            <w:shd w:val="clear" w:color="auto" w:fill="F0F2FF"/>
            <w:vAlign w:val="center"/>
          </w:tcPr>
          <w:p w14:paraId="6EDA5BD5" w14:textId="53BCA26E"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12</w:t>
            </w:r>
          </w:p>
        </w:tc>
        <w:tc>
          <w:tcPr>
            <w:tcW w:w="828" w:type="pct"/>
            <w:shd w:val="clear" w:color="auto" w:fill="F0F2FF"/>
            <w:vAlign w:val="center"/>
          </w:tcPr>
          <w:p w14:paraId="4A01E706" w14:textId="06B02637"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6</w:t>
            </w:r>
          </w:p>
        </w:tc>
        <w:tc>
          <w:tcPr>
            <w:tcW w:w="829" w:type="pct"/>
            <w:shd w:val="clear" w:color="auto" w:fill="F0F2FF"/>
            <w:vAlign w:val="center"/>
          </w:tcPr>
          <w:p w14:paraId="4608B9B4" w14:textId="2EB6ADB3"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18</w:t>
            </w:r>
          </w:p>
        </w:tc>
      </w:tr>
      <w:tr w:rsidR="00872D2C" w:rsidRPr="00DA194F" w14:paraId="3180E271" w14:textId="77777777" w:rsidTr="00C71A28">
        <w:trPr>
          <w:trHeight w:val="195"/>
        </w:trPr>
        <w:tc>
          <w:tcPr>
            <w:tcW w:w="5000" w:type="pct"/>
            <w:gridSpan w:val="4"/>
            <w:shd w:val="clear" w:color="auto" w:fill="0995B3"/>
            <w:vAlign w:val="center"/>
          </w:tcPr>
          <w:p w14:paraId="5889975E" w14:textId="168B33FF"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and returns that include this assumption</w:t>
            </w:r>
          </w:p>
        </w:tc>
      </w:tr>
      <w:tr w:rsidR="00872D2C" w:rsidRPr="0044151D" w14:paraId="1F1BEA03" w14:textId="77777777" w:rsidTr="00C71A28">
        <w:trPr>
          <w:trHeight w:val="192"/>
        </w:trPr>
        <w:tc>
          <w:tcPr>
            <w:tcW w:w="5000" w:type="pct"/>
            <w:gridSpan w:val="4"/>
            <w:shd w:val="clear" w:color="auto" w:fill="F0F2FF"/>
            <w:vAlign w:val="center"/>
          </w:tcPr>
          <w:p w14:paraId="387BD51B" w14:textId="6F9E3E06" w:rsidR="00872D2C" w:rsidRPr="00422D9C" w:rsidRDefault="00D0196F" w:rsidP="00872D2C">
            <w:pPr>
              <w:tabs>
                <w:tab w:val="left" w:pos="1560"/>
              </w:tabs>
              <w:spacing w:after="120"/>
              <w:jc w:val="both"/>
              <w:rPr>
                <w:rFonts w:ascii="Arial Narrow" w:hAnsi="Arial Narrow" w:cs="Calibri Light"/>
                <w:sz w:val="20"/>
                <w:szCs w:val="20"/>
              </w:rPr>
            </w:pPr>
            <w:r w:rsidRPr="00D0196F">
              <w:rPr>
                <w:rFonts w:ascii="Arial Narrow" w:hAnsi="Arial Narrow" w:cs="Calibri Light"/>
                <w:sz w:val="20"/>
                <w:szCs w:val="20"/>
              </w:rPr>
              <w:t>Area of Risk stratification</w:t>
            </w:r>
            <w:r w:rsidR="00171917">
              <w:rPr>
                <w:rFonts w:ascii="Arial Narrow" w:hAnsi="Arial Narrow" w:cs="Calibri Light"/>
                <w:sz w:val="20"/>
                <w:szCs w:val="20"/>
              </w:rPr>
              <w:t>.</w:t>
            </w:r>
            <w:r w:rsidR="00872D2C" w:rsidRPr="00D0196F">
              <w:rPr>
                <w:rFonts w:ascii="Arial Narrow" w:hAnsi="Arial Narrow" w:cs="Calibri Light"/>
                <w:sz w:val="20"/>
                <w:szCs w:val="20"/>
              </w:rPr>
              <w:t xml:space="preserve"> </w:t>
            </w:r>
            <w:r w:rsidR="00C9006B">
              <w:rPr>
                <w:rFonts w:ascii="Arial Narrow" w:hAnsi="Arial Narrow" w:cs="Calibri Light"/>
                <w:sz w:val="20"/>
                <w:szCs w:val="20"/>
              </w:rPr>
              <w:t>Low-risk</w:t>
            </w:r>
            <w:r w:rsidRPr="00D0196F">
              <w:rPr>
                <w:rFonts w:ascii="Arial Narrow" w:hAnsi="Arial Narrow" w:cs="Calibri Light"/>
                <w:sz w:val="20"/>
                <w:szCs w:val="20"/>
              </w:rPr>
              <w:t xml:space="preserve"> level</w:t>
            </w:r>
            <w:r w:rsidR="00872D2C" w:rsidRPr="00D0196F">
              <w:rPr>
                <w:rFonts w:ascii="Arial Narrow" w:hAnsi="Arial Narrow" w:cs="Calibri Light"/>
                <w:sz w:val="20"/>
                <w:szCs w:val="20"/>
              </w:rPr>
              <w:t xml:space="preserve">: </w:t>
            </w:r>
            <w:r w:rsidR="00422D9C">
              <w:rPr>
                <w:rFonts w:ascii="Arial Narrow" w:hAnsi="Arial Narrow" w:cs="Calibri Light"/>
                <w:sz w:val="20"/>
                <w:szCs w:val="20"/>
              </w:rPr>
              <w:t>Proposal 4. To agree with patients and caregivers on the treatment and management of COPD.</w:t>
            </w:r>
          </w:p>
          <w:p w14:paraId="01AB2E4D" w14:textId="78784A6F" w:rsidR="00872D2C" w:rsidRPr="0044151D" w:rsidRDefault="0044151D" w:rsidP="00872D2C">
            <w:pPr>
              <w:numPr>
                <w:ilvl w:val="0"/>
                <w:numId w:val="9"/>
              </w:numPr>
              <w:spacing w:after="120"/>
              <w:ind w:hanging="289"/>
              <w:jc w:val="both"/>
              <w:rPr>
                <w:rFonts w:ascii="Arial Narrow" w:eastAsia="Calibri" w:hAnsi="Arial Narrow" w:cs="Calibri Light"/>
                <w:bCs/>
                <w:color w:val="0995B3"/>
                <w:sz w:val="20"/>
                <w:szCs w:val="20"/>
              </w:rPr>
            </w:pPr>
            <w:r w:rsidRPr="0044151D">
              <w:rPr>
                <w:rFonts w:ascii="Arial Narrow" w:eastAsia="Calibri" w:hAnsi="Arial Narrow" w:cs="Calibri Light"/>
                <w:bCs/>
                <w:color w:val="0995B3"/>
                <w:sz w:val="20"/>
                <w:szCs w:val="20"/>
              </w:rPr>
              <w:t>Return 4.4. It would reduce the burden on informal caregivers of low-risk COPD patients, thanks to improved joint decision-making.</w:t>
            </w:r>
          </w:p>
        </w:tc>
      </w:tr>
    </w:tbl>
    <w:p w14:paraId="0CED24C0" w14:textId="77777777" w:rsidR="00872D2C" w:rsidRPr="0044151D" w:rsidRDefault="00872D2C" w:rsidP="00872D2C">
      <w:pPr>
        <w:rPr>
          <w:rFonts w:ascii="Calibri Light" w:hAnsi="Calibri Light" w:cs="Calibri Light"/>
          <w:sz w:val="20"/>
        </w:rPr>
      </w:pPr>
    </w:p>
    <w:p w14:paraId="00A791F3" w14:textId="160DD2AB" w:rsidR="00872D2C" w:rsidRPr="008D5F08" w:rsidRDefault="00D8379A" w:rsidP="00C71A28">
      <w:pPr>
        <w:pStyle w:val="Caption"/>
        <w:rPr>
          <w:b/>
          <w:noProof w:val="0"/>
          <w:color w:val="323E4F" w:themeColor="text2" w:themeShade="BF"/>
          <w:lang w:val="en-US"/>
        </w:rPr>
      </w:pPr>
      <w:bookmarkStart w:id="65" w:name="_Toc69459319"/>
      <w:bookmarkStart w:id="66" w:name="_Toc94854500"/>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51</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9.</w:t>
      </w:r>
      <w:bookmarkEnd w:id="65"/>
      <w:bookmarkEnd w:id="66"/>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74DC0C13" w14:textId="77777777" w:rsidTr="00C71A28">
        <w:trPr>
          <w:trHeight w:val="406"/>
        </w:trPr>
        <w:tc>
          <w:tcPr>
            <w:tcW w:w="2515" w:type="pct"/>
            <w:shd w:val="clear" w:color="auto" w:fill="0995B3"/>
            <w:vAlign w:val="center"/>
          </w:tcPr>
          <w:p w14:paraId="3796D398" w14:textId="05F4D1E2"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(return)</w:t>
            </w:r>
          </w:p>
        </w:tc>
        <w:tc>
          <w:tcPr>
            <w:tcW w:w="828" w:type="pct"/>
            <w:shd w:val="clear" w:color="auto" w:fill="0995B3"/>
            <w:vAlign w:val="center"/>
          </w:tcPr>
          <w:p w14:paraId="30405087" w14:textId="69D65747"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2E5E15F9" w14:textId="192DB5E4"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6A7DBD82" w14:textId="6DCAE4E9"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0227D674" w14:textId="77777777" w:rsidTr="00C71A28">
        <w:trPr>
          <w:trHeight w:val="283"/>
        </w:trPr>
        <w:tc>
          <w:tcPr>
            <w:tcW w:w="2515" w:type="pct"/>
            <w:shd w:val="clear" w:color="auto" w:fill="F0F2FF"/>
          </w:tcPr>
          <w:p w14:paraId="38C82BAA" w14:textId="4A25C71F" w:rsidR="00872D2C" w:rsidRPr="00236237" w:rsidRDefault="004524B1" w:rsidP="00872D2C">
            <w:pPr>
              <w:spacing w:after="120"/>
              <w:ind w:left="6"/>
              <w:rPr>
                <w:rFonts w:ascii="Arial Narrow" w:hAnsi="Arial Narrow" w:cs="Calibri Light"/>
                <w:b/>
                <w:color w:val="557D26"/>
                <w:sz w:val="20"/>
                <w:szCs w:val="20"/>
              </w:rPr>
            </w:pPr>
            <w:r w:rsidRPr="004524B1">
              <w:rPr>
                <w:rFonts w:ascii="Arial Narrow" w:eastAsia="Calibri" w:hAnsi="Arial Narrow" w:cs="Calibri Light"/>
                <w:b/>
                <w:bCs/>
                <w:color w:val="0995B3"/>
                <w:sz w:val="20"/>
                <w:szCs w:val="20"/>
              </w:rPr>
              <w:t>Percentage of COPD patients that would improve their satisfaction with the NHS thanks to integrated a</w:t>
            </w:r>
            <w:r>
              <w:rPr>
                <w:rFonts w:ascii="Arial Narrow" w:eastAsia="Calibri" w:hAnsi="Arial Narrow" w:cs="Calibri Light"/>
                <w:b/>
                <w:bCs/>
                <w:color w:val="0995B3"/>
                <w:sz w:val="20"/>
                <w:szCs w:val="20"/>
              </w:rPr>
              <w:t>ttention programs.</w:t>
            </w:r>
          </w:p>
        </w:tc>
        <w:tc>
          <w:tcPr>
            <w:tcW w:w="828" w:type="pct"/>
            <w:shd w:val="clear" w:color="auto" w:fill="F0F2FF"/>
            <w:vAlign w:val="center"/>
          </w:tcPr>
          <w:p w14:paraId="723FEED9" w14:textId="7995BE73"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10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c>
          <w:tcPr>
            <w:tcW w:w="828" w:type="pct"/>
            <w:shd w:val="clear" w:color="auto" w:fill="F0F2FF"/>
            <w:vAlign w:val="center"/>
          </w:tcPr>
          <w:p w14:paraId="19BAEFB9" w14:textId="39631983"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c>
          <w:tcPr>
            <w:tcW w:w="829" w:type="pct"/>
            <w:shd w:val="clear" w:color="auto" w:fill="F0F2FF"/>
            <w:vAlign w:val="center"/>
          </w:tcPr>
          <w:p w14:paraId="338B4D78" w14:textId="276149BF"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20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r>
      <w:tr w:rsidR="00872D2C" w:rsidRPr="00DA194F" w14:paraId="31BCD755" w14:textId="77777777" w:rsidTr="00C71A28">
        <w:trPr>
          <w:trHeight w:val="195"/>
        </w:trPr>
        <w:tc>
          <w:tcPr>
            <w:tcW w:w="5000" w:type="pct"/>
            <w:gridSpan w:val="4"/>
            <w:shd w:val="clear" w:color="auto" w:fill="0995B3"/>
            <w:vAlign w:val="center"/>
          </w:tcPr>
          <w:p w14:paraId="4D5ADC28" w14:textId="11636A05"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and returns that include this assumption</w:t>
            </w:r>
          </w:p>
        </w:tc>
      </w:tr>
      <w:tr w:rsidR="00872D2C" w:rsidRPr="0044151D" w14:paraId="17708931" w14:textId="77777777" w:rsidTr="00C71A28">
        <w:trPr>
          <w:trHeight w:val="192"/>
        </w:trPr>
        <w:tc>
          <w:tcPr>
            <w:tcW w:w="5000" w:type="pct"/>
            <w:gridSpan w:val="4"/>
            <w:shd w:val="clear" w:color="auto" w:fill="F0F2FF"/>
            <w:vAlign w:val="center"/>
          </w:tcPr>
          <w:p w14:paraId="349D9878" w14:textId="19A09ED4" w:rsidR="00872D2C" w:rsidRPr="00252B73" w:rsidRDefault="00D0196F" w:rsidP="00872D2C">
            <w:pPr>
              <w:spacing w:after="120"/>
              <w:jc w:val="both"/>
              <w:rPr>
                <w:rFonts w:ascii="Arial Narrow" w:eastAsia="Calibri" w:hAnsi="Arial Narrow" w:cs="Calibri Light"/>
                <w:bCs/>
                <w:color w:val="0995B3"/>
                <w:sz w:val="20"/>
                <w:szCs w:val="20"/>
              </w:rPr>
            </w:pPr>
            <w:r w:rsidRPr="00D0196F">
              <w:rPr>
                <w:rFonts w:ascii="Arial Narrow" w:hAnsi="Arial Narrow" w:cs="Calibri Light"/>
                <w:sz w:val="20"/>
                <w:szCs w:val="20"/>
              </w:rPr>
              <w:t>Area of Risk stratification</w:t>
            </w:r>
            <w:r w:rsidR="00171917">
              <w:rPr>
                <w:rFonts w:ascii="Arial Narrow" w:hAnsi="Arial Narrow" w:cs="Calibri Light"/>
                <w:sz w:val="20"/>
                <w:szCs w:val="20"/>
              </w:rPr>
              <w:t>.</w:t>
            </w:r>
            <w:r w:rsidR="00872D2C" w:rsidRPr="00D0196F">
              <w:rPr>
                <w:rFonts w:ascii="Arial Narrow" w:hAnsi="Arial Narrow" w:cs="Calibri Light"/>
                <w:sz w:val="20"/>
                <w:szCs w:val="20"/>
              </w:rPr>
              <w:t xml:space="preserve"> </w:t>
            </w:r>
            <w:r w:rsidRPr="00D0196F">
              <w:rPr>
                <w:rFonts w:ascii="Arial Narrow" w:hAnsi="Arial Narrow" w:cs="Calibri Light"/>
                <w:sz w:val="20"/>
                <w:szCs w:val="20"/>
              </w:rPr>
              <w:t>Moderate-high risk level</w:t>
            </w:r>
            <w:r w:rsidR="00872D2C" w:rsidRPr="00D0196F">
              <w:rPr>
                <w:rFonts w:ascii="Arial Narrow" w:hAnsi="Arial Narrow" w:cs="Calibri Light"/>
                <w:sz w:val="20"/>
                <w:szCs w:val="20"/>
              </w:rPr>
              <w:t xml:space="preserve">: </w:t>
            </w:r>
            <w:r w:rsidR="00252B73">
              <w:rPr>
                <w:rFonts w:ascii="Arial Narrow" w:hAnsi="Arial Narrow" w:cs="Calibri Light"/>
                <w:sz w:val="20"/>
                <w:szCs w:val="20"/>
              </w:rPr>
              <w:t>Proposal 5. To establish coordinated programs between primary and specialized care, and of these with other centers and nursing homes, to enable comprehensive COPD management.</w:t>
            </w:r>
          </w:p>
          <w:p w14:paraId="1CEEFD1A" w14:textId="6E806D2B" w:rsidR="00872D2C" w:rsidRPr="0044151D" w:rsidRDefault="0044151D" w:rsidP="00872D2C">
            <w:pPr>
              <w:numPr>
                <w:ilvl w:val="0"/>
                <w:numId w:val="9"/>
              </w:numPr>
              <w:spacing w:after="120"/>
              <w:ind w:hanging="290"/>
              <w:jc w:val="both"/>
              <w:rPr>
                <w:rFonts w:ascii="Arial Narrow" w:eastAsia="Calibri" w:hAnsi="Arial Narrow" w:cs="Calibri Light"/>
                <w:bCs/>
                <w:color w:val="0995B3"/>
                <w:sz w:val="20"/>
                <w:szCs w:val="20"/>
              </w:rPr>
            </w:pPr>
            <w:r w:rsidRPr="0044151D">
              <w:rPr>
                <w:rFonts w:ascii="Arial Narrow" w:eastAsia="Calibri" w:hAnsi="Arial Narrow" w:cs="Calibri Light"/>
                <w:bCs/>
                <w:color w:val="0995B3"/>
                <w:sz w:val="20"/>
                <w:szCs w:val="20"/>
              </w:rPr>
              <w:t>Return 5.3. The satisfaction of resident COPD patients with a moderate-high risk level would improve thanks to coordinated programs between PC-SC and the centers-nursing homes.</w:t>
            </w:r>
          </w:p>
        </w:tc>
      </w:tr>
    </w:tbl>
    <w:p w14:paraId="534BDFDC" w14:textId="77777777" w:rsidR="00872D2C" w:rsidRPr="0044151D" w:rsidRDefault="00872D2C" w:rsidP="00872D2C">
      <w:pPr>
        <w:rPr>
          <w:rFonts w:ascii="Calibri Light" w:hAnsi="Calibri Light" w:cs="Calibri Light"/>
          <w:sz w:val="20"/>
        </w:rPr>
      </w:pPr>
    </w:p>
    <w:p w14:paraId="20D7EA91" w14:textId="313D2FDE" w:rsidR="00872D2C" w:rsidRPr="00872D2C" w:rsidRDefault="00D8379A" w:rsidP="00C71A28">
      <w:pPr>
        <w:pStyle w:val="Caption"/>
        <w:rPr>
          <w:iCs w:val="0"/>
          <w:noProof w:val="0"/>
          <w:szCs w:val="44"/>
          <w:lang w:val="en-US" w:eastAsia="en-US"/>
        </w:rPr>
      </w:pPr>
      <w:bookmarkStart w:id="67" w:name="_Toc69459320"/>
      <w:bookmarkStart w:id="68" w:name="_Toc94854501"/>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52</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10.</w:t>
      </w:r>
      <w:bookmarkEnd w:id="67"/>
      <w:bookmarkEnd w:id="68"/>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31332F4F" w14:textId="77777777" w:rsidTr="00C71A28">
        <w:trPr>
          <w:trHeight w:val="406"/>
        </w:trPr>
        <w:tc>
          <w:tcPr>
            <w:tcW w:w="2515" w:type="pct"/>
            <w:shd w:val="clear" w:color="auto" w:fill="0995B3"/>
            <w:vAlign w:val="center"/>
          </w:tcPr>
          <w:p w14:paraId="164E88E1" w14:textId="3C4FE583"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(return)</w:t>
            </w:r>
          </w:p>
        </w:tc>
        <w:tc>
          <w:tcPr>
            <w:tcW w:w="828" w:type="pct"/>
            <w:shd w:val="clear" w:color="auto" w:fill="0995B3"/>
            <w:vAlign w:val="center"/>
          </w:tcPr>
          <w:p w14:paraId="5DE5EF29" w14:textId="341EFE37"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5914E66A" w14:textId="7F88BA24"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11D84747" w14:textId="3273E245"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7C44D4AD" w14:textId="77777777" w:rsidTr="00C71A28">
        <w:trPr>
          <w:trHeight w:val="283"/>
        </w:trPr>
        <w:tc>
          <w:tcPr>
            <w:tcW w:w="2515" w:type="pct"/>
            <w:shd w:val="clear" w:color="auto" w:fill="F0F2FF"/>
          </w:tcPr>
          <w:p w14:paraId="13AAAC3D" w14:textId="3B00D885" w:rsidR="00872D2C" w:rsidRPr="004524B1" w:rsidRDefault="004524B1" w:rsidP="00872D2C">
            <w:pPr>
              <w:spacing w:after="120"/>
              <w:ind w:left="6"/>
              <w:rPr>
                <w:rFonts w:ascii="Arial Narrow" w:hAnsi="Arial Narrow" w:cs="Calibri Light"/>
                <w:b/>
                <w:color w:val="557D26"/>
                <w:sz w:val="20"/>
                <w:szCs w:val="20"/>
              </w:rPr>
            </w:pPr>
            <w:r w:rsidRPr="004524B1">
              <w:rPr>
                <w:rFonts w:ascii="Arial Narrow" w:eastAsia="Calibri" w:hAnsi="Arial Narrow" w:cs="Calibri Light"/>
                <w:b/>
                <w:bCs/>
                <w:color w:val="0995B3"/>
                <w:sz w:val="20"/>
                <w:szCs w:val="20"/>
              </w:rPr>
              <w:t>Percentage of informal caregivers</w:t>
            </w:r>
            <w:r>
              <w:rPr>
                <w:rFonts w:ascii="Arial Narrow" w:eastAsia="Calibri" w:hAnsi="Arial Narrow" w:cs="Calibri Light"/>
                <w:b/>
                <w:bCs/>
                <w:color w:val="0995B3"/>
                <w:sz w:val="20"/>
                <w:szCs w:val="20"/>
              </w:rPr>
              <w:t xml:space="preserve"> of </w:t>
            </w:r>
            <w:r w:rsidRPr="004524B1">
              <w:rPr>
                <w:rFonts w:ascii="Arial Narrow" w:eastAsia="Calibri" w:hAnsi="Arial Narrow" w:cs="Calibri Light"/>
                <w:b/>
                <w:bCs/>
                <w:color w:val="0995B3"/>
                <w:sz w:val="20"/>
                <w:szCs w:val="20"/>
              </w:rPr>
              <w:t>COPD patients that would improve their satisfaction with the NHS thanks to integrated attention programs</w:t>
            </w:r>
            <w:r w:rsidR="00872D2C" w:rsidRPr="004524B1">
              <w:rPr>
                <w:rFonts w:ascii="Arial Narrow" w:eastAsia="Calibri" w:hAnsi="Arial Narrow" w:cs="Calibri Light"/>
                <w:b/>
                <w:bCs/>
                <w:color w:val="0995B3"/>
                <w:sz w:val="20"/>
                <w:szCs w:val="20"/>
              </w:rPr>
              <w:t>.</w:t>
            </w:r>
          </w:p>
        </w:tc>
        <w:tc>
          <w:tcPr>
            <w:tcW w:w="828" w:type="pct"/>
            <w:shd w:val="clear" w:color="auto" w:fill="F0F2FF"/>
            <w:vAlign w:val="center"/>
          </w:tcPr>
          <w:p w14:paraId="159E5F07" w14:textId="5275B601"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10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c>
          <w:tcPr>
            <w:tcW w:w="828" w:type="pct"/>
            <w:shd w:val="clear" w:color="auto" w:fill="F0F2FF"/>
            <w:vAlign w:val="center"/>
          </w:tcPr>
          <w:p w14:paraId="77B0523A" w14:textId="4FF5DBC4"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c>
          <w:tcPr>
            <w:tcW w:w="829" w:type="pct"/>
            <w:shd w:val="clear" w:color="auto" w:fill="F0F2FF"/>
            <w:vAlign w:val="center"/>
          </w:tcPr>
          <w:p w14:paraId="424F6E3C" w14:textId="6C346F71"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20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r>
      <w:tr w:rsidR="00872D2C" w:rsidRPr="00DA194F" w14:paraId="4D233A93" w14:textId="77777777" w:rsidTr="00C71A28">
        <w:trPr>
          <w:trHeight w:val="195"/>
        </w:trPr>
        <w:tc>
          <w:tcPr>
            <w:tcW w:w="5000" w:type="pct"/>
            <w:gridSpan w:val="4"/>
            <w:shd w:val="clear" w:color="auto" w:fill="0995B3"/>
            <w:vAlign w:val="center"/>
          </w:tcPr>
          <w:p w14:paraId="779FEBBA" w14:textId="108B0DDA"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and returns that include this assumption</w:t>
            </w:r>
          </w:p>
        </w:tc>
      </w:tr>
      <w:tr w:rsidR="00872D2C" w:rsidRPr="0044151D" w14:paraId="1BAF0401" w14:textId="77777777" w:rsidTr="00C71A28">
        <w:trPr>
          <w:trHeight w:val="192"/>
        </w:trPr>
        <w:tc>
          <w:tcPr>
            <w:tcW w:w="5000" w:type="pct"/>
            <w:gridSpan w:val="4"/>
            <w:shd w:val="clear" w:color="auto" w:fill="F0F2FF"/>
            <w:vAlign w:val="center"/>
          </w:tcPr>
          <w:p w14:paraId="5B8B0AEB" w14:textId="2D06D4D9" w:rsidR="00872D2C" w:rsidRPr="00252B73" w:rsidRDefault="00D0196F" w:rsidP="00872D2C">
            <w:pPr>
              <w:spacing w:after="120"/>
              <w:jc w:val="both"/>
              <w:rPr>
                <w:rFonts w:ascii="Arial Narrow" w:eastAsia="Calibri" w:hAnsi="Arial Narrow" w:cs="Calibri Light"/>
                <w:bCs/>
                <w:color w:val="0995B3"/>
                <w:sz w:val="20"/>
                <w:szCs w:val="20"/>
              </w:rPr>
            </w:pPr>
            <w:r w:rsidRPr="00D0196F">
              <w:rPr>
                <w:rFonts w:ascii="Arial Narrow" w:hAnsi="Arial Narrow" w:cs="Calibri Light"/>
                <w:sz w:val="20"/>
                <w:szCs w:val="20"/>
              </w:rPr>
              <w:t>Area of Risk stratification</w:t>
            </w:r>
            <w:r w:rsidR="00171917">
              <w:rPr>
                <w:rFonts w:ascii="Arial Narrow" w:hAnsi="Arial Narrow" w:cs="Calibri Light"/>
                <w:sz w:val="20"/>
                <w:szCs w:val="20"/>
              </w:rPr>
              <w:t>.</w:t>
            </w:r>
            <w:r w:rsidR="00872D2C" w:rsidRPr="00D0196F">
              <w:rPr>
                <w:rFonts w:ascii="Arial Narrow" w:hAnsi="Arial Narrow" w:cs="Calibri Light"/>
                <w:sz w:val="20"/>
                <w:szCs w:val="20"/>
              </w:rPr>
              <w:t xml:space="preserve"> </w:t>
            </w:r>
            <w:r w:rsidRPr="00D0196F">
              <w:rPr>
                <w:rFonts w:ascii="Arial Narrow" w:hAnsi="Arial Narrow" w:cs="Calibri Light"/>
                <w:sz w:val="20"/>
                <w:szCs w:val="20"/>
              </w:rPr>
              <w:t>Moderate-high risk level</w:t>
            </w:r>
            <w:r w:rsidR="00872D2C" w:rsidRPr="00D0196F">
              <w:rPr>
                <w:rFonts w:ascii="Arial Narrow" w:hAnsi="Arial Narrow" w:cs="Calibri Light"/>
                <w:sz w:val="20"/>
                <w:szCs w:val="20"/>
              </w:rPr>
              <w:t xml:space="preserve">: </w:t>
            </w:r>
            <w:r w:rsidR="00252B73">
              <w:rPr>
                <w:rFonts w:ascii="Arial Narrow" w:hAnsi="Arial Narrow" w:cs="Calibri Light"/>
                <w:sz w:val="20"/>
                <w:szCs w:val="20"/>
              </w:rPr>
              <w:t>Proposal 5. To establish coordinated programs between primary and specialized care, and of these with other centers and nursing homes, to enable comprehensive COPD management.</w:t>
            </w:r>
          </w:p>
          <w:p w14:paraId="002EBA55" w14:textId="1E439626" w:rsidR="00872D2C" w:rsidRPr="0044151D" w:rsidRDefault="0044151D" w:rsidP="00872D2C">
            <w:pPr>
              <w:numPr>
                <w:ilvl w:val="0"/>
                <w:numId w:val="9"/>
              </w:numPr>
              <w:spacing w:after="120"/>
              <w:ind w:hanging="290"/>
              <w:jc w:val="both"/>
              <w:rPr>
                <w:rFonts w:ascii="Arial Narrow" w:eastAsia="Calibri" w:hAnsi="Arial Narrow" w:cs="Calibri Light"/>
                <w:bCs/>
                <w:color w:val="0995B3"/>
                <w:sz w:val="20"/>
                <w:szCs w:val="20"/>
              </w:rPr>
            </w:pPr>
            <w:r w:rsidRPr="0044151D">
              <w:rPr>
                <w:rFonts w:ascii="Arial Narrow" w:eastAsia="Calibri" w:hAnsi="Arial Narrow" w:cs="Calibri Light"/>
                <w:bCs/>
                <w:color w:val="0995B3"/>
                <w:sz w:val="20"/>
                <w:szCs w:val="20"/>
              </w:rPr>
              <w:t>Return 5.5. The satisfaction of informal caregivers of resident COPD patients with a moderate-high risk level would be improved, by having coordinated care between PC-SC and the centers-nursing homes.</w:t>
            </w:r>
          </w:p>
        </w:tc>
      </w:tr>
    </w:tbl>
    <w:p w14:paraId="24396BE4" w14:textId="77777777" w:rsidR="00872D2C" w:rsidRPr="0044151D" w:rsidRDefault="00872D2C" w:rsidP="00872D2C">
      <w:pPr>
        <w:rPr>
          <w:rFonts w:ascii="Calibri Light" w:hAnsi="Calibri Light" w:cs="Calibri Light"/>
          <w:sz w:val="20"/>
        </w:rPr>
      </w:pPr>
    </w:p>
    <w:p w14:paraId="62624815" w14:textId="77777777" w:rsidR="00B8215F" w:rsidRDefault="00B8215F">
      <w:pPr>
        <w:rPr>
          <w:rFonts w:ascii="Arial Narrow" w:hAnsi="Arial Narrow" w:cs="Calibri Light"/>
          <w:b/>
          <w:iCs/>
          <w:smallCaps/>
          <w:color w:val="323E4F" w:themeColor="text2" w:themeShade="BF"/>
          <w:sz w:val="20"/>
          <w:szCs w:val="20"/>
          <w:lang w:eastAsia="es-ES"/>
        </w:rPr>
      </w:pPr>
      <w:bookmarkStart w:id="69" w:name="_Toc69459321"/>
      <w:r>
        <w:rPr>
          <w:b/>
          <w:color w:val="323E4F" w:themeColor="text2" w:themeShade="BF"/>
        </w:rPr>
        <w:br w:type="page"/>
      </w:r>
    </w:p>
    <w:p w14:paraId="49ECBD4E" w14:textId="51E1E6DB" w:rsidR="00872D2C" w:rsidRPr="008D5F08" w:rsidRDefault="00D8379A" w:rsidP="00C71A28">
      <w:pPr>
        <w:pStyle w:val="Caption"/>
        <w:rPr>
          <w:b/>
          <w:noProof w:val="0"/>
          <w:color w:val="323E4F" w:themeColor="text2" w:themeShade="BF"/>
          <w:lang w:val="en-US"/>
        </w:rPr>
      </w:pPr>
      <w:bookmarkStart w:id="70" w:name="_Toc94854502"/>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53</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11.</w:t>
      </w:r>
      <w:bookmarkEnd w:id="69"/>
      <w:bookmarkEnd w:id="70"/>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21907E4B" w14:textId="77777777" w:rsidTr="00C71A28">
        <w:trPr>
          <w:trHeight w:val="406"/>
        </w:trPr>
        <w:tc>
          <w:tcPr>
            <w:tcW w:w="2515" w:type="pct"/>
            <w:shd w:val="clear" w:color="auto" w:fill="0995B3"/>
            <w:vAlign w:val="center"/>
          </w:tcPr>
          <w:p w14:paraId="1A272B03" w14:textId="77D5A234"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(return)</w:t>
            </w:r>
          </w:p>
        </w:tc>
        <w:tc>
          <w:tcPr>
            <w:tcW w:w="828" w:type="pct"/>
            <w:shd w:val="clear" w:color="auto" w:fill="0995B3"/>
            <w:vAlign w:val="center"/>
          </w:tcPr>
          <w:p w14:paraId="6BA9C51D" w14:textId="644325A3"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6AFBDE1F" w14:textId="053C993C"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5B853D60" w14:textId="2BFA1ECF"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57243CCF" w14:textId="77777777" w:rsidTr="00C71A28">
        <w:trPr>
          <w:trHeight w:val="283"/>
        </w:trPr>
        <w:tc>
          <w:tcPr>
            <w:tcW w:w="2515" w:type="pct"/>
            <w:shd w:val="clear" w:color="auto" w:fill="F0F2FF"/>
          </w:tcPr>
          <w:p w14:paraId="3F49C4BC" w14:textId="5A45793E" w:rsidR="00872D2C" w:rsidRPr="004524B1" w:rsidRDefault="004524B1" w:rsidP="00872D2C">
            <w:pPr>
              <w:spacing w:after="120"/>
              <w:ind w:left="6"/>
              <w:rPr>
                <w:rFonts w:ascii="Arial Narrow" w:hAnsi="Arial Narrow" w:cs="Calibri Light"/>
                <w:b/>
                <w:color w:val="557D26"/>
                <w:sz w:val="20"/>
                <w:szCs w:val="20"/>
              </w:rPr>
            </w:pPr>
            <w:r w:rsidRPr="004524B1">
              <w:rPr>
                <w:rFonts w:ascii="Arial Narrow" w:eastAsia="Calibri" w:hAnsi="Arial Narrow" w:cs="Calibri Light"/>
                <w:b/>
                <w:bCs/>
                <w:color w:val="0995B3"/>
                <w:sz w:val="20"/>
                <w:szCs w:val="20"/>
              </w:rPr>
              <w:t xml:space="preserve">Percentage of COPD patients that would improve their leisure life </w:t>
            </w:r>
            <w:r>
              <w:rPr>
                <w:rFonts w:ascii="Arial Narrow" w:eastAsia="Calibri" w:hAnsi="Arial Narrow" w:cs="Calibri Light"/>
                <w:b/>
                <w:bCs/>
                <w:color w:val="0995B3"/>
                <w:sz w:val="20"/>
                <w:szCs w:val="20"/>
              </w:rPr>
              <w:t xml:space="preserve">thanks to their </w:t>
            </w:r>
            <w:r w:rsidRPr="004524B1">
              <w:rPr>
                <w:rFonts w:ascii="Arial Narrow" w:eastAsia="Calibri" w:hAnsi="Arial Narrow" w:cs="Calibri Light"/>
                <w:b/>
                <w:bCs/>
                <w:color w:val="0995B3"/>
                <w:sz w:val="20"/>
                <w:szCs w:val="20"/>
              </w:rPr>
              <w:t>correct identification in chronicity strategies</w:t>
            </w:r>
            <w:r>
              <w:rPr>
                <w:rFonts w:ascii="Arial Narrow" w:eastAsia="Calibri" w:hAnsi="Arial Narrow" w:cs="Calibri Light"/>
                <w:b/>
                <w:bCs/>
                <w:color w:val="0995B3"/>
                <w:sz w:val="20"/>
                <w:szCs w:val="20"/>
              </w:rPr>
              <w:t>.</w:t>
            </w:r>
          </w:p>
        </w:tc>
        <w:tc>
          <w:tcPr>
            <w:tcW w:w="828" w:type="pct"/>
            <w:shd w:val="clear" w:color="auto" w:fill="F0F2FF"/>
            <w:vAlign w:val="center"/>
          </w:tcPr>
          <w:p w14:paraId="0C0D30B3" w14:textId="63188327"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10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c>
          <w:tcPr>
            <w:tcW w:w="828" w:type="pct"/>
            <w:shd w:val="clear" w:color="auto" w:fill="F0F2FF"/>
            <w:vAlign w:val="center"/>
          </w:tcPr>
          <w:p w14:paraId="7111F2AE" w14:textId="5B4DC27E"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c>
          <w:tcPr>
            <w:tcW w:w="829" w:type="pct"/>
            <w:shd w:val="clear" w:color="auto" w:fill="F0F2FF"/>
            <w:vAlign w:val="center"/>
          </w:tcPr>
          <w:p w14:paraId="5897EB21" w14:textId="03106A10"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20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r>
      <w:tr w:rsidR="00872D2C" w:rsidRPr="00DA194F" w14:paraId="6F07F715" w14:textId="77777777" w:rsidTr="00C71A28">
        <w:trPr>
          <w:trHeight w:val="195"/>
        </w:trPr>
        <w:tc>
          <w:tcPr>
            <w:tcW w:w="5000" w:type="pct"/>
            <w:gridSpan w:val="4"/>
            <w:shd w:val="clear" w:color="auto" w:fill="0995B3"/>
            <w:vAlign w:val="center"/>
          </w:tcPr>
          <w:p w14:paraId="243DB9A7" w14:textId="10E8A150"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and returns that include this assumption</w:t>
            </w:r>
          </w:p>
        </w:tc>
      </w:tr>
      <w:tr w:rsidR="00872D2C" w:rsidRPr="0044151D" w14:paraId="694204D0" w14:textId="77777777" w:rsidTr="00C71A28">
        <w:trPr>
          <w:trHeight w:val="192"/>
        </w:trPr>
        <w:tc>
          <w:tcPr>
            <w:tcW w:w="5000" w:type="pct"/>
            <w:gridSpan w:val="4"/>
            <w:shd w:val="clear" w:color="auto" w:fill="F0F2FF"/>
            <w:vAlign w:val="center"/>
          </w:tcPr>
          <w:p w14:paraId="1F9EE268" w14:textId="7C6E5E6B" w:rsidR="00872D2C" w:rsidRPr="00252B73" w:rsidRDefault="00D0196F" w:rsidP="00872D2C">
            <w:pPr>
              <w:spacing w:after="120"/>
              <w:jc w:val="both"/>
              <w:rPr>
                <w:rFonts w:ascii="Arial Narrow" w:eastAsia="Calibri" w:hAnsi="Arial Narrow" w:cs="Calibri Light"/>
                <w:bCs/>
                <w:color w:val="0995B3"/>
                <w:sz w:val="20"/>
                <w:szCs w:val="20"/>
              </w:rPr>
            </w:pPr>
            <w:r w:rsidRPr="00D0196F">
              <w:rPr>
                <w:rFonts w:ascii="Arial Narrow" w:hAnsi="Arial Narrow" w:cs="Calibri Light"/>
                <w:sz w:val="20"/>
                <w:szCs w:val="20"/>
              </w:rPr>
              <w:t>Area of Risk stratification</w:t>
            </w:r>
            <w:r w:rsidR="00171917">
              <w:rPr>
                <w:rFonts w:ascii="Arial Narrow" w:hAnsi="Arial Narrow" w:cs="Calibri Light"/>
                <w:sz w:val="20"/>
                <w:szCs w:val="20"/>
              </w:rPr>
              <w:t>.</w:t>
            </w:r>
            <w:r w:rsidR="00872D2C" w:rsidRPr="00D0196F">
              <w:rPr>
                <w:rFonts w:ascii="Arial Narrow" w:hAnsi="Arial Narrow" w:cs="Calibri Light"/>
                <w:sz w:val="20"/>
                <w:szCs w:val="20"/>
              </w:rPr>
              <w:t xml:space="preserve"> </w:t>
            </w:r>
            <w:r w:rsidRPr="00D0196F">
              <w:rPr>
                <w:rFonts w:ascii="Arial Narrow" w:hAnsi="Arial Narrow" w:cs="Calibri Light"/>
                <w:sz w:val="20"/>
                <w:szCs w:val="20"/>
              </w:rPr>
              <w:t>Moderate-high risk level</w:t>
            </w:r>
            <w:r w:rsidR="00872D2C" w:rsidRPr="00D0196F">
              <w:rPr>
                <w:rFonts w:ascii="Arial Narrow" w:hAnsi="Arial Narrow" w:cs="Calibri Light"/>
                <w:sz w:val="20"/>
                <w:szCs w:val="20"/>
              </w:rPr>
              <w:t xml:space="preserve">: </w:t>
            </w:r>
            <w:r w:rsidR="00252B73">
              <w:rPr>
                <w:rFonts w:ascii="Arial Narrow" w:hAnsi="Arial Narrow" w:cs="Calibri Light"/>
                <w:sz w:val="20"/>
                <w:szCs w:val="20"/>
              </w:rPr>
              <w:t>Proposal 6. To promote the use of a compatible primary/specialized care medical record to identify patients included in chronicity strategies.</w:t>
            </w:r>
          </w:p>
          <w:p w14:paraId="2D607A56" w14:textId="71574603" w:rsidR="00872D2C" w:rsidRPr="0044151D" w:rsidRDefault="0044151D" w:rsidP="00872D2C">
            <w:pPr>
              <w:numPr>
                <w:ilvl w:val="0"/>
                <w:numId w:val="9"/>
              </w:numPr>
              <w:spacing w:after="120"/>
              <w:ind w:hanging="290"/>
              <w:jc w:val="both"/>
              <w:rPr>
                <w:rFonts w:ascii="Arial Narrow" w:eastAsia="Calibri" w:hAnsi="Arial Narrow" w:cs="Calibri Light"/>
                <w:bCs/>
                <w:color w:val="0995B3"/>
                <w:sz w:val="20"/>
                <w:szCs w:val="20"/>
              </w:rPr>
            </w:pPr>
            <w:r w:rsidRPr="0044151D">
              <w:rPr>
                <w:rFonts w:ascii="Arial Narrow" w:eastAsia="Calibri" w:hAnsi="Arial Narrow" w:cs="Calibri Light"/>
                <w:bCs/>
                <w:color w:val="0995B3"/>
                <w:sz w:val="20"/>
                <w:szCs w:val="20"/>
              </w:rPr>
              <w:t>Return 6.2. The leisure life of COPD patients with a moderate-high risk level would improve thanks to a correct identification in chronicity strategies and to having direct recommendations adapted to their health status.</w:t>
            </w:r>
          </w:p>
        </w:tc>
      </w:tr>
    </w:tbl>
    <w:p w14:paraId="24BF9C05" w14:textId="77777777" w:rsidR="00872D2C" w:rsidRPr="0044151D" w:rsidRDefault="00872D2C" w:rsidP="00872D2C">
      <w:pPr>
        <w:rPr>
          <w:rFonts w:ascii="Calibri Light" w:hAnsi="Calibri Light" w:cs="Calibri Light"/>
          <w:sz w:val="20"/>
        </w:rPr>
      </w:pPr>
    </w:p>
    <w:p w14:paraId="65D13A57" w14:textId="3FA8CF20" w:rsidR="00872D2C" w:rsidRPr="008D5F08" w:rsidRDefault="00D8379A" w:rsidP="00C71A28">
      <w:pPr>
        <w:pStyle w:val="Caption"/>
        <w:rPr>
          <w:b/>
          <w:noProof w:val="0"/>
          <w:color w:val="323E4F" w:themeColor="text2" w:themeShade="BF"/>
          <w:lang w:val="en-US"/>
        </w:rPr>
      </w:pPr>
      <w:bookmarkStart w:id="71" w:name="_Toc69459322"/>
      <w:bookmarkStart w:id="72" w:name="_Toc94854503"/>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54</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12.</w:t>
      </w:r>
      <w:bookmarkEnd w:id="71"/>
      <w:bookmarkEnd w:id="72"/>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1B223A89" w14:textId="77777777" w:rsidTr="00C71A28">
        <w:trPr>
          <w:trHeight w:val="406"/>
        </w:trPr>
        <w:tc>
          <w:tcPr>
            <w:tcW w:w="2515" w:type="pct"/>
            <w:shd w:val="clear" w:color="auto" w:fill="0995B3"/>
            <w:vAlign w:val="center"/>
          </w:tcPr>
          <w:p w14:paraId="26B8033C" w14:textId="31A1034D"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(return)</w:t>
            </w:r>
          </w:p>
        </w:tc>
        <w:tc>
          <w:tcPr>
            <w:tcW w:w="828" w:type="pct"/>
            <w:shd w:val="clear" w:color="auto" w:fill="0995B3"/>
            <w:vAlign w:val="center"/>
          </w:tcPr>
          <w:p w14:paraId="7C60D049" w14:textId="6B7C6596"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29238944" w14:textId="2B601640"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5355BC36" w14:textId="0CCB5763"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142294F9" w14:textId="77777777" w:rsidTr="00C71A28">
        <w:trPr>
          <w:trHeight w:val="283"/>
        </w:trPr>
        <w:tc>
          <w:tcPr>
            <w:tcW w:w="2515" w:type="pct"/>
            <w:shd w:val="clear" w:color="auto" w:fill="F0F2FF"/>
          </w:tcPr>
          <w:p w14:paraId="0B2C6839" w14:textId="3EAB4C09" w:rsidR="00872D2C" w:rsidRPr="004524B1" w:rsidRDefault="004524B1" w:rsidP="00872D2C">
            <w:pPr>
              <w:spacing w:after="120"/>
              <w:ind w:left="6"/>
              <w:rPr>
                <w:rFonts w:ascii="Arial Narrow" w:hAnsi="Arial Narrow" w:cs="Calibri Light"/>
                <w:b/>
                <w:color w:val="557D26"/>
                <w:sz w:val="20"/>
                <w:szCs w:val="20"/>
              </w:rPr>
            </w:pPr>
            <w:r w:rsidRPr="004524B1">
              <w:rPr>
                <w:rFonts w:ascii="Arial Narrow" w:eastAsia="Calibri" w:hAnsi="Arial Narrow" w:cs="Calibri Light"/>
                <w:b/>
                <w:bCs/>
                <w:color w:val="0995B3"/>
                <w:sz w:val="20"/>
                <w:szCs w:val="20"/>
              </w:rPr>
              <w:t>Percentage of</w:t>
            </w:r>
            <w:r>
              <w:rPr>
                <w:rFonts w:ascii="Arial Narrow" w:eastAsia="Calibri" w:hAnsi="Arial Narrow" w:cs="Calibri Light"/>
                <w:b/>
                <w:bCs/>
                <w:color w:val="0995B3"/>
                <w:sz w:val="20"/>
                <w:szCs w:val="20"/>
              </w:rPr>
              <w:t xml:space="preserve"> COPD patients that would improve their satisfaction with the NHS </w:t>
            </w:r>
            <w:r w:rsidRPr="004524B1">
              <w:rPr>
                <w:rFonts w:ascii="Arial Narrow" w:eastAsia="Calibri" w:hAnsi="Arial Narrow" w:cs="Calibri Light"/>
                <w:b/>
                <w:bCs/>
                <w:color w:val="0995B3"/>
                <w:sz w:val="20"/>
                <w:szCs w:val="20"/>
              </w:rPr>
              <w:t>thanks to their correct identification in chronicity strategies.</w:t>
            </w:r>
          </w:p>
        </w:tc>
        <w:tc>
          <w:tcPr>
            <w:tcW w:w="828" w:type="pct"/>
            <w:shd w:val="clear" w:color="auto" w:fill="F0F2FF"/>
            <w:vAlign w:val="center"/>
          </w:tcPr>
          <w:p w14:paraId="41A70D00" w14:textId="4960D834"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10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c>
          <w:tcPr>
            <w:tcW w:w="828" w:type="pct"/>
            <w:shd w:val="clear" w:color="auto" w:fill="F0F2FF"/>
            <w:vAlign w:val="center"/>
          </w:tcPr>
          <w:p w14:paraId="40AA9EFA" w14:textId="4739FB54"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c>
          <w:tcPr>
            <w:tcW w:w="829" w:type="pct"/>
            <w:shd w:val="clear" w:color="auto" w:fill="F0F2FF"/>
            <w:vAlign w:val="center"/>
          </w:tcPr>
          <w:p w14:paraId="6CA1BED3" w14:textId="3A73F03B"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20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r>
      <w:tr w:rsidR="00872D2C" w:rsidRPr="00DA194F" w14:paraId="2CD5DAE0" w14:textId="77777777" w:rsidTr="00C71A28">
        <w:trPr>
          <w:trHeight w:val="195"/>
        </w:trPr>
        <w:tc>
          <w:tcPr>
            <w:tcW w:w="5000" w:type="pct"/>
            <w:gridSpan w:val="4"/>
            <w:shd w:val="clear" w:color="auto" w:fill="0995B3"/>
            <w:vAlign w:val="center"/>
          </w:tcPr>
          <w:p w14:paraId="0DB9D2BA" w14:textId="42AE4DF1"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and returns that include this assumption</w:t>
            </w:r>
          </w:p>
        </w:tc>
      </w:tr>
      <w:tr w:rsidR="00872D2C" w:rsidRPr="0044151D" w14:paraId="2C4AD6F5" w14:textId="77777777" w:rsidTr="00C71A28">
        <w:trPr>
          <w:trHeight w:val="192"/>
        </w:trPr>
        <w:tc>
          <w:tcPr>
            <w:tcW w:w="5000" w:type="pct"/>
            <w:gridSpan w:val="4"/>
            <w:shd w:val="clear" w:color="auto" w:fill="F0F2FF"/>
            <w:vAlign w:val="center"/>
          </w:tcPr>
          <w:p w14:paraId="233A8AC9" w14:textId="156CCD4D" w:rsidR="00872D2C" w:rsidRPr="00252B73" w:rsidRDefault="00D0196F" w:rsidP="00872D2C">
            <w:pPr>
              <w:spacing w:after="120"/>
              <w:jc w:val="both"/>
              <w:rPr>
                <w:rFonts w:ascii="Arial Narrow" w:eastAsia="Calibri" w:hAnsi="Arial Narrow" w:cs="Calibri Light"/>
                <w:bCs/>
                <w:color w:val="0995B3"/>
                <w:sz w:val="20"/>
                <w:szCs w:val="20"/>
              </w:rPr>
            </w:pPr>
            <w:r w:rsidRPr="00D0196F">
              <w:rPr>
                <w:rFonts w:ascii="Arial Narrow" w:hAnsi="Arial Narrow" w:cs="Calibri Light"/>
                <w:sz w:val="20"/>
                <w:szCs w:val="20"/>
              </w:rPr>
              <w:t>Area of Risk stratification</w:t>
            </w:r>
            <w:r w:rsidR="00171917">
              <w:rPr>
                <w:rFonts w:ascii="Arial Narrow" w:hAnsi="Arial Narrow" w:cs="Calibri Light"/>
                <w:sz w:val="20"/>
                <w:szCs w:val="20"/>
              </w:rPr>
              <w:t>.</w:t>
            </w:r>
            <w:r w:rsidR="00872D2C" w:rsidRPr="00D0196F">
              <w:rPr>
                <w:rFonts w:ascii="Arial Narrow" w:hAnsi="Arial Narrow" w:cs="Calibri Light"/>
                <w:sz w:val="20"/>
                <w:szCs w:val="20"/>
              </w:rPr>
              <w:t xml:space="preserve"> </w:t>
            </w:r>
            <w:r w:rsidRPr="00D0196F">
              <w:rPr>
                <w:rFonts w:ascii="Arial Narrow" w:hAnsi="Arial Narrow" w:cs="Calibri Light"/>
                <w:sz w:val="20"/>
                <w:szCs w:val="20"/>
              </w:rPr>
              <w:t>Moderate-high risk level</w:t>
            </w:r>
            <w:r w:rsidR="00872D2C" w:rsidRPr="00D0196F">
              <w:rPr>
                <w:rFonts w:ascii="Arial Narrow" w:hAnsi="Arial Narrow" w:cs="Calibri Light"/>
                <w:sz w:val="20"/>
                <w:szCs w:val="20"/>
              </w:rPr>
              <w:t xml:space="preserve">: </w:t>
            </w:r>
            <w:r w:rsidR="00252B73">
              <w:rPr>
                <w:rFonts w:ascii="Arial Narrow" w:hAnsi="Arial Narrow" w:cs="Calibri Light"/>
                <w:sz w:val="20"/>
                <w:szCs w:val="20"/>
              </w:rPr>
              <w:t>Proposal 6. To promote the use of a compatible primary/specialized care medical record to identify patients included in chronicity strategies.</w:t>
            </w:r>
          </w:p>
          <w:p w14:paraId="17EAF878" w14:textId="261E973F" w:rsidR="00872D2C" w:rsidRPr="0044151D" w:rsidRDefault="0044151D" w:rsidP="00872D2C">
            <w:pPr>
              <w:numPr>
                <w:ilvl w:val="0"/>
                <w:numId w:val="9"/>
              </w:numPr>
              <w:spacing w:after="120"/>
              <w:ind w:hanging="290"/>
              <w:jc w:val="both"/>
              <w:rPr>
                <w:rFonts w:ascii="Arial Narrow" w:eastAsia="Calibri" w:hAnsi="Arial Narrow" w:cs="Calibri Light"/>
                <w:bCs/>
                <w:color w:val="0995B3"/>
                <w:sz w:val="20"/>
                <w:szCs w:val="20"/>
              </w:rPr>
            </w:pPr>
            <w:r w:rsidRPr="0044151D">
              <w:rPr>
                <w:rFonts w:ascii="Arial Narrow" w:eastAsia="Calibri" w:hAnsi="Arial Narrow" w:cs="Calibri Light"/>
                <w:bCs/>
                <w:color w:val="0995B3"/>
                <w:sz w:val="20"/>
                <w:szCs w:val="20"/>
              </w:rPr>
              <w:t>Return 6.3. The satisfaction of COPD patients with a moderate-high risk level with the NHS would improve, thanks to a correct identification in chronicity strategies.</w:t>
            </w:r>
          </w:p>
        </w:tc>
      </w:tr>
    </w:tbl>
    <w:p w14:paraId="4E2533CB" w14:textId="77777777" w:rsidR="00872D2C" w:rsidRPr="0044151D" w:rsidRDefault="00872D2C" w:rsidP="00872D2C">
      <w:pPr>
        <w:rPr>
          <w:rFonts w:ascii="Calibri Light" w:hAnsi="Calibri Light" w:cs="Calibri Light"/>
          <w:sz w:val="20"/>
        </w:rPr>
      </w:pPr>
    </w:p>
    <w:p w14:paraId="0440D4D5" w14:textId="2E80BAE2" w:rsidR="00872D2C" w:rsidRPr="008D5F08" w:rsidRDefault="00D8379A" w:rsidP="00D8379A">
      <w:pPr>
        <w:pStyle w:val="Caption"/>
        <w:rPr>
          <w:b/>
          <w:noProof w:val="0"/>
          <w:color w:val="323E4F" w:themeColor="text2" w:themeShade="BF"/>
          <w:lang w:val="en-US"/>
        </w:rPr>
      </w:pPr>
      <w:bookmarkStart w:id="73" w:name="_Toc69459323"/>
      <w:bookmarkStart w:id="74" w:name="_Toc94854504"/>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55</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13.</w:t>
      </w:r>
      <w:bookmarkEnd w:id="73"/>
      <w:bookmarkEnd w:id="74"/>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23820353" w14:textId="77777777" w:rsidTr="00C71A28">
        <w:trPr>
          <w:trHeight w:val="406"/>
        </w:trPr>
        <w:tc>
          <w:tcPr>
            <w:tcW w:w="2515" w:type="pct"/>
            <w:shd w:val="clear" w:color="auto" w:fill="0995B3"/>
            <w:vAlign w:val="center"/>
          </w:tcPr>
          <w:p w14:paraId="463199F0" w14:textId="21152082"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(return)</w:t>
            </w:r>
          </w:p>
        </w:tc>
        <w:tc>
          <w:tcPr>
            <w:tcW w:w="828" w:type="pct"/>
            <w:shd w:val="clear" w:color="auto" w:fill="0995B3"/>
            <w:vAlign w:val="center"/>
          </w:tcPr>
          <w:p w14:paraId="77EB6C9E" w14:textId="4CABD3BA"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1DB2E0D6" w14:textId="2B9EF138"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726839E5" w14:textId="2133D3BF"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2BF50416" w14:textId="77777777" w:rsidTr="00C71A28">
        <w:trPr>
          <w:trHeight w:val="283"/>
        </w:trPr>
        <w:tc>
          <w:tcPr>
            <w:tcW w:w="2515" w:type="pct"/>
            <w:shd w:val="clear" w:color="auto" w:fill="F0F2FF"/>
          </w:tcPr>
          <w:p w14:paraId="4DC647D1" w14:textId="4589EAF2" w:rsidR="00872D2C" w:rsidRPr="004524B1" w:rsidRDefault="004524B1" w:rsidP="00872D2C">
            <w:pPr>
              <w:spacing w:after="120"/>
              <w:ind w:left="6"/>
              <w:rPr>
                <w:rFonts w:ascii="Arial Narrow" w:hAnsi="Arial Narrow" w:cs="Calibri Light"/>
                <w:b/>
                <w:color w:val="557D26"/>
                <w:sz w:val="20"/>
                <w:szCs w:val="20"/>
              </w:rPr>
            </w:pPr>
            <w:r w:rsidRPr="004524B1">
              <w:rPr>
                <w:rFonts w:ascii="Arial Narrow" w:eastAsia="Calibri" w:hAnsi="Arial Narrow" w:cs="Calibri Light"/>
                <w:b/>
                <w:bCs/>
                <w:color w:val="0995B3"/>
                <w:sz w:val="20"/>
                <w:szCs w:val="20"/>
              </w:rPr>
              <w:t>Percentage of</w:t>
            </w:r>
            <w:r>
              <w:rPr>
                <w:rFonts w:ascii="Arial Narrow" w:eastAsia="Calibri" w:hAnsi="Arial Narrow" w:cs="Calibri Light"/>
                <w:b/>
                <w:bCs/>
                <w:color w:val="0995B3"/>
                <w:sz w:val="20"/>
                <w:szCs w:val="20"/>
              </w:rPr>
              <w:t xml:space="preserve"> informal caregivers of COPD patients that would improve their satisfaction with the NHS </w:t>
            </w:r>
            <w:r w:rsidRPr="004524B1">
              <w:rPr>
                <w:rFonts w:ascii="Arial Narrow" w:eastAsia="Calibri" w:hAnsi="Arial Narrow" w:cs="Calibri Light"/>
                <w:b/>
                <w:bCs/>
                <w:color w:val="0995B3"/>
                <w:sz w:val="20"/>
                <w:szCs w:val="20"/>
              </w:rPr>
              <w:t xml:space="preserve">thanks to </w:t>
            </w:r>
            <w:r>
              <w:rPr>
                <w:rFonts w:ascii="Arial Narrow" w:eastAsia="Calibri" w:hAnsi="Arial Narrow" w:cs="Calibri Light"/>
                <w:b/>
                <w:bCs/>
                <w:color w:val="0995B3"/>
                <w:sz w:val="20"/>
                <w:szCs w:val="20"/>
              </w:rPr>
              <w:t xml:space="preserve">the </w:t>
            </w:r>
            <w:r w:rsidRPr="004524B1">
              <w:rPr>
                <w:rFonts w:ascii="Arial Narrow" w:eastAsia="Calibri" w:hAnsi="Arial Narrow" w:cs="Calibri Light"/>
                <w:b/>
                <w:bCs/>
                <w:color w:val="0995B3"/>
                <w:sz w:val="20"/>
                <w:szCs w:val="20"/>
              </w:rPr>
              <w:t xml:space="preserve">correct identification </w:t>
            </w:r>
            <w:r>
              <w:rPr>
                <w:rFonts w:ascii="Arial Narrow" w:eastAsia="Calibri" w:hAnsi="Arial Narrow" w:cs="Calibri Light"/>
                <w:b/>
                <w:bCs/>
                <w:color w:val="0995B3"/>
                <w:sz w:val="20"/>
                <w:szCs w:val="20"/>
              </w:rPr>
              <w:t xml:space="preserve">of COPD patients </w:t>
            </w:r>
            <w:r w:rsidRPr="004524B1">
              <w:rPr>
                <w:rFonts w:ascii="Arial Narrow" w:eastAsia="Calibri" w:hAnsi="Arial Narrow" w:cs="Calibri Light"/>
                <w:b/>
                <w:bCs/>
                <w:color w:val="0995B3"/>
                <w:sz w:val="20"/>
                <w:szCs w:val="20"/>
              </w:rPr>
              <w:t>in chronicity strategies.</w:t>
            </w:r>
          </w:p>
        </w:tc>
        <w:tc>
          <w:tcPr>
            <w:tcW w:w="828" w:type="pct"/>
            <w:shd w:val="clear" w:color="auto" w:fill="F0F2FF"/>
            <w:vAlign w:val="center"/>
          </w:tcPr>
          <w:p w14:paraId="4ABDED66" w14:textId="36119C24"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10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c>
          <w:tcPr>
            <w:tcW w:w="828" w:type="pct"/>
            <w:shd w:val="clear" w:color="auto" w:fill="F0F2FF"/>
            <w:vAlign w:val="center"/>
          </w:tcPr>
          <w:p w14:paraId="73493F0A" w14:textId="7A0A78D2"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c>
          <w:tcPr>
            <w:tcW w:w="829" w:type="pct"/>
            <w:shd w:val="clear" w:color="auto" w:fill="F0F2FF"/>
            <w:vAlign w:val="center"/>
          </w:tcPr>
          <w:p w14:paraId="5C044C6E" w14:textId="28FE827D"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20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r>
      <w:tr w:rsidR="00872D2C" w:rsidRPr="00DA194F" w14:paraId="33BAAD27" w14:textId="77777777" w:rsidTr="00C71A28">
        <w:trPr>
          <w:trHeight w:val="195"/>
        </w:trPr>
        <w:tc>
          <w:tcPr>
            <w:tcW w:w="5000" w:type="pct"/>
            <w:gridSpan w:val="4"/>
            <w:shd w:val="clear" w:color="auto" w:fill="0995B3"/>
            <w:vAlign w:val="center"/>
          </w:tcPr>
          <w:p w14:paraId="71AA7796" w14:textId="3D0F4054"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and returns that include this assumption</w:t>
            </w:r>
          </w:p>
        </w:tc>
      </w:tr>
      <w:tr w:rsidR="00872D2C" w:rsidRPr="00CE13DE" w14:paraId="46C68ADA" w14:textId="77777777" w:rsidTr="00C71A28">
        <w:trPr>
          <w:trHeight w:val="192"/>
        </w:trPr>
        <w:tc>
          <w:tcPr>
            <w:tcW w:w="5000" w:type="pct"/>
            <w:gridSpan w:val="4"/>
            <w:shd w:val="clear" w:color="auto" w:fill="F0F2FF"/>
            <w:vAlign w:val="center"/>
          </w:tcPr>
          <w:p w14:paraId="1B918E28" w14:textId="28D39C81" w:rsidR="00872D2C" w:rsidRPr="00252B73" w:rsidRDefault="00D0196F" w:rsidP="00872D2C">
            <w:pPr>
              <w:spacing w:after="120"/>
              <w:jc w:val="both"/>
              <w:rPr>
                <w:rFonts w:ascii="Arial Narrow" w:eastAsia="Calibri" w:hAnsi="Arial Narrow" w:cs="Calibri Light"/>
                <w:bCs/>
                <w:color w:val="0995B3"/>
                <w:sz w:val="20"/>
                <w:szCs w:val="20"/>
              </w:rPr>
            </w:pPr>
            <w:r w:rsidRPr="00D0196F">
              <w:rPr>
                <w:rFonts w:ascii="Arial Narrow" w:hAnsi="Arial Narrow" w:cs="Calibri Light"/>
                <w:sz w:val="20"/>
                <w:szCs w:val="20"/>
              </w:rPr>
              <w:t>Area of Risk stratification</w:t>
            </w:r>
            <w:r w:rsidR="00171917">
              <w:rPr>
                <w:rFonts w:ascii="Arial Narrow" w:hAnsi="Arial Narrow" w:cs="Calibri Light"/>
                <w:sz w:val="20"/>
                <w:szCs w:val="20"/>
              </w:rPr>
              <w:t>.</w:t>
            </w:r>
            <w:r w:rsidR="00872D2C" w:rsidRPr="00D0196F">
              <w:rPr>
                <w:rFonts w:ascii="Arial Narrow" w:hAnsi="Arial Narrow" w:cs="Calibri Light"/>
                <w:sz w:val="20"/>
                <w:szCs w:val="20"/>
              </w:rPr>
              <w:t xml:space="preserve"> </w:t>
            </w:r>
            <w:r w:rsidRPr="00D0196F">
              <w:rPr>
                <w:rFonts w:ascii="Arial Narrow" w:hAnsi="Arial Narrow" w:cs="Calibri Light"/>
                <w:sz w:val="20"/>
                <w:szCs w:val="20"/>
              </w:rPr>
              <w:t>Moderate-high risk level</w:t>
            </w:r>
            <w:r w:rsidR="00872D2C" w:rsidRPr="00D0196F">
              <w:rPr>
                <w:rFonts w:ascii="Arial Narrow" w:hAnsi="Arial Narrow" w:cs="Calibri Light"/>
                <w:sz w:val="20"/>
                <w:szCs w:val="20"/>
              </w:rPr>
              <w:t xml:space="preserve">: </w:t>
            </w:r>
            <w:r w:rsidR="00252B73">
              <w:rPr>
                <w:rFonts w:ascii="Arial Narrow" w:hAnsi="Arial Narrow" w:cs="Calibri Light"/>
                <w:sz w:val="20"/>
                <w:szCs w:val="20"/>
              </w:rPr>
              <w:t>Proposal 6. To promote the use of a compatible primary/specialized care medical record to identify patients included in chronicity strategies.</w:t>
            </w:r>
          </w:p>
          <w:p w14:paraId="3A0757F8" w14:textId="572D6D3D" w:rsidR="00872D2C" w:rsidRPr="00CE13DE" w:rsidRDefault="00CE13DE" w:rsidP="00872D2C">
            <w:pPr>
              <w:numPr>
                <w:ilvl w:val="0"/>
                <w:numId w:val="9"/>
              </w:numPr>
              <w:spacing w:after="120"/>
              <w:ind w:hanging="290"/>
              <w:jc w:val="both"/>
              <w:rPr>
                <w:rFonts w:ascii="Arial Narrow" w:eastAsia="Calibri" w:hAnsi="Arial Narrow" w:cs="Calibri Light"/>
                <w:bCs/>
                <w:color w:val="0995B3"/>
                <w:sz w:val="20"/>
                <w:szCs w:val="20"/>
              </w:rPr>
            </w:pPr>
            <w:r w:rsidRPr="00CE13DE">
              <w:rPr>
                <w:rFonts w:ascii="Arial Narrow" w:eastAsia="Calibri" w:hAnsi="Arial Narrow" w:cs="Calibri Light"/>
                <w:bCs/>
                <w:color w:val="0995B3"/>
                <w:sz w:val="20"/>
                <w:szCs w:val="20"/>
              </w:rPr>
              <w:t>Return 6.4. The satisfaction of informal caregivers of COPD patients with a moderate-high risk level with the NHS would improve, thanks to a correct identification in the chronicity strategies.</w:t>
            </w:r>
          </w:p>
        </w:tc>
      </w:tr>
    </w:tbl>
    <w:p w14:paraId="49C9AB28" w14:textId="77777777" w:rsidR="00872D2C" w:rsidRPr="00CE13DE" w:rsidRDefault="00872D2C" w:rsidP="00872D2C">
      <w:pPr>
        <w:rPr>
          <w:rFonts w:ascii="Calibri Light" w:hAnsi="Calibri Light" w:cs="Calibri Light"/>
          <w:sz w:val="20"/>
        </w:rPr>
      </w:pPr>
    </w:p>
    <w:p w14:paraId="5856FE87" w14:textId="77777777" w:rsidR="00B8215F" w:rsidRDefault="00B8215F">
      <w:pPr>
        <w:rPr>
          <w:rFonts w:ascii="Arial Narrow" w:hAnsi="Arial Narrow" w:cs="Calibri Light"/>
          <w:b/>
          <w:iCs/>
          <w:smallCaps/>
          <w:color w:val="323E4F" w:themeColor="text2" w:themeShade="BF"/>
          <w:sz w:val="20"/>
          <w:szCs w:val="20"/>
          <w:lang w:eastAsia="es-ES"/>
        </w:rPr>
      </w:pPr>
      <w:bookmarkStart w:id="75" w:name="_Toc69459324"/>
      <w:r>
        <w:rPr>
          <w:b/>
          <w:color w:val="323E4F" w:themeColor="text2" w:themeShade="BF"/>
        </w:rPr>
        <w:br w:type="page"/>
      </w:r>
    </w:p>
    <w:p w14:paraId="58B7EED4" w14:textId="6F743660" w:rsidR="00872D2C" w:rsidRPr="008D5F08" w:rsidRDefault="00D8379A" w:rsidP="00D8379A">
      <w:pPr>
        <w:pStyle w:val="Caption"/>
        <w:rPr>
          <w:b/>
          <w:noProof w:val="0"/>
          <w:color w:val="323E4F" w:themeColor="text2" w:themeShade="BF"/>
          <w:lang w:val="en-US"/>
        </w:rPr>
      </w:pPr>
      <w:bookmarkStart w:id="76" w:name="_Toc94854505"/>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56</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14.</w:t>
      </w:r>
      <w:bookmarkEnd w:id="75"/>
      <w:bookmarkEnd w:id="76"/>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1D5DF09F" w14:textId="77777777" w:rsidTr="00C71A28">
        <w:trPr>
          <w:trHeight w:val="406"/>
        </w:trPr>
        <w:tc>
          <w:tcPr>
            <w:tcW w:w="2515" w:type="pct"/>
            <w:shd w:val="clear" w:color="auto" w:fill="0995B3"/>
            <w:vAlign w:val="center"/>
          </w:tcPr>
          <w:p w14:paraId="235217EE" w14:textId="426D1DCF"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(investment and return)</w:t>
            </w:r>
          </w:p>
        </w:tc>
        <w:tc>
          <w:tcPr>
            <w:tcW w:w="828" w:type="pct"/>
            <w:shd w:val="clear" w:color="auto" w:fill="0995B3"/>
            <w:vAlign w:val="center"/>
          </w:tcPr>
          <w:p w14:paraId="1F6CC1EE" w14:textId="00B3FACF"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2A589158" w14:textId="7AD3C410"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22CC9431" w14:textId="6043FD62"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34714B1A" w14:textId="77777777" w:rsidTr="00C71A28">
        <w:trPr>
          <w:trHeight w:val="283"/>
        </w:trPr>
        <w:tc>
          <w:tcPr>
            <w:tcW w:w="2515" w:type="pct"/>
            <w:shd w:val="clear" w:color="auto" w:fill="F0F2FF"/>
          </w:tcPr>
          <w:p w14:paraId="37E4CEEA" w14:textId="2EB90633" w:rsidR="00872D2C" w:rsidRPr="00297695" w:rsidRDefault="00297695" w:rsidP="00872D2C">
            <w:pPr>
              <w:spacing w:after="120"/>
              <w:ind w:left="6"/>
              <w:rPr>
                <w:rFonts w:ascii="Arial Narrow" w:hAnsi="Arial Narrow" w:cs="Calibri Light"/>
                <w:b/>
                <w:color w:val="557D26"/>
                <w:sz w:val="20"/>
                <w:szCs w:val="20"/>
              </w:rPr>
            </w:pPr>
            <w:r w:rsidRPr="00297695">
              <w:rPr>
                <w:rFonts w:ascii="Arial Narrow" w:eastAsia="Calibri" w:hAnsi="Arial Narrow" w:cs="Calibri Light"/>
                <w:b/>
                <w:bCs/>
                <w:color w:val="0995B3"/>
                <w:sz w:val="20"/>
                <w:szCs w:val="20"/>
              </w:rPr>
              <w:t>Number of individual PC nurses visits per patient for adherence training</w:t>
            </w:r>
            <w:r w:rsidR="00872D2C" w:rsidRPr="00297695">
              <w:rPr>
                <w:rFonts w:ascii="Arial Narrow" w:eastAsia="Calibri" w:hAnsi="Arial Narrow" w:cs="Calibri Light"/>
                <w:b/>
                <w:bCs/>
                <w:color w:val="0995B3"/>
                <w:sz w:val="20"/>
                <w:szCs w:val="20"/>
              </w:rPr>
              <w:t>.</w:t>
            </w:r>
            <w:r w:rsidR="001C6249" w:rsidRPr="00297695">
              <w:rPr>
                <w:rFonts w:ascii="Arial Narrow" w:eastAsia="Calibri" w:hAnsi="Arial Narrow" w:cs="Calibri Light"/>
                <w:b/>
                <w:bCs/>
                <w:color w:val="0995B3"/>
                <w:sz w:val="20"/>
                <w:szCs w:val="20"/>
              </w:rPr>
              <w:t xml:space="preserve"> </w:t>
            </w:r>
          </w:p>
        </w:tc>
        <w:tc>
          <w:tcPr>
            <w:tcW w:w="828" w:type="pct"/>
            <w:shd w:val="clear" w:color="auto" w:fill="F0F2FF"/>
            <w:vAlign w:val="center"/>
          </w:tcPr>
          <w:p w14:paraId="5FE2C7F7" w14:textId="234D007A"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1</w:t>
            </w:r>
            <w:r w:rsidR="00415F77">
              <w:rPr>
                <w:rFonts w:ascii="Arial Narrow" w:hAnsi="Arial Narrow"/>
                <w:b/>
                <w:sz w:val="20"/>
                <w:szCs w:val="20"/>
                <w:lang w:val="es-ES_tradnl"/>
              </w:rPr>
              <w:t>.</w:t>
            </w:r>
            <w:r w:rsidRPr="00872D2C">
              <w:rPr>
                <w:rFonts w:ascii="Arial Narrow" w:hAnsi="Arial Narrow"/>
                <w:b/>
                <w:sz w:val="20"/>
                <w:szCs w:val="20"/>
                <w:lang w:val="es-ES_tradnl"/>
              </w:rPr>
              <w:t>5</w:t>
            </w:r>
          </w:p>
        </w:tc>
        <w:tc>
          <w:tcPr>
            <w:tcW w:w="828" w:type="pct"/>
            <w:shd w:val="clear" w:color="auto" w:fill="F0F2FF"/>
            <w:vAlign w:val="center"/>
          </w:tcPr>
          <w:p w14:paraId="1A1E2A38" w14:textId="77777777"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2</w:t>
            </w:r>
          </w:p>
        </w:tc>
        <w:tc>
          <w:tcPr>
            <w:tcW w:w="829" w:type="pct"/>
            <w:shd w:val="clear" w:color="auto" w:fill="F0F2FF"/>
            <w:vAlign w:val="center"/>
          </w:tcPr>
          <w:p w14:paraId="124677DE" w14:textId="77777777"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1</w:t>
            </w:r>
          </w:p>
        </w:tc>
      </w:tr>
      <w:tr w:rsidR="00872D2C" w:rsidRPr="00DA194F" w14:paraId="3258AE03" w14:textId="77777777" w:rsidTr="00C71A28">
        <w:trPr>
          <w:trHeight w:val="195"/>
        </w:trPr>
        <w:tc>
          <w:tcPr>
            <w:tcW w:w="5000" w:type="pct"/>
            <w:gridSpan w:val="4"/>
            <w:shd w:val="clear" w:color="auto" w:fill="0995B3"/>
            <w:vAlign w:val="center"/>
          </w:tcPr>
          <w:p w14:paraId="795AFAE9" w14:textId="0BA38CBE"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in which the investment includes this assumption</w:t>
            </w:r>
          </w:p>
        </w:tc>
      </w:tr>
      <w:tr w:rsidR="00872D2C" w:rsidRPr="00252B73" w14:paraId="396101C6" w14:textId="77777777" w:rsidTr="00C71A28">
        <w:trPr>
          <w:trHeight w:val="192"/>
        </w:trPr>
        <w:tc>
          <w:tcPr>
            <w:tcW w:w="5000" w:type="pct"/>
            <w:gridSpan w:val="4"/>
            <w:shd w:val="clear" w:color="auto" w:fill="F0F2FF"/>
            <w:vAlign w:val="center"/>
          </w:tcPr>
          <w:p w14:paraId="0F187C30" w14:textId="1B0C3273" w:rsidR="00872D2C" w:rsidRPr="00252B73" w:rsidRDefault="00D0196F" w:rsidP="00872D2C">
            <w:pPr>
              <w:spacing w:after="120"/>
              <w:jc w:val="both"/>
              <w:rPr>
                <w:rFonts w:ascii="Arial Narrow" w:eastAsia="Calibri" w:hAnsi="Arial Narrow" w:cs="Calibri Light"/>
                <w:bCs/>
                <w:color w:val="0995B3"/>
                <w:sz w:val="20"/>
                <w:szCs w:val="20"/>
              </w:rPr>
            </w:pPr>
            <w:r w:rsidRPr="008D5F08">
              <w:rPr>
                <w:rFonts w:ascii="Arial Narrow" w:hAnsi="Arial Narrow" w:cs="Calibri Light"/>
                <w:sz w:val="20"/>
                <w:szCs w:val="20"/>
              </w:rPr>
              <w:t>Area of Management of exacerbations</w:t>
            </w:r>
            <w:r w:rsidR="00872D2C" w:rsidRPr="008D5F08">
              <w:rPr>
                <w:rFonts w:ascii="Arial Narrow" w:hAnsi="Arial Narrow" w:cs="Calibri Light"/>
                <w:sz w:val="20"/>
                <w:szCs w:val="20"/>
              </w:rPr>
              <w:t xml:space="preserve">: </w:t>
            </w:r>
            <w:r w:rsidR="00252B73">
              <w:rPr>
                <w:rFonts w:ascii="Arial Narrow" w:hAnsi="Arial Narrow" w:cs="Calibri Light"/>
                <w:sz w:val="20"/>
                <w:szCs w:val="20"/>
              </w:rPr>
              <w:t>Proposal 7. To provide training on therapeutic adherence.</w:t>
            </w:r>
          </w:p>
        </w:tc>
      </w:tr>
      <w:tr w:rsidR="00872D2C" w:rsidRPr="00DA194F" w14:paraId="31478800" w14:textId="77777777" w:rsidTr="00C71A28">
        <w:trPr>
          <w:trHeight w:val="192"/>
        </w:trPr>
        <w:tc>
          <w:tcPr>
            <w:tcW w:w="5000" w:type="pct"/>
            <w:gridSpan w:val="4"/>
            <w:shd w:val="clear" w:color="auto" w:fill="0995B3"/>
            <w:vAlign w:val="center"/>
          </w:tcPr>
          <w:p w14:paraId="598DD595" w14:textId="2CBE69E8" w:rsidR="00872D2C" w:rsidRPr="00DA194F" w:rsidRDefault="00DA194F" w:rsidP="00872D2C">
            <w:pPr>
              <w:spacing w:after="120"/>
              <w:jc w:val="center"/>
              <w:rPr>
                <w:rFonts w:ascii="Arial Narrow" w:hAnsi="Arial Narrow" w:cs="Calibri Light"/>
                <w:sz w:val="20"/>
                <w:szCs w:val="20"/>
              </w:rPr>
            </w:pPr>
            <w:r w:rsidRPr="00DA194F">
              <w:rPr>
                <w:rFonts w:ascii="Arial Narrow" w:hAnsi="Arial Narrow" w:cs="Calibri Light"/>
                <w:b/>
                <w:color w:val="FFFFFF" w:themeColor="background1"/>
                <w:sz w:val="20"/>
                <w:szCs w:val="20"/>
              </w:rPr>
              <w:t>Proposals and returns that include this assumption</w:t>
            </w:r>
          </w:p>
        </w:tc>
      </w:tr>
      <w:tr w:rsidR="00872D2C" w:rsidRPr="00581EE8" w14:paraId="58D791D9" w14:textId="77777777" w:rsidTr="00C71A28">
        <w:trPr>
          <w:trHeight w:val="192"/>
        </w:trPr>
        <w:tc>
          <w:tcPr>
            <w:tcW w:w="5000" w:type="pct"/>
            <w:gridSpan w:val="4"/>
            <w:shd w:val="clear" w:color="auto" w:fill="F0F2FF"/>
            <w:vAlign w:val="center"/>
          </w:tcPr>
          <w:p w14:paraId="20393DCC" w14:textId="730477BD" w:rsidR="00872D2C" w:rsidRPr="00252B73" w:rsidRDefault="00D0196F" w:rsidP="00872D2C">
            <w:pPr>
              <w:spacing w:after="120"/>
              <w:jc w:val="both"/>
              <w:rPr>
                <w:rFonts w:ascii="Arial Narrow" w:eastAsia="Calibri" w:hAnsi="Arial Narrow" w:cs="Calibri Light"/>
                <w:bCs/>
                <w:color w:val="0995B3"/>
                <w:sz w:val="20"/>
                <w:szCs w:val="20"/>
              </w:rPr>
            </w:pPr>
            <w:r w:rsidRPr="008D5F08">
              <w:rPr>
                <w:rFonts w:ascii="Arial Narrow" w:hAnsi="Arial Narrow" w:cs="Calibri Light"/>
                <w:sz w:val="20"/>
                <w:szCs w:val="20"/>
              </w:rPr>
              <w:t>Area of Management of exacerbations</w:t>
            </w:r>
            <w:r w:rsidR="00872D2C" w:rsidRPr="008D5F08">
              <w:rPr>
                <w:rFonts w:ascii="Arial Narrow" w:hAnsi="Arial Narrow" w:cs="Calibri Light"/>
                <w:sz w:val="20"/>
                <w:szCs w:val="20"/>
              </w:rPr>
              <w:t xml:space="preserve">: </w:t>
            </w:r>
            <w:r w:rsidR="00252B73">
              <w:rPr>
                <w:rFonts w:ascii="Arial Narrow" w:hAnsi="Arial Narrow" w:cs="Calibri Light"/>
                <w:sz w:val="20"/>
                <w:szCs w:val="20"/>
              </w:rPr>
              <w:t>Proposal 7. To provide training on therapeutic adherence.</w:t>
            </w:r>
          </w:p>
          <w:p w14:paraId="4F046DC3" w14:textId="5294EEEB" w:rsidR="00872D2C" w:rsidRPr="00581EE8" w:rsidRDefault="00581EE8" w:rsidP="00872D2C">
            <w:pPr>
              <w:numPr>
                <w:ilvl w:val="0"/>
                <w:numId w:val="9"/>
              </w:numPr>
              <w:spacing w:after="120"/>
              <w:ind w:hanging="290"/>
              <w:jc w:val="both"/>
              <w:rPr>
                <w:rFonts w:ascii="Arial Narrow" w:eastAsia="Calibri" w:hAnsi="Arial Narrow" w:cs="Calibri Light"/>
                <w:bCs/>
                <w:color w:val="0995B3"/>
                <w:sz w:val="20"/>
                <w:szCs w:val="20"/>
              </w:rPr>
            </w:pPr>
            <w:r w:rsidRPr="00581EE8">
              <w:rPr>
                <w:rFonts w:ascii="Arial Narrow" w:eastAsia="Calibri" w:hAnsi="Arial Narrow" w:cs="Calibri Light"/>
                <w:bCs/>
                <w:color w:val="0995B3"/>
                <w:sz w:val="20"/>
                <w:szCs w:val="20"/>
              </w:rPr>
              <w:t xml:space="preserve">Return 7.3. Loss of labor productivity would occur </w:t>
            </w:r>
            <w:proofErr w:type="gramStart"/>
            <w:r w:rsidRPr="00581EE8">
              <w:rPr>
                <w:rFonts w:ascii="Arial Narrow" w:eastAsia="Calibri" w:hAnsi="Arial Narrow" w:cs="Calibri Light"/>
                <w:bCs/>
                <w:color w:val="0995B3"/>
                <w:sz w:val="20"/>
                <w:szCs w:val="20"/>
              </w:rPr>
              <w:t>as a consequence of</w:t>
            </w:r>
            <w:proofErr w:type="gramEnd"/>
            <w:r w:rsidRPr="00581EE8">
              <w:rPr>
                <w:rFonts w:ascii="Arial Narrow" w:eastAsia="Calibri" w:hAnsi="Arial Narrow" w:cs="Calibri Light"/>
                <w:bCs/>
                <w:color w:val="0995B3"/>
                <w:sz w:val="20"/>
                <w:szCs w:val="20"/>
              </w:rPr>
              <w:t xml:space="preserve"> attending educational sessions / visits.</w:t>
            </w:r>
          </w:p>
          <w:p w14:paraId="77F3A395" w14:textId="46FB18B5" w:rsidR="00872D2C" w:rsidRPr="00581EE8" w:rsidRDefault="00581EE8" w:rsidP="00872D2C">
            <w:pPr>
              <w:numPr>
                <w:ilvl w:val="0"/>
                <w:numId w:val="9"/>
              </w:numPr>
              <w:spacing w:after="120"/>
              <w:ind w:hanging="290"/>
              <w:jc w:val="both"/>
              <w:rPr>
                <w:rFonts w:ascii="Arial Narrow" w:eastAsia="Calibri" w:hAnsi="Arial Narrow" w:cs="Calibri Light"/>
                <w:bCs/>
                <w:color w:val="0995B3"/>
                <w:sz w:val="20"/>
                <w:szCs w:val="20"/>
              </w:rPr>
            </w:pPr>
            <w:r w:rsidRPr="00581EE8">
              <w:rPr>
                <w:rFonts w:ascii="Arial Narrow" w:eastAsia="Calibri" w:hAnsi="Arial Narrow" w:cs="Calibri Light"/>
                <w:bCs/>
                <w:color w:val="0995B3"/>
                <w:sz w:val="20"/>
                <w:szCs w:val="20"/>
              </w:rPr>
              <w:t xml:space="preserve">Return 7.5. The burden of informal caregivers of COPD patients would increase </w:t>
            </w:r>
            <w:proofErr w:type="gramStart"/>
            <w:r w:rsidRPr="00581EE8">
              <w:rPr>
                <w:rFonts w:ascii="Arial Narrow" w:eastAsia="Calibri" w:hAnsi="Arial Narrow" w:cs="Calibri Light"/>
                <w:bCs/>
                <w:color w:val="0995B3"/>
                <w:sz w:val="20"/>
                <w:szCs w:val="20"/>
              </w:rPr>
              <w:t>as a result of</w:t>
            </w:r>
            <w:proofErr w:type="gramEnd"/>
            <w:r w:rsidRPr="00581EE8">
              <w:rPr>
                <w:rFonts w:ascii="Arial Narrow" w:eastAsia="Calibri" w:hAnsi="Arial Narrow" w:cs="Calibri Light"/>
                <w:bCs/>
                <w:color w:val="0995B3"/>
                <w:sz w:val="20"/>
                <w:szCs w:val="20"/>
              </w:rPr>
              <w:t xml:space="preserve"> accompanying them to educational sessions / visits.</w:t>
            </w:r>
          </w:p>
        </w:tc>
      </w:tr>
    </w:tbl>
    <w:p w14:paraId="61032273" w14:textId="77777777" w:rsidR="00872D2C" w:rsidRPr="00581EE8" w:rsidRDefault="00872D2C" w:rsidP="00872D2C">
      <w:pPr>
        <w:rPr>
          <w:rFonts w:ascii="Calibri Light" w:hAnsi="Calibri Light" w:cs="Calibri Light"/>
          <w:sz w:val="20"/>
        </w:rPr>
      </w:pPr>
    </w:p>
    <w:p w14:paraId="504D6FD7" w14:textId="0E3BFDCB" w:rsidR="00872D2C" w:rsidRPr="008D5F08" w:rsidRDefault="00D8379A" w:rsidP="00D8379A">
      <w:pPr>
        <w:pStyle w:val="Caption"/>
        <w:rPr>
          <w:b/>
          <w:noProof w:val="0"/>
          <w:color w:val="323E4F" w:themeColor="text2" w:themeShade="BF"/>
          <w:lang w:val="en-US"/>
        </w:rPr>
      </w:pPr>
      <w:bookmarkStart w:id="77" w:name="_Toc69459325"/>
      <w:bookmarkStart w:id="78" w:name="_Toc94854506"/>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57</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15.</w:t>
      </w:r>
      <w:bookmarkEnd w:id="77"/>
      <w:bookmarkEnd w:id="78"/>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679B1AFF" w14:textId="77777777" w:rsidTr="00C71A28">
        <w:trPr>
          <w:trHeight w:val="406"/>
        </w:trPr>
        <w:tc>
          <w:tcPr>
            <w:tcW w:w="2515" w:type="pct"/>
            <w:shd w:val="clear" w:color="auto" w:fill="0995B3"/>
            <w:vAlign w:val="center"/>
          </w:tcPr>
          <w:p w14:paraId="45C871AF" w14:textId="3426C469"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(return)</w:t>
            </w:r>
          </w:p>
        </w:tc>
        <w:tc>
          <w:tcPr>
            <w:tcW w:w="828" w:type="pct"/>
            <w:shd w:val="clear" w:color="auto" w:fill="0995B3"/>
            <w:vAlign w:val="center"/>
          </w:tcPr>
          <w:p w14:paraId="35BE139A" w14:textId="6B5F1354"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5802CA4B" w14:textId="3E507B40"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7E1786CB" w14:textId="154BA2F7"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0163EF2F" w14:textId="77777777" w:rsidTr="00C71A28">
        <w:trPr>
          <w:trHeight w:val="283"/>
        </w:trPr>
        <w:tc>
          <w:tcPr>
            <w:tcW w:w="2515" w:type="pct"/>
            <w:shd w:val="clear" w:color="auto" w:fill="F0F2FF"/>
          </w:tcPr>
          <w:p w14:paraId="44678F37" w14:textId="44FA1C7C" w:rsidR="00872D2C" w:rsidRPr="004524B1" w:rsidRDefault="004524B1" w:rsidP="00872D2C">
            <w:pPr>
              <w:spacing w:after="120"/>
              <w:ind w:left="6"/>
              <w:rPr>
                <w:rFonts w:ascii="Arial Narrow" w:hAnsi="Arial Narrow" w:cs="Calibri Light"/>
                <w:b/>
                <w:color w:val="557D26"/>
                <w:sz w:val="20"/>
                <w:szCs w:val="20"/>
              </w:rPr>
            </w:pPr>
            <w:r w:rsidRPr="004524B1">
              <w:rPr>
                <w:rFonts w:ascii="Arial Narrow" w:eastAsia="Calibri" w:hAnsi="Arial Narrow" w:cs="Calibri Light"/>
                <w:b/>
                <w:bCs/>
                <w:color w:val="0995B3"/>
                <w:sz w:val="20"/>
                <w:szCs w:val="20"/>
              </w:rPr>
              <w:t>Percentage of</w:t>
            </w:r>
            <w:r>
              <w:rPr>
                <w:rFonts w:ascii="Arial Narrow" w:eastAsia="Calibri" w:hAnsi="Arial Narrow" w:cs="Calibri Light"/>
                <w:b/>
                <w:bCs/>
                <w:color w:val="0995B3"/>
                <w:sz w:val="20"/>
                <w:szCs w:val="20"/>
              </w:rPr>
              <w:t xml:space="preserve"> informal caregivers of COPD patients that would improve their satisfaction with the NHS </w:t>
            </w:r>
            <w:r w:rsidRPr="004524B1">
              <w:rPr>
                <w:rFonts w:ascii="Arial Narrow" w:eastAsia="Calibri" w:hAnsi="Arial Narrow" w:cs="Calibri Light"/>
                <w:b/>
                <w:bCs/>
                <w:color w:val="0995B3"/>
                <w:sz w:val="20"/>
                <w:szCs w:val="20"/>
              </w:rPr>
              <w:t xml:space="preserve">thanks to </w:t>
            </w:r>
            <w:r>
              <w:rPr>
                <w:rFonts w:ascii="Arial Narrow" w:eastAsia="Calibri" w:hAnsi="Arial Narrow" w:cs="Calibri Light"/>
                <w:b/>
                <w:bCs/>
                <w:color w:val="0995B3"/>
                <w:sz w:val="20"/>
                <w:szCs w:val="20"/>
              </w:rPr>
              <w:t>education sessions with nursing professionals</w:t>
            </w:r>
            <w:r w:rsidR="00872D2C" w:rsidRPr="004524B1">
              <w:rPr>
                <w:rFonts w:ascii="Arial Narrow" w:eastAsia="Calibri" w:hAnsi="Arial Narrow" w:cs="Calibri Light"/>
                <w:b/>
                <w:bCs/>
                <w:color w:val="0995B3"/>
                <w:sz w:val="20"/>
                <w:szCs w:val="20"/>
              </w:rPr>
              <w:t>.</w:t>
            </w:r>
          </w:p>
        </w:tc>
        <w:tc>
          <w:tcPr>
            <w:tcW w:w="828" w:type="pct"/>
            <w:shd w:val="clear" w:color="auto" w:fill="F0F2FF"/>
            <w:vAlign w:val="center"/>
          </w:tcPr>
          <w:p w14:paraId="53EDFE02" w14:textId="2492D431"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50</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c>
          <w:tcPr>
            <w:tcW w:w="828" w:type="pct"/>
            <w:shd w:val="clear" w:color="auto" w:fill="F0F2FF"/>
            <w:vAlign w:val="center"/>
          </w:tcPr>
          <w:p w14:paraId="6C366213" w14:textId="34C828B9"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25</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c>
          <w:tcPr>
            <w:tcW w:w="829" w:type="pct"/>
            <w:shd w:val="clear" w:color="auto" w:fill="F0F2FF"/>
            <w:vAlign w:val="center"/>
          </w:tcPr>
          <w:p w14:paraId="7D5D5A73" w14:textId="0E785F96"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75</w:t>
            </w:r>
            <w:r w:rsidR="00415F77">
              <w:rPr>
                <w:rFonts w:ascii="Arial Narrow" w:hAnsi="Arial Narrow"/>
                <w:b/>
                <w:sz w:val="20"/>
                <w:szCs w:val="20"/>
                <w:lang w:val="es-ES_tradnl"/>
              </w:rPr>
              <w:t>.</w:t>
            </w:r>
            <w:r w:rsidRPr="00872D2C">
              <w:rPr>
                <w:rFonts w:ascii="Arial Narrow" w:hAnsi="Arial Narrow"/>
                <w:b/>
                <w:sz w:val="20"/>
                <w:szCs w:val="20"/>
                <w:lang w:val="es-ES_tradnl"/>
              </w:rPr>
              <w:t>00%</w:t>
            </w:r>
          </w:p>
        </w:tc>
      </w:tr>
      <w:tr w:rsidR="00872D2C" w:rsidRPr="00DA194F" w14:paraId="0DAB3413" w14:textId="77777777" w:rsidTr="00C71A28">
        <w:trPr>
          <w:trHeight w:val="195"/>
        </w:trPr>
        <w:tc>
          <w:tcPr>
            <w:tcW w:w="5000" w:type="pct"/>
            <w:gridSpan w:val="4"/>
            <w:shd w:val="clear" w:color="auto" w:fill="0995B3"/>
            <w:vAlign w:val="center"/>
          </w:tcPr>
          <w:p w14:paraId="71DB85DC" w14:textId="14BB3D45"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and returns that include this assumption</w:t>
            </w:r>
          </w:p>
        </w:tc>
      </w:tr>
      <w:tr w:rsidR="00872D2C" w:rsidRPr="00581EE8" w14:paraId="689E538F" w14:textId="77777777" w:rsidTr="00C71A28">
        <w:trPr>
          <w:trHeight w:val="192"/>
        </w:trPr>
        <w:tc>
          <w:tcPr>
            <w:tcW w:w="5000" w:type="pct"/>
            <w:gridSpan w:val="4"/>
            <w:shd w:val="clear" w:color="auto" w:fill="F0F2FF"/>
            <w:vAlign w:val="center"/>
          </w:tcPr>
          <w:p w14:paraId="7BF9722C" w14:textId="7C3DE5AF" w:rsidR="00872D2C" w:rsidRPr="00252B73" w:rsidRDefault="00D0196F" w:rsidP="00872D2C">
            <w:pPr>
              <w:spacing w:after="120"/>
              <w:jc w:val="both"/>
              <w:rPr>
                <w:rFonts w:ascii="Arial Narrow" w:eastAsia="Calibri" w:hAnsi="Arial Narrow" w:cs="Calibri Light"/>
                <w:bCs/>
                <w:color w:val="0995B3"/>
                <w:sz w:val="20"/>
                <w:szCs w:val="20"/>
              </w:rPr>
            </w:pPr>
            <w:r w:rsidRPr="008D5F08">
              <w:rPr>
                <w:rFonts w:ascii="Arial Narrow" w:hAnsi="Arial Narrow" w:cs="Calibri Light"/>
                <w:sz w:val="20"/>
                <w:szCs w:val="20"/>
              </w:rPr>
              <w:t>Area of Management of exacerbations</w:t>
            </w:r>
            <w:r w:rsidR="00872D2C" w:rsidRPr="008D5F08">
              <w:rPr>
                <w:rFonts w:ascii="Arial Narrow" w:hAnsi="Arial Narrow" w:cs="Calibri Light"/>
                <w:sz w:val="20"/>
                <w:szCs w:val="20"/>
              </w:rPr>
              <w:t xml:space="preserve">: </w:t>
            </w:r>
            <w:r w:rsidR="00252B73">
              <w:rPr>
                <w:rFonts w:ascii="Arial Narrow" w:hAnsi="Arial Narrow" w:cs="Calibri Light"/>
                <w:sz w:val="20"/>
                <w:szCs w:val="20"/>
              </w:rPr>
              <w:t>Proposal 7. To provide training on therapeutic adherence.</w:t>
            </w:r>
          </w:p>
          <w:p w14:paraId="2B9E07CF" w14:textId="4BC7F944" w:rsidR="00872D2C" w:rsidRPr="00581EE8" w:rsidRDefault="00581EE8" w:rsidP="00872D2C">
            <w:pPr>
              <w:numPr>
                <w:ilvl w:val="0"/>
                <w:numId w:val="9"/>
              </w:numPr>
              <w:spacing w:after="120"/>
              <w:ind w:hanging="290"/>
              <w:jc w:val="both"/>
              <w:rPr>
                <w:rFonts w:ascii="Arial Narrow" w:eastAsia="Calibri" w:hAnsi="Arial Narrow" w:cs="Calibri Light"/>
                <w:bCs/>
                <w:color w:val="0995B3"/>
                <w:sz w:val="20"/>
                <w:szCs w:val="20"/>
              </w:rPr>
            </w:pPr>
            <w:r w:rsidRPr="00581EE8">
              <w:rPr>
                <w:rFonts w:ascii="Arial Narrow" w:eastAsia="Calibri" w:hAnsi="Arial Narrow" w:cs="Calibri Light"/>
                <w:bCs/>
                <w:color w:val="0995B3"/>
                <w:sz w:val="20"/>
                <w:szCs w:val="20"/>
              </w:rPr>
              <w:t>Return 7.4. The satisfaction of informal caregivers of COPD patients with the NHS would improve.</w:t>
            </w:r>
          </w:p>
        </w:tc>
      </w:tr>
    </w:tbl>
    <w:p w14:paraId="1CF87A1B" w14:textId="77777777" w:rsidR="00872D2C" w:rsidRPr="00581EE8" w:rsidRDefault="00872D2C" w:rsidP="00872D2C">
      <w:pPr>
        <w:tabs>
          <w:tab w:val="left" w:pos="1560"/>
        </w:tabs>
        <w:spacing w:after="120" w:line="360" w:lineRule="auto"/>
        <w:jc w:val="both"/>
        <w:rPr>
          <w:rFonts w:ascii="Arial" w:hAnsi="Arial" w:cs="Arial"/>
          <w:sz w:val="20"/>
          <w:szCs w:val="20"/>
        </w:rPr>
      </w:pPr>
    </w:p>
    <w:p w14:paraId="03711988" w14:textId="65CF2CC4" w:rsidR="00872D2C" w:rsidRPr="008D5F08" w:rsidRDefault="00D8379A" w:rsidP="00D8379A">
      <w:pPr>
        <w:pStyle w:val="Caption"/>
        <w:rPr>
          <w:b/>
          <w:noProof w:val="0"/>
          <w:color w:val="323E4F" w:themeColor="text2" w:themeShade="BF"/>
          <w:lang w:val="en-US"/>
        </w:rPr>
      </w:pPr>
      <w:bookmarkStart w:id="79" w:name="_Toc69459326"/>
      <w:bookmarkStart w:id="80" w:name="_Toc94854507"/>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58</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16.</w:t>
      </w:r>
      <w:bookmarkEnd w:id="79"/>
      <w:bookmarkEnd w:id="80"/>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7A49514B" w14:textId="77777777" w:rsidTr="00C71A28">
        <w:trPr>
          <w:trHeight w:val="406"/>
        </w:trPr>
        <w:tc>
          <w:tcPr>
            <w:tcW w:w="2515" w:type="pct"/>
            <w:shd w:val="clear" w:color="auto" w:fill="0995B3"/>
            <w:vAlign w:val="center"/>
          </w:tcPr>
          <w:p w14:paraId="24ED20F8" w14:textId="6DC83C22" w:rsidR="00872D2C" w:rsidRPr="00581EE8" w:rsidRDefault="00581EE8" w:rsidP="00872D2C">
            <w:pPr>
              <w:spacing w:after="120"/>
              <w:ind w:left="6"/>
              <w:rPr>
                <w:rFonts w:ascii="Arial Narrow" w:hAnsi="Arial Narrow" w:cs="Calibri Light"/>
                <w:b/>
                <w:color w:val="FFFFFF" w:themeColor="background1"/>
                <w:sz w:val="20"/>
                <w:szCs w:val="20"/>
              </w:rPr>
            </w:pPr>
            <w:r w:rsidRPr="00581EE8">
              <w:rPr>
                <w:rFonts w:ascii="Arial Narrow" w:hAnsi="Arial Narrow"/>
                <w:b/>
                <w:color w:val="FFFFFF" w:themeColor="background1"/>
                <w:sz w:val="20"/>
                <w:szCs w:val="20"/>
              </w:rPr>
              <w:t>Assumption included in the calculation (investment)</w:t>
            </w:r>
          </w:p>
        </w:tc>
        <w:tc>
          <w:tcPr>
            <w:tcW w:w="828" w:type="pct"/>
            <w:shd w:val="clear" w:color="auto" w:fill="0995B3"/>
            <w:vAlign w:val="center"/>
          </w:tcPr>
          <w:p w14:paraId="3816842A" w14:textId="678C49EC"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52D91054" w14:textId="6524F6B4"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6C5454E2" w14:textId="4D698BF9"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67203BA7" w14:textId="77777777" w:rsidTr="00C71A28">
        <w:trPr>
          <w:trHeight w:val="283"/>
        </w:trPr>
        <w:tc>
          <w:tcPr>
            <w:tcW w:w="2515" w:type="pct"/>
            <w:shd w:val="clear" w:color="auto" w:fill="F0F2FF"/>
          </w:tcPr>
          <w:p w14:paraId="69C0995D" w14:textId="7E2821FE" w:rsidR="00872D2C" w:rsidRPr="00297695" w:rsidRDefault="00297695" w:rsidP="00872D2C">
            <w:pPr>
              <w:spacing w:after="120"/>
              <w:ind w:left="6"/>
              <w:rPr>
                <w:rFonts w:ascii="Arial Narrow" w:hAnsi="Arial Narrow" w:cs="Calibri Light"/>
                <w:b/>
                <w:color w:val="557D26"/>
                <w:sz w:val="20"/>
                <w:szCs w:val="20"/>
              </w:rPr>
            </w:pPr>
            <w:bookmarkStart w:id="81" w:name="_Hlk94520276"/>
            <w:r w:rsidRPr="00297695">
              <w:rPr>
                <w:rFonts w:ascii="Arial Narrow" w:eastAsia="Calibri" w:hAnsi="Arial Narrow" w:cs="Calibri Light"/>
                <w:b/>
                <w:bCs/>
                <w:color w:val="0995B3"/>
                <w:sz w:val="20"/>
                <w:szCs w:val="20"/>
              </w:rPr>
              <w:t>Cost / smoker per pharmacological intervention to quit smoking</w:t>
            </w:r>
            <w:bookmarkEnd w:id="81"/>
            <w:r w:rsidR="00872D2C" w:rsidRPr="00297695">
              <w:rPr>
                <w:rFonts w:ascii="Arial Narrow" w:eastAsia="Calibri" w:hAnsi="Arial Narrow" w:cs="Calibri Light"/>
                <w:b/>
                <w:bCs/>
                <w:color w:val="0995B3"/>
                <w:sz w:val="20"/>
                <w:szCs w:val="20"/>
              </w:rPr>
              <w:t>.</w:t>
            </w:r>
          </w:p>
        </w:tc>
        <w:tc>
          <w:tcPr>
            <w:tcW w:w="828" w:type="pct"/>
            <w:shd w:val="clear" w:color="auto" w:fill="F0F2FF"/>
            <w:vAlign w:val="center"/>
          </w:tcPr>
          <w:p w14:paraId="1CC86D03" w14:textId="78C538A6" w:rsidR="00872D2C" w:rsidRPr="00872D2C" w:rsidRDefault="00FC5C26" w:rsidP="00872D2C">
            <w:pPr>
              <w:spacing w:after="120"/>
              <w:ind w:left="6"/>
              <w:jc w:val="center"/>
              <w:rPr>
                <w:rFonts w:ascii="Arial Narrow" w:hAnsi="Arial Narrow"/>
                <w:b/>
                <w:sz w:val="20"/>
                <w:szCs w:val="20"/>
                <w:lang w:val="es-ES_tradnl"/>
              </w:rPr>
            </w:pPr>
            <w:r w:rsidRPr="00872D2C">
              <w:rPr>
                <w:rFonts w:ascii="Arial Narrow" w:eastAsia="Calibri" w:hAnsi="Arial Narrow" w:cs="Times New Roman"/>
                <w:b/>
                <w:sz w:val="20"/>
                <w:szCs w:val="20"/>
                <w:lang w:val="es-ES_tradnl"/>
              </w:rPr>
              <w:t>€</w:t>
            </w:r>
            <w:r w:rsidR="00872D2C" w:rsidRPr="00872D2C">
              <w:rPr>
                <w:rFonts w:ascii="Arial Narrow" w:hAnsi="Arial Narrow"/>
                <w:b/>
                <w:sz w:val="20"/>
                <w:szCs w:val="20"/>
                <w:lang w:val="es-ES_tradnl"/>
              </w:rPr>
              <w:t>254</w:t>
            </w:r>
            <w:r>
              <w:rPr>
                <w:rFonts w:ascii="Arial Narrow" w:hAnsi="Arial Narrow"/>
                <w:b/>
                <w:sz w:val="20"/>
                <w:szCs w:val="20"/>
                <w:lang w:val="es-ES_tradnl"/>
              </w:rPr>
              <w:t>.</w:t>
            </w:r>
            <w:r w:rsidR="00872D2C" w:rsidRPr="00872D2C">
              <w:rPr>
                <w:rFonts w:ascii="Arial Narrow" w:hAnsi="Arial Narrow"/>
                <w:b/>
                <w:sz w:val="20"/>
                <w:szCs w:val="20"/>
                <w:lang w:val="es-ES_tradnl"/>
              </w:rPr>
              <w:t>04</w:t>
            </w:r>
          </w:p>
        </w:tc>
        <w:tc>
          <w:tcPr>
            <w:tcW w:w="828" w:type="pct"/>
            <w:shd w:val="clear" w:color="auto" w:fill="F0F2FF"/>
            <w:vAlign w:val="center"/>
          </w:tcPr>
          <w:p w14:paraId="500AD8F7" w14:textId="48C74DD7" w:rsidR="00872D2C" w:rsidRPr="00872D2C" w:rsidRDefault="00FC5C26" w:rsidP="00872D2C">
            <w:pPr>
              <w:spacing w:after="120"/>
              <w:ind w:left="6"/>
              <w:jc w:val="center"/>
              <w:rPr>
                <w:rFonts w:ascii="Arial Narrow" w:hAnsi="Arial Narrow"/>
                <w:b/>
                <w:sz w:val="20"/>
                <w:szCs w:val="20"/>
                <w:lang w:val="es-ES_tradnl"/>
              </w:rPr>
            </w:pPr>
            <w:r w:rsidRPr="00872D2C">
              <w:rPr>
                <w:rFonts w:ascii="Arial Narrow" w:eastAsia="Calibri" w:hAnsi="Arial Narrow" w:cs="Times New Roman"/>
                <w:b/>
                <w:sz w:val="20"/>
                <w:szCs w:val="20"/>
                <w:lang w:val="es-ES_tradnl"/>
              </w:rPr>
              <w:t>€</w:t>
            </w:r>
            <w:r w:rsidR="00872D2C" w:rsidRPr="00872D2C">
              <w:rPr>
                <w:rFonts w:ascii="Arial Narrow" w:hAnsi="Arial Narrow"/>
                <w:b/>
                <w:sz w:val="20"/>
                <w:szCs w:val="20"/>
                <w:lang w:val="es-ES_tradnl"/>
              </w:rPr>
              <w:t>371</w:t>
            </w:r>
            <w:r>
              <w:rPr>
                <w:rFonts w:ascii="Arial Narrow" w:hAnsi="Arial Narrow"/>
                <w:b/>
                <w:sz w:val="20"/>
                <w:szCs w:val="20"/>
                <w:lang w:val="es-ES_tradnl"/>
              </w:rPr>
              <w:t>.</w:t>
            </w:r>
            <w:r w:rsidR="00872D2C" w:rsidRPr="00872D2C">
              <w:rPr>
                <w:rFonts w:ascii="Arial Narrow" w:hAnsi="Arial Narrow"/>
                <w:b/>
                <w:sz w:val="20"/>
                <w:szCs w:val="20"/>
                <w:lang w:val="es-ES_tradnl"/>
              </w:rPr>
              <w:t>00</w:t>
            </w:r>
          </w:p>
        </w:tc>
        <w:tc>
          <w:tcPr>
            <w:tcW w:w="829" w:type="pct"/>
            <w:shd w:val="clear" w:color="auto" w:fill="F0F2FF"/>
            <w:vAlign w:val="center"/>
          </w:tcPr>
          <w:p w14:paraId="4B326381" w14:textId="67144FF4" w:rsidR="00872D2C" w:rsidRPr="00872D2C" w:rsidRDefault="00FC5C26" w:rsidP="00872D2C">
            <w:pPr>
              <w:spacing w:after="120"/>
              <w:ind w:left="6"/>
              <w:jc w:val="center"/>
              <w:rPr>
                <w:rFonts w:ascii="Arial Narrow" w:hAnsi="Arial Narrow"/>
                <w:b/>
                <w:sz w:val="20"/>
                <w:szCs w:val="20"/>
                <w:lang w:val="es-ES_tradnl"/>
              </w:rPr>
            </w:pPr>
            <w:r w:rsidRPr="00872D2C">
              <w:rPr>
                <w:rFonts w:ascii="Arial Narrow" w:eastAsia="Calibri" w:hAnsi="Arial Narrow" w:cs="Times New Roman"/>
                <w:b/>
                <w:sz w:val="20"/>
                <w:szCs w:val="20"/>
                <w:lang w:val="es-ES_tradnl"/>
              </w:rPr>
              <w:t>€</w:t>
            </w:r>
            <w:r w:rsidR="00872D2C" w:rsidRPr="00872D2C">
              <w:rPr>
                <w:rFonts w:ascii="Arial Narrow" w:hAnsi="Arial Narrow"/>
                <w:b/>
                <w:sz w:val="20"/>
                <w:szCs w:val="20"/>
                <w:lang w:val="es-ES_tradnl"/>
              </w:rPr>
              <w:t>106</w:t>
            </w:r>
            <w:r>
              <w:rPr>
                <w:rFonts w:ascii="Arial Narrow" w:hAnsi="Arial Narrow"/>
                <w:b/>
                <w:sz w:val="20"/>
                <w:szCs w:val="20"/>
                <w:lang w:val="es-ES_tradnl"/>
              </w:rPr>
              <w:t>.</w:t>
            </w:r>
            <w:r w:rsidR="00872D2C" w:rsidRPr="00872D2C">
              <w:rPr>
                <w:rFonts w:ascii="Arial Narrow" w:hAnsi="Arial Narrow"/>
                <w:b/>
                <w:sz w:val="20"/>
                <w:szCs w:val="20"/>
                <w:lang w:val="es-ES_tradnl"/>
              </w:rPr>
              <w:t>99</w:t>
            </w:r>
          </w:p>
        </w:tc>
      </w:tr>
      <w:tr w:rsidR="00872D2C" w:rsidRPr="00DA194F" w14:paraId="65CB3D2A" w14:textId="77777777" w:rsidTr="00C71A28">
        <w:trPr>
          <w:trHeight w:val="195"/>
        </w:trPr>
        <w:tc>
          <w:tcPr>
            <w:tcW w:w="5000" w:type="pct"/>
            <w:gridSpan w:val="4"/>
            <w:shd w:val="clear" w:color="auto" w:fill="0995B3"/>
            <w:vAlign w:val="center"/>
          </w:tcPr>
          <w:p w14:paraId="5A9D762B" w14:textId="69D25A25"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in which the investment includes this assumption</w:t>
            </w:r>
          </w:p>
        </w:tc>
      </w:tr>
      <w:tr w:rsidR="00872D2C" w:rsidRPr="001B094F" w14:paraId="475501C4" w14:textId="77777777" w:rsidTr="00C71A28">
        <w:trPr>
          <w:trHeight w:val="192"/>
        </w:trPr>
        <w:tc>
          <w:tcPr>
            <w:tcW w:w="5000" w:type="pct"/>
            <w:gridSpan w:val="4"/>
            <w:shd w:val="clear" w:color="auto" w:fill="F0F2FF"/>
            <w:vAlign w:val="center"/>
          </w:tcPr>
          <w:p w14:paraId="40F66387" w14:textId="503EC8A3" w:rsidR="00872D2C" w:rsidRPr="001B094F" w:rsidRDefault="00D0196F" w:rsidP="00872D2C">
            <w:pPr>
              <w:spacing w:after="120"/>
              <w:jc w:val="both"/>
              <w:rPr>
                <w:rFonts w:ascii="Arial Narrow" w:eastAsia="Calibri" w:hAnsi="Arial Narrow" w:cs="Calibri Light"/>
                <w:bCs/>
                <w:color w:val="0995B3"/>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1B094F">
              <w:rPr>
                <w:rFonts w:ascii="Arial Narrow" w:hAnsi="Arial Narrow" w:cs="Calibri Light"/>
                <w:sz w:val="20"/>
                <w:szCs w:val="20"/>
              </w:rPr>
              <w:t>Follow-up</w:t>
            </w:r>
            <w:r w:rsidR="00872D2C" w:rsidRPr="001B094F">
              <w:rPr>
                <w:rFonts w:ascii="Arial Narrow" w:hAnsi="Arial Narrow" w:cs="Calibri Light"/>
                <w:sz w:val="20"/>
                <w:szCs w:val="20"/>
              </w:rPr>
              <w:t xml:space="preserve">: </w:t>
            </w:r>
            <w:r w:rsidR="001B094F" w:rsidRPr="001B094F">
              <w:rPr>
                <w:rFonts w:ascii="Arial Narrow" w:hAnsi="Arial Narrow" w:cs="Calibri Light"/>
                <w:sz w:val="20"/>
                <w:szCs w:val="20"/>
              </w:rPr>
              <w:t>Proposal 11. To implement a smoking cessation plan for smokers with COPD.</w:t>
            </w:r>
          </w:p>
        </w:tc>
      </w:tr>
    </w:tbl>
    <w:p w14:paraId="2331A03C" w14:textId="77777777" w:rsidR="00872D2C" w:rsidRPr="001B094F" w:rsidRDefault="00872D2C" w:rsidP="00872D2C">
      <w:pPr>
        <w:rPr>
          <w:rFonts w:ascii="Calibri Light" w:hAnsi="Calibri Light" w:cs="Calibri Light"/>
          <w:sz w:val="20"/>
        </w:rPr>
      </w:pPr>
    </w:p>
    <w:p w14:paraId="7A84F929" w14:textId="77777777" w:rsidR="00B8215F" w:rsidRDefault="00B8215F">
      <w:pPr>
        <w:rPr>
          <w:rFonts w:ascii="Arial Narrow" w:hAnsi="Arial Narrow" w:cs="Calibri Light"/>
          <w:b/>
          <w:iCs/>
          <w:smallCaps/>
          <w:color w:val="323E4F" w:themeColor="text2" w:themeShade="BF"/>
          <w:sz w:val="20"/>
          <w:szCs w:val="20"/>
          <w:lang w:eastAsia="es-ES"/>
        </w:rPr>
      </w:pPr>
      <w:bookmarkStart w:id="82" w:name="_Toc69459327"/>
      <w:r>
        <w:rPr>
          <w:b/>
          <w:color w:val="323E4F" w:themeColor="text2" w:themeShade="BF"/>
        </w:rPr>
        <w:br w:type="page"/>
      </w:r>
    </w:p>
    <w:p w14:paraId="41DCE414" w14:textId="1C6F7269" w:rsidR="00872D2C" w:rsidRPr="008D5F08" w:rsidRDefault="00D8379A" w:rsidP="00D8379A">
      <w:pPr>
        <w:pStyle w:val="Caption"/>
        <w:rPr>
          <w:b/>
          <w:noProof w:val="0"/>
          <w:color w:val="323E4F" w:themeColor="text2" w:themeShade="BF"/>
          <w:lang w:val="en-US"/>
        </w:rPr>
      </w:pPr>
      <w:bookmarkStart w:id="83" w:name="_Toc94854508"/>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59</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17.</w:t>
      </w:r>
      <w:bookmarkEnd w:id="82"/>
      <w:bookmarkEnd w:id="83"/>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0050B455" w14:textId="77777777" w:rsidTr="00C71A28">
        <w:trPr>
          <w:trHeight w:val="406"/>
        </w:trPr>
        <w:tc>
          <w:tcPr>
            <w:tcW w:w="2515" w:type="pct"/>
            <w:shd w:val="clear" w:color="auto" w:fill="0995B3"/>
            <w:vAlign w:val="center"/>
          </w:tcPr>
          <w:p w14:paraId="5226BBA4" w14:textId="7D94D436"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(return)</w:t>
            </w:r>
          </w:p>
        </w:tc>
        <w:tc>
          <w:tcPr>
            <w:tcW w:w="828" w:type="pct"/>
            <w:shd w:val="clear" w:color="auto" w:fill="0995B3"/>
            <w:vAlign w:val="center"/>
          </w:tcPr>
          <w:p w14:paraId="32F95D64" w14:textId="7A28C194"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2380A4DD" w14:textId="24D218F0"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19417C78" w14:textId="57C29201"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6A924218" w14:textId="77777777" w:rsidTr="00C71A28">
        <w:trPr>
          <w:trHeight w:val="283"/>
        </w:trPr>
        <w:tc>
          <w:tcPr>
            <w:tcW w:w="2515" w:type="pct"/>
            <w:shd w:val="clear" w:color="auto" w:fill="F0F2FF"/>
          </w:tcPr>
          <w:p w14:paraId="3322BEDA" w14:textId="388D30B7" w:rsidR="00872D2C" w:rsidRPr="00297695" w:rsidRDefault="00297695" w:rsidP="00872D2C">
            <w:pPr>
              <w:spacing w:after="120"/>
              <w:ind w:left="6"/>
              <w:rPr>
                <w:rFonts w:ascii="Arial Narrow" w:hAnsi="Arial Narrow" w:cs="Calibri Light"/>
                <w:b/>
                <w:color w:val="557D26"/>
                <w:sz w:val="20"/>
                <w:szCs w:val="20"/>
              </w:rPr>
            </w:pPr>
            <w:r w:rsidRPr="00297695">
              <w:rPr>
                <w:rFonts w:ascii="Arial Narrow" w:eastAsia="Calibri" w:hAnsi="Arial Narrow" w:cs="Calibri Light"/>
                <w:b/>
                <w:bCs/>
                <w:color w:val="0995B3"/>
                <w:sz w:val="20"/>
                <w:szCs w:val="20"/>
              </w:rPr>
              <w:t>Success rate of quitting smoking without any help</w:t>
            </w:r>
            <w:r w:rsidR="00872D2C" w:rsidRPr="00297695">
              <w:rPr>
                <w:rFonts w:ascii="Arial Narrow" w:eastAsia="Calibri" w:hAnsi="Arial Narrow" w:cs="Calibri Light"/>
                <w:b/>
                <w:bCs/>
                <w:color w:val="0995B3"/>
                <w:sz w:val="20"/>
                <w:szCs w:val="20"/>
              </w:rPr>
              <w:t>.</w:t>
            </w:r>
          </w:p>
        </w:tc>
        <w:tc>
          <w:tcPr>
            <w:tcW w:w="828" w:type="pct"/>
            <w:shd w:val="clear" w:color="auto" w:fill="F0F2FF"/>
            <w:vAlign w:val="center"/>
          </w:tcPr>
          <w:p w14:paraId="57007DD9" w14:textId="20588327"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5</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c>
          <w:tcPr>
            <w:tcW w:w="828" w:type="pct"/>
            <w:shd w:val="clear" w:color="auto" w:fill="F0F2FF"/>
            <w:vAlign w:val="center"/>
          </w:tcPr>
          <w:p w14:paraId="48E8CF17" w14:textId="2F68E6B5"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10</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c>
          <w:tcPr>
            <w:tcW w:w="829" w:type="pct"/>
            <w:shd w:val="clear" w:color="auto" w:fill="F0F2FF"/>
            <w:vAlign w:val="center"/>
          </w:tcPr>
          <w:p w14:paraId="265D765B" w14:textId="28DB9128"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0</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r>
      <w:tr w:rsidR="00872D2C" w:rsidRPr="00DA194F" w14:paraId="4A68CFA6" w14:textId="77777777" w:rsidTr="00C71A28">
        <w:trPr>
          <w:trHeight w:val="195"/>
        </w:trPr>
        <w:tc>
          <w:tcPr>
            <w:tcW w:w="5000" w:type="pct"/>
            <w:gridSpan w:val="4"/>
            <w:shd w:val="clear" w:color="auto" w:fill="0995B3"/>
            <w:vAlign w:val="center"/>
          </w:tcPr>
          <w:p w14:paraId="07FE860A" w14:textId="65C898FE"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and returns that include this assumption</w:t>
            </w:r>
          </w:p>
        </w:tc>
      </w:tr>
      <w:tr w:rsidR="00872D2C" w:rsidRPr="00581EE8" w14:paraId="7DBA06B9" w14:textId="77777777" w:rsidTr="00C71A28">
        <w:trPr>
          <w:trHeight w:val="192"/>
        </w:trPr>
        <w:tc>
          <w:tcPr>
            <w:tcW w:w="5000" w:type="pct"/>
            <w:gridSpan w:val="4"/>
            <w:shd w:val="clear" w:color="auto" w:fill="F0F2FF"/>
            <w:vAlign w:val="center"/>
          </w:tcPr>
          <w:p w14:paraId="31F2FEFA" w14:textId="147E0D98" w:rsidR="00872D2C" w:rsidRPr="001B094F" w:rsidRDefault="00D0196F" w:rsidP="00872D2C">
            <w:pPr>
              <w:spacing w:after="120"/>
              <w:jc w:val="both"/>
              <w:rPr>
                <w:rFonts w:ascii="Arial Narrow" w:eastAsia="Calibri" w:hAnsi="Arial Narrow" w:cs="Calibri Light"/>
                <w:bCs/>
                <w:color w:val="0995B3"/>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1B094F">
              <w:rPr>
                <w:rFonts w:ascii="Arial Narrow" w:hAnsi="Arial Narrow" w:cs="Calibri Light"/>
                <w:sz w:val="20"/>
                <w:szCs w:val="20"/>
              </w:rPr>
              <w:t>Follow-up</w:t>
            </w:r>
            <w:r w:rsidR="00872D2C" w:rsidRPr="001B094F">
              <w:rPr>
                <w:rFonts w:ascii="Arial Narrow" w:hAnsi="Arial Narrow" w:cs="Calibri Light"/>
                <w:sz w:val="20"/>
                <w:szCs w:val="20"/>
              </w:rPr>
              <w:t xml:space="preserve">: </w:t>
            </w:r>
            <w:r w:rsidR="001B094F" w:rsidRPr="001B094F">
              <w:rPr>
                <w:rFonts w:ascii="Arial Narrow" w:hAnsi="Arial Narrow" w:cs="Calibri Light"/>
                <w:sz w:val="20"/>
                <w:szCs w:val="20"/>
              </w:rPr>
              <w:t>Proposal 11. To implement a smoking cessation plan for smokers with COPD.</w:t>
            </w:r>
          </w:p>
          <w:p w14:paraId="522C9755" w14:textId="123C9DD7" w:rsidR="00872D2C" w:rsidRPr="00581EE8" w:rsidRDefault="00581EE8" w:rsidP="00872D2C">
            <w:pPr>
              <w:numPr>
                <w:ilvl w:val="0"/>
                <w:numId w:val="9"/>
              </w:numPr>
              <w:spacing w:after="120"/>
              <w:ind w:hanging="290"/>
              <w:jc w:val="both"/>
              <w:rPr>
                <w:rFonts w:ascii="Arial Narrow" w:eastAsia="Calibri" w:hAnsi="Arial Narrow" w:cs="Calibri Light"/>
                <w:bCs/>
                <w:color w:val="0995B3"/>
                <w:sz w:val="20"/>
                <w:szCs w:val="20"/>
              </w:rPr>
            </w:pPr>
            <w:r w:rsidRPr="00581EE8">
              <w:rPr>
                <w:rFonts w:ascii="Arial Narrow" w:eastAsia="Calibri" w:hAnsi="Arial Narrow" w:cs="Calibri Light"/>
                <w:bCs/>
                <w:color w:val="0995B3"/>
                <w:sz w:val="20"/>
                <w:szCs w:val="20"/>
              </w:rPr>
              <w:t>Return 11.1. The consumption of health resources associated with smoking would be reduced in COPD patients who quit smoking.</w:t>
            </w:r>
          </w:p>
          <w:p w14:paraId="13B681E8" w14:textId="7E00089B" w:rsidR="00872D2C" w:rsidRPr="00581EE8" w:rsidRDefault="00581EE8" w:rsidP="00872D2C">
            <w:pPr>
              <w:numPr>
                <w:ilvl w:val="0"/>
                <w:numId w:val="9"/>
              </w:numPr>
              <w:spacing w:after="120"/>
              <w:ind w:hanging="290"/>
              <w:jc w:val="both"/>
              <w:rPr>
                <w:rFonts w:ascii="Arial Narrow" w:eastAsia="Calibri" w:hAnsi="Arial Narrow" w:cs="Calibri Light"/>
                <w:bCs/>
                <w:color w:val="0995B3"/>
                <w:sz w:val="20"/>
                <w:szCs w:val="20"/>
              </w:rPr>
            </w:pPr>
            <w:r w:rsidRPr="00581EE8">
              <w:rPr>
                <w:rFonts w:ascii="Arial Narrow" w:eastAsia="Calibri" w:hAnsi="Arial Narrow" w:cs="Calibri Light"/>
                <w:bCs/>
                <w:color w:val="0995B3"/>
                <w:sz w:val="20"/>
                <w:szCs w:val="20"/>
              </w:rPr>
              <w:t>Return 11.2. The loss of labor productivity associated with smoking would be reduced in working COPD patients who quit smoking.</w:t>
            </w:r>
          </w:p>
          <w:p w14:paraId="5BA25594" w14:textId="149A1300" w:rsidR="00872D2C" w:rsidRPr="00581EE8" w:rsidRDefault="00581EE8" w:rsidP="00872D2C">
            <w:pPr>
              <w:numPr>
                <w:ilvl w:val="0"/>
                <w:numId w:val="9"/>
              </w:numPr>
              <w:spacing w:after="120"/>
              <w:ind w:hanging="290"/>
              <w:jc w:val="both"/>
              <w:rPr>
                <w:rFonts w:ascii="Arial Narrow" w:eastAsia="Calibri" w:hAnsi="Arial Narrow" w:cs="Calibri Light"/>
                <w:bCs/>
                <w:color w:val="0995B3"/>
                <w:sz w:val="20"/>
                <w:szCs w:val="20"/>
              </w:rPr>
            </w:pPr>
            <w:r w:rsidRPr="00581EE8">
              <w:rPr>
                <w:rFonts w:ascii="Arial Narrow" w:eastAsia="Calibri" w:hAnsi="Arial Narrow" w:cs="Calibri Light"/>
                <w:bCs/>
                <w:color w:val="0995B3"/>
                <w:sz w:val="20"/>
                <w:szCs w:val="20"/>
              </w:rPr>
              <w:t>Return 11.3. The QALYs associated with smoking cessation would increase in COPD patients who quit smoking.</w:t>
            </w:r>
          </w:p>
        </w:tc>
      </w:tr>
    </w:tbl>
    <w:p w14:paraId="64A0DFFD" w14:textId="77777777" w:rsidR="00872D2C" w:rsidRPr="00581EE8" w:rsidRDefault="00872D2C" w:rsidP="00872D2C">
      <w:pPr>
        <w:rPr>
          <w:rFonts w:ascii="Calibri Light" w:hAnsi="Calibri Light" w:cs="Calibri Light"/>
          <w:sz w:val="20"/>
        </w:rPr>
      </w:pPr>
    </w:p>
    <w:p w14:paraId="0ABDE5A0" w14:textId="38ABE585" w:rsidR="00872D2C" w:rsidRPr="008D5F08" w:rsidRDefault="00D8379A" w:rsidP="00D8379A">
      <w:pPr>
        <w:pStyle w:val="Caption"/>
        <w:rPr>
          <w:b/>
          <w:noProof w:val="0"/>
          <w:color w:val="323E4F" w:themeColor="text2" w:themeShade="BF"/>
          <w:lang w:val="en-US"/>
        </w:rPr>
      </w:pPr>
      <w:bookmarkStart w:id="84" w:name="_Toc69459328"/>
      <w:bookmarkStart w:id="85" w:name="_Toc94854509"/>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60</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18.</w:t>
      </w:r>
      <w:bookmarkEnd w:id="84"/>
      <w:bookmarkEnd w:id="85"/>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0815A249" w14:textId="77777777" w:rsidTr="00C71A28">
        <w:trPr>
          <w:trHeight w:val="406"/>
        </w:trPr>
        <w:tc>
          <w:tcPr>
            <w:tcW w:w="2515" w:type="pct"/>
            <w:shd w:val="clear" w:color="auto" w:fill="0995B3"/>
            <w:vAlign w:val="center"/>
          </w:tcPr>
          <w:p w14:paraId="321ED024" w14:textId="373414C4"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(return)</w:t>
            </w:r>
            <w:r w:rsidR="00872D2C" w:rsidRPr="00872D2C">
              <w:rPr>
                <w:b/>
                <w:bCs/>
                <w:color w:val="FFFFFF" w:themeColor="background1"/>
                <w:vertAlign w:val="superscript"/>
                <w:lang w:val="es-ES_tradnl"/>
              </w:rPr>
              <w:footnoteReference w:id="1"/>
            </w:r>
          </w:p>
        </w:tc>
        <w:tc>
          <w:tcPr>
            <w:tcW w:w="828" w:type="pct"/>
            <w:shd w:val="clear" w:color="auto" w:fill="0995B3"/>
            <w:vAlign w:val="center"/>
          </w:tcPr>
          <w:p w14:paraId="6323C493" w14:textId="2FA537F2"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6E3930E3" w14:textId="22C279AA"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23156D7A" w14:textId="5902F70F"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67676BF8" w14:textId="77777777" w:rsidTr="00C71A28">
        <w:trPr>
          <w:trHeight w:val="283"/>
        </w:trPr>
        <w:tc>
          <w:tcPr>
            <w:tcW w:w="2515" w:type="pct"/>
            <w:shd w:val="clear" w:color="auto" w:fill="F0F2FF"/>
          </w:tcPr>
          <w:p w14:paraId="40FF9081" w14:textId="641BAFFB" w:rsidR="00872D2C" w:rsidRPr="00476A66" w:rsidRDefault="004524B1" w:rsidP="00872D2C">
            <w:pPr>
              <w:spacing w:after="120"/>
              <w:ind w:left="6"/>
              <w:rPr>
                <w:rFonts w:ascii="Arial Narrow" w:eastAsia="Calibri" w:hAnsi="Arial Narrow" w:cs="Calibri Light"/>
                <w:b/>
                <w:bCs/>
                <w:color w:val="0995B3"/>
                <w:sz w:val="20"/>
                <w:szCs w:val="20"/>
              </w:rPr>
            </w:pPr>
            <w:r w:rsidRPr="00476A66">
              <w:rPr>
                <w:rFonts w:ascii="Arial Narrow" w:eastAsia="Calibri" w:hAnsi="Arial Narrow" w:cs="Calibri Light"/>
                <w:b/>
                <w:bCs/>
                <w:color w:val="0995B3"/>
                <w:sz w:val="20"/>
                <w:szCs w:val="20"/>
              </w:rPr>
              <w:t xml:space="preserve">Additional success </w:t>
            </w:r>
            <w:r w:rsidR="00476A66" w:rsidRPr="00476A66">
              <w:rPr>
                <w:rFonts w:ascii="Arial Narrow" w:eastAsia="Calibri" w:hAnsi="Arial Narrow" w:cs="Calibri Light"/>
                <w:b/>
                <w:bCs/>
                <w:color w:val="0995B3"/>
                <w:sz w:val="20"/>
                <w:szCs w:val="20"/>
              </w:rPr>
              <w:t xml:space="preserve">rate </w:t>
            </w:r>
            <w:r w:rsidR="00476A66">
              <w:rPr>
                <w:rFonts w:ascii="Arial Narrow" w:eastAsia="Calibri" w:hAnsi="Arial Narrow" w:cs="Calibri Light"/>
                <w:b/>
                <w:bCs/>
                <w:color w:val="0995B3"/>
                <w:sz w:val="20"/>
                <w:szCs w:val="20"/>
              </w:rPr>
              <w:t xml:space="preserve">of a </w:t>
            </w:r>
            <w:r w:rsidR="00476A66" w:rsidRPr="00297695">
              <w:rPr>
                <w:rFonts w:ascii="Arial Narrow" w:eastAsia="Calibri" w:hAnsi="Arial Narrow" w:cs="Calibri Light"/>
                <w:b/>
                <w:bCs/>
                <w:color w:val="0995B3"/>
                <w:sz w:val="20"/>
                <w:szCs w:val="20"/>
              </w:rPr>
              <w:t>pharmacological intervention to quit smoking</w:t>
            </w:r>
            <w:r w:rsidR="00872D2C" w:rsidRPr="00476A66">
              <w:rPr>
                <w:rFonts w:ascii="Arial Narrow" w:eastAsia="Calibri" w:hAnsi="Arial Narrow" w:cs="Calibri Light"/>
                <w:b/>
                <w:bCs/>
                <w:color w:val="0995B3"/>
                <w:sz w:val="20"/>
                <w:szCs w:val="20"/>
              </w:rPr>
              <w:t xml:space="preserve"> </w:t>
            </w:r>
            <w:r w:rsidR="00476A66">
              <w:rPr>
                <w:rFonts w:ascii="Arial Narrow" w:eastAsia="Calibri" w:hAnsi="Arial Narrow" w:cs="Calibri Light"/>
                <w:b/>
                <w:bCs/>
                <w:color w:val="0995B3"/>
                <w:sz w:val="20"/>
                <w:szCs w:val="20"/>
              </w:rPr>
              <w:t>over routine clinical practice</w:t>
            </w:r>
            <w:r w:rsidR="00872D2C" w:rsidRPr="00476A66">
              <w:rPr>
                <w:rFonts w:ascii="Arial Narrow" w:eastAsia="Calibri" w:hAnsi="Arial Narrow" w:cs="Calibri Light"/>
                <w:b/>
                <w:bCs/>
                <w:color w:val="0995B3"/>
                <w:sz w:val="20"/>
                <w:szCs w:val="20"/>
              </w:rPr>
              <w:t>.</w:t>
            </w:r>
          </w:p>
          <w:p w14:paraId="2757715E" w14:textId="1964AE9C" w:rsidR="00872D2C" w:rsidRPr="00872D2C" w:rsidRDefault="00D44E35" w:rsidP="00872D2C">
            <w:pPr>
              <w:spacing w:after="120"/>
              <w:ind w:left="6"/>
              <w:rPr>
                <w:rFonts w:ascii="Arial Narrow" w:hAnsi="Arial Narrow" w:cs="Calibri Light"/>
                <w:bCs/>
                <w:i/>
                <w:iCs/>
                <w:color w:val="557D26"/>
                <w:sz w:val="20"/>
                <w:szCs w:val="20"/>
                <w:lang w:val="es-ES_tradnl"/>
              </w:rPr>
            </w:pPr>
            <w:r>
              <w:rPr>
                <w:rFonts w:ascii="Arial Narrow" w:hAnsi="Arial Narrow" w:cs="Calibri Light"/>
                <w:bCs/>
                <w:i/>
                <w:iCs/>
                <w:color w:val="557D26"/>
                <w:sz w:val="20"/>
                <w:szCs w:val="20"/>
                <w:lang w:val="es-ES_tradnl"/>
              </w:rPr>
              <w:t>*</w:t>
            </w:r>
            <w:r w:rsidRPr="002704EB">
              <w:rPr>
                <w:rFonts w:ascii="Arial Narrow" w:hAnsi="Arial Narrow" w:cs="Calibri Light"/>
                <w:bCs/>
                <w:i/>
                <w:iCs/>
                <w:color w:val="557D26"/>
                <w:sz w:val="20"/>
                <w:szCs w:val="20"/>
              </w:rPr>
              <w:t>See</w:t>
            </w:r>
            <w:r>
              <w:rPr>
                <w:rFonts w:ascii="Arial Narrow" w:hAnsi="Arial Narrow" w:cs="Calibri Light"/>
                <w:bCs/>
                <w:i/>
                <w:iCs/>
                <w:color w:val="557D26"/>
                <w:sz w:val="20"/>
                <w:szCs w:val="20"/>
                <w:lang w:val="es-ES_tradnl"/>
              </w:rPr>
              <w:t xml:space="preserve"> </w:t>
            </w:r>
            <w:r w:rsidRPr="002704EB">
              <w:rPr>
                <w:rFonts w:ascii="Arial Narrow" w:hAnsi="Arial Narrow" w:cs="Calibri Light"/>
                <w:bCs/>
                <w:i/>
                <w:iCs/>
                <w:color w:val="557D26"/>
                <w:sz w:val="20"/>
                <w:szCs w:val="20"/>
              </w:rPr>
              <w:t>footnote</w:t>
            </w:r>
            <w:r>
              <w:rPr>
                <w:rFonts w:ascii="Arial Narrow" w:hAnsi="Arial Narrow" w:cs="Calibri Light"/>
                <w:bCs/>
                <w:i/>
                <w:iCs/>
                <w:color w:val="557D26"/>
                <w:sz w:val="20"/>
                <w:szCs w:val="20"/>
                <w:lang w:val="es-ES_tradnl"/>
              </w:rPr>
              <w:t xml:space="preserve"> </w:t>
            </w:r>
            <w:r w:rsidRPr="002704EB">
              <w:rPr>
                <w:rFonts w:ascii="Arial Narrow" w:hAnsi="Arial Narrow" w:cs="Calibri Light"/>
                <w:bCs/>
                <w:i/>
                <w:iCs/>
                <w:color w:val="557D26"/>
                <w:sz w:val="20"/>
                <w:szCs w:val="20"/>
              </w:rPr>
              <w:t>below</w:t>
            </w:r>
            <w:r>
              <w:rPr>
                <w:rFonts w:ascii="Arial Narrow" w:hAnsi="Arial Narrow" w:cs="Calibri Light"/>
                <w:bCs/>
                <w:i/>
                <w:iCs/>
                <w:color w:val="557D26"/>
                <w:sz w:val="20"/>
                <w:szCs w:val="20"/>
                <w:lang w:val="es-ES_tradnl"/>
              </w:rPr>
              <w:t>.</w:t>
            </w:r>
          </w:p>
        </w:tc>
        <w:tc>
          <w:tcPr>
            <w:tcW w:w="828" w:type="pct"/>
            <w:shd w:val="clear" w:color="auto" w:fill="F0F2FF"/>
            <w:vAlign w:val="center"/>
          </w:tcPr>
          <w:p w14:paraId="60A4E815" w14:textId="1813FA9A"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0</w:t>
            </w:r>
            <w:r w:rsidR="00FC5C26">
              <w:rPr>
                <w:rFonts w:ascii="Arial Narrow" w:hAnsi="Arial Narrow"/>
                <w:b/>
                <w:sz w:val="20"/>
                <w:szCs w:val="20"/>
                <w:lang w:val="es-ES_tradnl"/>
              </w:rPr>
              <w:t>.</w:t>
            </w:r>
            <w:r w:rsidRPr="00872D2C">
              <w:rPr>
                <w:rFonts w:ascii="Arial Narrow" w:hAnsi="Arial Narrow"/>
                <w:b/>
                <w:sz w:val="20"/>
                <w:szCs w:val="20"/>
                <w:lang w:val="es-ES_tradnl"/>
              </w:rPr>
              <w:t>185%</w:t>
            </w:r>
          </w:p>
        </w:tc>
        <w:tc>
          <w:tcPr>
            <w:tcW w:w="828" w:type="pct"/>
            <w:shd w:val="clear" w:color="auto" w:fill="F0F2FF"/>
            <w:vAlign w:val="center"/>
          </w:tcPr>
          <w:p w14:paraId="31684BAA" w14:textId="7848A377"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0</w:t>
            </w:r>
            <w:r w:rsidR="00FC5C26">
              <w:rPr>
                <w:rFonts w:ascii="Arial Narrow" w:hAnsi="Arial Narrow"/>
                <w:b/>
                <w:sz w:val="20"/>
                <w:szCs w:val="20"/>
                <w:lang w:val="es-ES_tradnl"/>
              </w:rPr>
              <w:t>.</w:t>
            </w:r>
            <w:r w:rsidRPr="00872D2C">
              <w:rPr>
                <w:rFonts w:ascii="Arial Narrow" w:hAnsi="Arial Narrow"/>
                <w:b/>
                <w:sz w:val="20"/>
                <w:szCs w:val="20"/>
                <w:lang w:val="es-ES_tradnl"/>
              </w:rPr>
              <w:t>150%</w:t>
            </w:r>
          </w:p>
        </w:tc>
        <w:tc>
          <w:tcPr>
            <w:tcW w:w="829" w:type="pct"/>
            <w:shd w:val="clear" w:color="auto" w:fill="F0F2FF"/>
            <w:vAlign w:val="center"/>
          </w:tcPr>
          <w:p w14:paraId="092B9107" w14:textId="37D7C9DD"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0</w:t>
            </w:r>
            <w:r w:rsidR="00FC5C26">
              <w:rPr>
                <w:rFonts w:ascii="Arial Narrow" w:hAnsi="Arial Narrow"/>
                <w:b/>
                <w:sz w:val="20"/>
                <w:szCs w:val="20"/>
                <w:lang w:val="es-ES_tradnl"/>
              </w:rPr>
              <w:t>.</w:t>
            </w:r>
            <w:r w:rsidRPr="00872D2C">
              <w:rPr>
                <w:rFonts w:ascii="Arial Narrow" w:hAnsi="Arial Narrow"/>
                <w:b/>
                <w:sz w:val="20"/>
                <w:szCs w:val="20"/>
                <w:lang w:val="es-ES_tradnl"/>
              </w:rPr>
              <w:t>017%</w:t>
            </w:r>
          </w:p>
        </w:tc>
      </w:tr>
      <w:tr w:rsidR="00872D2C" w:rsidRPr="00DA194F" w14:paraId="49670C54" w14:textId="77777777" w:rsidTr="00C71A28">
        <w:trPr>
          <w:trHeight w:val="195"/>
        </w:trPr>
        <w:tc>
          <w:tcPr>
            <w:tcW w:w="5000" w:type="pct"/>
            <w:gridSpan w:val="4"/>
            <w:shd w:val="clear" w:color="auto" w:fill="0995B3"/>
            <w:vAlign w:val="center"/>
          </w:tcPr>
          <w:p w14:paraId="05A5EC4D" w14:textId="775C74AF"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and returns that include this assumption</w:t>
            </w:r>
          </w:p>
        </w:tc>
      </w:tr>
      <w:tr w:rsidR="00872D2C" w:rsidRPr="00581EE8" w14:paraId="74B534F7" w14:textId="77777777" w:rsidTr="00C71A28">
        <w:trPr>
          <w:trHeight w:val="192"/>
        </w:trPr>
        <w:tc>
          <w:tcPr>
            <w:tcW w:w="5000" w:type="pct"/>
            <w:gridSpan w:val="4"/>
            <w:shd w:val="clear" w:color="auto" w:fill="F0F2FF"/>
            <w:vAlign w:val="center"/>
          </w:tcPr>
          <w:p w14:paraId="1150E1DD" w14:textId="17F10039" w:rsidR="00872D2C" w:rsidRPr="001B094F" w:rsidRDefault="00D0196F" w:rsidP="00872D2C">
            <w:pPr>
              <w:spacing w:after="120"/>
              <w:jc w:val="both"/>
              <w:rPr>
                <w:rFonts w:ascii="Arial Narrow" w:eastAsia="Calibri" w:hAnsi="Arial Narrow" w:cs="Calibri Light"/>
                <w:bCs/>
                <w:color w:val="0995B3"/>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1B094F">
              <w:rPr>
                <w:rFonts w:ascii="Arial Narrow" w:hAnsi="Arial Narrow" w:cs="Calibri Light"/>
                <w:sz w:val="20"/>
                <w:szCs w:val="20"/>
              </w:rPr>
              <w:t>Follow-up</w:t>
            </w:r>
            <w:r w:rsidR="00872D2C" w:rsidRPr="001B094F">
              <w:rPr>
                <w:rFonts w:ascii="Arial Narrow" w:hAnsi="Arial Narrow" w:cs="Calibri Light"/>
                <w:sz w:val="20"/>
                <w:szCs w:val="20"/>
              </w:rPr>
              <w:t xml:space="preserve">: </w:t>
            </w:r>
            <w:r w:rsidR="001B094F" w:rsidRPr="001B094F">
              <w:rPr>
                <w:rFonts w:ascii="Arial Narrow" w:hAnsi="Arial Narrow" w:cs="Calibri Light"/>
                <w:sz w:val="20"/>
                <w:szCs w:val="20"/>
              </w:rPr>
              <w:t>Proposal 11. To implement a smoking cessation plan for smokers with COPD.</w:t>
            </w:r>
          </w:p>
          <w:p w14:paraId="66F58B9D" w14:textId="5C0A3074" w:rsidR="00872D2C" w:rsidRPr="00581EE8" w:rsidRDefault="00581EE8" w:rsidP="00872D2C">
            <w:pPr>
              <w:numPr>
                <w:ilvl w:val="0"/>
                <w:numId w:val="9"/>
              </w:numPr>
              <w:spacing w:after="120"/>
              <w:ind w:hanging="290"/>
              <w:jc w:val="both"/>
              <w:rPr>
                <w:rFonts w:ascii="Arial Narrow" w:eastAsia="Calibri" w:hAnsi="Arial Narrow" w:cs="Calibri Light"/>
                <w:bCs/>
                <w:color w:val="0995B3"/>
                <w:sz w:val="20"/>
                <w:szCs w:val="20"/>
              </w:rPr>
            </w:pPr>
            <w:r w:rsidRPr="00581EE8">
              <w:rPr>
                <w:rFonts w:ascii="Arial Narrow" w:eastAsia="Calibri" w:hAnsi="Arial Narrow" w:cs="Calibri Light"/>
                <w:bCs/>
                <w:color w:val="0995B3"/>
                <w:sz w:val="20"/>
                <w:szCs w:val="20"/>
              </w:rPr>
              <w:t>Return 11.1. The consumption of health resources associated with smoking would be reduced in COPD patients who quit smoking.</w:t>
            </w:r>
          </w:p>
          <w:p w14:paraId="74F9E5F1" w14:textId="42699DA2" w:rsidR="00872D2C" w:rsidRPr="00581EE8" w:rsidRDefault="00581EE8" w:rsidP="00872D2C">
            <w:pPr>
              <w:numPr>
                <w:ilvl w:val="0"/>
                <w:numId w:val="9"/>
              </w:numPr>
              <w:spacing w:after="120"/>
              <w:ind w:hanging="290"/>
              <w:jc w:val="both"/>
              <w:rPr>
                <w:rFonts w:ascii="Arial Narrow" w:eastAsia="Calibri" w:hAnsi="Arial Narrow" w:cs="Calibri Light"/>
                <w:bCs/>
                <w:color w:val="0995B3"/>
                <w:sz w:val="20"/>
                <w:szCs w:val="20"/>
              </w:rPr>
            </w:pPr>
            <w:r w:rsidRPr="00581EE8">
              <w:rPr>
                <w:rFonts w:ascii="Arial Narrow" w:eastAsia="Calibri" w:hAnsi="Arial Narrow" w:cs="Calibri Light"/>
                <w:bCs/>
                <w:color w:val="0995B3"/>
                <w:sz w:val="20"/>
                <w:szCs w:val="20"/>
              </w:rPr>
              <w:t>Return 11.2. The loss of labor productivity associated with smoking would be reduced in working COPD patients who quit smoking.</w:t>
            </w:r>
          </w:p>
          <w:p w14:paraId="31F73B93" w14:textId="6DA9B0D5" w:rsidR="00872D2C" w:rsidRPr="00581EE8" w:rsidRDefault="00581EE8" w:rsidP="00872D2C">
            <w:pPr>
              <w:numPr>
                <w:ilvl w:val="0"/>
                <w:numId w:val="9"/>
              </w:numPr>
              <w:spacing w:after="120"/>
              <w:ind w:hanging="290"/>
              <w:jc w:val="both"/>
              <w:rPr>
                <w:rFonts w:ascii="Arial Narrow" w:eastAsia="Calibri" w:hAnsi="Arial Narrow" w:cs="Calibri Light"/>
                <w:bCs/>
                <w:color w:val="0995B3"/>
                <w:sz w:val="20"/>
                <w:szCs w:val="20"/>
              </w:rPr>
            </w:pPr>
            <w:r w:rsidRPr="00581EE8">
              <w:rPr>
                <w:rFonts w:ascii="Arial Narrow" w:eastAsia="Calibri" w:hAnsi="Arial Narrow" w:cs="Calibri Light"/>
                <w:bCs/>
                <w:color w:val="0995B3"/>
                <w:sz w:val="20"/>
                <w:szCs w:val="20"/>
              </w:rPr>
              <w:t>Return 11.3. The QALYs associated with smoking cessation would increase in COPD patients who quit smoking.</w:t>
            </w:r>
          </w:p>
        </w:tc>
      </w:tr>
    </w:tbl>
    <w:p w14:paraId="66BDDB45" w14:textId="77777777" w:rsidR="00872D2C" w:rsidRPr="00581EE8" w:rsidRDefault="00872D2C" w:rsidP="00872D2C">
      <w:pPr>
        <w:rPr>
          <w:rFonts w:ascii="Calibri Light" w:hAnsi="Calibri Light" w:cs="Calibri Light"/>
          <w:sz w:val="20"/>
        </w:rPr>
      </w:pPr>
    </w:p>
    <w:p w14:paraId="6F3AF1C1" w14:textId="77777777" w:rsidR="00B8215F" w:rsidRDefault="00B8215F">
      <w:pPr>
        <w:rPr>
          <w:rFonts w:ascii="Arial Narrow" w:hAnsi="Arial Narrow" w:cs="Calibri Light"/>
          <w:b/>
          <w:iCs/>
          <w:smallCaps/>
          <w:color w:val="323E4F" w:themeColor="text2" w:themeShade="BF"/>
          <w:sz w:val="20"/>
          <w:szCs w:val="20"/>
          <w:lang w:eastAsia="es-ES"/>
        </w:rPr>
      </w:pPr>
      <w:bookmarkStart w:id="87" w:name="_Toc69459329"/>
      <w:r>
        <w:rPr>
          <w:b/>
          <w:color w:val="323E4F" w:themeColor="text2" w:themeShade="BF"/>
        </w:rPr>
        <w:br w:type="page"/>
      </w:r>
    </w:p>
    <w:p w14:paraId="1C91C381" w14:textId="5A57A3FC" w:rsidR="00872D2C" w:rsidRPr="008D5F08" w:rsidRDefault="00D8379A" w:rsidP="00D8379A">
      <w:pPr>
        <w:pStyle w:val="Caption"/>
        <w:rPr>
          <w:b/>
          <w:noProof w:val="0"/>
          <w:color w:val="323E4F" w:themeColor="text2" w:themeShade="BF"/>
          <w:lang w:val="en-US"/>
        </w:rPr>
      </w:pPr>
      <w:bookmarkStart w:id="88" w:name="_Toc94854510"/>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61</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19.</w:t>
      </w:r>
      <w:bookmarkEnd w:id="87"/>
      <w:bookmarkEnd w:id="88"/>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44158A5F" w14:textId="77777777" w:rsidTr="00C71A28">
        <w:trPr>
          <w:trHeight w:val="406"/>
        </w:trPr>
        <w:tc>
          <w:tcPr>
            <w:tcW w:w="2515" w:type="pct"/>
            <w:shd w:val="clear" w:color="auto" w:fill="0995B3"/>
            <w:vAlign w:val="center"/>
          </w:tcPr>
          <w:p w14:paraId="1F05F2BF" w14:textId="74FE7B1B"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(return)</w:t>
            </w:r>
          </w:p>
        </w:tc>
        <w:tc>
          <w:tcPr>
            <w:tcW w:w="828" w:type="pct"/>
            <w:shd w:val="clear" w:color="auto" w:fill="0995B3"/>
            <w:vAlign w:val="center"/>
          </w:tcPr>
          <w:p w14:paraId="423E5CC8" w14:textId="32858B92"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6D7A44DD" w14:textId="48E17B5F"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06B0B4D2" w14:textId="0E543A61"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595B2C31" w14:textId="77777777" w:rsidTr="00C71A28">
        <w:trPr>
          <w:trHeight w:val="283"/>
        </w:trPr>
        <w:tc>
          <w:tcPr>
            <w:tcW w:w="2515" w:type="pct"/>
            <w:shd w:val="clear" w:color="auto" w:fill="F0F2FF"/>
          </w:tcPr>
          <w:p w14:paraId="096A2D31" w14:textId="33B6C760" w:rsidR="00872D2C" w:rsidRPr="00476A66" w:rsidRDefault="00FC5C26" w:rsidP="00872D2C">
            <w:pPr>
              <w:spacing w:after="120"/>
              <w:ind w:left="6"/>
              <w:rPr>
                <w:rFonts w:ascii="Arial Narrow" w:hAnsi="Arial Narrow" w:cs="Calibri Light"/>
                <w:b/>
                <w:color w:val="557D26"/>
                <w:sz w:val="20"/>
                <w:szCs w:val="20"/>
              </w:rPr>
            </w:pPr>
            <w:r>
              <w:rPr>
                <w:rFonts w:ascii="Arial Narrow" w:eastAsia="Calibri" w:hAnsi="Arial Narrow" w:cs="Calibri Light"/>
                <w:b/>
                <w:bCs/>
                <w:color w:val="0995B3"/>
                <w:sz w:val="20"/>
                <w:szCs w:val="20"/>
              </w:rPr>
              <w:t xml:space="preserve">Days </w:t>
            </w:r>
            <w:r w:rsidR="00476A66" w:rsidRPr="00476A66">
              <w:rPr>
                <w:rFonts w:ascii="Arial Narrow" w:eastAsia="Calibri" w:hAnsi="Arial Narrow" w:cs="Calibri Light"/>
                <w:b/>
                <w:bCs/>
                <w:color w:val="0995B3"/>
                <w:sz w:val="20"/>
                <w:szCs w:val="20"/>
              </w:rPr>
              <w:t xml:space="preserve">of </w:t>
            </w:r>
            <w:r w:rsidR="00476A66">
              <w:rPr>
                <w:rFonts w:ascii="Arial Narrow" w:eastAsia="Calibri" w:hAnsi="Arial Narrow" w:cs="Calibri Light"/>
                <w:b/>
                <w:bCs/>
                <w:color w:val="0995B3"/>
                <w:sz w:val="20"/>
                <w:szCs w:val="20"/>
              </w:rPr>
              <w:t xml:space="preserve">work </w:t>
            </w:r>
            <w:r w:rsidR="00476A66" w:rsidRPr="00476A66">
              <w:rPr>
                <w:rFonts w:ascii="Arial Narrow" w:eastAsia="Calibri" w:hAnsi="Arial Narrow" w:cs="Calibri Light"/>
                <w:b/>
                <w:bCs/>
                <w:color w:val="0995B3"/>
                <w:sz w:val="20"/>
                <w:szCs w:val="20"/>
              </w:rPr>
              <w:t xml:space="preserve">absenteeism </w:t>
            </w:r>
            <w:r w:rsidR="00476A66">
              <w:rPr>
                <w:rFonts w:ascii="Arial Narrow" w:eastAsia="Calibri" w:hAnsi="Arial Narrow" w:cs="Calibri Light"/>
                <w:b/>
                <w:bCs/>
                <w:color w:val="0995B3"/>
                <w:sz w:val="20"/>
                <w:szCs w:val="20"/>
              </w:rPr>
              <w:t xml:space="preserve">due to the </w:t>
            </w:r>
            <w:r w:rsidR="00476A66" w:rsidRPr="00476A66">
              <w:rPr>
                <w:rFonts w:ascii="Arial Narrow" w:eastAsia="Calibri" w:hAnsi="Arial Narrow" w:cs="Calibri Light"/>
                <w:b/>
                <w:bCs/>
                <w:color w:val="0995B3"/>
                <w:sz w:val="20"/>
                <w:szCs w:val="20"/>
              </w:rPr>
              <w:t>smoking</w:t>
            </w:r>
            <w:r w:rsidR="00476A66">
              <w:rPr>
                <w:rFonts w:ascii="Arial Narrow" w:eastAsia="Calibri" w:hAnsi="Arial Narrow" w:cs="Calibri Light"/>
                <w:b/>
                <w:bCs/>
                <w:color w:val="0995B3"/>
                <w:sz w:val="20"/>
                <w:szCs w:val="20"/>
              </w:rPr>
              <w:t xml:space="preserve"> habit.</w:t>
            </w:r>
          </w:p>
        </w:tc>
        <w:tc>
          <w:tcPr>
            <w:tcW w:w="828" w:type="pct"/>
            <w:shd w:val="clear" w:color="auto" w:fill="F0F2FF"/>
            <w:vAlign w:val="center"/>
          </w:tcPr>
          <w:p w14:paraId="495459A3" w14:textId="73B83F09"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6</w:t>
            </w:r>
          </w:p>
        </w:tc>
        <w:tc>
          <w:tcPr>
            <w:tcW w:w="828" w:type="pct"/>
            <w:shd w:val="clear" w:color="auto" w:fill="F0F2FF"/>
            <w:vAlign w:val="center"/>
          </w:tcPr>
          <w:p w14:paraId="43FF9BD4" w14:textId="381B7BAB"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2</w:t>
            </w:r>
          </w:p>
        </w:tc>
        <w:tc>
          <w:tcPr>
            <w:tcW w:w="829" w:type="pct"/>
            <w:shd w:val="clear" w:color="auto" w:fill="F0F2FF"/>
            <w:vAlign w:val="center"/>
          </w:tcPr>
          <w:p w14:paraId="4009F725" w14:textId="559692EB"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10</w:t>
            </w:r>
          </w:p>
        </w:tc>
      </w:tr>
      <w:tr w:rsidR="00872D2C" w:rsidRPr="00DA194F" w14:paraId="40A9D205" w14:textId="77777777" w:rsidTr="00C71A28">
        <w:trPr>
          <w:trHeight w:val="195"/>
        </w:trPr>
        <w:tc>
          <w:tcPr>
            <w:tcW w:w="5000" w:type="pct"/>
            <w:gridSpan w:val="4"/>
            <w:shd w:val="clear" w:color="auto" w:fill="0995B3"/>
            <w:vAlign w:val="center"/>
          </w:tcPr>
          <w:p w14:paraId="19BB4745" w14:textId="50AB2693"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and returns that include this assumption</w:t>
            </w:r>
          </w:p>
        </w:tc>
      </w:tr>
      <w:tr w:rsidR="00872D2C" w:rsidRPr="00581EE8" w14:paraId="32E145C9" w14:textId="77777777" w:rsidTr="00C71A28">
        <w:trPr>
          <w:trHeight w:val="192"/>
        </w:trPr>
        <w:tc>
          <w:tcPr>
            <w:tcW w:w="5000" w:type="pct"/>
            <w:gridSpan w:val="4"/>
            <w:shd w:val="clear" w:color="auto" w:fill="F0F2FF"/>
            <w:vAlign w:val="center"/>
          </w:tcPr>
          <w:p w14:paraId="4DEAED3F" w14:textId="53213845" w:rsidR="00872D2C" w:rsidRPr="001B094F" w:rsidRDefault="00D0196F" w:rsidP="00872D2C">
            <w:pPr>
              <w:spacing w:after="120"/>
              <w:jc w:val="both"/>
              <w:rPr>
                <w:rFonts w:ascii="Arial Narrow" w:eastAsia="Calibri" w:hAnsi="Arial Narrow" w:cs="Calibri Light"/>
                <w:bCs/>
                <w:color w:val="0995B3"/>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1B094F">
              <w:rPr>
                <w:rFonts w:ascii="Arial Narrow" w:hAnsi="Arial Narrow" w:cs="Calibri Light"/>
                <w:sz w:val="20"/>
                <w:szCs w:val="20"/>
              </w:rPr>
              <w:t>Follow-up</w:t>
            </w:r>
            <w:r w:rsidR="00872D2C" w:rsidRPr="001B094F">
              <w:rPr>
                <w:rFonts w:ascii="Arial Narrow" w:hAnsi="Arial Narrow" w:cs="Calibri Light"/>
                <w:sz w:val="20"/>
                <w:szCs w:val="20"/>
              </w:rPr>
              <w:t xml:space="preserve">: </w:t>
            </w:r>
            <w:r w:rsidR="001B094F" w:rsidRPr="001B094F">
              <w:rPr>
                <w:rFonts w:ascii="Arial Narrow" w:hAnsi="Arial Narrow" w:cs="Calibri Light"/>
                <w:sz w:val="20"/>
                <w:szCs w:val="20"/>
              </w:rPr>
              <w:t>Proposal 11. To implement a smoking cessation plan for smokers with COPD.</w:t>
            </w:r>
          </w:p>
          <w:p w14:paraId="489C6526" w14:textId="39873080" w:rsidR="00872D2C" w:rsidRPr="00581EE8" w:rsidRDefault="00581EE8" w:rsidP="00872D2C">
            <w:pPr>
              <w:numPr>
                <w:ilvl w:val="0"/>
                <w:numId w:val="9"/>
              </w:numPr>
              <w:spacing w:after="120"/>
              <w:ind w:hanging="290"/>
              <w:jc w:val="both"/>
              <w:rPr>
                <w:rFonts w:ascii="Arial Narrow" w:eastAsia="Calibri" w:hAnsi="Arial Narrow" w:cs="Calibri Light"/>
                <w:bCs/>
                <w:color w:val="0995B3"/>
                <w:sz w:val="20"/>
                <w:szCs w:val="20"/>
              </w:rPr>
            </w:pPr>
            <w:r w:rsidRPr="00581EE8">
              <w:rPr>
                <w:rFonts w:ascii="Arial Narrow" w:eastAsia="Calibri" w:hAnsi="Arial Narrow" w:cs="Calibri Light"/>
                <w:bCs/>
                <w:color w:val="0995B3"/>
                <w:sz w:val="20"/>
                <w:szCs w:val="20"/>
              </w:rPr>
              <w:t>Return 11.2. The loss of labor productivity associated with smoking would be reduced in working COPD patients who quit smoking.</w:t>
            </w:r>
          </w:p>
        </w:tc>
      </w:tr>
    </w:tbl>
    <w:p w14:paraId="073F07D7" w14:textId="77777777" w:rsidR="00872D2C" w:rsidRPr="00581EE8" w:rsidRDefault="00872D2C" w:rsidP="00872D2C">
      <w:pPr>
        <w:rPr>
          <w:rFonts w:ascii="Calibri Light" w:hAnsi="Calibri Light" w:cs="Calibri Light"/>
          <w:sz w:val="20"/>
        </w:rPr>
      </w:pPr>
    </w:p>
    <w:p w14:paraId="181C7217" w14:textId="58E6FC75" w:rsidR="00872D2C" w:rsidRPr="008D5F08" w:rsidRDefault="00D8379A" w:rsidP="00D8379A">
      <w:pPr>
        <w:pStyle w:val="Caption"/>
        <w:rPr>
          <w:b/>
          <w:noProof w:val="0"/>
          <w:color w:val="323E4F" w:themeColor="text2" w:themeShade="BF"/>
          <w:lang w:val="en-US"/>
        </w:rPr>
      </w:pPr>
      <w:bookmarkStart w:id="89" w:name="_Toc69459330"/>
      <w:bookmarkStart w:id="90" w:name="_Toc94854511"/>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62</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20.</w:t>
      </w:r>
      <w:bookmarkEnd w:id="89"/>
      <w:bookmarkEnd w:id="90"/>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0D197AA3" w14:textId="77777777" w:rsidTr="00C71A28">
        <w:trPr>
          <w:trHeight w:val="406"/>
        </w:trPr>
        <w:tc>
          <w:tcPr>
            <w:tcW w:w="2515" w:type="pct"/>
            <w:shd w:val="clear" w:color="auto" w:fill="0995B3"/>
            <w:vAlign w:val="center"/>
          </w:tcPr>
          <w:p w14:paraId="16518B90" w14:textId="7603BD88"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(return)</w:t>
            </w:r>
          </w:p>
        </w:tc>
        <w:tc>
          <w:tcPr>
            <w:tcW w:w="828" w:type="pct"/>
            <w:shd w:val="clear" w:color="auto" w:fill="0995B3"/>
            <w:vAlign w:val="center"/>
          </w:tcPr>
          <w:p w14:paraId="5163D76C" w14:textId="13071F43"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7E4C2857" w14:textId="70A8ECDF"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4AB49734" w14:textId="35AEBFB8"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48B4C37D" w14:textId="77777777" w:rsidTr="00C71A28">
        <w:trPr>
          <w:trHeight w:val="283"/>
        </w:trPr>
        <w:tc>
          <w:tcPr>
            <w:tcW w:w="2515" w:type="pct"/>
            <w:shd w:val="clear" w:color="auto" w:fill="F0F2FF"/>
          </w:tcPr>
          <w:p w14:paraId="25828367" w14:textId="6206717F" w:rsidR="00872D2C" w:rsidRPr="00872D2C" w:rsidRDefault="00297695" w:rsidP="00872D2C">
            <w:pPr>
              <w:spacing w:after="120"/>
              <w:ind w:left="6"/>
              <w:rPr>
                <w:rFonts w:ascii="Arial Narrow" w:hAnsi="Arial Narrow" w:cs="Calibri Light"/>
                <w:b/>
                <w:color w:val="557D26"/>
                <w:sz w:val="20"/>
                <w:szCs w:val="20"/>
                <w:lang w:val="es-ES_tradnl"/>
              </w:rPr>
            </w:pPr>
            <w:r w:rsidRPr="002704EB">
              <w:rPr>
                <w:rFonts w:ascii="Arial Narrow" w:eastAsia="Calibri" w:hAnsi="Arial Narrow" w:cs="Calibri Light"/>
                <w:b/>
                <w:bCs/>
                <w:color w:val="0995B3"/>
                <w:sz w:val="20"/>
                <w:szCs w:val="20"/>
              </w:rPr>
              <w:t>Cost</w:t>
            </w:r>
            <w:r w:rsidRPr="00297695">
              <w:rPr>
                <w:rFonts w:ascii="Arial Narrow" w:eastAsia="Calibri" w:hAnsi="Arial Narrow" w:cs="Calibri Light"/>
                <w:b/>
                <w:bCs/>
                <w:color w:val="0995B3"/>
                <w:sz w:val="20"/>
                <w:szCs w:val="20"/>
                <w:lang w:val="es-ES"/>
              </w:rPr>
              <w:t xml:space="preserve"> per QALY </w:t>
            </w:r>
            <w:r w:rsidRPr="002704EB">
              <w:rPr>
                <w:rFonts w:ascii="Arial Narrow" w:eastAsia="Calibri" w:hAnsi="Arial Narrow" w:cs="Calibri Light"/>
                <w:b/>
                <w:bCs/>
                <w:color w:val="0995B3"/>
                <w:sz w:val="20"/>
                <w:szCs w:val="20"/>
              </w:rPr>
              <w:t>gained</w:t>
            </w:r>
            <w:r w:rsidR="00872D2C" w:rsidRPr="00872D2C">
              <w:rPr>
                <w:rFonts w:ascii="Arial Narrow" w:eastAsia="Calibri" w:hAnsi="Arial Narrow" w:cs="Calibri Light"/>
                <w:b/>
                <w:bCs/>
                <w:color w:val="0995B3"/>
                <w:sz w:val="20"/>
                <w:szCs w:val="20"/>
                <w:lang w:val="es-ES"/>
              </w:rPr>
              <w:t>.</w:t>
            </w:r>
          </w:p>
        </w:tc>
        <w:tc>
          <w:tcPr>
            <w:tcW w:w="828" w:type="pct"/>
            <w:shd w:val="clear" w:color="auto" w:fill="F0F2FF"/>
            <w:vAlign w:val="center"/>
          </w:tcPr>
          <w:p w14:paraId="1AF7C523" w14:textId="0311CCC7" w:rsidR="00872D2C" w:rsidRPr="00872D2C" w:rsidRDefault="00FC5C26" w:rsidP="00872D2C">
            <w:pPr>
              <w:spacing w:after="120"/>
              <w:ind w:left="6"/>
              <w:jc w:val="center"/>
              <w:rPr>
                <w:rFonts w:ascii="Arial Narrow" w:hAnsi="Arial Narrow"/>
                <w:b/>
                <w:sz w:val="20"/>
                <w:szCs w:val="20"/>
                <w:lang w:val="es-ES_tradnl"/>
              </w:rPr>
            </w:pPr>
            <w:r w:rsidRPr="00872D2C">
              <w:rPr>
                <w:rFonts w:ascii="Arial Narrow" w:eastAsia="Calibri" w:hAnsi="Arial Narrow" w:cs="Times New Roman"/>
                <w:b/>
                <w:sz w:val="20"/>
                <w:szCs w:val="20"/>
                <w:lang w:val="es-ES_tradnl"/>
              </w:rPr>
              <w:t>€</w:t>
            </w:r>
            <w:r w:rsidR="00872D2C" w:rsidRPr="00872D2C">
              <w:rPr>
                <w:rFonts w:ascii="Arial Narrow" w:hAnsi="Arial Narrow"/>
                <w:b/>
                <w:sz w:val="20"/>
                <w:szCs w:val="20"/>
                <w:lang w:val="es-ES_tradnl"/>
              </w:rPr>
              <w:t>21.000</w:t>
            </w:r>
            <w:r>
              <w:rPr>
                <w:rFonts w:ascii="Arial Narrow" w:hAnsi="Arial Narrow"/>
                <w:b/>
                <w:sz w:val="20"/>
                <w:szCs w:val="20"/>
                <w:lang w:val="es-ES_tradnl"/>
              </w:rPr>
              <w:t>.</w:t>
            </w:r>
            <w:r w:rsidR="00872D2C" w:rsidRPr="00872D2C">
              <w:rPr>
                <w:rFonts w:ascii="Arial Narrow" w:hAnsi="Arial Narrow"/>
                <w:b/>
                <w:sz w:val="20"/>
                <w:szCs w:val="20"/>
                <w:lang w:val="es-ES_tradnl"/>
              </w:rPr>
              <w:t>00</w:t>
            </w:r>
          </w:p>
        </w:tc>
        <w:tc>
          <w:tcPr>
            <w:tcW w:w="828" w:type="pct"/>
            <w:shd w:val="clear" w:color="auto" w:fill="F0F2FF"/>
            <w:vAlign w:val="center"/>
          </w:tcPr>
          <w:p w14:paraId="2E528477" w14:textId="09EA1481" w:rsidR="00872D2C" w:rsidRPr="00872D2C" w:rsidRDefault="00FC5C26" w:rsidP="00872D2C">
            <w:pPr>
              <w:spacing w:after="120"/>
              <w:ind w:left="6"/>
              <w:jc w:val="center"/>
              <w:rPr>
                <w:rFonts w:ascii="Arial Narrow" w:hAnsi="Arial Narrow"/>
                <w:b/>
                <w:sz w:val="20"/>
                <w:szCs w:val="20"/>
                <w:lang w:val="es-ES_tradnl"/>
              </w:rPr>
            </w:pPr>
            <w:r w:rsidRPr="00872D2C">
              <w:rPr>
                <w:rFonts w:ascii="Arial Narrow" w:eastAsia="Calibri" w:hAnsi="Arial Narrow" w:cs="Times New Roman"/>
                <w:b/>
                <w:sz w:val="20"/>
                <w:szCs w:val="20"/>
                <w:lang w:val="es-ES_tradnl"/>
              </w:rPr>
              <w:t>€</w:t>
            </w:r>
            <w:r w:rsidR="00872D2C" w:rsidRPr="00872D2C">
              <w:rPr>
                <w:rFonts w:ascii="Arial Narrow" w:hAnsi="Arial Narrow"/>
                <w:b/>
                <w:sz w:val="20"/>
                <w:szCs w:val="20"/>
                <w:lang w:val="es-ES_tradnl"/>
              </w:rPr>
              <w:t>11.000</w:t>
            </w:r>
            <w:r>
              <w:rPr>
                <w:rFonts w:ascii="Arial Narrow" w:hAnsi="Arial Narrow"/>
                <w:b/>
                <w:sz w:val="20"/>
                <w:szCs w:val="20"/>
                <w:lang w:val="es-ES_tradnl"/>
              </w:rPr>
              <w:t>.</w:t>
            </w:r>
            <w:r w:rsidR="00872D2C" w:rsidRPr="00872D2C">
              <w:rPr>
                <w:rFonts w:ascii="Arial Narrow" w:hAnsi="Arial Narrow"/>
                <w:b/>
                <w:sz w:val="20"/>
                <w:szCs w:val="20"/>
                <w:lang w:val="es-ES_tradnl"/>
              </w:rPr>
              <w:t>00</w:t>
            </w:r>
          </w:p>
        </w:tc>
        <w:tc>
          <w:tcPr>
            <w:tcW w:w="829" w:type="pct"/>
            <w:shd w:val="clear" w:color="auto" w:fill="F0F2FF"/>
            <w:vAlign w:val="center"/>
          </w:tcPr>
          <w:p w14:paraId="2EB09E47" w14:textId="3B582457" w:rsidR="00872D2C" w:rsidRPr="00872D2C" w:rsidRDefault="00FC5C26" w:rsidP="00872D2C">
            <w:pPr>
              <w:spacing w:after="120"/>
              <w:ind w:left="6"/>
              <w:jc w:val="center"/>
              <w:rPr>
                <w:rFonts w:ascii="Arial Narrow" w:hAnsi="Arial Narrow"/>
                <w:b/>
                <w:sz w:val="20"/>
                <w:szCs w:val="20"/>
                <w:lang w:val="es-ES_tradnl"/>
              </w:rPr>
            </w:pPr>
            <w:r w:rsidRPr="00872D2C">
              <w:rPr>
                <w:rFonts w:ascii="Arial Narrow" w:eastAsia="Calibri" w:hAnsi="Arial Narrow" w:cs="Times New Roman"/>
                <w:b/>
                <w:sz w:val="20"/>
                <w:szCs w:val="20"/>
                <w:lang w:val="es-ES_tradnl"/>
              </w:rPr>
              <w:t>€</w:t>
            </w:r>
            <w:r w:rsidR="00872D2C" w:rsidRPr="00872D2C">
              <w:rPr>
                <w:rFonts w:ascii="Arial Narrow" w:hAnsi="Arial Narrow"/>
                <w:b/>
                <w:sz w:val="20"/>
                <w:szCs w:val="20"/>
                <w:lang w:val="es-ES_tradnl"/>
              </w:rPr>
              <w:t>30.000</w:t>
            </w:r>
            <w:r>
              <w:rPr>
                <w:rFonts w:ascii="Arial Narrow" w:hAnsi="Arial Narrow"/>
                <w:b/>
                <w:sz w:val="20"/>
                <w:szCs w:val="20"/>
                <w:lang w:val="es-ES_tradnl"/>
              </w:rPr>
              <w:t>.</w:t>
            </w:r>
            <w:r w:rsidR="00872D2C" w:rsidRPr="00872D2C">
              <w:rPr>
                <w:rFonts w:ascii="Arial Narrow" w:hAnsi="Arial Narrow"/>
                <w:b/>
                <w:sz w:val="20"/>
                <w:szCs w:val="20"/>
                <w:lang w:val="es-ES_tradnl"/>
              </w:rPr>
              <w:t>00</w:t>
            </w:r>
          </w:p>
        </w:tc>
      </w:tr>
      <w:tr w:rsidR="00872D2C" w:rsidRPr="00DA194F" w14:paraId="2BC86DFA" w14:textId="77777777" w:rsidTr="00C71A28">
        <w:trPr>
          <w:trHeight w:val="195"/>
        </w:trPr>
        <w:tc>
          <w:tcPr>
            <w:tcW w:w="5000" w:type="pct"/>
            <w:gridSpan w:val="4"/>
            <w:shd w:val="clear" w:color="auto" w:fill="0995B3"/>
            <w:vAlign w:val="center"/>
          </w:tcPr>
          <w:p w14:paraId="59BC6701" w14:textId="2E6E9C84"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and returns that include this assumption</w:t>
            </w:r>
          </w:p>
        </w:tc>
      </w:tr>
      <w:tr w:rsidR="00872D2C" w:rsidRPr="00581EE8" w14:paraId="0ABB8B1F" w14:textId="77777777" w:rsidTr="00C71A28">
        <w:trPr>
          <w:trHeight w:val="192"/>
        </w:trPr>
        <w:tc>
          <w:tcPr>
            <w:tcW w:w="5000" w:type="pct"/>
            <w:gridSpan w:val="4"/>
            <w:shd w:val="clear" w:color="auto" w:fill="F0F2FF"/>
            <w:vAlign w:val="center"/>
          </w:tcPr>
          <w:p w14:paraId="432FD6C7" w14:textId="78CF8AF0" w:rsidR="00872D2C" w:rsidRPr="001B094F" w:rsidRDefault="00D0196F" w:rsidP="00872D2C">
            <w:pPr>
              <w:spacing w:after="120"/>
              <w:jc w:val="both"/>
              <w:rPr>
                <w:rFonts w:ascii="Arial Narrow" w:eastAsia="Calibri" w:hAnsi="Arial Narrow" w:cs="Calibri Light"/>
                <w:bCs/>
                <w:color w:val="0995B3"/>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1B094F">
              <w:rPr>
                <w:rFonts w:ascii="Arial Narrow" w:hAnsi="Arial Narrow" w:cs="Calibri Light"/>
                <w:sz w:val="20"/>
                <w:szCs w:val="20"/>
              </w:rPr>
              <w:t>Follow-up</w:t>
            </w:r>
            <w:r w:rsidR="00872D2C" w:rsidRPr="001B094F">
              <w:rPr>
                <w:rFonts w:ascii="Arial Narrow" w:hAnsi="Arial Narrow" w:cs="Calibri Light"/>
                <w:sz w:val="20"/>
                <w:szCs w:val="20"/>
              </w:rPr>
              <w:t xml:space="preserve">: </w:t>
            </w:r>
            <w:r w:rsidR="001B094F" w:rsidRPr="001B094F">
              <w:rPr>
                <w:rFonts w:ascii="Arial Narrow" w:hAnsi="Arial Narrow" w:cs="Calibri Light"/>
                <w:sz w:val="20"/>
                <w:szCs w:val="20"/>
              </w:rPr>
              <w:t>Proposal 11. To implement a smoking cessation plan for smokers with COPD.</w:t>
            </w:r>
          </w:p>
          <w:p w14:paraId="1D4F6AA9" w14:textId="533A5AA3" w:rsidR="00872D2C" w:rsidRPr="00581EE8" w:rsidRDefault="00581EE8" w:rsidP="00872D2C">
            <w:pPr>
              <w:numPr>
                <w:ilvl w:val="0"/>
                <w:numId w:val="9"/>
              </w:numPr>
              <w:spacing w:after="120"/>
              <w:ind w:hanging="290"/>
              <w:jc w:val="both"/>
              <w:rPr>
                <w:rFonts w:ascii="Arial Narrow" w:eastAsia="Calibri" w:hAnsi="Arial Narrow" w:cs="Calibri Light"/>
                <w:bCs/>
                <w:color w:val="0995B3"/>
                <w:sz w:val="20"/>
                <w:szCs w:val="20"/>
              </w:rPr>
            </w:pPr>
            <w:r w:rsidRPr="00581EE8">
              <w:rPr>
                <w:rFonts w:ascii="Arial Narrow" w:eastAsia="Calibri" w:hAnsi="Arial Narrow" w:cs="Calibri Light"/>
                <w:bCs/>
                <w:color w:val="0995B3"/>
                <w:sz w:val="20"/>
                <w:szCs w:val="20"/>
              </w:rPr>
              <w:t>Return 11.3. The QALYs associated with smoking cessation would increase in COPD patients who quit smoking.</w:t>
            </w:r>
          </w:p>
        </w:tc>
      </w:tr>
    </w:tbl>
    <w:p w14:paraId="57D4E0CD" w14:textId="77777777" w:rsidR="00872D2C" w:rsidRPr="00581EE8" w:rsidRDefault="00872D2C" w:rsidP="00872D2C">
      <w:pPr>
        <w:rPr>
          <w:rFonts w:ascii="Calibri Light" w:hAnsi="Calibri Light" w:cs="Calibri Light"/>
          <w:sz w:val="20"/>
        </w:rPr>
      </w:pPr>
    </w:p>
    <w:p w14:paraId="1CC10FB0" w14:textId="380F524A" w:rsidR="00872D2C" w:rsidRPr="008D5F08" w:rsidRDefault="00D8379A" w:rsidP="00D8379A">
      <w:pPr>
        <w:pStyle w:val="Caption"/>
        <w:rPr>
          <w:b/>
          <w:noProof w:val="0"/>
          <w:color w:val="323E4F" w:themeColor="text2" w:themeShade="BF"/>
          <w:lang w:val="en-US"/>
        </w:rPr>
      </w:pPr>
      <w:bookmarkStart w:id="91" w:name="_Ref52807307"/>
      <w:bookmarkStart w:id="92" w:name="_Toc69459331"/>
      <w:bookmarkStart w:id="93" w:name="_Toc94854512"/>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63</w:t>
      </w:r>
      <w:r w:rsidR="00872D2C" w:rsidRPr="008D5F08">
        <w:rPr>
          <w:b/>
          <w:noProof w:val="0"/>
          <w:color w:val="323E4F" w:themeColor="text2" w:themeShade="BF"/>
          <w:lang w:val="en-US"/>
        </w:rPr>
        <w:fldChar w:fldCharType="end"/>
      </w:r>
      <w:bookmarkEnd w:id="91"/>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21.</w:t>
      </w:r>
      <w:bookmarkEnd w:id="92"/>
      <w:bookmarkEnd w:id="93"/>
      <w:r w:rsidR="00872D2C" w:rsidRPr="008D5F08">
        <w:rPr>
          <w:b/>
          <w:noProof w:val="0"/>
          <w:color w:val="323E4F" w:themeColor="text2" w:themeShade="BF"/>
          <w:lang w:val="en-US"/>
        </w:rPr>
        <w:t xml:space="preserve"> </w:t>
      </w:r>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0CE57C65" w14:textId="77777777" w:rsidTr="00C71A28">
        <w:trPr>
          <w:trHeight w:val="406"/>
        </w:trPr>
        <w:tc>
          <w:tcPr>
            <w:tcW w:w="2515" w:type="pct"/>
            <w:shd w:val="clear" w:color="auto" w:fill="0995B3"/>
            <w:vAlign w:val="center"/>
          </w:tcPr>
          <w:p w14:paraId="3583860A" w14:textId="69779C89" w:rsidR="00872D2C" w:rsidRPr="00581EE8" w:rsidRDefault="00581EE8" w:rsidP="00872D2C">
            <w:pPr>
              <w:spacing w:after="120"/>
              <w:ind w:left="6"/>
              <w:rPr>
                <w:rFonts w:ascii="Arial Narrow" w:hAnsi="Arial Narrow" w:cs="Calibri Light"/>
                <w:b/>
                <w:color w:val="FFFFFF" w:themeColor="background1"/>
                <w:sz w:val="20"/>
                <w:szCs w:val="20"/>
              </w:rPr>
            </w:pPr>
            <w:r w:rsidRPr="00581EE8">
              <w:rPr>
                <w:rFonts w:ascii="Arial Narrow" w:hAnsi="Arial Narrow"/>
                <w:b/>
                <w:color w:val="FFFFFF" w:themeColor="background1"/>
                <w:sz w:val="20"/>
                <w:szCs w:val="20"/>
              </w:rPr>
              <w:t>Assumption included in the calculation (investment)</w:t>
            </w:r>
          </w:p>
        </w:tc>
        <w:tc>
          <w:tcPr>
            <w:tcW w:w="828" w:type="pct"/>
            <w:shd w:val="clear" w:color="auto" w:fill="0995B3"/>
            <w:vAlign w:val="center"/>
          </w:tcPr>
          <w:p w14:paraId="11BA02D4" w14:textId="2789917E"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280B46A6" w14:textId="1B8C335B"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53A21AA8" w14:textId="232C3D37"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63E8E80E" w14:textId="77777777" w:rsidTr="00C71A28">
        <w:trPr>
          <w:trHeight w:val="283"/>
        </w:trPr>
        <w:tc>
          <w:tcPr>
            <w:tcW w:w="2515" w:type="pct"/>
            <w:shd w:val="clear" w:color="auto" w:fill="F0F2FF"/>
          </w:tcPr>
          <w:p w14:paraId="5AE1EE9B" w14:textId="6232A3C0" w:rsidR="00872D2C" w:rsidRPr="00D8432D" w:rsidRDefault="00D8432D" w:rsidP="00872D2C">
            <w:pPr>
              <w:spacing w:after="120"/>
              <w:ind w:left="6"/>
              <w:rPr>
                <w:rFonts w:ascii="Arial Narrow" w:hAnsi="Arial Narrow" w:cs="Calibri Light"/>
                <w:b/>
                <w:color w:val="557D26"/>
                <w:sz w:val="20"/>
                <w:szCs w:val="20"/>
              </w:rPr>
            </w:pPr>
            <w:r w:rsidRPr="00D8432D">
              <w:rPr>
                <w:rFonts w:ascii="Arial Narrow" w:eastAsia="Calibri" w:hAnsi="Arial Narrow" w:cs="Calibri Light"/>
                <w:b/>
                <w:bCs/>
                <w:color w:val="0995B3"/>
                <w:sz w:val="20"/>
                <w:szCs w:val="20"/>
              </w:rPr>
              <w:t xml:space="preserve">Number of weekly follow-up visits for patients with indication for "complex" or "very complex" home </w:t>
            </w:r>
            <w:proofErr w:type="spellStart"/>
            <w:r w:rsidRPr="00D8432D">
              <w:rPr>
                <w:rFonts w:ascii="Arial Narrow" w:eastAsia="Calibri" w:hAnsi="Arial Narrow" w:cs="Calibri Light"/>
                <w:b/>
                <w:bCs/>
                <w:color w:val="0995B3"/>
                <w:sz w:val="20"/>
                <w:szCs w:val="20"/>
              </w:rPr>
              <w:t>PalC</w:t>
            </w:r>
            <w:proofErr w:type="spellEnd"/>
            <w:r w:rsidRPr="00D8432D">
              <w:rPr>
                <w:rFonts w:ascii="Arial Narrow" w:eastAsia="Calibri" w:hAnsi="Arial Narrow" w:cs="Calibri Light"/>
                <w:b/>
                <w:bCs/>
                <w:color w:val="0995B3"/>
                <w:sz w:val="20"/>
                <w:szCs w:val="20"/>
              </w:rPr>
              <w:t>"</w:t>
            </w:r>
            <w:r w:rsidR="00872D2C" w:rsidRPr="00D8432D">
              <w:rPr>
                <w:rFonts w:ascii="Arial Narrow" w:eastAsia="Calibri" w:hAnsi="Arial Narrow" w:cs="Calibri Light"/>
                <w:b/>
                <w:bCs/>
                <w:color w:val="0995B3"/>
                <w:sz w:val="20"/>
                <w:szCs w:val="20"/>
              </w:rPr>
              <w:t>.</w:t>
            </w:r>
          </w:p>
        </w:tc>
        <w:tc>
          <w:tcPr>
            <w:tcW w:w="828" w:type="pct"/>
            <w:shd w:val="clear" w:color="auto" w:fill="F0F2FF"/>
            <w:vAlign w:val="center"/>
          </w:tcPr>
          <w:p w14:paraId="288B87D4" w14:textId="77777777" w:rsidR="00872D2C" w:rsidRPr="00872D2C" w:rsidRDefault="00872D2C" w:rsidP="00872D2C">
            <w:pPr>
              <w:spacing w:after="120"/>
              <w:ind w:left="6"/>
              <w:jc w:val="center"/>
              <w:rPr>
                <w:rFonts w:ascii="Arial Narrow" w:hAnsi="Arial Narrow" w:cs="Calibri Light"/>
                <w:b/>
                <w:sz w:val="20"/>
                <w:szCs w:val="20"/>
                <w:lang w:val="es-ES_tradnl"/>
              </w:rPr>
            </w:pPr>
            <w:r w:rsidRPr="00872D2C">
              <w:rPr>
                <w:rFonts w:ascii="Arial Narrow" w:hAnsi="Arial Narrow"/>
                <w:b/>
                <w:sz w:val="20"/>
                <w:szCs w:val="20"/>
                <w:lang w:val="es-ES_tradnl"/>
              </w:rPr>
              <w:t>2</w:t>
            </w:r>
          </w:p>
        </w:tc>
        <w:tc>
          <w:tcPr>
            <w:tcW w:w="828" w:type="pct"/>
            <w:shd w:val="clear" w:color="auto" w:fill="F0F2FF"/>
            <w:vAlign w:val="center"/>
          </w:tcPr>
          <w:p w14:paraId="0BE6897D" w14:textId="77777777" w:rsidR="00872D2C" w:rsidRPr="00872D2C" w:rsidRDefault="00872D2C" w:rsidP="00872D2C">
            <w:pPr>
              <w:spacing w:after="120"/>
              <w:ind w:left="6"/>
              <w:jc w:val="center"/>
              <w:rPr>
                <w:rFonts w:ascii="Arial Narrow" w:hAnsi="Arial Narrow" w:cs="Calibri Light"/>
                <w:b/>
                <w:sz w:val="20"/>
                <w:szCs w:val="20"/>
                <w:lang w:val="es-ES_tradnl"/>
              </w:rPr>
            </w:pPr>
            <w:r w:rsidRPr="00872D2C">
              <w:rPr>
                <w:rFonts w:ascii="Arial Narrow" w:hAnsi="Arial Narrow"/>
                <w:b/>
                <w:sz w:val="20"/>
                <w:szCs w:val="20"/>
                <w:lang w:val="es-ES_tradnl"/>
              </w:rPr>
              <w:t>3</w:t>
            </w:r>
          </w:p>
        </w:tc>
        <w:tc>
          <w:tcPr>
            <w:tcW w:w="829" w:type="pct"/>
            <w:shd w:val="clear" w:color="auto" w:fill="F0F2FF"/>
            <w:vAlign w:val="center"/>
          </w:tcPr>
          <w:p w14:paraId="2635401A" w14:textId="77777777"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1</w:t>
            </w:r>
          </w:p>
        </w:tc>
      </w:tr>
      <w:tr w:rsidR="00872D2C" w:rsidRPr="00DA194F" w14:paraId="2770A816" w14:textId="77777777" w:rsidTr="00C71A28">
        <w:trPr>
          <w:trHeight w:val="195"/>
        </w:trPr>
        <w:tc>
          <w:tcPr>
            <w:tcW w:w="5000" w:type="pct"/>
            <w:gridSpan w:val="4"/>
            <w:shd w:val="clear" w:color="auto" w:fill="0995B3"/>
            <w:vAlign w:val="center"/>
          </w:tcPr>
          <w:p w14:paraId="791B4D47" w14:textId="39A8D9EB"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in which the investment includes this assumption</w:t>
            </w:r>
          </w:p>
        </w:tc>
      </w:tr>
      <w:tr w:rsidR="00872D2C" w:rsidRPr="001B094F" w14:paraId="46994C7B" w14:textId="77777777" w:rsidTr="00C71A28">
        <w:trPr>
          <w:trHeight w:val="192"/>
        </w:trPr>
        <w:tc>
          <w:tcPr>
            <w:tcW w:w="5000" w:type="pct"/>
            <w:gridSpan w:val="4"/>
            <w:shd w:val="clear" w:color="auto" w:fill="F0F2FF"/>
            <w:vAlign w:val="center"/>
          </w:tcPr>
          <w:p w14:paraId="27ED213F" w14:textId="1B0BC686" w:rsidR="00872D2C" w:rsidRPr="001B094F" w:rsidRDefault="00D0196F" w:rsidP="00872D2C">
            <w:pPr>
              <w:tabs>
                <w:tab w:val="left" w:pos="1560"/>
              </w:tabs>
              <w:spacing w:after="120"/>
              <w:jc w:val="both"/>
              <w:rPr>
                <w:rFonts w:ascii="Arial Narrow" w:hAnsi="Arial Narrow" w:cs="Calibri Light"/>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1B094F">
              <w:rPr>
                <w:rFonts w:ascii="Arial Narrow" w:hAnsi="Arial Narrow" w:cs="Calibri Light"/>
                <w:sz w:val="20"/>
                <w:szCs w:val="20"/>
              </w:rPr>
              <w:t>Palliative care</w:t>
            </w:r>
            <w:r w:rsidR="00872D2C" w:rsidRPr="001B094F">
              <w:rPr>
                <w:rFonts w:ascii="Arial Narrow" w:hAnsi="Arial Narrow" w:cs="Calibri Light"/>
                <w:sz w:val="20"/>
                <w:szCs w:val="20"/>
              </w:rPr>
              <w:t xml:space="preserve">: </w:t>
            </w:r>
            <w:r w:rsidR="001B094F" w:rsidRPr="001B094F">
              <w:rPr>
                <w:rFonts w:ascii="Arial Narrow" w:hAnsi="Arial Narrow" w:cs="Calibri Light"/>
                <w:sz w:val="20"/>
                <w:szCs w:val="20"/>
              </w:rPr>
              <w:t>Proposal 12. To implement a social evaluation of the patient from a multidimensional point of view.</w:t>
            </w:r>
          </w:p>
          <w:p w14:paraId="4F212BC7" w14:textId="5ABD6CA0" w:rsidR="00872D2C" w:rsidRPr="001B094F" w:rsidRDefault="00D0196F" w:rsidP="00872D2C">
            <w:pPr>
              <w:tabs>
                <w:tab w:val="left" w:pos="1560"/>
              </w:tabs>
              <w:spacing w:after="120"/>
              <w:jc w:val="both"/>
              <w:rPr>
                <w:rFonts w:ascii="Arial Narrow" w:hAnsi="Arial Narrow" w:cs="Calibri Light"/>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1B094F">
              <w:rPr>
                <w:rFonts w:ascii="Arial Narrow" w:hAnsi="Arial Narrow" w:cs="Calibri Light"/>
                <w:sz w:val="20"/>
                <w:szCs w:val="20"/>
              </w:rPr>
              <w:t>Palliative care</w:t>
            </w:r>
            <w:r w:rsidR="00872D2C" w:rsidRPr="001B094F">
              <w:rPr>
                <w:rFonts w:ascii="Arial Narrow" w:hAnsi="Arial Narrow" w:cs="Calibri Light"/>
                <w:sz w:val="20"/>
                <w:szCs w:val="20"/>
              </w:rPr>
              <w:t xml:space="preserve">: </w:t>
            </w:r>
            <w:r w:rsidR="001B094F" w:rsidRPr="001B094F">
              <w:rPr>
                <w:rFonts w:ascii="Arial Narrow" w:hAnsi="Arial Narrow" w:cs="Calibri Light"/>
                <w:sz w:val="20"/>
                <w:szCs w:val="20"/>
              </w:rPr>
              <w:t>Proposal 13. To promote the application of bioethical principles: inform patients and caregivers to facilitate their participation in decision making.</w:t>
            </w:r>
          </w:p>
        </w:tc>
      </w:tr>
    </w:tbl>
    <w:p w14:paraId="0217E6B3" w14:textId="77777777" w:rsidR="00872D2C" w:rsidRPr="001B094F" w:rsidRDefault="00872D2C" w:rsidP="00872D2C">
      <w:pPr>
        <w:rPr>
          <w:rFonts w:ascii="Calibri Light" w:hAnsi="Calibri Light" w:cs="Calibri Light"/>
          <w:sz w:val="20"/>
        </w:rPr>
      </w:pPr>
    </w:p>
    <w:p w14:paraId="5A818AE5" w14:textId="77777777" w:rsidR="00B8215F" w:rsidRDefault="00B8215F">
      <w:pPr>
        <w:rPr>
          <w:rFonts w:ascii="Arial Narrow" w:hAnsi="Arial Narrow" w:cs="Calibri Light"/>
          <w:b/>
          <w:iCs/>
          <w:smallCaps/>
          <w:color w:val="323E4F" w:themeColor="text2" w:themeShade="BF"/>
          <w:sz w:val="20"/>
          <w:szCs w:val="20"/>
          <w:lang w:eastAsia="es-ES"/>
        </w:rPr>
      </w:pPr>
      <w:bookmarkStart w:id="94" w:name="_Toc69459332"/>
      <w:r>
        <w:rPr>
          <w:b/>
          <w:color w:val="323E4F" w:themeColor="text2" w:themeShade="BF"/>
        </w:rPr>
        <w:br w:type="page"/>
      </w:r>
    </w:p>
    <w:p w14:paraId="69FA1699" w14:textId="435978F1" w:rsidR="00872D2C" w:rsidRPr="008D5F08" w:rsidRDefault="00D8379A" w:rsidP="00D8379A">
      <w:pPr>
        <w:pStyle w:val="Caption"/>
        <w:rPr>
          <w:b/>
          <w:noProof w:val="0"/>
          <w:color w:val="323E4F" w:themeColor="text2" w:themeShade="BF"/>
          <w:lang w:val="en-US"/>
        </w:rPr>
      </w:pPr>
      <w:bookmarkStart w:id="95" w:name="_Toc94854513"/>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64</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22.</w:t>
      </w:r>
      <w:bookmarkEnd w:id="94"/>
      <w:bookmarkEnd w:id="95"/>
      <w:r w:rsidR="00872D2C" w:rsidRPr="008D5F08">
        <w:rPr>
          <w:b/>
          <w:noProof w:val="0"/>
          <w:color w:val="323E4F" w:themeColor="text2" w:themeShade="BF"/>
          <w:lang w:val="en-US"/>
        </w:rPr>
        <w:t xml:space="preserve"> </w:t>
      </w:r>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31512C10" w14:textId="77777777" w:rsidTr="00C71A28">
        <w:trPr>
          <w:trHeight w:val="406"/>
        </w:trPr>
        <w:tc>
          <w:tcPr>
            <w:tcW w:w="2515" w:type="pct"/>
            <w:shd w:val="clear" w:color="auto" w:fill="0995B3"/>
            <w:vAlign w:val="center"/>
          </w:tcPr>
          <w:p w14:paraId="3A41E6EB" w14:textId="7109CE6E" w:rsidR="00872D2C" w:rsidRPr="00581EE8" w:rsidRDefault="00581EE8" w:rsidP="00872D2C">
            <w:pPr>
              <w:spacing w:after="120"/>
              <w:ind w:left="6"/>
              <w:rPr>
                <w:rFonts w:ascii="Arial Narrow" w:hAnsi="Arial Narrow" w:cs="Calibri Light"/>
                <w:b/>
                <w:color w:val="FFFFFF" w:themeColor="background1"/>
                <w:sz w:val="20"/>
                <w:szCs w:val="20"/>
              </w:rPr>
            </w:pPr>
            <w:r w:rsidRPr="00581EE8">
              <w:rPr>
                <w:rFonts w:ascii="Arial Narrow" w:hAnsi="Arial Narrow"/>
                <w:b/>
                <w:color w:val="FFFFFF" w:themeColor="background1"/>
                <w:sz w:val="20"/>
                <w:szCs w:val="20"/>
              </w:rPr>
              <w:t>Assumption included in the calculation (investment)</w:t>
            </w:r>
            <w:r w:rsidR="00872D2C" w:rsidRPr="00872D2C">
              <w:rPr>
                <w:b/>
                <w:bCs/>
                <w:color w:val="FFFFFF" w:themeColor="background1"/>
                <w:vertAlign w:val="superscript"/>
                <w:lang w:val="es-ES_tradnl"/>
              </w:rPr>
              <w:footnoteReference w:id="2"/>
            </w:r>
          </w:p>
        </w:tc>
        <w:tc>
          <w:tcPr>
            <w:tcW w:w="828" w:type="pct"/>
            <w:shd w:val="clear" w:color="auto" w:fill="0995B3"/>
            <w:vAlign w:val="center"/>
          </w:tcPr>
          <w:p w14:paraId="0D448F1B" w14:textId="75326411"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1A32A819" w14:textId="0F1A20F3"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24677DC8" w14:textId="580283A4"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0F6167D5" w14:textId="77777777" w:rsidTr="00C71A28">
        <w:trPr>
          <w:trHeight w:val="283"/>
        </w:trPr>
        <w:tc>
          <w:tcPr>
            <w:tcW w:w="2515" w:type="pct"/>
            <w:shd w:val="clear" w:color="auto" w:fill="F0F2FF"/>
          </w:tcPr>
          <w:p w14:paraId="12142374" w14:textId="530DDDF2" w:rsidR="00872D2C" w:rsidRPr="00D8432D" w:rsidRDefault="00D8432D" w:rsidP="00872D2C">
            <w:pPr>
              <w:spacing w:after="120"/>
              <w:ind w:left="6"/>
              <w:rPr>
                <w:rFonts w:ascii="Arial Narrow" w:eastAsia="Calibri" w:hAnsi="Arial Narrow" w:cs="Calibri Light"/>
                <w:b/>
                <w:bCs/>
                <w:color w:val="0995B3"/>
                <w:sz w:val="20"/>
                <w:szCs w:val="20"/>
              </w:rPr>
            </w:pPr>
            <w:bookmarkStart w:id="97" w:name="_Hlk94520675"/>
            <w:r w:rsidRPr="00D8432D">
              <w:rPr>
                <w:rFonts w:ascii="Arial Narrow" w:eastAsia="Calibri" w:hAnsi="Arial Narrow" w:cs="Calibri Light"/>
                <w:b/>
                <w:bCs/>
                <w:color w:val="0995B3"/>
                <w:sz w:val="20"/>
                <w:szCs w:val="20"/>
              </w:rPr>
              <w:t xml:space="preserve">Percentage of patients with indication for </w:t>
            </w:r>
            <w:proofErr w:type="spellStart"/>
            <w:r w:rsidRPr="00D8432D">
              <w:rPr>
                <w:rFonts w:ascii="Arial Narrow" w:eastAsia="Calibri" w:hAnsi="Arial Narrow" w:cs="Calibri Light"/>
                <w:b/>
                <w:bCs/>
                <w:color w:val="0995B3"/>
                <w:sz w:val="20"/>
                <w:szCs w:val="20"/>
              </w:rPr>
              <w:t>PalC</w:t>
            </w:r>
            <w:proofErr w:type="spellEnd"/>
            <w:r w:rsidRPr="00D8432D">
              <w:rPr>
                <w:rFonts w:ascii="Arial Narrow" w:eastAsia="Calibri" w:hAnsi="Arial Narrow" w:cs="Calibri Light"/>
                <w:b/>
                <w:bCs/>
                <w:color w:val="0995B3"/>
                <w:sz w:val="20"/>
                <w:szCs w:val="20"/>
              </w:rPr>
              <w:t xml:space="preserve"> classified as "not complex"</w:t>
            </w:r>
            <w:bookmarkEnd w:id="97"/>
            <w:r w:rsidR="00872D2C" w:rsidRPr="00D8432D">
              <w:rPr>
                <w:rFonts w:ascii="Arial Narrow" w:eastAsia="Calibri" w:hAnsi="Arial Narrow" w:cs="Calibri Light"/>
                <w:b/>
                <w:bCs/>
                <w:color w:val="0995B3"/>
                <w:sz w:val="20"/>
                <w:szCs w:val="20"/>
              </w:rPr>
              <w:t>.</w:t>
            </w:r>
          </w:p>
          <w:p w14:paraId="29A0D11D" w14:textId="6CCFF5A0" w:rsidR="00872D2C" w:rsidRPr="00872D2C" w:rsidRDefault="00D44E35" w:rsidP="00872D2C">
            <w:pPr>
              <w:spacing w:after="120"/>
              <w:ind w:left="6"/>
              <w:rPr>
                <w:rFonts w:ascii="Arial Narrow" w:hAnsi="Arial Narrow" w:cs="Calibri Light"/>
                <w:b/>
                <w:color w:val="557D26"/>
                <w:sz w:val="20"/>
                <w:szCs w:val="20"/>
                <w:lang w:val="es-ES_tradnl"/>
              </w:rPr>
            </w:pPr>
            <w:r>
              <w:rPr>
                <w:rFonts w:ascii="Arial Narrow" w:hAnsi="Arial Narrow" w:cs="Calibri Light"/>
                <w:bCs/>
                <w:i/>
                <w:iCs/>
                <w:color w:val="557D26"/>
                <w:sz w:val="20"/>
                <w:szCs w:val="20"/>
                <w:lang w:val="es-ES_tradnl"/>
              </w:rPr>
              <w:t>*</w:t>
            </w:r>
            <w:r w:rsidRPr="002704EB">
              <w:rPr>
                <w:rFonts w:ascii="Arial Narrow" w:hAnsi="Arial Narrow" w:cs="Calibri Light"/>
                <w:bCs/>
                <w:i/>
                <w:iCs/>
                <w:color w:val="557D26"/>
                <w:sz w:val="20"/>
                <w:szCs w:val="20"/>
              </w:rPr>
              <w:t>See</w:t>
            </w:r>
            <w:r>
              <w:rPr>
                <w:rFonts w:ascii="Arial Narrow" w:hAnsi="Arial Narrow" w:cs="Calibri Light"/>
                <w:bCs/>
                <w:i/>
                <w:iCs/>
                <w:color w:val="557D26"/>
                <w:sz w:val="20"/>
                <w:szCs w:val="20"/>
                <w:lang w:val="es-ES_tradnl"/>
              </w:rPr>
              <w:t xml:space="preserve"> </w:t>
            </w:r>
            <w:r w:rsidRPr="002704EB">
              <w:rPr>
                <w:rFonts w:ascii="Arial Narrow" w:hAnsi="Arial Narrow" w:cs="Calibri Light"/>
                <w:bCs/>
                <w:i/>
                <w:iCs/>
                <w:color w:val="557D26"/>
                <w:sz w:val="20"/>
                <w:szCs w:val="20"/>
              </w:rPr>
              <w:t>footnote</w:t>
            </w:r>
            <w:r>
              <w:rPr>
                <w:rFonts w:ascii="Arial Narrow" w:hAnsi="Arial Narrow" w:cs="Calibri Light"/>
                <w:bCs/>
                <w:i/>
                <w:iCs/>
                <w:color w:val="557D26"/>
                <w:sz w:val="20"/>
                <w:szCs w:val="20"/>
                <w:lang w:val="es-ES_tradnl"/>
              </w:rPr>
              <w:t xml:space="preserve"> </w:t>
            </w:r>
            <w:r w:rsidRPr="002704EB">
              <w:rPr>
                <w:rFonts w:ascii="Arial Narrow" w:hAnsi="Arial Narrow" w:cs="Calibri Light"/>
                <w:bCs/>
                <w:i/>
                <w:iCs/>
                <w:color w:val="557D26"/>
                <w:sz w:val="20"/>
                <w:szCs w:val="20"/>
              </w:rPr>
              <w:t>below</w:t>
            </w:r>
            <w:r>
              <w:rPr>
                <w:rFonts w:ascii="Arial Narrow" w:hAnsi="Arial Narrow" w:cs="Calibri Light"/>
                <w:bCs/>
                <w:i/>
                <w:iCs/>
                <w:color w:val="557D26"/>
                <w:sz w:val="20"/>
                <w:szCs w:val="20"/>
                <w:lang w:val="es-ES_tradnl"/>
              </w:rPr>
              <w:t>.</w:t>
            </w:r>
          </w:p>
        </w:tc>
        <w:tc>
          <w:tcPr>
            <w:tcW w:w="828" w:type="pct"/>
            <w:shd w:val="clear" w:color="auto" w:fill="F0F2FF"/>
            <w:vAlign w:val="center"/>
          </w:tcPr>
          <w:p w14:paraId="19831350" w14:textId="33FA4D3B" w:rsidR="00872D2C" w:rsidRPr="00872D2C" w:rsidRDefault="00872D2C" w:rsidP="00872D2C">
            <w:pPr>
              <w:spacing w:after="120"/>
              <w:ind w:left="6"/>
              <w:jc w:val="center"/>
              <w:rPr>
                <w:rFonts w:ascii="Arial Narrow" w:hAnsi="Arial Narrow" w:cs="Calibri Light"/>
                <w:b/>
                <w:sz w:val="20"/>
                <w:szCs w:val="20"/>
                <w:lang w:val="es-ES_tradnl"/>
              </w:rPr>
            </w:pPr>
            <w:r w:rsidRPr="00872D2C">
              <w:rPr>
                <w:rFonts w:ascii="Arial Narrow" w:hAnsi="Arial Narrow"/>
                <w:b/>
                <w:sz w:val="20"/>
                <w:szCs w:val="20"/>
                <w:lang w:val="es-ES_tradnl"/>
              </w:rPr>
              <w:t>50</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c>
          <w:tcPr>
            <w:tcW w:w="828" w:type="pct"/>
            <w:shd w:val="clear" w:color="auto" w:fill="F0F2FF"/>
            <w:vAlign w:val="center"/>
          </w:tcPr>
          <w:p w14:paraId="5488AC5E" w14:textId="37F16D5A" w:rsidR="00872D2C" w:rsidRPr="00872D2C" w:rsidRDefault="00872D2C" w:rsidP="00872D2C">
            <w:pPr>
              <w:spacing w:after="120"/>
              <w:ind w:left="6"/>
              <w:jc w:val="center"/>
              <w:rPr>
                <w:rFonts w:ascii="Arial Narrow" w:hAnsi="Arial Narrow" w:cs="Calibri Light"/>
                <w:b/>
                <w:sz w:val="20"/>
                <w:szCs w:val="20"/>
                <w:lang w:val="es-ES_tradnl"/>
              </w:rPr>
            </w:pPr>
            <w:r w:rsidRPr="00872D2C">
              <w:rPr>
                <w:rFonts w:ascii="Arial Narrow" w:hAnsi="Arial Narrow"/>
                <w:b/>
                <w:sz w:val="20"/>
                <w:szCs w:val="20"/>
                <w:lang w:val="es-ES_tradnl"/>
              </w:rPr>
              <w:t>25</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c>
          <w:tcPr>
            <w:tcW w:w="829" w:type="pct"/>
            <w:shd w:val="clear" w:color="auto" w:fill="F0F2FF"/>
            <w:vAlign w:val="center"/>
          </w:tcPr>
          <w:p w14:paraId="1A4976DB" w14:textId="58C354D9"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75</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r>
      <w:tr w:rsidR="00872D2C" w:rsidRPr="00DA194F" w14:paraId="71BA6CF1" w14:textId="77777777" w:rsidTr="00C71A28">
        <w:trPr>
          <w:trHeight w:val="195"/>
        </w:trPr>
        <w:tc>
          <w:tcPr>
            <w:tcW w:w="5000" w:type="pct"/>
            <w:gridSpan w:val="4"/>
            <w:shd w:val="clear" w:color="auto" w:fill="0995B3"/>
            <w:vAlign w:val="center"/>
          </w:tcPr>
          <w:p w14:paraId="26D919AB" w14:textId="6F5A7F82"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in which the investment includes this assumption</w:t>
            </w:r>
          </w:p>
        </w:tc>
      </w:tr>
      <w:tr w:rsidR="00872D2C" w:rsidRPr="001B094F" w14:paraId="51EDFA59" w14:textId="77777777" w:rsidTr="00C71A28">
        <w:trPr>
          <w:trHeight w:val="192"/>
        </w:trPr>
        <w:tc>
          <w:tcPr>
            <w:tcW w:w="5000" w:type="pct"/>
            <w:gridSpan w:val="4"/>
            <w:shd w:val="clear" w:color="auto" w:fill="F0F2FF"/>
            <w:vAlign w:val="center"/>
          </w:tcPr>
          <w:p w14:paraId="17F23FC1" w14:textId="7C56FFD8" w:rsidR="00872D2C" w:rsidRPr="001B094F" w:rsidRDefault="00D0196F" w:rsidP="00872D2C">
            <w:pPr>
              <w:tabs>
                <w:tab w:val="left" w:pos="1560"/>
              </w:tabs>
              <w:spacing w:after="120"/>
              <w:jc w:val="both"/>
              <w:rPr>
                <w:rFonts w:ascii="Arial Narrow" w:hAnsi="Arial Narrow" w:cs="Calibri Light"/>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1B094F">
              <w:rPr>
                <w:rFonts w:ascii="Arial Narrow" w:hAnsi="Arial Narrow" w:cs="Calibri Light"/>
                <w:sz w:val="20"/>
                <w:szCs w:val="20"/>
              </w:rPr>
              <w:t>Palliative care</w:t>
            </w:r>
            <w:r w:rsidR="00872D2C" w:rsidRPr="001B094F">
              <w:rPr>
                <w:rFonts w:ascii="Arial Narrow" w:hAnsi="Arial Narrow" w:cs="Calibri Light"/>
                <w:sz w:val="20"/>
                <w:szCs w:val="20"/>
              </w:rPr>
              <w:t xml:space="preserve">: </w:t>
            </w:r>
            <w:r w:rsidR="001B094F" w:rsidRPr="001B094F">
              <w:rPr>
                <w:rFonts w:ascii="Arial Narrow" w:hAnsi="Arial Narrow" w:cs="Calibri Light"/>
                <w:sz w:val="20"/>
                <w:szCs w:val="20"/>
              </w:rPr>
              <w:t>Proposal 12. To implement a social evaluation of the patient from a multidimensional point of view.</w:t>
            </w:r>
          </w:p>
          <w:p w14:paraId="43849FA9" w14:textId="1C3D32AE" w:rsidR="00872D2C" w:rsidRPr="001B094F" w:rsidRDefault="00D0196F" w:rsidP="00872D2C">
            <w:pPr>
              <w:tabs>
                <w:tab w:val="left" w:pos="1560"/>
              </w:tabs>
              <w:spacing w:after="120"/>
              <w:jc w:val="both"/>
              <w:rPr>
                <w:rFonts w:ascii="Arial Narrow" w:hAnsi="Arial Narrow" w:cs="Calibri Light"/>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1B094F">
              <w:rPr>
                <w:rFonts w:ascii="Arial Narrow" w:hAnsi="Arial Narrow" w:cs="Calibri Light"/>
                <w:sz w:val="20"/>
                <w:szCs w:val="20"/>
              </w:rPr>
              <w:t>Palliative care</w:t>
            </w:r>
            <w:r w:rsidR="00872D2C" w:rsidRPr="001B094F">
              <w:rPr>
                <w:rFonts w:ascii="Arial Narrow" w:hAnsi="Arial Narrow" w:cs="Calibri Light"/>
                <w:sz w:val="20"/>
                <w:szCs w:val="20"/>
              </w:rPr>
              <w:t xml:space="preserve">: </w:t>
            </w:r>
            <w:r w:rsidR="001B094F" w:rsidRPr="001B094F">
              <w:rPr>
                <w:rFonts w:ascii="Arial Narrow" w:hAnsi="Arial Narrow" w:cs="Calibri Light"/>
                <w:sz w:val="20"/>
                <w:szCs w:val="20"/>
              </w:rPr>
              <w:t>Proposal 13. To promote the application of bioethical principles: inform patients and caregivers to facilitate their participation in decision making.</w:t>
            </w:r>
          </w:p>
        </w:tc>
      </w:tr>
    </w:tbl>
    <w:p w14:paraId="31AA0E03" w14:textId="77777777" w:rsidR="00872D2C" w:rsidRPr="001B094F" w:rsidRDefault="00872D2C" w:rsidP="00872D2C">
      <w:pPr>
        <w:rPr>
          <w:rFonts w:ascii="Calibri Light" w:hAnsi="Calibri Light" w:cs="Calibri Light"/>
          <w:sz w:val="20"/>
        </w:rPr>
      </w:pPr>
    </w:p>
    <w:p w14:paraId="63E84F39" w14:textId="28484301" w:rsidR="00872D2C" w:rsidRPr="008D5F08" w:rsidRDefault="00D8379A" w:rsidP="00D8379A">
      <w:pPr>
        <w:pStyle w:val="Caption"/>
        <w:rPr>
          <w:b/>
          <w:noProof w:val="0"/>
          <w:color w:val="323E4F" w:themeColor="text2" w:themeShade="BF"/>
          <w:lang w:val="en-US"/>
        </w:rPr>
      </w:pPr>
      <w:bookmarkStart w:id="98" w:name="_Toc69459333"/>
      <w:bookmarkStart w:id="99" w:name="_Toc94854514"/>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65</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23.</w:t>
      </w:r>
      <w:bookmarkEnd w:id="98"/>
      <w:bookmarkEnd w:id="99"/>
      <w:r w:rsidR="00872D2C" w:rsidRPr="008D5F08">
        <w:rPr>
          <w:b/>
          <w:noProof w:val="0"/>
          <w:color w:val="323E4F" w:themeColor="text2" w:themeShade="BF"/>
          <w:lang w:val="en-US"/>
        </w:rPr>
        <w:t xml:space="preserve"> </w:t>
      </w:r>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4EDB96F2" w14:textId="77777777" w:rsidTr="00C71A28">
        <w:trPr>
          <w:trHeight w:val="406"/>
        </w:trPr>
        <w:tc>
          <w:tcPr>
            <w:tcW w:w="2515" w:type="pct"/>
            <w:shd w:val="clear" w:color="auto" w:fill="0995B3"/>
            <w:vAlign w:val="center"/>
          </w:tcPr>
          <w:p w14:paraId="62341825" w14:textId="017BEF27" w:rsidR="00872D2C" w:rsidRPr="00581EE8" w:rsidRDefault="00581EE8" w:rsidP="00872D2C">
            <w:pPr>
              <w:spacing w:after="120"/>
              <w:ind w:left="6"/>
              <w:rPr>
                <w:rFonts w:ascii="Arial Narrow" w:hAnsi="Arial Narrow" w:cs="Calibri Light"/>
                <w:b/>
                <w:color w:val="FFFFFF" w:themeColor="background1"/>
                <w:sz w:val="20"/>
                <w:szCs w:val="20"/>
              </w:rPr>
            </w:pPr>
            <w:r w:rsidRPr="00581EE8">
              <w:rPr>
                <w:rFonts w:ascii="Arial Narrow" w:hAnsi="Arial Narrow"/>
                <w:b/>
                <w:color w:val="FFFFFF" w:themeColor="background1"/>
                <w:sz w:val="20"/>
                <w:szCs w:val="20"/>
              </w:rPr>
              <w:t>Assumption included in the calculation (investment)</w:t>
            </w:r>
            <w:r w:rsidR="00872D2C" w:rsidRPr="00872D2C">
              <w:rPr>
                <w:b/>
                <w:bCs/>
                <w:color w:val="FFFFFF" w:themeColor="background1"/>
                <w:vertAlign w:val="superscript"/>
                <w:lang w:val="es-ES_tradnl"/>
              </w:rPr>
              <w:footnoteReference w:id="3"/>
            </w:r>
          </w:p>
        </w:tc>
        <w:tc>
          <w:tcPr>
            <w:tcW w:w="828" w:type="pct"/>
            <w:shd w:val="clear" w:color="auto" w:fill="0995B3"/>
            <w:vAlign w:val="center"/>
          </w:tcPr>
          <w:p w14:paraId="038F2680" w14:textId="11ABC979"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25C4B4EC" w14:textId="4C699BAA"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065D92F6" w14:textId="36FDD545"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5F159F4E" w14:textId="77777777" w:rsidTr="00C71A28">
        <w:trPr>
          <w:trHeight w:val="283"/>
        </w:trPr>
        <w:tc>
          <w:tcPr>
            <w:tcW w:w="2515" w:type="pct"/>
            <w:shd w:val="clear" w:color="auto" w:fill="F0F2FF"/>
          </w:tcPr>
          <w:p w14:paraId="593AA8DD" w14:textId="0052F55B" w:rsidR="00872D2C" w:rsidRPr="00D8432D" w:rsidRDefault="00D8432D" w:rsidP="00872D2C">
            <w:pPr>
              <w:spacing w:after="120"/>
              <w:ind w:left="6"/>
              <w:rPr>
                <w:rFonts w:ascii="Arial Narrow" w:eastAsia="Calibri" w:hAnsi="Arial Narrow" w:cs="Calibri Light"/>
                <w:b/>
                <w:bCs/>
                <w:color w:val="0995B3"/>
                <w:sz w:val="20"/>
                <w:szCs w:val="20"/>
              </w:rPr>
            </w:pPr>
            <w:bookmarkStart w:id="100" w:name="_Hlk94520695"/>
            <w:r w:rsidRPr="00D8432D">
              <w:rPr>
                <w:rFonts w:ascii="Arial Narrow" w:eastAsia="Calibri" w:hAnsi="Arial Narrow" w:cs="Calibri Light"/>
                <w:b/>
                <w:bCs/>
                <w:color w:val="0995B3"/>
                <w:sz w:val="20"/>
                <w:szCs w:val="20"/>
              </w:rPr>
              <w:t xml:space="preserve">Percentage of patients with indication for </w:t>
            </w:r>
            <w:proofErr w:type="spellStart"/>
            <w:r w:rsidRPr="00D8432D">
              <w:rPr>
                <w:rFonts w:ascii="Arial Narrow" w:eastAsia="Calibri" w:hAnsi="Arial Narrow" w:cs="Calibri Light"/>
                <w:b/>
                <w:bCs/>
                <w:color w:val="0995B3"/>
                <w:sz w:val="20"/>
                <w:szCs w:val="20"/>
              </w:rPr>
              <w:t>PalC</w:t>
            </w:r>
            <w:proofErr w:type="spellEnd"/>
            <w:r w:rsidRPr="00D8432D">
              <w:rPr>
                <w:rFonts w:ascii="Arial Narrow" w:eastAsia="Calibri" w:hAnsi="Arial Narrow" w:cs="Calibri Light"/>
                <w:b/>
                <w:bCs/>
                <w:color w:val="0995B3"/>
                <w:sz w:val="20"/>
                <w:szCs w:val="20"/>
              </w:rPr>
              <w:t xml:space="preserve"> classified as "complex" or "very complex"</w:t>
            </w:r>
            <w:bookmarkEnd w:id="100"/>
            <w:r w:rsidR="00872D2C" w:rsidRPr="00D8432D">
              <w:rPr>
                <w:rFonts w:ascii="Arial Narrow" w:eastAsia="Calibri" w:hAnsi="Arial Narrow" w:cs="Calibri Light"/>
                <w:b/>
                <w:bCs/>
                <w:color w:val="0995B3"/>
                <w:sz w:val="20"/>
                <w:szCs w:val="20"/>
              </w:rPr>
              <w:t>.</w:t>
            </w:r>
          </w:p>
          <w:p w14:paraId="3A6D1627" w14:textId="32714971" w:rsidR="00872D2C" w:rsidRPr="00872D2C" w:rsidRDefault="00D44E35" w:rsidP="00872D2C">
            <w:pPr>
              <w:spacing w:after="120"/>
              <w:ind w:left="6"/>
              <w:rPr>
                <w:rFonts w:ascii="Arial Narrow" w:hAnsi="Arial Narrow" w:cs="Calibri Light"/>
                <w:b/>
                <w:color w:val="557D26"/>
                <w:sz w:val="20"/>
                <w:szCs w:val="20"/>
                <w:lang w:val="es-ES_tradnl"/>
              </w:rPr>
            </w:pPr>
            <w:r>
              <w:rPr>
                <w:rFonts w:ascii="Arial Narrow" w:hAnsi="Arial Narrow" w:cs="Calibri Light"/>
                <w:bCs/>
                <w:i/>
                <w:iCs/>
                <w:color w:val="557D26"/>
                <w:sz w:val="20"/>
                <w:szCs w:val="20"/>
                <w:lang w:val="es-ES_tradnl"/>
              </w:rPr>
              <w:t>*</w:t>
            </w:r>
            <w:r w:rsidRPr="002704EB">
              <w:rPr>
                <w:rFonts w:ascii="Arial Narrow" w:hAnsi="Arial Narrow" w:cs="Calibri Light"/>
                <w:bCs/>
                <w:i/>
                <w:iCs/>
                <w:color w:val="557D26"/>
                <w:sz w:val="20"/>
                <w:szCs w:val="20"/>
              </w:rPr>
              <w:t>See</w:t>
            </w:r>
            <w:r>
              <w:rPr>
                <w:rFonts w:ascii="Arial Narrow" w:hAnsi="Arial Narrow" w:cs="Calibri Light"/>
                <w:bCs/>
                <w:i/>
                <w:iCs/>
                <w:color w:val="557D26"/>
                <w:sz w:val="20"/>
                <w:szCs w:val="20"/>
                <w:lang w:val="es-ES_tradnl"/>
              </w:rPr>
              <w:t xml:space="preserve"> </w:t>
            </w:r>
            <w:r w:rsidRPr="002704EB">
              <w:rPr>
                <w:rFonts w:ascii="Arial Narrow" w:hAnsi="Arial Narrow" w:cs="Calibri Light"/>
                <w:bCs/>
                <w:i/>
                <w:iCs/>
                <w:color w:val="557D26"/>
                <w:sz w:val="20"/>
                <w:szCs w:val="20"/>
              </w:rPr>
              <w:t>footnote</w:t>
            </w:r>
            <w:r>
              <w:rPr>
                <w:rFonts w:ascii="Arial Narrow" w:hAnsi="Arial Narrow" w:cs="Calibri Light"/>
                <w:bCs/>
                <w:i/>
                <w:iCs/>
                <w:color w:val="557D26"/>
                <w:sz w:val="20"/>
                <w:szCs w:val="20"/>
                <w:lang w:val="es-ES_tradnl"/>
              </w:rPr>
              <w:t xml:space="preserve"> </w:t>
            </w:r>
            <w:r w:rsidRPr="002704EB">
              <w:rPr>
                <w:rFonts w:ascii="Arial Narrow" w:hAnsi="Arial Narrow" w:cs="Calibri Light"/>
                <w:bCs/>
                <w:i/>
                <w:iCs/>
                <w:color w:val="557D26"/>
                <w:sz w:val="20"/>
                <w:szCs w:val="20"/>
              </w:rPr>
              <w:t>below</w:t>
            </w:r>
            <w:r>
              <w:rPr>
                <w:rFonts w:ascii="Arial Narrow" w:hAnsi="Arial Narrow" w:cs="Calibri Light"/>
                <w:bCs/>
                <w:i/>
                <w:iCs/>
                <w:color w:val="557D26"/>
                <w:sz w:val="20"/>
                <w:szCs w:val="20"/>
                <w:lang w:val="es-ES_tradnl"/>
              </w:rPr>
              <w:t>.</w:t>
            </w:r>
          </w:p>
        </w:tc>
        <w:tc>
          <w:tcPr>
            <w:tcW w:w="828" w:type="pct"/>
            <w:shd w:val="clear" w:color="auto" w:fill="F0F2FF"/>
            <w:vAlign w:val="center"/>
          </w:tcPr>
          <w:p w14:paraId="05F7B747" w14:textId="48CB9419" w:rsidR="00872D2C" w:rsidRPr="00872D2C" w:rsidRDefault="00872D2C" w:rsidP="00872D2C">
            <w:pPr>
              <w:spacing w:after="120"/>
              <w:ind w:left="6"/>
              <w:jc w:val="center"/>
              <w:rPr>
                <w:rFonts w:ascii="Arial Narrow" w:hAnsi="Arial Narrow" w:cs="Calibri Light"/>
                <w:b/>
                <w:sz w:val="20"/>
                <w:szCs w:val="20"/>
                <w:lang w:val="es-ES_tradnl"/>
              </w:rPr>
            </w:pPr>
            <w:r w:rsidRPr="00872D2C">
              <w:rPr>
                <w:rFonts w:ascii="Arial Narrow" w:hAnsi="Arial Narrow"/>
                <w:b/>
                <w:sz w:val="20"/>
                <w:szCs w:val="20"/>
                <w:lang w:val="es-ES_tradnl"/>
              </w:rPr>
              <w:t>50</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c>
          <w:tcPr>
            <w:tcW w:w="828" w:type="pct"/>
            <w:shd w:val="clear" w:color="auto" w:fill="F0F2FF"/>
            <w:vAlign w:val="center"/>
          </w:tcPr>
          <w:p w14:paraId="0B3EE1DB" w14:textId="449555EB" w:rsidR="00872D2C" w:rsidRPr="00872D2C" w:rsidRDefault="00872D2C" w:rsidP="00872D2C">
            <w:pPr>
              <w:spacing w:after="120"/>
              <w:ind w:left="6"/>
              <w:jc w:val="center"/>
              <w:rPr>
                <w:rFonts w:ascii="Arial Narrow" w:hAnsi="Arial Narrow" w:cs="Calibri Light"/>
                <w:b/>
                <w:sz w:val="20"/>
                <w:szCs w:val="20"/>
                <w:lang w:val="es-ES_tradnl"/>
              </w:rPr>
            </w:pPr>
            <w:r w:rsidRPr="00872D2C">
              <w:rPr>
                <w:rFonts w:ascii="Arial Narrow" w:hAnsi="Arial Narrow"/>
                <w:b/>
                <w:sz w:val="20"/>
                <w:szCs w:val="20"/>
                <w:lang w:val="es-ES_tradnl"/>
              </w:rPr>
              <w:t>75</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c>
          <w:tcPr>
            <w:tcW w:w="829" w:type="pct"/>
            <w:shd w:val="clear" w:color="auto" w:fill="F0F2FF"/>
            <w:vAlign w:val="center"/>
          </w:tcPr>
          <w:p w14:paraId="066B57D8" w14:textId="222032A5"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25</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r>
      <w:tr w:rsidR="00872D2C" w:rsidRPr="00DA194F" w14:paraId="5B06B8C8" w14:textId="77777777" w:rsidTr="00C71A28">
        <w:trPr>
          <w:trHeight w:val="195"/>
        </w:trPr>
        <w:tc>
          <w:tcPr>
            <w:tcW w:w="5000" w:type="pct"/>
            <w:gridSpan w:val="4"/>
            <w:shd w:val="clear" w:color="auto" w:fill="0995B3"/>
            <w:vAlign w:val="center"/>
          </w:tcPr>
          <w:p w14:paraId="5B8D691F" w14:textId="43847BBF"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in which the investment includes this assumption</w:t>
            </w:r>
          </w:p>
        </w:tc>
      </w:tr>
      <w:tr w:rsidR="00872D2C" w:rsidRPr="001B094F" w14:paraId="55373812" w14:textId="77777777" w:rsidTr="00C71A28">
        <w:trPr>
          <w:trHeight w:val="192"/>
        </w:trPr>
        <w:tc>
          <w:tcPr>
            <w:tcW w:w="5000" w:type="pct"/>
            <w:gridSpan w:val="4"/>
            <w:shd w:val="clear" w:color="auto" w:fill="F0F2FF"/>
            <w:vAlign w:val="center"/>
          </w:tcPr>
          <w:p w14:paraId="2BEBA76D" w14:textId="5285D0E3" w:rsidR="00872D2C" w:rsidRPr="001B094F" w:rsidRDefault="00D0196F" w:rsidP="00872D2C">
            <w:pPr>
              <w:tabs>
                <w:tab w:val="left" w:pos="1560"/>
              </w:tabs>
              <w:spacing w:after="120"/>
              <w:jc w:val="both"/>
              <w:rPr>
                <w:rFonts w:ascii="Arial Narrow" w:hAnsi="Arial Narrow" w:cs="Calibri Light"/>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1B094F">
              <w:rPr>
                <w:rFonts w:ascii="Arial Narrow" w:hAnsi="Arial Narrow" w:cs="Calibri Light"/>
                <w:sz w:val="20"/>
                <w:szCs w:val="20"/>
              </w:rPr>
              <w:t>Palliative care</w:t>
            </w:r>
            <w:r w:rsidR="00872D2C" w:rsidRPr="001B094F">
              <w:rPr>
                <w:rFonts w:ascii="Arial Narrow" w:hAnsi="Arial Narrow" w:cs="Calibri Light"/>
                <w:sz w:val="20"/>
                <w:szCs w:val="20"/>
              </w:rPr>
              <w:t xml:space="preserve">: </w:t>
            </w:r>
            <w:r w:rsidR="001B094F" w:rsidRPr="001B094F">
              <w:rPr>
                <w:rFonts w:ascii="Arial Narrow" w:hAnsi="Arial Narrow" w:cs="Calibri Light"/>
                <w:sz w:val="20"/>
                <w:szCs w:val="20"/>
              </w:rPr>
              <w:t>Proposal 12. To implement a social evaluation of the patient from a multidimensional point of view.</w:t>
            </w:r>
          </w:p>
          <w:p w14:paraId="0A82C11D" w14:textId="6141257D" w:rsidR="00872D2C" w:rsidRPr="001B094F" w:rsidRDefault="00D0196F" w:rsidP="00872D2C">
            <w:pPr>
              <w:tabs>
                <w:tab w:val="left" w:pos="1560"/>
              </w:tabs>
              <w:spacing w:after="120"/>
              <w:jc w:val="both"/>
              <w:rPr>
                <w:rFonts w:ascii="Arial Narrow" w:hAnsi="Arial Narrow" w:cs="Calibri Light"/>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1B094F">
              <w:rPr>
                <w:rFonts w:ascii="Arial Narrow" w:hAnsi="Arial Narrow" w:cs="Calibri Light"/>
                <w:sz w:val="20"/>
                <w:szCs w:val="20"/>
              </w:rPr>
              <w:t>Palliative care</w:t>
            </w:r>
            <w:r w:rsidR="00872D2C" w:rsidRPr="001B094F">
              <w:rPr>
                <w:rFonts w:ascii="Arial Narrow" w:hAnsi="Arial Narrow" w:cs="Calibri Light"/>
                <w:sz w:val="20"/>
                <w:szCs w:val="20"/>
              </w:rPr>
              <w:t xml:space="preserve">: </w:t>
            </w:r>
            <w:r w:rsidR="001B094F" w:rsidRPr="001B094F">
              <w:rPr>
                <w:rFonts w:ascii="Arial Narrow" w:hAnsi="Arial Narrow" w:cs="Calibri Light"/>
                <w:sz w:val="20"/>
                <w:szCs w:val="20"/>
              </w:rPr>
              <w:t>Proposal 13. To promote the application of bioethical principles: inform patients and caregivers to facilitate their participation in decision making.</w:t>
            </w:r>
          </w:p>
        </w:tc>
      </w:tr>
    </w:tbl>
    <w:p w14:paraId="426EEFC4" w14:textId="77777777" w:rsidR="00872D2C" w:rsidRPr="001B094F" w:rsidRDefault="00872D2C" w:rsidP="00872D2C">
      <w:pPr>
        <w:rPr>
          <w:rFonts w:ascii="Calibri Light" w:hAnsi="Calibri Light" w:cs="Calibri Light"/>
          <w:sz w:val="20"/>
        </w:rPr>
      </w:pPr>
    </w:p>
    <w:p w14:paraId="34F11B41" w14:textId="17B822F9" w:rsidR="00872D2C" w:rsidRPr="008D5F08" w:rsidRDefault="00D8379A" w:rsidP="00D8379A">
      <w:pPr>
        <w:pStyle w:val="Caption"/>
        <w:rPr>
          <w:b/>
          <w:noProof w:val="0"/>
          <w:color w:val="323E4F" w:themeColor="text2" w:themeShade="BF"/>
          <w:lang w:val="en-US"/>
        </w:rPr>
      </w:pPr>
      <w:bookmarkStart w:id="101" w:name="_Toc69459334"/>
      <w:bookmarkStart w:id="102" w:name="_Toc94854515"/>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66</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24.</w:t>
      </w:r>
      <w:bookmarkEnd w:id="101"/>
      <w:bookmarkEnd w:id="102"/>
      <w:r w:rsidR="00872D2C" w:rsidRPr="008D5F08">
        <w:rPr>
          <w:b/>
          <w:noProof w:val="0"/>
          <w:color w:val="323E4F" w:themeColor="text2" w:themeShade="BF"/>
          <w:lang w:val="en-US"/>
        </w:rPr>
        <w:t xml:space="preserve"> </w:t>
      </w:r>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48ED5433" w14:textId="77777777" w:rsidTr="00C71A28">
        <w:trPr>
          <w:trHeight w:val="406"/>
        </w:trPr>
        <w:tc>
          <w:tcPr>
            <w:tcW w:w="2515" w:type="pct"/>
            <w:shd w:val="clear" w:color="auto" w:fill="0995B3"/>
            <w:vAlign w:val="center"/>
          </w:tcPr>
          <w:p w14:paraId="20AF596B" w14:textId="57540950"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(return)</w:t>
            </w:r>
          </w:p>
        </w:tc>
        <w:tc>
          <w:tcPr>
            <w:tcW w:w="828" w:type="pct"/>
            <w:shd w:val="clear" w:color="auto" w:fill="0995B3"/>
            <w:vAlign w:val="center"/>
          </w:tcPr>
          <w:p w14:paraId="02061852" w14:textId="345CB8AD"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3EDFA8FA" w14:textId="424BA9CF"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25625897" w14:textId="5FDC5EE3"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4DD17CDF" w14:textId="77777777" w:rsidTr="00C71A28">
        <w:trPr>
          <w:trHeight w:val="283"/>
        </w:trPr>
        <w:tc>
          <w:tcPr>
            <w:tcW w:w="2515" w:type="pct"/>
            <w:shd w:val="clear" w:color="auto" w:fill="F0F2FF"/>
          </w:tcPr>
          <w:p w14:paraId="53C3FCF8" w14:textId="6B96B3C3" w:rsidR="00872D2C" w:rsidRPr="00476A66" w:rsidRDefault="00476A66" w:rsidP="00872D2C">
            <w:pPr>
              <w:spacing w:after="120"/>
              <w:ind w:left="6"/>
              <w:rPr>
                <w:rFonts w:ascii="Arial Narrow" w:hAnsi="Arial Narrow" w:cs="Calibri Light"/>
                <w:b/>
                <w:color w:val="557D26"/>
                <w:sz w:val="20"/>
                <w:szCs w:val="20"/>
              </w:rPr>
            </w:pPr>
            <w:r w:rsidRPr="00476A66">
              <w:rPr>
                <w:rFonts w:ascii="Arial Narrow" w:eastAsia="Calibri" w:hAnsi="Arial Narrow" w:cs="Calibri Light"/>
                <w:b/>
                <w:bCs/>
                <w:color w:val="0995B3"/>
                <w:sz w:val="20"/>
                <w:szCs w:val="20"/>
              </w:rPr>
              <w:t xml:space="preserve">Percentage of patients with COPD and indication for </w:t>
            </w:r>
            <w:proofErr w:type="spellStart"/>
            <w:r w:rsidRPr="00476A66">
              <w:rPr>
                <w:rFonts w:ascii="Arial Narrow" w:eastAsia="Calibri" w:hAnsi="Arial Narrow" w:cs="Calibri Light"/>
                <w:b/>
                <w:bCs/>
                <w:color w:val="0995B3"/>
                <w:sz w:val="20"/>
                <w:szCs w:val="20"/>
              </w:rPr>
              <w:t>PalC</w:t>
            </w:r>
            <w:proofErr w:type="spellEnd"/>
            <w:r w:rsidRPr="00476A66">
              <w:rPr>
                <w:rFonts w:ascii="Arial Narrow" w:eastAsia="Calibri" w:hAnsi="Arial Narrow" w:cs="Calibri Light"/>
                <w:b/>
                <w:bCs/>
                <w:color w:val="0995B3"/>
                <w:sz w:val="20"/>
                <w:szCs w:val="20"/>
              </w:rPr>
              <w:t xml:space="preserve"> that would reduce their anx</w:t>
            </w:r>
            <w:r>
              <w:rPr>
                <w:rFonts w:ascii="Arial Narrow" w:eastAsia="Calibri" w:hAnsi="Arial Narrow" w:cs="Calibri Light"/>
                <w:b/>
                <w:bCs/>
                <w:color w:val="0995B3"/>
                <w:sz w:val="20"/>
                <w:szCs w:val="20"/>
              </w:rPr>
              <w:t>iety symptoms after a</w:t>
            </w:r>
            <w:r w:rsidR="00EB7BF7">
              <w:rPr>
                <w:rFonts w:ascii="Arial Narrow" w:eastAsia="Calibri" w:hAnsi="Arial Narrow" w:cs="Calibri Light"/>
                <w:b/>
                <w:bCs/>
                <w:color w:val="0995B3"/>
                <w:sz w:val="20"/>
                <w:szCs w:val="20"/>
              </w:rPr>
              <w:t xml:space="preserve">n Anticipatory Care Plan </w:t>
            </w:r>
            <w:r>
              <w:rPr>
                <w:rFonts w:ascii="Arial Narrow" w:eastAsia="Calibri" w:hAnsi="Arial Narrow" w:cs="Calibri Light"/>
                <w:b/>
                <w:bCs/>
                <w:color w:val="0995B3"/>
                <w:sz w:val="20"/>
                <w:szCs w:val="20"/>
              </w:rPr>
              <w:t>session with a nursing professional.</w:t>
            </w:r>
          </w:p>
        </w:tc>
        <w:tc>
          <w:tcPr>
            <w:tcW w:w="828" w:type="pct"/>
            <w:shd w:val="clear" w:color="auto" w:fill="F0F2FF"/>
            <w:vAlign w:val="center"/>
          </w:tcPr>
          <w:p w14:paraId="20CCAB22" w14:textId="66ACB7AB" w:rsidR="00872D2C" w:rsidRPr="00872D2C" w:rsidRDefault="00872D2C" w:rsidP="00872D2C">
            <w:pPr>
              <w:spacing w:after="120"/>
              <w:ind w:left="6"/>
              <w:jc w:val="center"/>
              <w:rPr>
                <w:rFonts w:ascii="Arial Narrow" w:hAnsi="Arial Narrow" w:cs="Calibri Light"/>
                <w:b/>
                <w:sz w:val="20"/>
                <w:szCs w:val="20"/>
                <w:lang w:val="es-ES_tradnl"/>
              </w:rPr>
            </w:pPr>
            <w:r w:rsidRPr="00872D2C">
              <w:rPr>
                <w:rFonts w:ascii="Arial Narrow" w:hAnsi="Arial Narrow"/>
                <w:b/>
                <w:sz w:val="20"/>
                <w:szCs w:val="20"/>
                <w:lang w:val="es-ES_tradnl"/>
              </w:rPr>
              <w:t>50</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c>
          <w:tcPr>
            <w:tcW w:w="828" w:type="pct"/>
            <w:shd w:val="clear" w:color="auto" w:fill="F0F2FF"/>
            <w:vAlign w:val="center"/>
          </w:tcPr>
          <w:p w14:paraId="66CE068C" w14:textId="58D82787" w:rsidR="00872D2C" w:rsidRPr="00872D2C" w:rsidRDefault="00872D2C" w:rsidP="00872D2C">
            <w:pPr>
              <w:spacing w:after="120"/>
              <w:ind w:left="6"/>
              <w:jc w:val="center"/>
              <w:rPr>
                <w:rFonts w:ascii="Arial Narrow" w:hAnsi="Arial Narrow" w:cs="Calibri Light"/>
                <w:b/>
                <w:sz w:val="20"/>
                <w:szCs w:val="20"/>
                <w:lang w:val="es-ES_tradnl"/>
              </w:rPr>
            </w:pPr>
            <w:r w:rsidRPr="00872D2C">
              <w:rPr>
                <w:rFonts w:ascii="Arial Narrow" w:hAnsi="Arial Narrow"/>
                <w:b/>
                <w:sz w:val="20"/>
                <w:szCs w:val="20"/>
                <w:lang w:val="es-ES_tradnl"/>
              </w:rPr>
              <w:t>25</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c>
          <w:tcPr>
            <w:tcW w:w="829" w:type="pct"/>
            <w:shd w:val="clear" w:color="auto" w:fill="F0F2FF"/>
            <w:vAlign w:val="center"/>
          </w:tcPr>
          <w:p w14:paraId="08DE28D7" w14:textId="51221673"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75</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r>
      <w:tr w:rsidR="00872D2C" w:rsidRPr="00DA194F" w14:paraId="20E3984E" w14:textId="77777777" w:rsidTr="00C71A28">
        <w:trPr>
          <w:trHeight w:val="195"/>
        </w:trPr>
        <w:tc>
          <w:tcPr>
            <w:tcW w:w="5000" w:type="pct"/>
            <w:gridSpan w:val="4"/>
            <w:shd w:val="clear" w:color="auto" w:fill="0995B3"/>
            <w:vAlign w:val="center"/>
          </w:tcPr>
          <w:p w14:paraId="78B05CC3" w14:textId="503DD2ED"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and returns that include this assumption</w:t>
            </w:r>
          </w:p>
        </w:tc>
      </w:tr>
      <w:tr w:rsidR="00872D2C" w:rsidRPr="00931442" w14:paraId="1D3A343D" w14:textId="77777777" w:rsidTr="00C71A28">
        <w:trPr>
          <w:trHeight w:val="192"/>
        </w:trPr>
        <w:tc>
          <w:tcPr>
            <w:tcW w:w="5000" w:type="pct"/>
            <w:gridSpan w:val="4"/>
            <w:shd w:val="clear" w:color="auto" w:fill="F0F2FF"/>
            <w:vAlign w:val="center"/>
          </w:tcPr>
          <w:p w14:paraId="5656BEBA" w14:textId="365B08F5" w:rsidR="00872D2C" w:rsidRPr="001B094F" w:rsidRDefault="00D0196F" w:rsidP="00872D2C">
            <w:pPr>
              <w:tabs>
                <w:tab w:val="left" w:pos="1560"/>
              </w:tabs>
              <w:spacing w:after="120"/>
              <w:jc w:val="both"/>
              <w:rPr>
                <w:rFonts w:ascii="Arial Narrow" w:hAnsi="Arial Narrow" w:cs="Calibri Light"/>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1B094F">
              <w:rPr>
                <w:rFonts w:ascii="Arial Narrow" w:hAnsi="Arial Narrow" w:cs="Calibri Light"/>
                <w:sz w:val="20"/>
                <w:szCs w:val="20"/>
              </w:rPr>
              <w:t>Palliative care</w:t>
            </w:r>
            <w:r w:rsidR="00872D2C" w:rsidRPr="001B094F">
              <w:rPr>
                <w:rFonts w:ascii="Arial Narrow" w:hAnsi="Arial Narrow" w:cs="Calibri Light"/>
                <w:sz w:val="20"/>
                <w:szCs w:val="20"/>
              </w:rPr>
              <w:t xml:space="preserve">: </w:t>
            </w:r>
            <w:r w:rsidR="001B094F" w:rsidRPr="001B094F">
              <w:rPr>
                <w:rFonts w:ascii="Arial Narrow" w:hAnsi="Arial Narrow" w:cs="Calibri Light"/>
                <w:sz w:val="20"/>
                <w:szCs w:val="20"/>
              </w:rPr>
              <w:t>Proposal 13. To promote the application of bioethical principles: inform patients and caregivers to facilitate their participation in decision making.</w:t>
            </w:r>
          </w:p>
          <w:p w14:paraId="58DFCFF8" w14:textId="579E7262" w:rsidR="00872D2C" w:rsidRPr="00931442" w:rsidRDefault="00931442" w:rsidP="00872D2C">
            <w:pPr>
              <w:numPr>
                <w:ilvl w:val="0"/>
                <w:numId w:val="7"/>
              </w:numPr>
              <w:tabs>
                <w:tab w:val="left" w:pos="1560"/>
              </w:tabs>
              <w:spacing w:after="120"/>
              <w:ind w:left="720" w:hanging="284"/>
              <w:contextualSpacing/>
              <w:jc w:val="both"/>
              <w:rPr>
                <w:rFonts w:ascii="Arial Narrow" w:hAnsi="Arial Narrow" w:cs="Calibri Light"/>
                <w:sz w:val="20"/>
                <w:szCs w:val="20"/>
              </w:rPr>
            </w:pPr>
            <w:r w:rsidRPr="00931442">
              <w:rPr>
                <w:rFonts w:ascii="Arial Narrow" w:eastAsia="Calibri" w:hAnsi="Arial Narrow" w:cs="Calibri Light"/>
                <w:bCs/>
                <w:color w:val="0995B3"/>
                <w:sz w:val="20"/>
                <w:szCs w:val="20"/>
              </w:rPr>
              <w:t xml:space="preserve">Return 13.4. Anxiety symptoms would be reduced in patients with COPD and an indication for </w:t>
            </w:r>
            <w:proofErr w:type="spellStart"/>
            <w:r w:rsidRPr="00931442">
              <w:rPr>
                <w:rFonts w:ascii="Arial Narrow" w:eastAsia="Calibri" w:hAnsi="Arial Narrow" w:cs="Calibri Light"/>
                <w:bCs/>
                <w:color w:val="0995B3"/>
                <w:sz w:val="20"/>
                <w:szCs w:val="20"/>
              </w:rPr>
              <w:t>PalC</w:t>
            </w:r>
            <w:proofErr w:type="spellEnd"/>
            <w:r w:rsidRPr="00931442">
              <w:rPr>
                <w:rFonts w:ascii="Arial Narrow" w:eastAsia="Calibri" w:hAnsi="Arial Narrow" w:cs="Calibri Light"/>
                <w:bCs/>
                <w:color w:val="0995B3"/>
                <w:sz w:val="20"/>
                <w:szCs w:val="20"/>
              </w:rPr>
              <w:t>.</w:t>
            </w:r>
          </w:p>
        </w:tc>
      </w:tr>
    </w:tbl>
    <w:p w14:paraId="5CF2C526" w14:textId="77777777" w:rsidR="00872D2C" w:rsidRPr="00931442" w:rsidRDefault="00872D2C" w:rsidP="00872D2C">
      <w:pPr>
        <w:rPr>
          <w:rFonts w:ascii="Calibri Light" w:hAnsi="Calibri Light" w:cs="Calibri Light"/>
          <w:sz w:val="20"/>
        </w:rPr>
      </w:pPr>
    </w:p>
    <w:p w14:paraId="68823D76" w14:textId="4D7EAC25" w:rsidR="00872D2C" w:rsidRPr="008D5F08" w:rsidRDefault="00D8379A" w:rsidP="00D8379A">
      <w:pPr>
        <w:pStyle w:val="Caption"/>
        <w:rPr>
          <w:b/>
          <w:noProof w:val="0"/>
          <w:color w:val="323E4F" w:themeColor="text2" w:themeShade="BF"/>
          <w:lang w:val="en-US"/>
        </w:rPr>
      </w:pPr>
      <w:bookmarkStart w:id="103" w:name="_Toc69459335"/>
      <w:bookmarkStart w:id="104" w:name="_Toc94854516"/>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67</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25.</w:t>
      </w:r>
      <w:bookmarkEnd w:id="103"/>
      <w:bookmarkEnd w:id="104"/>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80" w:firstRow="0" w:lastRow="0" w:firstColumn="1" w:lastColumn="0" w:noHBand="1" w:noVBand="1"/>
      </w:tblPr>
      <w:tblGrid>
        <w:gridCol w:w="4356"/>
        <w:gridCol w:w="1366"/>
        <w:gridCol w:w="1366"/>
        <w:gridCol w:w="1364"/>
      </w:tblGrid>
      <w:tr w:rsidR="00872D2C" w:rsidRPr="00872D2C" w14:paraId="66F61EC7" w14:textId="77777777" w:rsidTr="00C71A28">
        <w:trPr>
          <w:trHeight w:val="406"/>
        </w:trPr>
        <w:tc>
          <w:tcPr>
            <w:tcW w:w="2577" w:type="pct"/>
            <w:shd w:val="clear" w:color="auto" w:fill="0995B3"/>
            <w:vAlign w:val="center"/>
          </w:tcPr>
          <w:p w14:paraId="677CBEF7" w14:textId="7950B3C8"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(return)</w:t>
            </w:r>
          </w:p>
        </w:tc>
        <w:tc>
          <w:tcPr>
            <w:tcW w:w="808" w:type="pct"/>
            <w:shd w:val="clear" w:color="auto" w:fill="0995B3"/>
            <w:vAlign w:val="center"/>
          </w:tcPr>
          <w:p w14:paraId="37B70789" w14:textId="11D57CA8"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08" w:type="pct"/>
            <w:shd w:val="clear" w:color="auto" w:fill="0995B3"/>
            <w:vAlign w:val="center"/>
          </w:tcPr>
          <w:p w14:paraId="03A8EBA3" w14:textId="7BC3D6A2"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07" w:type="pct"/>
            <w:shd w:val="clear" w:color="auto" w:fill="0995B3"/>
            <w:vAlign w:val="center"/>
          </w:tcPr>
          <w:p w14:paraId="02649007" w14:textId="0898A956"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36882074" w14:textId="77777777" w:rsidTr="00C71A28">
        <w:trPr>
          <w:trHeight w:val="283"/>
        </w:trPr>
        <w:tc>
          <w:tcPr>
            <w:tcW w:w="2577" w:type="pct"/>
            <w:shd w:val="clear" w:color="auto" w:fill="F0F2FF"/>
          </w:tcPr>
          <w:p w14:paraId="0B07A804" w14:textId="304064F6" w:rsidR="00872D2C" w:rsidRPr="00D8432D" w:rsidRDefault="00D8432D" w:rsidP="00872D2C">
            <w:pPr>
              <w:spacing w:after="120"/>
              <w:rPr>
                <w:rFonts w:ascii="Arial Narrow" w:hAnsi="Arial Narrow" w:cs="Calibri Light"/>
                <w:b/>
                <w:color w:val="557D26"/>
                <w:sz w:val="20"/>
                <w:szCs w:val="20"/>
              </w:rPr>
            </w:pPr>
            <w:r w:rsidRPr="00D8432D">
              <w:rPr>
                <w:rFonts w:ascii="Arial Narrow" w:eastAsia="Calibri" w:hAnsi="Arial Narrow" w:cs="Calibri Light"/>
                <w:b/>
                <w:bCs/>
                <w:color w:val="0995B3"/>
                <w:sz w:val="20"/>
                <w:szCs w:val="20"/>
              </w:rPr>
              <w:t xml:space="preserve">Percentage of patients with COPD and indication for </w:t>
            </w:r>
            <w:proofErr w:type="spellStart"/>
            <w:r w:rsidRPr="00D8432D">
              <w:rPr>
                <w:rFonts w:ascii="Arial Narrow" w:eastAsia="Calibri" w:hAnsi="Arial Narrow" w:cs="Calibri Light"/>
                <w:b/>
                <w:bCs/>
                <w:color w:val="0995B3"/>
                <w:sz w:val="20"/>
                <w:szCs w:val="20"/>
              </w:rPr>
              <w:t>PalC</w:t>
            </w:r>
            <w:proofErr w:type="spellEnd"/>
            <w:r w:rsidRPr="00D8432D">
              <w:rPr>
                <w:rFonts w:ascii="Arial Narrow" w:eastAsia="Calibri" w:hAnsi="Arial Narrow" w:cs="Calibri Light"/>
                <w:b/>
                <w:bCs/>
                <w:color w:val="0995B3"/>
                <w:sz w:val="20"/>
                <w:szCs w:val="20"/>
              </w:rPr>
              <w:t xml:space="preserve"> who do not present anxiety</w:t>
            </w:r>
            <w:r w:rsidR="00872D2C" w:rsidRPr="00D8432D">
              <w:rPr>
                <w:rFonts w:ascii="Arial Narrow" w:eastAsia="Calibri" w:hAnsi="Arial Narrow" w:cs="Calibri Light"/>
                <w:b/>
                <w:bCs/>
                <w:color w:val="0995B3"/>
                <w:sz w:val="20"/>
                <w:szCs w:val="20"/>
              </w:rPr>
              <w:t>.</w:t>
            </w:r>
          </w:p>
        </w:tc>
        <w:tc>
          <w:tcPr>
            <w:tcW w:w="808" w:type="pct"/>
            <w:shd w:val="clear" w:color="auto" w:fill="F0F2FF"/>
            <w:vAlign w:val="center"/>
          </w:tcPr>
          <w:p w14:paraId="3FC56543" w14:textId="36DD874B"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67</w:t>
            </w:r>
            <w:r w:rsidR="00FC5C26">
              <w:rPr>
                <w:rFonts w:ascii="Arial Narrow" w:hAnsi="Arial Narrow"/>
                <w:b/>
                <w:sz w:val="20"/>
                <w:szCs w:val="20"/>
                <w:lang w:val="es-ES_tradnl"/>
              </w:rPr>
              <w:t>.</w:t>
            </w:r>
            <w:r w:rsidRPr="00872D2C">
              <w:rPr>
                <w:rFonts w:ascii="Arial Narrow" w:hAnsi="Arial Narrow"/>
                <w:b/>
                <w:sz w:val="20"/>
                <w:szCs w:val="20"/>
                <w:lang w:val="es-ES_tradnl"/>
              </w:rPr>
              <w:t>50%</w:t>
            </w:r>
          </w:p>
        </w:tc>
        <w:tc>
          <w:tcPr>
            <w:tcW w:w="808" w:type="pct"/>
            <w:shd w:val="clear" w:color="auto" w:fill="F0F2FF"/>
            <w:vAlign w:val="center"/>
          </w:tcPr>
          <w:p w14:paraId="12CAA3F1" w14:textId="5C819DF1"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90</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c>
          <w:tcPr>
            <w:tcW w:w="807" w:type="pct"/>
            <w:shd w:val="clear" w:color="auto" w:fill="F0F2FF"/>
            <w:vAlign w:val="center"/>
          </w:tcPr>
          <w:p w14:paraId="03001DE9" w14:textId="3AC619C1"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45</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r>
      <w:tr w:rsidR="00872D2C" w:rsidRPr="00DA194F" w14:paraId="20436DF3" w14:textId="77777777" w:rsidTr="00C71A28">
        <w:trPr>
          <w:trHeight w:val="195"/>
        </w:trPr>
        <w:tc>
          <w:tcPr>
            <w:tcW w:w="5000" w:type="pct"/>
            <w:gridSpan w:val="4"/>
            <w:shd w:val="clear" w:color="auto" w:fill="0995B3"/>
            <w:vAlign w:val="center"/>
          </w:tcPr>
          <w:p w14:paraId="1F51CD73" w14:textId="7CA5CE09"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and returns that include this assumption</w:t>
            </w:r>
          </w:p>
        </w:tc>
      </w:tr>
      <w:tr w:rsidR="00872D2C" w:rsidRPr="00931442" w14:paraId="152BDC48" w14:textId="77777777" w:rsidTr="00C71A28">
        <w:trPr>
          <w:trHeight w:val="192"/>
        </w:trPr>
        <w:tc>
          <w:tcPr>
            <w:tcW w:w="5000" w:type="pct"/>
            <w:gridSpan w:val="4"/>
            <w:shd w:val="clear" w:color="auto" w:fill="F0F2FF"/>
            <w:vAlign w:val="center"/>
          </w:tcPr>
          <w:p w14:paraId="55DDCD75" w14:textId="2E6930C0" w:rsidR="00872D2C" w:rsidRPr="001B094F" w:rsidRDefault="00D0196F" w:rsidP="00872D2C">
            <w:pPr>
              <w:tabs>
                <w:tab w:val="left" w:pos="1560"/>
              </w:tabs>
              <w:spacing w:after="120"/>
              <w:jc w:val="both"/>
              <w:rPr>
                <w:rFonts w:ascii="Arial Narrow" w:hAnsi="Arial Narrow" w:cs="Calibri Light"/>
                <w:bCs/>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1B094F">
              <w:rPr>
                <w:rFonts w:ascii="Arial Narrow" w:hAnsi="Arial Narrow" w:cs="Calibri Light"/>
                <w:sz w:val="20"/>
                <w:szCs w:val="20"/>
              </w:rPr>
              <w:t>Palliative care</w:t>
            </w:r>
            <w:r w:rsidR="00872D2C" w:rsidRPr="001B094F">
              <w:rPr>
                <w:rFonts w:ascii="Arial Narrow" w:hAnsi="Arial Narrow" w:cs="Calibri Light"/>
                <w:sz w:val="20"/>
                <w:szCs w:val="20"/>
              </w:rPr>
              <w:t xml:space="preserve">: </w:t>
            </w:r>
            <w:r w:rsidR="001B094F" w:rsidRPr="001B094F">
              <w:rPr>
                <w:rFonts w:ascii="Arial Narrow" w:hAnsi="Arial Narrow" w:cs="Calibri Light"/>
                <w:bCs/>
                <w:sz w:val="20"/>
                <w:szCs w:val="20"/>
              </w:rPr>
              <w:t>Proposal 13. To promote the application of bioethical principles: inform patients and caregivers to facilitate their participation in decision making.</w:t>
            </w:r>
          </w:p>
          <w:p w14:paraId="391FD49A" w14:textId="5F42397F" w:rsidR="00872D2C" w:rsidRPr="00931442" w:rsidRDefault="00931442" w:rsidP="00872D2C">
            <w:pPr>
              <w:numPr>
                <w:ilvl w:val="0"/>
                <w:numId w:val="9"/>
              </w:numPr>
              <w:spacing w:after="120"/>
              <w:ind w:hanging="290"/>
              <w:jc w:val="both"/>
              <w:rPr>
                <w:rFonts w:ascii="Arial Narrow" w:eastAsia="Calibri" w:hAnsi="Arial Narrow" w:cs="Calibri Light"/>
                <w:bCs/>
                <w:color w:val="0995B3"/>
                <w:sz w:val="20"/>
                <w:szCs w:val="20"/>
              </w:rPr>
            </w:pPr>
            <w:r w:rsidRPr="00931442">
              <w:rPr>
                <w:rFonts w:ascii="Arial Narrow" w:eastAsia="Calibri" w:hAnsi="Arial Narrow" w:cs="Calibri Light"/>
                <w:bCs/>
                <w:color w:val="0995B3"/>
                <w:sz w:val="20"/>
                <w:szCs w:val="20"/>
              </w:rPr>
              <w:t xml:space="preserve">Return 13.4. Anxiety symptoms would be reduced in patients with COPD and an indication for </w:t>
            </w:r>
            <w:proofErr w:type="spellStart"/>
            <w:r w:rsidRPr="00931442">
              <w:rPr>
                <w:rFonts w:ascii="Arial Narrow" w:eastAsia="Calibri" w:hAnsi="Arial Narrow" w:cs="Calibri Light"/>
                <w:bCs/>
                <w:color w:val="0995B3"/>
                <w:sz w:val="20"/>
                <w:szCs w:val="20"/>
              </w:rPr>
              <w:t>PalC</w:t>
            </w:r>
            <w:proofErr w:type="spellEnd"/>
            <w:r w:rsidRPr="00931442">
              <w:rPr>
                <w:rFonts w:ascii="Arial Narrow" w:eastAsia="Calibri" w:hAnsi="Arial Narrow" w:cs="Calibri Light"/>
                <w:bCs/>
                <w:color w:val="0995B3"/>
                <w:sz w:val="20"/>
                <w:szCs w:val="20"/>
              </w:rPr>
              <w:t>.</w:t>
            </w:r>
          </w:p>
        </w:tc>
      </w:tr>
    </w:tbl>
    <w:p w14:paraId="4EAE82CF" w14:textId="77777777" w:rsidR="00872D2C" w:rsidRPr="00931442" w:rsidRDefault="00872D2C" w:rsidP="00872D2C">
      <w:pPr>
        <w:rPr>
          <w:rFonts w:ascii="Calibri Light" w:hAnsi="Calibri Light" w:cs="Calibri Light"/>
          <w:sz w:val="20"/>
        </w:rPr>
      </w:pPr>
    </w:p>
    <w:p w14:paraId="17DD1213" w14:textId="4AC6D1C9" w:rsidR="00872D2C" w:rsidRPr="008D5F08" w:rsidRDefault="00D8379A" w:rsidP="00D8379A">
      <w:pPr>
        <w:pStyle w:val="Caption"/>
        <w:rPr>
          <w:b/>
          <w:noProof w:val="0"/>
          <w:color w:val="323E4F" w:themeColor="text2" w:themeShade="BF"/>
          <w:lang w:val="en-US"/>
        </w:rPr>
      </w:pPr>
      <w:bookmarkStart w:id="105" w:name="_Toc69459336"/>
      <w:bookmarkStart w:id="106" w:name="_Toc94854517"/>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68</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26.</w:t>
      </w:r>
      <w:bookmarkEnd w:id="105"/>
      <w:bookmarkEnd w:id="106"/>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80" w:firstRow="0" w:lastRow="0" w:firstColumn="1" w:lastColumn="0" w:noHBand="1" w:noVBand="1"/>
      </w:tblPr>
      <w:tblGrid>
        <w:gridCol w:w="4356"/>
        <w:gridCol w:w="1366"/>
        <w:gridCol w:w="1366"/>
        <w:gridCol w:w="1364"/>
      </w:tblGrid>
      <w:tr w:rsidR="00872D2C" w:rsidRPr="00872D2C" w14:paraId="15152D1E" w14:textId="77777777" w:rsidTr="00C71A28">
        <w:trPr>
          <w:trHeight w:val="406"/>
        </w:trPr>
        <w:tc>
          <w:tcPr>
            <w:tcW w:w="2577" w:type="pct"/>
            <w:shd w:val="clear" w:color="auto" w:fill="0995B3"/>
            <w:vAlign w:val="center"/>
          </w:tcPr>
          <w:p w14:paraId="170B1256" w14:textId="38D8F23A"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(return)</w:t>
            </w:r>
          </w:p>
        </w:tc>
        <w:tc>
          <w:tcPr>
            <w:tcW w:w="808" w:type="pct"/>
            <w:shd w:val="clear" w:color="auto" w:fill="0995B3"/>
            <w:vAlign w:val="center"/>
          </w:tcPr>
          <w:p w14:paraId="1ECB1FE5" w14:textId="39529D21"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08" w:type="pct"/>
            <w:shd w:val="clear" w:color="auto" w:fill="0995B3"/>
            <w:vAlign w:val="center"/>
          </w:tcPr>
          <w:p w14:paraId="719365EF" w14:textId="685864B3"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07" w:type="pct"/>
            <w:shd w:val="clear" w:color="auto" w:fill="0995B3"/>
            <w:vAlign w:val="center"/>
          </w:tcPr>
          <w:p w14:paraId="3EBA888C" w14:textId="4DFFF4FF"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5C2C3E2E" w14:textId="77777777" w:rsidTr="00C71A28">
        <w:trPr>
          <w:trHeight w:val="283"/>
        </w:trPr>
        <w:tc>
          <w:tcPr>
            <w:tcW w:w="2577" w:type="pct"/>
            <w:shd w:val="clear" w:color="auto" w:fill="F0F2FF"/>
          </w:tcPr>
          <w:p w14:paraId="68708B99" w14:textId="387A1CEB" w:rsidR="00872D2C" w:rsidRPr="00EB7BF7" w:rsidRDefault="00EB7BF7" w:rsidP="00872D2C">
            <w:pPr>
              <w:spacing w:after="120"/>
              <w:rPr>
                <w:rFonts w:ascii="Arial Narrow" w:hAnsi="Arial Narrow" w:cs="Calibri Light"/>
                <w:b/>
                <w:color w:val="557D26"/>
                <w:sz w:val="20"/>
                <w:szCs w:val="20"/>
              </w:rPr>
            </w:pPr>
            <w:r w:rsidRPr="00476A66">
              <w:rPr>
                <w:rFonts w:ascii="Arial Narrow" w:eastAsia="Calibri" w:hAnsi="Arial Narrow" w:cs="Calibri Light"/>
                <w:b/>
                <w:bCs/>
                <w:color w:val="0995B3"/>
                <w:sz w:val="20"/>
                <w:szCs w:val="20"/>
              </w:rPr>
              <w:t xml:space="preserve">Percentage </w:t>
            </w:r>
            <w:r>
              <w:rPr>
                <w:rFonts w:ascii="Arial Narrow" w:eastAsia="Calibri" w:hAnsi="Arial Narrow" w:cs="Calibri Light"/>
                <w:b/>
                <w:bCs/>
                <w:color w:val="0995B3"/>
                <w:sz w:val="20"/>
                <w:szCs w:val="20"/>
              </w:rPr>
              <w:t xml:space="preserve">informal caregivers </w:t>
            </w:r>
            <w:r w:rsidRPr="00476A66">
              <w:rPr>
                <w:rFonts w:ascii="Arial Narrow" w:eastAsia="Calibri" w:hAnsi="Arial Narrow" w:cs="Calibri Light"/>
                <w:b/>
                <w:bCs/>
                <w:color w:val="0995B3"/>
                <w:sz w:val="20"/>
                <w:szCs w:val="20"/>
              </w:rPr>
              <w:t xml:space="preserve">of patients with COPD and indication for </w:t>
            </w:r>
            <w:proofErr w:type="spellStart"/>
            <w:r w:rsidRPr="00476A66">
              <w:rPr>
                <w:rFonts w:ascii="Arial Narrow" w:eastAsia="Calibri" w:hAnsi="Arial Narrow" w:cs="Calibri Light"/>
                <w:b/>
                <w:bCs/>
                <w:color w:val="0995B3"/>
                <w:sz w:val="20"/>
                <w:szCs w:val="20"/>
              </w:rPr>
              <w:t>PalC</w:t>
            </w:r>
            <w:proofErr w:type="spellEnd"/>
            <w:r w:rsidRPr="00476A66">
              <w:rPr>
                <w:rFonts w:ascii="Arial Narrow" w:eastAsia="Calibri" w:hAnsi="Arial Narrow" w:cs="Calibri Light"/>
                <w:b/>
                <w:bCs/>
                <w:color w:val="0995B3"/>
                <w:sz w:val="20"/>
                <w:szCs w:val="20"/>
              </w:rPr>
              <w:t xml:space="preserve"> that would reduce their anx</w:t>
            </w:r>
            <w:r>
              <w:rPr>
                <w:rFonts w:ascii="Arial Narrow" w:eastAsia="Calibri" w:hAnsi="Arial Narrow" w:cs="Calibri Light"/>
                <w:b/>
                <w:bCs/>
                <w:color w:val="0995B3"/>
                <w:sz w:val="20"/>
                <w:szCs w:val="20"/>
              </w:rPr>
              <w:t>iety symptoms after an Anticipatory Care Plan session with a nursing professional.</w:t>
            </w:r>
          </w:p>
        </w:tc>
        <w:tc>
          <w:tcPr>
            <w:tcW w:w="808" w:type="pct"/>
            <w:shd w:val="clear" w:color="auto" w:fill="F0F2FF"/>
            <w:vAlign w:val="center"/>
          </w:tcPr>
          <w:p w14:paraId="40A85329" w14:textId="3744AF37"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50</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c>
          <w:tcPr>
            <w:tcW w:w="808" w:type="pct"/>
            <w:shd w:val="clear" w:color="auto" w:fill="F0F2FF"/>
            <w:vAlign w:val="center"/>
          </w:tcPr>
          <w:p w14:paraId="148B18EC" w14:textId="3A88F831"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25</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c>
          <w:tcPr>
            <w:tcW w:w="807" w:type="pct"/>
            <w:shd w:val="clear" w:color="auto" w:fill="F0F2FF"/>
            <w:vAlign w:val="center"/>
          </w:tcPr>
          <w:p w14:paraId="3747E516" w14:textId="0BD17C5C"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75</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r>
      <w:tr w:rsidR="00872D2C" w:rsidRPr="00DA194F" w14:paraId="2A2CE516" w14:textId="77777777" w:rsidTr="00C71A28">
        <w:trPr>
          <w:trHeight w:val="195"/>
        </w:trPr>
        <w:tc>
          <w:tcPr>
            <w:tcW w:w="5000" w:type="pct"/>
            <w:gridSpan w:val="4"/>
            <w:shd w:val="clear" w:color="auto" w:fill="0995B3"/>
            <w:vAlign w:val="center"/>
          </w:tcPr>
          <w:p w14:paraId="285A459A" w14:textId="0AB5FC5C"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and returns that include this assumption</w:t>
            </w:r>
          </w:p>
        </w:tc>
      </w:tr>
      <w:tr w:rsidR="00872D2C" w:rsidRPr="00931442" w14:paraId="5086C7FA" w14:textId="77777777" w:rsidTr="00C71A28">
        <w:trPr>
          <w:trHeight w:val="192"/>
        </w:trPr>
        <w:tc>
          <w:tcPr>
            <w:tcW w:w="5000" w:type="pct"/>
            <w:gridSpan w:val="4"/>
            <w:shd w:val="clear" w:color="auto" w:fill="F0F2FF"/>
            <w:vAlign w:val="center"/>
          </w:tcPr>
          <w:p w14:paraId="175D430E" w14:textId="0E44F827" w:rsidR="00872D2C" w:rsidRPr="001B094F" w:rsidRDefault="00D0196F" w:rsidP="00872D2C">
            <w:pPr>
              <w:tabs>
                <w:tab w:val="left" w:pos="1560"/>
              </w:tabs>
              <w:spacing w:after="120"/>
              <w:jc w:val="both"/>
              <w:rPr>
                <w:rFonts w:ascii="Arial Narrow" w:hAnsi="Arial Narrow" w:cs="Calibri Light"/>
                <w:bCs/>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1B094F">
              <w:rPr>
                <w:rFonts w:ascii="Arial Narrow" w:hAnsi="Arial Narrow" w:cs="Calibri Light"/>
                <w:sz w:val="20"/>
                <w:szCs w:val="20"/>
              </w:rPr>
              <w:t>Palliative care</w:t>
            </w:r>
            <w:r w:rsidR="00872D2C" w:rsidRPr="001B094F">
              <w:rPr>
                <w:rFonts w:ascii="Arial Narrow" w:hAnsi="Arial Narrow" w:cs="Calibri Light"/>
                <w:sz w:val="20"/>
                <w:szCs w:val="20"/>
              </w:rPr>
              <w:t xml:space="preserve">: </w:t>
            </w:r>
            <w:r w:rsidR="001B094F" w:rsidRPr="001B094F">
              <w:rPr>
                <w:rFonts w:ascii="Arial Narrow" w:hAnsi="Arial Narrow" w:cs="Calibri Light"/>
                <w:bCs/>
                <w:sz w:val="20"/>
                <w:szCs w:val="20"/>
              </w:rPr>
              <w:t>Proposal 13. To promote the application of bioethical principles: inform patients and caregivers to facilitate their participation in decision making.</w:t>
            </w:r>
          </w:p>
          <w:p w14:paraId="6FE21D31" w14:textId="2515F611" w:rsidR="00872D2C" w:rsidRPr="00931442" w:rsidRDefault="00931442" w:rsidP="00872D2C">
            <w:pPr>
              <w:numPr>
                <w:ilvl w:val="0"/>
                <w:numId w:val="9"/>
              </w:numPr>
              <w:spacing w:after="120"/>
              <w:ind w:hanging="290"/>
              <w:jc w:val="both"/>
              <w:rPr>
                <w:rFonts w:ascii="Arial Narrow" w:eastAsia="Calibri" w:hAnsi="Arial Narrow" w:cs="Calibri Light"/>
                <w:bCs/>
                <w:color w:val="0995B3"/>
                <w:sz w:val="20"/>
                <w:szCs w:val="20"/>
              </w:rPr>
            </w:pPr>
            <w:r w:rsidRPr="00931442">
              <w:rPr>
                <w:rFonts w:ascii="Arial Narrow" w:eastAsia="Calibri" w:hAnsi="Arial Narrow" w:cs="Calibri Light"/>
                <w:bCs/>
                <w:color w:val="0995B3"/>
                <w:sz w:val="20"/>
                <w:szCs w:val="20"/>
              </w:rPr>
              <w:t xml:space="preserve">Return 13.6. </w:t>
            </w:r>
            <w:r>
              <w:rPr>
                <w:rFonts w:ascii="Arial Narrow" w:eastAsia="Calibri" w:hAnsi="Arial Narrow" w:cs="Calibri Light"/>
                <w:bCs/>
                <w:color w:val="0995B3"/>
                <w:sz w:val="20"/>
                <w:szCs w:val="20"/>
              </w:rPr>
              <w:t xml:space="preserve">Anxiety symptoms would be reduced in informal caregivers and relatives of patients with COPD and indication for </w:t>
            </w:r>
            <w:proofErr w:type="spellStart"/>
            <w:r>
              <w:rPr>
                <w:rFonts w:ascii="Arial Narrow" w:eastAsia="Calibri" w:hAnsi="Arial Narrow" w:cs="Calibri Light"/>
                <w:bCs/>
                <w:color w:val="0995B3"/>
                <w:sz w:val="20"/>
                <w:szCs w:val="20"/>
              </w:rPr>
              <w:t>PalC</w:t>
            </w:r>
            <w:proofErr w:type="spellEnd"/>
            <w:r>
              <w:rPr>
                <w:rFonts w:ascii="Arial Narrow" w:eastAsia="Calibri" w:hAnsi="Arial Narrow" w:cs="Calibri Light"/>
                <w:bCs/>
                <w:color w:val="0995B3"/>
                <w:sz w:val="20"/>
                <w:szCs w:val="20"/>
              </w:rPr>
              <w:t>.</w:t>
            </w:r>
          </w:p>
        </w:tc>
      </w:tr>
    </w:tbl>
    <w:p w14:paraId="5DB2A04E" w14:textId="77777777" w:rsidR="00872D2C" w:rsidRPr="00931442" w:rsidRDefault="00872D2C" w:rsidP="00872D2C">
      <w:pPr>
        <w:rPr>
          <w:rFonts w:ascii="Calibri Light" w:hAnsi="Calibri Light" w:cs="Calibri Light"/>
          <w:sz w:val="20"/>
        </w:rPr>
      </w:pPr>
    </w:p>
    <w:p w14:paraId="28BCAC0D" w14:textId="6097D676" w:rsidR="00872D2C" w:rsidRPr="00D8379A" w:rsidRDefault="00D8379A" w:rsidP="00D8379A">
      <w:pPr>
        <w:pStyle w:val="Caption"/>
        <w:rPr>
          <w:iCs w:val="0"/>
          <w:noProof w:val="0"/>
          <w:szCs w:val="44"/>
          <w:lang w:val="en-US" w:eastAsia="en-US"/>
        </w:rPr>
      </w:pPr>
      <w:bookmarkStart w:id="107" w:name="_Toc69459337"/>
      <w:bookmarkStart w:id="108" w:name="_Toc94854518"/>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69</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27.</w:t>
      </w:r>
      <w:bookmarkEnd w:id="107"/>
      <w:bookmarkEnd w:id="108"/>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4A911553" w14:textId="77777777" w:rsidTr="00C71A28">
        <w:trPr>
          <w:trHeight w:val="406"/>
        </w:trPr>
        <w:tc>
          <w:tcPr>
            <w:tcW w:w="2515" w:type="pct"/>
            <w:shd w:val="clear" w:color="auto" w:fill="0995B3"/>
            <w:vAlign w:val="center"/>
          </w:tcPr>
          <w:p w14:paraId="69212EC9" w14:textId="00EBEFE5"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(return)</w:t>
            </w:r>
          </w:p>
        </w:tc>
        <w:tc>
          <w:tcPr>
            <w:tcW w:w="828" w:type="pct"/>
            <w:shd w:val="clear" w:color="auto" w:fill="0995B3"/>
            <w:vAlign w:val="center"/>
          </w:tcPr>
          <w:p w14:paraId="390CBA79" w14:textId="38C4EC97"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385A8B8D" w14:textId="2803AEB1"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04A860AA" w14:textId="500FD60C"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31497F73" w14:textId="77777777" w:rsidTr="00C71A28">
        <w:trPr>
          <w:trHeight w:val="283"/>
        </w:trPr>
        <w:tc>
          <w:tcPr>
            <w:tcW w:w="2515" w:type="pct"/>
            <w:shd w:val="clear" w:color="auto" w:fill="F0F2FF"/>
          </w:tcPr>
          <w:p w14:paraId="3AEBFA81" w14:textId="1AAE2B5C" w:rsidR="00872D2C" w:rsidRPr="00EB7BF7" w:rsidRDefault="00EB7BF7" w:rsidP="00872D2C">
            <w:pPr>
              <w:spacing w:after="120"/>
              <w:ind w:left="6"/>
              <w:rPr>
                <w:rFonts w:ascii="Arial Narrow" w:hAnsi="Arial Narrow" w:cs="Calibri Light"/>
                <w:b/>
                <w:color w:val="557D26"/>
                <w:sz w:val="20"/>
                <w:szCs w:val="20"/>
              </w:rPr>
            </w:pPr>
            <w:r w:rsidRPr="00EB7BF7">
              <w:rPr>
                <w:rFonts w:ascii="Arial Narrow" w:eastAsia="Calibri" w:hAnsi="Arial Narrow" w:cs="Calibri Light"/>
                <w:b/>
                <w:bCs/>
                <w:color w:val="0995B3"/>
                <w:sz w:val="20"/>
                <w:szCs w:val="20"/>
              </w:rPr>
              <w:t xml:space="preserve">Percentage of patients with COPD that would improve their perception of </w:t>
            </w:r>
            <w:r w:rsidR="006A0099" w:rsidRPr="00EB7BF7">
              <w:rPr>
                <w:rFonts w:ascii="Arial Narrow" w:eastAsia="Calibri" w:hAnsi="Arial Narrow" w:cs="Calibri Light"/>
                <w:b/>
                <w:bCs/>
                <w:color w:val="0995B3"/>
                <w:sz w:val="20"/>
                <w:szCs w:val="20"/>
              </w:rPr>
              <w:t>dyspnea</w:t>
            </w:r>
            <w:r w:rsidRPr="00EB7BF7">
              <w:rPr>
                <w:rFonts w:ascii="Arial Narrow" w:eastAsia="Calibri" w:hAnsi="Arial Narrow" w:cs="Calibri Light"/>
                <w:b/>
                <w:bCs/>
                <w:color w:val="0995B3"/>
                <w:sz w:val="20"/>
                <w:szCs w:val="20"/>
              </w:rPr>
              <w:t xml:space="preserve"> control</w:t>
            </w:r>
            <w:r w:rsidR="00872D2C" w:rsidRPr="00EB7BF7">
              <w:rPr>
                <w:rFonts w:ascii="Arial Narrow" w:eastAsia="Calibri" w:hAnsi="Arial Narrow" w:cs="Calibri Light"/>
                <w:b/>
                <w:bCs/>
                <w:color w:val="0995B3"/>
                <w:sz w:val="20"/>
                <w:szCs w:val="20"/>
              </w:rPr>
              <w:t>.</w:t>
            </w:r>
          </w:p>
        </w:tc>
        <w:tc>
          <w:tcPr>
            <w:tcW w:w="828" w:type="pct"/>
            <w:shd w:val="clear" w:color="auto" w:fill="F0F2FF"/>
            <w:vAlign w:val="center"/>
          </w:tcPr>
          <w:p w14:paraId="09F5E92E" w14:textId="5664EF6A"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30</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c>
          <w:tcPr>
            <w:tcW w:w="828" w:type="pct"/>
            <w:shd w:val="clear" w:color="auto" w:fill="F0F2FF"/>
            <w:vAlign w:val="center"/>
          </w:tcPr>
          <w:p w14:paraId="39FF33AC" w14:textId="65EDFAEE"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10</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c>
          <w:tcPr>
            <w:tcW w:w="829" w:type="pct"/>
            <w:shd w:val="clear" w:color="auto" w:fill="F0F2FF"/>
            <w:vAlign w:val="center"/>
          </w:tcPr>
          <w:p w14:paraId="0E6E1C89" w14:textId="70C1025D"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50</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r>
      <w:tr w:rsidR="00872D2C" w:rsidRPr="00DA194F" w14:paraId="1F88BB06" w14:textId="77777777" w:rsidTr="00C71A28">
        <w:trPr>
          <w:trHeight w:val="195"/>
        </w:trPr>
        <w:tc>
          <w:tcPr>
            <w:tcW w:w="5000" w:type="pct"/>
            <w:gridSpan w:val="4"/>
            <w:shd w:val="clear" w:color="auto" w:fill="0995B3"/>
            <w:vAlign w:val="center"/>
          </w:tcPr>
          <w:p w14:paraId="6BAB23C9" w14:textId="2D780AF3"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and returns that include this assumption</w:t>
            </w:r>
          </w:p>
        </w:tc>
      </w:tr>
      <w:tr w:rsidR="00872D2C" w:rsidRPr="00931442" w14:paraId="6AFB391B" w14:textId="77777777" w:rsidTr="00C71A28">
        <w:trPr>
          <w:trHeight w:val="192"/>
        </w:trPr>
        <w:tc>
          <w:tcPr>
            <w:tcW w:w="5000" w:type="pct"/>
            <w:gridSpan w:val="4"/>
            <w:shd w:val="clear" w:color="auto" w:fill="F0F2FF"/>
            <w:vAlign w:val="center"/>
          </w:tcPr>
          <w:p w14:paraId="5B7BA953" w14:textId="3B6E3D71" w:rsidR="00872D2C" w:rsidRPr="001B094F" w:rsidRDefault="00D0196F" w:rsidP="00872D2C">
            <w:pPr>
              <w:tabs>
                <w:tab w:val="left" w:pos="1560"/>
              </w:tabs>
              <w:spacing w:after="120"/>
              <w:jc w:val="both"/>
              <w:rPr>
                <w:rFonts w:ascii="Arial Narrow" w:hAnsi="Arial Narrow" w:cs="Calibri Light"/>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1B094F">
              <w:rPr>
                <w:rFonts w:ascii="Arial Narrow" w:hAnsi="Arial Narrow" w:cs="Calibri Light"/>
                <w:sz w:val="20"/>
                <w:szCs w:val="20"/>
              </w:rPr>
              <w:t>Palliative care</w:t>
            </w:r>
            <w:r w:rsidR="00872D2C" w:rsidRPr="001B094F">
              <w:rPr>
                <w:rFonts w:ascii="Arial Narrow" w:hAnsi="Arial Narrow" w:cs="Calibri Light"/>
                <w:sz w:val="20"/>
                <w:szCs w:val="20"/>
              </w:rPr>
              <w:t xml:space="preserve">: </w:t>
            </w:r>
            <w:r w:rsidR="001B094F" w:rsidRPr="001B094F">
              <w:rPr>
                <w:rFonts w:ascii="Arial Narrow" w:hAnsi="Arial Narrow" w:cs="Calibri Light"/>
                <w:sz w:val="20"/>
                <w:szCs w:val="20"/>
              </w:rPr>
              <w:t>Proposal 14. To develop a pharmacological and non-pharmacological palliative care plan for end-stage patients.</w:t>
            </w:r>
          </w:p>
          <w:p w14:paraId="321BAE51" w14:textId="7BF208AB" w:rsidR="00872D2C" w:rsidRPr="00931442" w:rsidRDefault="00931442" w:rsidP="00872D2C">
            <w:pPr>
              <w:numPr>
                <w:ilvl w:val="0"/>
                <w:numId w:val="9"/>
              </w:numPr>
              <w:spacing w:after="120"/>
              <w:ind w:hanging="289"/>
              <w:jc w:val="both"/>
              <w:rPr>
                <w:rFonts w:ascii="Arial Narrow" w:eastAsia="Calibri" w:hAnsi="Arial Narrow" w:cs="Calibri Light"/>
                <w:bCs/>
                <w:color w:val="0995B3"/>
                <w:sz w:val="20"/>
                <w:szCs w:val="20"/>
              </w:rPr>
            </w:pPr>
            <w:r w:rsidRPr="00931442">
              <w:rPr>
                <w:rFonts w:ascii="Arial Narrow" w:eastAsia="Calibri" w:hAnsi="Arial Narrow" w:cs="Calibri Light"/>
                <w:bCs/>
                <w:color w:val="0995B3"/>
                <w:sz w:val="20"/>
                <w:szCs w:val="20"/>
              </w:rPr>
              <w:t xml:space="preserve">Return 14.4. The perception of dyspnea control in patients with COPD and indication for </w:t>
            </w:r>
            <w:proofErr w:type="spellStart"/>
            <w:r w:rsidRPr="00931442">
              <w:rPr>
                <w:rFonts w:ascii="Arial Narrow" w:eastAsia="Calibri" w:hAnsi="Arial Narrow" w:cs="Calibri Light"/>
                <w:bCs/>
                <w:color w:val="0995B3"/>
                <w:sz w:val="20"/>
                <w:szCs w:val="20"/>
              </w:rPr>
              <w:t>PalC</w:t>
            </w:r>
            <w:proofErr w:type="spellEnd"/>
            <w:r w:rsidRPr="00931442">
              <w:rPr>
                <w:rFonts w:ascii="Arial Narrow" w:eastAsia="Calibri" w:hAnsi="Arial Narrow" w:cs="Calibri Light"/>
                <w:bCs/>
                <w:color w:val="0995B3"/>
                <w:sz w:val="20"/>
                <w:szCs w:val="20"/>
              </w:rPr>
              <w:t xml:space="preserve"> would improve. </w:t>
            </w:r>
          </w:p>
        </w:tc>
      </w:tr>
      <w:tr w:rsidR="00872D2C" w:rsidRPr="00931442" w14:paraId="1F6ECBBF" w14:textId="77777777" w:rsidTr="00C71A28">
        <w:trPr>
          <w:trHeight w:val="192"/>
        </w:trPr>
        <w:tc>
          <w:tcPr>
            <w:tcW w:w="5000" w:type="pct"/>
            <w:gridSpan w:val="4"/>
            <w:shd w:val="clear" w:color="auto" w:fill="F0F2FF"/>
            <w:vAlign w:val="center"/>
          </w:tcPr>
          <w:p w14:paraId="42CABF4A" w14:textId="32B59205" w:rsidR="00872D2C" w:rsidRPr="00E20BB7" w:rsidRDefault="00D0196F" w:rsidP="00872D2C">
            <w:pPr>
              <w:spacing w:after="120"/>
              <w:jc w:val="both"/>
              <w:rPr>
                <w:rFonts w:ascii="Arial Narrow" w:eastAsia="Calibri" w:hAnsi="Arial Narrow" w:cs="Calibri Light"/>
                <w:bCs/>
                <w:color w:val="0995B3"/>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E20BB7">
              <w:rPr>
                <w:rFonts w:ascii="Arial Narrow" w:hAnsi="Arial Narrow" w:cs="Calibri Light"/>
                <w:sz w:val="20"/>
                <w:szCs w:val="20"/>
              </w:rPr>
              <w:t>Palliative care</w:t>
            </w:r>
            <w:r w:rsidR="00872D2C" w:rsidRPr="00E20BB7">
              <w:rPr>
                <w:rFonts w:ascii="Arial Narrow" w:hAnsi="Arial Narrow" w:cs="Calibri Light"/>
                <w:sz w:val="20"/>
                <w:szCs w:val="20"/>
              </w:rPr>
              <w:t xml:space="preserve">: </w:t>
            </w:r>
            <w:r w:rsidR="00E20BB7" w:rsidRPr="00E20BB7">
              <w:rPr>
                <w:rFonts w:ascii="Arial Narrow" w:hAnsi="Arial Narrow" w:cs="Calibri Light"/>
                <w:sz w:val="20"/>
                <w:szCs w:val="20"/>
              </w:rPr>
              <w:t>Proposal 15. To promote training on the management of palliative respiratory patients, especially in advanced and terminal phases.</w:t>
            </w:r>
          </w:p>
          <w:p w14:paraId="771944BC" w14:textId="5439C2B0" w:rsidR="00872D2C" w:rsidRPr="00931442" w:rsidRDefault="00931442" w:rsidP="00872D2C">
            <w:pPr>
              <w:numPr>
                <w:ilvl w:val="0"/>
                <w:numId w:val="9"/>
              </w:numPr>
              <w:spacing w:after="120"/>
              <w:ind w:hanging="290"/>
              <w:jc w:val="both"/>
              <w:rPr>
                <w:rFonts w:ascii="Arial Narrow" w:eastAsia="Calibri" w:hAnsi="Arial Narrow" w:cs="Calibri Light"/>
                <w:bCs/>
                <w:color w:val="0995B3"/>
                <w:sz w:val="20"/>
                <w:szCs w:val="20"/>
              </w:rPr>
            </w:pPr>
            <w:r w:rsidRPr="00931442">
              <w:rPr>
                <w:rFonts w:ascii="Arial Narrow" w:eastAsia="Calibri" w:hAnsi="Arial Narrow" w:cs="Calibri Light"/>
                <w:bCs/>
                <w:color w:val="0995B3"/>
                <w:sz w:val="20"/>
                <w:szCs w:val="20"/>
              </w:rPr>
              <w:t xml:space="preserve">Return 15.4. The perception of dyspnea control would improve in patients with COPD and indication for </w:t>
            </w:r>
            <w:proofErr w:type="spellStart"/>
            <w:r w:rsidRPr="00931442">
              <w:rPr>
                <w:rFonts w:ascii="Arial Narrow" w:eastAsia="Calibri" w:hAnsi="Arial Narrow" w:cs="Calibri Light"/>
                <w:bCs/>
                <w:color w:val="0995B3"/>
                <w:sz w:val="20"/>
                <w:szCs w:val="20"/>
              </w:rPr>
              <w:t>PalC</w:t>
            </w:r>
            <w:proofErr w:type="spellEnd"/>
            <w:r w:rsidRPr="00931442">
              <w:rPr>
                <w:rFonts w:ascii="Arial Narrow" w:eastAsia="Calibri" w:hAnsi="Arial Narrow" w:cs="Calibri Light"/>
                <w:bCs/>
                <w:color w:val="0995B3"/>
                <w:sz w:val="20"/>
                <w:szCs w:val="20"/>
              </w:rPr>
              <w:t>.</w:t>
            </w:r>
          </w:p>
        </w:tc>
      </w:tr>
    </w:tbl>
    <w:p w14:paraId="788B2424" w14:textId="77777777" w:rsidR="00872D2C" w:rsidRPr="00931442" w:rsidRDefault="00872D2C" w:rsidP="00872D2C">
      <w:pPr>
        <w:rPr>
          <w:rFonts w:ascii="Calibri Light" w:hAnsi="Calibri Light" w:cs="Calibri Light"/>
          <w:sz w:val="20"/>
        </w:rPr>
      </w:pPr>
    </w:p>
    <w:p w14:paraId="238624F4" w14:textId="77777777" w:rsidR="00B8215F" w:rsidRDefault="00B8215F">
      <w:pPr>
        <w:rPr>
          <w:rFonts w:ascii="Arial Narrow" w:hAnsi="Arial Narrow" w:cs="Calibri Light"/>
          <w:b/>
          <w:iCs/>
          <w:smallCaps/>
          <w:color w:val="323E4F" w:themeColor="text2" w:themeShade="BF"/>
          <w:sz w:val="20"/>
          <w:szCs w:val="20"/>
          <w:lang w:eastAsia="es-ES"/>
        </w:rPr>
      </w:pPr>
      <w:bookmarkStart w:id="109" w:name="_Toc69459338"/>
      <w:r>
        <w:rPr>
          <w:b/>
          <w:color w:val="323E4F" w:themeColor="text2" w:themeShade="BF"/>
        </w:rPr>
        <w:br w:type="page"/>
      </w:r>
    </w:p>
    <w:p w14:paraId="0CF67D68" w14:textId="36BA48C3" w:rsidR="00872D2C" w:rsidRPr="008D5F08" w:rsidRDefault="00D8379A" w:rsidP="00D8379A">
      <w:pPr>
        <w:pStyle w:val="Caption"/>
        <w:rPr>
          <w:b/>
          <w:noProof w:val="0"/>
          <w:color w:val="323E4F" w:themeColor="text2" w:themeShade="BF"/>
          <w:lang w:val="en-US"/>
        </w:rPr>
      </w:pPr>
      <w:bookmarkStart w:id="110" w:name="_Toc94854519"/>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70</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28.</w:t>
      </w:r>
      <w:bookmarkEnd w:id="109"/>
      <w:bookmarkEnd w:id="110"/>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30C52B41" w14:textId="77777777" w:rsidTr="00C71A28">
        <w:trPr>
          <w:trHeight w:val="406"/>
        </w:trPr>
        <w:tc>
          <w:tcPr>
            <w:tcW w:w="2515" w:type="pct"/>
            <w:shd w:val="clear" w:color="auto" w:fill="0995B3"/>
            <w:vAlign w:val="center"/>
          </w:tcPr>
          <w:p w14:paraId="6735A9DD" w14:textId="318435C6"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(return)</w:t>
            </w:r>
          </w:p>
        </w:tc>
        <w:tc>
          <w:tcPr>
            <w:tcW w:w="828" w:type="pct"/>
            <w:shd w:val="clear" w:color="auto" w:fill="0995B3"/>
            <w:vAlign w:val="center"/>
          </w:tcPr>
          <w:p w14:paraId="10C26E23" w14:textId="459B29D8"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0E07E8F1" w14:textId="42F72BE6"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6080302D" w14:textId="5349CC44"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515A19A8" w14:textId="77777777" w:rsidTr="00C71A28">
        <w:trPr>
          <w:trHeight w:val="283"/>
        </w:trPr>
        <w:tc>
          <w:tcPr>
            <w:tcW w:w="2515" w:type="pct"/>
            <w:shd w:val="clear" w:color="auto" w:fill="F0F2FF"/>
          </w:tcPr>
          <w:p w14:paraId="17192E96" w14:textId="5E1C5C45" w:rsidR="00872D2C" w:rsidRPr="00415F77" w:rsidRDefault="00EB7BF7" w:rsidP="00872D2C">
            <w:pPr>
              <w:spacing w:after="120"/>
              <w:ind w:left="6"/>
              <w:rPr>
                <w:rFonts w:ascii="Arial Narrow" w:hAnsi="Arial Narrow" w:cs="Calibri Light"/>
                <w:b/>
                <w:color w:val="557D26"/>
                <w:sz w:val="20"/>
                <w:szCs w:val="20"/>
              </w:rPr>
            </w:pPr>
            <w:r w:rsidRPr="00415F77">
              <w:rPr>
                <w:rFonts w:ascii="Arial Narrow" w:eastAsia="Calibri" w:hAnsi="Arial Narrow" w:cs="Calibri Light"/>
                <w:b/>
                <w:bCs/>
                <w:color w:val="0995B3"/>
                <w:sz w:val="20"/>
                <w:szCs w:val="20"/>
              </w:rPr>
              <w:t xml:space="preserve">Percentage of patients with COPD and indication for </w:t>
            </w:r>
            <w:proofErr w:type="spellStart"/>
            <w:r w:rsidRPr="00415F77">
              <w:rPr>
                <w:rFonts w:ascii="Arial Narrow" w:eastAsia="Calibri" w:hAnsi="Arial Narrow" w:cs="Calibri Light"/>
                <w:b/>
                <w:bCs/>
                <w:color w:val="0995B3"/>
                <w:sz w:val="20"/>
                <w:szCs w:val="20"/>
              </w:rPr>
              <w:t>PalC</w:t>
            </w:r>
            <w:proofErr w:type="spellEnd"/>
            <w:r w:rsidRPr="00415F77">
              <w:rPr>
                <w:rFonts w:ascii="Arial Narrow" w:eastAsia="Calibri" w:hAnsi="Arial Narrow" w:cs="Calibri Light"/>
                <w:b/>
                <w:bCs/>
                <w:color w:val="0995B3"/>
                <w:sz w:val="20"/>
                <w:szCs w:val="20"/>
              </w:rPr>
              <w:t xml:space="preserve"> </w:t>
            </w:r>
            <w:r w:rsidR="00415F77" w:rsidRPr="00415F77">
              <w:rPr>
                <w:rFonts w:ascii="Arial Narrow" w:eastAsia="Calibri" w:hAnsi="Arial Narrow" w:cs="Calibri Light"/>
                <w:b/>
                <w:bCs/>
                <w:color w:val="0995B3"/>
                <w:sz w:val="20"/>
                <w:szCs w:val="20"/>
              </w:rPr>
              <w:t xml:space="preserve">that would reduce their symptoms of anxiety and / or </w:t>
            </w:r>
            <w:r w:rsidR="00415F77">
              <w:rPr>
                <w:rFonts w:ascii="Arial Narrow" w:eastAsia="Calibri" w:hAnsi="Arial Narrow" w:cs="Calibri Light"/>
                <w:b/>
                <w:bCs/>
                <w:color w:val="0995B3"/>
                <w:sz w:val="20"/>
                <w:szCs w:val="20"/>
              </w:rPr>
              <w:t>depression.</w:t>
            </w:r>
          </w:p>
        </w:tc>
        <w:tc>
          <w:tcPr>
            <w:tcW w:w="828" w:type="pct"/>
            <w:shd w:val="clear" w:color="auto" w:fill="F0F2FF"/>
            <w:vAlign w:val="center"/>
          </w:tcPr>
          <w:p w14:paraId="3C1CFF64" w14:textId="7580376A"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30</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c>
          <w:tcPr>
            <w:tcW w:w="828" w:type="pct"/>
            <w:shd w:val="clear" w:color="auto" w:fill="F0F2FF"/>
            <w:vAlign w:val="center"/>
          </w:tcPr>
          <w:p w14:paraId="3F7E836F" w14:textId="31E87BE5"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10</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c>
          <w:tcPr>
            <w:tcW w:w="829" w:type="pct"/>
            <w:shd w:val="clear" w:color="auto" w:fill="F0F2FF"/>
            <w:vAlign w:val="center"/>
          </w:tcPr>
          <w:p w14:paraId="73850693" w14:textId="13D8CBD9"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50</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r>
      <w:tr w:rsidR="00872D2C" w:rsidRPr="00DA194F" w14:paraId="284E8919" w14:textId="77777777" w:rsidTr="00C71A28">
        <w:trPr>
          <w:trHeight w:val="195"/>
        </w:trPr>
        <w:tc>
          <w:tcPr>
            <w:tcW w:w="5000" w:type="pct"/>
            <w:gridSpan w:val="4"/>
            <w:shd w:val="clear" w:color="auto" w:fill="0995B3"/>
            <w:vAlign w:val="center"/>
          </w:tcPr>
          <w:p w14:paraId="08971D5F" w14:textId="100AEB1E"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and returns that include this assumption</w:t>
            </w:r>
          </w:p>
        </w:tc>
      </w:tr>
      <w:tr w:rsidR="00872D2C" w:rsidRPr="00931442" w14:paraId="47D99C23" w14:textId="77777777" w:rsidTr="00C71A28">
        <w:trPr>
          <w:trHeight w:val="192"/>
        </w:trPr>
        <w:tc>
          <w:tcPr>
            <w:tcW w:w="5000" w:type="pct"/>
            <w:gridSpan w:val="4"/>
            <w:shd w:val="clear" w:color="auto" w:fill="F0F2FF"/>
            <w:vAlign w:val="center"/>
          </w:tcPr>
          <w:p w14:paraId="67EE57C6" w14:textId="6CEEF009" w:rsidR="00872D2C" w:rsidRPr="001B094F" w:rsidRDefault="00D0196F" w:rsidP="00872D2C">
            <w:pPr>
              <w:tabs>
                <w:tab w:val="left" w:pos="1560"/>
              </w:tabs>
              <w:spacing w:after="120"/>
              <w:jc w:val="both"/>
              <w:rPr>
                <w:rFonts w:ascii="Arial Narrow" w:hAnsi="Arial Narrow" w:cs="Calibri Light"/>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1B094F">
              <w:rPr>
                <w:rFonts w:ascii="Arial Narrow" w:hAnsi="Arial Narrow" w:cs="Calibri Light"/>
                <w:sz w:val="20"/>
                <w:szCs w:val="20"/>
              </w:rPr>
              <w:t>Palliative care</w:t>
            </w:r>
            <w:r w:rsidR="00872D2C" w:rsidRPr="001B094F">
              <w:rPr>
                <w:rFonts w:ascii="Arial Narrow" w:hAnsi="Arial Narrow" w:cs="Calibri Light"/>
                <w:sz w:val="20"/>
                <w:szCs w:val="20"/>
              </w:rPr>
              <w:t xml:space="preserve">: </w:t>
            </w:r>
            <w:r w:rsidR="001B094F" w:rsidRPr="001B094F">
              <w:rPr>
                <w:rFonts w:ascii="Arial Narrow" w:hAnsi="Arial Narrow" w:cs="Calibri Light"/>
                <w:sz w:val="20"/>
                <w:szCs w:val="20"/>
              </w:rPr>
              <w:t>Proposal 14. To develop a pharmacological and non-pharmacological palliative care plan for end-stage patients.</w:t>
            </w:r>
          </w:p>
          <w:p w14:paraId="3DAA4303" w14:textId="26B3840A" w:rsidR="00872D2C" w:rsidRPr="00931442" w:rsidRDefault="00931442" w:rsidP="00872D2C">
            <w:pPr>
              <w:numPr>
                <w:ilvl w:val="0"/>
                <w:numId w:val="9"/>
              </w:numPr>
              <w:spacing w:after="120"/>
              <w:ind w:hanging="289"/>
              <w:jc w:val="both"/>
              <w:rPr>
                <w:rFonts w:ascii="Arial Narrow" w:eastAsia="Calibri" w:hAnsi="Arial Narrow" w:cs="Calibri Light"/>
                <w:bCs/>
                <w:color w:val="0995B3"/>
                <w:sz w:val="20"/>
                <w:szCs w:val="20"/>
              </w:rPr>
            </w:pPr>
            <w:r w:rsidRPr="00931442">
              <w:rPr>
                <w:rFonts w:ascii="Arial Narrow" w:eastAsia="Calibri" w:hAnsi="Arial Narrow" w:cs="Calibri Light"/>
                <w:bCs/>
                <w:color w:val="0995B3"/>
                <w:sz w:val="20"/>
                <w:szCs w:val="20"/>
              </w:rPr>
              <w:t xml:space="preserve">Return 14.5. </w:t>
            </w:r>
            <w:r>
              <w:rPr>
                <w:rFonts w:ascii="Arial Narrow" w:eastAsia="Calibri" w:hAnsi="Arial Narrow" w:cs="Calibri Light"/>
                <w:bCs/>
                <w:color w:val="0995B3"/>
                <w:sz w:val="20"/>
                <w:szCs w:val="20"/>
              </w:rPr>
              <w:t xml:space="preserve">Symptoms of anxiety and depression in patients with COPD and indication for </w:t>
            </w:r>
            <w:proofErr w:type="spellStart"/>
            <w:r>
              <w:rPr>
                <w:rFonts w:ascii="Arial Narrow" w:eastAsia="Calibri" w:hAnsi="Arial Narrow" w:cs="Calibri Light"/>
                <w:bCs/>
                <w:color w:val="0995B3"/>
                <w:sz w:val="20"/>
                <w:szCs w:val="20"/>
              </w:rPr>
              <w:t>PalC</w:t>
            </w:r>
            <w:proofErr w:type="spellEnd"/>
            <w:r>
              <w:rPr>
                <w:rFonts w:ascii="Arial Narrow" w:eastAsia="Calibri" w:hAnsi="Arial Narrow" w:cs="Calibri Light"/>
                <w:bCs/>
                <w:color w:val="0995B3"/>
                <w:sz w:val="20"/>
                <w:szCs w:val="20"/>
              </w:rPr>
              <w:t xml:space="preserve"> would be reduced.</w:t>
            </w:r>
            <w:r w:rsidRPr="00931442">
              <w:rPr>
                <w:rFonts w:ascii="Arial Narrow" w:eastAsia="Calibri" w:hAnsi="Arial Narrow" w:cs="Calibri Light"/>
                <w:bCs/>
                <w:color w:val="0995B3"/>
                <w:sz w:val="20"/>
                <w:szCs w:val="20"/>
              </w:rPr>
              <w:t xml:space="preserve"> </w:t>
            </w:r>
          </w:p>
        </w:tc>
      </w:tr>
      <w:tr w:rsidR="00872D2C" w:rsidRPr="00931442" w14:paraId="33A8CA2A" w14:textId="77777777" w:rsidTr="00C71A28">
        <w:trPr>
          <w:trHeight w:val="192"/>
        </w:trPr>
        <w:tc>
          <w:tcPr>
            <w:tcW w:w="5000" w:type="pct"/>
            <w:gridSpan w:val="4"/>
            <w:shd w:val="clear" w:color="auto" w:fill="F0F2FF"/>
            <w:vAlign w:val="center"/>
          </w:tcPr>
          <w:p w14:paraId="0247C096" w14:textId="3DC1C5BD" w:rsidR="00872D2C" w:rsidRPr="00E20BB7" w:rsidRDefault="00D0196F" w:rsidP="00872D2C">
            <w:pPr>
              <w:spacing w:after="120"/>
              <w:jc w:val="both"/>
              <w:rPr>
                <w:rFonts w:ascii="Arial Narrow" w:eastAsia="Calibri" w:hAnsi="Arial Narrow" w:cs="Calibri Light"/>
                <w:bCs/>
                <w:color w:val="0995B3"/>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E20BB7">
              <w:rPr>
                <w:rFonts w:ascii="Arial Narrow" w:hAnsi="Arial Narrow" w:cs="Calibri Light"/>
                <w:sz w:val="20"/>
                <w:szCs w:val="20"/>
              </w:rPr>
              <w:t>Palliative care</w:t>
            </w:r>
            <w:r w:rsidR="00872D2C" w:rsidRPr="00E20BB7">
              <w:rPr>
                <w:rFonts w:ascii="Arial Narrow" w:hAnsi="Arial Narrow" w:cs="Calibri Light"/>
                <w:sz w:val="20"/>
                <w:szCs w:val="20"/>
              </w:rPr>
              <w:t xml:space="preserve">: </w:t>
            </w:r>
            <w:r w:rsidR="00E20BB7" w:rsidRPr="00E20BB7">
              <w:rPr>
                <w:rFonts w:ascii="Arial Narrow" w:hAnsi="Arial Narrow" w:cs="Calibri Light"/>
                <w:sz w:val="20"/>
                <w:szCs w:val="20"/>
              </w:rPr>
              <w:t>Proposal 15. To promote training on the management of palliative respiratory patients, especially in advanced and terminal phases.</w:t>
            </w:r>
          </w:p>
          <w:p w14:paraId="15B3F41D" w14:textId="3E0AFA1F" w:rsidR="00872D2C" w:rsidRPr="00931442" w:rsidRDefault="00931442" w:rsidP="00872D2C">
            <w:pPr>
              <w:numPr>
                <w:ilvl w:val="0"/>
                <w:numId w:val="9"/>
              </w:numPr>
              <w:spacing w:after="120"/>
              <w:ind w:hanging="290"/>
              <w:jc w:val="both"/>
              <w:rPr>
                <w:rFonts w:ascii="Arial Narrow" w:eastAsia="Calibri" w:hAnsi="Arial Narrow" w:cs="Calibri Light"/>
                <w:bCs/>
                <w:color w:val="0995B3"/>
                <w:sz w:val="20"/>
                <w:szCs w:val="20"/>
              </w:rPr>
            </w:pPr>
            <w:r w:rsidRPr="00931442">
              <w:rPr>
                <w:rFonts w:ascii="Arial Narrow" w:eastAsia="Calibri" w:hAnsi="Arial Narrow" w:cs="Calibri Light"/>
                <w:bCs/>
                <w:color w:val="0995B3"/>
                <w:sz w:val="20"/>
                <w:szCs w:val="20"/>
              </w:rPr>
              <w:t xml:space="preserve">Return 15.6. Symptoms of anxiety and / or depression in patients with COPD and indication for </w:t>
            </w:r>
            <w:proofErr w:type="spellStart"/>
            <w:r w:rsidRPr="00931442">
              <w:rPr>
                <w:rFonts w:ascii="Arial Narrow" w:eastAsia="Calibri" w:hAnsi="Arial Narrow" w:cs="Calibri Light"/>
                <w:bCs/>
                <w:color w:val="0995B3"/>
                <w:sz w:val="20"/>
                <w:szCs w:val="20"/>
              </w:rPr>
              <w:t>PalC</w:t>
            </w:r>
            <w:proofErr w:type="spellEnd"/>
            <w:r w:rsidRPr="00931442">
              <w:rPr>
                <w:rFonts w:ascii="Arial Narrow" w:eastAsia="Calibri" w:hAnsi="Arial Narrow" w:cs="Calibri Light"/>
                <w:bCs/>
                <w:color w:val="0995B3"/>
                <w:sz w:val="20"/>
                <w:szCs w:val="20"/>
              </w:rPr>
              <w:t xml:space="preserve"> would be reduced. </w:t>
            </w:r>
          </w:p>
        </w:tc>
      </w:tr>
    </w:tbl>
    <w:p w14:paraId="6D607EA1" w14:textId="77777777" w:rsidR="00872D2C" w:rsidRPr="00931442" w:rsidRDefault="00872D2C" w:rsidP="00872D2C">
      <w:pPr>
        <w:rPr>
          <w:rFonts w:ascii="Calibri Light" w:hAnsi="Calibri Light" w:cs="Calibri Light"/>
          <w:sz w:val="20"/>
        </w:rPr>
      </w:pPr>
    </w:p>
    <w:p w14:paraId="29E6CA5F" w14:textId="467B3A3B" w:rsidR="00872D2C" w:rsidRPr="008D5F08" w:rsidRDefault="00D8379A" w:rsidP="00D8379A">
      <w:pPr>
        <w:pStyle w:val="Caption"/>
        <w:rPr>
          <w:b/>
          <w:noProof w:val="0"/>
          <w:color w:val="323E4F" w:themeColor="text2" w:themeShade="BF"/>
          <w:lang w:val="en-US"/>
        </w:rPr>
      </w:pPr>
      <w:bookmarkStart w:id="111" w:name="_Toc69459339"/>
      <w:bookmarkStart w:id="112" w:name="_Toc94854520"/>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71</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29.</w:t>
      </w:r>
      <w:bookmarkEnd w:id="111"/>
      <w:bookmarkEnd w:id="112"/>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167C6F7A" w14:textId="77777777" w:rsidTr="00C71A28">
        <w:trPr>
          <w:trHeight w:val="406"/>
        </w:trPr>
        <w:tc>
          <w:tcPr>
            <w:tcW w:w="2515" w:type="pct"/>
            <w:shd w:val="clear" w:color="auto" w:fill="0995B3"/>
            <w:vAlign w:val="center"/>
          </w:tcPr>
          <w:p w14:paraId="15EE56F0" w14:textId="51407A1E"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(return)</w:t>
            </w:r>
          </w:p>
        </w:tc>
        <w:tc>
          <w:tcPr>
            <w:tcW w:w="828" w:type="pct"/>
            <w:shd w:val="clear" w:color="auto" w:fill="0995B3"/>
            <w:vAlign w:val="center"/>
          </w:tcPr>
          <w:p w14:paraId="7389E00B" w14:textId="79CC09F1"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0B65024E" w14:textId="26613603"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3D162B00" w14:textId="769A0559"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76890CBD" w14:textId="77777777" w:rsidTr="00C71A28">
        <w:trPr>
          <w:trHeight w:val="283"/>
        </w:trPr>
        <w:tc>
          <w:tcPr>
            <w:tcW w:w="2515" w:type="pct"/>
            <w:shd w:val="clear" w:color="auto" w:fill="F0F2FF"/>
          </w:tcPr>
          <w:p w14:paraId="3ECD51F2" w14:textId="339E52B9" w:rsidR="00872D2C" w:rsidRPr="00773A62" w:rsidRDefault="00773A62" w:rsidP="00872D2C">
            <w:pPr>
              <w:spacing w:after="120"/>
              <w:ind w:left="6"/>
              <w:rPr>
                <w:rFonts w:ascii="Arial Narrow" w:hAnsi="Arial Narrow" w:cs="Calibri Light"/>
                <w:b/>
                <w:color w:val="557D26"/>
                <w:sz w:val="20"/>
                <w:szCs w:val="20"/>
              </w:rPr>
            </w:pPr>
            <w:r w:rsidRPr="00773A62">
              <w:rPr>
                <w:rFonts w:ascii="Arial Narrow" w:eastAsia="Calibri" w:hAnsi="Arial Narrow" w:cs="Calibri Light"/>
                <w:b/>
                <w:bCs/>
                <w:color w:val="0995B3"/>
                <w:sz w:val="20"/>
                <w:szCs w:val="20"/>
              </w:rPr>
              <w:t xml:space="preserve">Percentage of patients with COPD and indication for </w:t>
            </w:r>
            <w:proofErr w:type="spellStart"/>
            <w:r w:rsidRPr="00773A62">
              <w:rPr>
                <w:rFonts w:ascii="Arial Narrow" w:eastAsia="Calibri" w:hAnsi="Arial Narrow" w:cs="Calibri Light"/>
                <w:b/>
                <w:bCs/>
                <w:color w:val="0995B3"/>
                <w:sz w:val="20"/>
                <w:szCs w:val="20"/>
              </w:rPr>
              <w:t>PalC</w:t>
            </w:r>
            <w:proofErr w:type="spellEnd"/>
            <w:r w:rsidRPr="00773A62">
              <w:rPr>
                <w:rFonts w:ascii="Arial Narrow" w:eastAsia="Calibri" w:hAnsi="Arial Narrow" w:cs="Calibri Light"/>
                <w:b/>
                <w:bCs/>
                <w:color w:val="0995B3"/>
                <w:sz w:val="20"/>
                <w:szCs w:val="20"/>
              </w:rPr>
              <w:t xml:space="preserve"> who do not present anxiety and / or depression</w:t>
            </w:r>
            <w:r w:rsidR="00872D2C" w:rsidRPr="00773A62">
              <w:rPr>
                <w:rFonts w:ascii="Arial Narrow" w:eastAsia="Calibri" w:hAnsi="Arial Narrow" w:cs="Calibri Light"/>
                <w:b/>
                <w:bCs/>
                <w:color w:val="0995B3"/>
                <w:sz w:val="20"/>
                <w:szCs w:val="20"/>
              </w:rPr>
              <w:t>.</w:t>
            </w:r>
          </w:p>
        </w:tc>
        <w:tc>
          <w:tcPr>
            <w:tcW w:w="828" w:type="pct"/>
            <w:shd w:val="clear" w:color="auto" w:fill="F0F2FF"/>
            <w:vAlign w:val="center"/>
          </w:tcPr>
          <w:p w14:paraId="65CD7459" w14:textId="4956BE96"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50</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c>
          <w:tcPr>
            <w:tcW w:w="828" w:type="pct"/>
            <w:shd w:val="clear" w:color="auto" w:fill="F0F2FF"/>
            <w:vAlign w:val="center"/>
          </w:tcPr>
          <w:p w14:paraId="15F56675" w14:textId="16DF3F85"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75</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c>
          <w:tcPr>
            <w:tcW w:w="829" w:type="pct"/>
            <w:shd w:val="clear" w:color="auto" w:fill="F0F2FF"/>
            <w:vAlign w:val="center"/>
          </w:tcPr>
          <w:p w14:paraId="02684E1B" w14:textId="1674E8E3"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25</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r>
      <w:tr w:rsidR="00872D2C" w:rsidRPr="00DA194F" w14:paraId="4F4917BB" w14:textId="77777777" w:rsidTr="00C71A28">
        <w:trPr>
          <w:trHeight w:val="195"/>
        </w:trPr>
        <w:tc>
          <w:tcPr>
            <w:tcW w:w="5000" w:type="pct"/>
            <w:gridSpan w:val="4"/>
            <w:shd w:val="clear" w:color="auto" w:fill="0995B3"/>
            <w:vAlign w:val="center"/>
          </w:tcPr>
          <w:p w14:paraId="02BAB1F1" w14:textId="7C25528B"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and returns that include this assumption</w:t>
            </w:r>
          </w:p>
        </w:tc>
      </w:tr>
      <w:tr w:rsidR="00872D2C" w:rsidRPr="00931442" w14:paraId="043D7101" w14:textId="77777777" w:rsidTr="00C71A28">
        <w:trPr>
          <w:trHeight w:val="192"/>
        </w:trPr>
        <w:tc>
          <w:tcPr>
            <w:tcW w:w="5000" w:type="pct"/>
            <w:gridSpan w:val="4"/>
            <w:shd w:val="clear" w:color="auto" w:fill="F0F2FF"/>
            <w:vAlign w:val="center"/>
          </w:tcPr>
          <w:p w14:paraId="42204F15" w14:textId="0F55B8B5" w:rsidR="00872D2C" w:rsidRPr="001B094F" w:rsidRDefault="00D0196F" w:rsidP="00872D2C">
            <w:pPr>
              <w:tabs>
                <w:tab w:val="left" w:pos="1560"/>
              </w:tabs>
              <w:spacing w:after="120"/>
              <w:jc w:val="both"/>
              <w:rPr>
                <w:rFonts w:ascii="Arial Narrow" w:hAnsi="Arial Narrow" w:cs="Calibri Light"/>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1B094F">
              <w:rPr>
                <w:rFonts w:ascii="Arial Narrow" w:hAnsi="Arial Narrow" w:cs="Calibri Light"/>
                <w:sz w:val="20"/>
                <w:szCs w:val="20"/>
              </w:rPr>
              <w:t>Palliative care</w:t>
            </w:r>
            <w:r w:rsidR="00872D2C" w:rsidRPr="001B094F">
              <w:rPr>
                <w:rFonts w:ascii="Arial Narrow" w:hAnsi="Arial Narrow" w:cs="Calibri Light"/>
                <w:sz w:val="20"/>
                <w:szCs w:val="20"/>
              </w:rPr>
              <w:t xml:space="preserve">: </w:t>
            </w:r>
            <w:r w:rsidR="001B094F" w:rsidRPr="001B094F">
              <w:rPr>
                <w:rFonts w:ascii="Arial Narrow" w:hAnsi="Arial Narrow" w:cs="Calibri Light"/>
                <w:sz w:val="20"/>
                <w:szCs w:val="20"/>
              </w:rPr>
              <w:t>Proposal 14. To develop a pharmacological and non-pharmacological palliative care plan for end-stage patients.</w:t>
            </w:r>
          </w:p>
          <w:p w14:paraId="6C86A38E" w14:textId="506E7B77" w:rsidR="00872D2C" w:rsidRPr="00931442" w:rsidRDefault="00931442" w:rsidP="00872D2C">
            <w:pPr>
              <w:numPr>
                <w:ilvl w:val="0"/>
                <w:numId w:val="9"/>
              </w:numPr>
              <w:spacing w:after="120"/>
              <w:ind w:hanging="289"/>
              <w:jc w:val="both"/>
              <w:rPr>
                <w:rFonts w:ascii="Arial Narrow" w:eastAsia="Calibri" w:hAnsi="Arial Narrow" w:cs="Calibri Light"/>
                <w:bCs/>
                <w:color w:val="0995B3"/>
                <w:sz w:val="20"/>
                <w:szCs w:val="20"/>
              </w:rPr>
            </w:pPr>
            <w:r w:rsidRPr="00931442">
              <w:rPr>
                <w:rFonts w:ascii="Arial Narrow" w:eastAsia="Calibri" w:hAnsi="Arial Narrow" w:cs="Calibri Light"/>
                <w:bCs/>
                <w:color w:val="0995B3"/>
                <w:sz w:val="20"/>
                <w:szCs w:val="20"/>
              </w:rPr>
              <w:t xml:space="preserve">Return 14.5. </w:t>
            </w:r>
            <w:r>
              <w:rPr>
                <w:rFonts w:ascii="Arial Narrow" w:eastAsia="Calibri" w:hAnsi="Arial Narrow" w:cs="Calibri Light"/>
                <w:bCs/>
                <w:color w:val="0995B3"/>
                <w:sz w:val="20"/>
                <w:szCs w:val="20"/>
              </w:rPr>
              <w:t xml:space="preserve">Symptoms of anxiety and depression in patients with COPD and indication for </w:t>
            </w:r>
            <w:proofErr w:type="spellStart"/>
            <w:r>
              <w:rPr>
                <w:rFonts w:ascii="Arial Narrow" w:eastAsia="Calibri" w:hAnsi="Arial Narrow" w:cs="Calibri Light"/>
                <w:bCs/>
                <w:color w:val="0995B3"/>
                <w:sz w:val="20"/>
                <w:szCs w:val="20"/>
              </w:rPr>
              <w:t>PalC</w:t>
            </w:r>
            <w:proofErr w:type="spellEnd"/>
            <w:r>
              <w:rPr>
                <w:rFonts w:ascii="Arial Narrow" w:eastAsia="Calibri" w:hAnsi="Arial Narrow" w:cs="Calibri Light"/>
                <w:bCs/>
                <w:color w:val="0995B3"/>
                <w:sz w:val="20"/>
                <w:szCs w:val="20"/>
              </w:rPr>
              <w:t xml:space="preserve"> would be reduced.</w:t>
            </w:r>
            <w:r w:rsidRPr="00931442">
              <w:rPr>
                <w:rFonts w:ascii="Arial Narrow" w:eastAsia="Calibri" w:hAnsi="Arial Narrow" w:cs="Calibri Light"/>
                <w:bCs/>
                <w:color w:val="0995B3"/>
                <w:sz w:val="20"/>
                <w:szCs w:val="20"/>
              </w:rPr>
              <w:t xml:space="preserve"> </w:t>
            </w:r>
          </w:p>
        </w:tc>
      </w:tr>
      <w:tr w:rsidR="00872D2C" w:rsidRPr="00931442" w14:paraId="7E594A20" w14:textId="77777777" w:rsidTr="00C71A28">
        <w:trPr>
          <w:trHeight w:val="192"/>
        </w:trPr>
        <w:tc>
          <w:tcPr>
            <w:tcW w:w="5000" w:type="pct"/>
            <w:gridSpan w:val="4"/>
            <w:shd w:val="clear" w:color="auto" w:fill="F0F2FF"/>
            <w:vAlign w:val="center"/>
          </w:tcPr>
          <w:p w14:paraId="4424F4ED" w14:textId="1DFD947B" w:rsidR="00872D2C" w:rsidRPr="00E20BB7" w:rsidRDefault="00D0196F" w:rsidP="00872D2C">
            <w:pPr>
              <w:spacing w:after="120"/>
              <w:jc w:val="both"/>
              <w:rPr>
                <w:rFonts w:ascii="Arial Narrow" w:eastAsia="Calibri" w:hAnsi="Arial Narrow" w:cs="Calibri Light"/>
                <w:bCs/>
                <w:color w:val="0995B3"/>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E20BB7">
              <w:rPr>
                <w:rFonts w:ascii="Arial Narrow" w:hAnsi="Arial Narrow" w:cs="Calibri Light"/>
                <w:sz w:val="20"/>
                <w:szCs w:val="20"/>
              </w:rPr>
              <w:t>Palliative care</w:t>
            </w:r>
            <w:r w:rsidR="00872D2C" w:rsidRPr="00E20BB7">
              <w:rPr>
                <w:rFonts w:ascii="Arial Narrow" w:hAnsi="Arial Narrow" w:cs="Calibri Light"/>
                <w:sz w:val="20"/>
                <w:szCs w:val="20"/>
              </w:rPr>
              <w:t xml:space="preserve">: </w:t>
            </w:r>
            <w:r w:rsidR="00E20BB7" w:rsidRPr="00E20BB7">
              <w:rPr>
                <w:rFonts w:ascii="Arial Narrow" w:hAnsi="Arial Narrow" w:cs="Calibri Light"/>
                <w:sz w:val="20"/>
                <w:szCs w:val="20"/>
              </w:rPr>
              <w:t>Proposal 15. To promote training on the management of palliative respiratory patients, especially in advanced and terminal phases.</w:t>
            </w:r>
          </w:p>
          <w:p w14:paraId="58D4FF76" w14:textId="5D850600" w:rsidR="00872D2C" w:rsidRPr="00931442" w:rsidRDefault="00931442" w:rsidP="00872D2C">
            <w:pPr>
              <w:numPr>
                <w:ilvl w:val="0"/>
                <w:numId w:val="9"/>
              </w:numPr>
              <w:spacing w:after="120"/>
              <w:ind w:hanging="290"/>
              <w:jc w:val="both"/>
              <w:rPr>
                <w:rFonts w:ascii="Arial Narrow" w:eastAsia="Calibri" w:hAnsi="Arial Narrow" w:cs="Calibri Light"/>
                <w:bCs/>
                <w:color w:val="0995B3"/>
                <w:sz w:val="20"/>
                <w:szCs w:val="20"/>
              </w:rPr>
            </w:pPr>
            <w:r w:rsidRPr="00931442">
              <w:rPr>
                <w:rFonts w:ascii="Arial Narrow" w:eastAsia="Calibri" w:hAnsi="Arial Narrow" w:cs="Calibri Light"/>
                <w:bCs/>
                <w:color w:val="0995B3"/>
                <w:sz w:val="20"/>
                <w:szCs w:val="20"/>
              </w:rPr>
              <w:t xml:space="preserve">Return 15.6. Symptoms of anxiety and / or depression in patients with COPD and indication for </w:t>
            </w:r>
            <w:proofErr w:type="spellStart"/>
            <w:r w:rsidRPr="00931442">
              <w:rPr>
                <w:rFonts w:ascii="Arial Narrow" w:eastAsia="Calibri" w:hAnsi="Arial Narrow" w:cs="Calibri Light"/>
                <w:bCs/>
                <w:color w:val="0995B3"/>
                <w:sz w:val="20"/>
                <w:szCs w:val="20"/>
              </w:rPr>
              <w:t>PalC</w:t>
            </w:r>
            <w:proofErr w:type="spellEnd"/>
            <w:r w:rsidRPr="00931442">
              <w:rPr>
                <w:rFonts w:ascii="Arial Narrow" w:eastAsia="Calibri" w:hAnsi="Arial Narrow" w:cs="Calibri Light"/>
                <w:bCs/>
                <w:color w:val="0995B3"/>
                <w:sz w:val="20"/>
                <w:szCs w:val="20"/>
              </w:rPr>
              <w:t xml:space="preserve"> would be reduced. </w:t>
            </w:r>
          </w:p>
        </w:tc>
      </w:tr>
    </w:tbl>
    <w:p w14:paraId="427D9BEB" w14:textId="77777777" w:rsidR="00872D2C" w:rsidRPr="00931442" w:rsidRDefault="00872D2C" w:rsidP="00872D2C">
      <w:pPr>
        <w:rPr>
          <w:rFonts w:ascii="Calibri Light" w:hAnsi="Calibri Light" w:cs="Calibri Light"/>
          <w:sz w:val="20"/>
        </w:rPr>
      </w:pPr>
    </w:p>
    <w:p w14:paraId="1ED1EC7C" w14:textId="77777777" w:rsidR="00F34F05" w:rsidRDefault="00F34F05">
      <w:pPr>
        <w:rPr>
          <w:rFonts w:ascii="Arial Narrow" w:hAnsi="Arial Narrow" w:cs="Calibri Light"/>
          <w:b/>
          <w:iCs/>
          <w:smallCaps/>
          <w:color w:val="323E4F" w:themeColor="text2" w:themeShade="BF"/>
          <w:sz w:val="20"/>
          <w:szCs w:val="20"/>
          <w:lang w:eastAsia="es-ES"/>
        </w:rPr>
      </w:pPr>
      <w:bookmarkStart w:id="113" w:name="_Toc69459340"/>
      <w:bookmarkStart w:id="114" w:name="_Toc94854521"/>
      <w:r>
        <w:rPr>
          <w:b/>
          <w:color w:val="323E4F" w:themeColor="text2" w:themeShade="BF"/>
        </w:rPr>
        <w:br w:type="page"/>
      </w:r>
    </w:p>
    <w:p w14:paraId="67D36E98" w14:textId="2BA61DCC" w:rsidR="00872D2C" w:rsidRPr="008D5F08" w:rsidRDefault="00D8379A" w:rsidP="00D8379A">
      <w:pPr>
        <w:pStyle w:val="Caption"/>
        <w:rPr>
          <w:b/>
          <w:noProof w:val="0"/>
          <w:color w:val="323E4F" w:themeColor="text2" w:themeShade="BF"/>
          <w:lang w:val="en-US"/>
        </w:rPr>
      </w:pPr>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72</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30.</w:t>
      </w:r>
      <w:bookmarkEnd w:id="113"/>
      <w:bookmarkEnd w:id="114"/>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1E19DD09" w14:textId="77777777" w:rsidTr="00C71A28">
        <w:trPr>
          <w:trHeight w:val="406"/>
        </w:trPr>
        <w:tc>
          <w:tcPr>
            <w:tcW w:w="2515" w:type="pct"/>
            <w:shd w:val="clear" w:color="auto" w:fill="0995B3"/>
            <w:vAlign w:val="center"/>
          </w:tcPr>
          <w:p w14:paraId="3546B076" w14:textId="6DC7F6E2"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(return)</w:t>
            </w:r>
          </w:p>
        </w:tc>
        <w:tc>
          <w:tcPr>
            <w:tcW w:w="828" w:type="pct"/>
            <w:shd w:val="clear" w:color="auto" w:fill="0995B3"/>
            <w:vAlign w:val="center"/>
          </w:tcPr>
          <w:p w14:paraId="73EC6047" w14:textId="3DB1FFB1"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4E367396" w14:textId="141D9C15"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19FD1BA2" w14:textId="6CAAFDCA"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373BC42A" w14:textId="77777777" w:rsidTr="00C71A28">
        <w:trPr>
          <w:trHeight w:val="283"/>
        </w:trPr>
        <w:tc>
          <w:tcPr>
            <w:tcW w:w="2515" w:type="pct"/>
            <w:shd w:val="clear" w:color="auto" w:fill="F0F2FF"/>
          </w:tcPr>
          <w:p w14:paraId="61416B2C" w14:textId="242B3BFD" w:rsidR="00872D2C" w:rsidRPr="00415F77" w:rsidRDefault="00415F77" w:rsidP="00872D2C">
            <w:pPr>
              <w:spacing w:after="120"/>
              <w:ind w:left="6"/>
              <w:rPr>
                <w:rFonts w:ascii="Arial Narrow" w:hAnsi="Arial Narrow" w:cs="Calibri Light"/>
                <w:b/>
                <w:color w:val="557D26"/>
                <w:sz w:val="20"/>
                <w:szCs w:val="20"/>
              </w:rPr>
            </w:pPr>
            <w:r w:rsidRPr="00415F77">
              <w:rPr>
                <w:rFonts w:ascii="Arial Narrow" w:eastAsia="Calibri" w:hAnsi="Arial Narrow" w:cs="Calibri Light"/>
                <w:b/>
                <w:bCs/>
                <w:color w:val="0995B3"/>
                <w:sz w:val="20"/>
                <w:szCs w:val="20"/>
              </w:rPr>
              <w:t xml:space="preserve">Percentage of </w:t>
            </w:r>
            <w:r>
              <w:rPr>
                <w:rFonts w:ascii="Arial Narrow" w:eastAsia="Calibri" w:hAnsi="Arial Narrow" w:cs="Calibri Light"/>
                <w:b/>
                <w:bCs/>
                <w:color w:val="0995B3"/>
                <w:sz w:val="20"/>
                <w:szCs w:val="20"/>
              </w:rPr>
              <w:t xml:space="preserve">informal caregivers of </w:t>
            </w:r>
            <w:r w:rsidRPr="00415F77">
              <w:rPr>
                <w:rFonts w:ascii="Arial Narrow" w:eastAsia="Calibri" w:hAnsi="Arial Narrow" w:cs="Calibri Light"/>
                <w:b/>
                <w:bCs/>
                <w:color w:val="0995B3"/>
                <w:sz w:val="20"/>
                <w:szCs w:val="20"/>
              </w:rPr>
              <w:t xml:space="preserve">patients with COPD and indication for </w:t>
            </w:r>
            <w:proofErr w:type="spellStart"/>
            <w:r w:rsidRPr="00415F77">
              <w:rPr>
                <w:rFonts w:ascii="Arial Narrow" w:eastAsia="Calibri" w:hAnsi="Arial Narrow" w:cs="Calibri Light"/>
                <w:b/>
                <w:bCs/>
                <w:color w:val="0995B3"/>
                <w:sz w:val="20"/>
                <w:szCs w:val="20"/>
              </w:rPr>
              <w:t>PalC</w:t>
            </w:r>
            <w:proofErr w:type="spellEnd"/>
            <w:r w:rsidRPr="00415F77">
              <w:rPr>
                <w:rFonts w:ascii="Arial Narrow" w:eastAsia="Calibri" w:hAnsi="Arial Narrow" w:cs="Calibri Light"/>
                <w:b/>
                <w:bCs/>
                <w:color w:val="0995B3"/>
                <w:sz w:val="20"/>
                <w:szCs w:val="20"/>
              </w:rPr>
              <w:t xml:space="preserve"> that would reduce their symptoms of anxiety and / or </w:t>
            </w:r>
            <w:r>
              <w:rPr>
                <w:rFonts w:ascii="Arial Narrow" w:eastAsia="Calibri" w:hAnsi="Arial Narrow" w:cs="Calibri Light"/>
                <w:b/>
                <w:bCs/>
                <w:color w:val="0995B3"/>
                <w:sz w:val="20"/>
                <w:szCs w:val="20"/>
              </w:rPr>
              <w:t>depression.</w:t>
            </w:r>
          </w:p>
        </w:tc>
        <w:tc>
          <w:tcPr>
            <w:tcW w:w="828" w:type="pct"/>
            <w:shd w:val="clear" w:color="auto" w:fill="F0F2FF"/>
            <w:vAlign w:val="center"/>
          </w:tcPr>
          <w:p w14:paraId="25B96D13" w14:textId="72D018F2"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50</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c>
          <w:tcPr>
            <w:tcW w:w="828" w:type="pct"/>
            <w:shd w:val="clear" w:color="auto" w:fill="F0F2FF"/>
            <w:vAlign w:val="center"/>
          </w:tcPr>
          <w:p w14:paraId="559A2F91" w14:textId="78B738D6"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25</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c>
          <w:tcPr>
            <w:tcW w:w="829" w:type="pct"/>
            <w:shd w:val="clear" w:color="auto" w:fill="F0F2FF"/>
            <w:vAlign w:val="center"/>
          </w:tcPr>
          <w:p w14:paraId="171FBA53" w14:textId="7CEAB5DF"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75</w:t>
            </w:r>
            <w:r w:rsidR="00FC5C26">
              <w:rPr>
                <w:rFonts w:ascii="Arial Narrow" w:hAnsi="Arial Narrow"/>
                <w:b/>
                <w:sz w:val="20"/>
                <w:szCs w:val="20"/>
                <w:lang w:val="es-ES_tradnl"/>
              </w:rPr>
              <w:t>.</w:t>
            </w:r>
            <w:r w:rsidRPr="00872D2C">
              <w:rPr>
                <w:rFonts w:ascii="Arial Narrow" w:hAnsi="Arial Narrow"/>
                <w:b/>
                <w:sz w:val="20"/>
                <w:szCs w:val="20"/>
                <w:lang w:val="es-ES_tradnl"/>
              </w:rPr>
              <w:t>00%</w:t>
            </w:r>
          </w:p>
        </w:tc>
      </w:tr>
      <w:tr w:rsidR="00872D2C" w:rsidRPr="00DA194F" w14:paraId="02494414" w14:textId="77777777" w:rsidTr="00C71A28">
        <w:trPr>
          <w:trHeight w:val="195"/>
        </w:trPr>
        <w:tc>
          <w:tcPr>
            <w:tcW w:w="5000" w:type="pct"/>
            <w:gridSpan w:val="4"/>
            <w:shd w:val="clear" w:color="auto" w:fill="0995B3"/>
            <w:vAlign w:val="center"/>
          </w:tcPr>
          <w:p w14:paraId="0AE15A13" w14:textId="2E096A13"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and returns that include this assumption</w:t>
            </w:r>
          </w:p>
        </w:tc>
      </w:tr>
      <w:tr w:rsidR="00872D2C" w:rsidRPr="00931442" w14:paraId="0AF221E9" w14:textId="77777777" w:rsidTr="00C71A28">
        <w:trPr>
          <w:trHeight w:val="192"/>
        </w:trPr>
        <w:tc>
          <w:tcPr>
            <w:tcW w:w="5000" w:type="pct"/>
            <w:gridSpan w:val="4"/>
            <w:shd w:val="clear" w:color="auto" w:fill="F0F2FF"/>
            <w:vAlign w:val="center"/>
          </w:tcPr>
          <w:p w14:paraId="4FC55715" w14:textId="7DFEDCDA" w:rsidR="00872D2C" w:rsidRPr="001B094F" w:rsidRDefault="00D0196F" w:rsidP="00872D2C">
            <w:pPr>
              <w:tabs>
                <w:tab w:val="left" w:pos="1560"/>
              </w:tabs>
              <w:spacing w:after="120"/>
              <w:jc w:val="both"/>
              <w:rPr>
                <w:rFonts w:ascii="Arial Narrow" w:hAnsi="Arial Narrow" w:cs="Calibri Light"/>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1B094F">
              <w:rPr>
                <w:rFonts w:ascii="Arial Narrow" w:hAnsi="Arial Narrow" w:cs="Calibri Light"/>
                <w:sz w:val="20"/>
                <w:szCs w:val="20"/>
              </w:rPr>
              <w:t>Palliative care</w:t>
            </w:r>
            <w:r w:rsidR="00872D2C" w:rsidRPr="001B094F">
              <w:rPr>
                <w:rFonts w:ascii="Arial Narrow" w:hAnsi="Arial Narrow" w:cs="Calibri Light"/>
                <w:sz w:val="20"/>
                <w:szCs w:val="20"/>
              </w:rPr>
              <w:t xml:space="preserve">: </w:t>
            </w:r>
            <w:r w:rsidR="001B094F" w:rsidRPr="001B094F">
              <w:rPr>
                <w:rFonts w:ascii="Arial Narrow" w:hAnsi="Arial Narrow" w:cs="Calibri Light"/>
                <w:sz w:val="20"/>
                <w:szCs w:val="20"/>
              </w:rPr>
              <w:t>Proposal 14. To develop a pharmacological and non-pharmacological palliative care plan for end-stage patients.</w:t>
            </w:r>
          </w:p>
          <w:p w14:paraId="60AA93BA" w14:textId="6BC69CAD" w:rsidR="00872D2C" w:rsidRPr="00931442" w:rsidRDefault="00931442" w:rsidP="00872D2C">
            <w:pPr>
              <w:numPr>
                <w:ilvl w:val="0"/>
                <w:numId w:val="9"/>
              </w:numPr>
              <w:spacing w:after="120"/>
              <w:ind w:hanging="289"/>
              <w:jc w:val="both"/>
              <w:rPr>
                <w:rFonts w:ascii="Arial Narrow" w:eastAsia="Calibri" w:hAnsi="Arial Narrow" w:cs="Calibri Light"/>
                <w:bCs/>
                <w:color w:val="0995B3"/>
                <w:sz w:val="20"/>
                <w:szCs w:val="20"/>
              </w:rPr>
            </w:pPr>
            <w:r w:rsidRPr="00931442">
              <w:rPr>
                <w:rFonts w:ascii="Arial Narrow" w:eastAsia="Calibri" w:hAnsi="Arial Narrow" w:cs="Calibri Light"/>
                <w:bCs/>
                <w:color w:val="0995B3"/>
                <w:sz w:val="20"/>
                <w:szCs w:val="20"/>
              </w:rPr>
              <w:t xml:space="preserve">Return 14.6. Symptoms of anxiety and / or depression in informal caregivers and relatives of patients with COPD and indication for </w:t>
            </w:r>
            <w:proofErr w:type="spellStart"/>
            <w:r w:rsidRPr="00931442">
              <w:rPr>
                <w:rFonts w:ascii="Arial Narrow" w:eastAsia="Calibri" w:hAnsi="Arial Narrow" w:cs="Calibri Light"/>
                <w:bCs/>
                <w:color w:val="0995B3"/>
                <w:sz w:val="20"/>
                <w:szCs w:val="20"/>
              </w:rPr>
              <w:t>PalC</w:t>
            </w:r>
            <w:proofErr w:type="spellEnd"/>
            <w:r w:rsidRPr="00931442">
              <w:rPr>
                <w:rFonts w:ascii="Arial Narrow" w:eastAsia="Calibri" w:hAnsi="Arial Narrow" w:cs="Calibri Light"/>
                <w:bCs/>
                <w:color w:val="0995B3"/>
                <w:sz w:val="20"/>
                <w:szCs w:val="20"/>
              </w:rPr>
              <w:t xml:space="preserve"> would be reduced.</w:t>
            </w:r>
          </w:p>
        </w:tc>
      </w:tr>
      <w:tr w:rsidR="00872D2C" w:rsidRPr="00432343" w14:paraId="1ABB29B5" w14:textId="77777777" w:rsidTr="00C71A28">
        <w:trPr>
          <w:trHeight w:val="192"/>
        </w:trPr>
        <w:tc>
          <w:tcPr>
            <w:tcW w:w="5000" w:type="pct"/>
            <w:gridSpan w:val="4"/>
            <w:shd w:val="clear" w:color="auto" w:fill="F0F2FF"/>
            <w:vAlign w:val="center"/>
          </w:tcPr>
          <w:p w14:paraId="060BAB3C" w14:textId="47660F8B" w:rsidR="00872D2C" w:rsidRPr="00E20BB7" w:rsidRDefault="00D0196F" w:rsidP="00872D2C">
            <w:pPr>
              <w:spacing w:after="120"/>
              <w:jc w:val="both"/>
              <w:rPr>
                <w:rFonts w:ascii="Arial Narrow" w:eastAsia="Calibri" w:hAnsi="Arial Narrow" w:cs="Calibri Light"/>
                <w:bCs/>
                <w:color w:val="0995B3"/>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E20BB7">
              <w:rPr>
                <w:rFonts w:ascii="Arial Narrow" w:hAnsi="Arial Narrow" w:cs="Calibri Light"/>
                <w:sz w:val="20"/>
                <w:szCs w:val="20"/>
              </w:rPr>
              <w:t>Palliative care</w:t>
            </w:r>
            <w:r w:rsidR="00872D2C" w:rsidRPr="00E20BB7">
              <w:rPr>
                <w:rFonts w:ascii="Arial Narrow" w:hAnsi="Arial Narrow" w:cs="Calibri Light"/>
                <w:sz w:val="20"/>
                <w:szCs w:val="20"/>
              </w:rPr>
              <w:t xml:space="preserve">: </w:t>
            </w:r>
            <w:r w:rsidR="00E20BB7" w:rsidRPr="00E20BB7">
              <w:rPr>
                <w:rFonts w:ascii="Arial Narrow" w:hAnsi="Arial Narrow" w:cs="Calibri Light"/>
                <w:sz w:val="20"/>
                <w:szCs w:val="20"/>
              </w:rPr>
              <w:t>Proposal 15. To promote training on the management of palliative respiratory patients, especially in advanced and terminal phases.</w:t>
            </w:r>
          </w:p>
          <w:p w14:paraId="08B4CA22" w14:textId="569B7B78" w:rsidR="00872D2C" w:rsidRPr="00432343" w:rsidRDefault="00432343" w:rsidP="00872D2C">
            <w:pPr>
              <w:numPr>
                <w:ilvl w:val="0"/>
                <w:numId w:val="9"/>
              </w:numPr>
              <w:spacing w:after="120"/>
              <w:ind w:hanging="290"/>
              <w:jc w:val="both"/>
              <w:rPr>
                <w:rFonts w:ascii="Arial Narrow" w:eastAsia="Calibri" w:hAnsi="Arial Narrow" w:cs="Calibri Light"/>
                <w:bCs/>
                <w:color w:val="0995B3"/>
                <w:sz w:val="20"/>
                <w:szCs w:val="20"/>
              </w:rPr>
            </w:pPr>
            <w:r w:rsidRPr="00432343">
              <w:rPr>
                <w:rFonts w:ascii="Arial Narrow" w:eastAsia="Calibri" w:hAnsi="Arial Narrow" w:cs="Calibri Light"/>
                <w:bCs/>
                <w:color w:val="0995B3"/>
                <w:sz w:val="20"/>
                <w:szCs w:val="20"/>
              </w:rPr>
              <w:t xml:space="preserve">Return 15.8. Symptoms of anxiety and / or depression in informal caregivers and relatives of patients with COPD and indication for </w:t>
            </w:r>
            <w:proofErr w:type="spellStart"/>
            <w:r w:rsidRPr="00432343">
              <w:rPr>
                <w:rFonts w:ascii="Arial Narrow" w:eastAsia="Calibri" w:hAnsi="Arial Narrow" w:cs="Calibri Light"/>
                <w:bCs/>
                <w:color w:val="0995B3"/>
                <w:sz w:val="20"/>
                <w:szCs w:val="20"/>
              </w:rPr>
              <w:t>PalC</w:t>
            </w:r>
            <w:proofErr w:type="spellEnd"/>
            <w:r w:rsidRPr="00432343">
              <w:rPr>
                <w:rFonts w:ascii="Arial Narrow" w:eastAsia="Calibri" w:hAnsi="Arial Narrow" w:cs="Calibri Light"/>
                <w:bCs/>
                <w:color w:val="0995B3"/>
                <w:sz w:val="20"/>
                <w:szCs w:val="20"/>
              </w:rPr>
              <w:t xml:space="preserve"> would be reduced.</w:t>
            </w:r>
          </w:p>
        </w:tc>
      </w:tr>
    </w:tbl>
    <w:p w14:paraId="193BD6CE" w14:textId="77777777" w:rsidR="00872D2C" w:rsidRPr="00432343" w:rsidRDefault="00872D2C" w:rsidP="00872D2C">
      <w:pPr>
        <w:rPr>
          <w:rFonts w:ascii="Calibri Light" w:hAnsi="Calibri Light" w:cs="Calibri Light"/>
          <w:sz w:val="20"/>
        </w:rPr>
      </w:pPr>
    </w:p>
    <w:p w14:paraId="27AC4C58" w14:textId="6CD2A026" w:rsidR="00872D2C" w:rsidRPr="008D5F08" w:rsidRDefault="00D8379A" w:rsidP="00D8379A">
      <w:pPr>
        <w:pStyle w:val="Caption"/>
        <w:rPr>
          <w:b/>
          <w:noProof w:val="0"/>
          <w:color w:val="323E4F" w:themeColor="text2" w:themeShade="BF"/>
          <w:lang w:val="en-US"/>
        </w:rPr>
      </w:pPr>
      <w:bookmarkStart w:id="115" w:name="_Toc69459341"/>
      <w:bookmarkStart w:id="116" w:name="_Toc94854522"/>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73</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31.</w:t>
      </w:r>
      <w:bookmarkEnd w:id="115"/>
      <w:bookmarkEnd w:id="116"/>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0C11352E" w14:textId="77777777" w:rsidTr="00C71A28">
        <w:trPr>
          <w:trHeight w:val="406"/>
        </w:trPr>
        <w:tc>
          <w:tcPr>
            <w:tcW w:w="2515" w:type="pct"/>
            <w:shd w:val="clear" w:color="auto" w:fill="0995B3"/>
            <w:vAlign w:val="center"/>
          </w:tcPr>
          <w:p w14:paraId="17F98597" w14:textId="4B301F69"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(return)</w:t>
            </w:r>
          </w:p>
        </w:tc>
        <w:tc>
          <w:tcPr>
            <w:tcW w:w="828" w:type="pct"/>
            <w:shd w:val="clear" w:color="auto" w:fill="0995B3"/>
            <w:vAlign w:val="center"/>
          </w:tcPr>
          <w:p w14:paraId="5A86BF7B" w14:textId="6D1CDCCE"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7E6CB26A" w14:textId="580390FE"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2B057975" w14:textId="35BEBDDC"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05374424" w14:textId="77777777" w:rsidTr="00C71A28">
        <w:trPr>
          <w:trHeight w:val="283"/>
        </w:trPr>
        <w:tc>
          <w:tcPr>
            <w:tcW w:w="2515" w:type="pct"/>
            <w:shd w:val="clear" w:color="auto" w:fill="F0F2FF"/>
          </w:tcPr>
          <w:p w14:paraId="0B31D79E" w14:textId="1F0390C9" w:rsidR="00872D2C" w:rsidRPr="00773A62" w:rsidRDefault="00773A62" w:rsidP="00872D2C">
            <w:pPr>
              <w:spacing w:after="120"/>
              <w:ind w:left="6"/>
              <w:rPr>
                <w:rFonts w:ascii="Arial Narrow" w:hAnsi="Arial Narrow" w:cs="Calibri Light"/>
                <w:b/>
                <w:color w:val="557D26"/>
                <w:sz w:val="20"/>
                <w:szCs w:val="20"/>
              </w:rPr>
            </w:pPr>
            <w:r w:rsidRPr="00773A62">
              <w:rPr>
                <w:rFonts w:ascii="Arial Narrow" w:eastAsia="Calibri" w:hAnsi="Arial Narrow" w:cs="Calibri Light"/>
                <w:b/>
                <w:bCs/>
                <w:color w:val="0995B3"/>
                <w:sz w:val="20"/>
                <w:szCs w:val="20"/>
              </w:rPr>
              <w:t xml:space="preserve">Percentage of informal caregivers or relatives of </w:t>
            </w:r>
            <w:proofErr w:type="spellStart"/>
            <w:r w:rsidRPr="00773A62">
              <w:rPr>
                <w:rFonts w:ascii="Arial Narrow" w:eastAsia="Calibri" w:hAnsi="Arial Narrow" w:cs="Calibri Light"/>
                <w:b/>
                <w:bCs/>
                <w:color w:val="0995B3"/>
                <w:sz w:val="20"/>
                <w:szCs w:val="20"/>
              </w:rPr>
              <w:t>PalC</w:t>
            </w:r>
            <w:proofErr w:type="spellEnd"/>
            <w:r w:rsidRPr="00773A62">
              <w:rPr>
                <w:rFonts w:ascii="Arial Narrow" w:eastAsia="Calibri" w:hAnsi="Arial Narrow" w:cs="Calibri Light"/>
                <w:b/>
                <w:bCs/>
                <w:color w:val="0995B3"/>
                <w:sz w:val="20"/>
                <w:szCs w:val="20"/>
              </w:rPr>
              <w:t xml:space="preserve"> patients who do not have anxiety and / or depression</w:t>
            </w:r>
            <w:r w:rsidR="00872D2C" w:rsidRPr="00773A62">
              <w:rPr>
                <w:rFonts w:ascii="Arial Narrow" w:eastAsia="Calibri" w:hAnsi="Arial Narrow" w:cs="Calibri Light"/>
                <w:b/>
                <w:bCs/>
                <w:color w:val="0995B3"/>
                <w:sz w:val="20"/>
                <w:szCs w:val="20"/>
              </w:rPr>
              <w:t>.</w:t>
            </w:r>
          </w:p>
        </w:tc>
        <w:tc>
          <w:tcPr>
            <w:tcW w:w="828" w:type="pct"/>
            <w:shd w:val="clear" w:color="auto" w:fill="F0F2FF"/>
            <w:vAlign w:val="center"/>
          </w:tcPr>
          <w:p w14:paraId="12297AD4" w14:textId="43C042B1"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66</w:t>
            </w:r>
            <w:r w:rsidR="00FC5C26">
              <w:rPr>
                <w:rFonts w:ascii="Arial Narrow" w:hAnsi="Arial Narrow"/>
                <w:b/>
                <w:sz w:val="20"/>
                <w:szCs w:val="20"/>
                <w:lang w:val="es-ES_tradnl"/>
              </w:rPr>
              <w:t>.</w:t>
            </w:r>
            <w:r w:rsidRPr="00872D2C">
              <w:rPr>
                <w:rFonts w:ascii="Arial Narrow" w:hAnsi="Arial Narrow"/>
                <w:b/>
                <w:sz w:val="20"/>
                <w:szCs w:val="20"/>
                <w:lang w:val="es-ES_tradnl"/>
              </w:rPr>
              <w:t>85%</w:t>
            </w:r>
          </w:p>
        </w:tc>
        <w:tc>
          <w:tcPr>
            <w:tcW w:w="828" w:type="pct"/>
            <w:shd w:val="clear" w:color="auto" w:fill="F0F2FF"/>
            <w:vAlign w:val="center"/>
          </w:tcPr>
          <w:p w14:paraId="5C59D3DB" w14:textId="33677091"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81</w:t>
            </w:r>
            <w:r w:rsidR="00FC5C26">
              <w:rPr>
                <w:rFonts w:ascii="Arial Narrow" w:hAnsi="Arial Narrow"/>
                <w:b/>
                <w:sz w:val="20"/>
                <w:szCs w:val="20"/>
                <w:lang w:val="es-ES_tradnl"/>
              </w:rPr>
              <w:t>.</w:t>
            </w:r>
            <w:r w:rsidRPr="00872D2C">
              <w:rPr>
                <w:rFonts w:ascii="Arial Narrow" w:hAnsi="Arial Narrow"/>
                <w:b/>
                <w:sz w:val="20"/>
                <w:szCs w:val="20"/>
                <w:lang w:val="es-ES_tradnl"/>
              </w:rPr>
              <w:t>80%</w:t>
            </w:r>
          </w:p>
        </w:tc>
        <w:tc>
          <w:tcPr>
            <w:tcW w:w="829" w:type="pct"/>
            <w:shd w:val="clear" w:color="auto" w:fill="F0F2FF"/>
            <w:vAlign w:val="center"/>
          </w:tcPr>
          <w:p w14:paraId="7D216547" w14:textId="61FCB438"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51</w:t>
            </w:r>
            <w:r w:rsidR="00FC5C26">
              <w:rPr>
                <w:rFonts w:ascii="Arial Narrow" w:hAnsi="Arial Narrow"/>
                <w:b/>
                <w:sz w:val="20"/>
                <w:szCs w:val="20"/>
                <w:lang w:val="es-ES_tradnl"/>
              </w:rPr>
              <w:t>.</w:t>
            </w:r>
            <w:r w:rsidRPr="00872D2C">
              <w:rPr>
                <w:rFonts w:ascii="Arial Narrow" w:hAnsi="Arial Narrow"/>
                <w:b/>
                <w:sz w:val="20"/>
                <w:szCs w:val="20"/>
                <w:lang w:val="es-ES_tradnl"/>
              </w:rPr>
              <w:t>90%</w:t>
            </w:r>
          </w:p>
        </w:tc>
      </w:tr>
      <w:tr w:rsidR="00872D2C" w:rsidRPr="00DA194F" w14:paraId="416A3A6E" w14:textId="77777777" w:rsidTr="00C71A28">
        <w:trPr>
          <w:trHeight w:val="195"/>
        </w:trPr>
        <w:tc>
          <w:tcPr>
            <w:tcW w:w="5000" w:type="pct"/>
            <w:gridSpan w:val="4"/>
            <w:shd w:val="clear" w:color="auto" w:fill="0995B3"/>
            <w:vAlign w:val="center"/>
          </w:tcPr>
          <w:p w14:paraId="343DC98F" w14:textId="6E23C5EA"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and returns that include this assumption</w:t>
            </w:r>
          </w:p>
        </w:tc>
      </w:tr>
      <w:tr w:rsidR="00872D2C" w:rsidRPr="00931442" w14:paraId="43B3C9DE" w14:textId="77777777" w:rsidTr="00C71A28">
        <w:trPr>
          <w:trHeight w:val="192"/>
        </w:trPr>
        <w:tc>
          <w:tcPr>
            <w:tcW w:w="5000" w:type="pct"/>
            <w:gridSpan w:val="4"/>
            <w:shd w:val="clear" w:color="auto" w:fill="F0F2FF"/>
            <w:vAlign w:val="center"/>
          </w:tcPr>
          <w:p w14:paraId="235072BE" w14:textId="798DED64" w:rsidR="00872D2C" w:rsidRPr="001B094F" w:rsidRDefault="00D0196F" w:rsidP="00872D2C">
            <w:pPr>
              <w:tabs>
                <w:tab w:val="left" w:pos="1560"/>
              </w:tabs>
              <w:spacing w:after="120"/>
              <w:jc w:val="both"/>
              <w:rPr>
                <w:rFonts w:ascii="Arial Narrow" w:hAnsi="Arial Narrow" w:cs="Calibri Light"/>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1B094F">
              <w:rPr>
                <w:rFonts w:ascii="Arial Narrow" w:hAnsi="Arial Narrow" w:cs="Calibri Light"/>
                <w:sz w:val="20"/>
                <w:szCs w:val="20"/>
              </w:rPr>
              <w:t>Palliative care</w:t>
            </w:r>
            <w:r w:rsidR="00872D2C" w:rsidRPr="001B094F">
              <w:rPr>
                <w:rFonts w:ascii="Arial Narrow" w:hAnsi="Arial Narrow" w:cs="Calibri Light"/>
                <w:sz w:val="20"/>
                <w:szCs w:val="20"/>
              </w:rPr>
              <w:t xml:space="preserve">: </w:t>
            </w:r>
            <w:r w:rsidR="001B094F" w:rsidRPr="001B094F">
              <w:rPr>
                <w:rFonts w:ascii="Arial Narrow" w:hAnsi="Arial Narrow" w:cs="Calibri Light"/>
                <w:sz w:val="20"/>
                <w:szCs w:val="20"/>
              </w:rPr>
              <w:t>Proposal 14. To develop a pharmacological and non-pharmacological palliative care plan for end-stage patients.</w:t>
            </w:r>
          </w:p>
          <w:p w14:paraId="604EA243" w14:textId="61BCEDA4" w:rsidR="00872D2C" w:rsidRPr="00931442" w:rsidRDefault="00931442" w:rsidP="00872D2C">
            <w:pPr>
              <w:numPr>
                <w:ilvl w:val="0"/>
                <w:numId w:val="9"/>
              </w:numPr>
              <w:spacing w:after="120"/>
              <w:ind w:hanging="289"/>
              <w:jc w:val="both"/>
              <w:rPr>
                <w:rFonts w:ascii="Arial Narrow" w:eastAsia="Calibri" w:hAnsi="Arial Narrow" w:cs="Calibri Light"/>
                <w:bCs/>
                <w:color w:val="0995B3"/>
                <w:sz w:val="20"/>
                <w:szCs w:val="20"/>
              </w:rPr>
            </w:pPr>
            <w:r w:rsidRPr="00931442">
              <w:rPr>
                <w:rFonts w:ascii="Arial Narrow" w:eastAsia="Calibri" w:hAnsi="Arial Narrow" w:cs="Calibri Light"/>
                <w:bCs/>
                <w:color w:val="0995B3"/>
                <w:sz w:val="20"/>
                <w:szCs w:val="20"/>
              </w:rPr>
              <w:t xml:space="preserve">Return 14.6. Symptoms of anxiety and / or depression in informal caregivers and relatives of patients with COPD and indication for </w:t>
            </w:r>
            <w:proofErr w:type="spellStart"/>
            <w:r w:rsidRPr="00931442">
              <w:rPr>
                <w:rFonts w:ascii="Arial Narrow" w:eastAsia="Calibri" w:hAnsi="Arial Narrow" w:cs="Calibri Light"/>
                <w:bCs/>
                <w:color w:val="0995B3"/>
                <w:sz w:val="20"/>
                <w:szCs w:val="20"/>
              </w:rPr>
              <w:t>PalC</w:t>
            </w:r>
            <w:proofErr w:type="spellEnd"/>
            <w:r w:rsidRPr="00931442">
              <w:rPr>
                <w:rFonts w:ascii="Arial Narrow" w:eastAsia="Calibri" w:hAnsi="Arial Narrow" w:cs="Calibri Light"/>
                <w:bCs/>
                <w:color w:val="0995B3"/>
                <w:sz w:val="20"/>
                <w:szCs w:val="20"/>
              </w:rPr>
              <w:t xml:space="preserve"> would be reduced.</w:t>
            </w:r>
          </w:p>
        </w:tc>
      </w:tr>
      <w:tr w:rsidR="00872D2C" w:rsidRPr="00432343" w14:paraId="7FAEC220" w14:textId="77777777" w:rsidTr="00C71A28">
        <w:trPr>
          <w:trHeight w:val="192"/>
        </w:trPr>
        <w:tc>
          <w:tcPr>
            <w:tcW w:w="5000" w:type="pct"/>
            <w:gridSpan w:val="4"/>
            <w:shd w:val="clear" w:color="auto" w:fill="F0F2FF"/>
            <w:vAlign w:val="center"/>
          </w:tcPr>
          <w:p w14:paraId="63542835" w14:textId="0F0E358A" w:rsidR="00872D2C" w:rsidRPr="00E20BB7" w:rsidRDefault="00D0196F" w:rsidP="00872D2C">
            <w:pPr>
              <w:spacing w:after="120"/>
              <w:jc w:val="both"/>
              <w:rPr>
                <w:rFonts w:ascii="Arial Narrow" w:eastAsia="Calibri" w:hAnsi="Arial Narrow" w:cs="Calibri Light"/>
                <w:bCs/>
                <w:color w:val="0995B3"/>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E20BB7">
              <w:rPr>
                <w:rFonts w:ascii="Arial Narrow" w:hAnsi="Arial Narrow" w:cs="Calibri Light"/>
                <w:sz w:val="20"/>
                <w:szCs w:val="20"/>
              </w:rPr>
              <w:t>Palliative care</w:t>
            </w:r>
            <w:r w:rsidR="00872D2C" w:rsidRPr="00E20BB7">
              <w:rPr>
                <w:rFonts w:ascii="Arial Narrow" w:hAnsi="Arial Narrow" w:cs="Calibri Light"/>
                <w:sz w:val="20"/>
                <w:szCs w:val="20"/>
              </w:rPr>
              <w:t xml:space="preserve">: </w:t>
            </w:r>
            <w:r w:rsidR="00E20BB7" w:rsidRPr="00E20BB7">
              <w:rPr>
                <w:rFonts w:ascii="Arial Narrow" w:hAnsi="Arial Narrow" w:cs="Calibri Light"/>
                <w:sz w:val="20"/>
                <w:szCs w:val="20"/>
              </w:rPr>
              <w:t>Proposal 15. To promote training on the management of palliative respiratory patients, especially in advanced and terminal phases.</w:t>
            </w:r>
          </w:p>
          <w:p w14:paraId="2E975BF0" w14:textId="16F411F5" w:rsidR="00872D2C" w:rsidRPr="00432343" w:rsidRDefault="00432343" w:rsidP="00872D2C">
            <w:pPr>
              <w:numPr>
                <w:ilvl w:val="0"/>
                <w:numId w:val="9"/>
              </w:numPr>
              <w:spacing w:after="120"/>
              <w:ind w:hanging="290"/>
              <w:jc w:val="both"/>
              <w:rPr>
                <w:rFonts w:ascii="Arial Narrow" w:eastAsia="Calibri" w:hAnsi="Arial Narrow" w:cs="Calibri Light"/>
                <w:bCs/>
                <w:color w:val="0995B3"/>
                <w:sz w:val="20"/>
                <w:szCs w:val="20"/>
              </w:rPr>
            </w:pPr>
            <w:r w:rsidRPr="00432343">
              <w:rPr>
                <w:rFonts w:ascii="Arial Narrow" w:eastAsia="Calibri" w:hAnsi="Arial Narrow" w:cs="Calibri Light"/>
                <w:bCs/>
                <w:color w:val="0995B3"/>
                <w:sz w:val="20"/>
                <w:szCs w:val="20"/>
              </w:rPr>
              <w:t xml:space="preserve">Return 15.8. Symptoms of anxiety and / or depression in informal caregivers and relatives of patients with COPD and indication for </w:t>
            </w:r>
            <w:proofErr w:type="spellStart"/>
            <w:r w:rsidRPr="00432343">
              <w:rPr>
                <w:rFonts w:ascii="Arial Narrow" w:eastAsia="Calibri" w:hAnsi="Arial Narrow" w:cs="Calibri Light"/>
                <w:bCs/>
                <w:color w:val="0995B3"/>
                <w:sz w:val="20"/>
                <w:szCs w:val="20"/>
              </w:rPr>
              <w:t>PalC</w:t>
            </w:r>
            <w:proofErr w:type="spellEnd"/>
            <w:r w:rsidRPr="00432343">
              <w:rPr>
                <w:rFonts w:ascii="Arial Narrow" w:eastAsia="Calibri" w:hAnsi="Arial Narrow" w:cs="Calibri Light"/>
                <w:bCs/>
                <w:color w:val="0995B3"/>
                <w:sz w:val="20"/>
                <w:szCs w:val="20"/>
              </w:rPr>
              <w:t xml:space="preserve"> would be reduced.</w:t>
            </w:r>
          </w:p>
        </w:tc>
      </w:tr>
    </w:tbl>
    <w:p w14:paraId="6E5A51D0" w14:textId="77777777" w:rsidR="00872D2C" w:rsidRPr="00432343" w:rsidRDefault="00872D2C" w:rsidP="00872D2C">
      <w:pPr>
        <w:rPr>
          <w:rFonts w:ascii="Calibri Light" w:hAnsi="Calibri Light" w:cs="Calibri Light"/>
          <w:sz w:val="20"/>
        </w:rPr>
      </w:pPr>
    </w:p>
    <w:p w14:paraId="5DBD8905" w14:textId="77777777" w:rsidR="00F34F05" w:rsidRDefault="00F34F05">
      <w:pPr>
        <w:rPr>
          <w:rFonts w:ascii="Arial Narrow" w:hAnsi="Arial Narrow" w:cs="Calibri Light"/>
          <w:b/>
          <w:iCs/>
          <w:smallCaps/>
          <w:color w:val="323E4F" w:themeColor="text2" w:themeShade="BF"/>
          <w:sz w:val="20"/>
          <w:szCs w:val="20"/>
          <w:lang w:eastAsia="es-ES"/>
        </w:rPr>
      </w:pPr>
      <w:bookmarkStart w:id="117" w:name="_Toc69459342"/>
      <w:bookmarkStart w:id="118" w:name="_Toc94854523"/>
      <w:r>
        <w:rPr>
          <w:b/>
          <w:color w:val="323E4F" w:themeColor="text2" w:themeShade="BF"/>
        </w:rPr>
        <w:br w:type="page"/>
      </w:r>
    </w:p>
    <w:p w14:paraId="1A019313" w14:textId="766A0E8F" w:rsidR="00872D2C" w:rsidRPr="008D5F08" w:rsidRDefault="00D8379A" w:rsidP="00D8379A">
      <w:pPr>
        <w:pStyle w:val="Caption"/>
        <w:rPr>
          <w:b/>
          <w:noProof w:val="0"/>
          <w:color w:val="323E4F" w:themeColor="text2" w:themeShade="BF"/>
          <w:lang w:val="en-US"/>
        </w:rPr>
      </w:pPr>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74</w:t>
      </w:r>
      <w:r w:rsidR="00872D2C" w:rsidRPr="008D5F08">
        <w:rPr>
          <w:b/>
          <w:noProof w:val="0"/>
          <w:color w:val="323E4F" w:themeColor="text2" w:themeShade="BF"/>
          <w:lang w:val="en-US"/>
        </w:rPr>
        <w:fldChar w:fldCharType="end"/>
      </w:r>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32.</w:t>
      </w:r>
      <w:bookmarkEnd w:id="117"/>
      <w:bookmarkEnd w:id="118"/>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3E835B53" w14:textId="77777777" w:rsidTr="00C71A28">
        <w:trPr>
          <w:trHeight w:val="406"/>
        </w:trPr>
        <w:tc>
          <w:tcPr>
            <w:tcW w:w="2515" w:type="pct"/>
            <w:shd w:val="clear" w:color="auto" w:fill="0995B3"/>
            <w:vAlign w:val="center"/>
          </w:tcPr>
          <w:p w14:paraId="4973F2C7" w14:textId="669CC7D7"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(return)</w:t>
            </w:r>
          </w:p>
        </w:tc>
        <w:tc>
          <w:tcPr>
            <w:tcW w:w="828" w:type="pct"/>
            <w:shd w:val="clear" w:color="auto" w:fill="0995B3"/>
            <w:vAlign w:val="center"/>
          </w:tcPr>
          <w:p w14:paraId="0035A2F3" w14:textId="1AB455D0"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24B8F1E9" w14:textId="3A425B5C"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662542DF" w14:textId="50794CFE"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28FC8D47" w14:textId="77777777" w:rsidTr="00C71A28">
        <w:trPr>
          <w:trHeight w:val="283"/>
        </w:trPr>
        <w:tc>
          <w:tcPr>
            <w:tcW w:w="2515" w:type="pct"/>
            <w:shd w:val="clear" w:color="auto" w:fill="F0F2FF"/>
          </w:tcPr>
          <w:p w14:paraId="505351B9" w14:textId="72F55E70" w:rsidR="00872D2C" w:rsidRPr="00415F77" w:rsidRDefault="00415F77" w:rsidP="00872D2C">
            <w:pPr>
              <w:spacing w:after="120"/>
              <w:ind w:left="6"/>
              <w:rPr>
                <w:rFonts w:ascii="Arial Narrow" w:hAnsi="Arial Narrow" w:cs="Calibri Light"/>
                <w:b/>
                <w:color w:val="557D26"/>
                <w:sz w:val="20"/>
                <w:szCs w:val="20"/>
              </w:rPr>
            </w:pPr>
            <w:r w:rsidRPr="00415F77">
              <w:rPr>
                <w:rFonts w:ascii="Arial Narrow" w:eastAsia="Calibri" w:hAnsi="Arial Narrow" w:cs="Calibri Light"/>
                <w:b/>
                <w:bCs/>
                <w:color w:val="0995B3"/>
                <w:sz w:val="20"/>
                <w:szCs w:val="20"/>
              </w:rPr>
              <w:t xml:space="preserve">Percentage of healthcare professionals caring for patients with COPD susceptible of or </w:t>
            </w:r>
            <w:r>
              <w:rPr>
                <w:rFonts w:ascii="Arial Narrow" w:eastAsia="Calibri" w:hAnsi="Arial Narrow" w:cs="Calibri Light"/>
                <w:b/>
                <w:bCs/>
                <w:color w:val="0995B3"/>
                <w:sz w:val="20"/>
                <w:szCs w:val="20"/>
              </w:rPr>
              <w:t xml:space="preserve">with </w:t>
            </w:r>
            <w:r w:rsidRPr="00415F77">
              <w:rPr>
                <w:rFonts w:ascii="Arial Narrow" w:eastAsia="Calibri" w:hAnsi="Arial Narrow" w:cs="Calibri Light"/>
                <w:b/>
                <w:bCs/>
                <w:color w:val="0995B3"/>
                <w:sz w:val="20"/>
                <w:szCs w:val="20"/>
              </w:rPr>
              <w:t xml:space="preserve">an </w:t>
            </w:r>
            <w:r>
              <w:rPr>
                <w:rFonts w:ascii="Arial Narrow" w:eastAsia="Calibri" w:hAnsi="Arial Narrow" w:cs="Calibri Light"/>
                <w:b/>
                <w:bCs/>
                <w:color w:val="0995B3"/>
                <w:sz w:val="20"/>
                <w:szCs w:val="20"/>
              </w:rPr>
              <w:t xml:space="preserve">indication for </w:t>
            </w:r>
            <w:proofErr w:type="spellStart"/>
            <w:r>
              <w:rPr>
                <w:rFonts w:ascii="Arial Narrow" w:eastAsia="Calibri" w:hAnsi="Arial Narrow" w:cs="Calibri Light"/>
                <w:b/>
                <w:bCs/>
                <w:color w:val="0995B3"/>
                <w:sz w:val="20"/>
                <w:szCs w:val="20"/>
              </w:rPr>
              <w:t>PalC</w:t>
            </w:r>
            <w:proofErr w:type="spellEnd"/>
            <w:r>
              <w:rPr>
                <w:rFonts w:ascii="Arial Narrow" w:eastAsia="Calibri" w:hAnsi="Arial Narrow" w:cs="Calibri Light"/>
                <w:b/>
                <w:bCs/>
                <w:color w:val="0995B3"/>
                <w:sz w:val="20"/>
                <w:szCs w:val="20"/>
              </w:rPr>
              <w:t xml:space="preserve"> that would receive training in </w:t>
            </w:r>
            <w:proofErr w:type="spellStart"/>
            <w:r>
              <w:rPr>
                <w:rFonts w:ascii="Arial Narrow" w:eastAsia="Calibri" w:hAnsi="Arial Narrow" w:cs="Calibri Light"/>
                <w:b/>
                <w:bCs/>
                <w:color w:val="0995B3"/>
                <w:sz w:val="20"/>
                <w:szCs w:val="20"/>
              </w:rPr>
              <w:t>PalC</w:t>
            </w:r>
            <w:proofErr w:type="spellEnd"/>
            <w:r>
              <w:rPr>
                <w:rFonts w:ascii="Arial Narrow" w:eastAsia="Calibri" w:hAnsi="Arial Narrow" w:cs="Calibri Light"/>
                <w:b/>
                <w:bCs/>
                <w:color w:val="0995B3"/>
                <w:sz w:val="20"/>
                <w:szCs w:val="20"/>
              </w:rPr>
              <w:t>.</w:t>
            </w:r>
          </w:p>
        </w:tc>
        <w:tc>
          <w:tcPr>
            <w:tcW w:w="828" w:type="pct"/>
            <w:shd w:val="clear" w:color="auto" w:fill="F0F2FF"/>
            <w:vAlign w:val="center"/>
          </w:tcPr>
          <w:p w14:paraId="2773067E" w14:textId="2AE2FEFB"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53</w:t>
            </w:r>
            <w:r w:rsidR="00FC5C26">
              <w:rPr>
                <w:rFonts w:ascii="Arial Narrow" w:hAnsi="Arial Narrow"/>
                <w:b/>
                <w:sz w:val="20"/>
                <w:szCs w:val="20"/>
                <w:lang w:val="es-ES_tradnl"/>
              </w:rPr>
              <w:t>.</w:t>
            </w:r>
            <w:r w:rsidRPr="00872D2C">
              <w:rPr>
                <w:rFonts w:ascii="Arial Narrow" w:hAnsi="Arial Narrow"/>
                <w:b/>
                <w:sz w:val="20"/>
                <w:szCs w:val="20"/>
                <w:lang w:val="es-ES_tradnl"/>
              </w:rPr>
              <w:t>80%</w:t>
            </w:r>
          </w:p>
        </w:tc>
        <w:tc>
          <w:tcPr>
            <w:tcW w:w="828" w:type="pct"/>
            <w:shd w:val="clear" w:color="auto" w:fill="F0F2FF"/>
            <w:vAlign w:val="center"/>
          </w:tcPr>
          <w:p w14:paraId="02CCD2EA" w14:textId="07DA8596"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29</w:t>
            </w:r>
            <w:r w:rsidR="00FC5C26">
              <w:rPr>
                <w:rFonts w:ascii="Arial Narrow" w:hAnsi="Arial Narrow"/>
                <w:b/>
                <w:sz w:val="20"/>
                <w:szCs w:val="20"/>
                <w:lang w:val="es-ES_tradnl"/>
              </w:rPr>
              <w:t>.</w:t>
            </w:r>
            <w:r w:rsidRPr="00872D2C">
              <w:rPr>
                <w:rFonts w:ascii="Arial Narrow" w:hAnsi="Arial Narrow"/>
                <w:b/>
                <w:sz w:val="20"/>
                <w:szCs w:val="20"/>
                <w:lang w:val="es-ES_tradnl"/>
              </w:rPr>
              <w:t>50%</w:t>
            </w:r>
          </w:p>
        </w:tc>
        <w:tc>
          <w:tcPr>
            <w:tcW w:w="829" w:type="pct"/>
            <w:shd w:val="clear" w:color="auto" w:fill="F0F2FF"/>
            <w:vAlign w:val="center"/>
          </w:tcPr>
          <w:p w14:paraId="06C404E6" w14:textId="0497C9F8"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89</w:t>
            </w:r>
            <w:r w:rsidR="00FC5C26">
              <w:rPr>
                <w:rFonts w:ascii="Arial Narrow" w:hAnsi="Arial Narrow"/>
                <w:b/>
                <w:sz w:val="20"/>
                <w:szCs w:val="20"/>
                <w:lang w:val="es-ES_tradnl"/>
              </w:rPr>
              <w:t>.</w:t>
            </w:r>
            <w:r w:rsidRPr="00872D2C">
              <w:rPr>
                <w:rFonts w:ascii="Arial Narrow" w:hAnsi="Arial Narrow"/>
                <w:b/>
                <w:sz w:val="20"/>
                <w:szCs w:val="20"/>
                <w:lang w:val="es-ES_tradnl"/>
              </w:rPr>
              <w:t>90%</w:t>
            </w:r>
          </w:p>
        </w:tc>
      </w:tr>
      <w:tr w:rsidR="00872D2C" w:rsidRPr="00DA194F" w14:paraId="40D06664" w14:textId="77777777" w:rsidTr="00C71A28">
        <w:trPr>
          <w:trHeight w:val="195"/>
        </w:trPr>
        <w:tc>
          <w:tcPr>
            <w:tcW w:w="5000" w:type="pct"/>
            <w:gridSpan w:val="4"/>
            <w:shd w:val="clear" w:color="auto" w:fill="0995B3"/>
            <w:vAlign w:val="center"/>
          </w:tcPr>
          <w:p w14:paraId="7BC49D38" w14:textId="7AC5ECE0"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and returns that include this assumption</w:t>
            </w:r>
          </w:p>
        </w:tc>
      </w:tr>
      <w:tr w:rsidR="00872D2C" w:rsidRPr="00432343" w14:paraId="0829C9A9" w14:textId="77777777" w:rsidTr="00C71A28">
        <w:trPr>
          <w:trHeight w:val="192"/>
        </w:trPr>
        <w:tc>
          <w:tcPr>
            <w:tcW w:w="5000" w:type="pct"/>
            <w:gridSpan w:val="4"/>
            <w:shd w:val="clear" w:color="auto" w:fill="F0F2FF"/>
            <w:vAlign w:val="center"/>
          </w:tcPr>
          <w:p w14:paraId="15F4E1EC" w14:textId="44ED4C9A" w:rsidR="00872D2C" w:rsidRPr="00E20BB7" w:rsidRDefault="00D0196F" w:rsidP="00872D2C">
            <w:pPr>
              <w:spacing w:after="120"/>
              <w:jc w:val="both"/>
              <w:rPr>
                <w:rFonts w:ascii="Arial Narrow" w:eastAsia="Calibri" w:hAnsi="Arial Narrow" w:cs="Calibri Light"/>
                <w:bCs/>
                <w:color w:val="0995B3"/>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E20BB7">
              <w:rPr>
                <w:rFonts w:ascii="Arial Narrow" w:hAnsi="Arial Narrow" w:cs="Calibri Light"/>
                <w:sz w:val="20"/>
                <w:szCs w:val="20"/>
              </w:rPr>
              <w:t>Palliative care</w:t>
            </w:r>
            <w:r w:rsidR="00872D2C" w:rsidRPr="00E20BB7">
              <w:rPr>
                <w:rFonts w:ascii="Arial Narrow" w:hAnsi="Arial Narrow" w:cs="Calibri Light"/>
                <w:sz w:val="20"/>
                <w:szCs w:val="20"/>
              </w:rPr>
              <w:t xml:space="preserve">: </w:t>
            </w:r>
            <w:r w:rsidR="00E20BB7" w:rsidRPr="00E20BB7">
              <w:rPr>
                <w:rFonts w:ascii="Arial Narrow" w:hAnsi="Arial Narrow" w:cs="Calibri Light"/>
                <w:sz w:val="20"/>
                <w:szCs w:val="20"/>
              </w:rPr>
              <w:t>Proposal 15. To promote training on the management of palliative respiratory patients, especially in advanced and terminal phases.</w:t>
            </w:r>
          </w:p>
          <w:p w14:paraId="6E8BDB2C" w14:textId="251D3BC3" w:rsidR="00872D2C" w:rsidRPr="00432343" w:rsidRDefault="00432343" w:rsidP="00872D2C">
            <w:pPr>
              <w:numPr>
                <w:ilvl w:val="0"/>
                <w:numId w:val="9"/>
              </w:numPr>
              <w:spacing w:after="80"/>
              <w:ind w:hanging="289"/>
              <w:jc w:val="both"/>
              <w:rPr>
                <w:rFonts w:ascii="Arial Narrow" w:eastAsia="Calibri" w:hAnsi="Arial Narrow" w:cs="Calibri Light"/>
                <w:bCs/>
                <w:color w:val="0995B3"/>
                <w:sz w:val="20"/>
                <w:szCs w:val="20"/>
              </w:rPr>
            </w:pPr>
            <w:r w:rsidRPr="00432343">
              <w:rPr>
                <w:rFonts w:ascii="Arial Narrow" w:eastAsia="Calibri" w:hAnsi="Arial Narrow" w:cs="Calibri Light"/>
                <w:bCs/>
                <w:color w:val="0995B3"/>
                <w:sz w:val="20"/>
                <w:szCs w:val="20"/>
              </w:rPr>
              <w:t xml:space="preserve">Return 15.1. The number of hospitalizations in patients with COPD and indication for </w:t>
            </w:r>
            <w:proofErr w:type="spellStart"/>
            <w:r w:rsidRPr="00432343">
              <w:rPr>
                <w:rFonts w:ascii="Arial Narrow" w:eastAsia="Calibri" w:hAnsi="Arial Narrow" w:cs="Calibri Light"/>
                <w:bCs/>
                <w:color w:val="0995B3"/>
                <w:sz w:val="20"/>
                <w:szCs w:val="20"/>
              </w:rPr>
              <w:t>PalC</w:t>
            </w:r>
            <w:proofErr w:type="spellEnd"/>
            <w:r w:rsidRPr="00432343">
              <w:rPr>
                <w:rFonts w:ascii="Arial Narrow" w:eastAsia="Calibri" w:hAnsi="Arial Narrow" w:cs="Calibri Light"/>
                <w:bCs/>
                <w:color w:val="0995B3"/>
                <w:sz w:val="20"/>
                <w:szCs w:val="20"/>
              </w:rPr>
              <w:t xml:space="preserve"> would be reduced.</w:t>
            </w:r>
          </w:p>
          <w:p w14:paraId="066408EB" w14:textId="1774A235" w:rsidR="00872D2C" w:rsidRPr="00432343" w:rsidRDefault="00432343" w:rsidP="00872D2C">
            <w:pPr>
              <w:numPr>
                <w:ilvl w:val="0"/>
                <w:numId w:val="9"/>
              </w:numPr>
              <w:spacing w:after="80"/>
              <w:ind w:hanging="289"/>
              <w:jc w:val="both"/>
              <w:rPr>
                <w:rFonts w:ascii="Arial Narrow" w:eastAsia="Calibri" w:hAnsi="Arial Narrow" w:cs="Calibri Light"/>
                <w:bCs/>
                <w:color w:val="0995B3"/>
                <w:sz w:val="20"/>
                <w:szCs w:val="20"/>
              </w:rPr>
            </w:pPr>
            <w:r w:rsidRPr="00432343">
              <w:rPr>
                <w:rFonts w:ascii="Arial Narrow" w:eastAsia="Calibri" w:hAnsi="Arial Narrow" w:cs="Calibri Light"/>
                <w:bCs/>
                <w:color w:val="0995B3"/>
                <w:sz w:val="20"/>
                <w:szCs w:val="20"/>
              </w:rPr>
              <w:t xml:space="preserve">Return 15.2. The number of visits to the emergency room in patients with COPD and indication for </w:t>
            </w:r>
            <w:proofErr w:type="spellStart"/>
            <w:r w:rsidRPr="00432343">
              <w:rPr>
                <w:rFonts w:ascii="Arial Narrow" w:eastAsia="Calibri" w:hAnsi="Arial Narrow" w:cs="Calibri Light"/>
                <w:bCs/>
                <w:color w:val="0995B3"/>
                <w:sz w:val="20"/>
                <w:szCs w:val="20"/>
              </w:rPr>
              <w:t>PalC</w:t>
            </w:r>
            <w:proofErr w:type="spellEnd"/>
            <w:r w:rsidRPr="00432343">
              <w:rPr>
                <w:rFonts w:ascii="Arial Narrow" w:eastAsia="Calibri" w:hAnsi="Arial Narrow" w:cs="Calibri Light"/>
                <w:bCs/>
                <w:color w:val="0995B3"/>
                <w:sz w:val="20"/>
                <w:szCs w:val="20"/>
              </w:rPr>
              <w:t xml:space="preserve"> would be reduced.</w:t>
            </w:r>
          </w:p>
          <w:p w14:paraId="46B6E26F" w14:textId="67992553" w:rsidR="00872D2C" w:rsidRPr="00432343" w:rsidRDefault="00432343" w:rsidP="00872D2C">
            <w:pPr>
              <w:numPr>
                <w:ilvl w:val="0"/>
                <w:numId w:val="9"/>
              </w:numPr>
              <w:spacing w:after="80"/>
              <w:ind w:hanging="289"/>
              <w:jc w:val="both"/>
              <w:rPr>
                <w:rFonts w:ascii="Arial Narrow" w:eastAsia="Calibri" w:hAnsi="Arial Narrow" w:cs="Calibri Light"/>
                <w:bCs/>
                <w:color w:val="0995B3"/>
                <w:sz w:val="20"/>
                <w:szCs w:val="20"/>
              </w:rPr>
            </w:pPr>
            <w:r w:rsidRPr="00432343">
              <w:rPr>
                <w:rFonts w:ascii="Arial Narrow" w:eastAsia="Calibri" w:hAnsi="Arial Narrow" w:cs="Calibri Light"/>
                <w:bCs/>
                <w:color w:val="0995B3"/>
                <w:sz w:val="20"/>
                <w:szCs w:val="20"/>
              </w:rPr>
              <w:t xml:space="preserve">Return 15.3. The number of patients with COPD and indication for </w:t>
            </w:r>
            <w:proofErr w:type="spellStart"/>
            <w:r w:rsidRPr="00432343">
              <w:rPr>
                <w:rFonts w:ascii="Arial Narrow" w:eastAsia="Calibri" w:hAnsi="Arial Narrow" w:cs="Calibri Light"/>
                <w:bCs/>
                <w:color w:val="0995B3"/>
                <w:sz w:val="20"/>
                <w:szCs w:val="20"/>
              </w:rPr>
              <w:t>PalC</w:t>
            </w:r>
            <w:proofErr w:type="spellEnd"/>
            <w:r w:rsidRPr="00432343">
              <w:rPr>
                <w:rFonts w:ascii="Arial Narrow" w:eastAsia="Calibri" w:hAnsi="Arial Narrow" w:cs="Calibri Light"/>
                <w:bCs/>
                <w:color w:val="0995B3"/>
                <w:sz w:val="20"/>
                <w:szCs w:val="20"/>
              </w:rPr>
              <w:t xml:space="preserve"> on opioid treatment would increase.</w:t>
            </w:r>
          </w:p>
          <w:p w14:paraId="7119859A" w14:textId="4F5C807D" w:rsidR="00872D2C" w:rsidRPr="00931442" w:rsidRDefault="00931442" w:rsidP="00872D2C">
            <w:pPr>
              <w:numPr>
                <w:ilvl w:val="0"/>
                <w:numId w:val="9"/>
              </w:numPr>
              <w:spacing w:after="80"/>
              <w:ind w:hanging="289"/>
              <w:jc w:val="both"/>
              <w:rPr>
                <w:rFonts w:ascii="Arial Narrow" w:eastAsia="Calibri" w:hAnsi="Arial Narrow" w:cs="Calibri Light"/>
                <w:bCs/>
                <w:color w:val="0995B3"/>
                <w:sz w:val="20"/>
                <w:szCs w:val="20"/>
              </w:rPr>
            </w:pPr>
            <w:r w:rsidRPr="00931442">
              <w:rPr>
                <w:rFonts w:ascii="Arial Narrow" w:eastAsia="Calibri" w:hAnsi="Arial Narrow" w:cs="Calibri Light"/>
                <w:bCs/>
                <w:color w:val="0995B3"/>
                <w:sz w:val="20"/>
                <w:szCs w:val="20"/>
              </w:rPr>
              <w:t xml:space="preserve">Return 15.4. The perception of dyspnea control would improve in patients with COPD and indication for </w:t>
            </w:r>
            <w:proofErr w:type="spellStart"/>
            <w:r w:rsidRPr="00931442">
              <w:rPr>
                <w:rFonts w:ascii="Arial Narrow" w:eastAsia="Calibri" w:hAnsi="Arial Narrow" w:cs="Calibri Light"/>
                <w:bCs/>
                <w:color w:val="0995B3"/>
                <w:sz w:val="20"/>
                <w:szCs w:val="20"/>
              </w:rPr>
              <w:t>PalC</w:t>
            </w:r>
            <w:proofErr w:type="spellEnd"/>
            <w:r w:rsidRPr="00931442">
              <w:rPr>
                <w:rFonts w:ascii="Arial Narrow" w:eastAsia="Calibri" w:hAnsi="Arial Narrow" w:cs="Calibri Light"/>
                <w:bCs/>
                <w:color w:val="0995B3"/>
                <w:sz w:val="20"/>
                <w:szCs w:val="20"/>
              </w:rPr>
              <w:t>.</w:t>
            </w:r>
          </w:p>
          <w:p w14:paraId="7B275782" w14:textId="7D26DC54" w:rsidR="00872D2C" w:rsidRPr="00432343" w:rsidRDefault="00432343" w:rsidP="00872D2C">
            <w:pPr>
              <w:numPr>
                <w:ilvl w:val="0"/>
                <w:numId w:val="9"/>
              </w:numPr>
              <w:spacing w:after="80"/>
              <w:ind w:hanging="289"/>
              <w:jc w:val="both"/>
              <w:rPr>
                <w:rFonts w:ascii="Arial Narrow" w:eastAsia="Calibri" w:hAnsi="Arial Narrow" w:cs="Calibri Light"/>
                <w:bCs/>
                <w:color w:val="0995B3"/>
                <w:sz w:val="20"/>
                <w:szCs w:val="20"/>
              </w:rPr>
            </w:pPr>
            <w:r w:rsidRPr="00432343">
              <w:rPr>
                <w:rFonts w:ascii="Arial Narrow" w:eastAsia="Calibri" w:hAnsi="Arial Narrow" w:cs="Calibri Light"/>
                <w:bCs/>
                <w:color w:val="0995B3"/>
                <w:sz w:val="20"/>
                <w:szCs w:val="20"/>
              </w:rPr>
              <w:t xml:space="preserve">Return 15.5. The satisfaction of patients with COPD and indication of </w:t>
            </w:r>
            <w:proofErr w:type="spellStart"/>
            <w:r w:rsidRPr="00432343">
              <w:rPr>
                <w:rFonts w:ascii="Arial Narrow" w:eastAsia="Calibri" w:hAnsi="Arial Narrow" w:cs="Calibri Light"/>
                <w:bCs/>
                <w:color w:val="0995B3"/>
                <w:sz w:val="20"/>
                <w:szCs w:val="20"/>
              </w:rPr>
              <w:t>PalC</w:t>
            </w:r>
            <w:proofErr w:type="spellEnd"/>
            <w:r w:rsidRPr="00432343">
              <w:rPr>
                <w:rFonts w:ascii="Arial Narrow" w:eastAsia="Calibri" w:hAnsi="Arial Narrow" w:cs="Calibri Light"/>
                <w:bCs/>
                <w:color w:val="0995B3"/>
                <w:sz w:val="20"/>
                <w:szCs w:val="20"/>
              </w:rPr>
              <w:t xml:space="preserve"> with the care received would improve thanks to better communication and a greater adaptation to their preferences.</w:t>
            </w:r>
          </w:p>
          <w:p w14:paraId="2F550C17" w14:textId="74B10BFB" w:rsidR="00872D2C" w:rsidRPr="00931442" w:rsidRDefault="00931442" w:rsidP="00872D2C">
            <w:pPr>
              <w:numPr>
                <w:ilvl w:val="0"/>
                <w:numId w:val="9"/>
              </w:numPr>
              <w:spacing w:after="80"/>
              <w:ind w:hanging="289"/>
              <w:jc w:val="both"/>
              <w:rPr>
                <w:rFonts w:ascii="Arial Narrow" w:eastAsia="Calibri" w:hAnsi="Arial Narrow" w:cs="Calibri Light"/>
                <w:bCs/>
                <w:color w:val="0995B3"/>
                <w:sz w:val="20"/>
                <w:szCs w:val="20"/>
              </w:rPr>
            </w:pPr>
            <w:r w:rsidRPr="00931442">
              <w:rPr>
                <w:rFonts w:ascii="Arial Narrow" w:eastAsia="Calibri" w:hAnsi="Arial Narrow" w:cs="Calibri Light"/>
                <w:bCs/>
                <w:color w:val="0995B3"/>
                <w:sz w:val="20"/>
                <w:szCs w:val="20"/>
              </w:rPr>
              <w:t xml:space="preserve">Return 15.6. Symptoms of anxiety and / or depression in patients with COPD and indication for </w:t>
            </w:r>
            <w:proofErr w:type="spellStart"/>
            <w:r w:rsidRPr="00931442">
              <w:rPr>
                <w:rFonts w:ascii="Arial Narrow" w:eastAsia="Calibri" w:hAnsi="Arial Narrow" w:cs="Calibri Light"/>
                <w:bCs/>
                <w:color w:val="0995B3"/>
                <w:sz w:val="20"/>
                <w:szCs w:val="20"/>
              </w:rPr>
              <w:t>PalC</w:t>
            </w:r>
            <w:proofErr w:type="spellEnd"/>
            <w:r w:rsidRPr="00931442">
              <w:rPr>
                <w:rFonts w:ascii="Arial Narrow" w:eastAsia="Calibri" w:hAnsi="Arial Narrow" w:cs="Calibri Light"/>
                <w:bCs/>
                <w:color w:val="0995B3"/>
                <w:sz w:val="20"/>
                <w:szCs w:val="20"/>
              </w:rPr>
              <w:t xml:space="preserve"> would be reduced. </w:t>
            </w:r>
          </w:p>
          <w:p w14:paraId="6CBD9D8D" w14:textId="69CCB0C0" w:rsidR="00872D2C" w:rsidRPr="00432343" w:rsidRDefault="00432343" w:rsidP="00872D2C">
            <w:pPr>
              <w:numPr>
                <w:ilvl w:val="0"/>
                <w:numId w:val="9"/>
              </w:numPr>
              <w:spacing w:after="80"/>
              <w:ind w:hanging="289"/>
              <w:jc w:val="both"/>
              <w:rPr>
                <w:rFonts w:ascii="Arial Narrow" w:eastAsia="Calibri" w:hAnsi="Arial Narrow" w:cs="Calibri Light"/>
                <w:bCs/>
                <w:color w:val="0995B3"/>
                <w:sz w:val="20"/>
                <w:szCs w:val="20"/>
              </w:rPr>
            </w:pPr>
            <w:r w:rsidRPr="00432343">
              <w:rPr>
                <w:rFonts w:ascii="Arial Narrow" w:eastAsia="Calibri" w:hAnsi="Arial Narrow" w:cs="Calibri Light"/>
                <w:bCs/>
                <w:color w:val="0995B3"/>
                <w:sz w:val="20"/>
                <w:szCs w:val="20"/>
              </w:rPr>
              <w:t xml:space="preserve">Return 15.7. The satisfaction of informal caregivers and relatives of patients with COPD and indication of </w:t>
            </w:r>
            <w:proofErr w:type="spellStart"/>
            <w:r w:rsidRPr="00432343">
              <w:rPr>
                <w:rFonts w:ascii="Arial Narrow" w:eastAsia="Calibri" w:hAnsi="Arial Narrow" w:cs="Calibri Light"/>
                <w:bCs/>
                <w:color w:val="0995B3"/>
                <w:sz w:val="20"/>
                <w:szCs w:val="20"/>
              </w:rPr>
              <w:t>PalC</w:t>
            </w:r>
            <w:proofErr w:type="spellEnd"/>
            <w:r w:rsidRPr="00432343">
              <w:rPr>
                <w:rFonts w:ascii="Arial Narrow" w:eastAsia="Calibri" w:hAnsi="Arial Narrow" w:cs="Calibri Light"/>
                <w:bCs/>
                <w:color w:val="0995B3"/>
                <w:sz w:val="20"/>
                <w:szCs w:val="20"/>
              </w:rPr>
              <w:t xml:space="preserve"> with the care received would improve thanks to better communication and a greater adaptation to the preferences of the patient.</w:t>
            </w:r>
          </w:p>
          <w:p w14:paraId="41522A33" w14:textId="387B6A28" w:rsidR="00872D2C" w:rsidRPr="00432343" w:rsidRDefault="00432343" w:rsidP="00872D2C">
            <w:pPr>
              <w:numPr>
                <w:ilvl w:val="0"/>
                <w:numId w:val="9"/>
              </w:numPr>
              <w:spacing w:after="80"/>
              <w:ind w:hanging="289"/>
              <w:jc w:val="both"/>
              <w:rPr>
                <w:rFonts w:ascii="Arial Narrow" w:eastAsia="Calibri" w:hAnsi="Arial Narrow" w:cs="Calibri Light"/>
                <w:bCs/>
                <w:color w:val="0995B3"/>
                <w:sz w:val="20"/>
                <w:szCs w:val="20"/>
              </w:rPr>
            </w:pPr>
            <w:r w:rsidRPr="00432343">
              <w:rPr>
                <w:rFonts w:ascii="Arial Narrow" w:eastAsia="Calibri" w:hAnsi="Arial Narrow" w:cs="Calibri Light"/>
                <w:bCs/>
                <w:color w:val="0995B3"/>
                <w:sz w:val="20"/>
                <w:szCs w:val="20"/>
              </w:rPr>
              <w:t xml:space="preserve">Return 15.8. Symptoms of anxiety and / or depression in informal caregivers and relatives of patients with COPD and indication for </w:t>
            </w:r>
            <w:proofErr w:type="spellStart"/>
            <w:r w:rsidRPr="00432343">
              <w:rPr>
                <w:rFonts w:ascii="Arial Narrow" w:eastAsia="Calibri" w:hAnsi="Arial Narrow" w:cs="Calibri Light"/>
                <w:bCs/>
                <w:color w:val="0995B3"/>
                <w:sz w:val="20"/>
                <w:szCs w:val="20"/>
              </w:rPr>
              <w:t>PalC</w:t>
            </w:r>
            <w:proofErr w:type="spellEnd"/>
            <w:r w:rsidRPr="00432343">
              <w:rPr>
                <w:rFonts w:ascii="Arial Narrow" w:eastAsia="Calibri" w:hAnsi="Arial Narrow" w:cs="Calibri Light"/>
                <w:bCs/>
                <w:color w:val="0995B3"/>
                <w:sz w:val="20"/>
                <w:szCs w:val="20"/>
              </w:rPr>
              <w:t xml:space="preserve"> would be reduced.</w:t>
            </w:r>
          </w:p>
        </w:tc>
      </w:tr>
    </w:tbl>
    <w:p w14:paraId="462A17C9" w14:textId="77777777" w:rsidR="00872D2C" w:rsidRPr="00432343" w:rsidRDefault="00872D2C" w:rsidP="00872D2C">
      <w:pPr>
        <w:rPr>
          <w:rFonts w:ascii="Calibri Light" w:hAnsi="Calibri Light" w:cs="Calibri Light"/>
          <w:sz w:val="20"/>
        </w:rPr>
      </w:pPr>
    </w:p>
    <w:p w14:paraId="57DF471F" w14:textId="79F866BD" w:rsidR="00872D2C" w:rsidRPr="008D5F08" w:rsidRDefault="00D8379A" w:rsidP="00D8379A">
      <w:pPr>
        <w:pStyle w:val="Caption"/>
        <w:rPr>
          <w:b/>
          <w:noProof w:val="0"/>
          <w:color w:val="323E4F" w:themeColor="text2" w:themeShade="BF"/>
          <w:lang w:val="en-US"/>
        </w:rPr>
      </w:pPr>
      <w:bookmarkStart w:id="119" w:name="_Ref56787505"/>
      <w:bookmarkStart w:id="120" w:name="_Toc69459343"/>
      <w:bookmarkStart w:id="121" w:name="_Toc94854524"/>
      <w:r w:rsidRPr="008D5F08">
        <w:rPr>
          <w:b/>
          <w:noProof w:val="0"/>
          <w:color w:val="323E4F" w:themeColor="text2" w:themeShade="BF"/>
          <w:lang w:val="en-US"/>
        </w:rPr>
        <w:t>Table</w:t>
      </w:r>
      <w:r w:rsidR="00872D2C" w:rsidRPr="008D5F08">
        <w:rPr>
          <w:b/>
          <w:noProof w:val="0"/>
          <w:color w:val="323E4F" w:themeColor="text2" w:themeShade="BF"/>
          <w:lang w:val="en-US"/>
        </w:rPr>
        <w:t xml:space="preserve"> </w:t>
      </w:r>
      <w:r w:rsidR="00872D2C" w:rsidRPr="008D5F08">
        <w:rPr>
          <w:b/>
          <w:noProof w:val="0"/>
          <w:color w:val="323E4F" w:themeColor="text2" w:themeShade="BF"/>
          <w:lang w:val="en-US"/>
        </w:rPr>
        <w:fldChar w:fldCharType="begin"/>
      </w:r>
      <w:r w:rsidR="00872D2C" w:rsidRPr="008D5F08">
        <w:rPr>
          <w:b/>
          <w:noProof w:val="0"/>
          <w:color w:val="323E4F" w:themeColor="text2" w:themeShade="BF"/>
          <w:lang w:val="en-US"/>
        </w:rPr>
        <w:instrText xml:space="preserve"> SEQ Tabla \* ARABIC </w:instrText>
      </w:r>
      <w:r w:rsidR="00872D2C" w:rsidRPr="008D5F08">
        <w:rPr>
          <w:b/>
          <w:noProof w:val="0"/>
          <w:color w:val="323E4F" w:themeColor="text2" w:themeShade="BF"/>
          <w:lang w:val="en-US"/>
        </w:rPr>
        <w:fldChar w:fldCharType="separate"/>
      </w:r>
      <w:r w:rsidR="007E09C3">
        <w:rPr>
          <w:b/>
          <w:color w:val="323E4F" w:themeColor="text2" w:themeShade="BF"/>
          <w:lang w:val="en-US"/>
        </w:rPr>
        <w:t>75</w:t>
      </w:r>
      <w:r w:rsidR="00872D2C" w:rsidRPr="008D5F08">
        <w:rPr>
          <w:b/>
          <w:noProof w:val="0"/>
          <w:color w:val="323E4F" w:themeColor="text2" w:themeShade="BF"/>
          <w:lang w:val="en-US"/>
        </w:rPr>
        <w:fldChar w:fldCharType="end"/>
      </w:r>
      <w:bookmarkEnd w:id="119"/>
      <w:r w:rsidR="00872D2C" w:rsidRPr="008D5F08">
        <w:rPr>
          <w:b/>
          <w:noProof w:val="0"/>
          <w:color w:val="323E4F" w:themeColor="text2" w:themeShade="BF"/>
          <w:lang w:val="en-US"/>
        </w:rPr>
        <w:t xml:space="preserve">. </w:t>
      </w:r>
      <w:r w:rsidRPr="008D5F08">
        <w:rPr>
          <w:b/>
          <w:noProof w:val="0"/>
          <w:color w:val="323E4F" w:themeColor="text2" w:themeShade="BF"/>
          <w:lang w:val="en-US"/>
        </w:rPr>
        <w:t>Sensitivity analysis</w:t>
      </w:r>
      <w:r w:rsidR="00872D2C" w:rsidRPr="008D5F08">
        <w:rPr>
          <w:b/>
          <w:noProof w:val="0"/>
          <w:color w:val="323E4F" w:themeColor="text2" w:themeShade="BF"/>
          <w:lang w:val="en-US"/>
        </w:rPr>
        <w:t xml:space="preserve">. </w:t>
      </w:r>
      <w:r w:rsidR="004C48CA" w:rsidRPr="008D5F08">
        <w:rPr>
          <w:b/>
          <w:noProof w:val="0"/>
          <w:color w:val="323E4F" w:themeColor="text2" w:themeShade="BF"/>
          <w:lang w:val="en-US"/>
        </w:rPr>
        <w:t>Assumption</w:t>
      </w:r>
      <w:r w:rsidR="00872D2C" w:rsidRPr="008D5F08">
        <w:rPr>
          <w:b/>
          <w:noProof w:val="0"/>
          <w:color w:val="323E4F" w:themeColor="text2" w:themeShade="BF"/>
          <w:lang w:val="en-US"/>
        </w:rPr>
        <w:t xml:space="preserve"> 33.</w:t>
      </w:r>
      <w:bookmarkEnd w:id="120"/>
      <w:bookmarkEnd w:id="121"/>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680" w:firstRow="0" w:lastRow="0" w:firstColumn="1" w:lastColumn="0" w:noHBand="1" w:noVBand="1"/>
      </w:tblPr>
      <w:tblGrid>
        <w:gridCol w:w="4251"/>
        <w:gridCol w:w="1400"/>
        <w:gridCol w:w="1400"/>
        <w:gridCol w:w="1401"/>
      </w:tblGrid>
      <w:tr w:rsidR="00872D2C" w:rsidRPr="00872D2C" w14:paraId="0051B996" w14:textId="77777777" w:rsidTr="00C71A28">
        <w:trPr>
          <w:trHeight w:val="406"/>
        </w:trPr>
        <w:tc>
          <w:tcPr>
            <w:tcW w:w="2515" w:type="pct"/>
            <w:shd w:val="clear" w:color="auto" w:fill="0995B3"/>
            <w:vAlign w:val="center"/>
          </w:tcPr>
          <w:p w14:paraId="2BB84695" w14:textId="7985E31E" w:rsidR="00872D2C" w:rsidRPr="00DA194F" w:rsidRDefault="00DA194F" w:rsidP="00872D2C">
            <w:pPr>
              <w:spacing w:after="120"/>
              <w:ind w:left="6"/>
              <w:rPr>
                <w:rFonts w:ascii="Arial Narrow" w:hAnsi="Arial Narrow" w:cs="Calibri Light"/>
                <w:b/>
                <w:color w:val="FFFFFF" w:themeColor="background1"/>
                <w:sz w:val="20"/>
                <w:szCs w:val="20"/>
              </w:rPr>
            </w:pPr>
            <w:r w:rsidRPr="00DA194F">
              <w:rPr>
                <w:rFonts w:ascii="Arial Narrow" w:hAnsi="Arial Narrow"/>
                <w:b/>
                <w:color w:val="FFFFFF" w:themeColor="background1"/>
                <w:sz w:val="20"/>
                <w:szCs w:val="20"/>
              </w:rPr>
              <w:t>Assumption included in the calculation (return)</w:t>
            </w:r>
          </w:p>
        </w:tc>
        <w:tc>
          <w:tcPr>
            <w:tcW w:w="828" w:type="pct"/>
            <w:shd w:val="clear" w:color="auto" w:fill="0995B3"/>
            <w:vAlign w:val="center"/>
          </w:tcPr>
          <w:p w14:paraId="57787F32" w14:textId="065B442C"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r>
              <w:rPr>
                <w:rFonts w:ascii="Arial Narrow" w:hAnsi="Arial Narrow"/>
                <w:b/>
                <w:color w:val="FFFFFF" w:themeColor="background1"/>
                <w:sz w:val="20"/>
                <w:szCs w:val="20"/>
                <w:lang w:val="es-ES_tradnl"/>
              </w:rPr>
              <w:t>Reference case</w:t>
            </w:r>
          </w:p>
        </w:tc>
        <w:tc>
          <w:tcPr>
            <w:tcW w:w="828" w:type="pct"/>
            <w:shd w:val="clear" w:color="auto" w:fill="0995B3"/>
            <w:vAlign w:val="center"/>
          </w:tcPr>
          <w:p w14:paraId="44B47C6D" w14:textId="068999AC" w:rsidR="00872D2C" w:rsidRPr="00872D2C" w:rsidRDefault="00DA194F" w:rsidP="00872D2C">
            <w:pPr>
              <w:spacing w:after="120"/>
              <w:ind w:left="6"/>
              <w:jc w:val="center"/>
              <w:rPr>
                <w:rFonts w:ascii="Arial Narrow" w:hAnsi="Arial Narrow" w:cs="Calibri Light"/>
                <w:b/>
                <w:bCs/>
                <w:color w:val="FFFFFF" w:themeColor="background1"/>
                <w:sz w:val="20"/>
                <w:szCs w:val="20"/>
                <w:lang w:val="es-ES_tradnl"/>
              </w:rPr>
            </w:pPr>
            <w:proofErr w:type="spellStart"/>
            <w:r>
              <w:rPr>
                <w:rFonts w:ascii="Arial Narrow" w:hAnsi="Arial Narrow"/>
                <w:b/>
                <w:color w:val="FFFFFF" w:themeColor="background1"/>
                <w:sz w:val="20"/>
                <w:szCs w:val="20"/>
                <w:lang w:val="es-ES_tradnl"/>
              </w:rPr>
              <w:t>Worst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c>
          <w:tcPr>
            <w:tcW w:w="829" w:type="pct"/>
            <w:shd w:val="clear" w:color="auto" w:fill="0995B3"/>
            <w:vAlign w:val="center"/>
          </w:tcPr>
          <w:p w14:paraId="5B164494" w14:textId="7C3A517B" w:rsidR="00872D2C" w:rsidRPr="00872D2C" w:rsidRDefault="00DA194F" w:rsidP="00872D2C">
            <w:pPr>
              <w:spacing w:after="120"/>
              <w:ind w:left="6"/>
              <w:jc w:val="center"/>
              <w:rPr>
                <w:rFonts w:ascii="Arial Narrow" w:hAnsi="Arial Narrow"/>
                <w:b/>
                <w:color w:val="FFFFFF" w:themeColor="background1"/>
                <w:sz w:val="20"/>
                <w:szCs w:val="20"/>
                <w:lang w:val="es-ES_tradnl"/>
              </w:rPr>
            </w:pPr>
            <w:proofErr w:type="spellStart"/>
            <w:r>
              <w:rPr>
                <w:rFonts w:ascii="Arial Narrow" w:hAnsi="Arial Narrow"/>
                <w:b/>
                <w:color w:val="FFFFFF" w:themeColor="background1"/>
                <w:sz w:val="20"/>
                <w:szCs w:val="20"/>
                <w:lang w:val="es-ES_tradnl"/>
              </w:rPr>
              <w:t>Best</w:t>
            </w:r>
            <w:proofErr w:type="spellEnd"/>
            <w:r>
              <w:rPr>
                <w:rFonts w:ascii="Arial Narrow" w:hAnsi="Arial Narrow"/>
                <w:b/>
                <w:color w:val="FFFFFF" w:themeColor="background1"/>
                <w:sz w:val="20"/>
                <w:szCs w:val="20"/>
                <w:lang w:val="es-ES_tradnl"/>
              </w:rPr>
              <w:t xml:space="preserve">-case </w:t>
            </w:r>
            <w:proofErr w:type="spellStart"/>
            <w:r>
              <w:rPr>
                <w:rFonts w:ascii="Arial Narrow" w:hAnsi="Arial Narrow"/>
                <w:b/>
                <w:color w:val="FFFFFF" w:themeColor="background1"/>
                <w:sz w:val="20"/>
                <w:szCs w:val="20"/>
                <w:lang w:val="es-ES_tradnl"/>
              </w:rPr>
              <w:t>scenario</w:t>
            </w:r>
            <w:proofErr w:type="spellEnd"/>
          </w:p>
        </w:tc>
      </w:tr>
      <w:tr w:rsidR="00872D2C" w:rsidRPr="00872D2C" w14:paraId="1F2CD409" w14:textId="77777777" w:rsidTr="00C71A28">
        <w:trPr>
          <w:trHeight w:val="283"/>
        </w:trPr>
        <w:tc>
          <w:tcPr>
            <w:tcW w:w="2515" w:type="pct"/>
            <w:shd w:val="clear" w:color="auto" w:fill="F0F2FF"/>
          </w:tcPr>
          <w:p w14:paraId="5A495E79" w14:textId="74D03620" w:rsidR="00872D2C" w:rsidRPr="00415F77" w:rsidRDefault="00415F77" w:rsidP="00872D2C">
            <w:pPr>
              <w:spacing w:after="120"/>
              <w:ind w:left="6"/>
              <w:rPr>
                <w:rFonts w:ascii="Arial Narrow" w:hAnsi="Arial Narrow" w:cs="Calibri Light"/>
                <w:b/>
                <w:color w:val="557D26"/>
                <w:sz w:val="20"/>
                <w:szCs w:val="20"/>
              </w:rPr>
            </w:pPr>
            <w:r w:rsidRPr="00415F77">
              <w:rPr>
                <w:rFonts w:ascii="Arial Narrow" w:eastAsia="Calibri" w:hAnsi="Arial Narrow" w:cs="Calibri Light"/>
                <w:b/>
                <w:bCs/>
                <w:color w:val="0995B3"/>
                <w:sz w:val="20"/>
                <w:szCs w:val="20"/>
              </w:rPr>
              <w:t xml:space="preserve">Percentage of patients with COPD and indication for </w:t>
            </w:r>
            <w:proofErr w:type="spellStart"/>
            <w:r w:rsidRPr="00415F77">
              <w:rPr>
                <w:rFonts w:ascii="Arial Narrow" w:eastAsia="Calibri" w:hAnsi="Arial Narrow" w:cs="Calibri Light"/>
                <w:b/>
                <w:bCs/>
                <w:color w:val="0995B3"/>
                <w:sz w:val="20"/>
                <w:szCs w:val="20"/>
              </w:rPr>
              <w:t>PalC</w:t>
            </w:r>
            <w:proofErr w:type="spellEnd"/>
            <w:r w:rsidRPr="00415F77">
              <w:rPr>
                <w:rFonts w:ascii="Arial Narrow" w:eastAsia="Calibri" w:hAnsi="Arial Narrow" w:cs="Calibri Light"/>
                <w:b/>
                <w:bCs/>
                <w:color w:val="0995B3"/>
                <w:sz w:val="20"/>
                <w:szCs w:val="20"/>
              </w:rPr>
              <w:t xml:space="preserve"> that would improve their communication with a healthcare professional th</w:t>
            </w:r>
            <w:r>
              <w:rPr>
                <w:rFonts w:ascii="Arial Narrow" w:eastAsia="Calibri" w:hAnsi="Arial Narrow" w:cs="Calibri Light"/>
                <w:b/>
                <w:bCs/>
                <w:color w:val="0995B3"/>
                <w:sz w:val="20"/>
                <w:szCs w:val="20"/>
              </w:rPr>
              <w:t>anks to training sessions.</w:t>
            </w:r>
          </w:p>
        </w:tc>
        <w:tc>
          <w:tcPr>
            <w:tcW w:w="828" w:type="pct"/>
            <w:shd w:val="clear" w:color="auto" w:fill="F0F2FF"/>
            <w:vAlign w:val="center"/>
          </w:tcPr>
          <w:p w14:paraId="4BBA1D87" w14:textId="06631869"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22</w:t>
            </w:r>
            <w:r w:rsidR="00FC5C26">
              <w:rPr>
                <w:rFonts w:ascii="Arial Narrow" w:hAnsi="Arial Narrow"/>
                <w:b/>
                <w:sz w:val="20"/>
                <w:szCs w:val="20"/>
                <w:lang w:val="es-ES_tradnl"/>
              </w:rPr>
              <w:t>.</w:t>
            </w:r>
            <w:r w:rsidRPr="00872D2C">
              <w:rPr>
                <w:rFonts w:ascii="Arial Narrow" w:hAnsi="Arial Narrow"/>
                <w:b/>
                <w:sz w:val="20"/>
                <w:szCs w:val="20"/>
                <w:lang w:val="es-ES_tradnl"/>
              </w:rPr>
              <w:t>40%</w:t>
            </w:r>
          </w:p>
        </w:tc>
        <w:tc>
          <w:tcPr>
            <w:tcW w:w="828" w:type="pct"/>
            <w:shd w:val="clear" w:color="auto" w:fill="F0F2FF"/>
            <w:vAlign w:val="center"/>
          </w:tcPr>
          <w:p w14:paraId="3E0B968A" w14:textId="422DE849"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11</w:t>
            </w:r>
            <w:r w:rsidR="00FC5C26">
              <w:rPr>
                <w:rFonts w:ascii="Arial Narrow" w:hAnsi="Arial Narrow"/>
                <w:b/>
                <w:sz w:val="20"/>
                <w:szCs w:val="20"/>
                <w:lang w:val="es-ES_tradnl"/>
              </w:rPr>
              <w:t>.</w:t>
            </w:r>
            <w:r w:rsidRPr="00872D2C">
              <w:rPr>
                <w:rFonts w:ascii="Arial Narrow" w:hAnsi="Arial Narrow"/>
                <w:b/>
                <w:sz w:val="20"/>
                <w:szCs w:val="20"/>
                <w:lang w:val="es-ES_tradnl"/>
              </w:rPr>
              <w:t>20%</w:t>
            </w:r>
          </w:p>
        </w:tc>
        <w:tc>
          <w:tcPr>
            <w:tcW w:w="829" w:type="pct"/>
            <w:shd w:val="clear" w:color="auto" w:fill="F0F2FF"/>
            <w:vAlign w:val="center"/>
          </w:tcPr>
          <w:p w14:paraId="5D9B0572" w14:textId="6E52F67A" w:rsidR="00872D2C" w:rsidRPr="00872D2C" w:rsidRDefault="00872D2C" w:rsidP="00872D2C">
            <w:pPr>
              <w:spacing w:after="120"/>
              <w:ind w:left="6"/>
              <w:jc w:val="center"/>
              <w:rPr>
                <w:rFonts w:ascii="Arial Narrow" w:hAnsi="Arial Narrow"/>
                <w:b/>
                <w:sz w:val="20"/>
                <w:szCs w:val="20"/>
                <w:lang w:val="es-ES_tradnl"/>
              </w:rPr>
            </w:pPr>
            <w:r w:rsidRPr="00872D2C">
              <w:rPr>
                <w:rFonts w:ascii="Arial Narrow" w:hAnsi="Arial Narrow"/>
                <w:b/>
                <w:sz w:val="20"/>
                <w:szCs w:val="20"/>
                <w:lang w:val="es-ES_tradnl"/>
              </w:rPr>
              <w:t>46</w:t>
            </w:r>
            <w:r w:rsidR="00FC5C26">
              <w:rPr>
                <w:rFonts w:ascii="Arial Narrow" w:hAnsi="Arial Narrow"/>
                <w:b/>
                <w:sz w:val="20"/>
                <w:szCs w:val="20"/>
                <w:lang w:val="es-ES_tradnl"/>
              </w:rPr>
              <w:t>.</w:t>
            </w:r>
            <w:r w:rsidRPr="00872D2C">
              <w:rPr>
                <w:rFonts w:ascii="Arial Narrow" w:hAnsi="Arial Narrow"/>
                <w:b/>
                <w:sz w:val="20"/>
                <w:szCs w:val="20"/>
                <w:lang w:val="es-ES_tradnl"/>
              </w:rPr>
              <w:t>35%</w:t>
            </w:r>
          </w:p>
        </w:tc>
      </w:tr>
      <w:tr w:rsidR="00872D2C" w:rsidRPr="00DA194F" w14:paraId="4803B00B" w14:textId="77777777" w:rsidTr="00C71A28">
        <w:trPr>
          <w:trHeight w:val="195"/>
        </w:trPr>
        <w:tc>
          <w:tcPr>
            <w:tcW w:w="5000" w:type="pct"/>
            <w:gridSpan w:val="4"/>
            <w:shd w:val="clear" w:color="auto" w:fill="0995B3"/>
            <w:vAlign w:val="center"/>
          </w:tcPr>
          <w:p w14:paraId="15CF2D25" w14:textId="7E556B94" w:rsidR="00872D2C" w:rsidRPr="00DA194F" w:rsidRDefault="00DA194F" w:rsidP="00872D2C">
            <w:pPr>
              <w:spacing w:after="120"/>
              <w:ind w:left="6"/>
              <w:jc w:val="center"/>
              <w:rPr>
                <w:rFonts w:ascii="Arial Narrow" w:hAnsi="Arial Narrow" w:cs="Calibri Light"/>
                <w:b/>
                <w:color w:val="FFFFFF" w:themeColor="background1"/>
                <w:sz w:val="20"/>
                <w:szCs w:val="20"/>
              </w:rPr>
            </w:pPr>
            <w:r w:rsidRPr="00DA194F">
              <w:rPr>
                <w:rFonts w:ascii="Arial Narrow" w:hAnsi="Arial Narrow" w:cs="Calibri Light"/>
                <w:b/>
                <w:color w:val="FFFFFF" w:themeColor="background1"/>
                <w:sz w:val="20"/>
                <w:szCs w:val="20"/>
              </w:rPr>
              <w:t>Proposals and returns that include this assumption</w:t>
            </w:r>
          </w:p>
        </w:tc>
      </w:tr>
      <w:tr w:rsidR="00872D2C" w:rsidRPr="00432343" w14:paraId="2E91C75F" w14:textId="77777777" w:rsidTr="00C71A28">
        <w:trPr>
          <w:trHeight w:val="192"/>
        </w:trPr>
        <w:tc>
          <w:tcPr>
            <w:tcW w:w="5000" w:type="pct"/>
            <w:gridSpan w:val="4"/>
            <w:shd w:val="clear" w:color="auto" w:fill="F0F2FF"/>
            <w:vAlign w:val="center"/>
          </w:tcPr>
          <w:p w14:paraId="50857A66" w14:textId="50FDA83E" w:rsidR="00872D2C" w:rsidRPr="00E20BB7" w:rsidRDefault="00D0196F" w:rsidP="00872D2C">
            <w:pPr>
              <w:spacing w:after="120"/>
              <w:jc w:val="both"/>
              <w:rPr>
                <w:rFonts w:ascii="Arial Narrow" w:eastAsia="Calibri" w:hAnsi="Arial Narrow" w:cs="Calibri Light"/>
                <w:bCs/>
                <w:color w:val="0995B3"/>
                <w:sz w:val="20"/>
                <w:szCs w:val="20"/>
              </w:rPr>
            </w:pPr>
            <w:r w:rsidRPr="00D0196F">
              <w:rPr>
                <w:rFonts w:ascii="Arial Narrow" w:hAnsi="Arial Narrow" w:cs="Calibri Light"/>
                <w:sz w:val="20"/>
                <w:szCs w:val="20"/>
              </w:rPr>
              <w:t>Area of Management of stable COPD.</w:t>
            </w:r>
            <w:r w:rsidR="00872D2C" w:rsidRPr="00D0196F">
              <w:rPr>
                <w:rFonts w:ascii="Arial Narrow" w:hAnsi="Arial Narrow" w:cs="Calibri Light"/>
                <w:sz w:val="20"/>
                <w:szCs w:val="20"/>
              </w:rPr>
              <w:t xml:space="preserve"> </w:t>
            </w:r>
            <w:r w:rsidR="00171917" w:rsidRPr="00E20BB7">
              <w:rPr>
                <w:rFonts w:ascii="Arial Narrow" w:hAnsi="Arial Narrow" w:cs="Calibri Light"/>
                <w:sz w:val="20"/>
                <w:szCs w:val="20"/>
              </w:rPr>
              <w:t>Palliative care</w:t>
            </w:r>
            <w:r w:rsidR="00872D2C" w:rsidRPr="00E20BB7">
              <w:rPr>
                <w:rFonts w:ascii="Arial Narrow" w:hAnsi="Arial Narrow" w:cs="Calibri Light"/>
                <w:sz w:val="20"/>
                <w:szCs w:val="20"/>
              </w:rPr>
              <w:t xml:space="preserve">: </w:t>
            </w:r>
            <w:r w:rsidR="00E20BB7" w:rsidRPr="00E20BB7">
              <w:rPr>
                <w:rFonts w:ascii="Arial Narrow" w:hAnsi="Arial Narrow" w:cs="Calibri Light"/>
                <w:sz w:val="20"/>
                <w:szCs w:val="20"/>
              </w:rPr>
              <w:t>Proposal 15. To promote training on the management of palliative respiratory patients, especially in advanced and terminal phases.</w:t>
            </w:r>
          </w:p>
          <w:p w14:paraId="2BB5842E" w14:textId="560E70F4" w:rsidR="00872D2C" w:rsidRPr="00432343" w:rsidRDefault="00432343" w:rsidP="00872D2C">
            <w:pPr>
              <w:numPr>
                <w:ilvl w:val="0"/>
                <w:numId w:val="9"/>
              </w:numPr>
              <w:spacing w:after="120"/>
              <w:ind w:hanging="290"/>
              <w:jc w:val="both"/>
              <w:rPr>
                <w:rFonts w:ascii="Arial Narrow" w:eastAsia="Calibri" w:hAnsi="Arial Narrow" w:cs="Calibri Light"/>
                <w:bCs/>
                <w:color w:val="0995B3"/>
                <w:sz w:val="20"/>
                <w:szCs w:val="20"/>
              </w:rPr>
            </w:pPr>
            <w:r w:rsidRPr="00432343">
              <w:rPr>
                <w:rFonts w:ascii="Arial Narrow" w:eastAsia="Calibri" w:hAnsi="Arial Narrow" w:cs="Calibri Light"/>
                <w:bCs/>
                <w:color w:val="0995B3"/>
                <w:sz w:val="20"/>
                <w:szCs w:val="20"/>
              </w:rPr>
              <w:t xml:space="preserve">Return 15.5. The satisfaction of patients with COPD and indication of </w:t>
            </w:r>
            <w:proofErr w:type="spellStart"/>
            <w:r w:rsidRPr="00432343">
              <w:rPr>
                <w:rFonts w:ascii="Arial Narrow" w:eastAsia="Calibri" w:hAnsi="Arial Narrow" w:cs="Calibri Light"/>
                <w:bCs/>
                <w:color w:val="0995B3"/>
                <w:sz w:val="20"/>
                <w:szCs w:val="20"/>
              </w:rPr>
              <w:t>PalC</w:t>
            </w:r>
            <w:proofErr w:type="spellEnd"/>
            <w:r w:rsidRPr="00432343">
              <w:rPr>
                <w:rFonts w:ascii="Arial Narrow" w:eastAsia="Calibri" w:hAnsi="Arial Narrow" w:cs="Calibri Light"/>
                <w:bCs/>
                <w:color w:val="0995B3"/>
                <w:sz w:val="20"/>
                <w:szCs w:val="20"/>
              </w:rPr>
              <w:t xml:space="preserve"> with the care received would improve thanks to better communication and a greater adaptation to their preferences.</w:t>
            </w:r>
          </w:p>
          <w:p w14:paraId="6D9CAC7A" w14:textId="3216C501" w:rsidR="00872D2C" w:rsidRPr="00432343" w:rsidRDefault="00432343" w:rsidP="00872D2C">
            <w:pPr>
              <w:numPr>
                <w:ilvl w:val="0"/>
                <w:numId w:val="9"/>
              </w:numPr>
              <w:spacing w:after="120"/>
              <w:ind w:hanging="290"/>
              <w:jc w:val="both"/>
              <w:rPr>
                <w:rFonts w:ascii="Arial Narrow" w:eastAsia="Calibri" w:hAnsi="Arial Narrow" w:cs="Calibri Light"/>
                <w:bCs/>
                <w:color w:val="0995B3"/>
                <w:sz w:val="20"/>
                <w:szCs w:val="20"/>
              </w:rPr>
            </w:pPr>
            <w:r w:rsidRPr="00432343">
              <w:rPr>
                <w:rFonts w:ascii="Arial Narrow" w:eastAsia="Calibri" w:hAnsi="Arial Narrow" w:cs="Calibri Light"/>
                <w:bCs/>
                <w:color w:val="0995B3"/>
                <w:sz w:val="20"/>
                <w:szCs w:val="20"/>
              </w:rPr>
              <w:t xml:space="preserve">Return 15.7. The satisfaction of informal caregivers and relatives of patients with COPD and indication of </w:t>
            </w:r>
            <w:proofErr w:type="spellStart"/>
            <w:r w:rsidRPr="00432343">
              <w:rPr>
                <w:rFonts w:ascii="Arial Narrow" w:eastAsia="Calibri" w:hAnsi="Arial Narrow" w:cs="Calibri Light"/>
                <w:bCs/>
                <w:color w:val="0995B3"/>
                <w:sz w:val="20"/>
                <w:szCs w:val="20"/>
              </w:rPr>
              <w:t>PalC</w:t>
            </w:r>
            <w:proofErr w:type="spellEnd"/>
            <w:r w:rsidRPr="00432343">
              <w:rPr>
                <w:rFonts w:ascii="Arial Narrow" w:eastAsia="Calibri" w:hAnsi="Arial Narrow" w:cs="Calibri Light"/>
                <w:bCs/>
                <w:color w:val="0995B3"/>
                <w:sz w:val="20"/>
                <w:szCs w:val="20"/>
              </w:rPr>
              <w:t xml:space="preserve"> with the care received would improve thanks to better communication and a greater adaptation to the preferences of the patient</w:t>
            </w:r>
            <w:r w:rsidR="00872D2C" w:rsidRPr="00432343">
              <w:rPr>
                <w:rFonts w:ascii="Arial Narrow" w:eastAsia="Calibri" w:hAnsi="Arial Narrow" w:cs="Calibri Light"/>
                <w:bCs/>
                <w:color w:val="0995B3"/>
                <w:sz w:val="20"/>
                <w:szCs w:val="20"/>
              </w:rPr>
              <w:t>.</w:t>
            </w:r>
          </w:p>
        </w:tc>
      </w:tr>
    </w:tbl>
    <w:p w14:paraId="4BAF73DB" w14:textId="77777777" w:rsidR="00872D2C" w:rsidRPr="00432343" w:rsidRDefault="00872D2C" w:rsidP="009820C8">
      <w:pPr>
        <w:spacing w:after="120" w:line="360" w:lineRule="auto"/>
        <w:jc w:val="both"/>
        <w:rPr>
          <w:rFonts w:ascii="Arial" w:hAnsi="Arial" w:cs="Arial"/>
          <w:sz w:val="20"/>
          <w:szCs w:val="20"/>
        </w:rPr>
      </w:pPr>
    </w:p>
    <w:p w14:paraId="1DFDDE0C" w14:textId="2F3C3B91" w:rsidR="00730491" w:rsidRPr="00432343" w:rsidRDefault="006D2E5F">
      <w:pPr>
        <w:rPr>
          <w:rFonts w:ascii="Arial Narrow" w:hAnsi="Arial Narrow" w:cs="Calibri Light"/>
          <w:b/>
          <w:iCs/>
          <w:smallCaps/>
          <w:color w:val="323E4F" w:themeColor="text2" w:themeShade="BF"/>
          <w:sz w:val="20"/>
          <w:szCs w:val="20"/>
          <w:lang w:eastAsia="es-ES"/>
        </w:rPr>
      </w:pPr>
      <w:r w:rsidRPr="00432343">
        <w:rPr>
          <w:rFonts w:ascii="Arial Narrow" w:hAnsi="Arial Narrow" w:cs="Calibri Light"/>
          <w:b/>
          <w:iCs/>
          <w:smallCaps/>
          <w:color w:val="323E4F" w:themeColor="text2" w:themeShade="BF"/>
          <w:sz w:val="20"/>
          <w:szCs w:val="20"/>
          <w:lang w:eastAsia="es-ES"/>
        </w:rPr>
        <w:br w:type="page"/>
      </w:r>
    </w:p>
    <w:p w14:paraId="650D148A" w14:textId="4AF17112" w:rsidR="00144670" w:rsidRPr="008B7932" w:rsidRDefault="008E286D" w:rsidP="00144670">
      <w:pPr>
        <w:pStyle w:val="Heading1"/>
        <w:rPr>
          <w:lang w:val="en-US"/>
        </w:rPr>
      </w:pPr>
      <w:r w:rsidRPr="00BA7997">
        <w:rPr>
          <w:lang w:val="en-US"/>
        </w:rPr>
        <w:t xml:space="preserve">Table </w:t>
      </w:r>
      <w:r w:rsidR="000E243C" w:rsidRPr="00BA7997">
        <w:rPr>
          <w:lang w:val="en-US"/>
        </w:rPr>
        <w:t>index</w:t>
      </w:r>
    </w:p>
    <w:p w14:paraId="5FBC1024" w14:textId="77777777" w:rsidR="00B8215F" w:rsidRPr="00B8215F" w:rsidRDefault="00144670" w:rsidP="00B8215F">
      <w:pPr>
        <w:pStyle w:val="TableofFigures"/>
        <w:tabs>
          <w:tab w:val="right" w:pos="8488"/>
        </w:tabs>
        <w:jc w:val="left"/>
        <w:rPr>
          <w:rFonts w:ascii="Arial Narrow" w:eastAsiaTheme="minorEastAsia" w:hAnsi="Arial Narrow"/>
          <w:noProof/>
          <w:lang w:val="es-ES_tradnl" w:eastAsia="es-ES_tradnl"/>
        </w:rPr>
      </w:pPr>
      <w:r w:rsidRPr="00B8215F">
        <w:rPr>
          <w:rFonts w:ascii="Arial Narrow" w:hAnsi="Arial Narrow" w:cs="Arial"/>
          <w:sz w:val="20"/>
          <w:szCs w:val="20"/>
        </w:rPr>
        <w:fldChar w:fldCharType="begin"/>
      </w:r>
      <w:r w:rsidRPr="00B8215F">
        <w:rPr>
          <w:rFonts w:ascii="Arial Narrow" w:hAnsi="Arial Narrow" w:cs="Arial"/>
          <w:sz w:val="20"/>
          <w:szCs w:val="20"/>
        </w:rPr>
        <w:instrText xml:space="preserve"> TOC \h \z \c "Tabla" </w:instrText>
      </w:r>
      <w:r w:rsidRPr="00B8215F">
        <w:rPr>
          <w:rFonts w:ascii="Arial Narrow" w:hAnsi="Arial Narrow" w:cs="Arial"/>
          <w:sz w:val="20"/>
          <w:szCs w:val="20"/>
        </w:rPr>
        <w:fldChar w:fldCharType="separate"/>
      </w:r>
      <w:hyperlink w:anchor="_Toc94854450" w:history="1">
        <w:r w:rsidR="00B8215F" w:rsidRPr="00B8215F">
          <w:rPr>
            <w:rStyle w:val="Hyperlink"/>
            <w:rFonts w:ascii="Arial Narrow" w:hAnsi="Arial Narrow"/>
            <w:noProof/>
            <w:lang w:val="en-US"/>
          </w:rPr>
          <w:t>Table 1. Investment breakdown of Proposal 1. To ensure spirometry availability in primary care, and to provide training on its use and interpretation.</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_Toc94854450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1</w:t>
        </w:r>
        <w:r w:rsidR="00B8215F" w:rsidRPr="00B8215F">
          <w:rPr>
            <w:rFonts w:ascii="Arial Narrow" w:hAnsi="Arial Narrow"/>
            <w:noProof/>
            <w:webHidden/>
          </w:rPr>
          <w:fldChar w:fldCharType="end"/>
        </w:r>
      </w:hyperlink>
    </w:p>
    <w:p w14:paraId="4CC41F7A"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51" w:history="1">
        <w:r w:rsidR="00B8215F" w:rsidRPr="00B8215F">
          <w:rPr>
            <w:rStyle w:val="Hyperlink"/>
            <w:rFonts w:ascii="Arial Narrow" w:hAnsi="Arial Narrow"/>
            <w:noProof/>
            <w:lang w:val="en-US"/>
          </w:rPr>
          <w:t>Table 2. Breakdown of the investment of Proposal 2. To provide training on COPD for primary care professionals.</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_Toc94854451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2</w:t>
        </w:r>
        <w:r w:rsidR="00B8215F" w:rsidRPr="00B8215F">
          <w:rPr>
            <w:rFonts w:ascii="Arial Narrow" w:hAnsi="Arial Narrow"/>
            <w:noProof/>
            <w:webHidden/>
          </w:rPr>
          <w:fldChar w:fldCharType="end"/>
        </w:r>
      </w:hyperlink>
    </w:p>
    <w:p w14:paraId="1AF87978"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52" w:history="1">
        <w:r w:rsidR="00B8215F" w:rsidRPr="00B8215F">
          <w:rPr>
            <w:rStyle w:val="Hyperlink"/>
            <w:rFonts w:ascii="Arial Narrow" w:hAnsi="Arial Narrow"/>
            <w:noProof/>
            <w:lang w:val="en-US"/>
          </w:rPr>
          <w:t>Table 3. Breakdown of the investment of Proposal 3. To inform patients and families about the disease and its treatments.</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_Toc94854452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3</w:t>
        </w:r>
        <w:r w:rsidR="00B8215F" w:rsidRPr="00B8215F">
          <w:rPr>
            <w:rFonts w:ascii="Arial Narrow" w:hAnsi="Arial Narrow"/>
            <w:noProof/>
            <w:webHidden/>
          </w:rPr>
          <w:fldChar w:fldCharType="end"/>
        </w:r>
      </w:hyperlink>
    </w:p>
    <w:p w14:paraId="4958A485"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53" w:history="1">
        <w:r w:rsidR="00B8215F" w:rsidRPr="00B8215F">
          <w:rPr>
            <w:rStyle w:val="Hyperlink"/>
            <w:rFonts w:ascii="Arial Narrow" w:hAnsi="Arial Narrow"/>
            <w:noProof/>
            <w:lang w:val="en-US"/>
          </w:rPr>
          <w:t>Table 4. Breakdown of the investment of Proposal 4. To agree with patients and caregivers on the treatment and management of COPD.</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_Toc94854453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w:t>
        </w:r>
        <w:r w:rsidR="00B8215F" w:rsidRPr="00B8215F">
          <w:rPr>
            <w:rFonts w:ascii="Arial Narrow" w:hAnsi="Arial Narrow"/>
            <w:noProof/>
            <w:webHidden/>
          </w:rPr>
          <w:fldChar w:fldCharType="end"/>
        </w:r>
      </w:hyperlink>
    </w:p>
    <w:p w14:paraId="68AC576F"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54" w:history="1">
        <w:r w:rsidR="00B8215F" w:rsidRPr="00B8215F">
          <w:rPr>
            <w:rStyle w:val="Hyperlink"/>
            <w:rFonts w:ascii="Arial Narrow" w:hAnsi="Arial Narrow"/>
            <w:noProof/>
            <w:lang w:val="en-US"/>
          </w:rPr>
          <w:t>Table 5. Breakdown of the investment of Proposal 5. To establish coordinated programs between primary and specialized care, and of these with other centers and nursing homes, to enable comprehensive COPD management.</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_Toc94854454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5</w:t>
        </w:r>
        <w:r w:rsidR="00B8215F" w:rsidRPr="00B8215F">
          <w:rPr>
            <w:rFonts w:ascii="Arial Narrow" w:hAnsi="Arial Narrow"/>
            <w:noProof/>
            <w:webHidden/>
          </w:rPr>
          <w:fldChar w:fldCharType="end"/>
        </w:r>
      </w:hyperlink>
    </w:p>
    <w:p w14:paraId="36A3245A"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55" w:history="1">
        <w:r w:rsidR="00B8215F" w:rsidRPr="00B8215F">
          <w:rPr>
            <w:rStyle w:val="Hyperlink"/>
            <w:rFonts w:ascii="Arial Narrow" w:hAnsi="Arial Narrow"/>
            <w:noProof/>
            <w:lang w:val="en-US"/>
          </w:rPr>
          <w:t>Table 6. breakdown of the investment of Proposal 6. To promote the use of a compatible primary/specialized care medical record to identify patients included in chronicity strategies.</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_Toc94854455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6</w:t>
        </w:r>
        <w:r w:rsidR="00B8215F" w:rsidRPr="00B8215F">
          <w:rPr>
            <w:rFonts w:ascii="Arial Narrow" w:hAnsi="Arial Narrow"/>
            <w:noProof/>
            <w:webHidden/>
          </w:rPr>
          <w:fldChar w:fldCharType="end"/>
        </w:r>
      </w:hyperlink>
    </w:p>
    <w:p w14:paraId="2BB6612B"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56" w:history="1">
        <w:r w:rsidR="00B8215F" w:rsidRPr="00B8215F">
          <w:rPr>
            <w:rStyle w:val="Hyperlink"/>
            <w:rFonts w:ascii="Arial Narrow" w:hAnsi="Arial Narrow"/>
            <w:noProof/>
            <w:lang w:val="en-US"/>
          </w:rPr>
          <w:t>Table 7. Breakdown of the investment of Proposal 7. To provide training on therapeutic adherence.</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_Toc94854456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7</w:t>
        </w:r>
        <w:r w:rsidR="00B8215F" w:rsidRPr="00B8215F">
          <w:rPr>
            <w:rFonts w:ascii="Arial Narrow" w:hAnsi="Arial Narrow"/>
            <w:noProof/>
            <w:webHidden/>
          </w:rPr>
          <w:fldChar w:fldCharType="end"/>
        </w:r>
      </w:hyperlink>
    </w:p>
    <w:p w14:paraId="0EBA8B9C"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57" w:history="1">
        <w:r w:rsidR="00B8215F" w:rsidRPr="00B8215F">
          <w:rPr>
            <w:rStyle w:val="Hyperlink"/>
            <w:rFonts w:ascii="Arial Narrow" w:hAnsi="Arial Narrow"/>
            <w:noProof/>
            <w:lang w:val="en-US"/>
          </w:rPr>
          <w:t>Table 8. breakdown of the investment of Proposal 8. To ensure continuity of care after an exacerbation, in coordination with primary care.</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_Toc94854457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8</w:t>
        </w:r>
        <w:r w:rsidR="00B8215F" w:rsidRPr="00B8215F">
          <w:rPr>
            <w:rFonts w:ascii="Arial Narrow" w:hAnsi="Arial Narrow"/>
            <w:noProof/>
            <w:webHidden/>
          </w:rPr>
          <w:fldChar w:fldCharType="end"/>
        </w:r>
      </w:hyperlink>
    </w:p>
    <w:p w14:paraId="258AA31C"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58" w:history="1">
        <w:r w:rsidR="00B8215F" w:rsidRPr="00B8215F">
          <w:rPr>
            <w:rStyle w:val="Hyperlink"/>
            <w:rFonts w:ascii="Arial Narrow" w:hAnsi="Arial Narrow"/>
            <w:noProof/>
            <w:lang w:val="en-US"/>
          </w:rPr>
          <w:t>Table 9. Breakdown of the investment of Proposal 9. To ensure availability of adequate resources for exacerbations that require hospitalization.</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_Toc94854458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9</w:t>
        </w:r>
        <w:r w:rsidR="00B8215F" w:rsidRPr="00B8215F">
          <w:rPr>
            <w:rFonts w:ascii="Arial Narrow" w:hAnsi="Arial Narrow"/>
            <w:noProof/>
            <w:webHidden/>
          </w:rPr>
          <w:fldChar w:fldCharType="end"/>
        </w:r>
      </w:hyperlink>
    </w:p>
    <w:p w14:paraId="52A02EEE"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59" w:history="1">
        <w:r w:rsidR="00B8215F" w:rsidRPr="00B8215F">
          <w:rPr>
            <w:rStyle w:val="Hyperlink"/>
            <w:rFonts w:ascii="Arial Narrow" w:hAnsi="Arial Narrow"/>
            <w:noProof/>
            <w:lang w:val="en-US"/>
          </w:rPr>
          <w:t>Table 10. Breakdown of the investment of Proposal 10. To reconcile and explain medication at hospital discharge.</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_Toc94854459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10</w:t>
        </w:r>
        <w:r w:rsidR="00B8215F" w:rsidRPr="00B8215F">
          <w:rPr>
            <w:rFonts w:ascii="Arial Narrow" w:hAnsi="Arial Narrow"/>
            <w:noProof/>
            <w:webHidden/>
          </w:rPr>
          <w:fldChar w:fldCharType="end"/>
        </w:r>
      </w:hyperlink>
    </w:p>
    <w:p w14:paraId="66353E6B"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60" w:history="1">
        <w:r w:rsidR="00B8215F" w:rsidRPr="00B8215F">
          <w:rPr>
            <w:rStyle w:val="Hyperlink"/>
            <w:rFonts w:ascii="Arial Narrow" w:hAnsi="Arial Narrow"/>
            <w:noProof/>
            <w:lang w:val="en-US"/>
          </w:rPr>
          <w:t>Table 11. Breakdown of the investment of Proposal 11. To implement a smoking cessation plan for smokers with COPD.</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_Toc94854460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11</w:t>
        </w:r>
        <w:r w:rsidR="00B8215F" w:rsidRPr="00B8215F">
          <w:rPr>
            <w:rFonts w:ascii="Arial Narrow" w:hAnsi="Arial Narrow"/>
            <w:noProof/>
            <w:webHidden/>
          </w:rPr>
          <w:fldChar w:fldCharType="end"/>
        </w:r>
      </w:hyperlink>
    </w:p>
    <w:p w14:paraId="23A88689"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61" w:history="1">
        <w:r w:rsidR="00B8215F" w:rsidRPr="00B8215F">
          <w:rPr>
            <w:rStyle w:val="Hyperlink"/>
            <w:rFonts w:ascii="Arial Narrow" w:hAnsi="Arial Narrow"/>
            <w:noProof/>
            <w:lang w:val="en-US"/>
          </w:rPr>
          <w:t>Table 12. Breakdown of the investment of Proposal 12. To implement a social evaluation of the patient from a multidimensional point of view.</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_Toc94854461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11</w:t>
        </w:r>
        <w:r w:rsidR="00B8215F" w:rsidRPr="00B8215F">
          <w:rPr>
            <w:rFonts w:ascii="Arial Narrow" w:hAnsi="Arial Narrow"/>
            <w:noProof/>
            <w:webHidden/>
          </w:rPr>
          <w:fldChar w:fldCharType="end"/>
        </w:r>
      </w:hyperlink>
    </w:p>
    <w:p w14:paraId="133DEC52"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62" w:history="1">
        <w:r w:rsidR="00B8215F" w:rsidRPr="00B8215F">
          <w:rPr>
            <w:rStyle w:val="Hyperlink"/>
            <w:rFonts w:ascii="Arial Narrow" w:hAnsi="Arial Narrow"/>
            <w:noProof/>
            <w:lang w:val="en-US"/>
          </w:rPr>
          <w:t>Table 13. Breakdown of the investment of Proposal 13. To promote the application of bioethical principles: inform patients and caregivers to facilitate their participation in decision making.</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_Toc94854462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13</w:t>
        </w:r>
        <w:r w:rsidR="00B8215F" w:rsidRPr="00B8215F">
          <w:rPr>
            <w:rFonts w:ascii="Arial Narrow" w:hAnsi="Arial Narrow"/>
            <w:noProof/>
            <w:webHidden/>
          </w:rPr>
          <w:fldChar w:fldCharType="end"/>
        </w:r>
      </w:hyperlink>
    </w:p>
    <w:p w14:paraId="499FC242"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63" w:history="1">
        <w:r w:rsidR="00B8215F" w:rsidRPr="00B8215F">
          <w:rPr>
            <w:rStyle w:val="Hyperlink"/>
            <w:rFonts w:ascii="Arial Narrow" w:hAnsi="Arial Narrow"/>
            <w:noProof/>
            <w:lang w:val="en-US"/>
          </w:rPr>
          <w:t>Table 14. Breakdown of the investment of Proposal 14. To develop a pharmacological and non-pharmacological palliative care plan for end-stage patients.</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_Toc94854463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14</w:t>
        </w:r>
        <w:r w:rsidR="00B8215F" w:rsidRPr="00B8215F">
          <w:rPr>
            <w:rFonts w:ascii="Arial Narrow" w:hAnsi="Arial Narrow"/>
            <w:noProof/>
            <w:webHidden/>
          </w:rPr>
          <w:fldChar w:fldCharType="end"/>
        </w:r>
      </w:hyperlink>
    </w:p>
    <w:p w14:paraId="10EC27DC"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64" w:history="1">
        <w:r w:rsidR="00B8215F" w:rsidRPr="00B8215F">
          <w:rPr>
            <w:rStyle w:val="Hyperlink"/>
            <w:rFonts w:ascii="Arial Narrow" w:hAnsi="Arial Narrow"/>
            <w:noProof/>
            <w:lang w:val="en-US"/>
          </w:rPr>
          <w:t>Table 15. Breakdown of the investment of Proposal 15. To promote training on the management of palliative respiratory patients, especially in advanced and terminal phases.</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_Toc94854464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15</w:t>
        </w:r>
        <w:r w:rsidR="00B8215F" w:rsidRPr="00B8215F">
          <w:rPr>
            <w:rFonts w:ascii="Arial Narrow" w:hAnsi="Arial Narrow"/>
            <w:noProof/>
            <w:webHidden/>
          </w:rPr>
          <w:fldChar w:fldCharType="end"/>
        </w:r>
      </w:hyperlink>
    </w:p>
    <w:p w14:paraId="4EC1DA25"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65" w:history="1">
        <w:r w:rsidR="00B8215F" w:rsidRPr="00B8215F">
          <w:rPr>
            <w:rStyle w:val="Hyperlink"/>
            <w:rFonts w:ascii="Arial Narrow" w:hAnsi="Arial Narrow"/>
            <w:noProof/>
            <w:lang w:val="en-US"/>
          </w:rPr>
          <w:t>Table 16. Return breakdown of Proposal 1. To ensure spirometry availability in primary care, and to provide training on its use and interpretation.</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_Toc94854465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16</w:t>
        </w:r>
        <w:r w:rsidR="00B8215F" w:rsidRPr="00B8215F">
          <w:rPr>
            <w:rFonts w:ascii="Arial Narrow" w:hAnsi="Arial Narrow"/>
            <w:noProof/>
            <w:webHidden/>
          </w:rPr>
          <w:fldChar w:fldCharType="end"/>
        </w:r>
      </w:hyperlink>
    </w:p>
    <w:p w14:paraId="7DDA9242"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66" w:history="1">
        <w:r w:rsidR="00B8215F" w:rsidRPr="00B8215F">
          <w:rPr>
            <w:rStyle w:val="Hyperlink"/>
            <w:rFonts w:ascii="Arial Narrow" w:hAnsi="Arial Narrow"/>
            <w:noProof/>
            <w:lang w:val="en-US"/>
          </w:rPr>
          <w:t>Table 17. Return breakdown of Proposal 2. To provide training on COPD for primary care professionals.</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_Toc94854466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17</w:t>
        </w:r>
        <w:r w:rsidR="00B8215F" w:rsidRPr="00B8215F">
          <w:rPr>
            <w:rFonts w:ascii="Arial Narrow" w:hAnsi="Arial Narrow"/>
            <w:noProof/>
            <w:webHidden/>
          </w:rPr>
          <w:fldChar w:fldCharType="end"/>
        </w:r>
      </w:hyperlink>
    </w:p>
    <w:p w14:paraId="4529DF7E"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67" w:history="1">
        <w:r w:rsidR="00B8215F" w:rsidRPr="00B8215F">
          <w:rPr>
            <w:rStyle w:val="Hyperlink"/>
            <w:rFonts w:ascii="Arial Narrow" w:hAnsi="Arial Narrow"/>
            <w:noProof/>
            <w:lang w:val="en-US"/>
          </w:rPr>
          <w:t>Table 18. Return breakdown of Proposal 3. To inform patients and families about the disease and its treatments.</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_Toc94854467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18</w:t>
        </w:r>
        <w:r w:rsidR="00B8215F" w:rsidRPr="00B8215F">
          <w:rPr>
            <w:rFonts w:ascii="Arial Narrow" w:hAnsi="Arial Narrow"/>
            <w:noProof/>
            <w:webHidden/>
          </w:rPr>
          <w:fldChar w:fldCharType="end"/>
        </w:r>
      </w:hyperlink>
    </w:p>
    <w:p w14:paraId="726FC5CE"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68" w:history="1">
        <w:r w:rsidR="00B8215F" w:rsidRPr="00B8215F">
          <w:rPr>
            <w:rStyle w:val="Hyperlink"/>
            <w:rFonts w:ascii="Arial Narrow" w:hAnsi="Arial Narrow"/>
            <w:noProof/>
            <w:lang w:val="en-US"/>
          </w:rPr>
          <w:t>Table 19. Return breakdown of Proposal 4. To agree with patients and caregivers on the treatment and management of COPD.</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_Toc94854468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19</w:t>
        </w:r>
        <w:r w:rsidR="00B8215F" w:rsidRPr="00B8215F">
          <w:rPr>
            <w:rFonts w:ascii="Arial Narrow" w:hAnsi="Arial Narrow"/>
            <w:noProof/>
            <w:webHidden/>
          </w:rPr>
          <w:fldChar w:fldCharType="end"/>
        </w:r>
      </w:hyperlink>
    </w:p>
    <w:p w14:paraId="4504524B"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69" w:history="1">
        <w:r w:rsidR="00B8215F" w:rsidRPr="00B8215F">
          <w:rPr>
            <w:rStyle w:val="Hyperlink"/>
            <w:rFonts w:ascii="Arial Narrow" w:hAnsi="Arial Narrow"/>
            <w:noProof/>
            <w:lang w:val="en-US"/>
          </w:rPr>
          <w:t>Table 20. Return breakdown of Proposal 5. To establish coordinated programs between primary and specialized care, and of these with other centers and nursing homes, to enable comprehensive COPD management.</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_Toc94854469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21</w:t>
        </w:r>
        <w:r w:rsidR="00B8215F" w:rsidRPr="00B8215F">
          <w:rPr>
            <w:rFonts w:ascii="Arial Narrow" w:hAnsi="Arial Narrow"/>
            <w:noProof/>
            <w:webHidden/>
          </w:rPr>
          <w:fldChar w:fldCharType="end"/>
        </w:r>
      </w:hyperlink>
    </w:p>
    <w:p w14:paraId="51D5D4CC"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70" w:history="1">
        <w:r w:rsidR="00B8215F" w:rsidRPr="00B8215F">
          <w:rPr>
            <w:rStyle w:val="Hyperlink"/>
            <w:rFonts w:ascii="Arial Narrow" w:hAnsi="Arial Narrow"/>
            <w:noProof/>
            <w:lang w:val="en-US"/>
          </w:rPr>
          <w:t>Table 21. Return breakdown of Proposal 6. To promote the use of a compatible primary/specialized care medical record to identify patients included in chronicity strategies.</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_Toc94854470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22</w:t>
        </w:r>
        <w:r w:rsidR="00B8215F" w:rsidRPr="00B8215F">
          <w:rPr>
            <w:rFonts w:ascii="Arial Narrow" w:hAnsi="Arial Narrow"/>
            <w:noProof/>
            <w:webHidden/>
          </w:rPr>
          <w:fldChar w:fldCharType="end"/>
        </w:r>
      </w:hyperlink>
    </w:p>
    <w:p w14:paraId="13516FE0"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71" w:history="1">
        <w:r w:rsidR="00B8215F" w:rsidRPr="00B8215F">
          <w:rPr>
            <w:rStyle w:val="Hyperlink"/>
            <w:rFonts w:ascii="Arial Narrow" w:hAnsi="Arial Narrow"/>
            <w:noProof/>
            <w:lang w:val="en-US"/>
          </w:rPr>
          <w:t>Table 22. Return breakdown of Proposal 7. To provide training on therapeutic adherence.</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_Toc94854471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24</w:t>
        </w:r>
        <w:r w:rsidR="00B8215F" w:rsidRPr="00B8215F">
          <w:rPr>
            <w:rFonts w:ascii="Arial Narrow" w:hAnsi="Arial Narrow"/>
            <w:noProof/>
            <w:webHidden/>
          </w:rPr>
          <w:fldChar w:fldCharType="end"/>
        </w:r>
      </w:hyperlink>
    </w:p>
    <w:p w14:paraId="363DAF14"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72" w:history="1">
        <w:r w:rsidR="00B8215F" w:rsidRPr="00B8215F">
          <w:rPr>
            <w:rStyle w:val="Hyperlink"/>
            <w:rFonts w:ascii="Arial Narrow" w:hAnsi="Arial Narrow"/>
            <w:noProof/>
            <w:lang w:val="en-US"/>
          </w:rPr>
          <w:t>Table 23. Return breakdown Proposal 8. To ensure continuity of care after an exacerbation, in coordination with primary care.</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_Toc94854472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25</w:t>
        </w:r>
        <w:r w:rsidR="00B8215F" w:rsidRPr="00B8215F">
          <w:rPr>
            <w:rFonts w:ascii="Arial Narrow" w:hAnsi="Arial Narrow"/>
            <w:noProof/>
            <w:webHidden/>
          </w:rPr>
          <w:fldChar w:fldCharType="end"/>
        </w:r>
      </w:hyperlink>
    </w:p>
    <w:p w14:paraId="77726FC6"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73" w:history="1">
        <w:r w:rsidR="00B8215F" w:rsidRPr="00B8215F">
          <w:rPr>
            <w:rStyle w:val="Hyperlink"/>
            <w:rFonts w:ascii="Arial Narrow" w:hAnsi="Arial Narrow"/>
            <w:noProof/>
            <w:lang w:val="en-US"/>
          </w:rPr>
          <w:t>Table 24. Return breakdown of Proposal 9. To ensure availability of adequate resources for exacerbations that require hospitalization.</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_Toc94854473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28</w:t>
        </w:r>
        <w:r w:rsidR="00B8215F" w:rsidRPr="00B8215F">
          <w:rPr>
            <w:rFonts w:ascii="Arial Narrow" w:hAnsi="Arial Narrow"/>
            <w:noProof/>
            <w:webHidden/>
          </w:rPr>
          <w:fldChar w:fldCharType="end"/>
        </w:r>
      </w:hyperlink>
    </w:p>
    <w:p w14:paraId="7C36F324"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74" w:history="1">
        <w:r w:rsidR="00B8215F" w:rsidRPr="00B8215F">
          <w:rPr>
            <w:rStyle w:val="Hyperlink"/>
            <w:rFonts w:ascii="Arial Narrow" w:hAnsi="Arial Narrow"/>
            <w:noProof/>
            <w:lang w:val="en-US"/>
          </w:rPr>
          <w:t>Table 25. Return breakdown of Proposal 10. To reconcile and explain medication at hospital discharge.</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_Toc94854474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28</w:t>
        </w:r>
        <w:r w:rsidR="00B8215F" w:rsidRPr="00B8215F">
          <w:rPr>
            <w:rFonts w:ascii="Arial Narrow" w:hAnsi="Arial Narrow"/>
            <w:noProof/>
            <w:webHidden/>
          </w:rPr>
          <w:fldChar w:fldCharType="end"/>
        </w:r>
      </w:hyperlink>
    </w:p>
    <w:p w14:paraId="631AA1CA"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75" w:history="1">
        <w:r w:rsidR="00B8215F" w:rsidRPr="00B8215F">
          <w:rPr>
            <w:rStyle w:val="Hyperlink"/>
            <w:rFonts w:ascii="Arial Narrow" w:hAnsi="Arial Narrow"/>
            <w:noProof/>
            <w:lang w:val="en-US"/>
          </w:rPr>
          <w:t>Table 26. Return breakdown of Proposal 11. To implement a smoking cessation plan for smokers with COPD.</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_Toc94854475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29</w:t>
        </w:r>
        <w:r w:rsidR="00B8215F" w:rsidRPr="00B8215F">
          <w:rPr>
            <w:rFonts w:ascii="Arial Narrow" w:hAnsi="Arial Narrow"/>
            <w:noProof/>
            <w:webHidden/>
          </w:rPr>
          <w:fldChar w:fldCharType="end"/>
        </w:r>
      </w:hyperlink>
    </w:p>
    <w:p w14:paraId="0FBDAA03"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76" w:history="1">
        <w:r w:rsidR="00B8215F" w:rsidRPr="00B8215F">
          <w:rPr>
            <w:rStyle w:val="Hyperlink"/>
            <w:rFonts w:ascii="Arial Narrow" w:hAnsi="Arial Narrow"/>
            <w:noProof/>
            <w:lang w:val="en-US"/>
          </w:rPr>
          <w:t>Table 27. Return breakdown of Proposal 12. To implement a social evaluation of the patient from a multidimensional point of view.</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_Toc94854476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30</w:t>
        </w:r>
        <w:r w:rsidR="00B8215F" w:rsidRPr="00B8215F">
          <w:rPr>
            <w:rFonts w:ascii="Arial Narrow" w:hAnsi="Arial Narrow"/>
            <w:noProof/>
            <w:webHidden/>
          </w:rPr>
          <w:fldChar w:fldCharType="end"/>
        </w:r>
      </w:hyperlink>
    </w:p>
    <w:p w14:paraId="7A2FF094"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77" w:history="1">
        <w:r w:rsidR="00B8215F" w:rsidRPr="00B8215F">
          <w:rPr>
            <w:rStyle w:val="Hyperlink"/>
            <w:rFonts w:ascii="Arial Narrow" w:hAnsi="Arial Narrow"/>
            <w:noProof/>
            <w:lang w:val="en-US"/>
          </w:rPr>
          <w:t>Table 28. Return breakdown of Proposal 13. To promote the application of bioethical principles: inform patients and caregivers to facilitate their participation in decision making.</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_Toc94854477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32</w:t>
        </w:r>
        <w:r w:rsidR="00B8215F" w:rsidRPr="00B8215F">
          <w:rPr>
            <w:rFonts w:ascii="Arial Narrow" w:hAnsi="Arial Narrow"/>
            <w:noProof/>
            <w:webHidden/>
          </w:rPr>
          <w:fldChar w:fldCharType="end"/>
        </w:r>
      </w:hyperlink>
    </w:p>
    <w:p w14:paraId="1C2D6683"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78" w:history="1">
        <w:r w:rsidR="00B8215F" w:rsidRPr="00B8215F">
          <w:rPr>
            <w:rStyle w:val="Hyperlink"/>
            <w:rFonts w:ascii="Arial Narrow" w:hAnsi="Arial Narrow"/>
            <w:noProof/>
            <w:lang w:val="en-US"/>
          </w:rPr>
          <w:t>Table 29. Return breakdown of Proposal 14. To develop a pharmacological and non-pharmacological palliative care plan for end-stage patients.</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_Toc94854478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34</w:t>
        </w:r>
        <w:r w:rsidR="00B8215F" w:rsidRPr="00B8215F">
          <w:rPr>
            <w:rFonts w:ascii="Arial Narrow" w:hAnsi="Arial Narrow"/>
            <w:noProof/>
            <w:webHidden/>
          </w:rPr>
          <w:fldChar w:fldCharType="end"/>
        </w:r>
      </w:hyperlink>
    </w:p>
    <w:p w14:paraId="14C2761A"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79" w:history="1">
        <w:r w:rsidR="00B8215F" w:rsidRPr="00B8215F">
          <w:rPr>
            <w:rStyle w:val="Hyperlink"/>
            <w:rFonts w:ascii="Arial Narrow" w:hAnsi="Arial Narrow"/>
            <w:noProof/>
            <w:lang w:val="en-US"/>
          </w:rPr>
          <w:t>Table 30. Return breakdown of Proposal 15. To promote training on the management of palliative respiratory patients, especially in advanced and terminal phases.</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_Toc94854479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36</w:t>
        </w:r>
        <w:r w:rsidR="00B8215F" w:rsidRPr="00B8215F">
          <w:rPr>
            <w:rFonts w:ascii="Arial Narrow" w:hAnsi="Arial Narrow"/>
            <w:noProof/>
            <w:webHidden/>
          </w:rPr>
          <w:fldChar w:fldCharType="end"/>
        </w:r>
      </w:hyperlink>
    </w:p>
    <w:p w14:paraId="03397401"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80" w:history="1">
        <w:r w:rsidR="00B8215F" w:rsidRPr="00B8215F">
          <w:rPr>
            <w:rStyle w:val="Hyperlink"/>
            <w:rFonts w:ascii="Arial Narrow" w:hAnsi="Arial Narrow"/>
            <w:noProof/>
            <w:lang w:val="en-US"/>
          </w:rPr>
          <w:t>Table 31. Assumptions included in proposal 1: To ensure spirometry availability in primary care, and to provide training on its use and interpretation.</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_Toc94854480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39</w:t>
        </w:r>
        <w:r w:rsidR="00B8215F" w:rsidRPr="00B8215F">
          <w:rPr>
            <w:rFonts w:ascii="Arial Narrow" w:hAnsi="Arial Narrow"/>
            <w:noProof/>
            <w:webHidden/>
          </w:rPr>
          <w:fldChar w:fldCharType="end"/>
        </w:r>
      </w:hyperlink>
    </w:p>
    <w:p w14:paraId="4E23F273"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81" w:history="1">
        <w:r w:rsidR="00B8215F" w:rsidRPr="00B8215F">
          <w:rPr>
            <w:rStyle w:val="Hyperlink"/>
            <w:rFonts w:ascii="Arial Narrow" w:hAnsi="Arial Narrow"/>
            <w:noProof/>
            <w:lang w:val="en-US"/>
          </w:rPr>
          <w:t>Table 32. Assumptions included in Proposal 2: To provide training on COPD for primary care professionals.</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_Toc94854481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39</w:t>
        </w:r>
        <w:r w:rsidR="00B8215F" w:rsidRPr="00B8215F">
          <w:rPr>
            <w:rFonts w:ascii="Arial Narrow" w:hAnsi="Arial Narrow"/>
            <w:noProof/>
            <w:webHidden/>
          </w:rPr>
          <w:fldChar w:fldCharType="end"/>
        </w:r>
      </w:hyperlink>
    </w:p>
    <w:p w14:paraId="54190670"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82" w:history="1">
        <w:r w:rsidR="00B8215F" w:rsidRPr="00B8215F">
          <w:rPr>
            <w:rStyle w:val="Hyperlink"/>
            <w:rFonts w:ascii="Arial Narrow" w:hAnsi="Arial Narrow"/>
            <w:noProof/>
            <w:lang w:val="en-US"/>
          </w:rPr>
          <w:t>Table 33. Assumptions included in Proposal 3: To inform patients and families about the disease and its treatments.</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_Toc94854482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39</w:t>
        </w:r>
        <w:r w:rsidR="00B8215F" w:rsidRPr="00B8215F">
          <w:rPr>
            <w:rFonts w:ascii="Arial Narrow" w:hAnsi="Arial Narrow"/>
            <w:noProof/>
            <w:webHidden/>
          </w:rPr>
          <w:fldChar w:fldCharType="end"/>
        </w:r>
      </w:hyperlink>
    </w:p>
    <w:p w14:paraId="5F18CD4E"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83" w:history="1">
        <w:r w:rsidR="00B8215F" w:rsidRPr="00B8215F">
          <w:rPr>
            <w:rStyle w:val="Hyperlink"/>
            <w:rFonts w:ascii="Arial Narrow" w:hAnsi="Arial Narrow"/>
            <w:noProof/>
            <w:lang w:val="en-US"/>
          </w:rPr>
          <w:t>Table 34. Assumptions included in Proposal 4: To agree with patients and caregivers on the treatment and management of COPD.</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_Toc94854483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39</w:t>
        </w:r>
        <w:r w:rsidR="00B8215F" w:rsidRPr="00B8215F">
          <w:rPr>
            <w:rFonts w:ascii="Arial Narrow" w:hAnsi="Arial Narrow"/>
            <w:noProof/>
            <w:webHidden/>
          </w:rPr>
          <w:fldChar w:fldCharType="end"/>
        </w:r>
      </w:hyperlink>
    </w:p>
    <w:p w14:paraId="55890246"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84" w:history="1">
        <w:r w:rsidR="00B8215F" w:rsidRPr="00B8215F">
          <w:rPr>
            <w:rStyle w:val="Hyperlink"/>
            <w:rFonts w:ascii="Arial Narrow" w:hAnsi="Arial Narrow"/>
            <w:noProof/>
            <w:lang w:val="en-US"/>
          </w:rPr>
          <w:t>Table 35. Assumptions included in Proposal 5: To establish coordinated programs between primary and specialized care, and of these with other centers and nursing homes, to enable comprehensive COPD management.</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_Toc94854484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40</w:t>
        </w:r>
        <w:r w:rsidR="00B8215F" w:rsidRPr="00B8215F">
          <w:rPr>
            <w:rFonts w:ascii="Arial Narrow" w:hAnsi="Arial Narrow"/>
            <w:noProof/>
            <w:webHidden/>
          </w:rPr>
          <w:fldChar w:fldCharType="end"/>
        </w:r>
      </w:hyperlink>
    </w:p>
    <w:p w14:paraId="04292893"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85" w:history="1">
        <w:r w:rsidR="00B8215F" w:rsidRPr="00B8215F">
          <w:rPr>
            <w:rStyle w:val="Hyperlink"/>
            <w:rFonts w:ascii="Arial Narrow" w:hAnsi="Arial Narrow"/>
            <w:noProof/>
            <w:lang w:val="en-US"/>
          </w:rPr>
          <w:t>Table 36. Assumptions included in Proposal 6: To promote the use of a compatible primary/specialized care medical record to identify patients included in chronicity strategies.</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_Toc94854485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40</w:t>
        </w:r>
        <w:r w:rsidR="00B8215F" w:rsidRPr="00B8215F">
          <w:rPr>
            <w:rFonts w:ascii="Arial Narrow" w:hAnsi="Arial Narrow"/>
            <w:noProof/>
            <w:webHidden/>
          </w:rPr>
          <w:fldChar w:fldCharType="end"/>
        </w:r>
      </w:hyperlink>
    </w:p>
    <w:p w14:paraId="3A064D85"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86" w:history="1">
        <w:r w:rsidR="00B8215F" w:rsidRPr="00B8215F">
          <w:rPr>
            <w:rStyle w:val="Hyperlink"/>
            <w:rFonts w:ascii="Arial Narrow" w:hAnsi="Arial Narrow"/>
            <w:noProof/>
            <w:lang w:val="en-US"/>
          </w:rPr>
          <w:t>Table 37. Assumptions included in Proposal 7: To provide training on therapeutic adherence.</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_Toc94854486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40</w:t>
        </w:r>
        <w:r w:rsidR="00B8215F" w:rsidRPr="00B8215F">
          <w:rPr>
            <w:rFonts w:ascii="Arial Narrow" w:hAnsi="Arial Narrow"/>
            <w:noProof/>
            <w:webHidden/>
          </w:rPr>
          <w:fldChar w:fldCharType="end"/>
        </w:r>
      </w:hyperlink>
    </w:p>
    <w:p w14:paraId="1ED8B10C"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87" w:history="1">
        <w:r w:rsidR="00B8215F" w:rsidRPr="00B8215F">
          <w:rPr>
            <w:rStyle w:val="Hyperlink"/>
            <w:rFonts w:ascii="Arial Narrow" w:hAnsi="Arial Narrow"/>
            <w:noProof/>
            <w:lang w:val="en-US"/>
          </w:rPr>
          <w:t>Table 38. Assumptions included in Proposal 8. To ensure continuity of care after an exacerbation, in coordination with primary care.</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_Toc94854487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40</w:t>
        </w:r>
        <w:r w:rsidR="00B8215F" w:rsidRPr="00B8215F">
          <w:rPr>
            <w:rFonts w:ascii="Arial Narrow" w:hAnsi="Arial Narrow"/>
            <w:noProof/>
            <w:webHidden/>
          </w:rPr>
          <w:fldChar w:fldCharType="end"/>
        </w:r>
      </w:hyperlink>
    </w:p>
    <w:p w14:paraId="7A0CE901"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88" w:history="1">
        <w:r w:rsidR="00B8215F" w:rsidRPr="00B8215F">
          <w:rPr>
            <w:rStyle w:val="Hyperlink"/>
            <w:rFonts w:ascii="Arial Narrow" w:hAnsi="Arial Narrow"/>
            <w:noProof/>
            <w:lang w:val="en-US"/>
          </w:rPr>
          <w:t>Table 39. Assumptions included in Proposal 10: To reconcile and explain medication at hospital discharge.</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_Toc94854488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41</w:t>
        </w:r>
        <w:r w:rsidR="00B8215F" w:rsidRPr="00B8215F">
          <w:rPr>
            <w:rFonts w:ascii="Arial Narrow" w:hAnsi="Arial Narrow"/>
            <w:noProof/>
            <w:webHidden/>
          </w:rPr>
          <w:fldChar w:fldCharType="end"/>
        </w:r>
      </w:hyperlink>
    </w:p>
    <w:p w14:paraId="5C53CEC9"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89" w:history="1">
        <w:r w:rsidR="00B8215F" w:rsidRPr="00B8215F">
          <w:rPr>
            <w:rStyle w:val="Hyperlink"/>
            <w:rFonts w:ascii="Arial Narrow" w:hAnsi="Arial Narrow"/>
            <w:noProof/>
            <w:lang w:val="en-US"/>
          </w:rPr>
          <w:t>Table 40. Assumptions included in Proposal 12: To implement a social evaluation of the patient from a multidimensional point of view.</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_Toc94854489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41</w:t>
        </w:r>
        <w:r w:rsidR="00B8215F" w:rsidRPr="00B8215F">
          <w:rPr>
            <w:rFonts w:ascii="Arial Narrow" w:hAnsi="Arial Narrow"/>
            <w:noProof/>
            <w:webHidden/>
          </w:rPr>
          <w:fldChar w:fldCharType="end"/>
        </w:r>
      </w:hyperlink>
    </w:p>
    <w:p w14:paraId="1630E5F0"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90" w:history="1">
        <w:r w:rsidR="00B8215F" w:rsidRPr="00B8215F">
          <w:rPr>
            <w:rStyle w:val="Hyperlink"/>
            <w:rFonts w:ascii="Arial Narrow" w:hAnsi="Arial Narrow"/>
            <w:noProof/>
            <w:lang w:val="en-US"/>
          </w:rPr>
          <w:t>Table 41. Assumptions included in Proposal 14: To develop a pharmacological and non-pharmacological palliative care plan for end-stage patients.</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_Toc94854490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41</w:t>
        </w:r>
        <w:r w:rsidR="00B8215F" w:rsidRPr="00B8215F">
          <w:rPr>
            <w:rFonts w:ascii="Arial Narrow" w:hAnsi="Arial Narrow"/>
            <w:noProof/>
            <w:webHidden/>
          </w:rPr>
          <w:fldChar w:fldCharType="end"/>
        </w:r>
      </w:hyperlink>
    </w:p>
    <w:p w14:paraId="6CF1F7C2"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91" w:history="1">
        <w:r w:rsidR="00B8215F" w:rsidRPr="00B8215F">
          <w:rPr>
            <w:rStyle w:val="Hyperlink"/>
            <w:rFonts w:ascii="Arial Narrow" w:hAnsi="Arial Narrow"/>
            <w:noProof/>
            <w:lang w:val="en-US"/>
          </w:rPr>
          <w:t>Table 42. Assumptions included in Proposal 15: To promote training on the management of palliative respiratory patients, especially in advanced and terminal phases.</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_Toc94854491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41</w:t>
        </w:r>
        <w:r w:rsidR="00B8215F" w:rsidRPr="00B8215F">
          <w:rPr>
            <w:rFonts w:ascii="Arial Narrow" w:hAnsi="Arial Narrow"/>
            <w:noProof/>
            <w:webHidden/>
          </w:rPr>
          <w:fldChar w:fldCharType="end"/>
        </w:r>
      </w:hyperlink>
    </w:p>
    <w:p w14:paraId="19BAC9EF"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92" w:history="1">
        <w:r w:rsidR="00B8215F" w:rsidRPr="00B8215F">
          <w:rPr>
            <w:rStyle w:val="Hyperlink"/>
            <w:rFonts w:ascii="Arial Narrow" w:hAnsi="Arial Narrow"/>
            <w:noProof/>
            <w:lang w:val="en-US"/>
          </w:rPr>
          <w:t>Table 43. Sensitivity analysis. Assumption 1.</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_Toc94854492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41</w:t>
        </w:r>
        <w:r w:rsidR="00B8215F" w:rsidRPr="00B8215F">
          <w:rPr>
            <w:rFonts w:ascii="Arial Narrow" w:hAnsi="Arial Narrow"/>
            <w:noProof/>
            <w:webHidden/>
          </w:rPr>
          <w:fldChar w:fldCharType="end"/>
        </w:r>
      </w:hyperlink>
    </w:p>
    <w:p w14:paraId="2DE1A46D"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93" w:history="1">
        <w:r w:rsidR="00B8215F" w:rsidRPr="00B8215F">
          <w:rPr>
            <w:rStyle w:val="Hyperlink"/>
            <w:rFonts w:ascii="Arial Narrow" w:hAnsi="Arial Narrow"/>
            <w:noProof/>
            <w:lang w:val="en-US"/>
          </w:rPr>
          <w:t>Table 44. Sensitivity analysis. Assumption 2.</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_Toc94854493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42</w:t>
        </w:r>
        <w:r w:rsidR="00B8215F" w:rsidRPr="00B8215F">
          <w:rPr>
            <w:rFonts w:ascii="Arial Narrow" w:hAnsi="Arial Narrow"/>
            <w:noProof/>
            <w:webHidden/>
          </w:rPr>
          <w:fldChar w:fldCharType="end"/>
        </w:r>
      </w:hyperlink>
    </w:p>
    <w:p w14:paraId="446DB1D4"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94" w:history="1">
        <w:r w:rsidR="00B8215F" w:rsidRPr="00B8215F">
          <w:rPr>
            <w:rStyle w:val="Hyperlink"/>
            <w:rFonts w:ascii="Arial Narrow" w:hAnsi="Arial Narrow"/>
            <w:noProof/>
            <w:lang w:val="en-US"/>
          </w:rPr>
          <w:t>Table 45. Sensitivity analysis. Assumption 3.</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_Toc94854494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42</w:t>
        </w:r>
        <w:r w:rsidR="00B8215F" w:rsidRPr="00B8215F">
          <w:rPr>
            <w:rFonts w:ascii="Arial Narrow" w:hAnsi="Arial Narrow"/>
            <w:noProof/>
            <w:webHidden/>
          </w:rPr>
          <w:fldChar w:fldCharType="end"/>
        </w:r>
      </w:hyperlink>
    </w:p>
    <w:p w14:paraId="3F4BEFC0"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95" w:history="1">
        <w:r w:rsidR="00B8215F" w:rsidRPr="00B8215F">
          <w:rPr>
            <w:rStyle w:val="Hyperlink"/>
            <w:rFonts w:ascii="Arial Narrow" w:hAnsi="Arial Narrow"/>
            <w:noProof/>
            <w:lang w:val="en-US"/>
          </w:rPr>
          <w:t>Table 46. Sensitivity analysis. Assumption 4.</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_Toc94854495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42</w:t>
        </w:r>
        <w:r w:rsidR="00B8215F" w:rsidRPr="00B8215F">
          <w:rPr>
            <w:rFonts w:ascii="Arial Narrow" w:hAnsi="Arial Narrow"/>
            <w:noProof/>
            <w:webHidden/>
          </w:rPr>
          <w:fldChar w:fldCharType="end"/>
        </w:r>
      </w:hyperlink>
    </w:p>
    <w:p w14:paraId="5F397B81"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96" w:history="1">
        <w:r w:rsidR="00B8215F" w:rsidRPr="00B8215F">
          <w:rPr>
            <w:rStyle w:val="Hyperlink"/>
            <w:rFonts w:ascii="Arial Narrow" w:hAnsi="Arial Narrow"/>
            <w:noProof/>
            <w:lang w:val="en-US"/>
          </w:rPr>
          <w:t>Table 47. Sensitivity analysis. Assumption 5.</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_Toc94854496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43</w:t>
        </w:r>
        <w:r w:rsidR="00B8215F" w:rsidRPr="00B8215F">
          <w:rPr>
            <w:rFonts w:ascii="Arial Narrow" w:hAnsi="Arial Narrow"/>
            <w:noProof/>
            <w:webHidden/>
          </w:rPr>
          <w:fldChar w:fldCharType="end"/>
        </w:r>
      </w:hyperlink>
    </w:p>
    <w:p w14:paraId="3B43ED23"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97" w:history="1">
        <w:r w:rsidR="00B8215F" w:rsidRPr="00B8215F">
          <w:rPr>
            <w:rStyle w:val="Hyperlink"/>
            <w:rFonts w:ascii="Arial Narrow" w:hAnsi="Arial Narrow"/>
            <w:noProof/>
            <w:lang w:val="en-US"/>
          </w:rPr>
          <w:t>Table 48. Sensitivity analysis. Assumption 6.</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_Toc94854497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43</w:t>
        </w:r>
        <w:r w:rsidR="00B8215F" w:rsidRPr="00B8215F">
          <w:rPr>
            <w:rFonts w:ascii="Arial Narrow" w:hAnsi="Arial Narrow"/>
            <w:noProof/>
            <w:webHidden/>
          </w:rPr>
          <w:fldChar w:fldCharType="end"/>
        </w:r>
      </w:hyperlink>
    </w:p>
    <w:p w14:paraId="37ED396C"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98" w:history="1">
        <w:r w:rsidR="00B8215F" w:rsidRPr="00B8215F">
          <w:rPr>
            <w:rStyle w:val="Hyperlink"/>
            <w:rFonts w:ascii="Arial Narrow" w:hAnsi="Arial Narrow"/>
            <w:noProof/>
            <w:lang w:val="en-US"/>
          </w:rPr>
          <w:t>Table 49. Sensitivity analysis. Assumption 7.</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_Toc94854498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43</w:t>
        </w:r>
        <w:r w:rsidR="00B8215F" w:rsidRPr="00B8215F">
          <w:rPr>
            <w:rFonts w:ascii="Arial Narrow" w:hAnsi="Arial Narrow"/>
            <w:noProof/>
            <w:webHidden/>
          </w:rPr>
          <w:fldChar w:fldCharType="end"/>
        </w:r>
      </w:hyperlink>
    </w:p>
    <w:p w14:paraId="22C0B8AE"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499" w:history="1">
        <w:r w:rsidR="00B8215F" w:rsidRPr="00B8215F">
          <w:rPr>
            <w:rStyle w:val="Hyperlink"/>
            <w:rFonts w:ascii="Arial Narrow" w:hAnsi="Arial Narrow"/>
            <w:noProof/>
            <w:lang w:val="en-US"/>
          </w:rPr>
          <w:t>Table 50. Sensitivity analysis. Assumption 8.</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_Toc94854499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44</w:t>
        </w:r>
        <w:r w:rsidR="00B8215F" w:rsidRPr="00B8215F">
          <w:rPr>
            <w:rFonts w:ascii="Arial Narrow" w:hAnsi="Arial Narrow"/>
            <w:noProof/>
            <w:webHidden/>
          </w:rPr>
          <w:fldChar w:fldCharType="end"/>
        </w:r>
      </w:hyperlink>
    </w:p>
    <w:p w14:paraId="5679B9E2"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00" w:history="1">
        <w:r w:rsidR="00B8215F" w:rsidRPr="00B8215F">
          <w:rPr>
            <w:rStyle w:val="Hyperlink"/>
            <w:rFonts w:ascii="Arial Narrow" w:hAnsi="Arial Narrow"/>
            <w:noProof/>
            <w:lang w:val="en-US"/>
          </w:rPr>
          <w:t>Table 51. Sensitivity analysis. Assumption 9.</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_Toc94854500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44</w:t>
        </w:r>
        <w:r w:rsidR="00B8215F" w:rsidRPr="00B8215F">
          <w:rPr>
            <w:rFonts w:ascii="Arial Narrow" w:hAnsi="Arial Narrow"/>
            <w:noProof/>
            <w:webHidden/>
          </w:rPr>
          <w:fldChar w:fldCharType="end"/>
        </w:r>
      </w:hyperlink>
    </w:p>
    <w:p w14:paraId="16DD08AB"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01" w:history="1">
        <w:r w:rsidR="00B8215F" w:rsidRPr="00B8215F">
          <w:rPr>
            <w:rStyle w:val="Hyperlink"/>
            <w:rFonts w:ascii="Arial Narrow" w:hAnsi="Arial Narrow"/>
            <w:noProof/>
            <w:lang w:val="en-US"/>
          </w:rPr>
          <w:t>Table 52. Sensitivity analysis. Assumption 10.</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_Toc94854501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44</w:t>
        </w:r>
        <w:r w:rsidR="00B8215F" w:rsidRPr="00B8215F">
          <w:rPr>
            <w:rFonts w:ascii="Arial Narrow" w:hAnsi="Arial Narrow"/>
            <w:noProof/>
            <w:webHidden/>
          </w:rPr>
          <w:fldChar w:fldCharType="end"/>
        </w:r>
      </w:hyperlink>
    </w:p>
    <w:p w14:paraId="38A23B5F"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02" w:history="1">
        <w:r w:rsidR="00B8215F" w:rsidRPr="00B8215F">
          <w:rPr>
            <w:rStyle w:val="Hyperlink"/>
            <w:rFonts w:ascii="Arial Narrow" w:hAnsi="Arial Narrow"/>
            <w:noProof/>
            <w:lang w:val="en-US"/>
          </w:rPr>
          <w:t>Table 53. Sensitivity analysis. Assumption 11.</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_Toc94854502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45</w:t>
        </w:r>
        <w:r w:rsidR="00B8215F" w:rsidRPr="00B8215F">
          <w:rPr>
            <w:rFonts w:ascii="Arial Narrow" w:hAnsi="Arial Narrow"/>
            <w:noProof/>
            <w:webHidden/>
          </w:rPr>
          <w:fldChar w:fldCharType="end"/>
        </w:r>
      </w:hyperlink>
    </w:p>
    <w:p w14:paraId="42CC8EA4"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03" w:history="1">
        <w:r w:rsidR="00B8215F" w:rsidRPr="00B8215F">
          <w:rPr>
            <w:rStyle w:val="Hyperlink"/>
            <w:rFonts w:ascii="Arial Narrow" w:hAnsi="Arial Narrow"/>
            <w:noProof/>
            <w:lang w:val="en-US"/>
          </w:rPr>
          <w:t>Table 54. Sensitivity analysis. Assumption 12.</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_Toc94854503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45</w:t>
        </w:r>
        <w:r w:rsidR="00B8215F" w:rsidRPr="00B8215F">
          <w:rPr>
            <w:rFonts w:ascii="Arial Narrow" w:hAnsi="Arial Narrow"/>
            <w:noProof/>
            <w:webHidden/>
          </w:rPr>
          <w:fldChar w:fldCharType="end"/>
        </w:r>
      </w:hyperlink>
    </w:p>
    <w:p w14:paraId="3C890F55"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04" w:history="1">
        <w:r w:rsidR="00B8215F" w:rsidRPr="00B8215F">
          <w:rPr>
            <w:rStyle w:val="Hyperlink"/>
            <w:rFonts w:ascii="Arial Narrow" w:hAnsi="Arial Narrow"/>
            <w:noProof/>
            <w:lang w:val="en-US"/>
          </w:rPr>
          <w:t>Table 55. Sensitivity analysis. Assumption 13.</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_Toc94854504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45</w:t>
        </w:r>
        <w:r w:rsidR="00B8215F" w:rsidRPr="00B8215F">
          <w:rPr>
            <w:rFonts w:ascii="Arial Narrow" w:hAnsi="Arial Narrow"/>
            <w:noProof/>
            <w:webHidden/>
          </w:rPr>
          <w:fldChar w:fldCharType="end"/>
        </w:r>
      </w:hyperlink>
    </w:p>
    <w:p w14:paraId="711DFCFA"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05" w:history="1">
        <w:r w:rsidR="00B8215F" w:rsidRPr="00B8215F">
          <w:rPr>
            <w:rStyle w:val="Hyperlink"/>
            <w:rFonts w:ascii="Arial Narrow" w:hAnsi="Arial Narrow"/>
            <w:noProof/>
            <w:lang w:val="en-US"/>
          </w:rPr>
          <w:t>Table 56. Sensitivity analysis. Assumption 14.</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_Toc94854505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46</w:t>
        </w:r>
        <w:r w:rsidR="00B8215F" w:rsidRPr="00B8215F">
          <w:rPr>
            <w:rFonts w:ascii="Arial Narrow" w:hAnsi="Arial Narrow"/>
            <w:noProof/>
            <w:webHidden/>
          </w:rPr>
          <w:fldChar w:fldCharType="end"/>
        </w:r>
      </w:hyperlink>
    </w:p>
    <w:p w14:paraId="267EFF81"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06" w:history="1">
        <w:r w:rsidR="00B8215F" w:rsidRPr="00B8215F">
          <w:rPr>
            <w:rStyle w:val="Hyperlink"/>
            <w:rFonts w:ascii="Arial Narrow" w:hAnsi="Arial Narrow"/>
            <w:noProof/>
            <w:lang w:val="en-US"/>
          </w:rPr>
          <w:t>Table 57. Sensitivity analysis. Assumption 15.</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_Toc94854506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46</w:t>
        </w:r>
        <w:r w:rsidR="00B8215F" w:rsidRPr="00B8215F">
          <w:rPr>
            <w:rFonts w:ascii="Arial Narrow" w:hAnsi="Arial Narrow"/>
            <w:noProof/>
            <w:webHidden/>
          </w:rPr>
          <w:fldChar w:fldCharType="end"/>
        </w:r>
      </w:hyperlink>
    </w:p>
    <w:p w14:paraId="711CB4ED"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07" w:history="1">
        <w:r w:rsidR="00B8215F" w:rsidRPr="00B8215F">
          <w:rPr>
            <w:rStyle w:val="Hyperlink"/>
            <w:rFonts w:ascii="Arial Narrow" w:hAnsi="Arial Narrow"/>
            <w:noProof/>
            <w:lang w:val="en-US"/>
          </w:rPr>
          <w:t>Table 58. Sensitivity analysis. Assumption 16.</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_Toc94854507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46</w:t>
        </w:r>
        <w:r w:rsidR="00B8215F" w:rsidRPr="00B8215F">
          <w:rPr>
            <w:rFonts w:ascii="Arial Narrow" w:hAnsi="Arial Narrow"/>
            <w:noProof/>
            <w:webHidden/>
          </w:rPr>
          <w:fldChar w:fldCharType="end"/>
        </w:r>
      </w:hyperlink>
    </w:p>
    <w:p w14:paraId="7555E9B8"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08" w:history="1">
        <w:r w:rsidR="00B8215F" w:rsidRPr="00B8215F">
          <w:rPr>
            <w:rStyle w:val="Hyperlink"/>
            <w:rFonts w:ascii="Arial Narrow" w:hAnsi="Arial Narrow"/>
            <w:noProof/>
            <w:lang w:val="en-US"/>
          </w:rPr>
          <w:t>Table 59. Sensitivity analysis. Assumption 17.</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_Toc94854508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47</w:t>
        </w:r>
        <w:r w:rsidR="00B8215F" w:rsidRPr="00B8215F">
          <w:rPr>
            <w:rFonts w:ascii="Arial Narrow" w:hAnsi="Arial Narrow"/>
            <w:noProof/>
            <w:webHidden/>
          </w:rPr>
          <w:fldChar w:fldCharType="end"/>
        </w:r>
      </w:hyperlink>
    </w:p>
    <w:p w14:paraId="7BF44155"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09" w:history="1">
        <w:r w:rsidR="00B8215F" w:rsidRPr="00B8215F">
          <w:rPr>
            <w:rStyle w:val="Hyperlink"/>
            <w:rFonts w:ascii="Arial Narrow" w:hAnsi="Arial Narrow"/>
            <w:noProof/>
            <w:lang w:val="en-US"/>
          </w:rPr>
          <w:t>Table 60. Sensitivity analysis. Assumption 18.</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_Toc94854509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47</w:t>
        </w:r>
        <w:r w:rsidR="00B8215F" w:rsidRPr="00B8215F">
          <w:rPr>
            <w:rFonts w:ascii="Arial Narrow" w:hAnsi="Arial Narrow"/>
            <w:noProof/>
            <w:webHidden/>
          </w:rPr>
          <w:fldChar w:fldCharType="end"/>
        </w:r>
      </w:hyperlink>
    </w:p>
    <w:p w14:paraId="647B6611"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10" w:history="1">
        <w:r w:rsidR="00B8215F" w:rsidRPr="00B8215F">
          <w:rPr>
            <w:rStyle w:val="Hyperlink"/>
            <w:rFonts w:ascii="Arial Narrow" w:hAnsi="Arial Narrow"/>
            <w:noProof/>
            <w:lang w:val="en-US"/>
          </w:rPr>
          <w:t>Table 61. Sensitivity analysis. Assumption 19.</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_Toc94854510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48</w:t>
        </w:r>
        <w:r w:rsidR="00B8215F" w:rsidRPr="00B8215F">
          <w:rPr>
            <w:rFonts w:ascii="Arial Narrow" w:hAnsi="Arial Narrow"/>
            <w:noProof/>
            <w:webHidden/>
          </w:rPr>
          <w:fldChar w:fldCharType="end"/>
        </w:r>
      </w:hyperlink>
    </w:p>
    <w:p w14:paraId="6D0794AE"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11" w:history="1">
        <w:r w:rsidR="00B8215F" w:rsidRPr="00B8215F">
          <w:rPr>
            <w:rStyle w:val="Hyperlink"/>
            <w:rFonts w:ascii="Arial Narrow" w:hAnsi="Arial Narrow"/>
            <w:noProof/>
            <w:lang w:val="en-US"/>
          </w:rPr>
          <w:t>Table 62. Sensitivity analysis. Assumption 20.</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_Toc94854511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48</w:t>
        </w:r>
        <w:r w:rsidR="00B8215F" w:rsidRPr="00B8215F">
          <w:rPr>
            <w:rFonts w:ascii="Arial Narrow" w:hAnsi="Arial Narrow"/>
            <w:noProof/>
            <w:webHidden/>
          </w:rPr>
          <w:fldChar w:fldCharType="end"/>
        </w:r>
      </w:hyperlink>
    </w:p>
    <w:p w14:paraId="56DFD6BD"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12" w:history="1">
        <w:r w:rsidR="00B8215F" w:rsidRPr="00B8215F">
          <w:rPr>
            <w:rStyle w:val="Hyperlink"/>
            <w:rFonts w:ascii="Arial Narrow" w:hAnsi="Arial Narrow"/>
            <w:noProof/>
            <w:lang w:val="en-US"/>
          </w:rPr>
          <w:t>Table 63. Sensitivity analysis. Assumption 21.</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_Toc94854512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48</w:t>
        </w:r>
        <w:r w:rsidR="00B8215F" w:rsidRPr="00B8215F">
          <w:rPr>
            <w:rFonts w:ascii="Arial Narrow" w:hAnsi="Arial Narrow"/>
            <w:noProof/>
            <w:webHidden/>
          </w:rPr>
          <w:fldChar w:fldCharType="end"/>
        </w:r>
      </w:hyperlink>
    </w:p>
    <w:p w14:paraId="643DF07E"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13" w:history="1">
        <w:r w:rsidR="00B8215F" w:rsidRPr="00B8215F">
          <w:rPr>
            <w:rStyle w:val="Hyperlink"/>
            <w:rFonts w:ascii="Arial Narrow" w:hAnsi="Arial Narrow"/>
            <w:noProof/>
            <w:lang w:val="en-US"/>
          </w:rPr>
          <w:t>Table 64. Sensitivity analysis. Assumption 22.</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_Toc94854513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49</w:t>
        </w:r>
        <w:r w:rsidR="00B8215F" w:rsidRPr="00B8215F">
          <w:rPr>
            <w:rFonts w:ascii="Arial Narrow" w:hAnsi="Arial Narrow"/>
            <w:noProof/>
            <w:webHidden/>
          </w:rPr>
          <w:fldChar w:fldCharType="end"/>
        </w:r>
      </w:hyperlink>
    </w:p>
    <w:p w14:paraId="373FF7D4"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14" w:history="1">
        <w:r w:rsidR="00B8215F" w:rsidRPr="00B8215F">
          <w:rPr>
            <w:rStyle w:val="Hyperlink"/>
            <w:rFonts w:ascii="Arial Narrow" w:hAnsi="Arial Narrow"/>
            <w:noProof/>
            <w:lang w:val="en-US"/>
          </w:rPr>
          <w:t>Table 65. Sensitivity analysis. Assumption 23.</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_Toc94854514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49</w:t>
        </w:r>
        <w:r w:rsidR="00B8215F" w:rsidRPr="00B8215F">
          <w:rPr>
            <w:rFonts w:ascii="Arial Narrow" w:hAnsi="Arial Narrow"/>
            <w:noProof/>
            <w:webHidden/>
          </w:rPr>
          <w:fldChar w:fldCharType="end"/>
        </w:r>
      </w:hyperlink>
    </w:p>
    <w:p w14:paraId="2C1342A1"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15" w:history="1">
        <w:r w:rsidR="00B8215F" w:rsidRPr="00B8215F">
          <w:rPr>
            <w:rStyle w:val="Hyperlink"/>
            <w:rFonts w:ascii="Arial Narrow" w:hAnsi="Arial Narrow"/>
            <w:noProof/>
            <w:lang w:val="en-US"/>
          </w:rPr>
          <w:t>Table 66. Sensitivity analysis. Assumption 24.</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_Toc94854515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49</w:t>
        </w:r>
        <w:r w:rsidR="00B8215F" w:rsidRPr="00B8215F">
          <w:rPr>
            <w:rFonts w:ascii="Arial Narrow" w:hAnsi="Arial Narrow"/>
            <w:noProof/>
            <w:webHidden/>
          </w:rPr>
          <w:fldChar w:fldCharType="end"/>
        </w:r>
      </w:hyperlink>
    </w:p>
    <w:p w14:paraId="79EFE051"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16" w:history="1">
        <w:r w:rsidR="00B8215F" w:rsidRPr="00B8215F">
          <w:rPr>
            <w:rStyle w:val="Hyperlink"/>
            <w:rFonts w:ascii="Arial Narrow" w:hAnsi="Arial Narrow"/>
            <w:noProof/>
            <w:lang w:val="en-US"/>
          </w:rPr>
          <w:t>Table 67. Sensitivity analysis. Assumption 25.</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_Toc94854516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50</w:t>
        </w:r>
        <w:r w:rsidR="00B8215F" w:rsidRPr="00B8215F">
          <w:rPr>
            <w:rFonts w:ascii="Arial Narrow" w:hAnsi="Arial Narrow"/>
            <w:noProof/>
            <w:webHidden/>
          </w:rPr>
          <w:fldChar w:fldCharType="end"/>
        </w:r>
      </w:hyperlink>
    </w:p>
    <w:p w14:paraId="027D8EB9"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17" w:history="1">
        <w:r w:rsidR="00B8215F" w:rsidRPr="00B8215F">
          <w:rPr>
            <w:rStyle w:val="Hyperlink"/>
            <w:rFonts w:ascii="Arial Narrow" w:hAnsi="Arial Narrow"/>
            <w:noProof/>
            <w:lang w:val="en-US"/>
          </w:rPr>
          <w:t>Table 68. Sensitivity analysis. Assumption 26.</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_Toc94854517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50</w:t>
        </w:r>
        <w:r w:rsidR="00B8215F" w:rsidRPr="00B8215F">
          <w:rPr>
            <w:rFonts w:ascii="Arial Narrow" w:hAnsi="Arial Narrow"/>
            <w:noProof/>
            <w:webHidden/>
          </w:rPr>
          <w:fldChar w:fldCharType="end"/>
        </w:r>
      </w:hyperlink>
    </w:p>
    <w:p w14:paraId="25D8F619"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18" w:history="1">
        <w:r w:rsidR="00B8215F" w:rsidRPr="00B8215F">
          <w:rPr>
            <w:rStyle w:val="Hyperlink"/>
            <w:rFonts w:ascii="Arial Narrow" w:hAnsi="Arial Narrow"/>
            <w:noProof/>
            <w:lang w:val="en-US"/>
          </w:rPr>
          <w:t>Table 69. Sensitivity analysis. Assumption 27.</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_Toc94854518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50</w:t>
        </w:r>
        <w:r w:rsidR="00B8215F" w:rsidRPr="00B8215F">
          <w:rPr>
            <w:rFonts w:ascii="Arial Narrow" w:hAnsi="Arial Narrow"/>
            <w:noProof/>
            <w:webHidden/>
          </w:rPr>
          <w:fldChar w:fldCharType="end"/>
        </w:r>
      </w:hyperlink>
    </w:p>
    <w:p w14:paraId="0F65DAFA"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19" w:history="1">
        <w:r w:rsidR="00B8215F" w:rsidRPr="00B8215F">
          <w:rPr>
            <w:rStyle w:val="Hyperlink"/>
            <w:rFonts w:ascii="Arial Narrow" w:hAnsi="Arial Narrow"/>
            <w:noProof/>
            <w:lang w:val="en-US"/>
          </w:rPr>
          <w:t>Table 70. Sensitivity analysis. Assumption 28.</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_Toc94854519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51</w:t>
        </w:r>
        <w:r w:rsidR="00B8215F" w:rsidRPr="00B8215F">
          <w:rPr>
            <w:rFonts w:ascii="Arial Narrow" w:hAnsi="Arial Narrow"/>
            <w:noProof/>
            <w:webHidden/>
          </w:rPr>
          <w:fldChar w:fldCharType="end"/>
        </w:r>
      </w:hyperlink>
    </w:p>
    <w:p w14:paraId="518E74A6"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20" w:history="1">
        <w:r w:rsidR="00B8215F" w:rsidRPr="00B8215F">
          <w:rPr>
            <w:rStyle w:val="Hyperlink"/>
            <w:rFonts w:ascii="Arial Narrow" w:hAnsi="Arial Narrow"/>
            <w:noProof/>
            <w:lang w:val="en-US"/>
          </w:rPr>
          <w:t>Table 71. Sensitivity analysis. Assumption 29.</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_Toc94854520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51</w:t>
        </w:r>
        <w:r w:rsidR="00B8215F" w:rsidRPr="00B8215F">
          <w:rPr>
            <w:rFonts w:ascii="Arial Narrow" w:hAnsi="Arial Narrow"/>
            <w:noProof/>
            <w:webHidden/>
          </w:rPr>
          <w:fldChar w:fldCharType="end"/>
        </w:r>
      </w:hyperlink>
    </w:p>
    <w:p w14:paraId="611DD740"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21" w:history="1">
        <w:r w:rsidR="00B8215F" w:rsidRPr="00B8215F">
          <w:rPr>
            <w:rStyle w:val="Hyperlink"/>
            <w:rFonts w:ascii="Arial Narrow" w:hAnsi="Arial Narrow"/>
            <w:noProof/>
            <w:lang w:val="en-US"/>
          </w:rPr>
          <w:t>Table 72. Sensitivity analysis. Assumption 30.</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_Toc94854521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52</w:t>
        </w:r>
        <w:r w:rsidR="00B8215F" w:rsidRPr="00B8215F">
          <w:rPr>
            <w:rFonts w:ascii="Arial Narrow" w:hAnsi="Arial Narrow"/>
            <w:noProof/>
            <w:webHidden/>
          </w:rPr>
          <w:fldChar w:fldCharType="end"/>
        </w:r>
      </w:hyperlink>
    </w:p>
    <w:p w14:paraId="50D78F03"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22" w:history="1">
        <w:r w:rsidR="00B8215F" w:rsidRPr="00B8215F">
          <w:rPr>
            <w:rStyle w:val="Hyperlink"/>
            <w:rFonts w:ascii="Arial Narrow" w:hAnsi="Arial Narrow"/>
            <w:noProof/>
            <w:lang w:val="en-US"/>
          </w:rPr>
          <w:t>Table 73. Sensitivity analysis. Assumption 31.</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_Toc94854522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52</w:t>
        </w:r>
        <w:r w:rsidR="00B8215F" w:rsidRPr="00B8215F">
          <w:rPr>
            <w:rFonts w:ascii="Arial Narrow" w:hAnsi="Arial Narrow"/>
            <w:noProof/>
            <w:webHidden/>
          </w:rPr>
          <w:fldChar w:fldCharType="end"/>
        </w:r>
      </w:hyperlink>
    </w:p>
    <w:p w14:paraId="78963AFB"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23" w:history="1">
        <w:r w:rsidR="00B8215F" w:rsidRPr="00B8215F">
          <w:rPr>
            <w:rStyle w:val="Hyperlink"/>
            <w:rFonts w:ascii="Arial Narrow" w:hAnsi="Arial Narrow"/>
            <w:noProof/>
            <w:lang w:val="en-US"/>
          </w:rPr>
          <w:t>Table 74. Sensitivity analysis. Assumption 32.</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_Toc94854523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53</w:t>
        </w:r>
        <w:r w:rsidR="00B8215F" w:rsidRPr="00B8215F">
          <w:rPr>
            <w:rFonts w:ascii="Arial Narrow" w:hAnsi="Arial Narrow"/>
            <w:noProof/>
            <w:webHidden/>
          </w:rPr>
          <w:fldChar w:fldCharType="end"/>
        </w:r>
      </w:hyperlink>
    </w:p>
    <w:p w14:paraId="3661A7AB" w14:textId="77777777" w:rsidR="00B8215F" w:rsidRPr="00B8215F" w:rsidRDefault="00286F32" w:rsidP="00B8215F">
      <w:pPr>
        <w:pStyle w:val="TableofFigures"/>
        <w:tabs>
          <w:tab w:val="right" w:pos="8488"/>
        </w:tabs>
        <w:jc w:val="left"/>
        <w:rPr>
          <w:rFonts w:ascii="Arial Narrow" w:eastAsiaTheme="minorEastAsia" w:hAnsi="Arial Narrow"/>
          <w:noProof/>
          <w:lang w:val="es-ES_tradnl" w:eastAsia="es-ES_tradnl"/>
        </w:rPr>
      </w:pPr>
      <w:hyperlink w:anchor="_Toc94854524" w:history="1">
        <w:r w:rsidR="00B8215F" w:rsidRPr="00B8215F">
          <w:rPr>
            <w:rStyle w:val="Hyperlink"/>
            <w:rFonts w:ascii="Arial Narrow" w:hAnsi="Arial Narrow"/>
            <w:noProof/>
            <w:lang w:val="en-US"/>
          </w:rPr>
          <w:t>Table 75. Sensitivity analysis. Assumption 33.</w:t>
        </w:r>
        <w:r w:rsidR="00B8215F" w:rsidRPr="00B8215F">
          <w:rPr>
            <w:rFonts w:ascii="Arial Narrow" w:hAnsi="Arial Narrow"/>
            <w:noProof/>
            <w:webHidden/>
          </w:rPr>
          <w:tab/>
        </w:r>
        <w:r w:rsidR="00B8215F" w:rsidRPr="00B8215F">
          <w:rPr>
            <w:rFonts w:ascii="Arial Narrow" w:hAnsi="Arial Narrow"/>
            <w:noProof/>
            <w:webHidden/>
          </w:rPr>
          <w:fldChar w:fldCharType="begin"/>
        </w:r>
        <w:r w:rsidR="00B8215F" w:rsidRPr="00B8215F">
          <w:rPr>
            <w:rFonts w:ascii="Arial Narrow" w:hAnsi="Arial Narrow"/>
            <w:noProof/>
            <w:webHidden/>
          </w:rPr>
          <w:instrText xml:space="preserve"> PAGEREF _Toc94854524 \h </w:instrText>
        </w:r>
        <w:r w:rsidR="00B8215F" w:rsidRPr="00B8215F">
          <w:rPr>
            <w:rFonts w:ascii="Arial Narrow" w:hAnsi="Arial Narrow"/>
            <w:noProof/>
            <w:webHidden/>
          </w:rPr>
        </w:r>
        <w:r w:rsidR="00B8215F" w:rsidRPr="00B8215F">
          <w:rPr>
            <w:rFonts w:ascii="Arial Narrow" w:hAnsi="Arial Narrow"/>
            <w:noProof/>
            <w:webHidden/>
          </w:rPr>
          <w:fldChar w:fldCharType="separate"/>
        </w:r>
        <w:r w:rsidR="00F34F05">
          <w:rPr>
            <w:rFonts w:ascii="Arial Narrow" w:hAnsi="Arial Narrow"/>
            <w:noProof/>
            <w:webHidden/>
          </w:rPr>
          <w:t>53</w:t>
        </w:r>
        <w:r w:rsidR="00B8215F" w:rsidRPr="00B8215F">
          <w:rPr>
            <w:rFonts w:ascii="Arial Narrow" w:hAnsi="Arial Narrow"/>
            <w:noProof/>
            <w:webHidden/>
          </w:rPr>
          <w:fldChar w:fldCharType="end"/>
        </w:r>
      </w:hyperlink>
    </w:p>
    <w:p w14:paraId="37510154" w14:textId="5F90CD6D" w:rsidR="006D2E5F" w:rsidRPr="00F53AB4" w:rsidRDefault="00144670" w:rsidP="00B8215F">
      <w:pPr>
        <w:pStyle w:val="Bibliography"/>
        <w:spacing w:before="120" w:after="120"/>
        <w:rPr>
          <w:rStyle w:val="Hyperlink"/>
          <w:rFonts w:ascii="Arial" w:hAnsi="Arial" w:cs="Arial"/>
          <w:sz w:val="20"/>
          <w:szCs w:val="20"/>
        </w:rPr>
      </w:pPr>
      <w:r w:rsidRPr="00B8215F">
        <w:rPr>
          <w:rFonts w:ascii="Arial Narrow" w:hAnsi="Arial Narrow" w:cs="Arial"/>
          <w:sz w:val="20"/>
          <w:szCs w:val="20"/>
        </w:rPr>
        <w:fldChar w:fldCharType="end"/>
      </w:r>
    </w:p>
    <w:p w14:paraId="591A057A" w14:textId="77777777" w:rsidR="006D2E5F" w:rsidRPr="008B7932" w:rsidRDefault="006D2E5F">
      <w:pPr>
        <w:rPr>
          <w:rStyle w:val="Hyperlink"/>
          <w:rFonts w:ascii="Arial Narrow" w:hAnsi="Arial Narrow"/>
          <w:sz w:val="22"/>
          <w:szCs w:val="22"/>
        </w:rPr>
      </w:pPr>
      <w:r w:rsidRPr="00BA7997">
        <w:rPr>
          <w:rStyle w:val="Hyperlink"/>
          <w:rFonts w:ascii="Arial Narrow" w:hAnsi="Arial Narrow"/>
        </w:rPr>
        <w:br w:type="page"/>
      </w:r>
    </w:p>
    <w:p w14:paraId="5328E95C" w14:textId="30B7600F" w:rsidR="00C53486" w:rsidRPr="008B7932" w:rsidRDefault="000E243C" w:rsidP="00840C28">
      <w:pPr>
        <w:pStyle w:val="Heading1"/>
        <w:rPr>
          <w:lang w:val="en-US"/>
        </w:rPr>
      </w:pPr>
      <w:r w:rsidRPr="008B7932">
        <w:rPr>
          <w:lang w:val="en-US"/>
        </w:rPr>
        <w:t>R</w:t>
      </w:r>
      <w:r w:rsidRPr="00BA7997">
        <w:rPr>
          <w:lang w:val="en-US"/>
        </w:rPr>
        <w:t>eferences</w:t>
      </w:r>
    </w:p>
    <w:p w14:paraId="024C9490" w14:textId="43A26173"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1. </w:t>
      </w:r>
      <w:r w:rsidRPr="00B8215F">
        <w:rPr>
          <w:rFonts w:ascii="Arial Narrow" w:hAnsi="Arial Narrow" w:cs="Arial"/>
          <w:sz w:val="20"/>
          <w:szCs w:val="20"/>
          <w:lang w:val="es-ES"/>
        </w:rPr>
        <w:tab/>
        <w:t>Ministerio de Sanidad, Consumo y Bienestar Social. Consulta Interactiva del SNS. Sistema de Información de Atención Primaria (SIAP). Recursos. Zonas básicas y centros 2018 [Internet]. 2019 [</w:t>
      </w:r>
      <w:proofErr w:type="spellStart"/>
      <w:r w:rsidRPr="00B8215F">
        <w:rPr>
          <w:rFonts w:ascii="Arial Narrow" w:hAnsi="Arial Narrow" w:cs="Arial"/>
          <w:sz w:val="20"/>
          <w:szCs w:val="20"/>
          <w:lang w:val="es-ES"/>
        </w:rPr>
        <w:t>cited</w:t>
      </w:r>
      <w:proofErr w:type="spellEnd"/>
      <w:r w:rsidRPr="00B8215F">
        <w:rPr>
          <w:rFonts w:ascii="Arial Narrow" w:hAnsi="Arial Narrow" w:cs="Arial"/>
          <w:sz w:val="20"/>
          <w:szCs w:val="20"/>
          <w:lang w:val="es-ES"/>
        </w:rPr>
        <w:t xml:space="preserve"> 2019 </w:t>
      </w:r>
      <w:proofErr w:type="spellStart"/>
      <w:r w:rsidRPr="00B8215F">
        <w:rPr>
          <w:rFonts w:ascii="Arial Narrow" w:hAnsi="Arial Narrow" w:cs="Arial"/>
          <w:sz w:val="20"/>
          <w:szCs w:val="20"/>
          <w:lang w:val="es-ES"/>
        </w:rPr>
        <w:t>Sep</w:t>
      </w:r>
      <w:proofErr w:type="spellEnd"/>
      <w:r w:rsidRPr="00B8215F">
        <w:rPr>
          <w:rFonts w:ascii="Arial Narrow" w:hAnsi="Arial Narrow" w:cs="Arial"/>
          <w:sz w:val="20"/>
          <w:szCs w:val="20"/>
          <w:lang w:val="es-ES"/>
        </w:rPr>
        <w:t xml:space="preserve"> 30</w:t>
      </w:r>
      <w:proofErr w:type="gramStart"/>
      <w:r w:rsidRPr="00B8215F">
        <w:rPr>
          <w:rFonts w:ascii="Arial Narrow" w:hAnsi="Arial Narrow" w:cs="Arial"/>
          <w:sz w:val="20"/>
          <w:szCs w:val="20"/>
          <w:lang w:val="es-ES"/>
        </w:rPr>
        <w:t>];</w:t>
      </w:r>
      <w:proofErr w:type="spellStart"/>
      <w:r w:rsidRPr="00B8215F">
        <w:rPr>
          <w:rFonts w:ascii="Arial Narrow" w:hAnsi="Arial Narrow" w:cs="Arial"/>
          <w:sz w:val="20"/>
          <w:szCs w:val="20"/>
          <w:lang w:val="es-ES"/>
        </w:rPr>
        <w:t>Available</w:t>
      </w:r>
      <w:proofErr w:type="spellEnd"/>
      <w:proofErr w:type="gram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from</w:t>
      </w:r>
      <w:proofErr w:type="spellEnd"/>
      <w:r w:rsidRPr="00B8215F">
        <w:rPr>
          <w:rFonts w:ascii="Arial Narrow" w:hAnsi="Arial Narrow" w:cs="Arial"/>
          <w:sz w:val="20"/>
          <w:szCs w:val="20"/>
          <w:lang w:val="es-ES"/>
        </w:rPr>
        <w:t>: https://pestadistico.inteligenciadegestion.mscbs.es/publicoSNS/comun/Informe.aspx?IdNodo=6411</w:t>
      </w:r>
    </w:p>
    <w:p w14:paraId="4EEC14B4"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2. </w:t>
      </w:r>
      <w:r w:rsidRPr="00B8215F">
        <w:rPr>
          <w:rFonts w:ascii="Arial Narrow" w:hAnsi="Arial Narrow" w:cs="Arial"/>
          <w:sz w:val="20"/>
          <w:szCs w:val="20"/>
          <w:lang w:val="es-ES"/>
        </w:rPr>
        <w:tab/>
        <w:t xml:space="preserve">Márquez-Martín E, Soriano JB, Rubio MC, Lopez-Campos JL, 3E </w:t>
      </w:r>
      <w:proofErr w:type="spellStart"/>
      <w:r w:rsidRPr="00B8215F">
        <w:rPr>
          <w:rFonts w:ascii="Arial Narrow" w:hAnsi="Arial Narrow" w:cs="Arial"/>
          <w:sz w:val="20"/>
          <w:szCs w:val="20"/>
          <w:lang w:val="es-ES"/>
        </w:rPr>
        <w:t>project</w:t>
      </w:r>
      <w:proofErr w:type="spellEnd"/>
      <w:r w:rsidRPr="00B8215F">
        <w:rPr>
          <w:rFonts w:ascii="Arial Narrow" w:hAnsi="Arial Narrow" w:cs="Arial"/>
          <w:sz w:val="20"/>
          <w:szCs w:val="20"/>
          <w:lang w:val="es-ES"/>
        </w:rPr>
        <w:t xml:space="preserve">. </w:t>
      </w:r>
      <w:r w:rsidRPr="00B8215F">
        <w:rPr>
          <w:rFonts w:ascii="Arial Narrow" w:hAnsi="Arial Narrow" w:cs="Arial"/>
          <w:sz w:val="20"/>
          <w:szCs w:val="20"/>
        </w:rPr>
        <w:t xml:space="preserve">Differences in the use of spirometry between rural and urban primary care centers in Spain. </w:t>
      </w:r>
      <w:proofErr w:type="spellStart"/>
      <w:r w:rsidRPr="00B8215F">
        <w:rPr>
          <w:rFonts w:ascii="Arial Narrow" w:hAnsi="Arial Narrow" w:cs="Arial"/>
          <w:sz w:val="20"/>
          <w:szCs w:val="20"/>
          <w:lang w:val="es-ES"/>
        </w:rPr>
        <w:t>Int</w:t>
      </w:r>
      <w:proofErr w:type="spellEnd"/>
      <w:r w:rsidRPr="00B8215F">
        <w:rPr>
          <w:rFonts w:ascii="Arial Narrow" w:hAnsi="Arial Narrow" w:cs="Arial"/>
          <w:sz w:val="20"/>
          <w:szCs w:val="20"/>
          <w:lang w:val="es-ES"/>
        </w:rPr>
        <w:t xml:space="preserve"> J </w:t>
      </w:r>
      <w:proofErr w:type="spellStart"/>
      <w:r w:rsidRPr="00B8215F">
        <w:rPr>
          <w:rFonts w:ascii="Arial Narrow" w:hAnsi="Arial Narrow" w:cs="Arial"/>
          <w:sz w:val="20"/>
          <w:szCs w:val="20"/>
          <w:lang w:val="es-ES"/>
        </w:rPr>
        <w:t>Chron</w:t>
      </w:r>
      <w:proofErr w:type="spell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Obstruct</w:t>
      </w:r>
      <w:proofErr w:type="spell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Pulmon</w:t>
      </w:r>
      <w:proofErr w:type="spell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Dis</w:t>
      </w:r>
      <w:proofErr w:type="spellEnd"/>
      <w:r w:rsidRPr="00B8215F">
        <w:rPr>
          <w:rFonts w:ascii="Arial Narrow" w:hAnsi="Arial Narrow" w:cs="Arial"/>
          <w:sz w:val="20"/>
          <w:szCs w:val="20"/>
          <w:lang w:val="es-ES"/>
        </w:rPr>
        <w:t xml:space="preserve"> </w:t>
      </w:r>
      <w:proofErr w:type="gramStart"/>
      <w:r w:rsidRPr="00B8215F">
        <w:rPr>
          <w:rFonts w:ascii="Arial Narrow" w:hAnsi="Arial Narrow" w:cs="Arial"/>
          <w:sz w:val="20"/>
          <w:szCs w:val="20"/>
          <w:lang w:val="es-ES"/>
        </w:rPr>
        <w:t>2015;10:1633</w:t>
      </w:r>
      <w:proofErr w:type="gramEnd"/>
      <w:r w:rsidRPr="00B8215F">
        <w:rPr>
          <w:rFonts w:ascii="Arial Narrow" w:hAnsi="Arial Narrow" w:cs="Arial"/>
          <w:sz w:val="20"/>
          <w:szCs w:val="20"/>
          <w:lang w:val="es-ES"/>
        </w:rPr>
        <w:t xml:space="preserve">–9. </w:t>
      </w:r>
    </w:p>
    <w:p w14:paraId="51E326AB"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3. </w:t>
      </w:r>
      <w:r w:rsidRPr="00B8215F">
        <w:rPr>
          <w:rFonts w:ascii="Arial Narrow" w:hAnsi="Arial Narrow" w:cs="Arial"/>
          <w:sz w:val="20"/>
          <w:szCs w:val="20"/>
          <w:lang w:val="es-ES"/>
        </w:rPr>
        <w:tab/>
        <w:t xml:space="preserve">Proyecto SROI-EPOC. Precio de mercado. 2020. </w:t>
      </w:r>
    </w:p>
    <w:p w14:paraId="124F4078"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4. </w:t>
      </w:r>
      <w:r w:rsidRPr="00B8215F">
        <w:rPr>
          <w:rFonts w:ascii="Arial Narrow" w:hAnsi="Arial Narrow" w:cs="Arial"/>
          <w:sz w:val="20"/>
          <w:szCs w:val="20"/>
          <w:lang w:val="es-ES"/>
        </w:rPr>
        <w:tab/>
        <w:t xml:space="preserve">Proyecto SROI-EPOC. Asunción. 2020. </w:t>
      </w:r>
    </w:p>
    <w:p w14:paraId="056906FA"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5. </w:t>
      </w:r>
      <w:r w:rsidRPr="00B8215F">
        <w:rPr>
          <w:rFonts w:ascii="Arial Narrow" w:hAnsi="Arial Narrow" w:cs="Arial"/>
          <w:sz w:val="20"/>
          <w:szCs w:val="20"/>
          <w:lang w:val="es-ES"/>
        </w:rPr>
        <w:tab/>
        <w:t xml:space="preserve">López-Campos JL, Soriano JB, Calle M, 3E Project. </w:t>
      </w:r>
      <w:r w:rsidRPr="00B8215F">
        <w:rPr>
          <w:rFonts w:ascii="Arial Narrow" w:hAnsi="Arial Narrow" w:cs="Arial"/>
          <w:sz w:val="20"/>
          <w:szCs w:val="20"/>
        </w:rPr>
        <w:t xml:space="preserve">Inter-regional changes in the performance and interpretation of spirometry in Spain: 3E study. Arch </w:t>
      </w:r>
      <w:proofErr w:type="spellStart"/>
      <w:r w:rsidRPr="00B8215F">
        <w:rPr>
          <w:rFonts w:ascii="Arial Narrow" w:hAnsi="Arial Narrow" w:cs="Arial"/>
          <w:sz w:val="20"/>
          <w:szCs w:val="20"/>
        </w:rPr>
        <w:t>Bronconeumol</w:t>
      </w:r>
      <w:proofErr w:type="spellEnd"/>
      <w:r w:rsidRPr="00B8215F">
        <w:rPr>
          <w:rFonts w:ascii="Arial Narrow" w:hAnsi="Arial Narrow" w:cs="Arial"/>
          <w:sz w:val="20"/>
          <w:szCs w:val="20"/>
        </w:rPr>
        <w:t xml:space="preserve"> 2014;50(11):475–83. </w:t>
      </w:r>
    </w:p>
    <w:p w14:paraId="293D4DF5"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rPr>
        <w:t xml:space="preserve">6. </w:t>
      </w:r>
      <w:r w:rsidRPr="00B8215F">
        <w:rPr>
          <w:rFonts w:ascii="Arial Narrow" w:hAnsi="Arial Narrow" w:cs="Arial"/>
          <w:sz w:val="20"/>
          <w:szCs w:val="20"/>
        </w:rPr>
        <w:tab/>
      </w:r>
      <w:proofErr w:type="spellStart"/>
      <w:r w:rsidRPr="00B8215F">
        <w:rPr>
          <w:rFonts w:ascii="Arial Narrow" w:hAnsi="Arial Narrow" w:cs="Arial"/>
          <w:sz w:val="20"/>
          <w:szCs w:val="20"/>
        </w:rPr>
        <w:t>Represas-Represas</w:t>
      </w:r>
      <w:proofErr w:type="spellEnd"/>
      <w:r w:rsidRPr="00B8215F">
        <w:rPr>
          <w:rFonts w:ascii="Arial Narrow" w:hAnsi="Arial Narrow" w:cs="Arial"/>
          <w:sz w:val="20"/>
          <w:szCs w:val="20"/>
        </w:rPr>
        <w:t xml:space="preserve"> C, Botana-Rial M, </w:t>
      </w:r>
      <w:proofErr w:type="spellStart"/>
      <w:r w:rsidRPr="00B8215F">
        <w:rPr>
          <w:rFonts w:ascii="Arial Narrow" w:hAnsi="Arial Narrow" w:cs="Arial"/>
          <w:sz w:val="20"/>
          <w:szCs w:val="20"/>
        </w:rPr>
        <w:t>Leiro</w:t>
      </w:r>
      <w:proofErr w:type="spellEnd"/>
      <w:r w:rsidRPr="00B8215F">
        <w:rPr>
          <w:rFonts w:ascii="Arial Narrow" w:hAnsi="Arial Narrow" w:cs="Arial"/>
          <w:sz w:val="20"/>
          <w:szCs w:val="20"/>
        </w:rPr>
        <w:t xml:space="preserve">-Fernández V, González-Silva AI, García-Martínez A, Fernández-Villar A. Short- and long-term effectiveness of a supervised training program in spirometry use for primary care professionals. </w:t>
      </w:r>
      <w:proofErr w:type="spellStart"/>
      <w:r w:rsidRPr="00B8215F">
        <w:rPr>
          <w:rFonts w:ascii="Arial Narrow" w:hAnsi="Arial Narrow" w:cs="Arial"/>
          <w:sz w:val="20"/>
          <w:szCs w:val="20"/>
          <w:lang w:val="es-ES"/>
        </w:rPr>
        <w:t>Arch</w:t>
      </w:r>
      <w:proofErr w:type="spell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Bronconeumol</w:t>
      </w:r>
      <w:proofErr w:type="spellEnd"/>
      <w:r w:rsidRPr="00B8215F">
        <w:rPr>
          <w:rFonts w:ascii="Arial Narrow" w:hAnsi="Arial Narrow" w:cs="Arial"/>
          <w:sz w:val="20"/>
          <w:szCs w:val="20"/>
          <w:lang w:val="es-ES"/>
        </w:rPr>
        <w:t xml:space="preserve"> 2013;49(9):378–82. </w:t>
      </w:r>
    </w:p>
    <w:p w14:paraId="2FE47F21"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7. </w:t>
      </w:r>
      <w:r w:rsidRPr="00B8215F">
        <w:rPr>
          <w:rFonts w:ascii="Arial Narrow" w:hAnsi="Arial Narrow" w:cs="Arial"/>
          <w:sz w:val="20"/>
          <w:szCs w:val="20"/>
          <w:lang w:val="es-ES"/>
        </w:rPr>
        <w:tab/>
        <w:t xml:space="preserve">Organización Médica Colegial: Fundación para la formación. Reglamento de cursos y acciones formativas [Internet]. </w:t>
      </w:r>
      <w:r w:rsidRPr="00B8215F">
        <w:rPr>
          <w:rFonts w:ascii="Arial Narrow" w:hAnsi="Arial Narrow" w:cs="Arial"/>
          <w:sz w:val="20"/>
          <w:szCs w:val="20"/>
        </w:rPr>
        <w:t>2016 [cited 2018 Mar 22</w:t>
      </w:r>
      <w:proofErr w:type="gramStart"/>
      <w:r w:rsidRPr="00B8215F">
        <w:rPr>
          <w:rFonts w:ascii="Arial Narrow" w:hAnsi="Arial Narrow" w:cs="Arial"/>
          <w:sz w:val="20"/>
          <w:szCs w:val="20"/>
        </w:rPr>
        <w:t>];Available</w:t>
      </w:r>
      <w:proofErr w:type="gramEnd"/>
      <w:r w:rsidRPr="00B8215F">
        <w:rPr>
          <w:rFonts w:ascii="Arial Narrow" w:hAnsi="Arial Narrow" w:cs="Arial"/>
          <w:sz w:val="20"/>
          <w:szCs w:val="20"/>
        </w:rPr>
        <w:t xml:space="preserve"> from: http://www.ffomc.org/sites/default/files/ReglamentoVersionFinal.pdf</w:t>
      </w:r>
    </w:p>
    <w:p w14:paraId="6BEDE7A2"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8. </w:t>
      </w:r>
      <w:r w:rsidRPr="00B8215F">
        <w:rPr>
          <w:rFonts w:ascii="Arial Narrow" w:hAnsi="Arial Narrow" w:cs="Arial"/>
          <w:sz w:val="20"/>
          <w:szCs w:val="20"/>
          <w:lang w:val="es-ES"/>
        </w:rPr>
        <w:tab/>
        <w:t xml:space="preserve">Consejería de Sanidad. Comunidad de Madrid. Comisión de Formación Continuada de las Profesiones Sanitarias. Instrucciones y Normas de Tramitación de las Solicitudes de Acreditación de Actividades de Formación Continuada de las Profesiones Sanitarias en la Comunidad de Madrid [Internet]. </w:t>
      </w:r>
      <w:r w:rsidRPr="00B8215F">
        <w:rPr>
          <w:rFonts w:ascii="Arial Narrow" w:hAnsi="Arial Narrow" w:cs="Arial"/>
          <w:sz w:val="20"/>
          <w:szCs w:val="20"/>
        </w:rPr>
        <w:t>2017 [cited 2019 Sep 17</w:t>
      </w:r>
      <w:proofErr w:type="gramStart"/>
      <w:r w:rsidRPr="00B8215F">
        <w:rPr>
          <w:rFonts w:ascii="Arial Narrow" w:hAnsi="Arial Narrow" w:cs="Arial"/>
          <w:sz w:val="20"/>
          <w:szCs w:val="20"/>
        </w:rPr>
        <w:t>];Available</w:t>
      </w:r>
      <w:proofErr w:type="gramEnd"/>
      <w:r w:rsidRPr="00B8215F">
        <w:rPr>
          <w:rFonts w:ascii="Arial Narrow" w:hAnsi="Arial Narrow" w:cs="Arial"/>
          <w:sz w:val="20"/>
          <w:szCs w:val="20"/>
        </w:rPr>
        <w:t xml:space="preserve"> from: http://www.madrid.org/cs/Satellite?blobcol=urldata&amp;blobheader=application%2Fpdf&amp;blobheadername1=Content-Disposition&amp;blobheadervalue1=filename%3DINSTRUCCIONES+PROVEEDOR+JUNIO+2017.pdf&amp;blobkey=id&amp;blobtable=MungoBlobs&amp;blobwhere=1352939843021&amp;ssbinary=true</w:t>
      </w:r>
    </w:p>
    <w:p w14:paraId="20DC191B"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9. </w:t>
      </w:r>
      <w:r w:rsidRPr="00B8215F">
        <w:rPr>
          <w:rFonts w:ascii="Arial Narrow" w:hAnsi="Arial Narrow" w:cs="Arial"/>
          <w:sz w:val="20"/>
          <w:szCs w:val="20"/>
          <w:lang w:val="es-ES"/>
        </w:rPr>
        <w:tab/>
        <w:t xml:space="preserve">Ministerio de Sanidad, Consumo y Bienestar Social. Consulta Interactiva del SNS. Sistema de Información de Atención Primaria (SIAP). </w:t>
      </w:r>
      <w:proofErr w:type="spellStart"/>
      <w:r w:rsidRPr="00B8215F">
        <w:rPr>
          <w:rFonts w:ascii="Arial Narrow" w:hAnsi="Arial Narrow" w:cs="Arial"/>
          <w:sz w:val="20"/>
          <w:szCs w:val="20"/>
        </w:rPr>
        <w:t>Profesionales</w:t>
      </w:r>
      <w:proofErr w:type="spellEnd"/>
      <w:r w:rsidRPr="00B8215F">
        <w:rPr>
          <w:rFonts w:ascii="Arial Narrow" w:hAnsi="Arial Narrow" w:cs="Arial"/>
          <w:sz w:val="20"/>
          <w:szCs w:val="20"/>
        </w:rPr>
        <w:t xml:space="preserve"> 2018 [Internet]. 2020 [cited 2020 Oct 1</w:t>
      </w:r>
      <w:proofErr w:type="gramStart"/>
      <w:r w:rsidRPr="00B8215F">
        <w:rPr>
          <w:rFonts w:ascii="Arial Narrow" w:hAnsi="Arial Narrow" w:cs="Arial"/>
          <w:sz w:val="20"/>
          <w:szCs w:val="20"/>
        </w:rPr>
        <w:t>];Available</w:t>
      </w:r>
      <w:proofErr w:type="gramEnd"/>
      <w:r w:rsidRPr="00B8215F">
        <w:rPr>
          <w:rFonts w:ascii="Arial Narrow" w:hAnsi="Arial Narrow" w:cs="Arial"/>
          <w:sz w:val="20"/>
          <w:szCs w:val="20"/>
        </w:rPr>
        <w:t xml:space="preserve"> from: https://pestadistico.inteligenciadegestion.mscbs.es/publicoSNS/N/sistema-de-informacion-de-atencion-primaria-siap/profesionales</w:t>
      </w:r>
    </w:p>
    <w:p w14:paraId="36BBDFF9"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10. </w:t>
      </w:r>
      <w:r w:rsidRPr="00B8215F">
        <w:rPr>
          <w:rFonts w:ascii="Arial Narrow" w:hAnsi="Arial Narrow" w:cs="Arial"/>
          <w:sz w:val="20"/>
          <w:szCs w:val="20"/>
          <w:lang w:val="es-ES"/>
        </w:rPr>
        <w:tab/>
        <w:t xml:space="preserve">Sociedad Española de Neumología y Cirugía Torácica. Documento sobre los criterios a seguir para la concesión de Avales Institucionales, y de Reconocimiento por la Sociedad Española de Neumología y Cirugía Torácica (SEPAR) [Internet]. </w:t>
      </w:r>
      <w:proofErr w:type="gramStart"/>
      <w:r w:rsidRPr="00B8215F">
        <w:rPr>
          <w:rFonts w:ascii="Arial Narrow" w:hAnsi="Arial Narrow" w:cs="Arial"/>
          <w:sz w:val="20"/>
          <w:szCs w:val="20"/>
          <w:lang w:val="es-ES"/>
        </w:rPr>
        <w:t>2020;Available</w:t>
      </w:r>
      <w:proofErr w:type="gram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from</w:t>
      </w:r>
      <w:proofErr w:type="spellEnd"/>
      <w:r w:rsidRPr="00B8215F">
        <w:rPr>
          <w:rFonts w:ascii="Arial Narrow" w:hAnsi="Arial Narrow" w:cs="Arial"/>
          <w:sz w:val="20"/>
          <w:szCs w:val="20"/>
          <w:lang w:val="es-ES"/>
        </w:rPr>
        <w:t>: https://www.separ.es/node/1296</w:t>
      </w:r>
    </w:p>
    <w:p w14:paraId="608C3204"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11. </w:t>
      </w:r>
      <w:r w:rsidRPr="00B8215F">
        <w:rPr>
          <w:rFonts w:ascii="Arial Narrow" w:hAnsi="Arial Narrow" w:cs="Arial"/>
          <w:sz w:val="20"/>
          <w:szCs w:val="20"/>
          <w:lang w:val="es-ES"/>
        </w:rPr>
        <w:tab/>
        <w:t>Sociedad Española de Médicos de Atención Primaria. Manual de procedimientos [Internet]. 2014 [</w:t>
      </w:r>
      <w:proofErr w:type="spellStart"/>
      <w:r w:rsidRPr="00B8215F">
        <w:rPr>
          <w:rFonts w:ascii="Arial Narrow" w:hAnsi="Arial Narrow" w:cs="Arial"/>
          <w:sz w:val="20"/>
          <w:szCs w:val="20"/>
          <w:lang w:val="es-ES"/>
        </w:rPr>
        <w:t>cited</w:t>
      </w:r>
      <w:proofErr w:type="spellEnd"/>
      <w:r w:rsidRPr="00B8215F">
        <w:rPr>
          <w:rFonts w:ascii="Arial Narrow" w:hAnsi="Arial Narrow" w:cs="Arial"/>
          <w:sz w:val="20"/>
          <w:szCs w:val="20"/>
          <w:lang w:val="es-ES"/>
        </w:rPr>
        <w:t xml:space="preserve"> 2020 Jun 17</w:t>
      </w:r>
      <w:proofErr w:type="gramStart"/>
      <w:r w:rsidRPr="00B8215F">
        <w:rPr>
          <w:rFonts w:ascii="Arial Narrow" w:hAnsi="Arial Narrow" w:cs="Arial"/>
          <w:sz w:val="20"/>
          <w:szCs w:val="20"/>
          <w:lang w:val="es-ES"/>
        </w:rPr>
        <w:t>];</w:t>
      </w:r>
      <w:proofErr w:type="spellStart"/>
      <w:r w:rsidRPr="00B8215F">
        <w:rPr>
          <w:rFonts w:ascii="Arial Narrow" w:hAnsi="Arial Narrow" w:cs="Arial"/>
          <w:sz w:val="20"/>
          <w:szCs w:val="20"/>
          <w:lang w:val="es-ES"/>
        </w:rPr>
        <w:t>Available</w:t>
      </w:r>
      <w:proofErr w:type="spellEnd"/>
      <w:proofErr w:type="gram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from</w:t>
      </w:r>
      <w:proofErr w:type="spellEnd"/>
      <w:r w:rsidRPr="00B8215F">
        <w:rPr>
          <w:rFonts w:ascii="Arial Narrow" w:hAnsi="Arial Narrow" w:cs="Arial"/>
          <w:sz w:val="20"/>
          <w:szCs w:val="20"/>
          <w:lang w:val="es-ES"/>
        </w:rPr>
        <w:t>: https://www.semergen.es/resources/files/manualProcedimientos/manual_cvn_2014.pdf</w:t>
      </w:r>
    </w:p>
    <w:p w14:paraId="7D67A621"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12. </w:t>
      </w:r>
      <w:r w:rsidRPr="00B8215F">
        <w:rPr>
          <w:rFonts w:ascii="Arial Narrow" w:hAnsi="Arial Narrow" w:cs="Arial"/>
          <w:sz w:val="20"/>
          <w:szCs w:val="20"/>
          <w:lang w:val="es-ES"/>
        </w:rPr>
        <w:tab/>
        <w:t xml:space="preserve">Soriano JB, </w:t>
      </w:r>
      <w:proofErr w:type="spellStart"/>
      <w:r w:rsidRPr="00B8215F">
        <w:rPr>
          <w:rFonts w:ascii="Arial Narrow" w:hAnsi="Arial Narrow" w:cs="Arial"/>
          <w:sz w:val="20"/>
          <w:szCs w:val="20"/>
          <w:lang w:val="es-ES"/>
        </w:rPr>
        <w:t>Alfageme</w:t>
      </w:r>
      <w:proofErr w:type="spellEnd"/>
      <w:r w:rsidRPr="00B8215F">
        <w:rPr>
          <w:rFonts w:ascii="Arial Narrow" w:hAnsi="Arial Narrow" w:cs="Arial"/>
          <w:sz w:val="20"/>
          <w:szCs w:val="20"/>
          <w:lang w:val="es-ES"/>
        </w:rPr>
        <w:t xml:space="preserve"> I, Miravitlles M, de Lucas P, Soler-Cataluña JJ, García-Río F, et al. </w:t>
      </w:r>
      <w:r w:rsidRPr="00B8215F">
        <w:rPr>
          <w:rFonts w:ascii="Arial Narrow" w:hAnsi="Arial Narrow" w:cs="Arial"/>
          <w:sz w:val="20"/>
          <w:szCs w:val="20"/>
        </w:rPr>
        <w:t xml:space="preserve">Prevalence and Determinants of COPD in Spain: EPISCAN II. </w:t>
      </w:r>
      <w:proofErr w:type="spellStart"/>
      <w:r w:rsidRPr="00B8215F">
        <w:rPr>
          <w:rFonts w:ascii="Arial Narrow" w:hAnsi="Arial Narrow" w:cs="Arial"/>
          <w:sz w:val="20"/>
          <w:szCs w:val="20"/>
        </w:rPr>
        <w:t>Archivos</w:t>
      </w:r>
      <w:proofErr w:type="spellEnd"/>
      <w:r w:rsidRPr="00B8215F">
        <w:rPr>
          <w:rFonts w:ascii="Arial Narrow" w:hAnsi="Arial Narrow" w:cs="Arial"/>
          <w:sz w:val="20"/>
          <w:szCs w:val="20"/>
        </w:rPr>
        <w:t xml:space="preserve"> de </w:t>
      </w:r>
      <w:proofErr w:type="spellStart"/>
      <w:r w:rsidRPr="00B8215F">
        <w:rPr>
          <w:rFonts w:ascii="Arial Narrow" w:hAnsi="Arial Narrow" w:cs="Arial"/>
          <w:sz w:val="20"/>
          <w:szCs w:val="20"/>
        </w:rPr>
        <w:t>Bronconeumología</w:t>
      </w:r>
      <w:proofErr w:type="spellEnd"/>
      <w:r w:rsidRPr="00B8215F">
        <w:rPr>
          <w:rFonts w:ascii="Arial Narrow" w:hAnsi="Arial Narrow" w:cs="Arial"/>
          <w:sz w:val="20"/>
          <w:szCs w:val="20"/>
        </w:rPr>
        <w:t xml:space="preserve"> [Internet] 2020 [cited 2020 Oct 13</w:t>
      </w:r>
      <w:proofErr w:type="gramStart"/>
      <w:r w:rsidRPr="00B8215F">
        <w:rPr>
          <w:rFonts w:ascii="Arial Narrow" w:hAnsi="Arial Narrow" w:cs="Arial"/>
          <w:sz w:val="20"/>
          <w:szCs w:val="20"/>
        </w:rPr>
        <w:t>];Available</w:t>
      </w:r>
      <w:proofErr w:type="gramEnd"/>
      <w:r w:rsidRPr="00B8215F">
        <w:rPr>
          <w:rFonts w:ascii="Arial Narrow" w:hAnsi="Arial Narrow" w:cs="Arial"/>
          <w:sz w:val="20"/>
          <w:szCs w:val="20"/>
        </w:rPr>
        <w:t xml:space="preserve"> from: http://www.sciencedirect.com/science/article/pii/S0300289620302593</w:t>
      </w:r>
    </w:p>
    <w:p w14:paraId="0C5D48A9"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13. </w:t>
      </w:r>
      <w:r w:rsidRPr="00B8215F">
        <w:rPr>
          <w:rFonts w:ascii="Arial Narrow" w:hAnsi="Arial Narrow" w:cs="Arial"/>
          <w:sz w:val="20"/>
          <w:szCs w:val="20"/>
          <w:lang w:val="es-ES"/>
        </w:rPr>
        <w:tab/>
        <w:t xml:space="preserve">Instituto Nacional de Estadística. Estadística del Padrón Continuo. Datos provisionales a 1 de enero de 2020. Población por edad (año a año), </w:t>
      </w:r>
      <w:proofErr w:type="gramStart"/>
      <w:r w:rsidRPr="00B8215F">
        <w:rPr>
          <w:rFonts w:ascii="Arial Narrow" w:hAnsi="Arial Narrow" w:cs="Arial"/>
          <w:sz w:val="20"/>
          <w:szCs w:val="20"/>
          <w:lang w:val="es-ES"/>
        </w:rPr>
        <w:t>Españoles</w:t>
      </w:r>
      <w:proofErr w:type="gramEnd"/>
      <w:r w:rsidRPr="00B8215F">
        <w:rPr>
          <w:rFonts w:ascii="Arial Narrow" w:hAnsi="Arial Narrow" w:cs="Arial"/>
          <w:sz w:val="20"/>
          <w:szCs w:val="20"/>
          <w:lang w:val="es-ES"/>
        </w:rPr>
        <w:t xml:space="preserve">/Extranjeros y sexo. </w:t>
      </w:r>
      <w:r w:rsidRPr="00B8215F">
        <w:rPr>
          <w:rFonts w:ascii="Arial Narrow" w:hAnsi="Arial Narrow" w:cs="Arial"/>
          <w:sz w:val="20"/>
          <w:szCs w:val="20"/>
        </w:rPr>
        <w:t>[Internet]. INE2020 [cited 2020 Sep 14</w:t>
      </w:r>
      <w:proofErr w:type="gramStart"/>
      <w:r w:rsidRPr="00B8215F">
        <w:rPr>
          <w:rFonts w:ascii="Arial Narrow" w:hAnsi="Arial Narrow" w:cs="Arial"/>
          <w:sz w:val="20"/>
          <w:szCs w:val="20"/>
        </w:rPr>
        <w:t>];Available</w:t>
      </w:r>
      <w:proofErr w:type="gramEnd"/>
      <w:r w:rsidRPr="00B8215F">
        <w:rPr>
          <w:rFonts w:ascii="Arial Narrow" w:hAnsi="Arial Narrow" w:cs="Arial"/>
          <w:sz w:val="20"/>
          <w:szCs w:val="20"/>
        </w:rPr>
        <w:t xml:space="preserve"> from: https://ine.es/jaxi/Datos.htm?path=/t20/e245/p04/provi/l0/&amp;file=00000002.px#!tabs-tabla</w:t>
      </w:r>
    </w:p>
    <w:p w14:paraId="71B93ADB"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14. </w:t>
      </w:r>
      <w:r w:rsidRPr="00B8215F">
        <w:rPr>
          <w:rFonts w:ascii="Arial Narrow" w:hAnsi="Arial Narrow" w:cs="Arial"/>
          <w:sz w:val="20"/>
          <w:szCs w:val="20"/>
          <w:lang w:val="es-ES"/>
        </w:rPr>
        <w:tab/>
        <w:t>Miravitlles M, Soriano JB, Garcia-Rio F, Munoz L, Duran-</w:t>
      </w:r>
      <w:proofErr w:type="spellStart"/>
      <w:r w:rsidRPr="00B8215F">
        <w:rPr>
          <w:rFonts w:ascii="Arial Narrow" w:hAnsi="Arial Narrow" w:cs="Arial"/>
          <w:sz w:val="20"/>
          <w:szCs w:val="20"/>
          <w:lang w:val="es-ES"/>
        </w:rPr>
        <w:t>Tauleria</w:t>
      </w:r>
      <w:proofErr w:type="spellEnd"/>
      <w:r w:rsidRPr="00B8215F">
        <w:rPr>
          <w:rFonts w:ascii="Arial Narrow" w:hAnsi="Arial Narrow" w:cs="Arial"/>
          <w:sz w:val="20"/>
          <w:szCs w:val="20"/>
          <w:lang w:val="es-ES"/>
        </w:rPr>
        <w:t xml:space="preserve"> E, Sanchez G, et al. </w:t>
      </w:r>
      <w:r w:rsidRPr="00B8215F">
        <w:rPr>
          <w:rFonts w:ascii="Arial Narrow" w:hAnsi="Arial Narrow" w:cs="Arial"/>
          <w:sz w:val="20"/>
          <w:szCs w:val="20"/>
        </w:rPr>
        <w:t xml:space="preserve">Prevalence of COPD in Spain: impact of undiagnosed COPD on quality of life and daily life activities. </w:t>
      </w:r>
      <w:proofErr w:type="spellStart"/>
      <w:r w:rsidRPr="00B8215F">
        <w:rPr>
          <w:rFonts w:ascii="Arial Narrow" w:hAnsi="Arial Narrow" w:cs="Arial"/>
          <w:sz w:val="20"/>
          <w:szCs w:val="20"/>
          <w:lang w:val="es-ES"/>
        </w:rPr>
        <w:t>Thorax</w:t>
      </w:r>
      <w:proofErr w:type="spellEnd"/>
      <w:r w:rsidRPr="00B8215F">
        <w:rPr>
          <w:rFonts w:ascii="Arial Narrow" w:hAnsi="Arial Narrow" w:cs="Arial"/>
          <w:sz w:val="20"/>
          <w:szCs w:val="20"/>
          <w:lang w:val="es-ES"/>
        </w:rPr>
        <w:t xml:space="preserve"> 2009;64(10):863–8. </w:t>
      </w:r>
    </w:p>
    <w:p w14:paraId="6A13DDFD"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15. </w:t>
      </w:r>
      <w:r w:rsidRPr="00B8215F">
        <w:rPr>
          <w:rFonts w:ascii="Arial Narrow" w:hAnsi="Arial Narrow" w:cs="Arial"/>
          <w:sz w:val="20"/>
          <w:szCs w:val="20"/>
          <w:lang w:val="es-ES"/>
        </w:rPr>
        <w:tab/>
        <w:t>Subdirección General de Información Sanitaria y Evaluación. Dirección General de Salud Pública, Calidad e Innovación. Estadística de Centros Sanitarios de Atención Especializada. Hospitales y Centros sin Internamiento. Año 2018 [Internet]. Madrid: Ministerio de Sanidad; 2020 [</w:t>
      </w:r>
      <w:proofErr w:type="spellStart"/>
      <w:r w:rsidRPr="00B8215F">
        <w:rPr>
          <w:rFonts w:ascii="Arial Narrow" w:hAnsi="Arial Narrow" w:cs="Arial"/>
          <w:sz w:val="20"/>
          <w:szCs w:val="20"/>
          <w:lang w:val="es-ES"/>
        </w:rPr>
        <w:t>cited</w:t>
      </w:r>
      <w:proofErr w:type="spellEnd"/>
      <w:r w:rsidRPr="00B8215F">
        <w:rPr>
          <w:rFonts w:ascii="Arial Narrow" w:hAnsi="Arial Narrow" w:cs="Arial"/>
          <w:sz w:val="20"/>
          <w:szCs w:val="20"/>
          <w:lang w:val="es-ES"/>
        </w:rPr>
        <w:t xml:space="preserve"> 2020 </w:t>
      </w:r>
      <w:proofErr w:type="spellStart"/>
      <w:r w:rsidRPr="00B8215F">
        <w:rPr>
          <w:rFonts w:ascii="Arial Narrow" w:hAnsi="Arial Narrow" w:cs="Arial"/>
          <w:sz w:val="20"/>
          <w:szCs w:val="20"/>
          <w:lang w:val="es-ES"/>
        </w:rPr>
        <w:t>Sep</w:t>
      </w:r>
      <w:proofErr w:type="spellEnd"/>
      <w:r w:rsidRPr="00B8215F">
        <w:rPr>
          <w:rFonts w:ascii="Arial Narrow" w:hAnsi="Arial Narrow" w:cs="Arial"/>
          <w:sz w:val="20"/>
          <w:szCs w:val="20"/>
          <w:lang w:val="es-ES"/>
        </w:rPr>
        <w:t xml:space="preserve"> 21]. </w:t>
      </w:r>
      <w:proofErr w:type="spellStart"/>
      <w:r w:rsidRPr="00B8215F">
        <w:rPr>
          <w:rFonts w:ascii="Arial Narrow" w:hAnsi="Arial Narrow" w:cs="Arial"/>
          <w:sz w:val="20"/>
          <w:szCs w:val="20"/>
          <w:lang w:val="es-ES"/>
        </w:rPr>
        <w:t>Available</w:t>
      </w:r>
      <w:proofErr w:type="spell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from</w:t>
      </w:r>
      <w:proofErr w:type="spellEnd"/>
      <w:r w:rsidRPr="00B8215F">
        <w:rPr>
          <w:rFonts w:ascii="Arial Narrow" w:hAnsi="Arial Narrow" w:cs="Arial"/>
          <w:sz w:val="20"/>
          <w:szCs w:val="20"/>
          <w:lang w:val="es-ES"/>
        </w:rPr>
        <w:t>: https://www.mscbs.gob.es/estadEstudios/estadisticas/docs/TablasSIAE2018/Informe_completo.pdf</w:t>
      </w:r>
    </w:p>
    <w:p w14:paraId="17382B9F"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16. </w:t>
      </w:r>
      <w:r w:rsidRPr="00B8215F">
        <w:rPr>
          <w:rFonts w:ascii="Arial Narrow" w:hAnsi="Arial Narrow" w:cs="Arial"/>
          <w:sz w:val="20"/>
          <w:szCs w:val="20"/>
          <w:lang w:val="es-ES"/>
        </w:rPr>
        <w:tab/>
        <w:t xml:space="preserve">Ministerio de Sanidad, Consumo y Bienestar Social. Consulta Interactiva del SNS. Base de Datos de Clínicos de Atención Primaria (BDCAP). </w:t>
      </w:r>
      <w:proofErr w:type="spellStart"/>
      <w:r w:rsidRPr="00B8215F">
        <w:rPr>
          <w:rFonts w:ascii="Arial Narrow" w:hAnsi="Arial Narrow" w:cs="Arial"/>
          <w:sz w:val="20"/>
          <w:szCs w:val="20"/>
        </w:rPr>
        <w:t>Visitas</w:t>
      </w:r>
      <w:proofErr w:type="spellEnd"/>
      <w:r w:rsidRPr="00B8215F">
        <w:rPr>
          <w:rFonts w:ascii="Arial Narrow" w:hAnsi="Arial Narrow" w:cs="Arial"/>
          <w:sz w:val="20"/>
          <w:szCs w:val="20"/>
        </w:rPr>
        <w:t xml:space="preserve"> 2017 [Internet]. 2020 [cited 2020 Oct 1</w:t>
      </w:r>
      <w:proofErr w:type="gramStart"/>
      <w:r w:rsidRPr="00B8215F">
        <w:rPr>
          <w:rFonts w:ascii="Arial Narrow" w:hAnsi="Arial Narrow" w:cs="Arial"/>
          <w:sz w:val="20"/>
          <w:szCs w:val="20"/>
        </w:rPr>
        <w:t>];Available</w:t>
      </w:r>
      <w:proofErr w:type="gramEnd"/>
      <w:r w:rsidRPr="00B8215F">
        <w:rPr>
          <w:rFonts w:ascii="Arial Narrow" w:hAnsi="Arial Narrow" w:cs="Arial"/>
          <w:sz w:val="20"/>
          <w:szCs w:val="20"/>
        </w:rPr>
        <w:t xml:space="preserve"> from: https://pestadistico.inteligenciadegestion.mscbs.es/publicoSNS/C/base-de-datos-de-clinicos-de-atencion-primaria-bdcap/visitas</w:t>
      </w:r>
    </w:p>
    <w:p w14:paraId="60EE3E23"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17. </w:t>
      </w:r>
      <w:r w:rsidRPr="00B8215F">
        <w:rPr>
          <w:rFonts w:ascii="Arial Narrow" w:hAnsi="Arial Narrow" w:cs="Arial"/>
          <w:sz w:val="20"/>
          <w:szCs w:val="20"/>
          <w:lang w:val="es-ES"/>
        </w:rPr>
        <w:tab/>
        <w:t xml:space="preserve">Mediana de las tarifas sanitarias oficiales de las comunidades autónomas. </w:t>
      </w:r>
      <w:proofErr w:type="gramStart"/>
      <w:r w:rsidRPr="00B8215F">
        <w:rPr>
          <w:rFonts w:ascii="Arial Narrow" w:hAnsi="Arial Narrow" w:cs="Arial"/>
          <w:sz w:val="20"/>
          <w:szCs w:val="20"/>
        </w:rPr>
        <w:t>2019;</w:t>
      </w:r>
      <w:proofErr w:type="gramEnd"/>
    </w:p>
    <w:p w14:paraId="2ED2BA94"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rPr>
        <w:t xml:space="preserve">18. </w:t>
      </w:r>
      <w:r w:rsidRPr="00B8215F">
        <w:rPr>
          <w:rFonts w:ascii="Arial Narrow" w:hAnsi="Arial Narrow" w:cs="Arial"/>
          <w:sz w:val="20"/>
          <w:szCs w:val="20"/>
        </w:rPr>
        <w:tab/>
        <w:t xml:space="preserve">Roberts CM, </w:t>
      </w:r>
      <w:proofErr w:type="spellStart"/>
      <w:r w:rsidRPr="00B8215F">
        <w:rPr>
          <w:rFonts w:ascii="Arial Narrow" w:hAnsi="Arial Narrow" w:cs="Arial"/>
          <w:sz w:val="20"/>
          <w:szCs w:val="20"/>
        </w:rPr>
        <w:t>Hartl</w:t>
      </w:r>
      <w:proofErr w:type="spellEnd"/>
      <w:r w:rsidRPr="00B8215F">
        <w:rPr>
          <w:rFonts w:ascii="Arial Narrow" w:hAnsi="Arial Narrow" w:cs="Arial"/>
          <w:sz w:val="20"/>
          <w:szCs w:val="20"/>
        </w:rPr>
        <w:t xml:space="preserve"> S, López-Campos JL. An international comparison of COPD care in Europe. Results of the first European COPD Audit. Switzerland: European Respiratory Society; 2012. </w:t>
      </w:r>
    </w:p>
    <w:p w14:paraId="654C8EE3"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19. </w:t>
      </w:r>
      <w:r w:rsidRPr="00B8215F">
        <w:rPr>
          <w:rFonts w:ascii="Arial Narrow" w:hAnsi="Arial Narrow" w:cs="Arial"/>
          <w:sz w:val="20"/>
          <w:szCs w:val="20"/>
          <w:lang w:val="es-ES"/>
        </w:rPr>
        <w:tab/>
        <w:t>Abellán García A, Aceituno Nieto M del P, Ramiro Fariñas D. Estadísticas sobre residencias: distribución de centros y plazas residenciales por provincia. Datos de abril de 2019 [Internet]. Madrid: 2019 [</w:t>
      </w:r>
      <w:proofErr w:type="spellStart"/>
      <w:r w:rsidRPr="00B8215F">
        <w:rPr>
          <w:rFonts w:ascii="Arial Narrow" w:hAnsi="Arial Narrow" w:cs="Arial"/>
          <w:sz w:val="20"/>
          <w:szCs w:val="20"/>
          <w:lang w:val="es-ES"/>
        </w:rPr>
        <w:t>cited</w:t>
      </w:r>
      <w:proofErr w:type="spellEnd"/>
      <w:r w:rsidRPr="00B8215F">
        <w:rPr>
          <w:rFonts w:ascii="Arial Narrow" w:hAnsi="Arial Narrow" w:cs="Arial"/>
          <w:sz w:val="20"/>
          <w:szCs w:val="20"/>
          <w:lang w:val="es-ES"/>
        </w:rPr>
        <w:t xml:space="preserve"> 2020 Nov 12]. </w:t>
      </w:r>
      <w:proofErr w:type="spellStart"/>
      <w:r w:rsidRPr="00B8215F">
        <w:rPr>
          <w:rFonts w:ascii="Arial Narrow" w:hAnsi="Arial Narrow" w:cs="Arial"/>
          <w:sz w:val="20"/>
          <w:szCs w:val="20"/>
          <w:lang w:val="es-ES"/>
        </w:rPr>
        <w:t>Available</w:t>
      </w:r>
      <w:proofErr w:type="spell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from</w:t>
      </w:r>
      <w:proofErr w:type="spellEnd"/>
      <w:r w:rsidRPr="00B8215F">
        <w:rPr>
          <w:rFonts w:ascii="Arial Narrow" w:hAnsi="Arial Narrow" w:cs="Arial"/>
          <w:sz w:val="20"/>
          <w:szCs w:val="20"/>
          <w:lang w:val="es-ES"/>
        </w:rPr>
        <w:t>: http://envejecimiento.csic.es/documentos/documentos/enred-estadisticasresidencias2019.pdf</w:t>
      </w:r>
    </w:p>
    <w:p w14:paraId="45129379"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20. </w:t>
      </w:r>
      <w:r w:rsidRPr="00B8215F">
        <w:rPr>
          <w:rFonts w:ascii="Arial Narrow" w:hAnsi="Arial Narrow" w:cs="Arial"/>
          <w:sz w:val="20"/>
          <w:szCs w:val="20"/>
          <w:lang w:val="es-ES"/>
        </w:rPr>
        <w:tab/>
        <w:t xml:space="preserve">Máster en Enfermería en el Servicio de Neumología [Internet]. </w:t>
      </w:r>
      <w:r w:rsidRPr="00B8215F">
        <w:rPr>
          <w:rFonts w:ascii="Arial Narrow" w:hAnsi="Arial Narrow" w:cs="Arial"/>
          <w:sz w:val="20"/>
          <w:szCs w:val="20"/>
        </w:rPr>
        <w:t>[cited 2020 Nov 6</w:t>
      </w:r>
      <w:proofErr w:type="gramStart"/>
      <w:r w:rsidRPr="00B8215F">
        <w:rPr>
          <w:rFonts w:ascii="Arial Narrow" w:hAnsi="Arial Narrow" w:cs="Arial"/>
          <w:sz w:val="20"/>
          <w:szCs w:val="20"/>
        </w:rPr>
        <w:t>];Available</w:t>
      </w:r>
      <w:proofErr w:type="gramEnd"/>
      <w:r w:rsidRPr="00B8215F">
        <w:rPr>
          <w:rFonts w:ascii="Arial Narrow" w:hAnsi="Arial Narrow" w:cs="Arial"/>
          <w:sz w:val="20"/>
          <w:szCs w:val="20"/>
        </w:rPr>
        <w:t xml:space="preserve"> from: https://www.techtitute.com/enfermeria/master/master-enfermeria-servicio-neumologia</w:t>
      </w:r>
    </w:p>
    <w:p w14:paraId="74B07035"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rPr>
        <w:t xml:space="preserve">21. </w:t>
      </w:r>
      <w:r w:rsidRPr="00B8215F">
        <w:rPr>
          <w:rFonts w:ascii="Arial Narrow" w:hAnsi="Arial Narrow" w:cs="Arial"/>
          <w:sz w:val="20"/>
          <w:szCs w:val="20"/>
        </w:rPr>
        <w:tab/>
        <w:t xml:space="preserve">Merino M, </w:t>
      </w:r>
      <w:proofErr w:type="spellStart"/>
      <w:r w:rsidRPr="00B8215F">
        <w:rPr>
          <w:rFonts w:ascii="Arial Narrow" w:hAnsi="Arial Narrow" w:cs="Arial"/>
          <w:sz w:val="20"/>
          <w:szCs w:val="20"/>
        </w:rPr>
        <w:t>Villoro</w:t>
      </w:r>
      <w:proofErr w:type="spellEnd"/>
      <w:r w:rsidRPr="00B8215F">
        <w:rPr>
          <w:rFonts w:ascii="Arial Narrow" w:hAnsi="Arial Narrow" w:cs="Arial"/>
          <w:sz w:val="20"/>
          <w:szCs w:val="20"/>
        </w:rPr>
        <w:t xml:space="preserve"> R, Hidalgo-Vega Á, Carmona C. Social economic costs of COPD in Extremadura (Spain): an observational study. </w:t>
      </w:r>
      <w:proofErr w:type="spellStart"/>
      <w:r w:rsidRPr="00B8215F">
        <w:rPr>
          <w:rFonts w:ascii="Arial Narrow" w:hAnsi="Arial Narrow" w:cs="Arial"/>
          <w:sz w:val="20"/>
          <w:szCs w:val="20"/>
          <w:lang w:val="es-ES"/>
        </w:rPr>
        <w:t>Int</w:t>
      </w:r>
      <w:proofErr w:type="spellEnd"/>
      <w:r w:rsidRPr="00B8215F">
        <w:rPr>
          <w:rFonts w:ascii="Arial Narrow" w:hAnsi="Arial Narrow" w:cs="Arial"/>
          <w:sz w:val="20"/>
          <w:szCs w:val="20"/>
          <w:lang w:val="es-ES"/>
        </w:rPr>
        <w:t xml:space="preserve"> J </w:t>
      </w:r>
      <w:proofErr w:type="spellStart"/>
      <w:r w:rsidRPr="00B8215F">
        <w:rPr>
          <w:rFonts w:ascii="Arial Narrow" w:hAnsi="Arial Narrow" w:cs="Arial"/>
          <w:sz w:val="20"/>
          <w:szCs w:val="20"/>
          <w:lang w:val="es-ES"/>
        </w:rPr>
        <w:t>Chron</w:t>
      </w:r>
      <w:proofErr w:type="spell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Obstruct</w:t>
      </w:r>
      <w:proofErr w:type="spell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Pulmon</w:t>
      </w:r>
      <w:proofErr w:type="spell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Dis</w:t>
      </w:r>
      <w:proofErr w:type="spellEnd"/>
      <w:r w:rsidRPr="00B8215F">
        <w:rPr>
          <w:rFonts w:ascii="Arial Narrow" w:hAnsi="Arial Narrow" w:cs="Arial"/>
          <w:sz w:val="20"/>
          <w:szCs w:val="20"/>
          <w:lang w:val="es-ES"/>
        </w:rPr>
        <w:t xml:space="preserve"> </w:t>
      </w:r>
      <w:proofErr w:type="gramStart"/>
      <w:r w:rsidRPr="00B8215F">
        <w:rPr>
          <w:rFonts w:ascii="Arial Narrow" w:hAnsi="Arial Narrow" w:cs="Arial"/>
          <w:sz w:val="20"/>
          <w:szCs w:val="20"/>
          <w:lang w:val="es-ES"/>
        </w:rPr>
        <w:t>2018;13:2501</w:t>
      </w:r>
      <w:proofErr w:type="gramEnd"/>
      <w:r w:rsidRPr="00B8215F">
        <w:rPr>
          <w:rFonts w:ascii="Arial Narrow" w:hAnsi="Arial Narrow" w:cs="Arial"/>
          <w:sz w:val="20"/>
          <w:szCs w:val="20"/>
          <w:lang w:val="es-ES"/>
        </w:rPr>
        <w:t xml:space="preserve">–14. </w:t>
      </w:r>
    </w:p>
    <w:p w14:paraId="2FCD86A2"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22. </w:t>
      </w:r>
      <w:r w:rsidRPr="00B8215F">
        <w:rPr>
          <w:rFonts w:ascii="Arial Narrow" w:hAnsi="Arial Narrow" w:cs="Arial"/>
          <w:sz w:val="20"/>
          <w:szCs w:val="20"/>
          <w:lang w:val="es-ES"/>
        </w:rPr>
        <w:tab/>
        <w:t xml:space="preserve">Sociedad Española de Informática de la Salud. </w:t>
      </w:r>
      <w:proofErr w:type="spellStart"/>
      <w:r w:rsidRPr="00B8215F">
        <w:rPr>
          <w:rFonts w:ascii="Arial Narrow" w:hAnsi="Arial Narrow" w:cs="Arial"/>
          <w:sz w:val="20"/>
          <w:szCs w:val="20"/>
        </w:rPr>
        <w:t>Índice</w:t>
      </w:r>
      <w:proofErr w:type="spellEnd"/>
      <w:r w:rsidRPr="00B8215F">
        <w:rPr>
          <w:rFonts w:ascii="Arial Narrow" w:hAnsi="Arial Narrow" w:cs="Arial"/>
          <w:sz w:val="20"/>
          <w:szCs w:val="20"/>
        </w:rPr>
        <w:t xml:space="preserve"> SEIS 2019 [Internet]. 2020 [cited 2020 Jun 10]. Available from: https://seis.es/indice-2019/</w:t>
      </w:r>
    </w:p>
    <w:p w14:paraId="7AB2C58C"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23. </w:t>
      </w:r>
      <w:r w:rsidRPr="00B8215F">
        <w:rPr>
          <w:rFonts w:ascii="Arial Narrow" w:hAnsi="Arial Narrow" w:cs="Arial"/>
          <w:sz w:val="20"/>
          <w:szCs w:val="20"/>
          <w:lang w:val="es-ES"/>
        </w:rPr>
        <w:tab/>
      </w:r>
      <w:proofErr w:type="spellStart"/>
      <w:r w:rsidRPr="00B8215F">
        <w:rPr>
          <w:rFonts w:ascii="Arial Narrow" w:hAnsi="Arial Narrow" w:cs="Arial"/>
          <w:sz w:val="20"/>
          <w:szCs w:val="20"/>
          <w:lang w:val="es-ES"/>
        </w:rPr>
        <w:t>Sicras</w:t>
      </w:r>
      <w:proofErr w:type="spellEnd"/>
      <w:r w:rsidRPr="00B8215F">
        <w:rPr>
          <w:rFonts w:ascii="Arial Narrow" w:hAnsi="Arial Narrow" w:cs="Arial"/>
          <w:sz w:val="20"/>
          <w:szCs w:val="20"/>
          <w:lang w:val="es-ES"/>
        </w:rPr>
        <w:t xml:space="preserve"> A, Huerta A, Navarro R, </w:t>
      </w:r>
      <w:proofErr w:type="spellStart"/>
      <w:r w:rsidRPr="00B8215F">
        <w:rPr>
          <w:rFonts w:ascii="Arial Narrow" w:hAnsi="Arial Narrow" w:cs="Arial"/>
          <w:sz w:val="20"/>
          <w:szCs w:val="20"/>
          <w:lang w:val="es-ES"/>
        </w:rPr>
        <w:t>Ibañez</w:t>
      </w:r>
      <w:proofErr w:type="spellEnd"/>
      <w:r w:rsidRPr="00B8215F">
        <w:rPr>
          <w:rFonts w:ascii="Arial Narrow" w:hAnsi="Arial Narrow" w:cs="Arial"/>
          <w:sz w:val="20"/>
          <w:szCs w:val="20"/>
          <w:lang w:val="es-ES"/>
        </w:rPr>
        <w:t xml:space="preserve"> J. Uso de recursos y costes asociados a las exacerbaciones de enfermedad pulmonar obstructiva crónica: estudio retrospectivo de base poblacional. SEMERGEN - Medicina de Familia 2014;40(4):189–97. </w:t>
      </w:r>
    </w:p>
    <w:p w14:paraId="37517DC0"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24. </w:t>
      </w:r>
      <w:r w:rsidRPr="00B8215F">
        <w:rPr>
          <w:rFonts w:ascii="Arial Narrow" w:hAnsi="Arial Narrow" w:cs="Arial"/>
          <w:sz w:val="20"/>
          <w:szCs w:val="20"/>
          <w:lang w:val="es-ES"/>
        </w:rPr>
        <w:tab/>
        <w:t xml:space="preserve">Pozo-Rodríguez F, López-Campos JL, Álvarez-Martínez CJ, Castro-Acosta A, Agüero R, Hueto J, et al. </w:t>
      </w:r>
      <w:r w:rsidRPr="00B8215F">
        <w:rPr>
          <w:rFonts w:ascii="Arial Narrow" w:hAnsi="Arial Narrow" w:cs="Arial"/>
          <w:sz w:val="20"/>
          <w:szCs w:val="20"/>
        </w:rPr>
        <w:t>Clinical Audit of COPD Patients Requiring Hospital Admissions in Spain: AUDIPOC Study. PLOS ONE 2012;7(7</w:t>
      </w:r>
      <w:proofErr w:type="gramStart"/>
      <w:r w:rsidRPr="00B8215F">
        <w:rPr>
          <w:rFonts w:ascii="Arial Narrow" w:hAnsi="Arial Narrow" w:cs="Arial"/>
          <w:sz w:val="20"/>
          <w:szCs w:val="20"/>
        </w:rPr>
        <w:t>):e</w:t>
      </w:r>
      <w:proofErr w:type="gramEnd"/>
      <w:r w:rsidRPr="00B8215F">
        <w:rPr>
          <w:rFonts w:ascii="Arial Narrow" w:hAnsi="Arial Narrow" w:cs="Arial"/>
          <w:sz w:val="20"/>
          <w:szCs w:val="20"/>
        </w:rPr>
        <w:t xml:space="preserve">42156. </w:t>
      </w:r>
    </w:p>
    <w:p w14:paraId="4C520C2F"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rPr>
        <w:t xml:space="preserve">25. </w:t>
      </w:r>
      <w:r w:rsidRPr="00B8215F">
        <w:rPr>
          <w:rFonts w:ascii="Arial Narrow" w:hAnsi="Arial Narrow" w:cs="Arial"/>
          <w:sz w:val="20"/>
          <w:szCs w:val="20"/>
        </w:rPr>
        <w:tab/>
        <w:t xml:space="preserve">Martín MC, León C, </w:t>
      </w:r>
      <w:proofErr w:type="spellStart"/>
      <w:r w:rsidRPr="00B8215F">
        <w:rPr>
          <w:rFonts w:ascii="Arial Narrow" w:hAnsi="Arial Narrow" w:cs="Arial"/>
          <w:sz w:val="20"/>
          <w:szCs w:val="20"/>
        </w:rPr>
        <w:t>Cuñat</w:t>
      </w:r>
      <w:proofErr w:type="spellEnd"/>
      <w:r w:rsidRPr="00B8215F">
        <w:rPr>
          <w:rFonts w:ascii="Arial Narrow" w:hAnsi="Arial Narrow" w:cs="Arial"/>
          <w:sz w:val="20"/>
          <w:szCs w:val="20"/>
        </w:rPr>
        <w:t xml:space="preserve"> J, del Nogal F. Intensive Care Services resources in Spain. </w:t>
      </w:r>
      <w:proofErr w:type="spellStart"/>
      <w:r w:rsidRPr="00B8215F">
        <w:rPr>
          <w:rFonts w:ascii="Arial Narrow" w:hAnsi="Arial Narrow" w:cs="Arial"/>
          <w:sz w:val="20"/>
          <w:szCs w:val="20"/>
          <w:lang w:val="es-ES"/>
        </w:rPr>
        <w:t>Med</w:t>
      </w:r>
      <w:proofErr w:type="spellEnd"/>
      <w:r w:rsidRPr="00B8215F">
        <w:rPr>
          <w:rFonts w:ascii="Arial Narrow" w:hAnsi="Arial Narrow" w:cs="Arial"/>
          <w:sz w:val="20"/>
          <w:szCs w:val="20"/>
          <w:lang w:val="es-ES"/>
        </w:rPr>
        <w:t xml:space="preserve"> Intensiva 2013;37(7):443–51. </w:t>
      </w:r>
    </w:p>
    <w:p w14:paraId="02AA5453"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26. </w:t>
      </w:r>
      <w:r w:rsidRPr="00B8215F">
        <w:rPr>
          <w:rFonts w:ascii="Arial Narrow" w:hAnsi="Arial Narrow" w:cs="Arial"/>
          <w:sz w:val="20"/>
          <w:szCs w:val="20"/>
          <w:lang w:val="es-ES"/>
        </w:rPr>
        <w:tab/>
      </w:r>
      <w:proofErr w:type="spellStart"/>
      <w:r w:rsidRPr="00B8215F">
        <w:rPr>
          <w:rFonts w:ascii="Arial Narrow" w:hAnsi="Arial Narrow" w:cs="Arial"/>
          <w:sz w:val="20"/>
          <w:szCs w:val="20"/>
          <w:lang w:val="es-ES"/>
        </w:rPr>
        <w:t>Heili</w:t>
      </w:r>
      <w:proofErr w:type="spellEnd"/>
      <w:r w:rsidRPr="00B8215F">
        <w:rPr>
          <w:rFonts w:ascii="Arial Narrow" w:hAnsi="Arial Narrow" w:cs="Arial"/>
          <w:sz w:val="20"/>
          <w:szCs w:val="20"/>
          <w:lang w:val="es-ES"/>
        </w:rPr>
        <w:t xml:space="preserve">-Frades S, </w:t>
      </w:r>
      <w:proofErr w:type="spellStart"/>
      <w:r w:rsidRPr="00B8215F">
        <w:rPr>
          <w:rFonts w:ascii="Arial Narrow" w:hAnsi="Arial Narrow" w:cs="Arial"/>
          <w:sz w:val="20"/>
          <w:szCs w:val="20"/>
          <w:lang w:val="es-ES"/>
        </w:rPr>
        <w:t>Carballosa</w:t>
      </w:r>
      <w:proofErr w:type="spellEnd"/>
      <w:r w:rsidRPr="00B8215F">
        <w:rPr>
          <w:rFonts w:ascii="Arial Narrow" w:hAnsi="Arial Narrow" w:cs="Arial"/>
          <w:sz w:val="20"/>
          <w:szCs w:val="20"/>
          <w:lang w:val="es-ES"/>
        </w:rPr>
        <w:t xml:space="preserve"> de Miguel M del P, Naya Prieto A, Galdeano Lozano M, Mate García X, </w:t>
      </w:r>
      <w:proofErr w:type="spellStart"/>
      <w:r w:rsidRPr="00B8215F">
        <w:rPr>
          <w:rFonts w:ascii="Arial Narrow" w:hAnsi="Arial Narrow" w:cs="Arial"/>
          <w:sz w:val="20"/>
          <w:szCs w:val="20"/>
          <w:lang w:val="es-ES"/>
        </w:rPr>
        <w:t>Mahillo</w:t>
      </w:r>
      <w:proofErr w:type="spellEnd"/>
      <w:r w:rsidRPr="00B8215F">
        <w:rPr>
          <w:rFonts w:ascii="Arial Narrow" w:hAnsi="Arial Narrow" w:cs="Arial"/>
          <w:sz w:val="20"/>
          <w:szCs w:val="20"/>
          <w:lang w:val="es-ES"/>
        </w:rPr>
        <w:t xml:space="preserve"> Fernández I, et al. Análisis de costes y mortalidad de una unidad de cuidados intermedios respiratorios. ¿Es realmente eficiente y segura? </w:t>
      </w:r>
      <w:proofErr w:type="spellStart"/>
      <w:r w:rsidRPr="00B8215F">
        <w:rPr>
          <w:rFonts w:ascii="Arial Narrow" w:hAnsi="Arial Narrow" w:cs="Arial"/>
          <w:sz w:val="20"/>
          <w:szCs w:val="20"/>
          <w:lang w:val="es-ES"/>
        </w:rPr>
        <w:t>Arch</w:t>
      </w:r>
      <w:proofErr w:type="spell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Bronconeumol</w:t>
      </w:r>
      <w:proofErr w:type="spellEnd"/>
      <w:r w:rsidRPr="00B8215F">
        <w:rPr>
          <w:rFonts w:ascii="Arial Narrow" w:hAnsi="Arial Narrow" w:cs="Arial"/>
          <w:sz w:val="20"/>
          <w:szCs w:val="20"/>
          <w:lang w:val="es-ES"/>
        </w:rPr>
        <w:t xml:space="preserve"> 2019;55(12):634–41. </w:t>
      </w:r>
    </w:p>
    <w:p w14:paraId="5B71A12F"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27. </w:t>
      </w:r>
      <w:r w:rsidRPr="00B8215F">
        <w:rPr>
          <w:rFonts w:ascii="Arial Narrow" w:hAnsi="Arial Narrow" w:cs="Arial"/>
          <w:sz w:val="20"/>
          <w:szCs w:val="20"/>
          <w:lang w:val="es-ES"/>
        </w:rPr>
        <w:tab/>
        <w:t>Ministerio de Sanidad, Consumo y Bienestar Social. Consulta Interactiva del SNS. Registro de Actividad de Atención Especializada (RAE-CMBD). Desde 2016 en adelante. Diagnósticos Principales. CIE 10: J40-J44; Pertenencia SNS: Públicos-SNS; Tipo Contacto: Hospitalización. Número de contactos. [Internet]. Portal Estadístico2020 [</w:t>
      </w:r>
      <w:proofErr w:type="spellStart"/>
      <w:r w:rsidRPr="00B8215F">
        <w:rPr>
          <w:rFonts w:ascii="Arial Narrow" w:hAnsi="Arial Narrow" w:cs="Arial"/>
          <w:sz w:val="20"/>
          <w:szCs w:val="20"/>
          <w:lang w:val="es-ES"/>
        </w:rPr>
        <w:t>cited</w:t>
      </w:r>
      <w:proofErr w:type="spellEnd"/>
      <w:r w:rsidRPr="00B8215F">
        <w:rPr>
          <w:rFonts w:ascii="Arial Narrow" w:hAnsi="Arial Narrow" w:cs="Arial"/>
          <w:sz w:val="20"/>
          <w:szCs w:val="20"/>
          <w:lang w:val="es-ES"/>
        </w:rPr>
        <w:t xml:space="preserve"> 2020 </w:t>
      </w:r>
      <w:proofErr w:type="spellStart"/>
      <w:r w:rsidRPr="00B8215F">
        <w:rPr>
          <w:rFonts w:ascii="Arial Narrow" w:hAnsi="Arial Narrow" w:cs="Arial"/>
          <w:sz w:val="20"/>
          <w:szCs w:val="20"/>
          <w:lang w:val="es-ES"/>
        </w:rPr>
        <w:t>Sep</w:t>
      </w:r>
      <w:proofErr w:type="spellEnd"/>
      <w:r w:rsidRPr="00B8215F">
        <w:rPr>
          <w:rFonts w:ascii="Arial Narrow" w:hAnsi="Arial Narrow" w:cs="Arial"/>
          <w:sz w:val="20"/>
          <w:szCs w:val="20"/>
          <w:lang w:val="es-ES"/>
        </w:rPr>
        <w:t xml:space="preserve"> 21</w:t>
      </w:r>
      <w:proofErr w:type="gramStart"/>
      <w:r w:rsidRPr="00B8215F">
        <w:rPr>
          <w:rFonts w:ascii="Arial Narrow" w:hAnsi="Arial Narrow" w:cs="Arial"/>
          <w:sz w:val="20"/>
          <w:szCs w:val="20"/>
          <w:lang w:val="es-ES"/>
        </w:rPr>
        <w:t>];</w:t>
      </w:r>
      <w:proofErr w:type="spellStart"/>
      <w:r w:rsidRPr="00B8215F">
        <w:rPr>
          <w:rFonts w:ascii="Arial Narrow" w:hAnsi="Arial Narrow" w:cs="Arial"/>
          <w:sz w:val="20"/>
          <w:szCs w:val="20"/>
          <w:lang w:val="es-ES"/>
        </w:rPr>
        <w:t>Available</w:t>
      </w:r>
      <w:proofErr w:type="spellEnd"/>
      <w:proofErr w:type="gram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from</w:t>
      </w:r>
      <w:proofErr w:type="spellEnd"/>
      <w:r w:rsidRPr="00B8215F">
        <w:rPr>
          <w:rFonts w:ascii="Arial Narrow" w:hAnsi="Arial Narrow" w:cs="Arial"/>
          <w:sz w:val="20"/>
          <w:szCs w:val="20"/>
          <w:lang w:val="es-ES"/>
        </w:rPr>
        <w:t>: https://pestadistico.inteligenciadegestion.mscbs.es/publicoSNS/Comun/Cubo.aspx?IdNodo=23611</w:t>
      </w:r>
    </w:p>
    <w:p w14:paraId="31416849"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28. </w:t>
      </w:r>
      <w:r w:rsidRPr="00B8215F">
        <w:rPr>
          <w:rFonts w:ascii="Arial Narrow" w:hAnsi="Arial Narrow" w:cs="Arial"/>
          <w:sz w:val="20"/>
          <w:szCs w:val="20"/>
          <w:lang w:val="es-ES"/>
        </w:rPr>
        <w:tab/>
        <w:t xml:space="preserve">Saldaña Pérez LE, Hernández Sánchez MV, Herrero Domínguez-Berrueta MC, Sanz Márquez S, Pérez Encinas M, </w:t>
      </w:r>
      <w:proofErr w:type="spellStart"/>
      <w:r w:rsidRPr="00B8215F">
        <w:rPr>
          <w:rFonts w:ascii="Arial Narrow" w:hAnsi="Arial Narrow" w:cs="Arial"/>
          <w:sz w:val="20"/>
          <w:szCs w:val="20"/>
          <w:lang w:val="es-ES"/>
        </w:rPr>
        <w:t>Steen</w:t>
      </w:r>
      <w:proofErr w:type="spellEnd"/>
      <w:r w:rsidRPr="00B8215F">
        <w:rPr>
          <w:rFonts w:ascii="Arial Narrow" w:hAnsi="Arial Narrow" w:cs="Arial"/>
          <w:sz w:val="20"/>
          <w:szCs w:val="20"/>
          <w:lang w:val="es-ES"/>
        </w:rPr>
        <w:t xml:space="preserve"> B. Programa de conciliación entre neumología y farmacia como herramienta en la atención al paciente. </w:t>
      </w:r>
      <w:proofErr w:type="spellStart"/>
      <w:r w:rsidRPr="00B8215F">
        <w:rPr>
          <w:rFonts w:ascii="Arial Narrow" w:hAnsi="Arial Narrow" w:cs="Arial"/>
          <w:sz w:val="20"/>
          <w:szCs w:val="20"/>
          <w:lang w:val="es-ES"/>
        </w:rPr>
        <w:t>Rev</w:t>
      </w:r>
      <w:proofErr w:type="spellEnd"/>
      <w:r w:rsidRPr="00B8215F">
        <w:rPr>
          <w:rFonts w:ascii="Arial Narrow" w:hAnsi="Arial Narrow" w:cs="Arial"/>
          <w:sz w:val="20"/>
          <w:szCs w:val="20"/>
          <w:lang w:val="es-ES"/>
        </w:rPr>
        <w:t xml:space="preserve"> patol </w:t>
      </w:r>
      <w:proofErr w:type="spellStart"/>
      <w:r w:rsidRPr="00B8215F">
        <w:rPr>
          <w:rFonts w:ascii="Arial Narrow" w:hAnsi="Arial Narrow" w:cs="Arial"/>
          <w:sz w:val="20"/>
          <w:szCs w:val="20"/>
          <w:lang w:val="es-ES"/>
        </w:rPr>
        <w:t>respir</w:t>
      </w:r>
      <w:proofErr w:type="spellEnd"/>
      <w:r w:rsidRPr="00B8215F">
        <w:rPr>
          <w:rFonts w:ascii="Arial Narrow" w:hAnsi="Arial Narrow" w:cs="Arial"/>
          <w:sz w:val="20"/>
          <w:szCs w:val="20"/>
          <w:lang w:val="es-ES"/>
        </w:rPr>
        <w:t xml:space="preserve"> 2015;91–6. </w:t>
      </w:r>
    </w:p>
    <w:p w14:paraId="354A8BB1"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29. </w:t>
      </w:r>
      <w:r w:rsidRPr="00B8215F">
        <w:rPr>
          <w:rFonts w:ascii="Arial Narrow" w:hAnsi="Arial Narrow" w:cs="Arial"/>
          <w:sz w:val="20"/>
          <w:szCs w:val="20"/>
          <w:lang w:val="es-ES"/>
        </w:rPr>
        <w:tab/>
        <w:t>Instituto Nacional de Estadística. Encuesta Nacional de Salud 2017. Cuestionario de Adultos [Internet]. 2017 [</w:t>
      </w:r>
      <w:proofErr w:type="spellStart"/>
      <w:r w:rsidRPr="00B8215F">
        <w:rPr>
          <w:rFonts w:ascii="Arial Narrow" w:hAnsi="Arial Narrow" w:cs="Arial"/>
          <w:sz w:val="20"/>
          <w:szCs w:val="20"/>
          <w:lang w:val="es-ES"/>
        </w:rPr>
        <w:t>cited</w:t>
      </w:r>
      <w:proofErr w:type="spellEnd"/>
      <w:r w:rsidRPr="00B8215F">
        <w:rPr>
          <w:rFonts w:ascii="Arial Narrow" w:hAnsi="Arial Narrow" w:cs="Arial"/>
          <w:sz w:val="20"/>
          <w:szCs w:val="20"/>
          <w:lang w:val="es-ES"/>
        </w:rPr>
        <w:t xml:space="preserve"> 2017 Oct 30</w:t>
      </w:r>
      <w:proofErr w:type="gramStart"/>
      <w:r w:rsidRPr="00B8215F">
        <w:rPr>
          <w:rFonts w:ascii="Arial Narrow" w:hAnsi="Arial Narrow" w:cs="Arial"/>
          <w:sz w:val="20"/>
          <w:szCs w:val="20"/>
          <w:lang w:val="es-ES"/>
        </w:rPr>
        <w:t>];</w:t>
      </w:r>
      <w:proofErr w:type="spellStart"/>
      <w:r w:rsidRPr="00B8215F">
        <w:rPr>
          <w:rFonts w:ascii="Arial Narrow" w:hAnsi="Arial Narrow" w:cs="Arial"/>
          <w:sz w:val="20"/>
          <w:szCs w:val="20"/>
          <w:lang w:val="es-ES"/>
        </w:rPr>
        <w:t>Available</w:t>
      </w:r>
      <w:proofErr w:type="spellEnd"/>
      <w:proofErr w:type="gram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from</w:t>
      </w:r>
      <w:proofErr w:type="spellEnd"/>
      <w:r w:rsidRPr="00B8215F">
        <w:rPr>
          <w:rFonts w:ascii="Arial Narrow" w:hAnsi="Arial Narrow" w:cs="Arial"/>
          <w:sz w:val="20"/>
          <w:szCs w:val="20"/>
          <w:lang w:val="es-ES"/>
        </w:rPr>
        <w:t>: https://www.mscbs.gob.es/estadisticas/microdatos.do</w:t>
      </w:r>
    </w:p>
    <w:p w14:paraId="07DDD09C"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30. </w:t>
      </w:r>
      <w:r w:rsidRPr="00B8215F">
        <w:rPr>
          <w:rFonts w:ascii="Arial Narrow" w:hAnsi="Arial Narrow" w:cs="Arial"/>
          <w:sz w:val="20"/>
          <w:szCs w:val="20"/>
          <w:lang w:val="es-ES"/>
        </w:rPr>
        <w:tab/>
        <w:t>Trapero</w:t>
      </w:r>
      <w:r w:rsidRPr="00B8215F">
        <w:rPr>
          <w:rFonts w:ascii="Cambria Math" w:hAnsi="Cambria Math" w:cs="Cambria Math"/>
          <w:sz w:val="20"/>
          <w:szCs w:val="20"/>
          <w:lang w:val="es-ES"/>
        </w:rPr>
        <w:t>‐</w:t>
      </w:r>
      <w:proofErr w:type="spellStart"/>
      <w:r w:rsidRPr="00B8215F">
        <w:rPr>
          <w:rFonts w:ascii="Arial Narrow" w:hAnsi="Arial Narrow" w:cs="Arial"/>
          <w:sz w:val="20"/>
          <w:szCs w:val="20"/>
          <w:lang w:val="es-ES"/>
        </w:rPr>
        <w:t>Bertran</w:t>
      </w:r>
      <w:proofErr w:type="spellEnd"/>
      <w:r w:rsidRPr="00B8215F">
        <w:rPr>
          <w:rFonts w:ascii="Arial Narrow" w:hAnsi="Arial Narrow" w:cs="Arial"/>
          <w:sz w:val="20"/>
          <w:szCs w:val="20"/>
          <w:lang w:val="es-ES"/>
        </w:rPr>
        <w:t xml:space="preserve"> M, Muñoz C, Coyle K, Coyle D, Lester</w:t>
      </w:r>
      <w:r w:rsidRPr="00B8215F">
        <w:rPr>
          <w:rFonts w:ascii="Cambria Math" w:hAnsi="Cambria Math" w:cs="Cambria Math"/>
          <w:sz w:val="20"/>
          <w:szCs w:val="20"/>
          <w:lang w:val="es-ES"/>
        </w:rPr>
        <w:t>‐</w:t>
      </w:r>
      <w:r w:rsidRPr="00B8215F">
        <w:rPr>
          <w:rFonts w:ascii="Arial Narrow" w:hAnsi="Arial Narrow" w:cs="Arial"/>
          <w:sz w:val="20"/>
          <w:szCs w:val="20"/>
          <w:lang w:val="es-ES"/>
        </w:rPr>
        <w:t xml:space="preserve">George A, </w:t>
      </w:r>
      <w:proofErr w:type="spellStart"/>
      <w:r w:rsidRPr="00B8215F">
        <w:rPr>
          <w:rFonts w:ascii="Arial Narrow" w:hAnsi="Arial Narrow" w:cs="Arial"/>
          <w:sz w:val="20"/>
          <w:szCs w:val="20"/>
          <w:lang w:val="es-ES"/>
        </w:rPr>
        <w:t>Leidl</w:t>
      </w:r>
      <w:proofErr w:type="spellEnd"/>
      <w:r w:rsidRPr="00B8215F">
        <w:rPr>
          <w:rFonts w:ascii="Arial Narrow" w:hAnsi="Arial Narrow" w:cs="Arial"/>
          <w:sz w:val="20"/>
          <w:szCs w:val="20"/>
          <w:lang w:val="es-ES"/>
        </w:rPr>
        <w:t xml:space="preserve"> R, et al. </w:t>
      </w:r>
      <w:r w:rsidRPr="00B8215F">
        <w:rPr>
          <w:rFonts w:ascii="Arial Narrow" w:hAnsi="Arial Narrow" w:cs="Arial"/>
          <w:sz w:val="20"/>
          <w:szCs w:val="20"/>
        </w:rPr>
        <w:t>Cost</w:t>
      </w:r>
      <w:r w:rsidRPr="00B8215F">
        <w:rPr>
          <w:rFonts w:ascii="Cambria Math" w:hAnsi="Cambria Math" w:cs="Cambria Math"/>
          <w:sz w:val="20"/>
          <w:szCs w:val="20"/>
        </w:rPr>
        <w:t>‐</w:t>
      </w:r>
      <w:r w:rsidRPr="00B8215F">
        <w:rPr>
          <w:rFonts w:ascii="Arial Narrow" w:hAnsi="Arial Narrow" w:cs="Arial"/>
          <w:sz w:val="20"/>
          <w:szCs w:val="20"/>
        </w:rPr>
        <w:t xml:space="preserve">effectiveness of alternative </w:t>
      </w:r>
      <w:proofErr w:type="gramStart"/>
      <w:r w:rsidRPr="00B8215F">
        <w:rPr>
          <w:rFonts w:ascii="Arial Narrow" w:hAnsi="Arial Narrow" w:cs="Arial"/>
          <w:sz w:val="20"/>
          <w:szCs w:val="20"/>
        </w:rPr>
        <w:t>smoking</w:t>
      </w:r>
      <w:proofErr w:type="gramEnd"/>
      <w:r w:rsidRPr="00B8215F">
        <w:rPr>
          <w:rFonts w:ascii="Arial Narrow" w:hAnsi="Arial Narrow" w:cs="Arial"/>
          <w:sz w:val="20"/>
          <w:szCs w:val="20"/>
        </w:rPr>
        <w:t xml:space="preserve"> cessation scenarios in Spain: results from the EQUIPTMOD. Addiction 2018;113(Suppl 1):65–75. </w:t>
      </w:r>
    </w:p>
    <w:p w14:paraId="639892D6"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rPr>
        <w:t xml:space="preserve">31. </w:t>
      </w:r>
      <w:r w:rsidRPr="00B8215F">
        <w:rPr>
          <w:rFonts w:ascii="Arial Narrow" w:hAnsi="Arial Narrow" w:cs="Arial"/>
          <w:sz w:val="20"/>
          <w:szCs w:val="20"/>
        </w:rPr>
        <w:tab/>
        <w:t xml:space="preserve">Soriano ER, </w:t>
      </w:r>
      <w:proofErr w:type="spellStart"/>
      <w:r w:rsidRPr="00B8215F">
        <w:rPr>
          <w:rFonts w:ascii="Arial Narrow" w:hAnsi="Arial Narrow" w:cs="Arial"/>
          <w:sz w:val="20"/>
          <w:szCs w:val="20"/>
        </w:rPr>
        <w:t>Dellepiane</w:t>
      </w:r>
      <w:proofErr w:type="spellEnd"/>
      <w:r w:rsidRPr="00B8215F">
        <w:rPr>
          <w:rFonts w:ascii="Arial Narrow" w:hAnsi="Arial Narrow" w:cs="Arial"/>
          <w:sz w:val="20"/>
          <w:szCs w:val="20"/>
        </w:rPr>
        <w:t xml:space="preserve"> A, </w:t>
      </w:r>
      <w:proofErr w:type="spellStart"/>
      <w:r w:rsidRPr="00B8215F">
        <w:rPr>
          <w:rFonts w:ascii="Arial Narrow" w:hAnsi="Arial Narrow" w:cs="Arial"/>
          <w:sz w:val="20"/>
          <w:szCs w:val="20"/>
        </w:rPr>
        <w:t>Salvatierra</w:t>
      </w:r>
      <w:proofErr w:type="spellEnd"/>
      <w:r w:rsidRPr="00B8215F">
        <w:rPr>
          <w:rFonts w:ascii="Arial Narrow" w:hAnsi="Arial Narrow" w:cs="Arial"/>
          <w:sz w:val="20"/>
          <w:szCs w:val="20"/>
        </w:rPr>
        <w:t xml:space="preserve"> G, Benítez CA, Salinas RG, </w:t>
      </w:r>
      <w:proofErr w:type="spellStart"/>
      <w:r w:rsidRPr="00B8215F">
        <w:rPr>
          <w:rFonts w:ascii="Arial Narrow" w:hAnsi="Arial Narrow" w:cs="Arial"/>
          <w:sz w:val="20"/>
          <w:szCs w:val="20"/>
        </w:rPr>
        <w:t>Baruzzo</w:t>
      </w:r>
      <w:proofErr w:type="spellEnd"/>
      <w:r w:rsidRPr="00B8215F">
        <w:rPr>
          <w:rFonts w:ascii="Arial Narrow" w:hAnsi="Arial Narrow" w:cs="Arial"/>
          <w:sz w:val="20"/>
          <w:szCs w:val="20"/>
        </w:rPr>
        <w:t xml:space="preserve"> C. Certolizumab pegol in a heterogeneous population of patients with moderate-to-severe rheumatoid arthritis. </w:t>
      </w:r>
      <w:r w:rsidRPr="00B8215F">
        <w:rPr>
          <w:rFonts w:ascii="Arial Narrow" w:hAnsi="Arial Narrow" w:cs="Arial"/>
          <w:sz w:val="20"/>
          <w:szCs w:val="20"/>
          <w:lang w:val="es-ES"/>
        </w:rPr>
        <w:t xml:space="preserve">Future </w:t>
      </w:r>
      <w:proofErr w:type="spellStart"/>
      <w:r w:rsidRPr="00B8215F">
        <w:rPr>
          <w:rFonts w:ascii="Arial Narrow" w:hAnsi="Arial Narrow" w:cs="Arial"/>
          <w:sz w:val="20"/>
          <w:szCs w:val="20"/>
          <w:lang w:val="es-ES"/>
        </w:rPr>
        <w:t>Sci</w:t>
      </w:r>
      <w:proofErr w:type="spellEnd"/>
      <w:r w:rsidRPr="00B8215F">
        <w:rPr>
          <w:rFonts w:ascii="Arial Narrow" w:hAnsi="Arial Narrow" w:cs="Arial"/>
          <w:sz w:val="20"/>
          <w:szCs w:val="20"/>
          <w:lang w:val="es-ES"/>
        </w:rPr>
        <w:t xml:space="preserve"> OA 2018;4(4</w:t>
      </w:r>
      <w:proofErr w:type="gramStart"/>
      <w:r w:rsidRPr="00B8215F">
        <w:rPr>
          <w:rFonts w:ascii="Arial Narrow" w:hAnsi="Arial Narrow" w:cs="Arial"/>
          <w:sz w:val="20"/>
          <w:szCs w:val="20"/>
          <w:lang w:val="es-ES"/>
        </w:rPr>
        <w:t>):FSO</w:t>
      </w:r>
      <w:proofErr w:type="gramEnd"/>
      <w:r w:rsidRPr="00B8215F">
        <w:rPr>
          <w:rFonts w:ascii="Arial Narrow" w:hAnsi="Arial Narrow" w:cs="Arial"/>
          <w:sz w:val="20"/>
          <w:szCs w:val="20"/>
          <w:lang w:val="es-ES"/>
        </w:rPr>
        <w:t xml:space="preserve">289. </w:t>
      </w:r>
    </w:p>
    <w:p w14:paraId="6F461559"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32. </w:t>
      </w:r>
      <w:r w:rsidRPr="00B8215F">
        <w:rPr>
          <w:rFonts w:ascii="Arial Narrow" w:hAnsi="Arial Narrow" w:cs="Arial"/>
          <w:sz w:val="20"/>
          <w:szCs w:val="20"/>
          <w:lang w:val="es-ES"/>
        </w:rPr>
        <w:tab/>
        <w:t>Arias-</w:t>
      </w:r>
      <w:proofErr w:type="spellStart"/>
      <w:r w:rsidRPr="00B8215F">
        <w:rPr>
          <w:rFonts w:ascii="Arial Narrow" w:hAnsi="Arial Narrow" w:cs="Arial"/>
          <w:sz w:val="20"/>
          <w:szCs w:val="20"/>
          <w:lang w:val="es-ES"/>
        </w:rPr>
        <w:t>Casais</w:t>
      </w:r>
      <w:proofErr w:type="spellEnd"/>
      <w:r w:rsidRPr="00B8215F">
        <w:rPr>
          <w:rFonts w:ascii="Arial Narrow" w:hAnsi="Arial Narrow" w:cs="Arial"/>
          <w:sz w:val="20"/>
          <w:szCs w:val="20"/>
          <w:lang w:val="es-ES"/>
        </w:rPr>
        <w:t xml:space="preserve"> N, Garralda E, </w:t>
      </w:r>
      <w:proofErr w:type="spellStart"/>
      <w:r w:rsidRPr="00B8215F">
        <w:rPr>
          <w:rFonts w:ascii="Arial Narrow" w:hAnsi="Arial Narrow" w:cs="Arial"/>
          <w:sz w:val="20"/>
          <w:szCs w:val="20"/>
          <w:lang w:val="es-ES"/>
        </w:rPr>
        <w:t>Rhee</w:t>
      </w:r>
      <w:proofErr w:type="spellEnd"/>
      <w:r w:rsidRPr="00B8215F">
        <w:rPr>
          <w:rFonts w:ascii="Arial Narrow" w:hAnsi="Arial Narrow" w:cs="Arial"/>
          <w:sz w:val="20"/>
          <w:szCs w:val="20"/>
          <w:lang w:val="es-ES"/>
        </w:rPr>
        <w:t xml:space="preserve"> JY, de Lima L, Pons JJ, Clark D, et al. </w:t>
      </w:r>
      <w:r w:rsidRPr="00B8215F">
        <w:rPr>
          <w:rFonts w:ascii="Arial Narrow" w:hAnsi="Arial Narrow" w:cs="Arial"/>
          <w:sz w:val="20"/>
          <w:szCs w:val="20"/>
        </w:rPr>
        <w:t xml:space="preserve">EAPC atlas of palliative care in Europe 2019 [Internet]. </w:t>
      </w:r>
      <w:proofErr w:type="spellStart"/>
      <w:r w:rsidRPr="00B8215F">
        <w:rPr>
          <w:rFonts w:ascii="Arial Narrow" w:hAnsi="Arial Narrow" w:cs="Arial"/>
          <w:sz w:val="20"/>
          <w:szCs w:val="20"/>
        </w:rPr>
        <w:t>Vilvoorde</w:t>
      </w:r>
      <w:proofErr w:type="spellEnd"/>
      <w:r w:rsidRPr="00B8215F">
        <w:rPr>
          <w:rFonts w:ascii="Arial Narrow" w:hAnsi="Arial Narrow" w:cs="Arial"/>
          <w:sz w:val="20"/>
          <w:szCs w:val="20"/>
        </w:rPr>
        <w:t xml:space="preserve">: EAPC Press; 2019. </w:t>
      </w:r>
      <w:proofErr w:type="spellStart"/>
      <w:r w:rsidRPr="00B8215F">
        <w:rPr>
          <w:rFonts w:ascii="Arial Narrow" w:hAnsi="Arial Narrow" w:cs="Arial"/>
          <w:sz w:val="20"/>
          <w:szCs w:val="20"/>
          <w:lang w:val="es-ES"/>
        </w:rPr>
        <w:t>Available</w:t>
      </w:r>
      <w:proofErr w:type="spell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from</w:t>
      </w:r>
      <w:proofErr w:type="spellEnd"/>
      <w:r w:rsidRPr="00B8215F">
        <w:rPr>
          <w:rFonts w:ascii="Arial Narrow" w:hAnsi="Arial Narrow" w:cs="Arial"/>
          <w:sz w:val="20"/>
          <w:szCs w:val="20"/>
          <w:lang w:val="es-ES"/>
        </w:rPr>
        <w:t>: http://hdl.handle.net/10171/56787</w:t>
      </w:r>
    </w:p>
    <w:p w14:paraId="6EADEFF7"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33. </w:t>
      </w:r>
      <w:r w:rsidRPr="00B8215F">
        <w:rPr>
          <w:rFonts w:ascii="Arial Narrow" w:hAnsi="Arial Narrow" w:cs="Arial"/>
          <w:sz w:val="20"/>
          <w:szCs w:val="20"/>
          <w:lang w:val="es-ES"/>
        </w:rPr>
        <w:tab/>
        <w:t xml:space="preserve">Oriol I. Informe de la Situación Actual en Cuidados Paliativos [Internet]. </w:t>
      </w:r>
      <w:r w:rsidRPr="00B8215F">
        <w:rPr>
          <w:rFonts w:ascii="Arial Narrow" w:hAnsi="Arial Narrow" w:cs="Arial"/>
          <w:sz w:val="20"/>
          <w:szCs w:val="20"/>
        </w:rPr>
        <w:t>2014. Available from: http://www.caib.es/sacmicrofront/archivopub.do?ctrl=MCRST3145ZI178957&amp;id=178957</w:t>
      </w:r>
    </w:p>
    <w:p w14:paraId="21DBC1A8"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34. </w:t>
      </w:r>
      <w:r w:rsidRPr="00B8215F">
        <w:rPr>
          <w:rFonts w:ascii="Arial Narrow" w:hAnsi="Arial Narrow" w:cs="Arial"/>
          <w:sz w:val="20"/>
          <w:szCs w:val="20"/>
          <w:lang w:val="es-ES"/>
        </w:rPr>
        <w:tab/>
        <w:t xml:space="preserve">Doblado Valderrama R, Herrera Molina E, Librada Flores S, Lucas Díaz MÁ, Muñoz Mayorga I, Rodríguez Álvarez-Ossorio Z. Directorio de Recursos de Cuidados Paliativos en España: DIRECTORIO SECPAL 2015. Madrid: Sociedad Española de Cuidados Paliativos SECPAL; 2016. </w:t>
      </w:r>
    </w:p>
    <w:p w14:paraId="06A1054E"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35. </w:t>
      </w:r>
      <w:r w:rsidRPr="00B8215F">
        <w:rPr>
          <w:rFonts w:ascii="Arial Narrow" w:hAnsi="Arial Narrow" w:cs="Arial"/>
          <w:sz w:val="20"/>
          <w:szCs w:val="20"/>
          <w:lang w:val="es-ES"/>
        </w:rPr>
        <w:tab/>
        <w:t>Ministerio de Sanidad, Consumo y Bienestar Social IN de E. Consulta Interactiva del SNS. Registro de Actividad de Atención Especializada (RAE-CMBD). Desde 2016 en adelante. Diagnósticos Principales. CIE 10: J40-J44; Pertenencia SNS: Públicos-SNS; Tipo Contacto: Hospitalización; Servicio: UCP-Unidad de Cuidados Paliativos. Estancia Media Días (Hospitalización) [Internet]. 2020 [</w:t>
      </w:r>
      <w:proofErr w:type="spellStart"/>
      <w:r w:rsidRPr="00B8215F">
        <w:rPr>
          <w:rFonts w:ascii="Arial Narrow" w:hAnsi="Arial Narrow" w:cs="Arial"/>
          <w:sz w:val="20"/>
          <w:szCs w:val="20"/>
          <w:lang w:val="es-ES"/>
        </w:rPr>
        <w:t>cited</w:t>
      </w:r>
      <w:proofErr w:type="spellEnd"/>
      <w:r w:rsidRPr="00B8215F">
        <w:rPr>
          <w:rFonts w:ascii="Arial Narrow" w:hAnsi="Arial Narrow" w:cs="Arial"/>
          <w:sz w:val="20"/>
          <w:szCs w:val="20"/>
          <w:lang w:val="es-ES"/>
        </w:rPr>
        <w:t xml:space="preserve"> 2020 </w:t>
      </w:r>
      <w:proofErr w:type="spellStart"/>
      <w:r w:rsidRPr="00B8215F">
        <w:rPr>
          <w:rFonts w:ascii="Arial Narrow" w:hAnsi="Arial Narrow" w:cs="Arial"/>
          <w:sz w:val="20"/>
          <w:szCs w:val="20"/>
          <w:lang w:val="es-ES"/>
        </w:rPr>
        <w:t>Sep</w:t>
      </w:r>
      <w:proofErr w:type="spellEnd"/>
      <w:r w:rsidRPr="00B8215F">
        <w:rPr>
          <w:rFonts w:ascii="Arial Narrow" w:hAnsi="Arial Narrow" w:cs="Arial"/>
          <w:sz w:val="20"/>
          <w:szCs w:val="20"/>
          <w:lang w:val="es-ES"/>
        </w:rPr>
        <w:t xml:space="preserve"> 21</w:t>
      </w:r>
      <w:proofErr w:type="gramStart"/>
      <w:r w:rsidRPr="00B8215F">
        <w:rPr>
          <w:rFonts w:ascii="Arial Narrow" w:hAnsi="Arial Narrow" w:cs="Arial"/>
          <w:sz w:val="20"/>
          <w:szCs w:val="20"/>
          <w:lang w:val="es-ES"/>
        </w:rPr>
        <w:t>];</w:t>
      </w:r>
      <w:proofErr w:type="spellStart"/>
      <w:r w:rsidRPr="00B8215F">
        <w:rPr>
          <w:rFonts w:ascii="Arial Narrow" w:hAnsi="Arial Narrow" w:cs="Arial"/>
          <w:sz w:val="20"/>
          <w:szCs w:val="20"/>
          <w:lang w:val="es-ES"/>
        </w:rPr>
        <w:t>Available</w:t>
      </w:r>
      <w:proofErr w:type="spellEnd"/>
      <w:proofErr w:type="gram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from</w:t>
      </w:r>
      <w:proofErr w:type="spellEnd"/>
      <w:r w:rsidRPr="00B8215F">
        <w:rPr>
          <w:rFonts w:ascii="Arial Narrow" w:hAnsi="Arial Narrow" w:cs="Arial"/>
          <w:sz w:val="20"/>
          <w:szCs w:val="20"/>
          <w:lang w:val="es-ES"/>
        </w:rPr>
        <w:t>: https://pestadistico.inteligenciadegestion.mscbs.es/publicoSNS/Comun/Cubo.aspx?IdNodo=23611</w:t>
      </w:r>
    </w:p>
    <w:p w14:paraId="6A552872"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36. </w:t>
      </w:r>
      <w:r w:rsidRPr="00B8215F">
        <w:rPr>
          <w:rFonts w:ascii="Arial Narrow" w:hAnsi="Arial Narrow" w:cs="Arial"/>
          <w:sz w:val="20"/>
          <w:szCs w:val="20"/>
          <w:lang w:val="es-ES"/>
        </w:rPr>
        <w:tab/>
        <w:t>Ramos Pollo D. Proceso Asistencial Integrado: Cuidados Paliativos de Castilla y León. 2017;</w:t>
      </w:r>
    </w:p>
    <w:p w14:paraId="5FFD9692"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37. </w:t>
      </w:r>
      <w:r w:rsidRPr="00B8215F">
        <w:rPr>
          <w:rFonts w:ascii="Arial Narrow" w:hAnsi="Arial Narrow" w:cs="Arial"/>
          <w:sz w:val="20"/>
          <w:szCs w:val="20"/>
          <w:lang w:val="es-ES"/>
        </w:rPr>
        <w:tab/>
        <w:t xml:space="preserve">Fernández López A, </w:t>
      </w:r>
      <w:proofErr w:type="spellStart"/>
      <w:r w:rsidRPr="00B8215F">
        <w:rPr>
          <w:rFonts w:ascii="Arial Narrow" w:hAnsi="Arial Narrow" w:cs="Arial"/>
          <w:sz w:val="20"/>
          <w:szCs w:val="20"/>
          <w:lang w:val="es-ES"/>
        </w:rPr>
        <w:t>Begara</w:t>
      </w:r>
      <w:proofErr w:type="spellEnd"/>
      <w:r w:rsidRPr="00B8215F">
        <w:rPr>
          <w:rFonts w:ascii="Arial Narrow" w:hAnsi="Arial Narrow" w:cs="Arial"/>
          <w:sz w:val="20"/>
          <w:szCs w:val="20"/>
          <w:lang w:val="es-ES"/>
        </w:rPr>
        <w:t xml:space="preserve"> de la Fuente M, Boceta Osuna J, Camacho Pizarro T, </w:t>
      </w:r>
      <w:proofErr w:type="spellStart"/>
      <w:r w:rsidRPr="00B8215F">
        <w:rPr>
          <w:rFonts w:ascii="Arial Narrow" w:hAnsi="Arial Narrow" w:cs="Arial"/>
          <w:sz w:val="20"/>
          <w:szCs w:val="20"/>
          <w:lang w:val="es-ES"/>
        </w:rPr>
        <w:t>Cía</w:t>
      </w:r>
      <w:proofErr w:type="spellEnd"/>
      <w:r w:rsidRPr="00B8215F">
        <w:rPr>
          <w:rFonts w:ascii="Arial Narrow" w:hAnsi="Arial Narrow" w:cs="Arial"/>
          <w:sz w:val="20"/>
          <w:szCs w:val="20"/>
          <w:lang w:val="es-ES"/>
        </w:rPr>
        <w:t xml:space="preserve"> Ramos R, Duarte Rodríguez M, et al. Cuidados Paliativos: Proceso Asistencial Integrado. 2019;</w:t>
      </w:r>
    </w:p>
    <w:p w14:paraId="1E86543B"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38. </w:t>
      </w:r>
      <w:r w:rsidRPr="00B8215F">
        <w:rPr>
          <w:rFonts w:ascii="Arial Narrow" w:hAnsi="Arial Narrow" w:cs="Arial"/>
          <w:sz w:val="20"/>
          <w:szCs w:val="20"/>
          <w:lang w:val="es-ES"/>
        </w:rPr>
        <w:tab/>
        <w:t xml:space="preserve">Gainza-Miranda D. Historia natural de los pacientes con </w:t>
      </w:r>
      <w:proofErr w:type="spellStart"/>
      <w:r w:rsidRPr="00B8215F">
        <w:rPr>
          <w:rFonts w:ascii="Arial Narrow" w:hAnsi="Arial Narrow" w:cs="Arial"/>
          <w:sz w:val="20"/>
          <w:szCs w:val="20"/>
          <w:lang w:val="es-ES"/>
        </w:rPr>
        <w:t>Epoc</w:t>
      </w:r>
      <w:proofErr w:type="spellEnd"/>
      <w:r w:rsidRPr="00B8215F">
        <w:rPr>
          <w:rFonts w:ascii="Arial Narrow" w:hAnsi="Arial Narrow" w:cs="Arial"/>
          <w:sz w:val="20"/>
          <w:szCs w:val="20"/>
          <w:lang w:val="es-ES"/>
        </w:rPr>
        <w:t xml:space="preserve"> avanzada inmovilizados en domicilio [Internet]. </w:t>
      </w:r>
      <w:r w:rsidRPr="00B8215F">
        <w:rPr>
          <w:rFonts w:ascii="Arial Narrow" w:hAnsi="Arial Narrow" w:cs="Arial"/>
          <w:sz w:val="20"/>
          <w:szCs w:val="20"/>
        </w:rPr>
        <w:t>2019 [cited 2020 Sep 29</w:t>
      </w:r>
      <w:proofErr w:type="gramStart"/>
      <w:r w:rsidRPr="00B8215F">
        <w:rPr>
          <w:rFonts w:ascii="Arial Narrow" w:hAnsi="Arial Narrow" w:cs="Arial"/>
          <w:sz w:val="20"/>
          <w:szCs w:val="20"/>
        </w:rPr>
        <w:t>];Available</w:t>
      </w:r>
      <w:proofErr w:type="gramEnd"/>
      <w:r w:rsidRPr="00B8215F">
        <w:rPr>
          <w:rFonts w:ascii="Arial Narrow" w:hAnsi="Arial Narrow" w:cs="Arial"/>
          <w:sz w:val="20"/>
          <w:szCs w:val="20"/>
        </w:rPr>
        <w:t xml:space="preserve"> from: https://dialnet.unirioja.es/servlet/tesis?codigo=260458</w:t>
      </w:r>
    </w:p>
    <w:p w14:paraId="225A1235"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rPr>
        <w:t xml:space="preserve">39. </w:t>
      </w:r>
      <w:r w:rsidRPr="00B8215F">
        <w:rPr>
          <w:rFonts w:ascii="Arial Narrow" w:hAnsi="Arial Narrow" w:cs="Arial"/>
          <w:sz w:val="20"/>
          <w:szCs w:val="20"/>
        </w:rPr>
        <w:tab/>
        <w:t xml:space="preserve">Evans M, McEwan P, O’Shea R, George L. A retrospective, case-note survey of type 2 diabetes patients prescribed incretin-based therapies in clinical practice. Diabetes therapy: research, treatment and education of diabetes and related disorders 2013;4(1):27–40. </w:t>
      </w:r>
    </w:p>
    <w:p w14:paraId="74794CA0"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40. </w:t>
      </w:r>
      <w:r w:rsidRPr="00B8215F">
        <w:rPr>
          <w:rFonts w:ascii="Arial Narrow" w:hAnsi="Arial Narrow" w:cs="Arial"/>
          <w:sz w:val="20"/>
          <w:szCs w:val="20"/>
          <w:lang w:val="es-ES"/>
        </w:rPr>
        <w:tab/>
        <w:t xml:space="preserve">Sociedad Española de Cuidados Paliativos. Normas para solicitar el aval y utilización del logo e imagen corporativa de la Sociedad Española de Cuidados Paliativos (SECPAL) [Internet]. </w:t>
      </w:r>
      <w:proofErr w:type="gramStart"/>
      <w:r w:rsidRPr="00B8215F">
        <w:rPr>
          <w:rFonts w:ascii="Arial Narrow" w:hAnsi="Arial Narrow" w:cs="Arial"/>
          <w:sz w:val="20"/>
          <w:szCs w:val="20"/>
          <w:lang w:val="es-ES"/>
        </w:rPr>
        <w:t>2020;Available</w:t>
      </w:r>
      <w:proofErr w:type="gram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from</w:t>
      </w:r>
      <w:proofErr w:type="spellEnd"/>
      <w:r w:rsidRPr="00B8215F">
        <w:rPr>
          <w:rFonts w:ascii="Arial Narrow" w:hAnsi="Arial Narrow" w:cs="Arial"/>
          <w:sz w:val="20"/>
          <w:szCs w:val="20"/>
          <w:lang w:val="es-ES"/>
        </w:rPr>
        <w:t>: https://www.secpal.com/inicio</w:t>
      </w:r>
    </w:p>
    <w:p w14:paraId="6C7D7A01"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41. </w:t>
      </w:r>
      <w:r w:rsidRPr="00B8215F">
        <w:rPr>
          <w:rFonts w:ascii="Arial Narrow" w:hAnsi="Arial Narrow" w:cs="Arial"/>
          <w:sz w:val="20"/>
          <w:szCs w:val="20"/>
          <w:lang w:val="es-ES"/>
        </w:rPr>
        <w:tab/>
        <w:t xml:space="preserve">Grupo de trabajo para la actualización del Manual de Elaboración de GPC. Elaboración de Guías de Práctica Clínica en el Sistema Nacional de Salud. Actualización del Manual Metodológico. Madrid: Ministerio de Sanidad, Servicios Sociales e Igualdad; Zaragoza: Instituto Aragonés de Ciencias de la Salud (IACS); 2016. </w:t>
      </w:r>
    </w:p>
    <w:p w14:paraId="24BE5726"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42. </w:t>
      </w:r>
      <w:r w:rsidRPr="00B8215F">
        <w:rPr>
          <w:rFonts w:ascii="Arial Narrow" w:hAnsi="Arial Narrow" w:cs="Arial"/>
          <w:sz w:val="20"/>
          <w:szCs w:val="20"/>
          <w:lang w:val="es-ES"/>
        </w:rPr>
        <w:tab/>
        <w:t>Sociedad Española de Neumología y Cirugía Torácica. Cuotas de inscripción [Internet]. 52</w:t>
      </w:r>
      <w:r w:rsidRPr="00B8215F">
        <w:rPr>
          <w:rFonts w:ascii="Arial Narrow" w:hAnsi="Arial Narrow" w:cs="Arial"/>
          <w:sz w:val="20"/>
          <w:szCs w:val="20"/>
          <w:vertAlign w:val="superscript"/>
          <w:lang w:val="es-ES"/>
        </w:rPr>
        <w:t>o</w:t>
      </w:r>
      <w:r w:rsidRPr="00B8215F">
        <w:rPr>
          <w:rFonts w:ascii="Arial Narrow" w:hAnsi="Arial Narrow" w:cs="Arial"/>
          <w:sz w:val="20"/>
          <w:szCs w:val="20"/>
          <w:lang w:val="es-ES"/>
        </w:rPr>
        <w:t xml:space="preserve"> CONGRESO SEPAR - Santiago de Compostela 20192019 [</w:t>
      </w:r>
      <w:proofErr w:type="spellStart"/>
      <w:r w:rsidRPr="00B8215F">
        <w:rPr>
          <w:rFonts w:ascii="Arial Narrow" w:hAnsi="Arial Narrow" w:cs="Arial"/>
          <w:sz w:val="20"/>
          <w:szCs w:val="20"/>
          <w:lang w:val="es-ES"/>
        </w:rPr>
        <w:t>cited</w:t>
      </w:r>
      <w:proofErr w:type="spellEnd"/>
      <w:r w:rsidRPr="00B8215F">
        <w:rPr>
          <w:rFonts w:ascii="Arial Narrow" w:hAnsi="Arial Narrow" w:cs="Arial"/>
          <w:sz w:val="20"/>
          <w:szCs w:val="20"/>
          <w:lang w:val="es-ES"/>
        </w:rPr>
        <w:t xml:space="preserve"> 2020 Oct 20</w:t>
      </w:r>
      <w:proofErr w:type="gramStart"/>
      <w:r w:rsidRPr="00B8215F">
        <w:rPr>
          <w:rFonts w:ascii="Arial Narrow" w:hAnsi="Arial Narrow" w:cs="Arial"/>
          <w:sz w:val="20"/>
          <w:szCs w:val="20"/>
          <w:lang w:val="es-ES"/>
        </w:rPr>
        <w:t>];</w:t>
      </w:r>
      <w:proofErr w:type="spellStart"/>
      <w:r w:rsidRPr="00B8215F">
        <w:rPr>
          <w:rFonts w:ascii="Arial Narrow" w:hAnsi="Arial Narrow" w:cs="Arial"/>
          <w:sz w:val="20"/>
          <w:szCs w:val="20"/>
          <w:lang w:val="es-ES"/>
        </w:rPr>
        <w:t>Available</w:t>
      </w:r>
      <w:proofErr w:type="spellEnd"/>
      <w:proofErr w:type="gram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from</w:t>
      </w:r>
      <w:proofErr w:type="spellEnd"/>
      <w:r w:rsidRPr="00B8215F">
        <w:rPr>
          <w:rFonts w:ascii="Arial Narrow" w:hAnsi="Arial Narrow" w:cs="Arial"/>
          <w:sz w:val="20"/>
          <w:szCs w:val="20"/>
          <w:lang w:val="es-ES"/>
        </w:rPr>
        <w:t>: https://www.congresosepar.com/separ2019/inscripciones/cuotas</w:t>
      </w:r>
    </w:p>
    <w:p w14:paraId="35221E1A"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43. </w:t>
      </w:r>
      <w:r w:rsidRPr="00B8215F">
        <w:rPr>
          <w:rFonts w:ascii="Arial Narrow" w:hAnsi="Arial Narrow" w:cs="Arial"/>
          <w:sz w:val="20"/>
          <w:szCs w:val="20"/>
          <w:lang w:val="es-ES"/>
        </w:rPr>
        <w:tab/>
        <w:t>Sociedad Española de Neumología y Cirugía Torácica. Programa científico completo [Internet]. 52</w:t>
      </w:r>
      <w:r w:rsidRPr="00B8215F">
        <w:rPr>
          <w:rFonts w:ascii="Arial Narrow" w:hAnsi="Arial Narrow" w:cs="Arial"/>
          <w:sz w:val="20"/>
          <w:szCs w:val="20"/>
          <w:vertAlign w:val="superscript"/>
          <w:lang w:val="es-ES"/>
        </w:rPr>
        <w:t>o</w:t>
      </w:r>
      <w:r w:rsidRPr="00B8215F">
        <w:rPr>
          <w:rFonts w:ascii="Arial Narrow" w:hAnsi="Arial Narrow" w:cs="Arial"/>
          <w:sz w:val="20"/>
          <w:szCs w:val="20"/>
          <w:lang w:val="es-ES"/>
        </w:rPr>
        <w:t xml:space="preserve"> CONGRESO SEPAR - Santiago de Compostela 20192019 [</w:t>
      </w:r>
      <w:proofErr w:type="spellStart"/>
      <w:r w:rsidRPr="00B8215F">
        <w:rPr>
          <w:rFonts w:ascii="Arial Narrow" w:hAnsi="Arial Narrow" w:cs="Arial"/>
          <w:sz w:val="20"/>
          <w:szCs w:val="20"/>
          <w:lang w:val="es-ES"/>
        </w:rPr>
        <w:t>cited</w:t>
      </w:r>
      <w:proofErr w:type="spellEnd"/>
      <w:r w:rsidRPr="00B8215F">
        <w:rPr>
          <w:rFonts w:ascii="Arial Narrow" w:hAnsi="Arial Narrow" w:cs="Arial"/>
          <w:sz w:val="20"/>
          <w:szCs w:val="20"/>
          <w:lang w:val="es-ES"/>
        </w:rPr>
        <w:t xml:space="preserve"> 2020 Oct 20</w:t>
      </w:r>
      <w:proofErr w:type="gramStart"/>
      <w:r w:rsidRPr="00B8215F">
        <w:rPr>
          <w:rFonts w:ascii="Arial Narrow" w:hAnsi="Arial Narrow" w:cs="Arial"/>
          <w:sz w:val="20"/>
          <w:szCs w:val="20"/>
          <w:lang w:val="es-ES"/>
        </w:rPr>
        <w:t>];</w:t>
      </w:r>
      <w:proofErr w:type="spellStart"/>
      <w:r w:rsidRPr="00B8215F">
        <w:rPr>
          <w:rFonts w:ascii="Arial Narrow" w:hAnsi="Arial Narrow" w:cs="Arial"/>
          <w:sz w:val="20"/>
          <w:szCs w:val="20"/>
          <w:lang w:val="es-ES"/>
        </w:rPr>
        <w:t>Available</w:t>
      </w:r>
      <w:proofErr w:type="spellEnd"/>
      <w:proofErr w:type="gram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from</w:t>
      </w:r>
      <w:proofErr w:type="spellEnd"/>
      <w:r w:rsidRPr="00B8215F">
        <w:rPr>
          <w:rFonts w:ascii="Arial Narrow" w:hAnsi="Arial Narrow" w:cs="Arial"/>
          <w:sz w:val="20"/>
          <w:szCs w:val="20"/>
          <w:lang w:val="es-ES"/>
        </w:rPr>
        <w:t>: https://www.congresosepar.com/site/programme/?a=separ2019#!</w:t>
      </w:r>
    </w:p>
    <w:p w14:paraId="78E9A85A"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44. </w:t>
      </w:r>
      <w:r w:rsidRPr="00B8215F">
        <w:rPr>
          <w:rFonts w:ascii="Arial Narrow" w:hAnsi="Arial Narrow" w:cs="Arial"/>
          <w:sz w:val="20"/>
          <w:szCs w:val="20"/>
          <w:lang w:val="es-ES"/>
        </w:rPr>
        <w:tab/>
        <w:t xml:space="preserve">Instituto Nacional de Estadística. </w:t>
      </w:r>
      <w:proofErr w:type="spellStart"/>
      <w:r w:rsidRPr="00B8215F">
        <w:rPr>
          <w:rFonts w:ascii="Arial Narrow" w:hAnsi="Arial Narrow" w:cs="Arial"/>
          <w:sz w:val="20"/>
          <w:szCs w:val="20"/>
          <w:lang w:val="es-ES"/>
        </w:rPr>
        <w:t>INEbase</w:t>
      </w:r>
      <w:proofErr w:type="spellEnd"/>
      <w:r w:rsidRPr="00B8215F">
        <w:rPr>
          <w:rFonts w:ascii="Arial Narrow" w:hAnsi="Arial Narrow" w:cs="Arial"/>
          <w:sz w:val="20"/>
          <w:szCs w:val="20"/>
          <w:lang w:val="es-ES"/>
        </w:rPr>
        <w:t xml:space="preserve">. Servicios Hostelería y turismo. Encuesta de turismo de residentes. Series trimestrales. Resultados nacionales. Viajes, pernoctaciones, duración media y gasto por tipo de destino principal (acumulado 2019T4) [Internet]. </w:t>
      </w:r>
      <w:r w:rsidRPr="00B8215F">
        <w:rPr>
          <w:rFonts w:ascii="Arial Narrow" w:hAnsi="Arial Narrow" w:cs="Arial"/>
          <w:sz w:val="20"/>
          <w:szCs w:val="20"/>
        </w:rPr>
        <w:t>INE2019 [cited 2020 Jun 12</w:t>
      </w:r>
      <w:proofErr w:type="gramStart"/>
      <w:r w:rsidRPr="00B8215F">
        <w:rPr>
          <w:rFonts w:ascii="Arial Narrow" w:hAnsi="Arial Narrow" w:cs="Arial"/>
          <w:sz w:val="20"/>
          <w:szCs w:val="20"/>
        </w:rPr>
        <w:t>];Available</w:t>
      </w:r>
      <w:proofErr w:type="gramEnd"/>
      <w:r w:rsidRPr="00B8215F">
        <w:rPr>
          <w:rFonts w:ascii="Arial Narrow" w:hAnsi="Arial Narrow" w:cs="Arial"/>
          <w:sz w:val="20"/>
          <w:szCs w:val="20"/>
        </w:rPr>
        <w:t xml:space="preserve"> from: https://www.ine.es/jaxiT3/Datos.htm?t=12427#!tabs-tabla</w:t>
      </w:r>
    </w:p>
    <w:p w14:paraId="36EC8DE4"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45. </w:t>
      </w:r>
      <w:r w:rsidRPr="00B8215F">
        <w:rPr>
          <w:rFonts w:ascii="Arial Narrow" w:hAnsi="Arial Narrow" w:cs="Arial"/>
          <w:sz w:val="20"/>
          <w:szCs w:val="20"/>
          <w:lang w:val="es-ES"/>
        </w:rPr>
        <w:tab/>
        <w:t>Ministerio de Sanidad, Consumo y Bienestar Social. Consulta Interactiva del SNS. Sistema de Información de Atención Primaria (SIAP). Profesionales. Modalidades Asistenciales. 2018. [Internet]. 2020 [</w:t>
      </w:r>
      <w:proofErr w:type="spellStart"/>
      <w:r w:rsidRPr="00B8215F">
        <w:rPr>
          <w:rFonts w:ascii="Arial Narrow" w:hAnsi="Arial Narrow" w:cs="Arial"/>
          <w:sz w:val="20"/>
          <w:szCs w:val="20"/>
          <w:lang w:val="es-ES"/>
        </w:rPr>
        <w:t>cited</w:t>
      </w:r>
      <w:proofErr w:type="spellEnd"/>
      <w:r w:rsidRPr="00B8215F">
        <w:rPr>
          <w:rFonts w:ascii="Arial Narrow" w:hAnsi="Arial Narrow" w:cs="Arial"/>
          <w:sz w:val="20"/>
          <w:szCs w:val="20"/>
          <w:lang w:val="es-ES"/>
        </w:rPr>
        <w:t xml:space="preserve"> 2020 Nov 1</w:t>
      </w:r>
      <w:proofErr w:type="gramStart"/>
      <w:r w:rsidRPr="00B8215F">
        <w:rPr>
          <w:rFonts w:ascii="Arial Narrow" w:hAnsi="Arial Narrow" w:cs="Arial"/>
          <w:sz w:val="20"/>
          <w:szCs w:val="20"/>
          <w:lang w:val="es-ES"/>
        </w:rPr>
        <w:t>];</w:t>
      </w:r>
      <w:proofErr w:type="spellStart"/>
      <w:r w:rsidRPr="00B8215F">
        <w:rPr>
          <w:rFonts w:ascii="Arial Narrow" w:hAnsi="Arial Narrow" w:cs="Arial"/>
          <w:sz w:val="20"/>
          <w:szCs w:val="20"/>
          <w:lang w:val="es-ES"/>
        </w:rPr>
        <w:t>Available</w:t>
      </w:r>
      <w:proofErr w:type="spellEnd"/>
      <w:proofErr w:type="gram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from</w:t>
      </w:r>
      <w:proofErr w:type="spellEnd"/>
      <w:r w:rsidRPr="00B8215F">
        <w:rPr>
          <w:rFonts w:ascii="Arial Narrow" w:hAnsi="Arial Narrow" w:cs="Arial"/>
          <w:sz w:val="20"/>
          <w:szCs w:val="20"/>
          <w:lang w:val="es-ES"/>
        </w:rPr>
        <w:t>: https://pestadistico.inteligenciadegestion.mscbs.es/publicoSNS/C/sistema-de-informacion-de-atencion-primaria-siap/profesionales/modalidades-asistenciales</w:t>
      </w:r>
    </w:p>
    <w:p w14:paraId="2C0C2DC9"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46. </w:t>
      </w:r>
      <w:r w:rsidRPr="00B8215F">
        <w:rPr>
          <w:rFonts w:ascii="Arial Narrow" w:hAnsi="Arial Narrow" w:cs="Arial"/>
          <w:sz w:val="20"/>
          <w:szCs w:val="20"/>
          <w:lang w:val="es-ES"/>
        </w:rPr>
        <w:tab/>
      </w:r>
      <w:proofErr w:type="spellStart"/>
      <w:r w:rsidRPr="00B8215F">
        <w:rPr>
          <w:rFonts w:ascii="Arial Narrow" w:hAnsi="Arial Narrow" w:cs="Arial"/>
          <w:sz w:val="20"/>
          <w:szCs w:val="20"/>
          <w:lang w:val="es-ES"/>
        </w:rPr>
        <w:t>Lasmarías</w:t>
      </w:r>
      <w:proofErr w:type="spellEnd"/>
      <w:r w:rsidRPr="00B8215F">
        <w:rPr>
          <w:rFonts w:ascii="Arial Narrow" w:hAnsi="Arial Narrow" w:cs="Arial"/>
          <w:sz w:val="20"/>
          <w:szCs w:val="20"/>
          <w:lang w:val="es-ES"/>
        </w:rPr>
        <w:t xml:space="preserve"> C, Espinosa J, Martínez-Muñoz M, </w:t>
      </w:r>
      <w:proofErr w:type="spellStart"/>
      <w:r w:rsidRPr="00B8215F">
        <w:rPr>
          <w:rFonts w:ascii="Arial Narrow" w:hAnsi="Arial Narrow" w:cs="Arial"/>
          <w:sz w:val="20"/>
          <w:szCs w:val="20"/>
          <w:lang w:val="es-ES"/>
        </w:rPr>
        <w:t>Bullich</w:t>
      </w:r>
      <w:proofErr w:type="spellEnd"/>
      <w:r w:rsidRPr="00B8215F">
        <w:rPr>
          <w:rFonts w:ascii="Arial Narrow" w:hAnsi="Arial Narrow" w:cs="Arial"/>
          <w:sz w:val="20"/>
          <w:szCs w:val="20"/>
          <w:lang w:val="es-ES"/>
        </w:rPr>
        <w:t xml:space="preserve"> I, Alburquerque E, Gómez-Batiste X. Estudio sobre necesidades formativas en cuidados paliativos para atención primaria. FEM (Ed impresa) 2013;16(3):159–65. </w:t>
      </w:r>
    </w:p>
    <w:p w14:paraId="6A453635"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47. </w:t>
      </w:r>
      <w:r w:rsidRPr="00B8215F">
        <w:rPr>
          <w:rFonts w:ascii="Arial Narrow" w:hAnsi="Arial Narrow" w:cs="Arial"/>
          <w:sz w:val="20"/>
          <w:szCs w:val="20"/>
          <w:lang w:val="es-ES"/>
        </w:rPr>
        <w:tab/>
        <w:t xml:space="preserve">Ministerio de Sanidad, Consumo y Bienestar Social. Consulta Interactiva del SNS. Sistema de Información de Atención Especializada (SIAE). Hospitales. Personal y Formación. </w:t>
      </w:r>
      <w:proofErr w:type="spellStart"/>
      <w:r w:rsidRPr="00B8215F">
        <w:rPr>
          <w:rFonts w:ascii="Arial Narrow" w:hAnsi="Arial Narrow" w:cs="Arial"/>
          <w:sz w:val="20"/>
          <w:szCs w:val="20"/>
          <w:lang w:val="es-ES"/>
        </w:rPr>
        <w:t>Areas</w:t>
      </w:r>
      <w:proofErr w:type="spellEnd"/>
      <w:r w:rsidRPr="00B8215F">
        <w:rPr>
          <w:rFonts w:ascii="Arial Narrow" w:hAnsi="Arial Narrow" w:cs="Arial"/>
          <w:sz w:val="20"/>
          <w:szCs w:val="20"/>
          <w:lang w:val="es-ES"/>
        </w:rPr>
        <w:t xml:space="preserve"> Profesionales y Especialidades. 2018. [Internet]. 2020 [</w:t>
      </w:r>
      <w:proofErr w:type="spellStart"/>
      <w:r w:rsidRPr="00B8215F">
        <w:rPr>
          <w:rFonts w:ascii="Arial Narrow" w:hAnsi="Arial Narrow" w:cs="Arial"/>
          <w:sz w:val="20"/>
          <w:szCs w:val="20"/>
          <w:lang w:val="es-ES"/>
        </w:rPr>
        <w:t>cited</w:t>
      </w:r>
      <w:proofErr w:type="spellEnd"/>
      <w:r w:rsidRPr="00B8215F">
        <w:rPr>
          <w:rFonts w:ascii="Arial Narrow" w:hAnsi="Arial Narrow" w:cs="Arial"/>
          <w:sz w:val="20"/>
          <w:szCs w:val="20"/>
          <w:lang w:val="es-ES"/>
        </w:rPr>
        <w:t xml:space="preserve"> 2020 Nov 1</w:t>
      </w:r>
      <w:proofErr w:type="gramStart"/>
      <w:r w:rsidRPr="00B8215F">
        <w:rPr>
          <w:rFonts w:ascii="Arial Narrow" w:hAnsi="Arial Narrow" w:cs="Arial"/>
          <w:sz w:val="20"/>
          <w:szCs w:val="20"/>
          <w:lang w:val="es-ES"/>
        </w:rPr>
        <w:t>];</w:t>
      </w:r>
      <w:proofErr w:type="spellStart"/>
      <w:r w:rsidRPr="00B8215F">
        <w:rPr>
          <w:rFonts w:ascii="Arial Narrow" w:hAnsi="Arial Narrow" w:cs="Arial"/>
          <w:sz w:val="20"/>
          <w:szCs w:val="20"/>
          <w:lang w:val="es-ES"/>
        </w:rPr>
        <w:t>Available</w:t>
      </w:r>
      <w:proofErr w:type="spellEnd"/>
      <w:proofErr w:type="gram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from</w:t>
      </w:r>
      <w:proofErr w:type="spellEnd"/>
      <w:r w:rsidRPr="00B8215F">
        <w:rPr>
          <w:rFonts w:ascii="Arial Narrow" w:hAnsi="Arial Narrow" w:cs="Arial"/>
          <w:sz w:val="20"/>
          <w:szCs w:val="20"/>
          <w:lang w:val="es-ES"/>
        </w:rPr>
        <w:t>: https://pestadistico.inteligenciadegestion.mscbs.es/publicoSNS/C/siae/siae/hospitales/personal-y-formacion/areas-profesionales-y-especialidades</w:t>
      </w:r>
    </w:p>
    <w:p w14:paraId="7C3D8650"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48. </w:t>
      </w:r>
      <w:r w:rsidRPr="00B8215F">
        <w:rPr>
          <w:rFonts w:ascii="Arial Narrow" w:hAnsi="Arial Narrow" w:cs="Arial"/>
          <w:sz w:val="20"/>
          <w:szCs w:val="20"/>
          <w:lang w:val="es-ES"/>
        </w:rPr>
        <w:tab/>
        <w:t xml:space="preserve">Sobradillo </w:t>
      </w:r>
      <w:proofErr w:type="spellStart"/>
      <w:r w:rsidRPr="00B8215F">
        <w:rPr>
          <w:rFonts w:ascii="Arial Narrow" w:hAnsi="Arial Narrow" w:cs="Arial"/>
          <w:sz w:val="20"/>
          <w:szCs w:val="20"/>
          <w:lang w:val="es-ES"/>
        </w:rPr>
        <w:t>Ecenarro</w:t>
      </w:r>
      <w:proofErr w:type="spellEnd"/>
      <w:r w:rsidRPr="00B8215F">
        <w:rPr>
          <w:rFonts w:ascii="Arial Narrow" w:hAnsi="Arial Narrow" w:cs="Arial"/>
          <w:sz w:val="20"/>
          <w:szCs w:val="20"/>
          <w:lang w:val="es-ES"/>
        </w:rPr>
        <w:t xml:space="preserve"> P, Inchausti </w:t>
      </w:r>
      <w:proofErr w:type="spellStart"/>
      <w:r w:rsidRPr="00B8215F">
        <w:rPr>
          <w:rFonts w:ascii="Arial Narrow" w:hAnsi="Arial Narrow" w:cs="Arial"/>
          <w:sz w:val="20"/>
          <w:szCs w:val="20"/>
          <w:lang w:val="es-ES"/>
        </w:rPr>
        <w:t>Iguiñiz</w:t>
      </w:r>
      <w:proofErr w:type="spellEnd"/>
      <w:r w:rsidRPr="00B8215F">
        <w:rPr>
          <w:rFonts w:ascii="Arial Narrow" w:hAnsi="Arial Narrow" w:cs="Arial"/>
          <w:sz w:val="20"/>
          <w:szCs w:val="20"/>
          <w:lang w:val="es-ES"/>
        </w:rPr>
        <w:t xml:space="preserve"> M, Pedrero Tejada S, Marina Malanda N, Alfonso </w:t>
      </w:r>
      <w:proofErr w:type="spellStart"/>
      <w:r w:rsidRPr="00B8215F">
        <w:rPr>
          <w:rFonts w:ascii="Arial Narrow" w:hAnsi="Arial Narrow" w:cs="Arial"/>
          <w:sz w:val="20"/>
          <w:szCs w:val="20"/>
          <w:lang w:val="es-ES"/>
        </w:rPr>
        <w:t>Imizcoz</w:t>
      </w:r>
      <w:proofErr w:type="spellEnd"/>
      <w:r w:rsidRPr="00B8215F">
        <w:rPr>
          <w:rFonts w:ascii="Arial Narrow" w:hAnsi="Arial Narrow" w:cs="Arial"/>
          <w:sz w:val="20"/>
          <w:szCs w:val="20"/>
          <w:lang w:val="es-ES"/>
        </w:rPr>
        <w:t xml:space="preserve"> M, </w:t>
      </w:r>
      <w:proofErr w:type="spellStart"/>
      <w:r w:rsidRPr="00B8215F">
        <w:rPr>
          <w:rFonts w:ascii="Arial Narrow" w:hAnsi="Arial Narrow" w:cs="Arial"/>
          <w:sz w:val="20"/>
          <w:szCs w:val="20"/>
          <w:lang w:val="es-ES"/>
        </w:rPr>
        <w:t>Ansola</w:t>
      </w:r>
      <w:proofErr w:type="spellEnd"/>
      <w:r w:rsidRPr="00B8215F">
        <w:rPr>
          <w:rFonts w:ascii="Arial Narrow" w:hAnsi="Arial Narrow" w:cs="Arial"/>
          <w:sz w:val="20"/>
          <w:szCs w:val="20"/>
          <w:lang w:val="es-ES"/>
        </w:rPr>
        <w:t xml:space="preserve"> Marlasca L, et al. </w:t>
      </w:r>
      <w:r w:rsidRPr="00B8215F">
        <w:rPr>
          <w:rFonts w:ascii="Arial Narrow" w:hAnsi="Arial Narrow" w:cs="Arial"/>
          <w:sz w:val="20"/>
          <w:szCs w:val="20"/>
        </w:rPr>
        <w:t xml:space="preserve">Management of COPD in End-of-Life Care by Spanish Pulmonologists. </w:t>
      </w:r>
      <w:r w:rsidRPr="00B8215F">
        <w:rPr>
          <w:rFonts w:ascii="Arial Narrow" w:hAnsi="Arial Narrow" w:cs="Arial"/>
          <w:sz w:val="20"/>
          <w:szCs w:val="20"/>
          <w:lang w:val="es-ES"/>
        </w:rPr>
        <w:t xml:space="preserve">COPD: Journal of </w:t>
      </w:r>
      <w:proofErr w:type="spellStart"/>
      <w:r w:rsidRPr="00B8215F">
        <w:rPr>
          <w:rFonts w:ascii="Arial Narrow" w:hAnsi="Arial Narrow" w:cs="Arial"/>
          <w:sz w:val="20"/>
          <w:szCs w:val="20"/>
          <w:lang w:val="es-ES"/>
        </w:rPr>
        <w:t>Chronic</w:t>
      </w:r>
      <w:proofErr w:type="spellEnd"/>
      <w:r w:rsidRPr="00B8215F">
        <w:rPr>
          <w:rFonts w:ascii="Arial Narrow" w:hAnsi="Arial Narrow" w:cs="Arial"/>
          <w:sz w:val="20"/>
          <w:szCs w:val="20"/>
          <w:lang w:val="es-ES"/>
        </w:rPr>
        <w:t xml:space="preserve"> Obstructive </w:t>
      </w:r>
      <w:proofErr w:type="spellStart"/>
      <w:r w:rsidRPr="00B8215F">
        <w:rPr>
          <w:rFonts w:ascii="Arial Narrow" w:hAnsi="Arial Narrow" w:cs="Arial"/>
          <w:sz w:val="20"/>
          <w:szCs w:val="20"/>
          <w:lang w:val="es-ES"/>
        </w:rPr>
        <w:t>Pulmonary</w:t>
      </w:r>
      <w:proofErr w:type="spell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Disease</w:t>
      </w:r>
      <w:proofErr w:type="spellEnd"/>
      <w:r w:rsidRPr="00B8215F">
        <w:rPr>
          <w:rFonts w:ascii="Arial Narrow" w:hAnsi="Arial Narrow" w:cs="Arial"/>
          <w:sz w:val="20"/>
          <w:szCs w:val="20"/>
          <w:lang w:val="es-ES"/>
        </w:rPr>
        <w:t xml:space="preserve"> 2018;15(2):171–6. </w:t>
      </w:r>
    </w:p>
    <w:p w14:paraId="5F569CF4"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49. </w:t>
      </w:r>
      <w:r w:rsidRPr="00B8215F">
        <w:rPr>
          <w:rFonts w:ascii="Arial Narrow" w:hAnsi="Arial Narrow" w:cs="Arial"/>
          <w:sz w:val="20"/>
          <w:szCs w:val="20"/>
          <w:lang w:val="es-ES"/>
        </w:rPr>
        <w:tab/>
        <w:t xml:space="preserve">Piera </w:t>
      </w:r>
      <w:proofErr w:type="spellStart"/>
      <w:r w:rsidRPr="00B8215F">
        <w:rPr>
          <w:rFonts w:ascii="Arial Narrow" w:hAnsi="Arial Narrow" w:cs="Arial"/>
          <w:sz w:val="20"/>
          <w:szCs w:val="20"/>
          <w:lang w:val="es-ES"/>
        </w:rPr>
        <w:t>Orts</w:t>
      </w:r>
      <w:proofErr w:type="spellEnd"/>
      <w:r w:rsidRPr="00B8215F">
        <w:rPr>
          <w:rFonts w:ascii="Arial Narrow" w:hAnsi="Arial Narrow" w:cs="Arial"/>
          <w:sz w:val="20"/>
          <w:szCs w:val="20"/>
          <w:lang w:val="es-ES"/>
        </w:rPr>
        <w:t xml:space="preserve"> A. Análisis de los costes de cursos de formación continua y continuada en un departamento de salud. Educación Médica </w:t>
      </w:r>
      <w:proofErr w:type="gramStart"/>
      <w:r w:rsidRPr="00B8215F">
        <w:rPr>
          <w:rFonts w:ascii="Arial Narrow" w:hAnsi="Arial Narrow" w:cs="Arial"/>
          <w:sz w:val="20"/>
          <w:szCs w:val="20"/>
          <w:lang w:val="es-ES"/>
        </w:rPr>
        <w:t>2018;19:192</w:t>
      </w:r>
      <w:proofErr w:type="gramEnd"/>
      <w:r w:rsidRPr="00B8215F">
        <w:rPr>
          <w:rFonts w:ascii="Arial Narrow" w:hAnsi="Arial Narrow" w:cs="Arial"/>
          <w:sz w:val="20"/>
          <w:szCs w:val="20"/>
          <w:lang w:val="es-ES"/>
        </w:rPr>
        <w:t xml:space="preserve">–7. </w:t>
      </w:r>
    </w:p>
    <w:p w14:paraId="18D01A14"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50. </w:t>
      </w:r>
      <w:r w:rsidRPr="00B8215F">
        <w:rPr>
          <w:rFonts w:ascii="Arial Narrow" w:hAnsi="Arial Narrow" w:cs="Arial"/>
          <w:sz w:val="20"/>
          <w:szCs w:val="20"/>
          <w:lang w:val="es-ES"/>
        </w:rPr>
        <w:tab/>
        <w:t xml:space="preserve">Ministerio de Sanidad, Consumo y Bienestar Social. Consulta Interactiva del SNS. Base de Datos de Clínicos de Atención Primaria (BDCAP). Interconsultas 2017 [Internet]. </w:t>
      </w:r>
      <w:r w:rsidRPr="00B8215F">
        <w:rPr>
          <w:rFonts w:ascii="Arial Narrow" w:hAnsi="Arial Narrow" w:cs="Arial"/>
          <w:sz w:val="20"/>
          <w:szCs w:val="20"/>
        </w:rPr>
        <w:t>2020 [cited 2020 Sep 22</w:t>
      </w:r>
      <w:proofErr w:type="gramStart"/>
      <w:r w:rsidRPr="00B8215F">
        <w:rPr>
          <w:rFonts w:ascii="Arial Narrow" w:hAnsi="Arial Narrow" w:cs="Arial"/>
          <w:sz w:val="20"/>
          <w:szCs w:val="20"/>
        </w:rPr>
        <w:t>];Available</w:t>
      </w:r>
      <w:proofErr w:type="gramEnd"/>
      <w:r w:rsidRPr="00B8215F">
        <w:rPr>
          <w:rFonts w:ascii="Arial Narrow" w:hAnsi="Arial Narrow" w:cs="Arial"/>
          <w:sz w:val="20"/>
          <w:szCs w:val="20"/>
        </w:rPr>
        <w:t xml:space="preserve"> from: https://pestadistico.inteligenciadegestion.mscbs.es/publicoSNS/Comun/Cubo.aspx?IdNodo=22127</w:t>
      </w:r>
    </w:p>
    <w:p w14:paraId="02853827"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rPr>
        <w:t xml:space="preserve">51. </w:t>
      </w:r>
      <w:r w:rsidRPr="00B8215F">
        <w:rPr>
          <w:rFonts w:ascii="Arial Narrow" w:hAnsi="Arial Narrow" w:cs="Arial"/>
          <w:sz w:val="20"/>
          <w:szCs w:val="20"/>
        </w:rPr>
        <w:tab/>
        <w:t xml:space="preserve">Carr R, Telford V, Waters G. Impact of an educational intervention on the quality of spirometry performance in a general practice: an audit. Primary Care Respiratory Journal 2011;20(2):210–3. </w:t>
      </w:r>
    </w:p>
    <w:p w14:paraId="4BC7DD33"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rPr>
        <w:t xml:space="preserve">52. </w:t>
      </w:r>
      <w:r w:rsidRPr="00B8215F">
        <w:rPr>
          <w:rFonts w:ascii="Arial Narrow" w:hAnsi="Arial Narrow" w:cs="Arial"/>
          <w:sz w:val="20"/>
          <w:szCs w:val="20"/>
        </w:rPr>
        <w:tab/>
      </w:r>
      <w:proofErr w:type="spellStart"/>
      <w:r w:rsidRPr="00B8215F">
        <w:rPr>
          <w:rFonts w:ascii="Arial Narrow" w:hAnsi="Arial Narrow" w:cs="Arial"/>
          <w:sz w:val="20"/>
          <w:szCs w:val="20"/>
        </w:rPr>
        <w:t>Barrecheguren</w:t>
      </w:r>
      <w:proofErr w:type="spellEnd"/>
      <w:r w:rsidRPr="00B8215F">
        <w:rPr>
          <w:rFonts w:ascii="Arial Narrow" w:hAnsi="Arial Narrow" w:cs="Arial"/>
          <w:sz w:val="20"/>
          <w:szCs w:val="20"/>
        </w:rPr>
        <w:t xml:space="preserve"> M, </w:t>
      </w:r>
      <w:proofErr w:type="spellStart"/>
      <w:r w:rsidRPr="00B8215F">
        <w:rPr>
          <w:rFonts w:ascii="Arial Narrow" w:hAnsi="Arial Narrow" w:cs="Arial"/>
          <w:sz w:val="20"/>
          <w:szCs w:val="20"/>
        </w:rPr>
        <w:t>Monteagudo</w:t>
      </w:r>
      <w:proofErr w:type="spellEnd"/>
      <w:r w:rsidRPr="00B8215F">
        <w:rPr>
          <w:rFonts w:ascii="Arial Narrow" w:hAnsi="Arial Narrow" w:cs="Arial"/>
          <w:sz w:val="20"/>
          <w:szCs w:val="20"/>
        </w:rPr>
        <w:t xml:space="preserve"> M, Ferrer J, Borrell E, </w:t>
      </w:r>
      <w:proofErr w:type="spellStart"/>
      <w:r w:rsidRPr="00B8215F">
        <w:rPr>
          <w:rFonts w:ascii="Arial Narrow" w:hAnsi="Arial Narrow" w:cs="Arial"/>
          <w:sz w:val="20"/>
          <w:szCs w:val="20"/>
        </w:rPr>
        <w:t>Llor</w:t>
      </w:r>
      <w:proofErr w:type="spellEnd"/>
      <w:r w:rsidRPr="00B8215F">
        <w:rPr>
          <w:rFonts w:ascii="Arial Narrow" w:hAnsi="Arial Narrow" w:cs="Arial"/>
          <w:sz w:val="20"/>
          <w:szCs w:val="20"/>
        </w:rPr>
        <w:t xml:space="preserve"> C, </w:t>
      </w:r>
      <w:proofErr w:type="spellStart"/>
      <w:r w:rsidRPr="00B8215F">
        <w:rPr>
          <w:rFonts w:ascii="Arial Narrow" w:hAnsi="Arial Narrow" w:cs="Arial"/>
          <w:sz w:val="20"/>
          <w:szCs w:val="20"/>
        </w:rPr>
        <w:t>Esquinas</w:t>
      </w:r>
      <w:proofErr w:type="spellEnd"/>
      <w:r w:rsidRPr="00B8215F">
        <w:rPr>
          <w:rFonts w:ascii="Arial Narrow" w:hAnsi="Arial Narrow" w:cs="Arial"/>
          <w:sz w:val="20"/>
          <w:szCs w:val="20"/>
        </w:rPr>
        <w:t xml:space="preserve"> C, et al. Treatment patterns in COPD patients newly diagnosed in primary care. </w:t>
      </w:r>
      <w:r w:rsidRPr="00B8215F">
        <w:rPr>
          <w:rFonts w:ascii="Arial Narrow" w:hAnsi="Arial Narrow" w:cs="Arial"/>
          <w:sz w:val="20"/>
          <w:szCs w:val="20"/>
          <w:lang w:val="es-ES"/>
        </w:rPr>
        <w:t xml:space="preserve">A </w:t>
      </w:r>
      <w:proofErr w:type="spellStart"/>
      <w:r w:rsidRPr="00B8215F">
        <w:rPr>
          <w:rFonts w:ascii="Arial Narrow" w:hAnsi="Arial Narrow" w:cs="Arial"/>
          <w:sz w:val="20"/>
          <w:szCs w:val="20"/>
          <w:lang w:val="es-ES"/>
        </w:rPr>
        <w:t>population-based</w:t>
      </w:r>
      <w:proofErr w:type="spell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study</w:t>
      </w:r>
      <w:proofErr w:type="spell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Respiratory</w:t>
      </w:r>
      <w:proofErr w:type="spellEnd"/>
      <w:r w:rsidRPr="00B8215F">
        <w:rPr>
          <w:rFonts w:ascii="Arial Narrow" w:hAnsi="Arial Narrow" w:cs="Arial"/>
          <w:sz w:val="20"/>
          <w:szCs w:val="20"/>
          <w:lang w:val="es-ES"/>
        </w:rPr>
        <w:t xml:space="preserve"> Medicine </w:t>
      </w:r>
      <w:proofErr w:type="gramStart"/>
      <w:r w:rsidRPr="00B8215F">
        <w:rPr>
          <w:rFonts w:ascii="Arial Narrow" w:hAnsi="Arial Narrow" w:cs="Arial"/>
          <w:sz w:val="20"/>
          <w:szCs w:val="20"/>
          <w:lang w:val="es-ES"/>
        </w:rPr>
        <w:t>2016;111:47</w:t>
      </w:r>
      <w:proofErr w:type="gramEnd"/>
      <w:r w:rsidRPr="00B8215F">
        <w:rPr>
          <w:rFonts w:ascii="Arial Narrow" w:hAnsi="Arial Narrow" w:cs="Arial"/>
          <w:sz w:val="20"/>
          <w:szCs w:val="20"/>
          <w:lang w:val="es-ES"/>
        </w:rPr>
        <w:t xml:space="preserve">–53. </w:t>
      </w:r>
    </w:p>
    <w:p w14:paraId="4D7DCDBD"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53. </w:t>
      </w:r>
      <w:r w:rsidRPr="00B8215F">
        <w:rPr>
          <w:rFonts w:ascii="Arial Narrow" w:hAnsi="Arial Narrow" w:cs="Arial"/>
          <w:sz w:val="20"/>
          <w:szCs w:val="20"/>
          <w:lang w:val="es-ES"/>
        </w:rPr>
        <w:tab/>
        <w:t>Golpe R, Díaz-Fernández M, Mengual-</w:t>
      </w:r>
      <w:proofErr w:type="spellStart"/>
      <w:r w:rsidRPr="00B8215F">
        <w:rPr>
          <w:rFonts w:ascii="Arial Narrow" w:hAnsi="Arial Narrow" w:cs="Arial"/>
          <w:sz w:val="20"/>
          <w:szCs w:val="20"/>
          <w:lang w:val="es-ES"/>
        </w:rPr>
        <w:t>Macenlle</w:t>
      </w:r>
      <w:proofErr w:type="spellEnd"/>
      <w:r w:rsidRPr="00B8215F">
        <w:rPr>
          <w:rFonts w:ascii="Arial Narrow" w:hAnsi="Arial Narrow" w:cs="Arial"/>
          <w:sz w:val="20"/>
          <w:szCs w:val="20"/>
          <w:lang w:val="es-ES"/>
        </w:rPr>
        <w:t xml:space="preserve"> N, Sanjuán-López P, Martín-Robles I, Cano-Jiménez E. Sobrediagnóstico de enfermedad pulmonar obstructiva crónica en atención primaria. </w:t>
      </w:r>
      <w:proofErr w:type="spellStart"/>
      <w:r w:rsidRPr="00B8215F">
        <w:rPr>
          <w:rFonts w:ascii="Arial Narrow" w:hAnsi="Arial Narrow" w:cs="Arial"/>
          <w:sz w:val="20"/>
          <w:szCs w:val="20"/>
        </w:rPr>
        <w:t>Prevalencia</w:t>
      </w:r>
      <w:proofErr w:type="spellEnd"/>
      <w:r w:rsidRPr="00B8215F">
        <w:rPr>
          <w:rFonts w:ascii="Arial Narrow" w:hAnsi="Arial Narrow" w:cs="Arial"/>
          <w:sz w:val="20"/>
          <w:szCs w:val="20"/>
        </w:rPr>
        <w:t xml:space="preserve"> y </w:t>
      </w:r>
      <w:proofErr w:type="spellStart"/>
      <w:r w:rsidRPr="00B8215F">
        <w:rPr>
          <w:rFonts w:ascii="Arial Narrow" w:hAnsi="Arial Narrow" w:cs="Arial"/>
          <w:sz w:val="20"/>
          <w:szCs w:val="20"/>
        </w:rPr>
        <w:t>condicionantes</w:t>
      </w:r>
      <w:proofErr w:type="spellEnd"/>
      <w:r w:rsidRPr="00B8215F">
        <w:rPr>
          <w:rFonts w:ascii="Arial Narrow" w:hAnsi="Arial Narrow" w:cs="Arial"/>
          <w:sz w:val="20"/>
          <w:szCs w:val="20"/>
        </w:rPr>
        <w:t xml:space="preserve">. </w:t>
      </w:r>
      <w:proofErr w:type="spellStart"/>
      <w:r w:rsidRPr="00B8215F">
        <w:rPr>
          <w:rFonts w:ascii="Arial Narrow" w:hAnsi="Arial Narrow" w:cs="Arial"/>
          <w:sz w:val="20"/>
          <w:szCs w:val="20"/>
        </w:rPr>
        <w:t>Semergen</w:t>
      </w:r>
      <w:proofErr w:type="spellEnd"/>
      <w:r w:rsidRPr="00B8215F">
        <w:rPr>
          <w:rFonts w:ascii="Arial Narrow" w:hAnsi="Arial Narrow" w:cs="Arial"/>
          <w:sz w:val="20"/>
          <w:szCs w:val="20"/>
        </w:rPr>
        <w:t xml:space="preserve"> 2017;43(8):557–64. </w:t>
      </w:r>
    </w:p>
    <w:p w14:paraId="6E4A9ED4"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rPr>
        <w:t xml:space="preserve">54. </w:t>
      </w:r>
      <w:r w:rsidRPr="00B8215F">
        <w:rPr>
          <w:rFonts w:ascii="Arial Narrow" w:hAnsi="Arial Narrow" w:cs="Arial"/>
          <w:sz w:val="20"/>
          <w:szCs w:val="20"/>
        </w:rPr>
        <w:tab/>
        <w:t xml:space="preserve">Soler N, </w:t>
      </w:r>
      <w:proofErr w:type="spellStart"/>
      <w:r w:rsidRPr="00B8215F">
        <w:rPr>
          <w:rFonts w:ascii="Arial Narrow" w:hAnsi="Arial Narrow" w:cs="Arial"/>
          <w:sz w:val="20"/>
          <w:szCs w:val="20"/>
        </w:rPr>
        <w:t>Ballester</w:t>
      </w:r>
      <w:proofErr w:type="spellEnd"/>
      <w:r w:rsidRPr="00B8215F">
        <w:rPr>
          <w:rFonts w:ascii="Arial Narrow" w:hAnsi="Arial Narrow" w:cs="Arial"/>
          <w:sz w:val="20"/>
          <w:szCs w:val="20"/>
        </w:rPr>
        <w:t xml:space="preserve"> E, Martín A, </w:t>
      </w:r>
      <w:proofErr w:type="spellStart"/>
      <w:r w:rsidRPr="00B8215F">
        <w:rPr>
          <w:rFonts w:ascii="Arial Narrow" w:hAnsi="Arial Narrow" w:cs="Arial"/>
          <w:sz w:val="20"/>
          <w:szCs w:val="20"/>
        </w:rPr>
        <w:t>Gobartt</w:t>
      </w:r>
      <w:proofErr w:type="spellEnd"/>
      <w:r w:rsidRPr="00B8215F">
        <w:rPr>
          <w:rFonts w:ascii="Arial Narrow" w:hAnsi="Arial Narrow" w:cs="Arial"/>
          <w:sz w:val="20"/>
          <w:szCs w:val="20"/>
        </w:rPr>
        <w:t xml:space="preserve"> E, Miravitlles M, Torres A. Changes in management of chronic obstructive pulmonary disease (COPD) in primary care: EMMEPOC study. </w:t>
      </w:r>
      <w:proofErr w:type="spellStart"/>
      <w:r w:rsidRPr="00B8215F">
        <w:rPr>
          <w:rFonts w:ascii="Arial Narrow" w:hAnsi="Arial Narrow" w:cs="Arial"/>
          <w:sz w:val="20"/>
          <w:szCs w:val="20"/>
          <w:lang w:val="es-ES"/>
        </w:rPr>
        <w:t>Respiratory</w:t>
      </w:r>
      <w:proofErr w:type="spellEnd"/>
      <w:r w:rsidRPr="00B8215F">
        <w:rPr>
          <w:rFonts w:ascii="Arial Narrow" w:hAnsi="Arial Narrow" w:cs="Arial"/>
          <w:sz w:val="20"/>
          <w:szCs w:val="20"/>
          <w:lang w:val="es-ES"/>
        </w:rPr>
        <w:t xml:space="preserve"> Medicine 2010;104(1):67–75. </w:t>
      </w:r>
    </w:p>
    <w:p w14:paraId="3FBC1CAF"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55. </w:t>
      </w:r>
      <w:r w:rsidRPr="00B8215F">
        <w:rPr>
          <w:rFonts w:ascii="Arial Narrow" w:hAnsi="Arial Narrow" w:cs="Arial"/>
          <w:sz w:val="20"/>
          <w:szCs w:val="20"/>
          <w:lang w:val="es-ES"/>
        </w:rPr>
        <w:tab/>
        <w:t xml:space="preserve">Instituto Nacional de Estadística. El salario de las personas con Discapacidad. Ganancia anual para los trabajadores asalariados según tengan o no discapacidad, de 45 y más años. </w:t>
      </w:r>
      <w:r w:rsidRPr="00B8215F">
        <w:rPr>
          <w:rFonts w:ascii="Arial Narrow" w:hAnsi="Arial Narrow" w:cs="Arial"/>
          <w:sz w:val="20"/>
          <w:szCs w:val="20"/>
        </w:rPr>
        <w:t>[Internet]. INE2017 [cited 2020 Mar 12</w:t>
      </w:r>
      <w:proofErr w:type="gramStart"/>
      <w:r w:rsidRPr="00B8215F">
        <w:rPr>
          <w:rFonts w:ascii="Arial Narrow" w:hAnsi="Arial Narrow" w:cs="Arial"/>
          <w:sz w:val="20"/>
          <w:szCs w:val="20"/>
        </w:rPr>
        <w:t>];Available</w:t>
      </w:r>
      <w:proofErr w:type="gramEnd"/>
      <w:r w:rsidRPr="00B8215F">
        <w:rPr>
          <w:rFonts w:ascii="Arial Narrow" w:hAnsi="Arial Narrow" w:cs="Arial"/>
          <w:sz w:val="20"/>
          <w:szCs w:val="20"/>
        </w:rPr>
        <w:t xml:space="preserve"> from: https://www.ine.es/jaxi/Datos.htm?path=/t22/p331/serie_anual/l0/&amp;file=01001.px#!tabs-tabla</w:t>
      </w:r>
    </w:p>
    <w:p w14:paraId="2EA52E2E"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56. </w:t>
      </w:r>
      <w:r w:rsidRPr="00B8215F">
        <w:rPr>
          <w:rFonts w:ascii="Arial Narrow" w:hAnsi="Arial Narrow" w:cs="Arial"/>
          <w:sz w:val="20"/>
          <w:szCs w:val="20"/>
          <w:lang w:val="es-ES"/>
        </w:rPr>
        <w:tab/>
        <w:t xml:space="preserve">BOE </w:t>
      </w:r>
      <w:proofErr w:type="spellStart"/>
      <w:r w:rsidRPr="00B8215F">
        <w:rPr>
          <w:rFonts w:ascii="Arial Narrow" w:hAnsi="Arial Narrow" w:cs="Arial"/>
          <w:sz w:val="20"/>
          <w:szCs w:val="20"/>
          <w:lang w:val="es-ES"/>
        </w:rPr>
        <w:t>Num</w:t>
      </w:r>
      <w:proofErr w:type="spellEnd"/>
      <w:r w:rsidRPr="00B8215F">
        <w:rPr>
          <w:rFonts w:ascii="Arial Narrow" w:hAnsi="Arial Narrow" w:cs="Arial"/>
          <w:sz w:val="20"/>
          <w:szCs w:val="20"/>
          <w:lang w:val="es-ES"/>
        </w:rPr>
        <w:t xml:space="preserve"> 312. España. Real Decreto 1462/2018, de 21 de diciembre, por el que se fija el salario mínimo interprofesional para 2019. BOE núm. 312, de 27 de diciembre de 2018. 2019;5. </w:t>
      </w:r>
    </w:p>
    <w:p w14:paraId="11E974EE"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57. </w:t>
      </w:r>
      <w:r w:rsidRPr="00B8215F">
        <w:rPr>
          <w:rFonts w:ascii="Arial Narrow" w:hAnsi="Arial Narrow" w:cs="Arial"/>
          <w:sz w:val="20"/>
          <w:szCs w:val="20"/>
          <w:lang w:val="es-ES"/>
        </w:rPr>
        <w:tab/>
        <w:t>Izquierdo</w:t>
      </w:r>
      <w:r w:rsidRPr="00B8215F">
        <w:rPr>
          <w:rFonts w:ascii="Cambria Math" w:hAnsi="Cambria Math" w:cs="Cambria Math"/>
          <w:sz w:val="20"/>
          <w:szCs w:val="20"/>
          <w:lang w:val="es-ES"/>
        </w:rPr>
        <w:t>‐</w:t>
      </w:r>
      <w:r w:rsidRPr="00B8215F">
        <w:rPr>
          <w:rFonts w:ascii="Arial Narrow" w:hAnsi="Arial Narrow" w:cs="Arial"/>
          <w:sz w:val="20"/>
          <w:szCs w:val="20"/>
          <w:lang w:val="es-ES"/>
        </w:rPr>
        <w:t>Alonso DJL, Miguel</w:t>
      </w:r>
      <w:r w:rsidRPr="00B8215F">
        <w:rPr>
          <w:rFonts w:ascii="Cambria Math" w:hAnsi="Cambria Math" w:cs="Cambria Math"/>
          <w:sz w:val="20"/>
          <w:szCs w:val="20"/>
          <w:lang w:val="es-ES"/>
        </w:rPr>
        <w:t>‐</w:t>
      </w:r>
      <w:r w:rsidRPr="00B8215F">
        <w:rPr>
          <w:rFonts w:ascii="Arial Narrow" w:hAnsi="Arial Narrow" w:cs="Arial"/>
          <w:sz w:val="20"/>
          <w:szCs w:val="20"/>
          <w:lang w:val="es-ES"/>
        </w:rPr>
        <w:t xml:space="preserve">Díez J de. </w:t>
      </w:r>
      <w:r w:rsidRPr="00B8215F">
        <w:rPr>
          <w:rFonts w:ascii="Arial Narrow" w:hAnsi="Arial Narrow" w:cs="Arial"/>
          <w:sz w:val="20"/>
          <w:szCs w:val="20"/>
        </w:rPr>
        <w:t xml:space="preserve">Economic Impact of Pulmonary Drugs on Direct Costs of Stable Chronic Obstructive Pulmonary Disease. COPD: Journal of Chronic Obstructive Pulmonary Disease 2004;1(2):215–23. </w:t>
      </w:r>
    </w:p>
    <w:p w14:paraId="4437763F"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rPr>
        <w:t xml:space="preserve">58. </w:t>
      </w:r>
      <w:r w:rsidRPr="00B8215F">
        <w:rPr>
          <w:rFonts w:ascii="Arial Narrow" w:hAnsi="Arial Narrow" w:cs="Arial"/>
          <w:sz w:val="20"/>
          <w:szCs w:val="20"/>
        </w:rPr>
        <w:tab/>
      </w:r>
      <w:proofErr w:type="spellStart"/>
      <w:r w:rsidRPr="00B8215F">
        <w:rPr>
          <w:rFonts w:ascii="Arial Narrow" w:hAnsi="Arial Narrow" w:cs="Arial"/>
          <w:sz w:val="20"/>
          <w:szCs w:val="20"/>
        </w:rPr>
        <w:t>Ulrik</w:t>
      </w:r>
      <w:proofErr w:type="spellEnd"/>
      <w:r w:rsidRPr="00B8215F">
        <w:rPr>
          <w:rFonts w:ascii="Arial Narrow" w:hAnsi="Arial Narrow" w:cs="Arial"/>
          <w:sz w:val="20"/>
          <w:szCs w:val="20"/>
        </w:rPr>
        <w:t xml:space="preserve"> CS, Hansen EF, Jensen MS, Rasmussen FV, </w:t>
      </w:r>
      <w:proofErr w:type="spellStart"/>
      <w:r w:rsidRPr="00B8215F">
        <w:rPr>
          <w:rFonts w:ascii="Arial Narrow" w:hAnsi="Arial Narrow" w:cs="Arial"/>
          <w:sz w:val="20"/>
          <w:szCs w:val="20"/>
        </w:rPr>
        <w:t>Dollerup</w:t>
      </w:r>
      <w:proofErr w:type="spellEnd"/>
      <w:r w:rsidRPr="00B8215F">
        <w:rPr>
          <w:rFonts w:ascii="Arial Narrow" w:hAnsi="Arial Narrow" w:cs="Arial"/>
          <w:sz w:val="20"/>
          <w:szCs w:val="20"/>
        </w:rPr>
        <w:t xml:space="preserve"> J, Hansen G, et al. Management of COPD in general practice in Denmark–participating in an educational program substantially improves adherence to guidelines. </w:t>
      </w:r>
      <w:r w:rsidRPr="00B8215F">
        <w:rPr>
          <w:rFonts w:ascii="Arial Narrow" w:hAnsi="Arial Narrow" w:cs="Arial"/>
          <w:sz w:val="20"/>
          <w:szCs w:val="20"/>
          <w:lang w:val="es-ES"/>
        </w:rPr>
        <w:t xml:space="preserve">International </w:t>
      </w:r>
      <w:proofErr w:type="spellStart"/>
      <w:r w:rsidRPr="00B8215F">
        <w:rPr>
          <w:rFonts w:ascii="Arial Narrow" w:hAnsi="Arial Narrow" w:cs="Arial"/>
          <w:sz w:val="20"/>
          <w:szCs w:val="20"/>
          <w:lang w:val="es-ES"/>
        </w:rPr>
        <w:t>journal</w:t>
      </w:r>
      <w:proofErr w:type="spellEnd"/>
      <w:r w:rsidRPr="00B8215F">
        <w:rPr>
          <w:rFonts w:ascii="Arial Narrow" w:hAnsi="Arial Narrow" w:cs="Arial"/>
          <w:sz w:val="20"/>
          <w:szCs w:val="20"/>
          <w:lang w:val="es-ES"/>
        </w:rPr>
        <w:t xml:space="preserve"> of </w:t>
      </w:r>
      <w:proofErr w:type="spellStart"/>
      <w:r w:rsidRPr="00B8215F">
        <w:rPr>
          <w:rFonts w:ascii="Arial Narrow" w:hAnsi="Arial Narrow" w:cs="Arial"/>
          <w:sz w:val="20"/>
          <w:szCs w:val="20"/>
          <w:lang w:val="es-ES"/>
        </w:rPr>
        <w:t>chronic</w:t>
      </w:r>
      <w:proofErr w:type="spellEnd"/>
      <w:r w:rsidRPr="00B8215F">
        <w:rPr>
          <w:rFonts w:ascii="Arial Narrow" w:hAnsi="Arial Narrow" w:cs="Arial"/>
          <w:sz w:val="20"/>
          <w:szCs w:val="20"/>
          <w:lang w:val="es-ES"/>
        </w:rPr>
        <w:t xml:space="preserve"> obstructive </w:t>
      </w:r>
      <w:proofErr w:type="spellStart"/>
      <w:r w:rsidRPr="00B8215F">
        <w:rPr>
          <w:rFonts w:ascii="Arial Narrow" w:hAnsi="Arial Narrow" w:cs="Arial"/>
          <w:sz w:val="20"/>
          <w:szCs w:val="20"/>
          <w:lang w:val="es-ES"/>
        </w:rPr>
        <w:t>pulmonary</w:t>
      </w:r>
      <w:proofErr w:type="spell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disease</w:t>
      </w:r>
      <w:proofErr w:type="spellEnd"/>
      <w:r w:rsidRPr="00B8215F">
        <w:rPr>
          <w:rFonts w:ascii="Arial Narrow" w:hAnsi="Arial Narrow" w:cs="Arial"/>
          <w:sz w:val="20"/>
          <w:szCs w:val="20"/>
          <w:lang w:val="es-ES"/>
        </w:rPr>
        <w:t xml:space="preserve"> </w:t>
      </w:r>
      <w:proofErr w:type="gramStart"/>
      <w:r w:rsidRPr="00B8215F">
        <w:rPr>
          <w:rFonts w:ascii="Arial Narrow" w:hAnsi="Arial Narrow" w:cs="Arial"/>
          <w:sz w:val="20"/>
          <w:szCs w:val="20"/>
          <w:lang w:val="es-ES"/>
        </w:rPr>
        <w:t>2010;5:73</w:t>
      </w:r>
      <w:proofErr w:type="gramEnd"/>
      <w:r w:rsidRPr="00B8215F">
        <w:rPr>
          <w:rFonts w:ascii="Arial Narrow" w:hAnsi="Arial Narrow" w:cs="Arial"/>
          <w:sz w:val="20"/>
          <w:szCs w:val="20"/>
          <w:lang w:val="es-ES"/>
        </w:rPr>
        <w:t xml:space="preserve">—79. </w:t>
      </w:r>
    </w:p>
    <w:p w14:paraId="1EC03A09"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59. </w:t>
      </w:r>
      <w:r w:rsidRPr="00B8215F">
        <w:rPr>
          <w:rFonts w:ascii="Arial Narrow" w:hAnsi="Arial Narrow" w:cs="Arial"/>
          <w:sz w:val="20"/>
          <w:szCs w:val="20"/>
          <w:lang w:val="es-ES"/>
        </w:rPr>
        <w:tab/>
        <w:t xml:space="preserve">de Miguel-Díez J, Carrasco-Garrido P, Rejas-Gutierrez J, Martín-Centeno A, </w:t>
      </w:r>
      <w:proofErr w:type="spellStart"/>
      <w:r w:rsidRPr="00B8215F">
        <w:rPr>
          <w:rFonts w:ascii="Arial Narrow" w:hAnsi="Arial Narrow" w:cs="Arial"/>
          <w:sz w:val="20"/>
          <w:szCs w:val="20"/>
          <w:lang w:val="es-ES"/>
        </w:rPr>
        <w:t>Gobartt</w:t>
      </w:r>
      <w:proofErr w:type="spellEnd"/>
      <w:r w:rsidRPr="00B8215F">
        <w:rPr>
          <w:rFonts w:ascii="Arial Narrow" w:hAnsi="Arial Narrow" w:cs="Arial"/>
          <w:sz w:val="20"/>
          <w:szCs w:val="20"/>
          <w:lang w:val="es-ES"/>
        </w:rPr>
        <w:t xml:space="preserve">-Vázquez E, </w:t>
      </w:r>
      <w:proofErr w:type="spellStart"/>
      <w:r w:rsidRPr="00B8215F">
        <w:rPr>
          <w:rFonts w:ascii="Arial Narrow" w:hAnsi="Arial Narrow" w:cs="Arial"/>
          <w:sz w:val="20"/>
          <w:szCs w:val="20"/>
          <w:lang w:val="es-ES"/>
        </w:rPr>
        <w:t>Hernandez</w:t>
      </w:r>
      <w:proofErr w:type="spellEnd"/>
      <w:r w:rsidRPr="00B8215F">
        <w:rPr>
          <w:rFonts w:ascii="Arial Narrow" w:hAnsi="Arial Narrow" w:cs="Arial"/>
          <w:sz w:val="20"/>
          <w:szCs w:val="20"/>
          <w:lang w:val="es-ES"/>
        </w:rPr>
        <w:t xml:space="preserve">-Barrera V, et al. </w:t>
      </w:r>
      <w:r w:rsidRPr="00B8215F">
        <w:rPr>
          <w:rFonts w:ascii="Arial Narrow" w:hAnsi="Arial Narrow" w:cs="Arial"/>
          <w:sz w:val="20"/>
          <w:szCs w:val="20"/>
        </w:rPr>
        <w:t xml:space="preserve">Inappropriate overuse of inhaled corticosteroids for COPD patients: impact on health costs and health </w:t>
      </w:r>
      <w:proofErr w:type="gramStart"/>
      <w:r w:rsidRPr="00B8215F">
        <w:rPr>
          <w:rFonts w:ascii="Arial Narrow" w:hAnsi="Arial Narrow" w:cs="Arial"/>
          <w:sz w:val="20"/>
          <w:szCs w:val="20"/>
        </w:rPr>
        <w:t>status</w:t>
      </w:r>
      <w:proofErr w:type="gramEnd"/>
      <w:r w:rsidRPr="00B8215F">
        <w:rPr>
          <w:rFonts w:ascii="Arial Narrow" w:hAnsi="Arial Narrow" w:cs="Arial"/>
          <w:sz w:val="20"/>
          <w:szCs w:val="20"/>
        </w:rPr>
        <w:t xml:space="preserve">. Lung 2011;189(3):199–206. </w:t>
      </w:r>
    </w:p>
    <w:p w14:paraId="4F7F3B5E"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rPr>
        <w:t xml:space="preserve">60. </w:t>
      </w:r>
      <w:r w:rsidRPr="00B8215F">
        <w:rPr>
          <w:rFonts w:ascii="Arial Narrow" w:hAnsi="Arial Narrow" w:cs="Arial"/>
          <w:sz w:val="20"/>
          <w:szCs w:val="20"/>
        </w:rPr>
        <w:tab/>
      </w:r>
      <w:proofErr w:type="spellStart"/>
      <w:r w:rsidRPr="00B8215F">
        <w:rPr>
          <w:rFonts w:ascii="Arial Narrow" w:hAnsi="Arial Narrow" w:cs="Arial"/>
          <w:sz w:val="20"/>
          <w:szCs w:val="20"/>
        </w:rPr>
        <w:t>Abadias</w:t>
      </w:r>
      <w:proofErr w:type="spellEnd"/>
      <w:r w:rsidRPr="00B8215F">
        <w:rPr>
          <w:rFonts w:ascii="Arial Narrow" w:hAnsi="Arial Narrow" w:cs="Arial"/>
          <w:sz w:val="20"/>
          <w:szCs w:val="20"/>
        </w:rPr>
        <w:t xml:space="preserve"> Medrano MJ, </w:t>
      </w:r>
      <w:proofErr w:type="spellStart"/>
      <w:r w:rsidRPr="00B8215F">
        <w:rPr>
          <w:rFonts w:ascii="Arial Narrow" w:hAnsi="Arial Narrow" w:cs="Arial"/>
          <w:sz w:val="20"/>
          <w:szCs w:val="20"/>
        </w:rPr>
        <w:t>Yuguero</w:t>
      </w:r>
      <w:proofErr w:type="spellEnd"/>
      <w:r w:rsidRPr="00B8215F">
        <w:rPr>
          <w:rFonts w:ascii="Arial Narrow" w:hAnsi="Arial Narrow" w:cs="Arial"/>
          <w:sz w:val="20"/>
          <w:szCs w:val="20"/>
        </w:rPr>
        <w:t xml:space="preserve"> Torres O, </w:t>
      </w:r>
      <w:proofErr w:type="spellStart"/>
      <w:r w:rsidRPr="00B8215F">
        <w:rPr>
          <w:rFonts w:ascii="Arial Narrow" w:hAnsi="Arial Narrow" w:cs="Arial"/>
          <w:sz w:val="20"/>
          <w:szCs w:val="20"/>
        </w:rPr>
        <w:t>Bardés</w:t>
      </w:r>
      <w:proofErr w:type="spellEnd"/>
      <w:r w:rsidRPr="00B8215F">
        <w:rPr>
          <w:rFonts w:ascii="Arial Narrow" w:hAnsi="Arial Narrow" w:cs="Arial"/>
          <w:sz w:val="20"/>
          <w:szCs w:val="20"/>
        </w:rPr>
        <w:t xml:space="preserve"> Robles I, Casas-Méndez LF, </w:t>
      </w:r>
      <w:proofErr w:type="spellStart"/>
      <w:r w:rsidRPr="00B8215F">
        <w:rPr>
          <w:rFonts w:ascii="Arial Narrow" w:hAnsi="Arial Narrow" w:cs="Arial"/>
          <w:sz w:val="20"/>
          <w:szCs w:val="20"/>
        </w:rPr>
        <w:t>Barbé</w:t>
      </w:r>
      <w:proofErr w:type="spellEnd"/>
      <w:r w:rsidRPr="00B8215F">
        <w:rPr>
          <w:rFonts w:ascii="Arial Narrow" w:hAnsi="Arial Narrow" w:cs="Arial"/>
          <w:sz w:val="20"/>
          <w:szCs w:val="20"/>
        </w:rPr>
        <w:t xml:space="preserve"> F, de </w:t>
      </w:r>
      <w:proofErr w:type="spellStart"/>
      <w:r w:rsidRPr="00B8215F">
        <w:rPr>
          <w:rFonts w:ascii="Arial Narrow" w:hAnsi="Arial Narrow" w:cs="Arial"/>
          <w:sz w:val="20"/>
          <w:szCs w:val="20"/>
        </w:rPr>
        <w:t>Batlle</w:t>
      </w:r>
      <w:proofErr w:type="spellEnd"/>
      <w:r w:rsidRPr="00B8215F">
        <w:rPr>
          <w:rFonts w:ascii="Arial Narrow" w:hAnsi="Arial Narrow" w:cs="Arial"/>
          <w:sz w:val="20"/>
          <w:szCs w:val="20"/>
        </w:rPr>
        <w:t xml:space="preserve"> J. Exacerbations of chronic obstructive pulmonary disease. Medicine (Baltimore) [Internet] 2018 [cited 2020 Sep 3];97(31). Available from: https://www.ncbi.nlm.nih.gov/pmc/articles/PMC6081059/</w:t>
      </w:r>
    </w:p>
    <w:p w14:paraId="5F1565A8"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61. </w:t>
      </w:r>
      <w:r w:rsidRPr="00B8215F">
        <w:rPr>
          <w:rFonts w:ascii="Arial Narrow" w:hAnsi="Arial Narrow" w:cs="Arial"/>
          <w:sz w:val="20"/>
          <w:szCs w:val="20"/>
          <w:lang w:val="es-ES"/>
        </w:rPr>
        <w:tab/>
        <w:t>APEPOC - Asociación de Pacientes con EPOC S. Cuota anual [Internet]. APEPOC - Asociación de Pacientes con EPOC2020 [</w:t>
      </w:r>
      <w:proofErr w:type="spellStart"/>
      <w:r w:rsidRPr="00B8215F">
        <w:rPr>
          <w:rFonts w:ascii="Arial Narrow" w:hAnsi="Arial Narrow" w:cs="Arial"/>
          <w:sz w:val="20"/>
          <w:szCs w:val="20"/>
          <w:lang w:val="es-ES"/>
        </w:rPr>
        <w:t>cited</w:t>
      </w:r>
      <w:proofErr w:type="spellEnd"/>
      <w:r w:rsidRPr="00B8215F">
        <w:rPr>
          <w:rFonts w:ascii="Arial Narrow" w:hAnsi="Arial Narrow" w:cs="Arial"/>
          <w:sz w:val="20"/>
          <w:szCs w:val="20"/>
          <w:lang w:val="es-ES"/>
        </w:rPr>
        <w:t xml:space="preserve"> 2020 </w:t>
      </w:r>
      <w:proofErr w:type="spellStart"/>
      <w:r w:rsidRPr="00B8215F">
        <w:rPr>
          <w:rFonts w:ascii="Arial Narrow" w:hAnsi="Arial Narrow" w:cs="Arial"/>
          <w:sz w:val="20"/>
          <w:szCs w:val="20"/>
          <w:lang w:val="es-ES"/>
        </w:rPr>
        <w:t>Sep</w:t>
      </w:r>
      <w:proofErr w:type="spellEnd"/>
      <w:r w:rsidRPr="00B8215F">
        <w:rPr>
          <w:rFonts w:ascii="Arial Narrow" w:hAnsi="Arial Narrow" w:cs="Arial"/>
          <w:sz w:val="20"/>
          <w:szCs w:val="20"/>
          <w:lang w:val="es-ES"/>
        </w:rPr>
        <w:t xml:space="preserve"> 23</w:t>
      </w:r>
      <w:proofErr w:type="gramStart"/>
      <w:r w:rsidRPr="00B8215F">
        <w:rPr>
          <w:rFonts w:ascii="Arial Narrow" w:hAnsi="Arial Narrow" w:cs="Arial"/>
          <w:sz w:val="20"/>
          <w:szCs w:val="20"/>
          <w:lang w:val="es-ES"/>
        </w:rPr>
        <w:t>];</w:t>
      </w:r>
      <w:proofErr w:type="spellStart"/>
      <w:r w:rsidRPr="00B8215F">
        <w:rPr>
          <w:rFonts w:ascii="Arial Narrow" w:hAnsi="Arial Narrow" w:cs="Arial"/>
          <w:sz w:val="20"/>
          <w:szCs w:val="20"/>
          <w:lang w:val="es-ES"/>
        </w:rPr>
        <w:t>Available</w:t>
      </w:r>
      <w:proofErr w:type="spellEnd"/>
      <w:proofErr w:type="gram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from</w:t>
      </w:r>
      <w:proofErr w:type="spellEnd"/>
      <w:r w:rsidRPr="00B8215F">
        <w:rPr>
          <w:rFonts w:ascii="Arial Narrow" w:hAnsi="Arial Narrow" w:cs="Arial"/>
          <w:sz w:val="20"/>
          <w:szCs w:val="20"/>
          <w:lang w:val="es-ES"/>
        </w:rPr>
        <w:t>: https://www.apepoc.es/hazte-socio</w:t>
      </w:r>
    </w:p>
    <w:p w14:paraId="52E9B612"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62. </w:t>
      </w:r>
      <w:r w:rsidRPr="00B8215F">
        <w:rPr>
          <w:rFonts w:ascii="Arial Narrow" w:hAnsi="Arial Narrow" w:cs="Arial"/>
          <w:sz w:val="20"/>
          <w:szCs w:val="20"/>
          <w:lang w:val="es-ES"/>
        </w:rPr>
        <w:tab/>
        <w:t>Puente-</w:t>
      </w:r>
      <w:proofErr w:type="spellStart"/>
      <w:r w:rsidRPr="00B8215F">
        <w:rPr>
          <w:rFonts w:ascii="Arial Narrow" w:hAnsi="Arial Narrow" w:cs="Arial"/>
          <w:sz w:val="20"/>
          <w:szCs w:val="20"/>
          <w:lang w:val="es-ES"/>
        </w:rPr>
        <w:t>Maestu</w:t>
      </w:r>
      <w:proofErr w:type="spellEnd"/>
      <w:r w:rsidRPr="00B8215F">
        <w:rPr>
          <w:rFonts w:ascii="Arial Narrow" w:hAnsi="Arial Narrow" w:cs="Arial"/>
          <w:sz w:val="20"/>
          <w:szCs w:val="20"/>
          <w:lang w:val="es-ES"/>
        </w:rPr>
        <w:t xml:space="preserve"> L, Calle M, Rodríguez-Hermosa JL, Campuzano A, de Miguel Díez J, Álvarez-Sala JL, et al. </w:t>
      </w:r>
      <w:r w:rsidRPr="00B8215F">
        <w:rPr>
          <w:rFonts w:ascii="Arial Narrow" w:hAnsi="Arial Narrow" w:cs="Arial"/>
          <w:sz w:val="20"/>
          <w:szCs w:val="20"/>
        </w:rPr>
        <w:t xml:space="preserve">Health literacy and health outcomes in chronic obstructive pulmonary disease. </w:t>
      </w:r>
      <w:proofErr w:type="spellStart"/>
      <w:r w:rsidRPr="00B8215F">
        <w:rPr>
          <w:rFonts w:ascii="Arial Narrow" w:hAnsi="Arial Narrow" w:cs="Arial"/>
          <w:sz w:val="20"/>
          <w:szCs w:val="20"/>
          <w:lang w:val="es-ES"/>
        </w:rPr>
        <w:t>Respir</w:t>
      </w:r>
      <w:proofErr w:type="spell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Med</w:t>
      </w:r>
      <w:proofErr w:type="spellEnd"/>
      <w:r w:rsidRPr="00B8215F">
        <w:rPr>
          <w:rFonts w:ascii="Arial Narrow" w:hAnsi="Arial Narrow" w:cs="Arial"/>
          <w:sz w:val="20"/>
          <w:szCs w:val="20"/>
          <w:lang w:val="es-ES"/>
        </w:rPr>
        <w:t xml:space="preserve"> </w:t>
      </w:r>
      <w:proofErr w:type="gramStart"/>
      <w:r w:rsidRPr="00B8215F">
        <w:rPr>
          <w:rFonts w:ascii="Arial Narrow" w:hAnsi="Arial Narrow" w:cs="Arial"/>
          <w:sz w:val="20"/>
          <w:szCs w:val="20"/>
          <w:lang w:val="es-ES"/>
        </w:rPr>
        <w:t>2016;115:78</w:t>
      </w:r>
      <w:proofErr w:type="gramEnd"/>
      <w:r w:rsidRPr="00B8215F">
        <w:rPr>
          <w:rFonts w:ascii="Arial Narrow" w:hAnsi="Arial Narrow" w:cs="Arial"/>
          <w:sz w:val="20"/>
          <w:szCs w:val="20"/>
          <w:lang w:val="es-ES"/>
        </w:rPr>
        <w:t xml:space="preserve">–82. </w:t>
      </w:r>
    </w:p>
    <w:p w14:paraId="6AFABAC9"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63. </w:t>
      </w:r>
      <w:r w:rsidRPr="00B8215F">
        <w:rPr>
          <w:rFonts w:ascii="Arial Narrow" w:hAnsi="Arial Narrow" w:cs="Arial"/>
          <w:sz w:val="20"/>
          <w:szCs w:val="20"/>
          <w:lang w:val="es-ES"/>
        </w:rPr>
        <w:tab/>
        <w:t xml:space="preserve">Instituto para el Desarrollo e Integración de la Sanidad. Sanidad privada, aportando valor. Análisis de Situación 2019 [Internet]. </w:t>
      </w:r>
      <w:r w:rsidRPr="00B8215F">
        <w:rPr>
          <w:rFonts w:ascii="Arial Narrow" w:hAnsi="Arial Narrow" w:cs="Arial"/>
          <w:sz w:val="20"/>
          <w:szCs w:val="20"/>
        </w:rPr>
        <w:t>2019 [cited 2020 Jun 10</w:t>
      </w:r>
      <w:proofErr w:type="gramStart"/>
      <w:r w:rsidRPr="00B8215F">
        <w:rPr>
          <w:rFonts w:ascii="Arial Narrow" w:hAnsi="Arial Narrow" w:cs="Arial"/>
          <w:sz w:val="20"/>
          <w:szCs w:val="20"/>
        </w:rPr>
        <w:t>];Available</w:t>
      </w:r>
      <w:proofErr w:type="gramEnd"/>
      <w:r w:rsidRPr="00B8215F">
        <w:rPr>
          <w:rFonts w:ascii="Arial Narrow" w:hAnsi="Arial Narrow" w:cs="Arial"/>
          <w:sz w:val="20"/>
          <w:szCs w:val="20"/>
        </w:rPr>
        <w:t xml:space="preserve"> from: https://www.fundacionidis.com/informes/analisis-de-situacion-de-la-sanidad-privada</w:t>
      </w:r>
    </w:p>
    <w:p w14:paraId="2FDCA097"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64. </w:t>
      </w:r>
      <w:r w:rsidRPr="00B8215F">
        <w:rPr>
          <w:rFonts w:ascii="Arial Narrow" w:hAnsi="Arial Narrow" w:cs="Arial"/>
          <w:sz w:val="20"/>
          <w:szCs w:val="20"/>
          <w:lang w:val="es-ES"/>
        </w:rPr>
        <w:tab/>
        <w:t>Ministerio de Sanidad, Consumo y Bienestar Social. Barómetro Sanitario 2018 [Internet]. 2018 [</w:t>
      </w:r>
      <w:proofErr w:type="spellStart"/>
      <w:r w:rsidRPr="00B8215F">
        <w:rPr>
          <w:rFonts w:ascii="Arial Narrow" w:hAnsi="Arial Narrow" w:cs="Arial"/>
          <w:sz w:val="20"/>
          <w:szCs w:val="20"/>
          <w:lang w:val="es-ES"/>
        </w:rPr>
        <w:t>cited</w:t>
      </w:r>
      <w:proofErr w:type="spellEnd"/>
      <w:r w:rsidRPr="00B8215F">
        <w:rPr>
          <w:rFonts w:ascii="Arial Narrow" w:hAnsi="Arial Narrow" w:cs="Arial"/>
          <w:sz w:val="20"/>
          <w:szCs w:val="20"/>
          <w:lang w:val="es-ES"/>
        </w:rPr>
        <w:t xml:space="preserve"> 2019 Mar 11]. </w:t>
      </w:r>
      <w:r w:rsidRPr="00B8215F">
        <w:rPr>
          <w:rFonts w:ascii="Arial Narrow" w:hAnsi="Arial Narrow" w:cs="Arial"/>
          <w:sz w:val="20"/>
          <w:szCs w:val="20"/>
        </w:rPr>
        <w:t>Available from: https://www.actasanitaria.com/wp-content/uploads/2019/03/BS2018_mar.pdf</w:t>
      </w:r>
    </w:p>
    <w:p w14:paraId="3E09862A"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65. </w:t>
      </w:r>
      <w:r w:rsidRPr="00B8215F">
        <w:rPr>
          <w:rFonts w:ascii="Arial Narrow" w:hAnsi="Arial Narrow" w:cs="Arial"/>
          <w:sz w:val="20"/>
          <w:szCs w:val="20"/>
          <w:lang w:val="es-ES"/>
        </w:rPr>
        <w:tab/>
        <w:t xml:space="preserve">Romero-Ventosa EY, Gayoso-Rey M, </w:t>
      </w:r>
      <w:proofErr w:type="spellStart"/>
      <w:r w:rsidRPr="00B8215F">
        <w:rPr>
          <w:rFonts w:ascii="Arial Narrow" w:hAnsi="Arial Narrow" w:cs="Arial"/>
          <w:sz w:val="20"/>
          <w:szCs w:val="20"/>
          <w:lang w:val="es-ES"/>
        </w:rPr>
        <w:t>Samartín</w:t>
      </w:r>
      <w:proofErr w:type="spellEnd"/>
      <w:r w:rsidRPr="00B8215F">
        <w:rPr>
          <w:rFonts w:ascii="Arial Narrow" w:hAnsi="Arial Narrow" w:cs="Arial"/>
          <w:sz w:val="20"/>
          <w:szCs w:val="20"/>
          <w:lang w:val="es-ES"/>
        </w:rPr>
        <w:t xml:space="preserve">-Ucha M, Lamas-Domínguez P, Rubianes-González M, Rodríguez-Lorenzo D, et al. </w:t>
      </w:r>
      <w:r w:rsidRPr="00B8215F">
        <w:rPr>
          <w:rFonts w:ascii="Arial Narrow" w:hAnsi="Arial Narrow" w:cs="Arial"/>
          <w:sz w:val="20"/>
          <w:szCs w:val="20"/>
        </w:rPr>
        <w:t xml:space="preserve">Pharmacotherapeutic reports as tools for detecting discrepancies in continuity of care. </w:t>
      </w:r>
      <w:proofErr w:type="spellStart"/>
      <w:r w:rsidRPr="00B8215F">
        <w:rPr>
          <w:rFonts w:ascii="Arial Narrow" w:hAnsi="Arial Narrow" w:cs="Arial"/>
          <w:sz w:val="20"/>
          <w:szCs w:val="20"/>
          <w:lang w:val="es-ES"/>
        </w:rPr>
        <w:t>Ther</w:t>
      </w:r>
      <w:proofErr w:type="spell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Innov</w:t>
      </w:r>
      <w:proofErr w:type="spell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Regul</w:t>
      </w:r>
      <w:proofErr w:type="spell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Sci</w:t>
      </w:r>
      <w:proofErr w:type="spellEnd"/>
      <w:r w:rsidRPr="00B8215F">
        <w:rPr>
          <w:rFonts w:ascii="Arial Narrow" w:hAnsi="Arial Narrow" w:cs="Arial"/>
          <w:sz w:val="20"/>
          <w:szCs w:val="20"/>
          <w:lang w:val="es-ES"/>
        </w:rPr>
        <w:t xml:space="preserve"> 2018;52(1):94–9. </w:t>
      </w:r>
    </w:p>
    <w:p w14:paraId="0E6CD3C6"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66. </w:t>
      </w:r>
      <w:r w:rsidRPr="00B8215F">
        <w:rPr>
          <w:rFonts w:ascii="Arial Narrow" w:hAnsi="Arial Narrow" w:cs="Arial"/>
          <w:sz w:val="20"/>
          <w:szCs w:val="20"/>
          <w:lang w:val="es-ES"/>
        </w:rPr>
        <w:tab/>
        <w:t xml:space="preserve">SEFAC. Plan de Adherencia al Tratamiento. Uso responsable del medicamento. 2016;116. </w:t>
      </w:r>
    </w:p>
    <w:p w14:paraId="00051698"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67. </w:t>
      </w:r>
      <w:r w:rsidRPr="00B8215F">
        <w:rPr>
          <w:rFonts w:ascii="Arial Narrow" w:hAnsi="Arial Narrow" w:cs="Arial"/>
          <w:sz w:val="20"/>
          <w:szCs w:val="20"/>
          <w:lang w:val="es-ES"/>
        </w:rPr>
        <w:tab/>
        <w:t xml:space="preserve">Instituto Nacional de Estadística. Índice de Precios de Consumo. </w:t>
      </w:r>
      <w:r w:rsidRPr="00B8215F">
        <w:rPr>
          <w:rFonts w:ascii="Arial Narrow" w:hAnsi="Arial Narrow" w:cs="Arial"/>
          <w:sz w:val="20"/>
          <w:szCs w:val="20"/>
        </w:rPr>
        <w:t xml:space="preserve">Base 2016. Medias </w:t>
      </w:r>
      <w:proofErr w:type="spellStart"/>
      <w:r w:rsidRPr="00B8215F">
        <w:rPr>
          <w:rFonts w:ascii="Arial Narrow" w:hAnsi="Arial Narrow" w:cs="Arial"/>
          <w:sz w:val="20"/>
          <w:szCs w:val="20"/>
        </w:rPr>
        <w:t>anuales</w:t>
      </w:r>
      <w:proofErr w:type="spellEnd"/>
      <w:r w:rsidRPr="00B8215F">
        <w:rPr>
          <w:rFonts w:ascii="Arial Narrow" w:hAnsi="Arial Narrow" w:cs="Arial"/>
          <w:sz w:val="20"/>
          <w:szCs w:val="20"/>
        </w:rPr>
        <w:t xml:space="preserve"> [Internet]. 2018 [cited 2018 Jan 23</w:t>
      </w:r>
      <w:proofErr w:type="gramStart"/>
      <w:r w:rsidRPr="00B8215F">
        <w:rPr>
          <w:rFonts w:ascii="Arial Narrow" w:hAnsi="Arial Narrow" w:cs="Arial"/>
          <w:sz w:val="20"/>
          <w:szCs w:val="20"/>
        </w:rPr>
        <w:t>];Available</w:t>
      </w:r>
      <w:proofErr w:type="gramEnd"/>
      <w:r w:rsidRPr="00B8215F">
        <w:rPr>
          <w:rFonts w:ascii="Arial Narrow" w:hAnsi="Arial Narrow" w:cs="Arial"/>
          <w:sz w:val="20"/>
          <w:szCs w:val="20"/>
        </w:rPr>
        <w:t xml:space="preserve"> from: http://www.ine.es/dynt3/inebase/index.htm?padre=3502</w:t>
      </w:r>
    </w:p>
    <w:p w14:paraId="5E407984"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68. </w:t>
      </w:r>
      <w:r w:rsidRPr="00B8215F">
        <w:rPr>
          <w:rFonts w:ascii="Arial Narrow" w:hAnsi="Arial Narrow" w:cs="Arial"/>
          <w:sz w:val="20"/>
          <w:szCs w:val="20"/>
          <w:lang w:val="es-ES"/>
        </w:rPr>
        <w:tab/>
        <w:t xml:space="preserve">de Miguel Díez J, Jiménez García R, Hernández Barrera V, Puente </w:t>
      </w:r>
      <w:proofErr w:type="spellStart"/>
      <w:r w:rsidRPr="00B8215F">
        <w:rPr>
          <w:rFonts w:ascii="Arial Narrow" w:hAnsi="Arial Narrow" w:cs="Arial"/>
          <w:sz w:val="20"/>
          <w:szCs w:val="20"/>
          <w:lang w:val="es-ES"/>
        </w:rPr>
        <w:t>Maestu</w:t>
      </w:r>
      <w:proofErr w:type="spellEnd"/>
      <w:r w:rsidRPr="00B8215F">
        <w:rPr>
          <w:rFonts w:ascii="Arial Narrow" w:hAnsi="Arial Narrow" w:cs="Arial"/>
          <w:sz w:val="20"/>
          <w:szCs w:val="20"/>
          <w:lang w:val="es-ES"/>
        </w:rPr>
        <w:t xml:space="preserve"> L, del Cura González MI, Méndez Bailón M, et al. </w:t>
      </w:r>
      <w:r w:rsidRPr="00B8215F">
        <w:rPr>
          <w:rFonts w:ascii="Arial Narrow" w:hAnsi="Arial Narrow" w:cs="Arial"/>
          <w:sz w:val="20"/>
          <w:szCs w:val="20"/>
        </w:rPr>
        <w:t xml:space="preserve">Trends in Self-Rated Health </w:t>
      </w:r>
      <w:proofErr w:type="gramStart"/>
      <w:r w:rsidRPr="00B8215F">
        <w:rPr>
          <w:rFonts w:ascii="Arial Narrow" w:hAnsi="Arial Narrow" w:cs="Arial"/>
          <w:sz w:val="20"/>
          <w:szCs w:val="20"/>
        </w:rPr>
        <w:t>Status</w:t>
      </w:r>
      <w:proofErr w:type="gramEnd"/>
      <w:r w:rsidRPr="00B8215F">
        <w:rPr>
          <w:rFonts w:ascii="Arial Narrow" w:hAnsi="Arial Narrow" w:cs="Arial"/>
          <w:sz w:val="20"/>
          <w:szCs w:val="20"/>
        </w:rPr>
        <w:t xml:space="preserve"> and Health Services Use in COPD Patients (2006–2012). A Spanish Population-Based Survey. Lung 2015;193(1):53–62. </w:t>
      </w:r>
    </w:p>
    <w:p w14:paraId="6A82B4EA"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rPr>
        <w:t xml:space="preserve">69. </w:t>
      </w:r>
      <w:r w:rsidRPr="00B8215F">
        <w:rPr>
          <w:rFonts w:ascii="Arial Narrow" w:hAnsi="Arial Narrow" w:cs="Arial"/>
          <w:sz w:val="20"/>
          <w:szCs w:val="20"/>
        </w:rPr>
        <w:tab/>
        <w:t xml:space="preserve">Fan L, Hou X-Y, Zhao J, Sun J, Dingle K, </w:t>
      </w:r>
      <w:proofErr w:type="spellStart"/>
      <w:r w:rsidRPr="00B8215F">
        <w:rPr>
          <w:rFonts w:ascii="Arial Narrow" w:hAnsi="Arial Narrow" w:cs="Arial"/>
          <w:sz w:val="20"/>
          <w:szCs w:val="20"/>
        </w:rPr>
        <w:t>Purtill</w:t>
      </w:r>
      <w:proofErr w:type="spellEnd"/>
      <w:r w:rsidRPr="00B8215F">
        <w:rPr>
          <w:rFonts w:ascii="Arial Narrow" w:hAnsi="Arial Narrow" w:cs="Arial"/>
          <w:sz w:val="20"/>
          <w:szCs w:val="20"/>
        </w:rPr>
        <w:t xml:space="preserve"> R, et al. Hospital in the Nursing Home program reduces emergency department presentations and hospital admissions from residential aged care facilities in Queensland, Australia: a quasi-experimental study. BMC Health Services Research 2016;16(1):46. </w:t>
      </w:r>
    </w:p>
    <w:p w14:paraId="3363554B"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rPr>
        <w:t xml:space="preserve">70. </w:t>
      </w:r>
      <w:r w:rsidRPr="00B8215F">
        <w:rPr>
          <w:rFonts w:ascii="Arial Narrow" w:hAnsi="Arial Narrow" w:cs="Arial"/>
          <w:sz w:val="20"/>
          <w:szCs w:val="20"/>
        </w:rPr>
        <w:tab/>
        <w:t xml:space="preserve">Soto-Gordoa M, de Manuel E, </w:t>
      </w:r>
      <w:proofErr w:type="spellStart"/>
      <w:r w:rsidRPr="00B8215F">
        <w:rPr>
          <w:rFonts w:ascii="Arial Narrow" w:hAnsi="Arial Narrow" w:cs="Arial"/>
          <w:sz w:val="20"/>
          <w:szCs w:val="20"/>
        </w:rPr>
        <w:t>Fullaondo</w:t>
      </w:r>
      <w:proofErr w:type="spellEnd"/>
      <w:r w:rsidRPr="00B8215F">
        <w:rPr>
          <w:rFonts w:ascii="Arial Narrow" w:hAnsi="Arial Narrow" w:cs="Arial"/>
          <w:sz w:val="20"/>
          <w:szCs w:val="20"/>
        </w:rPr>
        <w:t xml:space="preserve"> A, Merino M, </w:t>
      </w:r>
      <w:proofErr w:type="spellStart"/>
      <w:r w:rsidRPr="00B8215F">
        <w:rPr>
          <w:rFonts w:ascii="Arial Narrow" w:hAnsi="Arial Narrow" w:cs="Arial"/>
          <w:sz w:val="20"/>
          <w:szCs w:val="20"/>
        </w:rPr>
        <w:t>Arrospide</w:t>
      </w:r>
      <w:proofErr w:type="spellEnd"/>
      <w:r w:rsidRPr="00B8215F">
        <w:rPr>
          <w:rFonts w:ascii="Arial Narrow" w:hAnsi="Arial Narrow" w:cs="Arial"/>
          <w:sz w:val="20"/>
          <w:szCs w:val="20"/>
        </w:rPr>
        <w:t xml:space="preserve"> A, </w:t>
      </w:r>
      <w:proofErr w:type="spellStart"/>
      <w:r w:rsidRPr="00B8215F">
        <w:rPr>
          <w:rFonts w:ascii="Arial Narrow" w:hAnsi="Arial Narrow" w:cs="Arial"/>
          <w:sz w:val="20"/>
          <w:szCs w:val="20"/>
        </w:rPr>
        <w:t>Igartua</w:t>
      </w:r>
      <w:proofErr w:type="spellEnd"/>
      <w:r w:rsidRPr="00B8215F">
        <w:rPr>
          <w:rFonts w:ascii="Arial Narrow" w:hAnsi="Arial Narrow" w:cs="Arial"/>
          <w:sz w:val="20"/>
          <w:szCs w:val="20"/>
        </w:rPr>
        <w:t xml:space="preserve"> JI, et al. Impact of stratification on the effectiveness of a comprehensive patient-centered strategy for multimorbid patients. </w:t>
      </w:r>
      <w:r w:rsidRPr="00B8215F">
        <w:rPr>
          <w:rFonts w:ascii="Arial Narrow" w:hAnsi="Arial Narrow" w:cs="Arial"/>
          <w:sz w:val="20"/>
          <w:szCs w:val="20"/>
          <w:lang w:val="es-ES"/>
        </w:rPr>
        <w:t xml:space="preserve">Health </w:t>
      </w:r>
      <w:proofErr w:type="spellStart"/>
      <w:r w:rsidRPr="00B8215F">
        <w:rPr>
          <w:rFonts w:ascii="Arial Narrow" w:hAnsi="Arial Narrow" w:cs="Arial"/>
          <w:sz w:val="20"/>
          <w:szCs w:val="20"/>
          <w:lang w:val="es-ES"/>
        </w:rPr>
        <w:t>Serv</w:t>
      </w:r>
      <w:proofErr w:type="spellEnd"/>
      <w:r w:rsidRPr="00B8215F">
        <w:rPr>
          <w:rFonts w:ascii="Arial Narrow" w:hAnsi="Arial Narrow" w:cs="Arial"/>
          <w:sz w:val="20"/>
          <w:szCs w:val="20"/>
          <w:lang w:val="es-ES"/>
        </w:rPr>
        <w:t xml:space="preserve"> Res 2019;54(2):466–73. </w:t>
      </w:r>
    </w:p>
    <w:p w14:paraId="04CBE163"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71. </w:t>
      </w:r>
      <w:r w:rsidRPr="00B8215F">
        <w:rPr>
          <w:rFonts w:ascii="Arial Narrow" w:hAnsi="Arial Narrow" w:cs="Arial"/>
          <w:sz w:val="20"/>
          <w:szCs w:val="20"/>
          <w:lang w:val="es-ES"/>
        </w:rPr>
        <w:tab/>
        <w:t xml:space="preserve">Monteagudo M, Rodriguez-Blanco T, Llagostera M, Valero C, Bayona X, Granollers S, et al. </w:t>
      </w:r>
      <w:r w:rsidRPr="00B8215F">
        <w:rPr>
          <w:rFonts w:ascii="Arial Narrow" w:hAnsi="Arial Narrow" w:cs="Arial"/>
          <w:sz w:val="20"/>
          <w:szCs w:val="20"/>
        </w:rPr>
        <w:t xml:space="preserve">Effect of health professional education on outcomes of chronic obstructive pulmonary disease in primary care: a non-randomized clinical trial. Respirology 2013;18(4):718–27. </w:t>
      </w:r>
    </w:p>
    <w:p w14:paraId="1C923CDA"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rPr>
        <w:t xml:space="preserve">72. </w:t>
      </w:r>
      <w:r w:rsidRPr="00B8215F">
        <w:rPr>
          <w:rFonts w:ascii="Arial Narrow" w:hAnsi="Arial Narrow" w:cs="Arial"/>
          <w:sz w:val="20"/>
          <w:szCs w:val="20"/>
        </w:rPr>
        <w:tab/>
      </w:r>
      <w:proofErr w:type="spellStart"/>
      <w:r w:rsidRPr="00B8215F">
        <w:rPr>
          <w:rFonts w:ascii="Arial Narrow" w:hAnsi="Arial Narrow" w:cs="Arial"/>
          <w:sz w:val="20"/>
          <w:szCs w:val="20"/>
        </w:rPr>
        <w:t>Gallefoss</w:t>
      </w:r>
      <w:proofErr w:type="spellEnd"/>
      <w:r w:rsidRPr="00B8215F">
        <w:rPr>
          <w:rFonts w:ascii="Arial Narrow" w:hAnsi="Arial Narrow" w:cs="Arial"/>
          <w:sz w:val="20"/>
          <w:szCs w:val="20"/>
        </w:rPr>
        <w:t xml:space="preserve"> F. The effects of patient education in COPD in a 1-year follow-up </w:t>
      </w:r>
      <w:proofErr w:type="spellStart"/>
      <w:r w:rsidRPr="00B8215F">
        <w:rPr>
          <w:rFonts w:ascii="Arial Narrow" w:hAnsi="Arial Narrow" w:cs="Arial"/>
          <w:sz w:val="20"/>
          <w:szCs w:val="20"/>
        </w:rPr>
        <w:t>randomised</w:t>
      </w:r>
      <w:proofErr w:type="spellEnd"/>
      <w:r w:rsidRPr="00B8215F">
        <w:rPr>
          <w:rFonts w:ascii="Arial Narrow" w:hAnsi="Arial Narrow" w:cs="Arial"/>
          <w:sz w:val="20"/>
          <w:szCs w:val="20"/>
        </w:rPr>
        <w:t xml:space="preserve">, controlled trial. </w:t>
      </w:r>
      <w:r w:rsidRPr="00B8215F">
        <w:rPr>
          <w:rFonts w:ascii="Arial Narrow" w:hAnsi="Arial Narrow" w:cs="Arial"/>
          <w:sz w:val="20"/>
          <w:szCs w:val="20"/>
          <w:lang w:val="es-ES"/>
        </w:rPr>
        <w:t xml:space="preserve">Patient </w:t>
      </w:r>
      <w:proofErr w:type="spellStart"/>
      <w:r w:rsidRPr="00B8215F">
        <w:rPr>
          <w:rFonts w:ascii="Arial Narrow" w:hAnsi="Arial Narrow" w:cs="Arial"/>
          <w:sz w:val="20"/>
          <w:szCs w:val="20"/>
          <w:lang w:val="es-ES"/>
        </w:rPr>
        <w:t>Education</w:t>
      </w:r>
      <w:proofErr w:type="spellEnd"/>
      <w:r w:rsidRPr="00B8215F">
        <w:rPr>
          <w:rFonts w:ascii="Arial Narrow" w:hAnsi="Arial Narrow" w:cs="Arial"/>
          <w:sz w:val="20"/>
          <w:szCs w:val="20"/>
          <w:lang w:val="es-ES"/>
        </w:rPr>
        <w:t xml:space="preserve"> and </w:t>
      </w:r>
      <w:proofErr w:type="spellStart"/>
      <w:r w:rsidRPr="00B8215F">
        <w:rPr>
          <w:rFonts w:ascii="Arial Narrow" w:hAnsi="Arial Narrow" w:cs="Arial"/>
          <w:sz w:val="20"/>
          <w:szCs w:val="20"/>
          <w:lang w:val="es-ES"/>
        </w:rPr>
        <w:t>Counseling</w:t>
      </w:r>
      <w:proofErr w:type="spellEnd"/>
      <w:r w:rsidRPr="00B8215F">
        <w:rPr>
          <w:rFonts w:ascii="Arial Narrow" w:hAnsi="Arial Narrow" w:cs="Arial"/>
          <w:sz w:val="20"/>
          <w:szCs w:val="20"/>
          <w:lang w:val="es-ES"/>
        </w:rPr>
        <w:t xml:space="preserve"> 2004;52(3):259–66. </w:t>
      </w:r>
    </w:p>
    <w:p w14:paraId="31353F47"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73. </w:t>
      </w:r>
      <w:r w:rsidRPr="00B8215F">
        <w:rPr>
          <w:rFonts w:ascii="Arial Narrow" w:hAnsi="Arial Narrow" w:cs="Arial"/>
          <w:sz w:val="20"/>
          <w:szCs w:val="20"/>
          <w:lang w:val="es-ES"/>
        </w:rPr>
        <w:tab/>
        <w:t xml:space="preserve">Bujalance-Zafra MJ, Domínguez-Santaella M, Baca-Osorio A, </w:t>
      </w:r>
      <w:proofErr w:type="spellStart"/>
      <w:r w:rsidRPr="00B8215F">
        <w:rPr>
          <w:rFonts w:ascii="Arial Narrow" w:hAnsi="Arial Narrow" w:cs="Arial"/>
          <w:sz w:val="20"/>
          <w:szCs w:val="20"/>
          <w:lang w:val="es-ES"/>
        </w:rPr>
        <w:t>Ginel</w:t>
      </w:r>
      <w:proofErr w:type="spellEnd"/>
      <w:r w:rsidRPr="00B8215F">
        <w:rPr>
          <w:rFonts w:ascii="Arial Narrow" w:hAnsi="Arial Narrow" w:cs="Arial"/>
          <w:sz w:val="20"/>
          <w:szCs w:val="20"/>
          <w:lang w:val="es-ES"/>
        </w:rPr>
        <w:t xml:space="preserve">-Mendoza L, Fernández-Vargas FJ, Poyato-Ramos R. Análisis de una intervención para la mejora de resultados en salud en EPOC agudizada en atención primaria. Atención Primaria 2017;49(2):102–10. </w:t>
      </w:r>
    </w:p>
    <w:p w14:paraId="62C95697"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74. </w:t>
      </w:r>
      <w:r w:rsidRPr="00B8215F">
        <w:rPr>
          <w:rFonts w:ascii="Arial Narrow" w:hAnsi="Arial Narrow" w:cs="Arial"/>
          <w:sz w:val="20"/>
          <w:szCs w:val="20"/>
          <w:lang w:val="es-ES"/>
        </w:rPr>
        <w:tab/>
        <w:t>Trapero</w:t>
      </w:r>
      <w:r w:rsidRPr="00B8215F">
        <w:rPr>
          <w:rFonts w:ascii="Cambria Math" w:hAnsi="Cambria Math" w:cs="Cambria Math"/>
          <w:sz w:val="20"/>
          <w:szCs w:val="20"/>
          <w:lang w:val="es-ES"/>
        </w:rPr>
        <w:t>‐</w:t>
      </w:r>
      <w:proofErr w:type="spellStart"/>
      <w:r w:rsidRPr="00B8215F">
        <w:rPr>
          <w:rFonts w:ascii="Arial Narrow" w:hAnsi="Arial Narrow" w:cs="Arial"/>
          <w:sz w:val="20"/>
          <w:szCs w:val="20"/>
          <w:lang w:val="es-ES"/>
        </w:rPr>
        <w:t>Bertran</w:t>
      </w:r>
      <w:proofErr w:type="spellEnd"/>
      <w:r w:rsidRPr="00B8215F">
        <w:rPr>
          <w:rFonts w:ascii="Arial Narrow" w:hAnsi="Arial Narrow" w:cs="Arial"/>
          <w:sz w:val="20"/>
          <w:szCs w:val="20"/>
          <w:lang w:val="es-ES"/>
        </w:rPr>
        <w:t xml:space="preserve"> M, </w:t>
      </w:r>
      <w:proofErr w:type="spellStart"/>
      <w:r w:rsidRPr="00B8215F">
        <w:rPr>
          <w:rFonts w:ascii="Arial Narrow" w:hAnsi="Arial Narrow" w:cs="Arial"/>
          <w:sz w:val="20"/>
          <w:szCs w:val="20"/>
          <w:lang w:val="es-ES"/>
        </w:rPr>
        <w:t>Leidl</w:t>
      </w:r>
      <w:proofErr w:type="spellEnd"/>
      <w:r w:rsidRPr="00B8215F">
        <w:rPr>
          <w:rFonts w:ascii="Arial Narrow" w:hAnsi="Arial Narrow" w:cs="Arial"/>
          <w:sz w:val="20"/>
          <w:szCs w:val="20"/>
          <w:lang w:val="es-ES"/>
        </w:rPr>
        <w:t xml:space="preserve"> R, Muñoz C, </w:t>
      </w:r>
      <w:proofErr w:type="spellStart"/>
      <w:r w:rsidRPr="00B8215F">
        <w:rPr>
          <w:rFonts w:ascii="Arial Narrow" w:hAnsi="Arial Narrow" w:cs="Arial"/>
          <w:sz w:val="20"/>
          <w:szCs w:val="20"/>
          <w:lang w:val="es-ES"/>
        </w:rPr>
        <w:t>Kulchaitanaroaj</w:t>
      </w:r>
      <w:proofErr w:type="spellEnd"/>
      <w:r w:rsidRPr="00B8215F">
        <w:rPr>
          <w:rFonts w:ascii="Arial Narrow" w:hAnsi="Arial Narrow" w:cs="Arial"/>
          <w:sz w:val="20"/>
          <w:szCs w:val="20"/>
          <w:lang w:val="es-ES"/>
        </w:rPr>
        <w:t xml:space="preserve"> P, Coyle K, </w:t>
      </w:r>
      <w:proofErr w:type="spellStart"/>
      <w:r w:rsidRPr="00B8215F">
        <w:rPr>
          <w:rFonts w:ascii="Arial Narrow" w:hAnsi="Arial Narrow" w:cs="Arial"/>
          <w:sz w:val="20"/>
          <w:szCs w:val="20"/>
          <w:lang w:val="es-ES"/>
        </w:rPr>
        <w:t>Präger</w:t>
      </w:r>
      <w:proofErr w:type="spellEnd"/>
      <w:r w:rsidRPr="00B8215F">
        <w:rPr>
          <w:rFonts w:ascii="Arial Narrow" w:hAnsi="Arial Narrow" w:cs="Arial"/>
          <w:sz w:val="20"/>
          <w:szCs w:val="20"/>
          <w:lang w:val="es-ES"/>
        </w:rPr>
        <w:t xml:space="preserve"> M, et al. </w:t>
      </w:r>
      <w:r w:rsidRPr="00B8215F">
        <w:rPr>
          <w:rFonts w:ascii="Arial Narrow" w:hAnsi="Arial Narrow" w:cs="Arial"/>
          <w:sz w:val="20"/>
          <w:szCs w:val="20"/>
        </w:rPr>
        <w:t xml:space="preserve">Estimates of costs for modelling return on investment from </w:t>
      </w:r>
      <w:proofErr w:type="gramStart"/>
      <w:r w:rsidRPr="00B8215F">
        <w:rPr>
          <w:rFonts w:ascii="Arial Narrow" w:hAnsi="Arial Narrow" w:cs="Arial"/>
          <w:sz w:val="20"/>
          <w:szCs w:val="20"/>
        </w:rPr>
        <w:t>smoking</w:t>
      </w:r>
      <w:proofErr w:type="gramEnd"/>
      <w:r w:rsidRPr="00B8215F">
        <w:rPr>
          <w:rFonts w:ascii="Arial Narrow" w:hAnsi="Arial Narrow" w:cs="Arial"/>
          <w:sz w:val="20"/>
          <w:szCs w:val="20"/>
        </w:rPr>
        <w:t xml:space="preserve"> cessation interventions. Addiction 2018;113(Suppl </w:t>
      </w:r>
      <w:proofErr w:type="spellStart"/>
      <w:r w:rsidRPr="00B8215F">
        <w:rPr>
          <w:rFonts w:ascii="Arial Narrow" w:hAnsi="Arial Narrow" w:cs="Arial"/>
          <w:sz w:val="20"/>
          <w:szCs w:val="20"/>
        </w:rPr>
        <w:t>Suppl</w:t>
      </w:r>
      <w:proofErr w:type="spellEnd"/>
      <w:r w:rsidRPr="00B8215F">
        <w:rPr>
          <w:rFonts w:ascii="Arial Narrow" w:hAnsi="Arial Narrow" w:cs="Arial"/>
          <w:sz w:val="20"/>
          <w:szCs w:val="20"/>
        </w:rPr>
        <w:t xml:space="preserve"> 1):32–41. </w:t>
      </w:r>
    </w:p>
    <w:p w14:paraId="610BC9DA"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rPr>
        <w:t xml:space="preserve">75. </w:t>
      </w:r>
      <w:r w:rsidRPr="00B8215F">
        <w:rPr>
          <w:rFonts w:ascii="Arial Narrow" w:hAnsi="Arial Narrow" w:cs="Arial"/>
          <w:sz w:val="20"/>
          <w:szCs w:val="20"/>
        </w:rPr>
        <w:tab/>
      </w:r>
      <w:proofErr w:type="spellStart"/>
      <w:r w:rsidRPr="00B8215F">
        <w:rPr>
          <w:rFonts w:ascii="Arial Narrow" w:hAnsi="Arial Narrow" w:cs="Arial"/>
          <w:sz w:val="20"/>
          <w:szCs w:val="20"/>
        </w:rPr>
        <w:t>Sicras-Mainar</w:t>
      </w:r>
      <w:proofErr w:type="spellEnd"/>
      <w:r w:rsidRPr="00B8215F">
        <w:rPr>
          <w:rFonts w:ascii="Arial Narrow" w:hAnsi="Arial Narrow" w:cs="Arial"/>
          <w:sz w:val="20"/>
          <w:szCs w:val="20"/>
        </w:rPr>
        <w:t xml:space="preserve"> A, </w:t>
      </w:r>
      <w:proofErr w:type="spellStart"/>
      <w:r w:rsidRPr="00B8215F">
        <w:rPr>
          <w:rFonts w:ascii="Arial Narrow" w:hAnsi="Arial Narrow" w:cs="Arial"/>
          <w:sz w:val="20"/>
          <w:szCs w:val="20"/>
        </w:rPr>
        <w:t>Rejas</w:t>
      </w:r>
      <w:proofErr w:type="spellEnd"/>
      <w:r w:rsidRPr="00B8215F">
        <w:rPr>
          <w:rFonts w:ascii="Arial Narrow" w:hAnsi="Arial Narrow" w:cs="Arial"/>
          <w:sz w:val="20"/>
          <w:szCs w:val="20"/>
        </w:rPr>
        <w:t>-Gutiérrez J, Navarro-</w:t>
      </w:r>
      <w:proofErr w:type="spellStart"/>
      <w:r w:rsidRPr="00B8215F">
        <w:rPr>
          <w:rFonts w:ascii="Arial Narrow" w:hAnsi="Arial Narrow" w:cs="Arial"/>
          <w:sz w:val="20"/>
          <w:szCs w:val="20"/>
        </w:rPr>
        <w:t>Artieda</w:t>
      </w:r>
      <w:proofErr w:type="spellEnd"/>
      <w:r w:rsidRPr="00B8215F">
        <w:rPr>
          <w:rFonts w:ascii="Arial Narrow" w:hAnsi="Arial Narrow" w:cs="Arial"/>
          <w:sz w:val="20"/>
          <w:szCs w:val="20"/>
        </w:rPr>
        <w:t xml:space="preserve"> R, Ibáñez-</w:t>
      </w:r>
      <w:proofErr w:type="spellStart"/>
      <w:r w:rsidRPr="00B8215F">
        <w:rPr>
          <w:rFonts w:ascii="Arial Narrow" w:hAnsi="Arial Narrow" w:cs="Arial"/>
          <w:sz w:val="20"/>
          <w:szCs w:val="20"/>
        </w:rPr>
        <w:t>Nolla</w:t>
      </w:r>
      <w:proofErr w:type="spellEnd"/>
      <w:r w:rsidRPr="00B8215F">
        <w:rPr>
          <w:rFonts w:ascii="Arial Narrow" w:hAnsi="Arial Narrow" w:cs="Arial"/>
          <w:sz w:val="20"/>
          <w:szCs w:val="20"/>
        </w:rPr>
        <w:t xml:space="preserve"> J. The effect of quitting smoking on costs and healthcare utilization in patients with chronic obstructive pulmonary disease: a comparison of current smokers versus ex-smokers in routine clinical practice. </w:t>
      </w:r>
      <w:r w:rsidRPr="00B8215F">
        <w:rPr>
          <w:rFonts w:ascii="Arial Narrow" w:hAnsi="Arial Narrow" w:cs="Arial"/>
          <w:sz w:val="20"/>
          <w:szCs w:val="20"/>
          <w:lang w:val="es-ES"/>
        </w:rPr>
        <w:t xml:space="preserve">Lung 2014;192(4):505–18. </w:t>
      </w:r>
    </w:p>
    <w:p w14:paraId="1C4B98B9"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76. </w:t>
      </w:r>
      <w:r w:rsidRPr="00B8215F">
        <w:rPr>
          <w:rFonts w:ascii="Arial Narrow" w:hAnsi="Arial Narrow" w:cs="Arial"/>
          <w:sz w:val="20"/>
          <w:szCs w:val="20"/>
          <w:lang w:val="es-ES"/>
        </w:rPr>
        <w:tab/>
        <w:t xml:space="preserve">Ortega Eslava A, Marín Gil R, Fraga Fuentes MD, López-Briz E, </w:t>
      </w:r>
      <w:proofErr w:type="spellStart"/>
      <w:r w:rsidRPr="00B8215F">
        <w:rPr>
          <w:rFonts w:ascii="Arial Narrow" w:hAnsi="Arial Narrow" w:cs="Arial"/>
          <w:sz w:val="20"/>
          <w:szCs w:val="20"/>
          <w:lang w:val="es-ES"/>
        </w:rPr>
        <w:t>Puigventós</w:t>
      </w:r>
      <w:proofErr w:type="spellEnd"/>
      <w:r w:rsidRPr="00B8215F">
        <w:rPr>
          <w:rFonts w:ascii="Arial Narrow" w:hAnsi="Arial Narrow" w:cs="Arial"/>
          <w:sz w:val="20"/>
          <w:szCs w:val="20"/>
          <w:lang w:val="es-ES"/>
        </w:rPr>
        <w:t xml:space="preserve"> Latorre F. Guía de evaluación económica e impacto presupuestario en los informes de evaluación de medicamentos [Internet]. SEFH. Sociedad Española de Farmacia Hospitalaria; 2016 [</w:t>
      </w:r>
      <w:proofErr w:type="spellStart"/>
      <w:r w:rsidRPr="00B8215F">
        <w:rPr>
          <w:rFonts w:ascii="Arial Narrow" w:hAnsi="Arial Narrow" w:cs="Arial"/>
          <w:sz w:val="20"/>
          <w:szCs w:val="20"/>
          <w:lang w:val="es-ES"/>
        </w:rPr>
        <w:t>cited</w:t>
      </w:r>
      <w:proofErr w:type="spellEnd"/>
      <w:r w:rsidRPr="00B8215F">
        <w:rPr>
          <w:rFonts w:ascii="Arial Narrow" w:hAnsi="Arial Narrow" w:cs="Arial"/>
          <w:sz w:val="20"/>
          <w:szCs w:val="20"/>
          <w:lang w:val="es-ES"/>
        </w:rPr>
        <w:t xml:space="preserve"> 2019 Mar 18]. </w:t>
      </w:r>
      <w:proofErr w:type="spellStart"/>
      <w:r w:rsidRPr="00B8215F">
        <w:rPr>
          <w:rFonts w:ascii="Arial Narrow" w:hAnsi="Arial Narrow" w:cs="Arial"/>
          <w:sz w:val="20"/>
          <w:szCs w:val="20"/>
          <w:lang w:val="es-ES"/>
        </w:rPr>
        <w:t>Available</w:t>
      </w:r>
      <w:proofErr w:type="spell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from</w:t>
      </w:r>
      <w:proofErr w:type="spellEnd"/>
      <w:r w:rsidRPr="00B8215F">
        <w:rPr>
          <w:rFonts w:ascii="Arial Narrow" w:hAnsi="Arial Narrow" w:cs="Arial"/>
          <w:sz w:val="20"/>
          <w:szCs w:val="20"/>
          <w:lang w:val="es-ES"/>
        </w:rPr>
        <w:t>: https://gruposdetrabajo.sefh.es/genesis/genesis/Documents/GUIA_EE_IP_GENESIS-SEFH_19_01_2017.pdf</w:t>
      </w:r>
    </w:p>
    <w:p w14:paraId="1B2EB399"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rPr>
        <w:t xml:space="preserve">77. </w:t>
      </w:r>
      <w:r w:rsidRPr="00B8215F">
        <w:rPr>
          <w:rFonts w:ascii="Arial Narrow" w:hAnsi="Arial Narrow" w:cs="Arial"/>
          <w:sz w:val="20"/>
          <w:szCs w:val="20"/>
        </w:rPr>
        <w:tab/>
      </w:r>
      <w:proofErr w:type="spellStart"/>
      <w:r w:rsidRPr="00B8215F">
        <w:rPr>
          <w:rFonts w:ascii="Arial Narrow" w:hAnsi="Arial Narrow" w:cs="Arial"/>
          <w:sz w:val="20"/>
          <w:szCs w:val="20"/>
        </w:rPr>
        <w:t>Solinís</w:t>
      </w:r>
      <w:proofErr w:type="spellEnd"/>
      <w:r w:rsidRPr="00B8215F">
        <w:rPr>
          <w:rFonts w:ascii="Arial Narrow" w:hAnsi="Arial Narrow" w:cs="Arial"/>
          <w:sz w:val="20"/>
          <w:szCs w:val="20"/>
        </w:rPr>
        <w:t xml:space="preserve"> RN, Hasson N, </w:t>
      </w:r>
      <w:proofErr w:type="spellStart"/>
      <w:r w:rsidRPr="00B8215F">
        <w:rPr>
          <w:rFonts w:ascii="Arial Narrow" w:hAnsi="Arial Narrow" w:cs="Arial"/>
          <w:sz w:val="20"/>
          <w:szCs w:val="20"/>
        </w:rPr>
        <w:t>Idoiaga</w:t>
      </w:r>
      <w:proofErr w:type="spellEnd"/>
      <w:r w:rsidRPr="00B8215F">
        <w:rPr>
          <w:rFonts w:ascii="Arial Narrow" w:hAnsi="Arial Narrow" w:cs="Arial"/>
          <w:sz w:val="20"/>
          <w:szCs w:val="20"/>
        </w:rPr>
        <w:t xml:space="preserve"> GE, Molina EH, Flores SL, Carolina R. Impact of a home-based social program in </w:t>
      </w:r>
      <w:proofErr w:type="gramStart"/>
      <w:r w:rsidRPr="00B8215F">
        <w:rPr>
          <w:rFonts w:ascii="Arial Narrow" w:hAnsi="Arial Narrow" w:cs="Arial"/>
          <w:sz w:val="20"/>
          <w:szCs w:val="20"/>
        </w:rPr>
        <w:t>end of life</w:t>
      </w:r>
      <w:proofErr w:type="gramEnd"/>
      <w:r w:rsidRPr="00B8215F">
        <w:rPr>
          <w:rFonts w:ascii="Arial Narrow" w:hAnsi="Arial Narrow" w:cs="Arial"/>
          <w:sz w:val="20"/>
          <w:szCs w:val="20"/>
        </w:rPr>
        <w:t xml:space="preserve"> care in the Basque Country: SAIATU Program. </w:t>
      </w:r>
      <w:r w:rsidRPr="00B8215F">
        <w:rPr>
          <w:rFonts w:ascii="Arial Narrow" w:hAnsi="Arial Narrow" w:cs="Arial"/>
          <w:sz w:val="20"/>
          <w:szCs w:val="20"/>
          <w:lang w:val="es-ES"/>
        </w:rPr>
        <w:t xml:space="preserve">In: International Journal of </w:t>
      </w:r>
      <w:proofErr w:type="spellStart"/>
      <w:r w:rsidRPr="00B8215F">
        <w:rPr>
          <w:rFonts w:ascii="Arial Narrow" w:hAnsi="Arial Narrow" w:cs="Arial"/>
          <w:sz w:val="20"/>
          <w:szCs w:val="20"/>
          <w:lang w:val="es-ES"/>
        </w:rPr>
        <w:t>Integrated</w:t>
      </w:r>
      <w:proofErr w:type="spellEnd"/>
      <w:r w:rsidRPr="00B8215F">
        <w:rPr>
          <w:rFonts w:ascii="Arial Narrow" w:hAnsi="Arial Narrow" w:cs="Arial"/>
          <w:sz w:val="20"/>
          <w:szCs w:val="20"/>
          <w:lang w:val="es-ES"/>
        </w:rPr>
        <w:t xml:space="preserve"> Care. </w:t>
      </w:r>
      <w:proofErr w:type="spellStart"/>
      <w:r w:rsidRPr="00B8215F">
        <w:rPr>
          <w:rFonts w:ascii="Arial Narrow" w:hAnsi="Arial Narrow" w:cs="Arial"/>
          <w:sz w:val="20"/>
          <w:szCs w:val="20"/>
          <w:lang w:val="es-ES"/>
        </w:rPr>
        <w:t>Brussels</w:t>
      </w:r>
      <w:proofErr w:type="spellEnd"/>
      <w:r w:rsidRPr="00B8215F">
        <w:rPr>
          <w:rFonts w:ascii="Arial Narrow" w:hAnsi="Arial Narrow" w:cs="Arial"/>
          <w:sz w:val="20"/>
          <w:szCs w:val="20"/>
          <w:lang w:val="es-ES"/>
        </w:rPr>
        <w:t>: 2014. page 165–6.</w:t>
      </w:r>
    </w:p>
    <w:p w14:paraId="69ACA582"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78. </w:t>
      </w:r>
      <w:r w:rsidRPr="00B8215F">
        <w:rPr>
          <w:rFonts w:ascii="Arial Narrow" w:hAnsi="Arial Narrow" w:cs="Arial"/>
          <w:sz w:val="20"/>
          <w:szCs w:val="20"/>
          <w:lang w:val="es-ES"/>
        </w:rPr>
        <w:tab/>
        <w:t>Ministerio de Sanidad, Consumo y Bienestar Social. Consulta Interactiva del SNS. Registro de Actividad de Atención Especializada (RAE-CMBD). Desde 2016 en adelante. Diagnósticos Principales. CIE 10: J40-J44; Pertenencia SNS: Públicos-SNS; Tipo Contacto: Hospitalización. Coste Medio APR. [Internet]. Portal Estadístico2020 [</w:t>
      </w:r>
      <w:proofErr w:type="spellStart"/>
      <w:r w:rsidRPr="00B8215F">
        <w:rPr>
          <w:rFonts w:ascii="Arial Narrow" w:hAnsi="Arial Narrow" w:cs="Arial"/>
          <w:sz w:val="20"/>
          <w:szCs w:val="20"/>
          <w:lang w:val="es-ES"/>
        </w:rPr>
        <w:t>cited</w:t>
      </w:r>
      <w:proofErr w:type="spellEnd"/>
      <w:r w:rsidRPr="00B8215F">
        <w:rPr>
          <w:rFonts w:ascii="Arial Narrow" w:hAnsi="Arial Narrow" w:cs="Arial"/>
          <w:sz w:val="20"/>
          <w:szCs w:val="20"/>
          <w:lang w:val="es-ES"/>
        </w:rPr>
        <w:t xml:space="preserve"> 2020 Oct 6</w:t>
      </w:r>
      <w:proofErr w:type="gramStart"/>
      <w:r w:rsidRPr="00B8215F">
        <w:rPr>
          <w:rFonts w:ascii="Arial Narrow" w:hAnsi="Arial Narrow" w:cs="Arial"/>
          <w:sz w:val="20"/>
          <w:szCs w:val="20"/>
          <w:lang w:val="es-ES"/>
        </w:rPr>
        <w:t>];</w:t>
      </w:r>
      <w:proofErr w:type="spellStart"/>
      <w:r w:rsidRPr="00B8215F">
        <w:rPr>
          <w:rFonts w:ascii="Arial Narrow" w:hAnsi="Arial Narrow" w:cs="Arial"/>
          <w:sz w:val="20"/>
          <w:szCs w:val="20"/>
          <w:lang w:val="es-ES"/>
        </w:rPr>
        <w:t>Available</w:t>
      </w:r>
      <w:proofErr w:type="spellEnd"/>
      <w:proofErr w:type="gram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from</w:t>
      </w:r>
      <w:proofErr w:type="spellEnd"/>
      <w:r w:rsidRPr="00B8215F">
        <w:rPr>
          <w:rFonts w:ascii="Arial Narrow" w:hAnsi="Arial Narrow" w:cs="Arial"/>
          <w:sz w:val="20"/>
          <w:szCs w:val="20"/>
          <w:lang w:val="es-ES"/>
        </w:rPr>
        <w:t>: https://pestadistico.inteligenciadegestion.mscbs.es/publicoSNS/C/rae-cmbd/rae-cmbd/diagnosticos-principales/diagnosticos-principales</w:t>
      </w:r>
    </w:p>
    <w:p w14:paraId="1F565D85"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79. </w:t>
      </w:r>
      <w:r w:rsidRPr="00B8215F">
        <w:rPr>
          <w:rFonts w:ascii="Arial Narrow" w:hAnsi="Arial Narrow" w:cs="Arial"/>
          <w:sz w:val="20"/>
          <w:szCs w:val="20"/>
          <w:lang w:val="es-ES"/>
        </w:rPr>
        <w:tab/>
        <w:t>Ministerio de Sanidad, Consumo y Bienestar Social. Consulta Interactiva del SNS. Registro de Actividad de Atención Especializada (RAE-CMBD). Desde 2016 en adelante. Diagnósticos Principales. CIE 10: J40-J44; Pertenencia SNS: Públicos-SNS; Tipo Contacto: Hospitalización a Domicilio. Número de contactos. [Internet]. 2020 [</w:t>
      </w:r>
      <w:proofErr w:type="spellStart"/>
      <w:r w:rsidRPr="00B8215F">
        <w:rPr>
          <w:rFonts w:ascii="Arial Narrow" w:hAnsi="Arial Narrow" w:cs="Arial"/>
          <w:sz w:val="20"/>
          <w:szCs w:val="20"/>
          <w:lang w:val="es-ES"/>
        </w:rPr>
        <w:t>cited</w:t>
      </w:r>
      <w:proofErr w:type="spellEnd"/>
      <w:r w:rsidRPr="00B8215F">
        <w:rPr>
          <w:rFonts w:ascii="Arial Narrow" w:hAnsi="Arial Narrow" w:cs="Arial"/>
          <w:sz w:val="20"/>
          <w:szCs w:val="20"/>
          <w:lang w:val="es-ES"/>
        </w:rPr>
        <w:t xml:space="preserve"> 2020 Nov 19</w:t>
      </w:r>
      <w:proofErr w:type="gramStart"/>
      <w:r w:rsidRPr="00B8215F">
        <w:rPr>
          <w:rFonts w:ascii="Arial Narrow" w:hAnsi="Arial Narrow" w:cs="Arial"/>
          <w:sz w:val="20"/>
          <w:szCs w:val="20"/>
          <w:lang w:val="es-ES"/>
        </w:rPr>
        <w:t>];</w:t>
      </w:r>
      <w:proofErr w:type="spellStart"/>
      <w:r w:rsidRPr="00B8215F">
        <w:rPr>
          <w:rFonts w:ascii="Arial Narrow" w:hAnsi="Arial Narrow" w:cs="Arial"/>
          <w:sz w:val="20"/>
          <w:szCs w:val="20"/>
          <w:lang w:val="es-ES"/>
        </w:rPr>
        <w:t>Available</w:t>
      </w:r>
      <w:proofErr w:type="spellEnd"/>
      <w:proofErr w:type="gram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from</w:t>
      </w:r>
      <w:proofErr w:type="spellEnd"/>
      <w:r w:rsidRPr="00B8215F">
        <w:rPr>
          <w:rFonts w:ascii="Arial Narrow" w:hAnsi="Arial Narrow" w:cs="Arial"/>
          <w:sz w:val="20"/>
          <w:szCs w:val="20"/>
          <w:lang w:val="es-ES"/>
        </w:rPr>
        <w:t>: https://pestadistico.inteligenciadegestion.mscbs.es/publicoSNS/C/rae-cmbd/rae-cmbd/diagnosticos-principales/diagnosticos-principales</w:t>
      </w:r>
    </w:p>
    <w:p w14:paraId="4F4E835E"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80. </w:t>
      </w:r>
      <w:r w:rsidRPr="00B8215F">
        <w:rPr>
          <w:rFonts w:ascii="Arial Narrow" w:hAnsi="Arial Narrow" w:cs="Arial"/>
          <w:sz w:val="20"/>
          <w:szCs w:val="20"/>
          <w:lang w:val="es-ES"/>
        </w:rPr>
        <w:tab/>
        <w:t xml:space="preserve">Millas Ros J, </w:t>
      </w:r>
      <w:proofErr w:type="spellStart"/>
      <w:r w:rsidRPr="00B8215F">
        <w:rPr>
          <w:rFonts w:ascii="Arial Narrow" w:hAnsi="Arial Narrow" w:cs="Arial"/>
          <w:sz w:val="20"/>
          <w:szCs w:val="20"/>
          <w:lang w:val="es-ES"/>
        </w:rPr>
        <w:t>Hasson</w:t>
      </w:r>
      <w:proofErr w:type="spellEnd"/>
      <w:r w:rsidRPr="00B8215F">
        <w:rPr>
          <w:rFonts w:ascii="Arial Narrow" w:hAnsi="Arial Narrow" w:cs="Arial"/>
          <w:sz w:val="20"/>
          <w:szCs w:val="20"/>
          <w:lang w:val="es-ES"/>
        </w:rPr>
        <w:t xml:space="preserve"> N, Aguiló Pérez M, Lasagabaster </w:t>
      </w:r>
      <w:proofErr w:type="spellStart"/>
      <w:r w:rsidRPr="00B8215F">
        <w:rPr>
          <w:rFonts w:ascii="Arial Narrow" w:hAnsi="Arial Narrow" w:cs="Arial"/>
          <w:sz w:val="20"/>
          <w:szCs w:val="20"/>
          <w:lang w:val="es-ES"/>
        </w:rPr>
        <w:t>Orobengoa</w:t>
      </w:r>
      <w:proofErr w:type="spellEnd"/>
      <w:r w:rsidRPr="00B8215F">
        <w:rPr>
          <w:rFonts w:ascii="Arial Narrow" w:hAnsi="Arial Narrow" w:cs="Arial"/>
          <w:sz w:val="20"/>
          <w:szCs w:val="20"/>
          <w:lang w:val="es-ES"/>
        </w:rPr>
        <w:t xml:space="preserve"> I, Muro Gorostegui E, Romero Iturralde O. Programa de atención social domiciliaria sobre la atención a los cuidados paliativos en el País Vasco. Experiencia </w:t>
      </w:r>
      <w:proofErr w:type="spellStart"/>
      <w:r w:rsidRPr="00B8215F">
        <w:rPr>
          <w:rFonts w:ascii="Arial Narrow" w:hAnsi="Arial Narrow" w:cs="Arial"/>
          <w:sz w:val="20"/>
          <w:szCs w:val="20"/>
          <w:lang w:val="es-ES"/>
        </w:rPr>
        <w:t>Saiatu</w:t>
      </w:r>
      <w:proofErr w:type="spellEnd"/>
      <w:r w:rsidRPr="00B8215F">
        <w:rPr>
          <w:rFonts w:ascii="Arial Narrow" w:hAnsi="Arial Narrow" w:cs="Arial"/>
          <w:sz w:val="20"/>
          <w:szCs w:val="20"/>
          <w:lang w:val="es-ES"/>
        </w:rPr>
        <w:t xml:space="preserve">. Medicina Paliativa 2015;22(1):3–11. </w:t>
      </w:r>
    </w:p>
    <w:p w14:paraId="12129501"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81. </w:t>
      </w:r>
      <w:r w:rsidRPr="00B8215F">
        <w:rPr>
          <w:rFonts w:ascii="Arial Narrow" w:hAnsi="Arial Narrow" w:cs="Arial"/>
          <w:sz w:val="20"/>
          <w:szCs w:val="20"/>
          <w:lang w:val="es-ES"/>
        </w:rPr>
        <w:tab/>
        <w:t xml:space="preserve">De Roo ML, </w:t>
      </w:r>
      <w:proofErr w:type="spellStart"/>
      <w:r w:rsidRPr="00B8215F">
        <w:rPr>
          <w:rFonts w:ascii="Arial Narrow" w:hAnsi="Arial Narrow" w:cs="Arial"/>
          <w:sz w:val="20"/>
          <w:szCs w:val="20"/>
          <w:lang w:val="es-ES"/>
        </w:rPr>
        <w:t>Miccinesi</w:t>
      </w:r>
      <w:proofErr w:type="spellEnd"/>
      <w:r w:rsidRPr="00B8215F">
        <w:rPr>
          <w:rFonts w:ascii="Arial Narrow" w:hAnsi="Arial Narrow" w:cs="Arial"/>
          <w:sz w:val="20"/>
          <w:szCs w:val="20"/>
          <w:lang w:val="es-ES"/>
        </w:rPr>
        <w:t xml:space="preserve"> G, </w:t>
      </w:r>
      <w:proofErr w:type="spellStart"/>
      <w:r w:rsidRPr="00B8215F">
        <w:rPr>
          <w:rFonts w:ascii="Arial Narrow" w:hAnsi="Arial Narrow" w:cs="Arial"/>
          <w:sz w:val="20"/>
          <w:szCs w:val="20"/>
          <w:lang w:val="es-ES"/>
        </w:rPr>
        <w:t>Onwuteaka-Philipsen</w:t>
      </w:r>
      <w:proofErr w:type="spellEnd"/>
      <w:r w:rsidRPr="00B8215F">
        <w:rPr>
          <w:rFonts w:ascii="Arial Narrow" w:hAnsi="Arial Narrow" w:cs="Arial"/>
          <w:sz w:val="20"/>
          <w:szCs w:val="20"/>
          <w:lang w:val="es-ES"/>
        </w:rPr>
        <w:t xml:space="preserve"> BD, Van Den </w:t>
      </w:r>
      <w:proofErr w:type="spellStart"/>
      <w:r w:rsidRPr="00B8215F">
        <w:rPr>
          <w:rFonts w:ascii="Arial Narrow" w:hAnsi="Arial Narrow" w:cs="Arial"/>
          <w:sz w:val="20"/>
          <w:szCs w:val="20"/>
          <w:lang w:val="es-ES"/>
        </w:rPr>
        <w:t>Noortgate</w:t>
      </w:r>
      <w:proofErr w:type="spellEnd"/>
      <w:r w:rsidRPr="00B8215F">
        <w:rPr>
          <w:rFonts w:ascii="Arial Narrow" w:hAnsi="Arial Narrow" w:cs="Arial"/>
          <w:sz w:val="20"/>
          <w:szCs w:val="20"/>
          <w:lang w:val="es-ES"/>
        </w:rPr>
        <w:t xml:space="preserve"> N, Van den Block L, </w:t>
      </w:r>
      <w:proofErr w:type="spellStart"/>
      <w:r w:rsidRPr="00B8215F">
        <w:rPr>
          <w:rFonts w:ascii="Arial Narrow" w:hAnsi="Arial Narrow" w:cs="Arial"/>
          <w:sz w:val="20"/>
          <w:szCs w:val="20"/>
          <w:lang w:val="es-ES"/>
        </w:rPr>
        <w:t>Bonacchi</w:t>
      </w:r>
      <w:proofErr w:type="spellEnd"/>
      <w:r w:rsidRPr="00B8215F">
        <w:rPr>
          <w:rFonts w:ascii="Arial Narrow" w:hAnsi="Arial Narrow" w:cs="Arial"/>
          <w:sz w:val="20"/>
          <w:szCs w:val="20"/>
          <w:lang w:val="es-ES"/>
        </w:rPr>
        <w:t xml:space="preserve"> A, et al. </w:t>
      </w:r>
      <w:r w:rsidRPr="00B8215F">
        <w:rPr>
          <w:rFonts w:ascii="Arial Narrow" w:hAnsi="Arial Narrow" w:cs="Arial"/>
          <w:sz w:val="20"/>
          <w:szCs w:val="20"/>
        </w:rPr>
        <w:t xml:space="preserve">Actual and Preferred Place of Death of Home-Dwelling Patients in Four European Countries: Making Sense of Quality Indicators. </w:t>
      </w:r>
      <w:proofErr w:type="spellStart"/>
      <w:r w:rsidRPr="00B8215F">
        <w:rPr>
          <w:rFonts w:ascii="Arial Narrow" w:hAnsi="Arial Narrow" w:cs="Arial"/>
          <w:sz w:val="20"/>
          <w:szCs w:val="20"/>
          <w:lang w:val="es-ES"/>
        </w:rPr>
        <w:t>PLoS</w:t>
      </w:r>
      <w:proofErr w:type="spellEnd"/>
      <w:r w:rsidRPr="00B8215F">
        <w:rPr>
          <w:rFonts w:ascii="Arial Narrow" w:hAnsi="Arial Narrow" w:cs="Arial"/>
          <w:sz w:val="20"/>
          <w:szCs w:val="20"/>
          <w:lang w:val="es-ES"/>
        </w:rPr>
        <w:t xml:space="preserve"> ONE 2014;9(4</w:t>
      </w:r>
      <w:proofErr w:type="gramStart"/>
      <w:r w:rsidRPr="00B8215F">
        <w:rPr>
          <w:rFonts w:ascii="Arial Narrow" w:hAnsi="Arial Narrow" w:cs="Arial"/>
          <w:sz w:val="20"/>
          <w:szCs w:val="20"/>
          <w:lang w:val="es-ES"/>
        </w:rPr>
        <w:t>):e</w:t>
      </w:r>
      <w:proofErr w:type="gramEnd"/>
      <w:r w:rsidRPr="00B8215F">
        <w:rPr>
          <w:rFonts w:ascii="Arial Narrow" w:hAnsi="Arial Narrow" w:cs="Arial"/>
          <w:sz w:val="20"/>
          <w:szCs w:val="20"/>
          <w:lang w:val="es-ES"/>
        </w:rPr>
        <w:t xml:space="preserve">93762. </w:t>
      </w:r>
    </w:p>
    <w:p w14:paraId="6DEAF165"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82. </w:t>
      </w:r>
      <w:r w:rsidRPr="00B8215F">
        <w:rPr>
          <w:rFonts w:ascii="Arial Narrow" w:hAnsi="Arial Narrow" w:cs="Arial"/>
          <w:sz w:val="20"/>
          <w:szCs w:val="20"/>
          <w:lang w:val="es-ES"/>
        </w:rPr>
        <w:tab/>
        <w:t xml:space="preserve">Generalitat de Catalunya. </w:t>
      </w:r>
      <w:proofErr w:type="spellStart"/>
      <w:r w:rsidRPr="00B8215F">
        <w:rPr>
          <w:rFonts w:ascii="Arial Narrow" w:hAnsi="Arial Narrow" w:cs="Arial"/>
          <w:sz w:val="20"/>
          <w:szCs w:val="20"/>
          <w:lang w:val="es-ES"/>
        </w:rPr>
        <w:t>Estudi</w:t>
      </w:r>
      <w:proofErr w:type="spellEnd"/>
      <w:r w:rsidRPr="00B8215F">
        <w:rPr>
          <w:rFonts w:ascii="Arial Narrow" w:hAnsi="Arial Narrow" w:cs="Arial"/>
          <w:sz w:val="20"/>
          <w:szCs w:val="20"/>
          <w:lang w:val="es-ES"/>
        </w:rPr>
        <w:t xml:space="preserve"> sobre </w:t>
      </w:r>
      <w:proofErr w:type="spellStart"/>
      <w:r w:rsidRPr="00B8215F">
        <w:rPr>
          <w:rFonts w:ascii="Arial Narrow" w:hAnsi="Arial Narrow" w:cs="Arial"/>
          <w:sz w:val="20"/>
          <w:szCs w:val="20"/>
          <w:lang w:val="es-ES"/>
        </w:rPr>
        <w:t>l’activitat</w:t>
      </w:r>
      <w:proofErr w:type="spellEnd"/>
      <w:r w:rsidRPr="00B8215F">
        <w:rPr>
          <w:rFonts w:ascii="Arial Narrow" w:hAnsi="Arial Narrow" w:cs="Arial"/>
          <w:sz w:val="20"/>
          <w:szCs w:val="20"/>
          <w:lang w:val="es-ES"/>
        </w:rPr>
        <w:t xml:space="preserve"> i </w:t>
      </w:r>
      <w:proofErr w:type="spellStart"/>
      <w:r w:rsidRPr="00B8215F">
        <w:rPr>
          <w:rFonts w:ascii="Arial Narrow" w:hAnsi="Arial Narrow" w:cs="Arial"/>
          <w:sz w:val="20"/>
          <w:szCs w:val="20"/>
          <w:lang w:val="es-ES"/>
        </w:rPr>
        <w:t>organització</w:t>
      </w:r>
      <w:proofErr w:type="spell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dels</w:t>
      </w:r>
      <w:proofErr w:type="spell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serveis</w:t>
      </w:r>
      <w:proofErr w:type="spell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d’urgències</w:t>
      </w:r>
      <w:proofErr w:type="spell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hospitalaris</w:t>
      </w:r>
      <w:proofErr w:type="spellEnd"/>
      <w:r w:rsidRPr="00B8215F">
        <w:rPr>
          <w:rFonts w:ascii="Arial Narrow" w:hAnsi="Arial Narrow" w:cs="Arial"/>
          <w:sz w:val="20"/>
          <w:szCs w:val="20"/>
          <w:lang w:val="es-ES"/>
        </w:rPr>
        <w:t xml:space="preserve">: informe final [Internet]. </w:t>
      </w:r>
      <w:r w:rsidRPr="00B8215F">
        <w:rPr>
          <w:rFonts w:ascii="Arial Narrow" w:hAnsi="Arial Narrow" w:cs="Arial"/>
          <w:sz w:val="20"/>
          <w:szCs w:val="20"/>
        </w:rPr>
        <w:t>Barcelona: Department de Salut; 2008 [cited 2020 Oct 13]. Available from: https://scientiasalut.gencat.cat/bitstream/handle/11351/3489/Estudi_sobre_activitat_i_organitzacio_dels_serveis_urgencies_hospitalaris_2008.pdf?sequence=1</w:t>
      </w:r>
    </w:p>
    <w:p w14:paraId="693BAC12"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rPr>
        <w:t xml:space="preserve">83. </w:t>
      </w:r>
      <w:r w:rsidRPr="00B8215F">
        <w:rPr>
          <w:rFonts w:ascii="Arial Narrow" w:hAnsi="Arial Narrow" w:cs="Arial"/>
          <w:sz w:val="20"/>
          <w:szCs w:val="20"/>
        </w:rPr>
        <w:tab/>
      </w:r>
      <w:proofErr w:type="spellStart"/>
      <w:r w:rsidRPr="00B8215F">
        <w:rPr>
          <w:rFonts w:ascii="Arial Narrow" w:hAnsi="Arial Narrow" w:cs="Arial"/>
          <w:sz w:val="20"/>
          <w:szCs w:val="20"/>
        </w:rPr>
        <w:t>Houben</w:t>
      </w:r>
      <w:proofErr w:type="spellEnd"/>
      <w:r w:rsidRPr="00B8215F">
        <w:rPr>
          <w:rFonts w:ascii="Arial Narrow" w:hAnsi="Arial Narrow" w:cs="Arial"/>
          <w:sz w:val="20"/>
          <w:szCs w:val="20"/>
        </w:rPr>
        <w:t xml:space="preserve"> CHM, Spruit MA, </w:t>
      </w:r>
      <w:proofErr w:type="spellStart"/>
      <w:r w:rsidRPr="00B8215F">
        <w:rPr>
          <w:rFonts w:ascii="Arial Narrow" w:hAnsi="Arial Narrow" w:cs="Arial"/>
          <w:sz w:val="20"/>
          <w:szCs w:val="20"/>
        </w:rPr>
        <w:t>Luyten</w:t>
      </w:r>
      <w:proofErr w:type="spellEnd"/>
      <w:r w:rsidRPr="00B8215F">
        <w:rPr>
          <w:rFonts w:ascii="Arial Narrow" w:hAnsi="Arial Narrow" w:cs="Arial"/>
          <w:sz w:val="20"/>
          <w:szCs w:val="20"/>
        </w:rPr>
        <w:t xml:space="preserve"> H, </w:t>
      </w:r>
      <w:proofErr w:type="spellStart"/>
      <w:r w:rsidRPr="00B8215F">
        <w:rPr>
          <w:rFonts w:ascii="Arial Narrow" w:hAnsi="Arial Narrow" w:cs="Arial"/>
          <w:sz w:val="20"/>
          <w:szCs w:val="20"/>
        </w:rPr>
        <w:t>Pennings</w:t>
      </w:r>
      <w:proofErr w:type="spellEnd"/>
      <w:r w:rsidRPr="00B8215F">
        <w:rPr>
          <w:rFonts w:ascii="Arial Narrow" w:hAnsi="Arial Narrow" w:cs="Arial"/>
          <w:sz w:val="20"/>
          <w:szCs w:val="20"/>
        </w:rPr>
        <w:t xml:space="preserve"> H-J, van den </w:t>
      </w:r>
      <w:proofErr w:type="spellStart"/>
      <w:r w:rsidRPr="00B8215F">
        <w:rPr>
          <w:rFonts w:ascii="Arial Narrow" w:hAnsi="Arial Narrow" w:cs="Arial"/>
          <w:sz w:val="20"/>
          <w:szCs w:val="20"/>
        </w:rPr>
        <w:t>Boogaart</w:t>
      </w:r>
      <w:proofErr w:type="spellEnd"/>
      <w:r w:rsidRPr="00B8215F">
        <w:rPr>
          <w:rFonts w:ascii="Arial Narrow" w:hAnsi="Arial Narrow" w:cs="Arial"/>
          <w:sz w:val="20"/>
          <w:szCs w:val="20"/>
        </w:rPr>
        <w:t xml:space="preserve"> VEM, </w:t>
      </w:r>
      <w:proofErr w:type="spellStart"/>
      <w:r w:rsidRPr="00B8215F">
        <w:rPr>
          <w:rFonts w:ascii="Arial Narrow" w:hAnsi="Arial Narrow" w:cs="Arial"/>
          <w:sz w:val="20"/>
          <w:szCs w:val="20"/>
        </w:rPr>
        <w:t>Creemers</w:t>
      </w:r>
      <w:proofErr w:type="spellEnd"/>
      <w:r w:rsidRPr="00B8215F">
        <w:rPr>
          <w:rFonts w:ascii="Arial Narrow" w:hAnsi="Arial Narrow" w:cs="Arial"/>
          <w:sz w:val="20"/>
          <w:szCs w:val="20"/>
        </w:rPr>
        <w:t xml:space="preserve"> JPHM, et al. Cluster-</w:t>
      </w:r>
      <w:proofErr w:type="spellStart"/>
      <w:r w:rsidRPr="00B8215F">
        <w:rPr>
          <w:rFonts w:ascii="Arial Narrow" w:hAnsi="Arial Narrow" w:cs="Arial"/>
          <w:sz w:val="20"/>
          <w:szCs w:val="20"/>
        </w:rPr>
        <w:t>randomised</w:t>
      </w:r>
      <w:proofErr w:type="spellEnd"/>
      <w:r w:rsidRPr="00B8215F">
        <w:rPr>
          <w:rFonts w:ascii="Arial Narrow" w:hAnsi="Arial Narrow" w:cs="Arial"/>
          <w:sz w:val="20"/>
          <w:szCs w:val="20"/>
        </w:rPr>
        <w:t xml:space="preserve"> trial of a nurse-led advance care planning session in patients with COPD and their loved ones. </w:t>
      </w:r>
      <w:proofErr w:type="spellStart"/>
      <w:r w:rsidRPr="00B8215F">
        <w:rPr>
          <w:rFonts w:ascii="Arial Narrow" w:hAnsi="Arial Narrow" w:cs="Arial"/>
          <w:sz w:val="20"/>
          <w:szCs w:val="20"/>
          <w:lang w:val="es-ES"/>
        </w:rPr>
        <w:t>Thorax</w:t>
      </w:r>
      <w:proofErr w:type="spellEnd"/>
      <w:r w:rsidRPr="00B8215F">
        <w:rPr>
          <w:rFonts w:ascii="Arial Narrow" w:hAnsi="Arial Narrow" w:cs="Arial"/>
          <w:sz w:val="20"/>
          <w:szCs w:val="20"/>
          <w:lang w:val="es-ES"/>
        </w:rPr>
        <w:t xml:space="preserve"> 2019;74(4):328–36. </w:t>
      </w:r>
    </w:p>
    <w:p w14:paraId="31451C76" w14:textId="77777777" w:rsidR="00236237" w:rsidRPr="00B8215F" w:rsidRDefault="00236237" w:rsidP="00B8215F">
      <w:pPr>
        <w:pStyle w:val="Bibliography"/>
        <w:spacing w:after="120" w:line="360" w:lineRule="auto"/>
        <w:contextualSpacing/>
        <w:jc w:val="both"/>
        <w:rPr>
          <w:rFonts w:ascii="Arial Narrow" w:hAnsi="Arial Narrow" w:cs="Arial"/>
          <w:sz w:val="20"/>
          <w:szCs w:val="20"/>
          <w:lang w:val="es-ES"/>
        </w:rPr>
      </w:pPr>
      <w:r w:rsidRPr="00B8215F">
        <w:rPr>
          <w:rFonts w:ascii="Arial Narrow" w:hAnsi="Arial Narrow" w:cs="Arial"/>
          <w:sz w:val="20"/>
          <w:szCs w:val="20"/>
          <w:lang w:val="es-ES"/>
        </w:rPr>
        <w:t xml:space="preserve">84. </w:t>
      </w:r>
      <w:r w:rsidRPr="00B8215F">
        <w:rPr>
          <w:rFonts w:ascii="Arial Narrow" w:hAnsi="Arial Narrow" w:cs="Arial"/>
          <w:sz w:val="20"/>
          <w:szCs w:val="20"/>
          <w:lang w:val="es-ES"/>
        </w:rPr>
        <w:tab/>
        <w:t>Miravitlles M, Calle M, Molina J, Almagro P, Gómez J, Trigueros J, et al. Actualización 2021 de la Guía Española de la EPOC (</w:t>
      </w:r>
      <w:proofErr w:type="spellStart"/>
      <w:r w:rsidRPr="00B8215F">
        <w:rPr>
          <w:rFonts w:ascii="Arial Narrow" w:hAnsi="Arial Narrow" w:cs="Arial"/>
          <w:sz w:val="20"/>
          <w:szCs w:val="20"/>
          <w:lang w:val="es-ES"/>
        </w:rPr>
        <w:t>GesEPOC</w:t>
      </w:r>
      <w:proofErr w:type="spellEnd"/>
      <w:r w:rsidRPr="00B8215F">
        <w:rPr>
          <w:rFonts w:ascii="Arial Narrow" w:hAnsi="Arial Narrow" w:cs="Arial"/>
          <w:sz w:val="20"/>
          <w:szCs w:val="20"/>
          <w:lang w:val="es-ES"/>
        </w:rPr>
        <w:t xml:space="preserve">). Tratamiento farmacológico de la EPOC estable. Archivos de </w:t>
      </w:r>
      <w:proofErr w:type="spellStart"/>
      <w:r w:rsidRPr="00B8215F">
        <w:rPr>
          <w:rFonts w:ascii="Arial Narrow" w:hAnsi="Arial Narrow" w:cs="Arial"/>
          <w:sz w:val="20"/>
          <w:szCs w:val="20"/>
          <w:lang w:val="es-ES"/>
        </w:rPr>
        <w:t>Bronconeumología</w:t>
      </w:r>
      <w:proofErr w:type="spellEnd"/>
      <w:r w:rsidRPr="00B8215F">
        <w:rPr>
          <w:rFonts w:ascii="Arial Narrow" w:hAnsi="Arial Narrow" w:cs="Arial"/>
          <w:sz w:val="20"/>
          <w:szCs w:val="20"/>
          <w:lang w:val="es-ES"/>
        </w:rPr>
        <w:t xml:space="preserve"> </w:t>
      </w:r>
      <w:proofErr w:type="gramStart"/>
      <w:r w:rsidRPr="00B8215F">
        <w:rPr>
          <w:rFonts w:ascii="Arial Narrow" w:hAnsi="Arial Narrow" w:cs="Arial"/>
          <w:sz w:val="20"/>
          <w:szCs w:val="20"/>
          <w:lang w:val="es-ES"/>
        </w:rPr>
        <w:t>2021;In</w:t>
      </w:r>
      <w:proofErr w:type="gramEnd"/>
      <w:r w:rsidRPr="00B8215F">
        <w:rPr>
          <w:rFonts w:ascii="Arial Narrow" w:hAnsi="Arial Narrow" w:cs="Arial"/>
          <w:sz w:val="20"/>
          <w:szCs w:val="20"/>
          <w:lang w:val="es-ES"/>
        </w:rPr>
        <w:t xml:space="preserve"> </w:t>
      </w:r>
      <w:proofErr w:type="spellStart"/>
      <w:r w:rsidRPr="00B8215F">
        <w:rPr>
          <w:rFonts w:ascii="Arial Narrow" w:hAnsi="Arial Narrow" w:cs="Arial"/>
          <w:sz w:val="20"/>
          <w:szCs w:val="20"/>
          <w:lang w:val="es-ES"/>
        </w:rPr>
        <w:t>press</w:t>
      </w:r>
      <w:proofErr w:type="spellEnd"/>
      <w:r w:rsidRPr="00B8215F">
        <w:rPr>
          <w:rFonts w:ascii="Arial Narrow" w:hAnsi="Arial Narrow" w:cs="Arial"/>
          <w:sz w:val="20"/>
          <w:szCs w:val="20"/>
          <w:lang w:val="es-ES"/>
        </w:rPr>
        <w:t xml:space="preserve">. </w:t>
      </w:r>
    </w:p>
    <w:p w14:paraId="4361A040" w14:textId="77777777" w:rsidR="00236237" w:rsidRPr="00B8215F" w:rsidRDefault="00236237" w:rsidP="00B8215F">
      <w:pPr>
        <w:pStyle w:val="Bibliography"/>
        <w:spacing w:after="120" w:line="360" w:lineRule="auto"/>
        <w:contextualSpacing/>
        <w:jc w:val="both"/>
        <w:rPr>
          <w:rFonts w:ascii="Arial Narrow" w:hAnsi="Arial Narrow" w:cs="Arial"/>
          <w:sz w:val="20"/>
          <w:szCs w:val="20"/>
        </w:rPr>
      </w:pPr>
      <w:r w:rsidRPr="00B8215F">
        <w:rPr>
          <w:rFonts w:ascii="Arial Narrow" w:hAnsi="Arial Narrow" w:cs="Arial"/>
          <w:sz w:val="20"/>
          <w:szCs w:val="20"/>
          <w:lang w:val="es-ES"/>
        </w:rPr>
        <w:t xml:space="preserve">85. </w:t>
      </w:r>
      <w:r w:rsidRPr="00B8215F">
        <w:rPr>
          <w:rFonts w:ascii="Arial Narrow" w:hAnsi="Arial Narrow" w:cs="Arial"/>
          <w:sz w:val="20"/>
          <w:szCs w:val="20"/>
          <w:lang w:val="es-ES"/>
        </w:rPr>
        <w:tab/>
        <w:t xml:space="preserve">Consejo General de Colegios Oficiales de Farmacéuticos. Bot Plus 2.0 Base de Datos de Medicamentos [Internet]. </w:t>
      </w:r>
      <w:r w:rsidRPr="00B8215F">
        <w:rPr>
          <w:rFonts w:ascii="Arial Narrow" w:hAnsi="Arial Narrow" w:cs="Arial"/>
          <w:sz w:val="20"/>
          <w:szCs w:val="20"/>
        </w:rPr>
        <w:t>Available from: https://botplusweb.portalfarma.com/botplus.aspx</w:t>
      </w:r>
    </w:p>
    <w:p w14:paraId="27D28AF0" w14:textId="28F7C08B" w:rsidR="00C53486" w:rsidRPr="00236237" w:rsidRDefault="00C53486" w:rsidP="00B8215F">
      <w:pPr>
        <w:spacing w:after="120" w:line="360" w:lineRule="auto"/>
        <w:contextualSpacing/>
        <w:jc w:val="both"/>
        <w:rPr>
          <w:rFonts w:ascii="Arial" w:hAnsi="Arial" w:cs="Arial"/>
          <w:sz w:val="20"/>
          <w:szCs w:val="20"/>
        </w:rPr>
      </w:pPr>
    </w:p>
    <w:sectPr w:rsidR="00C53486" w:rsidRPr="00236237" w:rsidSect="0085345D">
      <w:headerReference w:type="default" r:id="rId11"/>
      <w:footerReference w:type="default" r:id="rId12"/>
      <w:pgSz w:w="11900" w:h="16840"/>
      <w:pgMar w:top="1417"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B5DA9" w14:textId="77777777" w:rsidR="00286F32" w:rsidRDefault="00286F32" w:rsidP="00494C1D">
      <w:r>
        <w:separator/>
      </w:r>
    </w:p>
  </w:endnote>
  <w:endnote w:type="continuationSeparator" w:id="0">
    <w:p w14:paraId="726670C6" w14:textId="77777777" w:rsidR="00286F32" w:rsidRDefault="00286F32" w:rsidP="0049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uerpo en alfa">
    <w:altName w:val="Times New Roman"/>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1CD6" w14:textId="3E384630" w:rsidR="00415F77" w:rsidRPr="00A22C80" w:rsidRDefault="00415F77" w:rsidP="00A22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D0040" w14:textId="77777777" w:rsidR="00286F32" w:rsidRDefault="00286F32" w:rsidP="00494C1D">
      <w:r>
        <w:separator/>
      </w:r>
    </w:p>
  </w:footnote>
  <w:footnote w:type="continuationSeparator" w:id="0">
    <w:p w14:paraId="6DFED591" w14:textId="77777777" w:rsidR="00286F32" w:rsidRDefault="00286F32" w:rsidP="00494C1D">
      <w:r>
        <w:continuationSeparator/>
      </w:r>
    </w:p>
  </w:footnote>
  <w:footnote w:id="1">
    <w:p w14:paraId="299A5584" w14:textId="709C4C1B" w:rsidR="00415F77" w:rsidRPr="00DE6607" w:rsidRDefault="00415F77" w:rsidP="00872D2C">
      <w:pPr>
        <w:pStyle w:val="FootnoteText"/>
        <w:spacing w:after="120"/>
        <w:jc w:val="both"/>
        <w:rPr>
          <w:rFonts w:ascii="Arial Narrow" w:hAnsi="Arial Narrow"/>
          <w:sz w:val="18"/>
          <w:szCs w:val="18"/>
        </w:rPr>
      </w:pPr>
      <w:r w:rsidRPr="008D0770">
        <w:rPr>
          <w:rStyle w:val="FootnoteReference"/>
        </w:rPr>
        <w:footnoteRef/>
      </w:r>
      <w:r w:rsidRPr="00DE6607">
        <w:rPr>
          <w:rFonts w:ascii="Arial Narrow" w:hAnsi="Arial Narrow"/>
          <w:sz w:val="18"/>
          <w:szCs w:val="18"/>
        </w:rPr>
        <w:t xml:space="preserve"> </w:t>
      </w:r>
      <w:bookmarkStart w:id="86" w:name="_Hlk94520483"/>
      <w:r w:rsidR="00DE6607" w:rsidRPr="00DE6607">
        <w:rPr>
          <w:rFonts w:ascii="Arial Narrow" w:hAnsi="Arial Narrow"/>
          <w:sz w:val="18"/>
          <w:szCs w:val="18"/>
        </w:rPr>
        <w:t>D</w:t>
      </w:r>
      <w:r w:rsidR="00DE6607">
        <w:rPr>
          <w:rFonts w:ascii="Arial Narrow" w:hAnsi="Arial Narrow"/>
          <w:sz w:val="18"/>
          <w:szCs w:val="18"/>
        </w:rPr>
        <w:t>ata within s</w:t>
      </w:r>
      <w:r w:rsidR="00DE6607" w:rsidRPr="00DE6607">
        <w:rPr>
          <w:rFonts w:ascii="Arial Narrow" w:hAnsi="Arial Narrow"/>
          <w:sz w:val="18"/>
          <w:szCs w:val="18"/>
        </w:rPr>
        <w:t xml:space="preserve">cenarios are in line with those in assumption </w:t>
      </w:r>
      <w:r w:rsidRPr="00DE6607">
        <w:rPr>
          <w:rFonts w:ascii="Arial Narrow" w:hAnsi="Arial Narrow"/>
          <w:sz w:val="18"/>
          <w:szCs w:val="18"/>
        </w:rPr>
        <w:t>1</w:t>
      </w:r>
      <w:r w:rsidR="00E7480D">
        <w:rPr>
          <w:rFonts w:ascii="Arial Narrow" w:hAnsi="Arial Narrow"/>
          <w:sz w:val="18"/>
          <w:szCs w:val="18"/>
        </w:rPr>
        <w:t>6</w:t>
      </w:r>
      <w:r w:rsidRPr="00DE6607">
        <w:rPr>
          <w:rFonts w:ascii="Arial Narrow" w:hAnsi="Arial Narrow"/>
          <w:sz w:val="18"/>
          <w:szCs w:val="18"/>
        </w:rPr>
        <w:t xml:space="preserve"> (</w:t>
      </w:r>
      <w:r w:rsidR="00E7480D" w:rsidRPr="00E7480D">
        <w:rPr>
          <w:rFonts w:ascii="Arial Narrow" w:hAnsi="Arial Narrow"/>
          <w:sz w:val="18"/>
          <w:szCs w:val="18"/>
        </w:rPr>
        <w:t>Cost / smoker per pharmacological intervention to quit smoking</w:t>
      </w:r>
      <w:r w:rsidRPr="00DE6607">
        <w:rPr>
          <w:rFonts w:ascii="Arial Narrow" w:hAnsi="Arial Narrow"/>
          <w:sz w:val="18"/>
          <w:szCs w:val="18"/>
        </w:rPr>
        <w:t xml:space="preserve">), </w:t>
      </w:r>
      <w:r w:rsidR="00DE6607" w:rsidRPr="00DE6607">
        <w:rPr>
          <w:rFonts w:ascii="Arial Narrow" w:hAnsi="Arial Narrow"/>
          <w:sz w:val="18"/>
          <w:szCs w:val="18"/>
        </w:rPr>
        <w:t>with a correspondence between each cost and each success rate</w:t>
      </w:r>
      <w:r w:rsidRPr="00DE6607">
        <w:rPr>
          <w:rFonts w:ascii="Arial Narrow" w:hAnsi="Arial Narrow"/>
          <w:sz w:val="18"/>
          <w:szCs w:val="18"/>
        </w:rPr>
        <w:t>.</w:t>
      </w:r>
      <w:bookmarkEnd w:id="86"/>
    </w:p>
  </w:footnote>
  <w:footnote w:id="2">
    <w:p w14:paraId="20CF5FCE" w14:textId="6E275A6C" w:rsidR="00415F77" w:rsidRPr="006A0099" w:rsidRDefault="00415F77" w:rsidP="00872D2C">
      <w:pPr>
        <w:pStyle w:val="FootnoteText"/>
        <w:spacing w:after="120"/>
        <w:jc w:val="both"/>
        <w:rPr>
          <w:rFonts w:ascii="Arial Narrow" w:hAnsi="Arial Narrow"/>
          <w:sz w:val="18"/>
          <w:szCs w:val="18"/>
        </w:rPr>
      </w:pPr>
      <w:r w:rsidRPr="008D0770">
        <w:rPr>
          <w:rStyle w:val="FootnoteReference"/>
        </w:rPr>
        <w:footnoteRef/>
      </w:r>
      <w:r w:rsidRPr="006A0099">
        <w:rPr>
          <w:rFonts w:ascii="Arial Narrow" w:hAnsi="Arial Narrow"/>
          <w:sz w:val="18"/>
          <w:szCs w:val="18"/>
        </w:rPr>
        <w:t xml:space="preserve"> </w:t>
      </w:r>
      <w:bookmarkStart w:id="96" w:name="_Hlk94520731"/>
      <w:r w:rsidR="006A0099" w:rsidRPr="006A0099">
        <w:rPr>
          <w:rFonts w:ascii="Arial Narrow" w:hAnsi="Arial Narrow"/>
          <w:sz w:val="18"/>
          <w:szCs w:val="18"/>
        </w:rPr>
        <w:t xml:space="preserve">Data within best- and worst-case scenarios in assumption 22 </w:t>
      </w:r>
      <w:r w:rsidRPr="006A0099">
        <w:rPr>
          <w:rFonts w:ascii="Arial Narrow" w:hAnsi="Arial Narrow"/>
          <w:sz w:val="18"/>
          <w:szCs w:val="18"/>
        </w:rPr>
        <w:t>(</w:t>
      </w:r>
      <w:r w:rsidR="006A0099" w:rsidRPr="006A0099">
        <w:rPr>
          <w:rFonts w:ascii="Arial Narrow" w:hAnsi="Arial Narrow"/>
          <w:sz w:val="18"/>
          <w:szCs w:val="18"/>
        </w:rPr>
        <w:t>Percentage of patients with indication for PalC classified as "not complex"</w:t>
      </w:r>
      <w:r w:rsidRPr="006A0099">
        <w:rPr>
          <w:rFonts w:ascii="Arial Narrow" w:hAnsi="Arial Narrow"/>
          <w:sz w:val="18"/>
          <w:szCs w:val="18"/>
        </w:rPr>
        <w:t xml:space="preserve">) </w:t>
      </w:r>
      <w:r w:rsidR="006A0099" w:rsidRPr="006A0099">
        <w:rPr>
          <w:rFonts w:ascii="Arial Narrow" w:hAnsi="Arial Narrow"/>
          <w:sz w:val="18"/>
          <w:szCs w:val="18"/>
        </w:rPr>
        <w:t xml:space="preserve">and assumption </w:t>
      </w:r>
      <w:r w:rsidRPr="006A0099">
        <w:rPr>
          <w:rFonts w:ascii="Arial Narrow" w:hAnsi="Arial Narrow"/>
          <w:sz w:val="18"/>
          <w:szCs w:val="18"/>
        </w:rPr>
        <w:t>2</w:t>
      </w:r>
      <w:r w:rsidR="006A0099" w:rsidRPr="006A0099">
        <w:rPr>
          <w:rFonts w:ascii="Arial Narrow" w:hAnsi="Arial Narrow"/>
          <w:sz w:val="18"/>
          <w:szCs w:val="18"/>
        </w:rPr>
        <w:t>3</w:t>
      </w:r>
      <w:r w:rsidRPr="006A0099">
        <w:rPr>
          <w:rFonts w:ascii="Arial Narrow" w:hAnsi="Arial Narrow"/>
          <w:sz w:val="18"/>
          <w:szCs w:val="18"/>
        </w:rPr>
        <w:t xml:space="preserve"> (</w:t>
      </w:r>
      <w:r w:rsidR="006A0099" w:rsidRPr="006A0099">
        <w:rPr>
          <w:rFonts w:ascii="Arial Narrow" w:hAnsi="Arial Narrow"/>
          <w:sz w:val="18"/>
          <w:szCs w:val="18"/>
        </w:rPr>
        <w:t>Percentage of patients with indication for PalC classified as "complex" or "very complex"</w:t>
      </w:r>
      <w:r w:rsidRPr="006A0099">
        <w:rPr>
          <w:rFonts w:ascii="Arial Narrow" w:hAnsi="Arial Narrow"/>
          <w:sz w:val="18"/>
          <w:szCs w:val="18"/>
        </w:rPr>
        <w:t>)</w:t>
      </w:r>
      <w:r w:rsidR="006A0099" w:rsidRPr="006A0099">
        <w:rPr>
          <w:rFonts w:ascii="Arial Narrow" w:hAnsi="Arial Narrow"/>
          <w:sz w:val="18"/>
          <w:szCs w:val="18"/>
        </w:rPr>
        <w:t xml:space="preserve"> are complementary</w:t>
      </w:r>
      <w:r w:rsidRPr="006A0099">
        <w:rPr>
          <w:rFonts w:ascii="Arial Narrow" w:hAnsi="Arial Narrow"/>
          <w:sz w:val="18"/>
          <w:szCs w:val="18"/>
        </w:rPr>
        <w:t>.</w:t>
      </w:r>
      <w:bookmarkEnd w:id="96"/>
    </w:p>
  </w:footnote>
  <w:footnote w:id="3">
    <w:p w14:paraId="4E9B13D0" w14:textId="0A566544" w:rsidR="00415F77" w:rsidRPr="006A0099" w:rsidRDefault="00415F77" w:rsidP="00872D2C">
      <w:pPr>
        <w:pStyle w:val="FootnoteText"/>
        <w:spacing w:after="120"/>
        <w:jc w:val="both"/>
        <w:rPr>
          <w:rFonts w:ascii="Arial Narrow" w:hAnsi="Arial Narrow"/>
          <w:sz w:val="18"/>
          <w:szCs w:val="18"/>
        </w:rPr>
      </w:pPr>
      <w:r w:rsidRPr="008D0770">
        <w:rPr>
          <w:rStyle w:val="FootnoteReference"/>
        </w:rPr>
        <w:footnoteRef/>
      </w:r>
      <w:r w:rsidRPr="006A0099">
        <w:rPr>
          <w:rFonts w:ascii="Arial Narrow" w:hAnsi="Arial Narrow"/>
          <w:sz w:val="18"/>
          <w:szCs w:val="18"/>
        </w:rPr>
        <w:t xml:space="preserve"> </w:t>
      </w:r>
      <w:r w:rsidR="006A0099" w:rsidRPr="006A0099">
        <w:rPr>
          <w:rFonts w:ascii="Arial Narrow" w:hAnsi="Arial Narrow"/>
          <w:sz w:val="18"/>
          <w:szCs w:val="18"/>
        </w:rPr>
        <w:t>Data within best- and worst-case scenarios in assumption 22 (Percentage of patients with indication for PalC classified as "not complex") and assumption 23 (Percentage of patients with indication for PalC classified as "complex" or "very complex") are complementary</w:t>
      </w:r>
      <w:r w:rsidRPr="006A0099">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75B38" w14:textId="0FE9620D" w:rsidR="00415F77" w:rsidRPr="00A22C80" w:rsidRDefault="00415F77" w:rsidP="00A22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4.5pt;height:33pt" o:bullet="t">
        <v:imagedata r:id="rId1" o:title="Almohadilla verde"/>
      </v:shape>
    </w:pict>
  </w:numPicBullet>
  <w:numPicBullet w:numPicBulletId="1">
    <w:pict>
      <v:shape id="_x0000_i1039" type="#_x0000_t75" style="width:35pt;height:33pt" o:bullet="t">
        <v:imagedata r:id="rId2" o:title="Asterisco 2 verde"/>
      </v:shape>
    </w:pict>
  </w:numPicBullet>
  <w:abstractNum w:abstractNumId="0" w15:restartNumberingAfterBreak="0">
    <w:nsid w:val="07EF00A5"/>
    <w:multiLevelType w:val="hybridMultilevel"/>
    <w:tmpl w:val="CF36E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5666DE"/>
    <w:multiLevelType w:val="hybridMultilevel"/>
    <w:tmpl w:val="FC0CE3DA"/>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BA867A6"/>
    <w:multiLevelType w:val="hybridMultilevel"/>
    <w:tmpl w:val="4830BC96"/>
    <w:lvl w:ilvl="0" w:tplc="040A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D766C"/>
    <w:multiLevelType w:val="hybridMultilevel"/>
    <w:tmpl w:val="D966989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F962859"/>
    <w:multiLevelType w:val="hybridMultilevel"/>
    <w:tmpl w:val="6094A64E"/>
    <w:lvl w:ilvl="0" w:tplc="4B9AB486">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376A45"/>
    <w:multiLevelType w:val="hybridMultilevel"/>
    <w:tmpl w:val="3DC6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36C53"/>
    <w:multiLevelType w:val="hybridMultilevel"/>
    <w:tmpl w:val="066CB7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756A50"/>
    <w:multiLevelType w:val="hybridMultilevel"/>
    <w:tmpl w:val="76BA48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9917E2C"/>
    <w:multiLevelType w:val="hybridMultilevel"/>
    <w:tmpl w:val="628894E6"/>
    <w:lvl w:ilvl="0" w:tplc="19F8ABFC">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C201BDB"/>
    <w:multiLevelType w:val="hybridMultilevel"/>
    <w:tmpl w:val="AABEE3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CAC22D9"/>
    <w:multiLevelType w:val="hybridMultilevel"/>
    <w:tmpl w:val="1B84E514"/>
    <w:lvl w:ilvl="0" w:tplc="040A0003">
      <w:start w:val="1"/>
      <w:numFmt w:val="bullet"/>
      <w:lvlText w:val="o"/>
      <w:lvlJc w:val="left"/>
      <w:pPr>
        <w:ind w:left="1022" w:hanging="360"/>
      </w:pPr>
      <w:rPr>
        <w:rFonts w:ascii="Courier New" w:hAnsi="Courier New" w:cs="Courier New"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11" w15:restartNumberingAfterBreak="0">
    <w:nsid w:val="1D296C9B"/>
    <w:multiLevelType w:val="hybridMultilevel"/>
    <w:tmpl w:val="3DD209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1E1826D6"/>
    <w:multiLevelType w:val="hybridMultilevel"/>
    <w:tmpl w:val="D1121CE4"/>
    <w:lvl w:ilvl="0" w:tplc="0C0A0001">
      <w:start w:val="1"/>
      <w:numFmt w:val="bullet"/>
      <w:lvlText w:val=""/>
      <w:lvlJc w:val="left"/>
      <w:pPr>
        <w:ind w:left="758" w:hanging="360"/>
      </w:pPr>
      <w:rPr>
        <w:rFonts w:ascii="Symbol" w:hAnsi="Symbol" w:hint="default"/>
      </w:rPr>
    </w:lvl>
    <w:lvl w:ilvl="1" w:tplc="0C0A0003" w:tentative="1">
      <w:start w:val="1"/>
      <w:numFmt w:val="bullet"/>
      <w:lvlText w:val="o"/>
      <w:lvlJc w:val="left"/>
      <w:pPr>
        <w:ind w:left="1478" w:hanging="360"/>
      </w:pPr>
      <w:rPr>
        <w:rFonts w:ascii="Courier New" w:hAnsi="Courier New" w:cs="Courier New" w:hint="default"/>
      </w:rPr>
    </w:lvl>
    <w:lvl w:ilvl="2" w:tplc="0C0A0005" w:tentative="1">
      <w:start w:val="1"/>
      <w:numFmt w:val="bullet"/>
      <w:lvlText w:val=""/>
      <w:lvlJc w:val="left"/>
      <w:pPr>
        <w:ind w:left="2198" w:hanging="360"/>
      </w:pPr>
      <w:rPr>
        <w:rFonts w:ascii="Wingdings" w:hAnsi="Wingdings" w:hint="default"/>
      </w:rPr>
    </w:lvl>
    <w:lvl w:ilvl="3" w:tplc="0C0A0001" w:tentative="1">
      <w:start w:val="1"/>
      <w:numFmt w:val="bullet"/>
      <w:lvlText w:val=""/>
      <w:lvlJc w:val="left"/>
      <w:pPr>
        <w:ind w:left="2918" w:hanging="360"/>
      </w:pPr>
      <w:rPr>
        <w:rFonts w:ascii="Symbol" w:hAnsi="Symbol" w:hint="default"/>
      </w:rPr>
    </w:lvl>
    <w:lvl w:ilvl="4" w:tplc="0C0A0003" w:tentative="1">
      <w:start w:val="1"/>
      <w:numFmt w:val="bullet"/>
      <w:lvlText w:val="o"/>
      <w:lvlJc w:val="left"/>
      <w:pPr>
        <w:ind w:left="3638" w:hanging="360"/>
      </w:pPr>
      <w:rPr>
        <w:rFonts w:ascii="Courier New" w:hAnsi="Courier New" w:cs="Courier New" w:hint="default"/>
      </w:rPr>
    </w:lvl>
    <w:lvl w:ilvl="5" w:tplc="0C0A0005" w:tentative="1">
      <w:start w:val="1"/>
      <w:numFmt w:val="bullet"/>
      <w:lvlText w:val=""/>
      <w:lvlJc w:val="left"/>
      <w:pPr>
        <w:ind w:left="4358" w:hanging="360"/>
      </w:pPr>
      <w:rPr>
        <w:rFonts w:ascii="Wingdings" w:hAnsi="Wingdings" w:hint="default"/>
      </w:rPr>
    </w:lvl>
    <w:lvl w:ilvl="6" w:tplc="0C0A0001" w:tentative="1">
      <w:start w:val="1"/>
      <w:numFmt w:val="bullet"/>
      <w:lvlText w:val=""/>
      <w:lvlJc w:val="left"/>
      <w:pPr>
        <w:ind w:left="5078" w:hanging="360"/>
      </w:pPr>
      <w:rPr>
        <w:rFonts w:ascii="Symbol" w:hAnsi="Symbol" w:hint="default"/>
      </w:rPr>
    </w:lvl>
    <w:lvl w:ilvl="7" w:tplc="0C0A0003" w:tentative="1">
      <w:start w:val="1"/>
      <w:numFmt w:val="bullet"/>
      <w:lvlText w:val="o"/>
      <w:lvlJc w:val="left"/>
      <w:pPr>
        <w:ind w:left="5798" w:hanging="360"/>
      </w:pPr>
      <w:rPr>
        <w:rFonts w:ascii="Courier New" w:hAnsi="Courier New" w:cs="Courier New" w:hint="default"/>
      </w:rPr>
    </w:lvl>
    <w:lvl w:ilvl="8" w:tplc="0C0A0005" w:tentative="1">
      <w:start w:val="1"/>
      <w:numFmt w:val="bullet"/>
      <w:lvlText w:val=""/>
      <w:lvlJc w:val="left"/>
      <w:pPr>
        <w:ind w:left="6518" w:hanging="360"/>
      </w:pPr>
      <w:rPr>
        <w:rFonts w:ascii="Wingdings" w:hAnsi="Wingdings" w:hint="default"/>
      </w:rPr>
    </w:lvl>
  </w:abstractNum>
  <w:abstractNum w:abstractNumId="13" w15:restartNumberingAfterBreak="0">
    <w:nsid w:val="1E1958F2"/>
    <w:multiLevelType w:val="hybridMultilevel"/>
    <w:tmpl w:val="E7C63988"/>
    <w:lvl w:ilvl="0" w:tplc="4B9AB486">
      <w:start w:val="1"/>
      <w:numFmt w:val="bullet"/>
      <w:lvlText w:val=""/>
      <w:lvlPicBulletId w:val="0"/>
      <w:lvlJc w:val="left"/>
      <w:pPr>
        <w:ind w:left="720" w:hanging="360"/>
      </w:pPr>
      <w:rPr>
        <w:rFonts w:ascii="Symbol" w:hAnsi="Symbol" w:hint="default"/>
        <w:color w:val="auto"/>
      </w:rPr>
    </w:lvl>
    <w:lvl w:ilvl="1" w:tplc="040A000F">
      <w:start w:val="1"/>
      <w:numFmt w:val="decimal"/>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00E7C51"/>
    <w:multiLevelType w:val="hybridMultilevel"/>
    <w:tmpl w:val="475E5728"/>
    <w:lvl w:ilvl="0" w:tplc="3104F530">
      <w:start w:val="1"/>
      <w:numFmt w:val="bullet"/>
      <w:lvlText w:val=""/>
      <w:lvlJc w:val="left"/>
      <w:pPr>
        <w:ind w:left="726" w:hanging="360"/>
      </w:pPr>
      <w:rPr>
        <w:rFonts w:ascii="Symbol" w:hAnsi="Symbol" w:hint="default"/>
        <w:color w:val="auto"/>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5" w15:restartNumberingAfterBreak="0">
    <w:nsid w:val="205815DF"/>
    <w:multiLevelType w:val="hybridMultilevel"/>
    <w:tmpl w:val="67C8EF7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2A40135E"/>
    <w:multiLevelType w:val="hybridMultilevel"/>
    <w:tmpl w:val="6D18BA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AB066B7"/>
    <w:multiLevelType w:val="hybridMultilevel"/>
    <w:tmpl w:val="0D082E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2F952F24"/>
    <w:multiLevelType w:val="hybridMultilevel"/>
    <w:tmpl w:val="453C84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5466F14"/>
    <w:multiLevelType w:val="multilevel"/>
    <w:tmpl w:val="3E70A660"/>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6517909"/>
    <w:multiLevelType w:val="hybridMultilevel"/>
    <w:tmpl w:val="3C82C5C6"/>
    <w:lvl w:ilvl="0" w:tplc="0C0A0001">
      <w:start w:val="1"/>
      <w:numFmt w:val="bullet"/>
      <w:lvlText w:val=""/>
      <w:lvlJc w:val="left"/>
      <w:pPr>
        <w:ind w:left="763" w:hanging="360"/>
      </w:pPr>
      <w:rPr>
        <w:rFonts w:ascii="Symbol" w:hAnsi="Symbol" w:hint="default"/>
      </w:rPr>
    </w:lvl>
    <w:lvl w:ilvl="1" w:tplc="0C0A0003" w:tentative="1">
      <w:start w:val="1"/>
      <w:numFmt w:val="bullet"/>
      <w:lvlText w:val="o"/>
      <w:lvlJc w:val="left"/>
      <w:pPr>
        <w:ind w:left="1483" w:hanging="360"/>
      </w:pPr>
      <w:rPr>
        <w:rFonts w:ascii="Courier New" w:hAnsi="Courier New" w:cs="Courier New" w:hint="default"/>
      </w:rPr>
    </w:lvl>
    <w:lvl w:ilvl="2" w:tplc="0C0A0005" w:tentative="1">
      <w:start w:val="1"/>
      <w:numFmt w:val="bullet"/>
      <w:lvlText w:val=""/>
      <w:lvlJc w:val="left"/>
      <w:pPr>
        <w:ind w:left="2203" w:hanging="360"/>
      </w:pPr>
      <w:rPr>
        <w:rFonts w:ascii="Wingdings" w:hAnsi="Wingdings" w:hint="default"/>
      </w:rPr>
    </w:lvl>
    <w:lvl w:ilvl="3" w:tplc="0C0A0001" w:tentative="1">
      <w:start w:val="1"/>
      <w:numFmt w:val="bullet"/>
      <w:lvlText w:val=""/>
      <w:lvlJc w:val="left"/>
      <w:pPr>
        <w:ind w:left="2923" w:hanging="360"/>
      </w:pPr>
      <w:rPr>
        <w:rFonts w:ascii="Symbol" w:hAnsi="Symbol" w:hint="default"/>
      </w:rPr>
    </w:lvl>
    <w:lvl w:ilvl="4" w:tplc="0C0A0003" w:tentative="1">
      <w:start w:val="1"/>
      <w:numFmt w:val="bullet"/>
      <w:lvlText w:val="o"/>
      <w:lvlJc w:val="left"/>
      <w:pPr>
        <w:ind w:left="3643" w:hanging="360"/>
      </w:pPr>
      <w:rPr>
        <w:rFonts w:ascii="Courier New" w:hAnsi="Courier New" w:cs="Courier New" w:hint="default"/>
      </w:rPr>
    </w:lvl>
    <w:lvl w:ilvl="5" w:tplc="0C0A0005" w:tentative="1">
      <w:start w:val="1"/>
      <w:numFmt w:val="bullet"/>
      <w:lvlText w:val=""/>
      <w:lvlJc w:val="left"/>
      <w:pPr>
        <w:ind w:left="4363" w:hanging="360"/>
      </w:pPr>
      <w:rPr>
        <w:rFonts w:ascii="Wingdings" w:hAnsi="Wingdings" w:hint="default"/>
      </w:rPr>
    </w:lvl>
    <w:lvl w:ilvl="6" w:tplc="0C0A0001" w:tentative="1">
      <w:start w:val="1"/>
      <w:numFmt w:val="bullet"/>
      <w:lvlText w:val=""/>
      <w:lvlJc w:val="left"/>
      <w:pPr>
        <w:ind w:left="5083" w:hanging="360"/>
      </w:pPr>
      <w:rPr>
        <w:rFonts w:ascii="Symbol" w:hAnsi="Symbol" w:hint="default"/>
      </w:rPr>
    </w:lvl>
    <w:lvl w:ilvl="7" w:tplc="0C0A0003" w:tentative="1">
      <w:start w:val="1"/>
      <w:numFmt w:val="bullet"/>
      <w:lvlText w:val="o"/>
      <w:lvlJc w:val="left"/>
      <w:pPr>
        <w:ind w:left="5803" w:hanging="360"/>
      </w:pPr>
      <w:rPr>
        <w:rFonts w:ascii="Courier New" w:hAnsi="Courier New" w:cs="Courier New" w:hint="default"/>
      </w:rPr>
    </w:lvl>
    <w:lvl w:ilvl="8" w:tplc="0C0A0005" w:tentative="1">
      <w:start w:val="1"/>
      <w:numFmt w:val="bullet"/>
      <w:lvlText w:val=""/>
      <w:lvlJc w:val="left"/>
      <w:pPr>
        <w:ind w:left="6523" w:hanging="360"/>
      </w:pPr>
      <w:rPr>
        <w:rFonts w:ascii="Wingdings" w:hAnsi="Wingdings" w:hint="default"/>
      </w:rPr>
    </w:lvl>
  </w:abstractNum>
  <w:abstractNum w:abstractNumId="21" w15:restartNumberingAfterBreak="0">
    <w:nsid w:val="36965E46"/>
    <w:multiLevelType w:val="hybridMultilevel"/>
    <w:tmpl w:val="BAF253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3FEB59FF"/>
    <w:multiLevelType w:val="hybridMultilevel"/>
    <w:tmpl w:val="C0FC37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40605B68"/>
    <w:multiLevelType w:val="multilevel"/>
    <w:tmpl w:val="F1DE645A"/>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2C2BDE"/>
    <w:multiLevelType w:val="hybridMultilevel"/>
    <w:tmpl w:val="27DA23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D6E3920"/>
    <w:multiLevelType w:val="hybridMultilevel"/>
    <w:tmpl w:val="79CC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4843F8"/>
    <w:multiLevelType w:val="hybridMultilevel"/>
    <w:tmpl w:val="72F48D90"/>
    <w:lvl w:ilvl="0" w:tplc="A950E180">
      <w:start w:val="1"/>
      <w:numFmt w:val="bullet"/>
      <w:lvlText w:val=""/>
      <w:lvlPicBulletId w:val="1"/>
      <w:lvlJc w:val="left"/>
      <w:pPr>
        <w:ind w:left="366" w:hanging="360"/>
      </w:pPr>
      <w:rPr>
        <w:rFonts w:ascii="Symbol" w:hAnsi="Symbol" w:hint="default"/>
        <w:color w:val="auto"/>
      </w:rPr>
    </w:lvl>
    <w:lvl w:ilvl="1" w:tplc="040A0003">
      <w:start w:val="1"/>
      <w:numFmt w:val="bullet"/>
      <w:lvlText w:val="o"/>
      <w:lvlJc w:val="left"/>
      <w:pPr>
        <w:ind w:left="1086" w:hanging="360"/>
      </w:pPr>
      <w:rPr>
        <w:rFonts w:ascii="Courier New" w:hAnsi="Courier New" w:cs="Courier New" w:hint="default"/>
      </w:rPr>
    </w:lvl>
    <w:lvl w:ilvl="2" w:tplc="040A0005" w:tentative="1">
      <w:start w:val="1"/>
      <w:numFmt w:val="bullet"/>
      <w:lvlText w:val=""/>
      <w:lvlJc w:val="left"/>
      <w:pPr>
        <w:ind w:left="1806" w:hanging="360"/>
      </w:pPr>
      <w:rPr>
        <w:rFonts w:ascii="Wingdings" w:hAnsi="Wingdings" w:hint="default"/>
      </w:rPr>
    </w:lvl>
    <w:lvl w:ilvl="3" w:tplc="040A0001" w:tentative="1">
      <w:start w:val="1"/>
      <w:numFmt w:val="bullet"/>
      <w:lvlText w:val=""/>
      <w:lvlJc w:val="left"/>
      <w:pPr>
        <w:ind w:left="2526" w:hanging="360"/>
      </w:pPr>
      <w:rPr>
        <w:rFonts w:ascii="Symbol" w:hAnsi="Symbol" w:hint="default"/>
      </w:rPr>
    </w:lvl>
    <w:lvl w:ilvl="4" w:tplc="040A0003" w:tentative="1">
      <w:start w:val="1"/>
      <w:numFmt w:val="bullet"/>
      <w:lvlText w:val="o"/>
      <w:lvlJc w:val="left"/>
      <w:pPr>
        <w:ind w:left="3246" w:hanging="360"/>
      </w:pPr>
      <w:rPr>
        <w:rFonts w:ascii="Courier New" w:hAnsi="Courier New" w:cs="Courier New" w:hint="default"/>
      </w:rPr>
    </w:lvl>
    <w:lvl w:ilvl="5" w:tplc="040A0005" w:tentative="1">
      <w:start w:val="1"/>
      <w:numFmt w:val="bullet"/>
      <w:lvlText w:val=""/>
      <w:lvlJc w:val="left"/>
      <w:pPr>
        <w:ind w:left="3966" w:hanging="360"/>
      </w:pPr>
      <w:rPr>
        <w:rFonts w:ascii="Wingdings" w:hAnsi="Wingdings" w:hint="default"/>
      </w:rPr>
    </w:lvl>
    <w:lvl w:ilvl="6" w:tplc="040A0001" w:tentative="1">
      <w:start w:val="1"/>
      <w:numFmt w:val="bullet"/>
      <w:lvlText w:val=""/>
      <w:lvlJc w:val="left"/>
      <w:pPr>
        <w:ind w:left="4686" w:hanging="360"/>
      </w:pPr>
      <w:rPr>
        <w:rFonts w:ascii="Symbol" w:hAnsi="Symbol" w:hint="default"/>
      </w:rPr>
    </w:lvl>
    <w:lvl w:ilvl="7" w:tplc="040A0003" w:tentative="1">
      <w:start w:val="1"/>
      <w:numFmt w:val="bullet"/>
      <w:lvlText w:val="o"/>
      <w:lvlJc w:val="left"/>
      <w:pPr>
        <w:ind w:left="5406" w:hanging="360"/>
      </w:pPr>
      <w:rPr>
        <w:rFonts w:ascii="Courier New" w:hAnsi="Courier New" w:cs="Courier New" w:hint="default"/>
      </w:rPr>
    </w:lvl>
    <w:lvl w:ilvl="8" w:tplc="040A0005" w:tentative="1">
      <w:start w:val="1"/>
      <w:numFmt w:val="bullet"/>
      <w:lvlText w:val=""/>
      <w:lvlJc w:val="left"/>
      <w:pPr>
        <w:ind w:left="6126" w:hanging="360"/>
      </w:pPr>
      <w:rPr>
        <w:rFonts w:ascii="Wingdings" w:hAnsi="Wingdings" w:hint="default"/>
      </w:rPr>
    </w:lvl>
  </w:abstractNum>
  <w:abstractNum w:abstractNumId="27" w15:restartNumberingAfterBreak="0">
    <w:nsid w:val="59543495"/>
    <w:multiLevelType w:val="hybridMultilevel"/>
    <w:tmpl w:val="34D2E118"/>
    <w:lvl w:ilvl="0" w:tplc="E9062808">
      <w:start w:val="1"/>
      <w:numFmt w:val="bullet"/>
      <w:pStyle w:val="EQ5D5LVASInstruction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044638"/>
    <w:multiLevelType w:val="hybridMultilevel"/>
    <w:tmpl w:val="32820D9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5DED1F2B"/>
    <w:multiLevelType w:val="hybridMultilevel"/>
    <w:tmpl w:val="C51A0C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E692AE1"/>
    <w:multiLevelType w:val="hybridMultilevel"/>
    <w:tmpl w:val="5C74270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5FC4372B"/>
    <w:multiLevelType w:val="hybridMultilevel"/>
    <w:tmpl w:val="79F64938"/>
    <w:lvl w:ilvl="0" w:tplc="42C298E6">
      <w:start w:val="1"/>
      <w:numFmt w:val="decimal"/>
      <w:lvlText w:val="%1."/>
      <w:lvlJc w:val="left"/>
      <w:pPr>
        <w:ind w:left="360" w:hanging="360"/>
      </w:pPr>
      <w:rPr>
        <w:rFonts w:hint="default"/>
      </w:rPr>
    </w:lvl>
    <w:lvl w:ilvl="1" w:tplc="6B7AA878">
      <w:start w:val="1"/>
      <w:numFmt w:val="decimal"/>
      <w:lvlText w:val="%2)"/>
      <w:lvlJc w:val="left"/>
      <w:pPr>
        <w:ind w:left="873" w:hanging="360"/>
      </w:pPr>
      <w:rPr>
        <w:rFonts w:hint="default"/>
      </w:r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32" w15:restartNumberingAfterBreak="0">
    <w:nsid w:val="60AE3D30"/>
    <w:multiLevelType w:val="hybridMultilevel"/>
    <w:tmpl w:val="BD367096"/>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9C46101"/>
    <w:multiLevelType w:val="hybridMultilevel"/>
    <w:tmpl w:val="3A48311E"/>
    <w:lvl w:ilvl="0" w:tplc="0C0A0011">
      <w:start w:val="1"/>
      <w:numFmt w:val="decimal"/>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AE51A8F"/>
    <w:multiLevelType w:val="hybridMultilevel"/>
    <w:tmpl w:val="64FA2104"/>
    <w:lvl w:ilvl="0" w:tplc="0C0A0011">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B963181"/>
    <w:multiLevelType w:val="hybridMultilevel"/>
    <w:tmpl w:val="C20E279A"/>
    <w:lvl w:ilvl="0" w:tplc="0C0A0001">
      <w:start w:val="1"/>
      <w:numFmt w:val="bullet"/>
      <w:lvlText w:val=""/>
      <w:lvlJc w:val="left"/>
      <w:pPr>
        <w:ind w:left="763" w:hanging="360"/>
      </w:pPr>
      <w:rPr>
        <w:rFonts w:ascii="Symbol" w:hAnsi="Symbol" w:hint="default"/>
      </w:rPr>
    </w:lvl>
    <w:lvl w:ilvl="1" w:tplc="0C0A0003" w:tentative="1">
      <w:start w:val="1"/>
      <w:numFmt w:val="bullet"/>
      <w:lvlText w:val="o"/>
      <w:lvlJc w:val="left"/>
      <w:pPr>
        <w:ind w:left="1483" w:hanging="360"/>
      </w:pPr>
      <w:rPr>
        <w:rFonts w:ascii="Courier New" w:hAnsi="Courier New" w:cs="Courier New" w:hint="default"/>
      </w:rPr>
    </w:lvl>
    <w:lvl w:ilvl="2" w:tplc="0C0A0005" w:tentative="1">
      <w:start w:val="1"/>
      <w:numFmt w:val="bullet"/>
      <w:lvlText w:val=""/>
      <w:lvlJc w:val="left"/>
      <w:pPr>
        <w:ind w:left="2203" w:hanging="360"/>
      </w:pPr>
      <w:rPr>
        <w:rFonts w:ascii="Wingdings" w:hAnsi="Wingdings" w:hint="default"/>
      </w:rPr>
    </w:lvl>
    <w:lvl w:ilvl="3" w:tplc="0C0A0001" w:tentative="1">
      <w:start w:val="1"/>
      <w:numFmt w:val="bullet"/>
      <w:lvlText w:val=""/>
      <w:lvlJc w:val="left"/>
      <w:pPr>
        <w:ind w:left="2923" w:hanging="360"/>
      </w:pPr>
      <w:rPr>
        <w:rFonts w:ascii="Symbol" w:hAnsi="Symbol" w:hint="default"/>
      </w:rPr>
    </w:lvl>
    <w:lvl w:ilvl="4" w:tplc="0C0A0003" w:tentative="1">
      <w:start w:val="1"/>
      <w:numFmt w:val="bullet"/>
      <w:lvlText w:val="o"/>
      <w:lvlJc w:val="left"/>
      <w:pPr>
        <w:ind w:left="3643" w:hanging="360"/>
      </w:pPr>
      <w:rPr>
        <w:rFonts w:ascii="Courier New" w:hAnsi="Courier New" w:cs="Courier New" w:hint="default"/>
      </w:rPr>
    </w:lvl>
    <w:lvl w:ilvl="5" w:tplc="0C0A0005" w:tentative="1">
      <w:start w:val="1"/>
      <w:numFmt w:val="bullet"/>
      <w:lvlText w:val=""/>
      <w:lvlJc w:val="left"/>
      <w:pPr>
        <w:ind w:left="4363" w:hanging="360"/>
      </w:pPr>
      <w:rPr>
        <w:rFonts w:ascii="Wingdings" w:hAnsi="Wingdings" w:hint="default"/>
      </w:rPr>
    </w:lvl>
    <w:lvl w:ilvl="6" w:tplc="0C0A0001" w:tentative="1">
      <w:start w:val="1"/>
      <w:numFmt w:val="bullet"/>
      <w:lvlText w:val=""/>
      <w:lvlJc w:val="left"/>
      <w:pPr>
        <w:ind w:left="5083" w:hanging="360"/>
      </w:pPr>
      <w:rPr>
        <w:rFonts w:ascii="Symbol" w:hAnsi="Symbol" w:hint="default"/>
      </w:rPr>
    </w:lvl>
    <w:lvl w:ilvl="7" w:tplc="0C0A0003" w:tentative="1">
      <w:start w:val="1"/>
      <w:numFmt w:val="bullet"/>
      <w:lvlText w:val="o"/>
      <w:lvlJc w:val="left"/>
      <w:pPr>
        <w:ind w:left="5803" w:hanging="360"/>
      </w:pPr>
      <w:rPr>
        <w:rFonts w:ascii="Courier New" w:hAnsi="Courier New" w:cs="Courier New" w:hint="default"/>
      </w:rPr>
    </w:lvl>
    <w:lvl w:ilvl="8" w:tplc="0C0A0005" w:tentative="1">
      <w:start w:val="1"/>
      <w:numFmt w:val="bullet"/>
      <w:lvlText w:val=""/>
      <w:lvlJc w:val="left"/>
      <w:pPr>
        <w:ind w:left="6523" w:hanging="360"/>
      </w:pPr>
      <w:rPr>
        <w:rFonts w:ascii="Wingdings" w:hAnsi="Wingdings" w:hint="default"/>
      </w:rPr>
    </w:lvl>
  </w:abstractNum>
  <w:abstractNum w:abstractNumId="36" w15:restartNumberingAfterBreak="0">
    <w:nsid w:val="72D93643"/>
    <w:multiLevelType w:val="hybridMultilevel"/>
    <w:tmpl w:val="EB84C1E0"/>
    <w:lvl w:ilvl="0" w:tplc="86F4E5F8">
      <w:start w:val="1"/>
      <w:numFmt w:val="bullet"/>
      <w:lvlText w:val=""/>
      <w:lvlPicBulletId w:val="1"/>
      <w:lvlJc w:val="left"/>
      <w:pPr>
        <w:ind w:left="360" w:hanging="360"/>
      </w:pPr>
      <w:rPr>
        <w:rFonts w:ascii="Symbol" w:hAnsi="Symbol" w:hint="default"/>
        <w:color w:val="auto"/>
      </w:rPr>
    </w:lvl>
    <w:lvl w:ilvl="1" w:tplc="4B9AB486">
      <w:start w:val="1"/>
      <w:numFmt w:val="bullet"/>
      <w:lvlText w:val=""/>
      <w:lvlPicBulletId w:val="0"/>
      <w:lvlJc w:val="left"/>
      <w:pPr>
        <w:ind w:left="1080" w:hanging="360"/>
      </w:pPr>
      <w:rPr>
        <w:rFonts w:ascii="Symbol" w:hAnsi="Symbol" w:hint="default"/>
        <w:color w:val="auto"/>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73D9177F"/>
    <w:multiLevelType w:val="multilevel"/>
    <w:tmpl w:val="8F8ECD98"/>
    <w:lvl w:ilvl="0">
      <w:start w:val="1"/>
      <w:numFmt w:val="decimal"/>
      <w:pStyle w:val="Heading1"/>
      <w:lvlText w:val="%1"/>
      <w:lvlJc w:val="left"/>
      <w:pPr>
        <w:ind w:left="432" w:hanging="432"/>
      </w:pPr>
    </w:lvl>
    <w:lvl w:ilvl="1">
      <w:start w:val="1"/>
      <w:numFmt w:val="decimal"/>
      <w:pStyle w:val="Heading2"/>
      <w:lvlText w:val="%1.%2"/>
      <w:lvlJc w:val="left"/>
      <w:pPr>
        <w:ind w:left="4686" w:hanging="576"/>
      </w:pPr>
    </w:lvl>
    <w:lvl w:ilvl="2">
      <w:start w:val="1"/>
      <w:numFmt w:val="decimal"/>
      <w:pStyle w:val="Heading3"/>
      <w:lvlText w:val="%1.%2.%3"/>
      <w:lvlJc w:val="left"/>
      <w:pPr>
        <w:ind w:left="9226"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5BC7064"/>
    <w:multiLevelType w:val="hybridMultilevel"/>
    <w:tmpl w:val="F0AC8B22"/>
    <w:lvl w:ilvl="0" w:tplc="0C0A0001">
      <w:start w:val="1"/>
      <w:numFmt w:val="bullet"/>
      <w:lvlText w:val=""/>
      <w:lvlJc w:val="left"/>
      <w:pPr>
        <w:ind w:left="363" w:hanging="360"/>
      </w:pPr>
      <w:rPr>
        <w:rFonts w:ascii="Symbol" w:hAnsi="Symbol" w:hint="default"/>
      </w:rPr>
    </w:lvl>
    <w:lvl w:ilvl="1" w:tplc="0C0A0003" w:tentative="1">
      <w:start w:val="1"/>
      <w:numFmt w:val="bullet"/>
      <w:lvlText w:val="o"/>
      <w:lvlJc w:val="left"/>
      <w:pPr>
        <w:ind w:left="1083" w:hanging="360"/>
      </w:pPr>
      <w:rPr>
        <w:rFonts w:ascii="Courier New" w:hAnsi="Courier New" w:cs="Courier New" w:hint="default"/>
      </w:rPr>
    </w:lvl>
    <w:lvl w:ilvl="2" w:tplc="0C0A0005" w:tentative="1">
      <w:start w:val="1"/>
      <w:numFmt w:val="bullet"/>
      <w:lvlText w:val=""/>
      <w:lvlJc w:val="left"/>
      <w:pPr>
        <w:ind w:left="1803" w:hanging="360"/>
      </w:pPr>
      <w:rPr>
        <w:rFonts w:ascii="Wingdings" w:hAnsi="Wingdings" w:hint="default"/>
      </w:rPr>
    </w:lvl>
    <w:lvl w:ilvl="3" w:tplc="0C0A0001" w:tentative="1">
      <w:start w:val="1"/>
      <w:numFmt w:val="bullet"/>
      <w:lvlText w:val=""/>
      <w:lvlJc w:val="left"/>
      <w:pPr>
        <w:ind w:left="2523" w:hanging="360"/>
      </w:pPr>
      <w:rPr>
        <w:rFonts w:ascii="Symbol" w:hAnsi="Symbol" w:hint="default"/>
      </w:rPr>
    </w:lvl>
    <w:lvl w:ilvl="4" w:tplc="0C0A0003" w:tentative="1">
      <w:start w:val="1"/>
      <w:numFmt w:val="bullet"/>
      <w:lvlText w:val="o"/>
      <w:lvlJc w:val="left"/>
      <w:pPr>
        <w:ind w:left="3243" w:hanging="360"/>
      </w:pPr>
      <w:rPr>
        <w:rFonts w:ascii="Courier New" w:hAnsi="Courier New" w:cs="Courier New" w:hint="default"/>
      </w:rPr>
    </w:lvl>
    <w:lvl w:ilvl="5" w:tplc="0C0A0005" w:tentative="1">
      <w:start w:val="1"/>
      <w:numFmt w:val="bullet"/>
      <w:lvlText w:val=""/>
      <w:lvlJc w:val="left"/>
      <w:pPr>
        <w:ind w:left="3963" w:hanging="360"/>
      </w:pPr>
      <w:rPr>
        <w:rFonts w:ascii="Wingdings" w:hAnsi="Wingdings" w:hint="default"/>
      </w:rPr>
    </w:lvl>
    <w:lvl w:ilvl="6" w:tplc="0C0A0001" w:tentative="1">
      <w:start w:val="1"/>
      <w:numFmt w:val="bullet"/>
      <w:lvlText w:val=""/>
      <w:lvlJc w:val="left"/>
      <w:pPr>
        <w:ind w:left="4683" w:hanging="360"/>
      </w:pPr>
      <w:rPr>
        <w:rFonts w:ascii="Symbol" w:hAnsi="Symbol" w:hint="default"/>
      </w:rPr>
    </w:lvl>
    <w:lvl w:ilvl="7" w:tplc="0C0A0003" w:tentative="1">
      <w:start w:val="1"/>
      <w:numFmt w:val="bullet"/>
      <w:lvlText w:val="o"/>
      <w:lvlJc w:val="left"/>
      <w:pPr>
        <w:ind w:left="5403" w:hanging="360"/>
      </w:pPr>
      <w:rPr>
        <w:rFonts w:ascii="Courier New" w:hAnsi="Courier New" w:cs="Courier New" w:hint="default"/>
      </w:rPr>
    </w:lvl>
    <w:lvl w:ilvl="8" w:tplc="0C0A0005" w:tentative="1">
      <w:start w:val="1"/>
      <w:numFmt w:val="bullet"/>
      <w:lvlText w:val=""/>
      <w:lvlJc w:val="left"/>
      <w:pPr>
        <w:ind w:left="6123" w:hanging="360"/>
      </w:pPr>
      <w:rPr>
        <w:rFonts w:ascii="Wingdings" w:hAnsi="Wingdings" w:hint="default"/>
      </w:rPr>
    </w:lvl>
  </w:abstractNum>
  <w:abstractNum w:abstractNumId="39" w15:restartNumberingAfterBreak="0">
    <w:nsid w:val="77513BD5"/>
    <w:multiLevelType w:val="hybridMultilevel"/>
    <w:tmpl w:val="6D605CF8"/>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D94404"/>
    <w:multiLevelType w:val="hybridMultilevel"/>
    <w:tmpl w:val="3716D02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7A6E138B"/>
    <w:multiLevelType w:val="hybridMultilevel"/>
    <w:tmpl w:val="DFD0E7D4"/>
    <w:lvl w:ilvl="0" w:tplc="19F8ABFC">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814AC6"/>
    <w:multiLevelType w:val="hybridMultilevel"/>
    <w:tmpl w:val="10C48680"/>
    <w:lvl w:ilvl="0" w:tplc="1EA0304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8773616">
    <w:abstractNumId w:val="31"/>
  </w:num>
  <w:num w:numId="2" w16cid:durableId="1017999623">
    <w:abstractNumId w:val="27"/>
  </w:num>
  <w:num w:numId="3" w16cid:durableId="1315253568">
    <w:abstractNumId w:val="19"/>
  </w:num>
  <w:num w:numId="4" w16cid:durableId="2048023324">
    <w:abstractNumId w:val="37"/>
  </w:num>
  <w:num w:numId="5" w16cid:durableId="1360818426">
    <w:abstractNumId w:val="34"/>
  </w:num>
  <w:num w:numId="6" w16cid:durableId="1377973651">
    <w:abstractNumId w:val="1"/>
  </w:num>
  <w:num w:numId="7" w16cid:durableId="1849832518">
    <w:abstractNumId w:val="17"/>
  </w:num>
  <w:num w:numId="8" w16cid:durableId="1105418262">
    <w:abstractNumId w:val="4"/>
  </w:num>
  <w:num w:numId="9" w16cid:durableId="1944070815">
    <w:abstractNumId w:val="14"/>
  </w:num>
  <w:num w:numId="10" w16cid:durableId="1139880669">
    <w:abstractNumId w:val="36"/>
  </w:num>
  <w:num w:numId="11" w16cid:durableId="1119181420">
    <w:abstractNumId w:val="26"/>
  </w:num>
  <w:num w:numId="12" w16cid:durableId="1583225031">
    <w:abstractNumId w:val="6"/>
  </w:num>
  <w:num w:numId="13" w16cid:durableId="862405357">
    <w:abstractNumId w:val="0"/>
  </w:num>
  <w:num w:numId="14" w16cid:durableId="663364970">
    <w:abstractNumId w:val="18"/>
  </w:num>
  <w:num w:numId="15" w16cid:durableId="254632130">
    <w:abstractNumId w:val="16"/>
  </w:num>
  <w:num w:numId="16" w16cid:durableId="1448114382">
    <w:abstractNumId w:val="24"/>
  </w:num>
  <w:num w:numId="17" w16cid:durableId="1118337388">
    <w:abstractNumId w:val="35"/>
  </w:num>
  <w:num w:numId="18" w16cid:durableId="1665740317">
    <w:abstractNumId w:val="30"/>
  </w:num>
  <w:num w:numId="19" w16cid:durableId="596910377">
    <w:abstractNumId w:val="9"/>
  </w:num>
  <w:num w:numId="20" w16cid:durableId="1817530327">
    <w:abstractNumId w:val="12"/>
  </w:num>
  <w:num w:numId="21" w16cid:durableId="544489939">
    <w:abstractNumId w:val="40"/>
  </w:num>
  <w:num w:numId="22" w16cid:durableId="2129932429">
    <w:abstractNumId w:val="21"/>
  </w:num>
  <w:num w:numId="23" w16cid:durableId="266697606">
    <w:abstractNumId w:val="20"/>
  </w:num>
  <w:num w:numId="24" w16cid:durableId="568350786">
    <w:abstractNumId w:val="7"/>
  </w:num>
  <w:num w:numId="25" w16cid:durableId="945238290">
    <w:abstractNumId w:val="11"/>
  </w:num>
  <w:num w:numId="26" w16cid:durableId="1649555323">
    <w:abstractNumId w:val="32"/>
  </w:num>
  <w:num w:numId="27" w16cid:durableId="1386876321">
    <w:abstractNumId w:val="28"/>
  </w:num>
  <w:num w:numId="28" w16cid:durableId="2087724967">
    <w:abstractNumId w:val="38"/>
  </w:num>
  <w:num w:numId="29" w16cid:durableId="373235306">
    <w:abstractNumId w:val="13"/>
  </w:num>
  <w:num w:numId="30" w16cid:durableId="311056645">
    <w:abstractNumId w:val="3"/>
  </w:num>
  <w:num w:numId="31" w16cid:durableId="311375612">
    <w:abstractNumId w:val="33"/>
  </w:num>
  <w:num w:numId="32" w16cid:durableId="540745558">
    <w:abstractNumId w:val="5"/>
  </w:num>
  <w:num w:numId="33" w16cid:durableId="97722841">
    <w:abstractNumId w:val="39"/>
  </w:num>
  <w:num w:numId="34" w16cid:durableId="1586374812">
    <w:abstractNumId w:val="2"/>
  </w:num>
  <w:num w:numId="35" w16cid:durableId="1412043704">
    <w:abstractNumId w:val="10"/>
  </w:num>
  <w:num w:numId="36" w16cid:durableId="1168134400">
    <w:abstractNumId w:val="22"/>
  </w:num>
  <w:num w:numId="37" w16cid:durableId="1072778042">
    <w:abstractNumId w:val="29"/>
  </w:num>
  <w:num w:numId="38" w16cid:durableId="1640379942">
    <w:abstractNumId w:val="8"/>
  </w:num>
  <w:num w:numId="39" w16cid:durableId="1005087140">
    <w:abstractNumId w:val="41"/>
  </w:num>
  <w:num w:numId="40" w16cid:durableId="1783256385">
    <w:abstractNumId w:val="37"/>
  </w:num>
  <w:num w:numId="41" w16cid:durableId="1988437844">
    <w:abstractNumId w:val="37"/>
  </w:num>
  <w:num w:numId="42" w16cid:durableId="833298548">
    <w:abstractNumId w:val="37"/>
    <w:lvlOverride w:ilvl="0">
      <w:startOverride w:val="24"/>
    </w:lvlOverride>
    <w:lvlOverride w:ilvl="1">
      <w:startOverride w:val="708"/>
    </w:lvlOverride>
    <w:lvlOverride w:ilvl="2">
      <w:startOverride w:val="996"/>
    </w:lvlOverride>
  </w:num>
  <w:num w:numId="43" w16cid:durableId="1967656490">
    <w:abstractNumId w:val="23"/>
  </w:num>
  <w:num w:numId="44" w16cid:durableId="1032654839">
    <w:abstractNumId w:val="15"/>
  </w:num>
  <w:num w:numId="45" w16cid:durableId="1355419302">
    <w:abstractNumId w:val="42"/>
  </w:num>
  <w:num w:numId="46" w16cid:durableId="570889313">
    <w:abstractNumId w:val="25"/>
  </w:num>
  <w:num w:numId="47" w16cid:durableId="1689020609">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n-GB"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n"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121"/>
    <w:rsid w:val="00000F00"/>
    <w:rsid w:val="000033FA"/>
    <w:rsid w:val="000044C8"/>
    <w:rsid w:val="000045E2"/>
    <w:rsid w:val="000051EB"/>
    <w:rsid w:val="00006AEE"/>
    <w:rsid w:val="00007C40"/>
    <w:rsid w:val="0001077E"/>
    <w:rsid w:val="000116C4"/>
    <w:rsid w:val="00011C2F"/>
    <w:rsid w:val="00011D19"/>
    <w:rsid w:val="00011E82"/>
    <w:rsid w:val="000138A8"/>
    <w:rsid w:val="00016DC4"/>
    <w:rsid w:val="000174DA"/>
    <w:rsid w:val="000203C6"/>
    <w:rsid w:val="00020C33"/>
    <w:rsid w:val="00021360"/>
    <w:rsid w:val="00021A19"/>
    <w:rsid w:val="000229AF"/>
    <w:rsid w:val="000234DD"/>
    <w:rsid w:val="00023B8B"/>
    <w:rsid w:val="00032889"/>
    <w:rsid w:val="00033D42"/>
    <w:rsid w:val="00035051"/>
    <w:rsid w:val="00036FE0"/>
    <w:rsid w:val="00041331"/>
    <w:rsid w:val="00043148"/>
    <w:rsid w:val="00043FB7"/>
    <w:rsid w:val="00044404"/>
    <w:rsid w:val="0004441C"/>
    <w:rsid w:val="00045A2B"/>
    <w:rsid w:val="0004605B"/>
    <w:rsid w:val="00046E87"/>
    <w:rsid w:val="000509F9"/>
    <w:rsid w:val="00050CB4"/>
    <w:rsid w:val="00050D47"/>
    <w:rsid w:val="00053DAE"/>
    <w:rsid w:val="000546AD"/>
    <w:rsid w:val="00056149"/>
    <w:rsid w:val="00057ACC"/>
    <w:rsid w:val="0006002F"/>
    <w:rsid w:val="00060200"/>
    <w:rsid w:val="00060929"/>
    <w:rsid w:val="0006127E"/>
    <w:rsid w:val="00061BAF"/>
    <w:rsid w:val="00062BE1"/>
    <w:rsid w:val="0006305D"/>
    <w:rsid w:val="00064AF6"/>
    <w:rsid w:val="00064B24"/>
    <w:rsid w:val="00070299"/>
    <w:rsid w:val="0007189E"/>
    <w:rsid w:val="00072246"/>
    <w:rsid w:val="00072308"/>
    <w:rsid w:val="00072B05"/>
    <w:rsid w:val="00073243"/>
    <w:rsid w:val="0007404B"/>
    <w:rsid w:val="00074C07"/>
    <w:rsid w:val="00080878"/>
    <w:rsid w:val="000825A6"/>
    <w:rsid w:val="00083664"/>
    <w:rsid w:val="000837F4"/>
    <w:rsid w:val="00083BA6"/>
    <w:rsid w:val="0008759C"/>
    <w:rsid w:val="00090CC7"/>
    <w:rsid w:val="000917FE"/>
    <w:rsid w:val="00092514"/>
    <w:rsid w:val="0009329A"/>
    <w:rsid w:val="00093438"/>
    <w:rsid w:val="00093E6A"/>
    <w:rsid w:val="00093E89"/>
    <w:rsid w:val="00094137"/>
    <w:rsid w:val="00094156"/>
    <w:rsid w:val="0009435E"/>
    <w:rsid w:val="000943C1"/>
    <w:rsid w:val="0009530D"/>
    <w:rsid w:val="00095C36"/>
    <w:rsid w:val="0009603B"/>
    <w:rsid w:val="00096999"/>
    <w:rsid w:val="000A134B"/>
    <w:rsid w:val="000A2B97"/>
    <w:rsid w:val="000A30FF"/>
    <w:rsid w:val="000A4E7E"/>
    <w:rsid w:val="000A4F95"/>
    <w:rsid w:val="000B268F"/>
    <w:rsid w:val="000B2864"/>
    <w:rsid w:val="000B2E68"/>
    <w:rsid w:val="000B3283"/>
    <w:rsid w:val="000B33D4"/>
    <w:rsid w:val="000B36CD"/>
    <w:rsid w:val="000B5EBA"/>
    <w:rsid w:val="000B6030"/>
    <w:rsid w:val="000B7E36"/>
    <w:rsid w:val="000C10DD"/>
    <w:rsid w:val="000C2056"/>
    <w:rsid w:val="000C33E0"/>
    <w:rsid w:val="000C689E"/>
    <w:rsid w:val="000C6FD0"/>
    <w:rsid w:val="000D116A"/>
    <w:rsid w:val="000D1ABA"/>
    <w:rsid w:val="000D1C69"/>
    <w:rsid w:val="000D3435"/>
    <w:rsid w:val="000D4371"/>
    <w:rsid w:val="000D5045"/>
    <w:rsid w:val="000D62E6"/>
    <w:rsid w:val="000E0615"/>
    <w:rsid w:val="000E243C"/>
    <w:rsid w:val="000E2C61"/>
    <w:rsid w:val="000E3074"/>
    <w:rsid w:val="000E4AC4"/>
    <w:rsid w:val="000E5ECC"/>
    <w:rsid w:val="000E7676"/>
    <w:rsid w:val="000F1231"/>
    <w:rsid w:val="000F3543"/>
    <w:rsid w:val="000F4119"/>
    <w:rsid w:val="000F45F5"/>
    <w:rsid w:val="000F4F98"/>
    <w:rsid w:val="000F50B8"/>
    <w:rsid w:val="000F5CAC"/>
    <w:rsid w:val="000F5D35"/>
    <w:rsid w:val="000F5DB4"/>
    <w:rsid w:val="000F5DF0"/>
    <w:rsid w:val="000F723F"/>
    <w:rsid w:val="000F740D"/>
    <w:rsid w:val="00100791"/>
    <w:rsid w:val="0010132B"/>
    <w:rsid w:val="00101E30"/>
    <w:rsid w:val="001021A0"/>
    <w:rsid w:val="00102F15"/>
    <w:rsid w:val="00103086"/>
    <w:rsid w:val="001069D7"/>
    <w:rsid w:val="00106B0B"/>
    <w:rsid w:val="0010777B"/>
    <w:rsid w:val="00110968"/>
    <w:rsid w:val="00111C54"/>
    <w:rsid w:val="00112C07"/>
    <w:rsid w:val="00113091"/>
    <w:rsid w:val="001133ED"/>
    <w:rsid w:val="001136C1"/>
    <w:rsid w:val="00113F17"/>
    <w:rsid w:val="0011462E"/>
    <w:rsid w:val="00115A0B"/>
    <w:rsid w:val="00116851"/>
    <w:rsid w:val="00116AB3"/>
    <w:rsid w:val="00117897"/>
    <w:rsid w:val="00125545"/>
    <w:rsid w:val="00126245"/>
    <w:rsid w:val="0012708A"/>
    <w:rsid w:val="001303AA"/>
    <w:rsid w:val="001339A5"/>
    <w:rsid w:val="00135818"/>
    <w:rsid w:val="00136A49"/>
    <w:rsid w:val="00136D3E"/>
    <w:rsid w:val="00140454"/>
    <w:rsid w:val="0014054E"/>
    <w:rsid w:val="00140DBD"/>
    <w:rsid w:val="0014113E"/>
    <w:rsid w:val="001439F0"/>
    <w:rsid w:val="00143CFD"/>
    <w:rsid w:val="00144670"/>
    <w:rsid w:val="00145A9D"/>
    <w:rsid w:val="00146FD6"/>
    <w:rsid w:val="001470D4"/>
    <w:rsid w:val="00147994"/>
    <w:rsid w:val="001512B3"/>
    <w:rsid w:val="001517E3"/>
    <w:rsid w:val="00152359"/>
    <w:rsid w:val="001535DF"/>
    <w:rsid w:val="00154A17"/>
    <w:rsid w:val="0015568D"/>
    <w:rsid w:val="00156AAD"/>
    <w:rsid w:val="00156B9A"/>
    <w:rsid w:val="0015711B"/>
    <w:rsid w:val="00161C8A"/>
    <w:rsid w:val="00161E30"/>
    <w:rsid w:val="0016575C"/>
    <w:rsid w:val="0016623E"/>
    <w:rsid w:val="00167757"/>
    <w:rsid w:val="001705C7"/>
    <w:rsid w:val="00171065"/>
    <w:rsid w:val="00171917"/>
    <w:rsid w:val="00171D7C"/>
    <w:rsid w:val="00172602"/>
    <w:rsid w:val="0017406E"/>
    <w:rsid w:val="001749D5"/>
    <w:rsid w:val="00174E23"/>
    <w:rsid w:val="00177489"/>
    <w:rsid w:val="001829D9"/>
    <w:rsid w:val="00183ABE"/>
    <w:rsid w:val="00184966"/>
    <w:rsid w:val="00184C5B"/>
    <w:rsid w:val="00184F2A"/>
    <w:rsid w:val="00185EBF"/>
    <w:rsid w:val="00185F23"/>
    <w:rsid w:val="00190A61"/>
    <w:rsid w:val="00191E73"/>
    <w:rsid w:val="0019344E"/>
    <w:rsid w:val="00193C7A"/>
    <w:rsid w:val="00194C5F"/>
    <w:rsid w:val="0019620C"/>
    <w:rsid w:val="00196BE6"/>
    <w:rsid w:val="0019711F"/>
    <w:rsid w:val="001A0814"/>
    <w:rsid w:val="001A2716"/>
    <w:rsid w:val="001A4027"/>
    <w:rsid w:val="001A50C7"/>
    <w:rsid w:val="001A5A03"/>
    <w:rsid w:val="001A7395"/>
    <w:rsid w:val="001A7A69"/>
    <w:rsid w:val="001B094F"/>
    <w:rsid w:val="001B0F5B"/>
    <w:rsid w:val="001B11D5"/>
    <w:rsid w:val="001B1677"/>
    <w:rsid w:val="001B319F"/>
    <w:rsid w:val="001B3B1C"/>
    <w:rsid w:val="001B4047"/>
    <w:rsid w:val="001B41EA"/>
    <w:rsid w:val="001B4705"/>
    <w:rsid w:val="001B4D2E"/>
    <w:rsid w:val="001B77D5"/>
    <w:rsid w:val="001C14BD"/>
    <w:rsid w:val="001C1EDD"/>
    <w:rsid w:val="001C237B"/>
    <w:rsid w:val="001C2E40"/>
    <w:rsid w:val="001C2F1C"/>
    <w:rsid w:val="001C4018"/>
    <w:rsid w:val="001C4762"/>
    <w:rsid w:val="001C5288"/>
    <w:rsid w:val="001C5569"/>
    <w:rsid w:val="001C5729"/>
    <w:rsid w:val="001C5C98"/>
    <w:rsid w:val="001C6249"/>
    <w:rsid w:val="001C718F"/>
    <w:rsid w:val="001C72B4"/>
    <w:rsid w:val="001D0528"/>
    <w:rsid w:val="001D1246"/>
    <w:rsid w:val="001D138D"/>
    <w:rsid w:val="001D1D69"/>
    <w:rsid w:val="001D2AA1"/>
    <w:rsid w:val="001D3524"/>
    <w:rsid w:val="001D4812"/>
    <w:rsid w:val="001D5CBF"/>
    <w:rsid w:val="001E0196"/>
    <w:rsid w:val="001E0332"/>
    <w:rsid w:val="001E0490"/>
    <w:rsid w:val="001E0E0F"/>
    <w:rsid w:val="001E23C1"/>
    <w:rsid w:val="001E40AE"/>
    <w:rsid w:val="001E4508"/>
    <w:rsid w:val="001E468C"/>
    <w:rsid w:val="001E4B9E"/>
    <w:rsid w:val="001E5A2B"/>
    <w:rsid w:val="001E6D9B"/>
    <w:rsid w:val="001F1640"/>
    <w:rsid w:val="001F22C6"/>
    <w:rsid w:val="001F24D1"/>
    <w:rsid w:val="001F36C6"/>
    <w:rsid w:val="001F3BB3"/>
    <w:rsid w:val="001F4382"/>
    <w:rsid w:val="001F4C62"/>
    <w:rsid w:val="001F5A53"/>
    <w:rsid w:val="001F5C7E"/>
    <w:rsid w:val="001F71B9"/>
    <w:rsid w:val="001F7F68"/>
    <w:rsid w:val="00200D7E"/>
    <w:rsid w:val="00202328"/>
    <w:rsid w:val="002035BF"/>
    <w:rsid w:val="00204C42"/>
    <w:rsid w:val="002056CC"/>
    <w:rsid w:val="00205DCB"/>
    <w:rsid w:val="002073B0"/>
    <w:rsid w:val="00210381"/>
    <w:rsid w:val="00211DA0"/>
    <w:rsid w:val="00212EAE"/>
    <w:rsid w:val="0021325A"/>
    <w:rsid w:val="002138B0"/>
    <w:rsid w:val="0021416D"/>
    <w:rsid w:val="00215B57"/>
    <w:rsid w:val="00215DD1"/>
    <w:rsid w:val="00220DCB"/>
    <w:rsid w:val="00221362"/>
    <w:rsid w:val="00222548"/>
    <w:rsid w:val="00224D5B"/>
    <w:rsid w:val="002263B0"/>
    <w:rsid w:val="00226432"/>
    <w:rsid w:val="0023044F"/>
    <w:rsid w:val="00230EFC"/>
    <w:rsid w:val="00232A4A"/>
    <w:rsid w:val="00233B29"/>
    <w:rsid w:val="00233DE4"/>
    <w:rsid w:val="00234E74"/>
    <w:rsid w:val="00236237"/>
    <w:rsid w:val="00237B53"/>
    <w:rsid w:val="00240226"/>
    <w:rsid w:val="002407BC"/>
    <w:rsid w:val="00241CA9"/>
    <w:rsid w:val="00244296"/>
    <w:rsid w:val="00247EDF"/>
    <w:rsid w:val="00251CF7"/>
    <w:rsid w:val="00252B73"/>
    <w:rsid w:val="0025340A"/>
    <w:rsid w:val="0025402F"/>
    <w:rsid w:val="00254BA4"/>
    <w:rsid w:val="00256199"/>
    <w:rsid w:val="002574F1"/>
    <w:rsid w:val="002608A3"/>
    <w:rsid w:val="002610D0"/>
    <w:rsid w:val="002630EB"/>
    <w:rsid w:val="0026367E"/>
    <w:rsid w:val="00263CC7"/>
    <w:rsid w:val="00263F82"/>
    <w:rsid w:val="00265C60"/>
    <w:rsid w:val="00266A93"/>
    <w:rsid w:val="002673BA"/>
    <w:rsid w:val="00267C35"/>
    <w:rsid w:val="002704EB"/>
    <w:rsid w:val="00270600"/>
    <w:rsid w:val="00270C1D"/>
    <w:rsid w:val="00273265"/>
    <w:rsid w:val="00273962"/>
    <w:rsid w:val="00275602"/>
    <w:rsid w:val="002760C7"/>
    <w:rsid w:val="0027696C"/>
    <w:rsid w:val="00277C32"/>
    <w:rsid w:val="002860F9"/>
    <w:rsid w:val="00286F32"/>
    <w:rsid w:val="002903D2"/>
    <w:rsid w:val="00290C2B"/>
    <w:rsid w:val="002926DC"/>
    <w:rsid w:val="002929F8"/>
    <w:rsid w:val="0029568A"/>
    <w:rsid w:val="002966B2"/>
    <w:rsid w:val="002970CC"/>
    <w:rsid w:val="002972D8"/>
    <w:rsid w:val="00297695"/>
    <w:rsid w:val="002A2393"/>
    <w:rsid w:val="002A25DB"/>
    <w:rsid w:val="002A506D"/>
    <w:rsid w:val="002A7E22"/>
    <w:rsid w:val="002B0BC6"/>
    <w:rsid w:val="002B110F"/>
    <w:rsid w:val="002B275E"/>
    <w:rsid w:val="002B4357"/>
    <w:rsid w:val="002B5A62"/>
    <w:rsid w:val="002B62FA"/>
    <w:rsid w:val="002B65C3"/>
    <w:rsid w:val="002B66E7"/>
    <w:rsid w:val="002B7CC6"/>
    <w:rsid w:val="002C2FFE"/>
    <w:rsid w:val="002C493F"/>
    <w:rsid w:val="002C5E94"/>
    <w:rsid w:val="002C6024"/>
    <w:rsid w:val="002C7EA7"/>
    <w:rsid w:val="002D0C56"/>
    <w:rsid w:val="002D0E25"/>
    <w:rsid w:val="002D10F1"/>
    <w:rsid w:val="002D1ACA"/>
    <w:rsid w:val="002D1C2E"/>
    <w:rsid w:val="002D4D28"/>
    <w:rsid w:val="002D5807"/>
    <w:rsid w:val="002D5C39"/>
    <w:rsid w:val="002D689B"/>
    <w:rsid w:val="002D6C46"/>
    <w:rsid w:val="002E188A"/>
    <w:rsid w:val="002E27B3"/>
    <w:rsid w:val="002E2962"/>
    <w:rsid w:val="002E2CF5"/>
    <w:rsid w:val="002E3668"/>
    <w:rsid w:val="002E490B"/>
    <w:rsid w:val="002E68A3"/>
    <w:rsid w:val="002E738D"/>
    <w:rsid w:val="002F15EA"/>
    <w:rsid w:val="002F2A50"/>
    <w:rsid w:val="002F4090"/>
    <w:rsid w:val="002F4E68"/>
    <w:rsid w:val="002F5060"/>
    <w:rsid w:val="002F5987"/>
    <w:rsid w:val="00300924"/>
    <w:rsid w:val="003016E4"/>
    <w:rsid w:val="003021DC"/>
    <w:rsid w:val="00303539"/>
    <w:rsid w:val="003040D2"/>
    <w:rsid w:val="00305BF7"/>
    <w:rsid w:val="00306917"/>
    <w:rsid w:val="00306E17"/>
    <w:rsid w:val="00306EBF"/>
    <w:rsid w:val="00307A08"/>
    <w:rsid w:val="00307C38"/>
    <w:rsid w:val="00307FE6"/>
    <w:rsid w:val="0031057E"/>
    <w:rsid w:val="003117C6"/>
    <w:rsid w:val="00312DF3"/>
    <w:rsid w:val="0031388C"/>
    <w:rsid w:val="00314ECF"/>
    <w:rsid w:val="00315AEB"/>
    <w:rsid w:val="00315B62"/>
    <w:rsid w:val="00315E77"/>
    <w:rsid w:val="00316C08"/>
    <w:rsid w:val="003206A3"/>
    <w:rsid w:val="0032177A"/>
    <w:rsid w:val="003226F3"/>
    <w:rsid w:val="00322AB7"/>
    <w:rsid w:val="00322B1C"/>
    <w:rsid w:val="0032318B"/>
    <w:rsid w:val="0032372D"/>
    <w:rsid w:val="00323A6B"/>
    <w:rsid w:val="00324379"/>
    <w:rsid w:val="003254D9"/>
    <w:rsid w:val="00325570"/>
    <w:rsid w:val="00325833"/>
    <w:rsid w:val="0032716A"/>
    <w:rsid w:val="00330020"/>
    <w:rsid w:val="00331998"/>
    <w:rsid w:val="003321CB"/>
    <w:rsid w:val="003324E6"/>
    <w:rsid w:val="003331EE"/>
    <w:rsid w:val="0033625F"/>
    <w:rsid w:val="00341486"/>
    <w:rsid w:val="003416AB"/>
    <w:rsid w:val="0034360B"/>
    <w:rsid w:val="0034492F"/>
    <w:rsid w:val="00345518"/>
    <w:rsid w:val="003509BF"/>
    <w:rsid w:val="00351985"/>
    <w:rsid w:val="00351D0E"/>
    <w:rsid w:val="003521FB"/>
    <w:rsid w:val="00354352"/>
    <w:rsid w:val="003571C3"/>
    <w:rsid w:val="0036081E"/>
    <w:rsid w:val="00361664"/>
    <w:rsid w:val="00362B47"/>
    <w:rsid w:val="00362D8E"/>
    <w:rsid w:val="00363EDB"/>
    <w:rsid w:val="003653A6"/>
    <w:rsid w:val="003665AF"/>
    <w:rsid w:val="00367E27"/>
    <w:rsid w:val="00371AA7"/>
    <w:rsid w:val="00372D1A"/>
    <w:rsid w:val="00373DA2"/>
    <w:rsid w:val="00373F3B"/>
    <w:rsid w:val="003761AE"/>
    <w:rsid w:val="003765D4"/>
    <w:rsid w:val="00380D63"/>
    <w:rsid w:val="00380FB5"/>
    <w:rsid w:val="00382103"/>
    <w:rsid w:val="003846BD"/>
    <w:rsid w:val="00384AFD"/>
    <w:rsid w:val="00390530"/>
    <w:rsid w:val="0039215F"/>
    <w:rsid w:val="00393517"/>
    <w:rsid w:val="00393805"/>
    <w:rsid w:val="00394032"/>
    <w:rsid w:val="0039594B"/>
    <w:rsid w:val="00395B09"/>
    <w:rsid w:val="0039624E"/>
    <w:rsid w:val="00397802"/>
    <w:rsid w:val="003A15C6"/>
    <w:rsid w:val="003A1710"/>
    <w:rsid w:val="003A1E66"/>
    <w:rsid w:val="003A2311"/>
    <w:rsid w:val="003A2EDF"/>
    <w:rsid w:val="003A2F8C"/>
    <w:rsid w:val="003A385D"/>
    <w:rsid w:val="003A3BE3"/>
    <w:rsid w:val="003A452A"/>
    <w:rsid w:val="003A67D3"/>
    <w:rsid w:val="003A77F6"/>
    <w:rsid w:val="003B02EA"/>
    <w:rsid w:val="003B0E76"/>
    <w:rsid w:val="003B2310"/>
    <w:rsid w:val="003B2B51"/>
    <w:rsid w:val="003B60C9"/>
    <w:rsid w:val="003B615D"/>
    <w:rsid w:val="003B72F0"/>
    <w:rsid w:val="003C0E5E"/>
    <w:rsid w:val="003C2084"/>
    <w:rsid w:val="003C397A"/>
    <w:rsid w:val="003C43A6"/>
    <w:rsid w:val="003C4DBB"/>
    <w:rsid w:val="003C5E57"/>
    <w:rsid w:val="003C604E"/>
    <w:rsid w:val="003C6E30"/>
    <w:rsid w:val="003C7258"/>
    <w:rsid w:val="003C7325"/>
    <w:rsid w:val="003C7D18"/>
    <w:rsid w:val="003D0C20"/>
    <w:rsid w:val="003D0F5C"/>
    <w:rsid w:val="003D2069"/>
    <w:rsid w:val="003D28A7"/>
    <w:rsid w:val="003D427C"/>
    <w:rsid w:val="003D4715"/>
    <w:rsid w:val="003D53CA"/>
    <w:rsid w:val="003D5B23"/>
    <w:rsid w:val="003E108F"/>
    <w:rsid w:val="003E2D3B"/>
    <w:rsid w:val="003E5F04"/>
    <w:rsid w:val="003E735F"/>
    <w:rsid w:val="003F04C0"/>
    <w:rsid w:val="003F08EF"/>
    <w:rsid w:val="003F11DD"/>
    <w:rsid w:val="003F433B"/>
    <w:rsid w:val="003F635E"/>
    <w:rsid w:val="003F72D4"/>
    <w:rsid w:val="003F7468"/>
    <w:rsid w:val="003F77A5"/>
    <w:rsid w:val="003F79F2"/>
    <w:rsid w:val="003F7E24"/>
    <w:rsid w:val="003F7F8D"/>
    <w:rsid w:val="00400CB4"/>
    <w:rsid w:val="00401FE2"/>
    <w:rsid w:val="00404C4C"/>
    <w:rsid w:val="00405EB7"/>
    <w:rsid w:val="00406283"/>
    <w:rsid w:val="004062E1"/>
    <w:rsid w:val="004064ED"/>
    <w:rsid w:val="00407757"/>
    <w:rsid w:val="00407FF8"/>
    <w:rsid w:val="00410180"/>
    <w:rsid w:val="00411C1E"/>
    <w:rsid w:val="004152C4"/>
    <w:rsid w:val="00415818"/>
    <w:rsid w:val="00415F77"/>
    <w:rsid w:val="00416A67"/>
    <w:rsid w:val="00416CBE"/>
    <w:rsid w:val="0041765C"/>
    <w:rsid w:val="0042009C"/>
    <w:rsid w:val="004207D9"/>
    <w:rsid w:val="004214AC"/>
    <w:rsid w:val="00422D9C"/>
    <w:rsid w:val="00423626"/>
    <w:rsid w:val="00423732"/>
    <w:rsid w:val="00423778"/>
    <w:rsid w:val="00423DE4"/>
    <w:rsid w:val="00424524"/>
    <w:rsid w:val="0042486B"/>
    <w:rsid w:val="00424FAF"/>
    <w:rsid w:val="00425B58"/>
    <w:rsid w:val="0042654E"/>
    <w:rsid w:val="0042692C"/>
    <w:rsid w:val="00427033"/>
    <w:rsid w:val="00427705"/>
    <w:rsid w:val="00427EC1"/>
    <w:rsid w:val="004306BF"/>
    <w:rsid w:val="00430CA8"/>
    <w:rsid w:val="0043194D"/>
    <w:rsid w:val="0043216E"/>
    <w:rsid w:val="00432343"/>
    <w:rsid w:val="00433055"/>
    <w:rsid w:val="00434B5C"/>
    <w:rsid w:val="004361EF"/>
    <w:rsid w:val="004362A5"/>
    <w:rsid w:val="00436405"/>
    <w:rsid w:val="00436BF6"/>
    <w:rsid w:val="00440CB7"/>
    <w:rsid w:val="0044151D"/>
    <w:rsid w:val="0044184B"/>
    <w:rsid w:val="0044368E"/>
    <w:rsid w:val="00443D11"/>
    <w:rsid w:val="004442D5"/>
    <w:rsid w:val="00445EB3"/>
    <w:rsid w:val="00445FE7"/>
    <w:rsid w:val="00446A32"/>
    <w:rsid w:val="004513D1"/>
    <w:rsid w:val="00452385"/>
    <w:rsid w:val="004524B1"/>
    <w:rsid w:val="00457B6E"/>
    <w:rsid w:val="00457B7C"/>
    <w:rsid w:val="0046069D"/>
    <w:rsid w:val="00462925"/>
    <w:rsid w:val="00464104"/>
    <w:rsid w:val="0046493D"/>
    <w:rsid w:val="00465C8A"/>
    <w:rsid w:val="00466F3A"/>
    <w:rsid w:val="00470F72"/>
    <w:rsid w:val="00471243"/>
    <w:rsid w:val="004729DE"/>
    <w:rsid w:val="00472AD7"/>
    <w:rsid w:val="00474E7D"/>
    <w:rsid w:val="004750F5"/>
    <w:rsid w:val="0047545E"/>
    <w:rsid w:val="00475862"/>
    <w:rsid w:val="00475A73"/>
    <w:rsid w:val="00475ADA"/>
    <w:rsid w:val="00476A66"/>
    <w:rsid w:val="0047720E"/>
    <w:rsid w:val="00481665"/>
    <w:rsid w:val="00484312"/>
    <w:rsid w:val="00485CE6"/>
    <w:rsid w:val="004871A4"/>
    <w:rsid w:val="004876E7"/>
    <w:rsid w:val="0049193E"/>
    <w:rsid w:val="0049240C"/>
    <w:rsid w:val="0049283A"/>
    <w:rsid w:val="004938EF"/>
    <w:rsid w:val="00494C1D"/>
    <w:rsid w:val="00494FA9"/>
    <w:rsid w:val="00495E17"/>
    <w:rsid w:val="004966E6"/>
    <w:rsid w:val="00497990"/>
    <w:rsid w:val="004A2BB1"/>
    <w:rsid w:val="004A3F0F"/>
    <w:rsid w:val="004A471D"/>
    <w:rsid w:val="004A7FF7"/>
    <w:rsid w:val="004B00BE"/>
    <w:rsid w:val="004B01E8"/>
    <w:rsid w:val="004B2F53"/>
    <w:rsid w:val="004B3B26"/>
    <w:rsid w:val="004B440E"/>
    <w:rsid w:val="004B51CC"/>
    <w:rsid w:val="004B5D24"/>
    <w:rsid w:val="004B77A5"/>
    <w:rsid w:val="004B7946"/>
    <w:rsid w:val="004B7D95"/>
    <w:rsid w:val="004C0FEA"/>
    <w:rsid w:val="004C1548"/>
    <w:rsid w:val="004C194A"/>
    <w:rsid w:val="004C48CA"/>
    <w:rsid w:val="004C5613"/>
    <w:rsid w:val="004C5FA9"/>
    <w:rsid w:val="004D0B42"/>
    <w:rsid w:val="004D2440"/>
    <w:rsid w:val="004D2975"/>
    <w:rsid w:val="004D312E"/>
    <w:rsid w:val="004D585A"/>
    <w:rsid w:val="004D5A9E"/>
    <w:rsid w:val="004D74C7"/>
    <w:rsid w:val="004E29D6"/>
    <w:rsid w:val="004E51AF"/>
    <w:rsid w:val="004E72C0"/>
    <w:rsid w:val="004E7920"/>
    <w:rsid w:val="004E7CAF"/>
    <w:rsid w:val="004F2FAF"/>
    <w:rsid w:val="004F3874"/>
    <w:rsid w:val="004F5A38"/>
    <w:rsid w:val="004F5C50"/>
    <w:rsid w:val="004F76FF"/>
    <w:rsid w:val="0050049B"/>
    <w:rsid w:val="00500AE9"/>
    <w:rsid w:val="005010F8"/>
    <w:rsid w:val="005013F2"/>
    <w:rsid w:val="00502332"/>
    <w:rsid w:val="005026B2"/>
    <w:rsid w:val="00503CD6"/>
    <w:rsid w:val="00507900"/>
    <w:rsid w:val="0051242B"/>
    <w:rsid w:val="00514017"/>
    <w:rsid w:val="00514F2F"/>
    <w:rsid w:val="005166F5"/>
    <w:rsid w:val="0052056B"/>
    <w:rsid w:val="00520C3A"/>
    <w:rsid w:val="00523B3F"/>
    <w:rsid w:val="00523C1D"/>
    <w:rsid w:val="00523D50"/>
    <w:rsid w:val="00524718"/>
    <w:rsid w:val="00530711"/>
    <w:rsid w:val="00533D5B"/>
    <w:rsid w:val="0053519C"/>
    <w:rsid w:val="00536320"/>
    <w:rsid w:val="0053712B"/>
    <w:rsid w:val="005409B2"/>
    <w:rsid w:val="005421FA"/>
    <w:rsid w:val="00542491"/>
    <w:rsid w:val="00544134"/>
    <w:rsid w:val="00547623"/>
    <w:rsid w:val="005477B4"/>
    <w:rsid w:val="00547846"/>
    <w:rsid w:val="00547A17"/>
    <w:rsid w:val="005500B7"/>
    <w:rsid w:val="005523C5"/>
    <w:rsid w:val="00552AF8"/>
    <w:rsid w:val="00553772"/>
    <w:rsid w:val="00556713"/>
    <w:rsid w:val="00556FF5"/>
    <w:rsid w:val="00562520"/>
    <w:rsid w:val="0056332B"/>
    <w:rsid w:val="005658AC"/>
    <w:rsid w:val="00565C9D"/>
    <w:rsid w:val="00565FAA"/>
    <w:rsid w:val="00570B14"/>
    <w:rsid w:val="00570D34"/>
    <w:rsid w:val="00576791"/>
    <w:rsid w:val="00576949"/>
    <w:rsid w:val="00577655"/>
    <w:rsid w:val="005778D7"/>
    <w:rsid w:val="00581DD5"/>
    <w:rsid w:val="00581EE8"/>
    <w:rsid w:val="00582E1F"/>
    <w:rsid w:val="00583AD0"/>
    <w:rsid w:val="0058529D"/>
    <w:rsid w:val="00585357"/>
    <w:rsid w:val="00586793"/>
    <w:rsid w:val="005869D2"/>
    <w:rsid w:val="00590511"/>
    <w:rsid w:val="005909A8"/>
    <w:rsid w:val="00592E01"/>
    <w:rsid w:val="00592FED"/>
    <w:rsid w:val="00594835"/>
    <w:rsid w:val="00595141"/>
    <w:rsid w:val="005952B6"/>
    <w:rsid w:val="005964E9"/>
    <w:rsid w:val="00596641"/>
    <w:rsid w:val="005A05DF"/>
    <w:rsid w:val="005A07D5"/>
    <w:rsid w:val="005A0A41"/>
    <w:rsid w:val="005A0E73"/>
    <w:rsid w:val="005A0FCD"/>
    <w:rsid w:val="005A1499"/>
    <w:rsid w:val="005A1ADD"/>
    <w:rsid w:val="005A1F8B"/>
    <w:rsid w:val="005A266A"/>
    <w:rsid w:val="005A2843"/>
    <w:rsid w:val="005A297E"/>
    <w:rsid w:val="005A334C"/>
    <w:rsid w:val="005A3484"/>
    <w:rsid w:val="005A3D8A"/>
    <w:rsid w:val="005A4305"/>
    <w:rsid w:val="005A49AE"/>
    <w:rsid w:val="005A4A02"/>
    <w:rsid w:val="005A4B73"/>
    <w:rsid w:val="005A5596"/>
    <w:rsid w:val="005A64A5"/>
    <w:rsid w:val="005A6FE7"/>
    <w:rsid w:val="005A76A1"/>
    <w:rsid w:val="005A786A"/>
    <w:rsid w:val="005B16B7"/>
    <w:rsid w:val="005B2473"/>
    <w:rsid w:val="005B2A31"/>
    <w:rsid w:val="005B2F71"/>
    <w:rsid w:val="005B5474"/>
    <w:rsid w:val="005C1DBA"/>
    <w:rsid w:val="005C2C12"/>
    <w:rsid w:val="005C3408"/>
    <w:rsid w:val="005C578F"/>
    <w:rsid w:val="005C5AF0"/>
    <w:rsid w:val="005C665F"/>
    <w:rsid w:val="005C682D"/>
    <w:rsid w:val="005D0335"/>
    <w:rsid w:val="005D097D"/>
    <w:rsid w:val="005D0B29"/>
    <w:rsid w:val="005D32F1"/>
    <w:rsid w:val="005D55E0"/>
    <w:rsid w:val="005D5662"/>
    <w:rsid w:val="005D57C0"/>
    <w:rsid w:val="005D68B2"/>
    <w:rsid w:val="005D6940"/>
    <w:rsid w:val="005D7BD0"/>
    <w:rsid w:val="005E13B9"/>
    <w:rsid w:val="005E2A51"/>
    <w:rsid w:val="005E362C"/>
    <w:rsid w:val="005E57DD"/>
    <w:rsid w:val="005E6D53"/>
    <w:rsid w:val="005E7036"/>
    <w:rsid w:val="005E7870"/>
    <w:rsid w:val="005E7E2D"/>
    <w:rsid w:val="005F0851"/>
    <w:rsid w:val="005F0D93"/>
    <w:rsid w:val="005F1762"/>
    <w:rsid w:val="005F1D66"/>
    <w:rsid w:val="005F2E83"/>
    <w:rsid w:val="005F363D"/>
    <w:rsid w:val="005F4F7A"/>
    <w:rsid w:val="005F51CC"/>
    <w:rsid w:val="005F6783"/>
    <w:rsid w:val="00600F1C"/>
    <w:rsid w:val="00601232"/>
    <w:rsid w:val="006017EA"/>
    <w:rsid w:val="00601A68"/>
    <w:rsid w:val="00602451"/>
    <w:rsid w:val="00602BA9"/>
    <w:rsid w:val="00606452"/>
    <w:rsid w:val="00610A44"/>
    <w:rsid w:val="00611B20"/>
    <w:rsid w:val="00612C7B"/>
    <w:rsid w:val="006142EE"/>
    <w:rsid w:val="00616297"/>
    <w:rsid w:val="00620578"/>
    <w:rsid w:val="00622ED1"/>
    <w:rsid w:val="006242CA"/>
    <w:rsid w:val="00624D35"/>
    <w:rsid w:val="00627734"/>
    <w:rsid w:val="00627AE5"/>
    <w:rsid w:val="00630EEA"/>
    <w:rsid w:val="006324C4"/>
    <w:rsid w:val="00632C02"/>
    <w:rsid w:val="00634170"/>
    <w:rsid w:val="00636CBC"/>
    <w:rsid w:val="006370BC"/>
    <w:rsid w:val="00640511"/>
    <w:rsid w:val="00640A91"/>
    <w:rsid w:val="00640EDD"/>
    <w:rsid w:val="00641174"/>
    <w:rsid w:val="0064400B"/>
    <w:rsid w:val="00644B9B"/>
    <w:rsid w:val="006503C1"/>
    <w:rsid w:val="00651411"/>
    <w:rsid w:val="0065216F"/>
    <w:rsid w:val="00654100"/>
    <w:rsid w:val="00654114"/>
    <w:rsid w:val="0065465C"/>
    <w:rsid w:val="00655A3D"/>
    <w:rsid w:val="00656DC6"/>
    <w:rsid w:val="00657128"/>
    <w:rsid w:val="0065712E"/>
    <w:rsid w:val="006623EA"/>
    <w:rsid w:val="006658C1"/>
    <w:rsid w:val="0066760F"/>
    <w:rsid w:val="00671050"/>
    <w:rsid w:val="006722A3"/>
    <w:rsid w:val="0067239B"/>
    <w:rsid w:val="00672EE7"/>
    <w:rsid w:val="00672F6C"/>
    <w:rsid w:val="00674FE6"/>
    <w:rsid w:val="00675524"/>
    <w:rsid w:val="006767A1"/>
    <w:rsid w:val="00677428"/>
    <w:rsid w:val="00677981"/>
    <w:rsid w:val="00680FC6"/>
    <w:rsid w:val="0068123D"/>
    <w:rsid w:val="006825D3"/>
    <w:rsid w:val="00682EA3"/>
    <w:rsid w:val="00683277"/>
    <w:rsid w:val="00687062"/>
    <w:rsid w:val="006874E3"/>
    <w:rsid w:val="00691978"/>
    <w:rsid w:val="00693281"/>
    <w:rsid w:val="00695F55"/>
    <w:rsid w:val="00696A55"/>
    <w:rsid w:val="006A0099"/>
    <w:rsid w:val="006A0C2F"/>
    <w:rsid w:val="006A1544"/>
    <w:rsid w:val="006A21BC"/>
    <w:rsid w:val="006A33B0"/>
    <w:rsid w:val="006B0401"/>
    <w:rsid w:val="006B0B5F"/>
    <w:rsid w:val="006B0C25"/>
    <w:rsid w:val="006B11B1"/>
    <w:rsid w:val="006B1ED2"/>
    <w:rsid w:val="006B3D0C"/>
    <w:rsid w:val="006B43B8"/>
    <w:rsid w:val="006B4ABE"/>
    <w:rsid w:val="006B4E86"/>
    <w:rsid w:val="006B63F8"/>
    <w:rsid w:val="006B731E"/>
    <w:rsid w:val="006C2C74"/>
    <w:rsid w:val="006C3AF5"/>
    <w:rsid w:val="006C4F17"/>
    <w:rsid w:val="006C631B"/>
    <w:rsid w:val="006C7463"/>
    <w:rsid w:val="006D0BFD"/>
    <w:rsid w:val="006D14E9"/>
    <w:rsid w:val="006D20A8"/>
    <w:rsid w:val="006D2E5F"/>
    <w:rsid w:val="006D7306"/>
    <w:rsid w:val="006D7E90"/>
    <w:rsid w:val="006E0DC8"/>
    <w:rsid w:val="006E19D5"/>
    <w:rsid w:val="006E2ADF"/>
    <w:rsid w:val="006E2F92"/>
    <w:rsid w:val="006E365E"/>
    <w:rsid w:val="006E43AD"/>
    <w:rsid w:val="006E706D"/>
    <w:rsid w:val="006F00CD"/>
    <w:rsid w:val="006F0A2B"/>
    <w:rsid w:val="006F1977"/>
    <w:rsid w:val="006F1CDE"/>
    <w:rsid w:val="006F1D34"/>
    <w:rsid w:val="006F2480"/>
    <w:rsid w:val="006F39B7"/>
    <w:rsid w:val="006F4216"/>
    <w:rsid w:val="006F5368"/>
    <w:rsid w:val="006F58C1"/>
    <w:rsid w:val="006F6A4D"/>
    <w:rsid w:val="006F6F44"/>
    <w:rsid w:val="006F6FB5"/>
    <w:rsid w:val="006F709C"/>
    <w:rsid w:val="006F7276"/>
    <w:rsid w:val="006F7E2A"/>
    <w:rsid w:val="00700152"/>
    <w:rsid w:val="0070325A"/>
    <w:rsid w:val="0070526D"/>
    <w:rsid w:val="00705FB4"/>
    <w:rsid w:val="0071384F"/>
    <w:rsid w:val="00713A59"/>
    <w:rsid w:val="007140A4"/>
    <w:rsid w:val="007156CE"/>
    <w:rsid w:val="00715752"/>
    <w:rsid w:val="0071613C"/>
    <w:rsid w:val="007172EA"/>
    <w:rsid w:val="00720C12"/>
    <w:rsid w:val="007212A5"/>
    <w:rsid w:val="00722700"/>
    <w:rsid w:val="0072735A"/>
    <w:rsid w:val="00727A9E"/>
    <w:rsid w:val="00730000"/>
    <w:rsid w:val="00730491"/>
    <w:rsid w:val="0073371B"/>
    <w:rsid w:val="00735360"/>
    <w:rsid w:val="00735497"/>
    <w:rsid w:val="007355E6"/>
    <w:rsid w:val="007365BF"/>
    <w:rsid w:val="007457DA"/>
    <w:rsid w:val="0074689F"/>
    <w:rsid w:val="00747952"/>
    <w:rsid w:val="00747DD7"/>
    <w:rsid w:val="007500FB"/>
    <w:rsid w:val="007508AF"/>
    <w:rsid w:val="00751F5C"/>
    <w:rsid w:val="0075201E"/>
    <w:rsid w:val="00752AB8"/>
    <w:rsid w:val="00753F90"/>
    <w:rsid w:val="007551CB"/>
    <w:rsid w:val="007552B8"/>
    <w:rsid w:val="00757541"/>
    <w:rsid w:val="0075792F"/>
    <w:rsid w:val="00757BC8"/>
    <w:rsid w:val="00757F40"/>
    <w:rsid w:val="0076376E"/>
    <w:rsid w:val="007649A3"/>
    <w:rsid w:val="00764ACA"/>
    <w:rsid w:val="0076525F"/>
    <w:rsid w:val="0076574E"/>
    <w:rsid w:val="007668B3"/>
    <w:rsid w:val="00766C89"/>
    <w:rsid w:val="0077093E"/>
    <w:rsid w:val="00771466"/>
    <w:rsid w:val="00772D32"/>
    <w:rsid w:val="00773A40"/>
    <w:rsid w:val="00773A62"/>
    <w:rsid w:val="00774499"/>
    <w:rsid w:val="0077512E"/>
    <w:rsid w:val="007754C1"/>
    <w:rsid w:val="00775624"/>
    <w:rsid w:val="00776FBF"/>
    <w:rsid w:val="00780226"/>
    <w:rsid w:val="00780A37"/>
    <w:rsid w:val="00781CFF"/>
    <w:rsid w:val="0078243D"/>
    <w:rsid w:val="0078379A"/>
    <w:rsid w:val="0078461D"/>
    <w:rsid w:val="00785B54"/>
    <w:rsid w:val="00786F79"/>
    <w:rsid w:val="007907F5"/>
    <w:rsid w:val="007909F1"/>
    <w:rsid w:val="00791BEE"/>
    <w:rsid w:val="00791CD5"/>
    <w:rsid w:val="007958ED"/>
    <w:rsid w:val="00795FDA"/>
    <w:rsid w:val="007A04C7"/>
    <w:rsid w:val="007A1438"/>
    <w:rsid w:val="007A184E"/>
    <w:rsid w:val="007A3785"/>
    <w:rsid w:val="007A3FF6"/>
    <w:rsid w:val="007A7BA5"/>
    <w:rsid w:val="007B03E5"/>
    <w:rsid w:val="007B0EAC"/>
    <w:rsid w:val="007B2D42"/>
    <w:rsid w:val="007B5022"/>
    <w:rsid w:val="007B5807"/>
    <w:rsid w:val="007B6F27"/>
    <w:rsid w:val="007B7994"/>
    <w:rsid w:val="007B7A3F"/>
    <w:rsid w:val="007C0185"/>
    <w:rsid w:val="007C1B1F"/>
    <w:rsid w:val="007C27A5"/>
    <w:rsid w:val="007C4814"/>
    <w:rsid w:val="007C59EF"/>
    <w:rsid w:val="007C6284"/>
    <w:rsid w:val="007C6C91"/>
    <w:rsid w:val="007C6FA7"/>
    <w:rsid w:val="007C7AD3"/>
    <w:rsid w:val="007D0F46"/>
    <w:rsid w:val="007D1557"/>
    <w:rsid w:val="007D3FF3"/>
    <w:rsid w:val="007D443A"/>
    <w:rsid w:val="007D59C3"/>
    <w:rsid w:val="007D5CE7"/>
    <w:rsid w:val="007E09C3"/>
    <w:rsid w:val="007E1F6C"/>
    <w:rsid w:val="007E2203"/>
    <w:rsid w:val="007E2519"/>
    <w:rsid w:val="007E322C"/>
    <w:rsid w:val="007E44A0"/>
    <w:rsid w:val="007E6073"/>
    <w:rsid w:val="007E682A"/>
    <w:rsid w:val="007E71CE"/>
    <w:rsid w:val="007F0E33"/>
    <w:rsid w:val="007F20A8"/>
    <w:rsid w:val="007F323C"/>
    <w:rsid w:val="007F4217"/>
    <w:rsid w:val="007F443E"/>
    <w:rsid w:val="007F493D"/>
    <w:rsid w:val="008006FD"/>
    <w:rsid w:val="00801617"/>
    <w:rsid w:val="00801FA7"/>
    <w:rsid w:val="00802647"/>
    <w:rsid w:val="00803ECC"/>
    <w:rsid w:val="00804BBF"/>
    <w:rsid w:val="00805624"/>
    <w:rsid w:val="0080568D"/>
    <w:rsid w:val="00807D70"/>
    <w:rsid w:val="00812BD0"/>
    <w:rsid w:val="00816A50"/>
    <w:rsid w:val="00820B30"/>
    <w:rsid w:val="00821675"/>
    <w:rsid w:val="0082305B"/>
    <w:rsid w:val="00826FCD"/>
    <w:rsid w:val="00827591"/>
    <w:rsid w:val="008276AC"/>
    <w:rsid w:val="00831693"/>
    <w:rsid w:val="00831F1A"/>
    <w:rsid w:val="0083348E"/>
    <w:rsid w:val="00834636"/>
    <w:rsid w:val="0083485A"/>
    <w:rsid w:val="00835686"/>
    <w:rsid w:val="00837B95"/>
    <w:rsid w:val="00837C83"/>
    <w:rsid w:val="00837C9E"/>
    <w:rsid w:val="00837F15"/>
    <w:rsid w:val="00840C28"/>
    <w:rsid w:val="00844FDC"/>
    <w:rsid w:val="008458E9"/>
    <w:rsid w:val="00851F7E"/>
    <w:rsid w:val="00852127"/>
    <w:rsid w:val="0085345D"/>
    <w:rsid w:val="00853483"/>
    <w:rsid w:val="00853C76"/>
    <w:rsid w:val="008605F5"/>
    <w:rsid w:val="00860F9E"/>
    <w:rsid w:val="00862256"/>
    <w:rsid w:val="00862EE8"/>
    <w:rsid w:val="00864C5D"/>
    <w:rsid w:val="0086592F"/>
    <w:rsid w:val="008667C3"/>
    <w:rsid w:val="00870480"/>
    <w:rsid w:val="00870E62"/>
    <w:rsid w:val="00871099"/>
    <w:rsid w:val="00872D2C"/>
    <w:rsid w:val="008736F3"/>
    <w:rsid w:val="008739F5"/>
    <w:rsid w:val="008745CE"/>
    <w:rsid w:val="00876428"/>
    <w:rsid w:val="00877BA3"/>
    <w:rsid w:val="00880DCA"/>
    <w:rsid w:val="008814EB"/>
    <w:rsid w:val="0088187B"/>
    <w:rsid w:val="00881BAA"/>
    <w:rsid w:val="00884850"/>
    <w:rsid w:val="00884A67"/>
    <w:rsid w:val="008856A1"/>
    <w:rsid w:val="008862CB"/>
    <w:rsid w:val="00887616"/>
    <w:rsid w:val="00891EF9"/>
    <w:rsid w:val="00893094"/>
    <w:rsid w:val="008954AA"/>
    <w:rsid w:val="008A0155"/>
    <w:rsid w:val="008A0429"/>
    <w:rsid w:val="008A1611"/>
    <w:rsid w:val="008A1887"/>
    <w:rsid w:val="008A3A3F"/>
    <w:rsid w:val="008A3DD2"/>
    <w:rsid w:val="008A4591"/>
    <w:rsid w:val="008A45E8"/>
    <w:rsid w:val="008A4CFD"/>
    <w:rsid w:val="008A5F0C"/>
    <w:rsid w:val="008B01DB"/>
    <w:rsid w:val="008B1ACE"/>
    <w:rsid w:val="008B257C"/>
    <w:rsid w:val="008B4757"/>
    <w:rsid w:val="008B7932"/>
    <w:rsid w:val="008C320A"/>
    <w:rsid w:val="008C6083"/>
    <w:rsid w:val="008C7DBF"/>
    <w:rsid w:val="008D051F"/>
    <w:rsid w:val="008D220E"/>
    <w:rsid w:val="008D2956"/>
    <w:rsid w:val="008D296A"/>
    <w:rsid w:val="008D2B91"/>
    <w:rsid w:val="008D49FB"/>
    <w:rsid w:val="008D4BEF"/>
    <w:rsid w:val="008D5794"/>
    <w:rsid w:val="008D5F08"/>
    <w:rsid w:val="008D649C"/>
    <w:rsid w:val="008D69FB"/>
    <w:rsid w:val="008D6FE0"/>
    <w:rsid w:val="008E0899"/>
    <w:rsid w:val="008E0980"/>
    <w:rsid w:val="008E0A95"/>
    <w:rsid w:val="008E118E"/>
    <w:rsid w:val="008E11B8"/>
    <w:rsid w:val="008E2335"/>
    <w:rsid w:val="008E286D"/>
    <w:rsid w:val="008E3716"/>
    <w:rsid w:val="008E386A"/>
    <w:rsid w:val="008E4820"/>
    <w:rsid w:val="008E5443"/>
    <w:rsid w:val="008F1260"/>
    <w:rsid w:val="008F2194"/>
    <w:rsid w:val="008F5A79"/>
    <w:rsid w:val="008F604E"/>
    <w:rsid w:val="008F6ABF"/>
    <w:rsid w:val="008F6F4B"/>
    <w:rsid w:val="008F6FB3"/>
    <w:rsid w:val="008F79D7"/>
    <w:rsid w:val="008F7B9C"/>
    <w:rsid w:val="009029CE"/>
    <w:rsid w:val="009049B3"/>
    <w:rsid w:val="0090653B"/>
    <w:rsid w:val="00907546"/>
    <w:rsid w:val="00911A79"/>
    <w:rsid w:val="009127E9"/>
    <w:rsid w:val="00913309"/>
    <w:rsid w:val="00913501"/>
    <w:rsid w:val="00913806"/>
    <w:rsid w:val="00914DCA"/>
    <w:rsid w:val="00914FC5"/>
    <w:rsid w:val="00916E97"/>
    <w:rsid w:val="00916FD0"/>
    <w:rsid w:val="00917FCF"/>
    <w:rsid w:val="0092026A"/>
    <w:rsid w:val="00920DBC"/>
    <w:rsid w:val="0092206C"/>
    <w:rsid w:val="00922A12"/>
    <w:rsid w:val="00923BE7"/>
    <w:rsid w:val="00925E7A"/>
    <w:rsid w:val="009301D8"/>
    <w:rsid w:val="0093106B"/>
    <w:rsid w:val="00931442"/>
    <w:rsid w:val="009316E7"/>
    <w:rsid w:val="009319CA"/>
    <w:rsid w:val="00931A12"/>
    <w:rsid w:val="0093248A"/>
    <w:rsid w:val="009324B5"/>
    <w:rsid w:val="00933136"/>
    <w:rsid w:val="00933473"/>
    <w:rsid w:val="00933B50"/>
    <w:rsid w:val="00935BCE"/>
    <w:rsid w:val="009410F7"/>
    <w:rsid w:val="00941550"/>
    <w:rsid w:val="0094279C"/>
    <w:rsid w:val="0094300B"/>
    <w:rsid w:val="00943CC8"/>
    <w:rsid w:val="00945BCE"/>
    <w:rsid w:val="00945D3F"/>
    <w:rsid w:val="00946060"/>
    <w:rsid w:val="009460ED"/>
    <w:rsid w:val="00947E2C"/>
    <w:rsid w:val="00950391"/>
    <w:rsid w:val="009503AF"/>
    <w:rsid w:val="0095264E"/>
    <w:rsid w:val="009530BD"/>
    <w:rsid w:val="00954D9D"/>
    <w:rsid w:val="0095604C"/>
    <w:rsid w:val="00956C44"/>
    <w:rsid w:val="009578B6"/>
    <w:rsid w:val="0096073C"/>
    <w:rsid w:val="00962611"/>
    <w:rsid w:val="0096262B"/>
    <w:rsid w:val="00962F5A"/>
    <w:rsid w:val="00965E8F"/>
    <w:rsid w:val="00966395"/>
    <w:rsid w:val="0096671A"/>
    <w:rsid w:val="0097137A"/>
    <w:rsid w:val="00974527"/>
    <w:rsid w:val="0097542B"/>
    <w:rsid w:val="0097655C"/>
    <w:rsid w:val="009770A4"/>
    <w:rsid w:val="00977179"/>
    <w:rsid w:val="00977F38"/>
    <w:rsid w:val="00980420"/>
    <w:rsid w:val="009817A0"/>
    <w:rsid w:val="009820C8"/>
    <w:rsid w:val="00982AF7"/>
    <w:rsid w:val="0098404D"/>
    <w:rsid w:val="0098648D"/>
    <w:rsid w:val="009873F8"/>
    <w:rsid w:val="00994914"/>
    <w:rsid w:val="009949C2"/>
    <w:rsid w:val="00994A44"/>
    <w:rsid w:val="00994BFF"/>
    <w:rsid w:val="00994D40"/>
    <w:rsid w:val="0099729A"/>
    <w:rsid w:val="009A17FC"/>
    <w:rsid w:val="009A4D26"/>
    <w:rsid w:val="009A4E9F"/>
    <w:rsid w:val="009A5E12"/>
    <w:rsid w:val="009A6644"/>
    <w:rsid w:val="009A690E"/>
    <w:rsid w:val="009A6E89"/>
    <w:rsid w:val="009A76B9"/>
    <w:rsid w:val="009B1492"/>
    <w:rsid w:val="009B176F"/>
    <w:rsid w:val="009B44CE"/>
    <w:rsid w:val="009B4D69"/>
    <w:rsid w:val="009B513A"/>
    <w:rsid w:val="009B6F49"/>
    <w:rsid w:val="009C484D"/>
    <w:rsid w:val="009C5610"/>
    <w:rsid w:val="009C56A9"/>
    <w:rsid w:val="009C6EAF"/>
    <w:rsid w:val="009D043D"/>
    <w:rsid w:val="009D320E"/>
    <w:rsid w:val="009D713E"/>
    <w:rsid w:val="009E161A"/>
    <w:rsid w:val="009E17AA"/>
    <w:rsid w:val="009E455F"/>
    <w:rsid w:val="009E71B9"/>
    <w:rsid w:val="009E7921"/>
    <w:rsid w:val="009F0FC2"/>
    <w:rsid w:val="009F1182"/>
    <w:rsid w:val="009F173A"/>
    <w:rsid w:val="009F1868"/>
    <w:rsid w:val="009F1BEA"/>
    <w:rsid w:val="009F2275"/>
    <w:rsid w:val="009F2EE2"/>
    <w:rsid w:val="009F4146"/>
    <w:rsid w:val="009F48D6"/>
    <w:rsid w:val="009F4B90"/>
    <w:rsid w:val="009F4D1E"/>
    <w:rsid w:val="009F7121"/>
    <w:rsid w:val="009F7484"/>
    <w:rsid w:val="00A011B4"/>
    <w:rsid w:val="00A01AB7"/>
    <w:rsid w:val="00A02FB7"/>
    <w:rsid w:val="00A03620"/>
    <w:rsid w:val="00A04294"/>
    <w:rsid w:val="00A0513A"/>
    <w:rsid w:val="00A053F6"/>
    <w:rsid w:val="00A06474"/>
    <w:rsid w:val="00A1041C"/>
    <w:rsid w:val="00A10947"/>
    <w:rsid w:val="00A114D4"/>
    <w:rsid w:val="00A129BC"/>
    <w:rsid w:val="00A1673B"/>
    <w:rsid w:val="00A1690A"/>
    <w:rsid w:val="00A21A81"/>
    <w:rsid w:val="00A22651"/>
    <w:rsid w:val="00A22C80"/>
    <w:rsid w:val="00A22ECA"/>
    <w:rsid w:val="00A23C77"/>
    <w:rsid w:val="00A2670A"/>
    <w:rsid w:val="00A3285B"/>
    <w:rsid w:val="00A32D1E"/>
    <w:rsid w:val="00A32E36"/>
    <w:rsid w:val="00A335BE"/>
    <w:rsid w:val="00A35067"/>
    <w:rsid w:val="00A42B32"/>
    <w:rsid w:val="00A4379B"/>
    <w:rsid w:val="00A448B6"/>
    <w:rsid w:val="00A44AB8"/>
    <w:rsid w:val="00A45F20"/>
    <w:rsid w:val="00A4628F"/>
    <w:rsid w:val="00A52BC0"/>
    <w:rsid w:val="00A52D20"/>
    <w:rsid w:val="00A53B74"/>
    <w:rsid w:val="00A54D98"/>
    <w:rsid w:val="00A5548B"/>
    <w:rsid w:val="00A57589"/>
    <w:rsid w:val="00A6094A"/>
    <w:rsid w:val="00A62CFB"/>
    <w:rsid w:val="00A631CD"/>
    <w:rsid w:val="00A64C13"/>
    <w:rsid w:val="00A64D86"/>
    <w:rsid w:val="00A6570A"/>
    <w:rsid w:val="00A66B8F"/>
    <w:rsid w:val="00A70113"/>
    <w:rsid w:val="00A71439"/>
    <w:rsid w:val="00A72499"/>
    <w:rsid w:val="00A734E9"/>
    <w:rsid w:val="00A735FD"/>
    <w:rsid w:val="00A75125"/>
    <w:rsid w:val="00A751DE"/>
    <w:rsid w:val="00A75CE0"/>
    <w:rsid w:val="00A76947"/>
    <w:rsid w:val="00A76D4E"/>
    <w:rsid w:val="00A76E77"/>
    <w:rsid w:val="00A80D5D"/>
    <w:rsid w:val="00A840F4"/>
    <w:rsid w:val="00A87BC7"/>
    <w:rsid w:val="00A90E71"/>
    <w:rsid w:val="00A93E99"/>
    <w:rsid w:val="00A962F4"/>
    <w:rsid w:val="00A964F9"/>
    <w:rsid w:val="00A96994"/>
    <w:rsid w:val="00A97357"/>
    <w:rsid w:val="00AA3DF6"/>
    <w:rsid w:val="00AA4126"/>
    <w:rsid w:val="00AA6925"/>
    <w:rsid w:val="00AA78A8"/>
    <w:rsid w:val="00AA79B1"/>
    <w:rsid w:val="00AB0036"/>
    <w:rsid w:val="00AB00C9"/>
    <w:rsid w:val="00AB0D66"/>
    <w:rsid w:val="00AB235F"/>
    <w:rsid w:val="00AB30DF"/>
    <w:rsid w:val="00AB351A"/>
    <w:rsid w:val="00AB4597"/>
    <w:rsid w:val="00AB565B"/>
    <w:rsid w:val="00AB6029"/>
    <w:rsid w:val="00AB6CF3"/>
    <w:rsid w:val="00AB72F8"/>
    <w:rsid w:val="00AC03B1"/>
    <w:rsid w:val="00AC044F"/>
    <w:rsid w:val="00AC0DF0"/>
    <w:rsid w:val="00AC1364"/>
    <w:rsid w:val="00AC1980"/>
    <w:rsid w:val="00AC2691"/>
    <w:rsid w:val="00AC344C"/>
    <w:rsid w:val="00AC44AA"/>
    <w:rsid w:val="00AC57A8"/>
    <w:rsid w:val="00AC71BA"/>
    <w:rsid w:val="00AC784F"/>
    <w:rsid w:val="00AD15ED"/>
    <w:rsid w:val="00AD274D"/>
    <w:rsid w:val="00AD430C"/>
    <w:rsid w:val="00AD490A"/>
    <w:rsid w:val="00AD6F71"/>
    <w:rsid w:val="00AD73BD"/>
    <w:rsid w:val="00AE1231"/>
    <w:rsid w:val="00AE2033"/>
    <w:rsid w:val="00AE3229"/>
    <w:rsid w:val="00AE3D2E"/>
    <w:rsid w:val="00AE49B1"/>
    <w:rsid w:val="00AE4BAD"/>
    <w:rsid w:val="00AE66EE"/>
    <w:rsid w:val="00AE73BE"/>
    <w:rsid w:val="00AF1173"/>
    <w:rsid w:val="00AF123B"/>
    <w:rsid w:val="00AF15A9"/>
    <w:rsid w:val="00AF207E"/>
    <w:rsid w:val="00AF37AE"/>
    <w:rsid w:val="00AF3892"/>
    <w:rsid w:val="00AF3CFF"/>
    <w:rsid w:val="00AF474E"/>
    <w:rsid w:val="00AF55E2"/>
    <w:rsid w:val="00AF66C2"/>
    <w:rsid w:val="00AF7088"/>
    <w:rsid w:val="00AF73C5"/>
    <w:rsid w:val="00B046F0"/>
    <w:rsid w:val="00B047F5"/>
    <w:rsid w:val="00B05595"/>
    <w:rsid w:val="00B06405"/>
    <w:rsid w:val="00B06C85"/>
    <w:rsid w:val="00B06E33"/>
    <w:rsid w:val="00B07DA4"/>
    <w:rsid w:val="00B07FCB"/>
    <w:rsid w:val="00B10A34"/>
    <w:rsid w:val="00B1146A"/>
    <w:rsid w:val="00B11678"/>
    <w:rsid w:val="00B11C9C"/>
    <w:rsid w:val="00B134C3"/>
    <w:rsid w:val="00B1382D"/>
    <w:rsid w:val="00B13BE0"/>
    <w:rsid w:val="00B142D0"/>
    <w:rsid w:val="00B15D76"/>
    <w:rsid w:val="00B16A74"/>
    <w:rsid w:val="00B177CE"/>
    <w:rsid w:val="00B17BAE"/>
    <w:rsid w:val="00B2018A"/>
    <w:rsid w:val="00B21504"/>
    <w:rsid w:val="00B2388F"/>
    <w:rsid w:val="00B240F8"/>
    <w:rsid w:val="00B25867"/>
    <w:rsid w:val="00B25E5B"/>
    <w:rsid w:val="00B25ED9"/>
    <w:rsid w:val="00B260A9"/>
    <w:rsid w:val="00B261B0"/>
    <w:rsid w:val="00B27268"/>
    <w:rsid w:val="00B277F4"/>
    <w:rsid w:val="00B3038B"/>
    <w:rsid w:val="00B336EC"/>
    <w:rsid w:val="00B3693E"/>
    <w:rsid w:val="00B37EF4"/>
    <w:rsid w:val="00B42D50"/>
    <w:rsid w:val="00B439C1"/>
    <w:rsid w:val="00B456A5"/>
    <w:rsid w:val="00B45FFE"/>
    <w:rsid w:val="00B51D78"/>
    <w:rsid w:val="00B52BDD"/>
    <w:rsid w:val="00B52F87"/>
    <w:rsid w:val="00B5309F"/>
    <w:rsid w:val="00B53A83"/>
    <w:rsid w:val="00B56309"/>
    <w:rsid w:val="00B56FAC"/>
    <w:rsid w:val="00B578F0"/>
    <w:rsid w:val="00B57BBF"/>
    <w:rsid w:val="00B57C8B"/>
    <w:rsid w:val="00B608D4"/>
    <w:rsid w:val="00B6338A"/>
    <w:rsid w:val="00B65821"/>
    <w:rsid w:val="00B65826"/>
    <w:rsid w:val="00B6607C"/>
    <w:rsid w:val="00B67FD4"/>
    <w:rsid w:val="00B72CD7"/>
    <w:rsid w:val="00B752B2"/>
    <w:rsid w:val="00B80255"/>
    <w:rsid w:val="00B806ED"/>
    <w:rsid w:val="00B8147F"/>
    <w:rsid w:val="00B817CA"/>
    <w:rsid w:val="00B81DF6"/>
    <w:rsid w:val="00B81EC1"/>
    <w:rsid w:val="00B81FF0"/>
    <w:rsid w:val="00B8215F"/>
    <w:rsid w:val="00B822A4"/>
    <w:rsid w:val="00B83441"/>
    <w:rsid w:val="00B83864"/>
    <w:rsid w:val="00B84148"/>
    <w:rsid w:val="00B84724"/>
    <w:rsid w:val="00B8493B"/>
    <w:rsid w:val="00B85E34"/>
    <w:rsid w:val="00B87288"/>
    <w:rsid w:val="00B874E3"/>
    <w:rsid w:val="00B87929"/>
    <w:rsid w:val="00B92C1B"/>
    <w:rsid w:val="00B94F0F"/>
    <w:rsid w:val="00B95418"/>
    <w:rsid w:val="00B96D73"/>
    <w:rsid w:val="00BA03E6"/>
    <w:rsid w:val="00BA041C"/>
    <w:rsid w:val="00BA08BF"/>
    <w:rsid w:val="00BA2A9F"/>
    <w:rsid w:val="00BA6D6F"/>
    <w:rsid w:val="00BA7997"/>
    <w:rsid w:val="00BB13A8"/>
    <w:rsid w:val="00BB1D4B"/>
    <w:rsid w:val="00BB3C1E"/>
    <w:rsid w:val="00BB47E8"/>
    <w:rsid w:val="00BB622C"/>
    <w:rsid w:val="00BB6ED1"/>
    <w:rsid w:val="00BB7582"/>
    <w:rsid w:val="00BB7D69"/>
    <w:rsid w:val="00BC0814"/>
    <w:rsid w:val="00BC0FB4"/>
    <w:rsid w:val="00BC2079"/>
    <w:rsid w:val="00BC2576"/>
    <w:rsid w:val="00BC308B"/>
    <w:rsid w:val="00BC440B"/>
    <w:rsid w:val="00BC5072"/>
    <w:rsid w:val="00BC5FE1"/>
    <w:rsid w:val="00BC7140"/>
    <w:rsid w:val="00BC7BC0"/>
    <w:rsid w:val="00BD4700"/>
    <w:rsid w:val="00BD6FBD"/>
    <w:rsid w:val="00BD778C"/>
    <w:rsid w:val="00BE0742"/>
    <w:rsid w:val="00BE23E6"/>
    <w:rsid w:val="00BE2BD4"/>
    <w:rsid w:val="00BE392B"/>
    <w:rsid w:val="00BE52CB"/>
    <w:rsid w:val="00BF0B2B"/>
    <w:rsid w:val="00BF2084"/>
    <w:rsid w:val="00BF2A4C"/>
    <w:rsid w:val="00BF2C82"/>
    <w:rsid w:val="00BF379E"/>
    <w:rsid w:val="00BF4A99"/>
    <w:rsid w:val="00BF4DF1"/>
    <w:rsid w:val="00BF5BC7"/>
    <w:rsid w:val="00BF734B"/>
    <w:rsid w:val="00C00B11"/>
    <w:rsid w:val="00C0216B"/>
    <w:rsid w:val="00C02BE6"/>
    <w:rsid w:val="00C0314B"/>
    <w:rsid w:val="00C035A6"/>
    <w:rsid w:val="00C03982"/>
    <w:rsid w:val="00C03ABC"/>
    <w:rsid w:val="00C071FB"/>
    <w:rsid w:val="00C10313"/>
    <w:rsid w:val="00C108BD"/>
    <w:rsid w:val="00C10CC4"/>
    <w:rsid w:val="00C1158E"/>
    <w:rsid w:val="00C11A20"/>
    <w:rsid w:val="00C12739"/>
    <w:rsid w:val="00C13BBA"/>
    <w:rsid w:val="00C141B3"/>
    <w:rsid w:val="00C14B67"/>
    <w:rsid w:val="00C15311"/>
    <w:rsid w:val="00C1593B"/>
    <w:rsid w:val="00C16A0A"/>
    <w:rsid w:val="00C214EA"/>
    <w:rsid w:val="00C216F9"/>
    <w:rsid w:val="00C232AF"/>
    <w:rsid w:val="00C2376A"/>
    <w:rsid w:val="00C30E04"/>
    <w:rsid w:val="00C31801"/>
    <w:rsid w:val="00C329E7"/>
    <w:rsid w:val="00C33155"/>
    <w:rsid w:val="00C349CF"/>
    <w:rsid w:val="00C35DD1"/>
    <w:rsid w:val="00C36219"/>
    <w:rsid w:val="00C36934"/>
    <w:rsid w:val="00C37FF0"/>
    <w:rsid w:val="00C4357F"/>
    <w:rsid w:val="00C4395F"/>
    <w:rsid w:val="00C44169"/>
    <w:rsid w:val="00C44C94"/>
    <w:rsid w:val="00C44E30"/>
    <w:rsid w:val="00C45474"/>
    <w:rsid w:val="00C474FA"/>
    <w:rsid w:val="00C4799A"/>
    <w:rsid w:val="00C53486"/>
    <w:rsid w:val="00C53740"/>
    <w:rsid w:val="00C557FE"/>
    <w:rsid w:val="00C55C42"/>
    <w:rsid w:val="00C57163"/>
    <w:rsid w:val="00C573F4"/>
    <w:rsid w:val="00C57B6B"/>
    <w:rsid w:val="00C57BC3"/>
    <w:rsid w:val="00C57C98"/>
    <w:rsid w:val="00C6268C"/>
    <w:rsid w:val="00C65217"/>
    <w:rsid w:val="00C654FF"/>
    <w:rsid w:val="00C65B24"/>
    <w:rsid w:val="00C66D6C"/>
    <w:rsid w:val="00C709FB"/>
    <w:rsid w:val="00C70DE0"/>
    <w:rsid w:val="00C710EB"/>
    <w:rsid w:val="00C71A28"/>
    <w:rsid w:val="00C72672"/>
    <w:rsid w:val="00C72CE4"/>
    <w:rsid w:val="00C7356E"/>
    <w:rsid w:val="00C73F6B"/>
    <w:rsid w:val="00C742C3"/>
    <w:rsid w:val="00C74B96"/>
    <w:rsid w:val="00C74EC7"/>
    <w:rsid w:val="00C81999"/>
    <w:rsid w:val="00C819FA"/>
    <w:rsid w:val="00C81EFB"/>
    <w:rsid w:val="00C8227B"/>
    <w:rsid w:val="00C84547"/>
    <w:rsid w:val="00C852BE"/>
    <w:rsid w:val="00C86666"/>
    <w:rsid w:val="00C9006B"/>
    <w:rsid w:val="00C92CB9"/>
    <w:rsid w:val="00C92FF3"/>
    <w:rsid w:val="00C93A19"/>
    <w:rsid w:val="00C94D1D"/>
    <w:rsid w:val="00C9556A"/>
    <w:rsid w:val="00C9708A"/>
    <w:rsid w:val="00C97ED3"/>
    <w:rsid w:val="00CA102A"/>
    <w:rsid w:val="00CA1C3A"/>
    <w:rsid w:val="00CA4492"/>
    <w:rsid w:val="00CA4545"/>
    <w:rsid w:val="00CA6E50"/>
    <w:rsid w:val="00CA7266"/>
    <w:rsid w:val="00CA7712"/>
    <w:rsid w:val="00CA77FC"/>
    <w:rsid w:val="00CA7A91"/>
    <w:rsid w:val="00CA7E09"/>
    <w:rsid w:val="00CB02BB"/>
    <w:rsid w:val="00CB033E"/>
    <w:rsid w:val="00CB0E59"/>
    <w:rsid w:val="00CB1FAD"/>
    <w:rsid w:val="00CB32DB"/>
    <w:rsid w:val="00CB401D"/>
    <w:rsid w:val="00CB450B"/>
    <w:rsid w:val="00CB5CEB"/>
    <w:rsid w:val="00CB704B"/>
    <w:rsid w:val="00CB7B96"/>
    <w:rsid w:val="00CC2D09"/>
    <w:rsid w:val="00CC3C4A"/>
    <w:rsid w:val="00CC4977"/>
    <w:rsid w:val="00CC4E9B"/>
    <w:rsid w:val="00CC540B"/>
    <w:rsid w:val="00CC56B4"/>
    <w:rsid w:val="00CC6CF0"/>
    <w:rsid w:val="00CC7865"/>
    <w:rsid w:val="00CC79F7"/>
    <w:rsid w:val="00CD0B26"/>
    <w:rsid w:val="00CD283D"/>
    <w:rsid w:val="00CD58E3"/>
    <w:rsid w:val="00CD5D1B"/>
    <w:rsid w:val="00CD68EC"/>
    <w:rsid w:val="00CD6CBA"/>
    <w:rsid w:val="00CD76C6"/>
    <w:rsid w:val="00CE13DE"/>
    <w:rsid w:val="00CE1BF2"/>
    <w:rsid w:val="00CE2E15"/>
    <w:rsid w:val="00CE6338"/>
    <w:rsid w:val="00CF0118"/>
    <w:rsid w:val="00CF02F1"/>
    <w:rsid w:val="00CF217D"/>
    <w:rsid w:val="00CF252B"/>
    <w:rsid w:val="00CF2A1C"/>
    <w:rsid w:val="00CF5D5E"/>
    <w:rsid w:val="00CF7B06"/>
    <w:rsid w:val="00D0112E"/>
    <w:rsid w:val="00D012C1"/>
    <w:rsid w:val="00D0193E"/>
    <w:rsid w:val="00D0196F"/>
    <w:rsid w:val="00D03575"/>
    <w:rsid w:val="00D03D00"/>
    <w:rsid w:val="00D04EDC"/>
    <w:rsid w:val="00D05B3A"/>
    <w:rsid w:val="00D065A6"/>
    <w:rsid w:val="00D13B3C"/>
    <w:rsid w:val="00D1414E"/>
    <w:rsid w:val="00D151B9"/>
    <w:rsid w:val="00D161E6"/>
    <w:rsid w:val="00D1624C"/>
    <w:rsid w:val="00D173AD"/>
    <w:rsid w:val="00D20176"/>
    <w:rsid w:val="00D23ECC"/>
    <w:rsid w:val="00D24100"/>
    <w:rsid w:val="00D252A5"/>
    <w:rsid w:val="00D25AC4"/>
    <w:rsid w:val="00D27715"/>
    <w:rsid w:val="00D277C5"/>
    <w:rsid w:val="00D277D3"/>
    <w:rsid w:val="00D27E34"/>
    <w:rsid w:val="00D314E5"/>
    <w:rsid w:val="00D3327E"/>
    <w:rsid w:val="00D334C8"/>
    <w:rsid w:val="00D3410F"/>
    <w:rsid w:val="00D34115"/>
    <w:rsid w:val="00D34DA6"/>
    <w:rsid w:val="00D34E49"/>
    <w:rsid w:val="00D35346"/>
    <w:rsid w:val="00D37ED8"/>
    <w:rsid w:val="00D40C7E"/>
    <w:rsid w:val="00D416B6"/>
    <w:rsid w:val="00D43123"/>
    <w:rsid w:val="00D44E35"/>
    <w:rsid w:val="00D4557B"/>
    <w:rsid w:val="00D50676"/>
    <w:rsid w:val="00D511CD"/>
    <w:rsid w:val="00D53D56"/>
    <w:rsid w:val="00D53DC4"/>
    <w:rsid w:val="00D54723"/>
    <w:rsid w:val="00D554D7"/>
    <w:rsid w:val="00D5589C"/>
    <w:rsid w:val="00D607DB"/>
    <w:rsid w:val="00D60A98"/>
    <w:rsid w:val="00D61227"/>
    <w:rsid w:val="00D61FBF"/>
    <w:rsid w:val="00D6216A"/>
    <w:rsid w:val="00D6406D"/>
    <w:rsid w:val="00D6473D"/>
    <w:rsid w:val="00D659C8"/>
    <w:rsid w:val="00D716C0"/>
    <w:rsid w:val="00D7172E"/>
    <w:rsid w:val="00D71C91"/>
    <w:rsid w:val="00D732B6"/>
    <w:rsid w:val="00D7419E"/>
    <w:rsid w:val="00D752FF"/>
    <w:rsid w:val="00D7548E"/>
    <w:rsid w:val="00D80799"/>
    <w:rsid w:val="00D82769"/>
    <w:rsid w:val="00D83131"/>
    <w:rsid w:val="00D8379A"/>
    <w:rsid w:val="00D8432D"/>
    <w:rsid w:val="00D904C3"/>
    <w:rsid w:val="00D91521"/>
    <w:rsid w:val="00D930C2"/>
    <w:rsid w:val="00D94F1B"/>
    <w:rsid w:val="00D969CE"/>
    <w:rsid w:val="00D979BD"/>
    <w:rsid w:val="00DA0733"/>
    <w:rsid w:val="00DA0EFF"/>
    <w:rsid w:val="00DA194F"/>
    <w:rsid w:val="00DA24BA"/>
    <w:rsid w:val="00DA2729"/>
    <w:rsid w:val="00DA2858"/>
    <w:rsid w:val="00DA346B"/>
    <w:rsid w:val="00DA4492"/>
    <w:rsid w:val="00DA4F15"/>
    <w:rsid w:val="00DA6D8A"/>
    <w:rsid w:val="00DA6EF3"/>
    <w:rsid w:val="00DB0052"/>
    <w:rsid w:val="00DB01BB"/>
    <w:rsid w:val="00DB05B1"/>
    <w:rsid w:val="00DB3A31"/>
    <w:rsid w:val="00DB4422"/>
    <w:rsid w:val="00DB6E61"/>
    <w:rsid w:val="00DC0562"/>
    <w:rsid w:val="00DC31FA"/>
    <w:rsid w:val="00DC37C2"/>
    <w:rsid w:val="00DC742B"/>
    <w:rsid w:val="00DD0273"/>
    <w:rsid w:val="00DD044A"/>
    <w:rsid w:val="00DD1BDD"/>
    <w:rsid w:val="00DD3672"/>
    <w:rsid w:val="00DD3CC0"/>
    <w:rsid w:val="00DD3CFE"/>
    <w:rsid w:val="00DD3D98"/>
    <w:rsid w:val="00DD4170"/>
    <w:rsid w:val="00DD7594"/>
    <w:rsid w:val="00DD7B0A"/>
    <w:rsid w:val="00DD7CBA"/>
    <w:rsid w:val="00DD7DFB"/>
    <w:rsid w:val="00DE01DA"/>
    <w:rsid w:val="00DE2E6F"/>
    <w:rsid w:val="00DE357F"/>
    <w:rsid w:val="00DE368C"/>
    <w:rsid w:val="00DE39ED"/>
    <w:rsid w:val="00DE4686"/>
    <w:rsid w:val="00DE64BE"/>
    <w:rsid w:val="00DE6607"/>
    <w:rsid w:val="00DE6931"/>
    <w:rsid w:val="00DE7018"/>
    <w:rsid w:val="00DF21A6"/>
    <w:rsid w:val="00DF2F0F"/>
    <w:rsid w:val="00DF35AD"/>
    <w:rsid w:val="00DF4F3F"/>
    <w:rsid w:val="00DF60EE"/>
    <w:rsid w:val="00DF642C"/>
    <w:rsid w:val="00E00BE6"/>
    <w:rsid w:val="00E0368B"/>
    <w:rsid w:val="00E03CFF"/>
    <w:rsid w:val="00E0525D"/>
    <w:rsid w:val="00E06367"/>
    <w:rsid w:val="00E07A28"/>
    <w:rsid w:val="00E1124D"/>
    <w:rsid w:val="00E117F2"/>
    <w:rsid w:val="00E134DE"/>
    <w:rsid w:val="00E14595"/>
    <w:rsid w:val="00E17ED9"/>
    <w:rsid w:val="00E20931"/>
    <w:rsid w:val="00E20BB7"/>
    <w:rsid w:val="00E2136E"/>
    <w:rsid w:val="00E221EC"/>
    <w:rsid w:val="00E2388B"/>
    <w:rsid w:val="00E23B75"/>
    <w:rsid w:val="00E23BB7"/>
    <w:rsid w:val="00E23FF3"/>
    <w:rsid w:val="00E27285"/>
    <w:rsid w:val="00E311C6"/>
    <w:rsid w:val="00E34835"/>
    <w:rsid w:val="00E354D0"/>
    <w:rsid w:val="00E37AF1"/>
    <w:rsid w:val="00E37D6A"/>
    <w:rsid w:val="00E40914"/>
    <w:rsid w:val="00E42FB8"/>
    <w:rsid w:val="00E43194"/>
    <w:rsid w:val="00E43576"/>
    <w:rsid w:val="00E4398D"/>
    <w:rsid w:val="00E4483B"/>
    <w:rsid w:val="00E45C11"/>
    <w:rsid w:val="00E47022"/>
    <w:rsid w:val="00E51776"/>
    <w:rsid w:val="00E51ECF"/>
    <w:rsid w:val="00E53139"/>
    <w:rsid w:val="00E53C33"/>
    <w:rsid w:val="00E541CA"/>
    <w:rsid w:val="00E551C1"/>
    <w:rsid w:val="00E604B2"/>
    <w:rsid w:val="00E60A60"/>
    <w:rsid w:val="00E616AD"/>
    <w:rsid w:val="00E6196F"/>
    <w:rsid w:val="00E63086"/>
    <w:rsid w:val="00E65987"/>
    <w:rsid w:val="00E70442"/>
    <w:rsid w:val="00E70A42"/>
    <w:rsid w:val="00E70C83"/>
    <w:rsid w:val="00E71ABA"/>
    <w:rsid w:val="00E72148"/>
    <w:rsid w:val="00E72799"/>
    <w:rsid w:val="00E7480D"/>
    <w:rsid w:val="00E76735"/>
    <w:rsid w:val="00E77742"/>
    <w:rsid w:val="00E80012"/>
    <w:rsid w:val="00E80802"/>
    <w:rsid w:val="00E82A17"/>
    <w:rsid w:val="00E83B35"/>
    <w:rsid w:val="00E83B75"/>
    <w:rsid w:val="00E85448"/>
    <w:rsid w:val="00E864C5"/>
    <w:rsid w:val="00E9045D"/>
    <w:rsid w:val="00E9147E"/>
    <w:rsid w:val="00E919E9"/>
    <w:rsid w:val="00E9292E"/>
    <w:rsid w:val="00E93E59"/>
    <w:rsid w:val="00E94162"/>
    <w:rsid w:val="00E95123"/>
    <w:rsid w:val="00E95DF1"/>
    <w:rsid w:val="00E9638F"/>
    <w:rsid w:val="00E96C9B"/>
    <w:rsid w:val="00E96D61"/>
    <w:rsid w:val="00E979EA"/>
    <w:rsid w:val="00EA05CE"/>
    <w:rsid w:val="00EA0EB7"/>
    <w:rsid w:val="00EA1377"/>
    <w:rsid w:val="00EA2215"/>
    <w:rsid w:val="00EA3E35"/>
    <w:rsid w:val="00EA47B3"/>
    <w:rsid w:val="00EA536D"/>
    <w:rsid w:val="00EA5449"/>
    <w:rsid w:val="00EA7C1A"/>
    <w:rsid w:val="00EB1293"/>
    <w:rsid w:val="00EB135F"/>
    <w:rsid w:val="00EB2FE9"/>
    <w:rsid w:val="00EB3B91"/>
    <w:rsid w:val="00EB51A9"/>
    <w:rsid w:val="00EB7BF7"/>
    <w:rsid w:val="00EC0FAD"/>
    <w:rsid w:val="00EC12C9"/>
    <w:rsid w:val="00EC25E3"/>
    <w:rsid w:val="00EC406B"/>
    <w:rsid w:val="00EC50D4"/>
    <w:rsid w:val="00EC708A"/>
    <w:rsid w:val="00EC7754"/>
    <w:rsid w:val="00ED2402"/>
    <w:rsid w:val="00ED32C4"/>
    <w:rsid w:val="00ED4888"/>
    <w:rsid w:val="00ED602B"/>
    <w:rsid w:val="00ED6525"/>
    <w:rsid w:val="00ED7612"/>
    <w:rsid w:val="00ED7CFD"/>
    <w:rsid w:val="00EE06F1"/>
    <w:rsid w:val="00EE170A"/>
    <w:rsid w:val="00EE45B7"/>
    <w:rsid w:val="00EE51B8"/>
    <w:rsid w:val="00EE556A"/>
    <w:rsid w:val="00EE600B"/>
    <w:rsid w:val="00EE677B"/>
    <w:rsid w:val="00EE7359"/>
    <w:rsid w:val="00EE772A"/>
    <w:rsid w:val="00EF02A9"/>
    <w:rsid w:val="00EF0570"/>
    <w:rsid w:val="00EF0F1F"/>
    <w:rsid w:val="00EF1FC9"/>
    <w:rsid w:val="00EF393A"/>
    <w:rsid w:val="00EF3D5A"/>
    <w:rsid w:val="00EF508C"/>
    <w:rsid w:val="00EF599A"/>
    <w:rsid w:val="00EF5EEF"/>
    <w:rsid w:val="00EF64DA"/>
    <w:rsid w:val="00EF7D1F"/>
    <w:rsid w:val="00F005F7"/>
    <w:rsid w:val="00F00EEA"/>
    <w:rsid w:val="00F012D7"/>
    <w:rsid w:val="00F01E71"/>
    <w:rsid w:val="00F0219C"/>
    <w:rsid w:val="00F0296A"/>
    <w:rsid w:val="00F02B6C"/>
    <w:rsid w:val="00F02CB2"/>
    <w:rsid w:val="00F06A6F"/>
    <w:rsid w:val="00F10161"/>
    <w:rsid w:val="00F11191"/>
    <w:rsid w:val="00F11A43"/>
    <w:rsid w:val="00F14F7B"/>
    <w:rsid w:val="00F15E46"/>
    <w:rsid w:val="00F162A5"/>
    <w:rsid w:val="00F168F6"/>
    <w:rsid w:val="00F236CD"/>
    <w:rsid w:val="00F2373F"/>
    <w:rsid w:val="00F2419E"/>
    <w:rsid w:val="00F2603E"/>
    <w:rsid w:val="00F27387"/>
    <w:rsid w:val="00F27E47"/>
    <w:rsid w:val="00F30512"/>
    <w:rsid w:val="00F307E3"/>
    <w:rsid w:val="00F31FFE"/>
    <w:rsid w:val="00F325D5"/>
    <w:rsid w:val="00F32C58"/>
    <w:rsid w:val="00F33E94"/>
    <w:rsid w:val="00F346DB"/>
    <w:rsid w:val="00F348DB"/>
    <w:rsid w:val="00F34F05"/>
    <w:rsid w:val="00F37E5A"/>
    <w:rsid w:val="00F40778"/>
    <w:rsid w:val="00F41D9F"/>
    <w:rsid w:val="00F43B40"/>
    <w:rsid w:val="00F4453F"/>
    <w:rsid w:val="00F45B46"/>
    <w:rsid w:val="00F47B10"/>
    <w:rsid w:val="00F509F5"/>
    <w:rsid w:val="00F50E03"/>
    <w:rsid w:val="00F5164A"/>
    <w:rsid w:val="00F51BB9"/>
    <w:rsid w:val="00F52817"/>
    <w:rsid w:val="00F53AB4"/>
    <w:rsid w:val="00F54231"/>
    <w:rsid w:val="00F5437E"/>
    <w:rsid w:val="00F54E8B"/>
    <w:rsid w:val="00F560A4"/>
    <w:rsid w:val="00F562D5"/>
    <w:rsid w:val="00F57FA6"/>
    <w:rsid w:val="00F62358"/>
    <w:rsid w:val="00F63BD4"/>
    <w:rsid w:val="00F654C8"/>
    <w:rsid w:val="00F65BC3"/>
    <w:rsid w:val="00F65FB0"/>
    <w:rsid w:val="00F664B4"/>
    <w:rsid w:val="00F67159"/>
    <w:rsid w:val="00F6735A"/>
    <w:rsid w:val="00F67F90"/>
    <w:rsid w:val="00F714C0"/>
    <w:rsid w:val="00F72FFD"/>
    <w:rsid w:val="00F76A1E"/>
    <w:rsid w:val="00F76F03"/>
    <w:rsid w:val="00F77B3E"/>
    <w:rsid w:val="00F807C7"/>
    <w:rsid w:val="00F81BB8"/>
    <w:rsid w:val="00F82451"/>
    <w:rsid w:val="00F83BD6"/>
    <w:rsid w:val="00F8581C"/>
    <w:rsid w:val="00F86CBA"/>
    <w:rsid w:val="00F87390"/>
    <w:rsid w:val="00F87FB1"/>
    <w:rsid w:val="00F90440"/>
    <w:rsid w:val="00F90525"/>
    <w:rsid w:val="00F9175C"/>
    <w:rsid w:val="00F93C4C"/>
    <w:rsid w:val="00F954C8"/>
    <w:rsid w:val="00F957E7"/>
    <w:rsid w:val="00F97ECE"/>
    <w:rsid w:val="00FA0083"/>
    <w:rsid w:val="00FA298F"/>
    <w:rsid w:val="00FA2B28"/>
    <w:rsid w:val="00FA428E"/>
    <w:rsid w:val="00FA4C40"/>
    <w:rsid w:val="00FB221E"/>
    <w:rsid w:val="00FB2CF6"/>
    <w:rsid w:val="00FB33B7"/>
    <w:rsid w:val="00FB3704"/>
    <w:rsid w:val="00FB3C8C"/>
    <w:rsid w:val="00FB5CC7"/>
    <w:rsid w:val="00FB64FF"/>
    <w:rsid w:val="00FB72B9"/>
    <w:rsid w:val="00FC1F60"/>
    <w:rsid w:val="00FC3722"/>
    <w:rsid w:val="00FC4297"/>
    <w:rsid w:val="00FC46B4"/>
    <w:rsid w:val="00FC5366"/>
    <w:rsid w:val="00FC5C26"/>
    <w:rsid w:val="00FC7729"/>
    <w:rsid w:val="00FD062E"/>
    <w:rsid w:val="00FD0A9C"/>
    <w:rsid w:val="00FD0E6A"/>
    <w:rsid w:val="00FD14A8"/>
    <w:rsid w:val="00FD195C"/>
    <w:rsid w:val="00FD4E51"/>
    <w:rsid w:val="00FD4F6A"/>
    <w:rsid w:val="00FD50D2"/>
    <w:rsid w:val="00FD5721"/>
    <w:rsid w:val="00FD6857"/>
    <w:rsid w:val="00FD6917"/>
    <w:rsid w:val="00FE0404"/>
    <w:rsid w:val="00FE052C"/>
    <w:rsid w:val="00FE26D9"/>
    <w:rsid w:val="00FE312C"/>
    <w:rsid w:val="00FE315A"/>
    <w:rsid w:val="00FE36A4"/>
    <w:rsid w:val="00FE3DF1"/>
    <w:rsid w:val="00FE536F"/>
    <w:rsid w:val="00FE5BA6"/>
    <w:rsid w:val="00FE60C5"/>
    <w:rsid w:val="00FE71B5"/>
    <w:rsid w:val="00FF1BDB"/>
    <w:rsid w:val="00FF1EB4"/>
    <w:rsid w:val="00FF2068"/>
    <w:rsid w:val="00FF2742"/>
    <w:rsid w:val="00FF3169"/>
    <w:rsid w:val="00FF5956"/>
    <w:rsid w:val="00FF63BE"/>
    <w:rsid w:val="00FF6AC8"/>
    <w:rsid w:val="00FF6D08"/>
    <w:rsid w:val="00FF75D1"/>
    <w:rsid w:val="00FF7BB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3993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ListParagraph"/>
    <w:next w:val="Normal"/>
    <w:link w:val="Heading1Char"/>
    <w:uiPriority w:val="1"/>
    <w:qFormat/>
    <w:rsid w:val="00840C28"/>
    <w:pPr>
      <w:numPr>
        <w:numId w:val="4"/>
      </w:numPr>
      <w:pBdr>
        <w:bar w:val="single" w:sz="4" w:color="auto"/>
      </w:pBdr>
      <w:spacing w:before="240" w:after="120" w:line="360" w:lineRule="auto"/>
      <w:contextualSpacing w:val="0"/>
      <w:jc w:val="center"/>
      <w:outlineLvl w:val="0"/>
    </w:pPr>
    <w:rPr>
      <w:rFonts w:ascii="Arial Narrow" w:hAnsi="Arial Narrow" w:cs="Calibri Light"/>
      <w:b/>
      <w:color w:val="21B3D4"/>
      <w:sz w:val="40"/>
      <w:szCs w:val="44"/>
    </w:rPr>
  </w:style>
  <w:style w:type="paragraph" w:styleId="Heading2">
    <w:name w:val="heading 2"/>
    <w:basedOn w:val="Heading1"/>
    <w:next w:val="Normal"/>
    <w:link w:val="Heading2Char"/>
    <w:uiPriority w:val="9"/>
    <w:unhideWhenUsed/>
    <w:qFormat/>
    <w:rsid w:val="00D173AD"/>
    <w:pPr>
      <w:numPr>
        <w:ilvl w:val="1"/>
      </w:numPr>
      <w:jc w:val="both"/>
      <w:outlineLvl w:val="1"/>
    </w:pPr>
    <w:rPr>
      <w:b w:val="0"/>
      <w:sz w:val="32"/>
    </w:rPr>
  </w:style>
  <w:style w:type="paragraph" w:styleId="Heading3">
    <w:name w:val="heading 3"/>
    <w:basedOn w:val="Heading2"/>
    <w:next w:val="Normal"/>
    <w:link w:val="Heading3Char"/>
    <w:uiPriority w:val="9"/>
    <w:unhideWhenUsed/>
    <w:qFormat/>
    <w:rsid w:val="00D7419E"/>
    <w:pPr>
      <w:numPr>
        <w:ilvl w:val="2"/>
      </w:numPr>
      <w:spacing w:after="240" w:line="240" w:lineRule="auto"/>
      <w:ind w:left="709" w:hanging="709"/>
      <w:outlineLvl w:val="2"/>
    </w:pPr>
    <w:rPr>
      <w:sz w:val="26"/>
      <w:szCs w:val="26"/>
    </w:rPr>
  </w:style>
  <w:style w:type="paragraph" w:styleId="Heading4">
    <w:name w:val="heading 4"/>
    <w:basedOn w:val="Heading3"/>
    <w:next w:val="Normal"/>
    <w:link w:val="Heading4Char"/>
    <w:uiPriority w:val="9"/>
    <w:unhideWhenUsed/>
    <w:qFormat/>
    <w:rsid w:val="00494C1D"/>
    <w:pPr>
      <w:numPr>
        <w:ilvl w:val="3"/>
      </w:numPr>
      <w:ind w:left="862" w:hanging="862"/>
      <w:outlineLvl w:val="3"/>
    </w:pPr>
    <w:rPr>
      <w:sz w:val="24"/>
    </w:rPr>
  </w:style>
  <w:style w:type="paragraph" w:styleId="Heading5">
    <w:name w:val="heading 5"/>
    <w:basedOn w:val="Normal"/>
    <w:next w:val="Normal"/>
    <w:link w:val="Heading5Char"/>
    <w:uiPriority w:val="9"/>
    <w:unhideWhenUsed/>
    <w:qFormat/>
    <w:rsid w:val="00494C1D"/>
    <w:pPr>
      <w:keepNext/>
      <w:keepLines/>
      <w:spacing w:before="40" w:line="276" w:lineRule="auto"/>
      <w:outlineLvl w:val="4"/>
    </w:pPr>
    <w:rPr>
      <w:rFonts w:asciiTheme="majorHAnsi" w:eastAsiaTheme="majorEastAsia" w:hAnsiTheme="majorHAnsi"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494C1D"/>
    <w:pPr>
      <w:keepNext/>
      <w:keepLines/>
      <w:spacing w:before="40" w:line="276" w:lineRule="auto"/>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semiHidden/>
    <w:unhideWhenUsed/>
    <w:qFormat/>
    <w:rsid w:val="00494C1D"/>
    <w:pPr>
      <w:keepNext/>
      <w:keepLines/>
      <w:spacing w:before="40" w:line="276" w:lineRule="auto"/>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semiHidden/>
    <w:unhideWhenUsed/>
    <w:qFormat/>
    <w:rsid w:val="00494C1D"/>
    <w:pPr>
      <w:keepNext/>
      <w:keepLines/>
      <w:spacing w:before="4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94C1D"/>
    <w:pPr>
      <w:keepNext/>
      <w:keepLines/>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F7121"/>
  </w:style>
  <w:style w:type="character" w:customStyle="1" w:styleId="Heading1Char">
    <w:name w:val="Heading 1 Char"/>
    <w:basedOn w:val="DefaultParagraphFont"/>
    <w:link w:val="Heading1"/>
    <w:uiPriority w:val="1"/>
    <w:rsid w:val="00840C28"/>
    <w:rPr>
      <w:rFonts w:ascii="Arial Narrow" w:hAnsi="Arial Narrow" w:cs="Calibri Light"/>
      <w:b/>
      <w:color w:val="21B3D4"/>
      <w:sz w:val="40"/>
      <w:szCs w:val="44"/>
      <w:lang w:val="es-ES"/>
    </w:rPr>
  </w:style>
  <w:style w:type="character" w:customStyle="1" w:styleId="Heading2Char">
    <w:name w:val="Heading 2 Char"/>
    <w:basedOn w:val="DefaultParagraphFont"/>
    <w:link w:val="Heading2"/>
    <w:uiPriority w:val="9"/>
    <w:rsid w:val="00D173AD"/>
    <w:rPr>
      <w:rFonts w:ascii="Arial Narrow" w:hAnsi="Arial Narrow" w:cs="Calibri Light"/>
      <w:color w:val="21B3D4"/>
      <w:sz w:val="32"/>
      <w:szCs w:val="44"/>
      <w:lang w:val="es-ES"/>
    </w:rPr>
  </w:style>
  <w:style w:type="character" w:customStyle="1" w:styleId="Heading3Char">
    <w:name w:val="Heading 3 Char"/>
    <w:basedOn w:val="DefaultParagraphFont"/>
    <w:link w:val="Heading3"/>
    <w:uiPriority w:val="9"/>
    <w:rsid w:val="00D7419E"/>
    <w:rPr>
      <w:rFonts w:ascii="Arial Narrow" w:hAnsi="Arial Narrow" w:cs="Calibri Light"/>
      <w:color w:val="21B3D4"/>
      <w:sz w:val="26"/>
      <w:szCs w:val="26"/>
      <w:lang w:val="es-ES"/>
    </w:rPr>
  </w:style>
  <w:style w:type="character" w:customStyle="1" w:styleId="Heading4Char">
    <w:name w:val="Heading 4 Char"/>
    <w:basedOn w:val="DefaultParagraphFont"/>
    <w:link w:val="Heading4"/>
    <w:uiPriority w:val="9"/>
    <w:rsid w:val="00494C1D"/>
    <w:rPr>
      <w:rFonts w:ascii="Arial Narrow" w:hAnsi="Arial Narrow" w:cs="Calibri Light"/>
      <w:color w:val="21B3D4"/>
      <w:szCs w:val="26"/>
      <w:lang w:val="es-ES"/>
    </w:rPr>
  </w:style>
  <w:style w:type="character" w:customStyle="1" w:styleId="Heading5Char">
    <w:name w:val="Heading 5 Char"/>
    <w:basedOn w:val="DefaultParagraphFont"/>
    <w:link w:val="Heading5"/>
    <w:uiPriority w:val="9"/>
    <w:rsid w:val="00494C1D"/>
    <w:rPr>
      <w:rFonts w:asciiTheme="majorHAnsi" w:eastAsiaTheme="majorEastAsia" w:hAnsiTheme="majorHAnsi" w:cstheme="majorBidi"/>
      <w:color w:val="2E74B5" w:themeColor="accent1" w:themeShade="BF"/>
      <w:sz w:val="22"/>
      <w:szCs w:val="22"/>
    </w:rPr>
  </w:style>
  <w:style w:type="character" w:customStyle="1" w:styleId="Heading6Char">
    <w:name w:val="Heading 6 Char"/>
    <w:basedOn w:val="DefaultParagraphFont"/>
    <w:link w:val="Heading6"/>
    <w:uiPriority w:val="9"/>
    <w:semiHidden/>
    <w:rsid w:val="00494C1D"/>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semiHidden/>
    <w:rsid w:val="00494C1D"/>
    <w:rPr>
      <w:rFonts w:asciiTheme="majorHAnsi" w:eastAsiaTheme="majorEastAsia" w:hAnsiTheme="majorHAnsi" w:cstheme="majorBidi"/>
      <w:i/>
      <w:iCs/>
      <w:color w:val="1F4D78" w:themeColor="accent1" w:themeShade="7F"/>
      <w:sz w:val="22"/>
      <w:szCs w:val="22"/>
    </w:rPr>
  </w:style>
  <w:style w:type="character" w:customStyle="1" w:styleId="Heading8Char">
    <w:name w:val="Heading 8 Char"/>
    <w:basedOn w:val="DefaultParagraphFont"/>
    <w:link w:val="Heading8"/>
    <w:uiPriority w:val="9"/>
    <w:semiHidden/>
    <w:rsid w:val="00494C1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94C1D"/>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494C1D"/>
    <w:rPr>
      <w:rFonts w:eastAsiaTheme="minorEastAsia"/>
      <w:sz w:val="22"/>
      <w:szCs w:val="22"/>
      <w:lang w:val="es-ES"/>
    </w:rPr>
  </w:style>
  <w:style w:type="character" w:customStyle="1" w:styleId="NoSpacingChar">
    <w:name w:val="No Spacing Char"/>
    <w:basedOn w:val="DefaultParagraphFont"/>
    <w:link w:val="NoSpacing"/>
    <w:uiPriority w:val="1"/>
    <w:rsid w:val="00494C1D"/>
    <w:rPr>
      <w:rFonts w:eastAsiaTheme="minorEastAsia"/>
      <w:sz w:val="22"/>
      <w:szCs w:val="22"/>
      <w:lang w:val="es-ES"/>
    </w:rPr>
  </w:style>
  <w:style w:type="paragraph" w:styleId="BalloonText">
    <w:name w:val="Balloon Text"/>
    <w:basedOn w:val="Normal"/>
    <w:link w:val="BalloonTextChar"/>
    <w:uiPriority w:val="99"/>
    <w:semiHidden/>
    <w:unhideWhenUsed/>
    <w:rsid w:val="00494C1D"/>
    <w:rPr>
      <w:rFonts w:ascii="Tahoma" w:hAnsi="Tahoma" w:cs="Tahoma"/>
      <w:sz w:val="16"/>
      <w:szCs w:val="16"/>
    </w:rPr>
  </w:style>
  <w:style w:type="character" w:customStyle="1" w:styleId="BalloonTextChar">
    <w:name w:val="Balloon Text Char"/>
    <w:basedOn w:val="DefaultParagraphFont"/>
    <w:link w:val="BalloonText"/>
    <w:uiPriority w:val="99"/>
    <w:semiHidden/>
    <w:rsid w:val="00494C1D"/>
    <w:rPr>
      <w:rFonts w:ascii="Tahoma" w:hAnsi="Tahoma" w:cs="Tahoma"/>
      <w:sz w:val="16"/>
      <w:szCs w:val="16"/>
    </w:rPr>
  </w:style>
  <w:style w:type="paragraph" w:styleId="ListParagraph">
    <w:name w:val="List Paragraph"/>
    <w:aliases w:val="Bullet List 2,2nd Bullet,Table Legend"/>
    <w:basedOn w:val="Normal"/>
    <w:link w:val="ListParagraphChar"/>
    <w:uiPriority w:val="34"/>
    <w:qFormat/>
    <w:rsid w:val="00494C1D"/>
    <w:pPr>
      <w:spacing w:after="200"/>
      <w:ind w:left="720"/>
      <w:contextualSpacing/>
    </w:pPr>
    <w:rPr>
      <w:sz w:val="22"/>
      <w:szCs w:val="22"/>
      <w:lang w:val="es-ES"/>
    </w:rPr>
  </w:style>
  <w:style w:type="table" w:styleId="TableGrid">
    <w:name w:val="Table Grid"/>
    <w:basedOn w:val="TableNormal"/>
    <w:uiPriority w:val="39"/>
    <w:rsid w:val="00494C1D"/>
    <w:rPr>
      <w:sz w:val="22"/>
      <w:szCs w:val="22"/>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494C1D"/>
    <w:rPr>
      <w:color w:val="808080"/>
    </w:rPr>
  </w:style>
  <w:style w:type="paragraph" w:styleId="Header">
    <w:name w:val="header"/>
    <w:basedOn w:val="Normal"/>
    <w:link w:val="HeaderChar"/>
    <w:uiPriority w:val="99"/>
    <w:unhideWhenUsed/>
    <w:rsid w:val="00494C1D"/>
    <w:pPr>
      <w:tabs>
        <w:tab w:val="center" w:pos="4252"/>
        <w:tab w:val="right" w:pos="8504"/>
      </w:tabs>
    </w:pPr>
    <w:rPr>
      <w:sz w:val="22"/>
      <w:szCs w:val="22"/>
      <w:lang w:val="es-ES"/>
    </w:rPr>
  </w:style>
  <w:style w:type="character" w:customStyle="1" w:styleId="HeaderChar">
    <w:name w:val="Header Char"/>
    <w:basedOn w:val="DefaultParagraphFont"/>
    <w:link w:val="Header"/>
    <w:uiPriority w:val="99"/>
    <w:rsid w:val="00494C1D"/>
    <w:rPr>
      <w:sz w:val="22"/>
      <w:szCs w:val="22"/>
      <w:lang w:val="es-ES"/>
    </w:rPr>
  </w:style>
  <w:style w:type="paragraph" w:styleId="Footer">
    <w:name w:val="footer"/>
    <w:basedOn w:val="Normal"/>
    <w:link w:val="FooterChar"/>
    <w:uiPriority w:val="99"/>
    <w:unhideWhenUsed/>
    <w:rsid w:val="00494C1D"/>
    <w:pPr>
      <w:tabs>
        <w:tab w:val="center" w:pos="4252"/>
        <w:tab w:val="right" w:pos="8504"/>
      </w:tabs>
    </w:pPr>
    <w:rPr>
      <w:sz w:val="22"/>
      <w:szCs w:val="22"/>
      <w:lang w:val="es-ES"/>
    </w:rPr>
  </w:style>
  <w:style w:type="character" w:customStyle="1" w:styleId="FooterChar">
    <w:name w:val="Footer Char"/>
    <w:basedOn w:val="DefaultParagraphFont"/>
    <w:link w:val="Footer"/>
    <w:uiPriority w:val="99"/>
    <w:rsid w:val="00494C1D"/>
    <w:rPr>
      <w:sz w:val="22"/>
      <w:szCs w:val="22"/>
      <w:lang w:val="es-ES"/>
    </w:rPr>
  </w:style>
  <w:style w:type="table" w:customStyle="1" w:styleId="Sombreadoclaro1">
    <w:name w:val="Sombreado claro1"/>
    <w:basedOn w:val="TableNormal"/>
    <w:uiPriority w:val="60"/>
    <w:rsid w:val="00494C1D"/>
    <w:rPr>
      <w:color w:val="000000" w:themeColor="text1" w:themeShade="BF"/>
      <w:sz w:val="22"/>
      <w:szCs w:val="22"/>
      <w:lang w:val="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media21">
    <w:name w:val="Lista media 21"/>
    <w:basedOn w:val="TableNormal"/>
    <w:uiPriority w:val="66"/>
    <w:rsid w:val="00494C1D"/>
    <w:rPr>
      <w:rFonts w:asciiTheme="majorHAnsi" w:eastAsiaTheme="majorEastAsia" w:hAnsiTheme="majorHAnsi" w:cstheme="majorBidi"/>
      <w:color w:val="000000" w:themeColor="text1"/>
      <w:sz w:val="22"/>
      <w:szCs w:val="22"/>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amedia11">
    <w:name w:val="Lista media 11"/>
    <w:basedOn w:val="TableNormal"/>
    <w:uiPriority w:val="65"/>
    <w:rsid w:val="00494C1D"/>
    <w:rPr>
      <w:color w:val="000000" w:themeColor="text1"/>
      <w:sz w:val="22"/>
      <w:szCs w:val="22"/>
      <w:lang w:val="es-E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Sombreadoclaro2">
    <w:name w:val="Sombreado claro2"/>
    <w:basedOn w:val="TableNormal"/>
    <w:uiPriority w:val="60"/>
    <w:rsid w:val="00494C1D"/>
    <w:rPr>
      <w:color w:val="000000" w:themeColor="text1" w:themeShade="BF"/>
      <w:sz w:val="22"/>
      <w:szCs w:val="22"/>
      <w:lang w:val="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494C1D"/>
    <w:pPr>
      <w:spacing w:before="100" w:beforeAutospacing="1" w:after="100" w:afterAutospacing="1"/>
    </w:pPr>
    <w:rPr>
      <w:rFonts w:ascii="Times New Roman" w:eastAsia="Times New Roman" w:hAnsi="Times New Roman" w:cs="Times New Roman"/>
      <w:lang w:val="es-ES" w:eastAsia="es-ES"/>
    </w:rPr>
  </w:style>
  <w:style w:type="paragraph" w:styleId="TOCHeading">
    <w:name w:val="TOC Heading"/>
    <w:basedOn w:val="Heading1"/>
    <w:next w:val="Normal"/>
    <w:uiPriority w:val="39"/>
    <w:unhideWhenUsed/>
    <w:qFormat/>
    <w:rsid w:val="00494C1D"/>
    <w:pPr>
      <w:numPr>
        <w:numId w:val="0"/>
      </w:numPr>
      <w:spacing w:line="259" w:lineRule="auto"/>
      <w:ind w:left="432" w:hanging="432"/>
      <w:outlineLvl w:val="9"/>
    </w:pPr>
    <w:rPr>
      <w:lang w:eastAsia="es-ES"/>
    </w:rPr>
  </w:style>
  <w:style w:type="paragraph" w:styleId="TOC1">
    <w:name w:val="toc 1"/>
    <w:basedOn w:val="BlockText"/>
    <w:next w:val="Normal"/>
    <w:autoRedefine/>
    <w:uiPriority w:val="39"/>
    <w:unhideWhenUsed/>
    <w:rsid w:val="007B6F27"/>
    <w:pPr>
      <w:pBdr>
        <w:top w:val="none" w:sz="0" w:space="0" w:color="auto"/>
        <w:left w:val="none" w:sz="0" w:space="0" w:color="auto"/>
        <w:bottom w:val="none" w:sz="0" w:space="0" w:color="auto"/>
        <w:right w:val="none" w:sz="0" w:space="0" w:color="auto"/>
      </w:pBdr>
      <w:tabs>
        <w:tab w:val="left" w:pos="440"/>
        <w:tab w:val="right" w:leader="underscore" w:pos="8494"/>
      </w:tabs>
      <w:spacing w:before="80" w:after="0" w:line="240" w:lineRule="auto"/>
      <w:ind w:left="425" w:right="567" w:hanging="425"/>
    </w:pPr>
    <w:rPr>
      <w:rFonts w:ascii="Calibri Light" w:eastAsiaTheme="minorHAnsi" w:hAnsi="Calibri Light" w:cs="Calibri Light"/>
      <w:b/>
      <w:bCs/>
      <w:i w:val="0"/>
      <w:noProof/>
      <w:color w:val="auto"/>
      <w:sz w:val="24"/>
      <w:szCs w:val="24"/>
    </w:rPr>
  </w:style>
  <w:style w:type="paragraph" w:styleId="BlockText">
    <w:name w:val="Block Text"/>
    <w:basedOn w:val="Normal"/>
    <w:uiPriority w:val="99"/>
    <w:semiHidden/>
    <w:unhideWhenUsed/>
    <w:rsid w:val="00494C1D"/>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sz w:val="22"/>
      <w:szCs w:val="22"/>
    </w:rPr>
  </w:style>
  <w:style w:type="character" w:styleId="Hyperlink">
    <w:name w:val="Hyperlink"/>
    <w:basedOn w:val="DefaultParagraphFont"/>
    <w:uiPriority w:val="99"/>
    <w:unhideWhenUsed/>
    <w:rsid w:val="00494C1D"/>
    <w:rPr>
      <w:color w:val="0563C1" w:themeColor="hyperlink"/>
      <w:u w:val="single"/>
    </w:rPr>
  </w:style>
  <w:style w:type="paragraph" w:styleId="MessageHeader">
    <w:name w:val="Message Header"/>
    <w:basedOn w:val="Normal"/>
    <w:link w:val="MessageHeaderChar"/>
    <w:uiPriority w:val="99"/>
    <w:semiHidden/>
    <w:unhideWhenUsed/>
    <w:rsid w:val="00494C1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94C1D"/>
    <w:rPr>
      <w:rFonts w:asciiTheme="majorHAnsi" w:eastAsiaTheme="majorEastAsia" w:hAnsiTheme="majorHAnsi" w:cstheme="majorBidi"/>
      <w:shd w:val="pct20" w:color="auto" w:fill="auto"/>
    </w:rPr>
  </w:style>
  <w:style w:type="paragraph" w:styleId="Bibliography">
    <w:name w:val="Bibliography"/>
    <w:basedOn w:val="Normal"/>
    <w:next w:val="Normal"/>
    <w:uiPriority w:val="37"/>
    <w:unhideWhenUsed/>
    <w:rsid w:val="00494C1D"/>
    <w:pPr>
      <w:tabs>
        <w:tab w:val="left" w:pos="504"/>
      </w:tabs>
      <w:spacing w:after="240"/>
      <w:ind w:left="504" w:hanging="504"/>
    </w:pPr>
    <w:rPr>
      <w:sz w:val="22"/>
      <w:szCs w:val="22"/>
    </w:rPr>
  </w:style>
  <w:style w:type="paragraph" w:styleId="HTMLPreformatted">
    <w:name w:val="HTML Preformatted"/>
    <w:basedOn w:val="Normal"/>
    <w:link w:val="HTMLPreformattedChar"/>
    <w:uiPriority w:val="99"/>
    <w:semiHidden/>
    <w:unhideWhenUsed/>
    <w:rsid w:val="00494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rsid w:val="00494C1D"/>
    <w:rPr>
      <w:rFonts w:ascii="Courier New" w:eastAsia="Times New Roman" w:hAnsi="Courier New" w:cs="Courier New"/>
      <w:sz w:val="20"/>
      <w:szCs w:val="20"/>
      <w:lang w:val="es-ES" w:eastAsia="es-ES"/>
    </w:rPr>
  </w:style>
  <w:style w:type="paragraph" w:styleId="Caption">
    <w:name w:val="caption"/>
    <w:basedOn w:val="Normal"/>
    <w:next w:val="Normal"/>
    <w:uiPriority w:val="99"/>
    <w:unhideWhenUsed/>
    <w:qFormat/>
    <w:rsid w:val="001517E3"/>
    <w:pPr>
      <w:keepNext/>
      <w:pBdr>
        <w:bottom w:val="single" w:sz="4" w:space="1" w:color="auto"/>
      </w:pBdr>
      <w:spacing w:before="240" w:after="120"/>
      <w:jc w:val="both"/>
    </w:pPr>
    <w:rPr>
      <w:rFonts w:ascii="Arial Narrow" w:hAnsi="Arial Narrow" w:cs="Calibri Light"/>
      <w:iCs/>
      <w:smallCaps/>
      <w:noProof/>
      <w:color w:val="0995B3"/>
      <w:sz w:val="20"/>
      <w:szCs w:val="20"/>
      <w:lang w:val="es-ES" w:eastAsia="es-ES"/>
    </w:rPr>
  </w:style>
  <w:style w:type="paragraph" w:styleId="TOC2">
    <w:name w:val="toc 2"/>
    <w:basedOn w:val="Normal"/>
    <w:next w:val="Normal"/>
    <w:autoRedefine/>
    <w:uiPriority w:val="39"/>
    <w:unhideWhenUsed/>
    <w:rsid w:val="0027696C"/>
    <w:pPr>
      <w:tabs>
        <w:tab w:val="left" w:pos="880"/>
        <w:tab w:val="right" w:leader="underscore" w:pos="8494"/>
      </w:tabs>
      <w:spacing w:before="80"/>
      <w:ind w:left="425"/>
    </w:pPr>
    <w:rPr>
      <w:b/>
      <w:bCs/>
      <w:sz w:val="22"/>
      <w:szCs w:val="22"/>
    </w:rPr>
  </w:style>
  <w:style w:type="paragraph" w:styleId="TOC3">
    <w:name w:val="toc 3"/>
    <w:basedOn w:val="Normal"/>
    <w:next w:val="Normal"/>
    <w:autoRedefine/>
    <w:uiPriority w:val="39"/>
    <w:unhideWhenUsed/>
    <w:rsid w:val="00494C1D"/>
    <w:pPr>
      <w:tabs>
        <w:tab w:val="left" w:pos="1418"/>
        <w:tab w:val="right" w:leader="underscore" w:pos="8494"/>
      </w:tabs>
      <w:ind w:left="1418" w:right="567" w:hanging="567"/>
    </w:pPr>
    <w:rPr>
      <w:sz w:val="20"/>
      <w:szCs w:val="20"/>
    </w:rPr>
  </w:style>
  <w:style w:type="paragraph" w:styleId="TOC4">
    <w:name w:val="toc 4"/>
    <w:basedOn w:val="Normal"/>
    <w:next w:val="Normal"/>
    <w:autoRedefine/>
    <w:uiPriority w:val="39"/>
    <w:unhideWhenUsed/>
    <w:rsid w:val="0027696C"/>
    <w:pPr>
      <w:tabs>
        <w:tab w:val="left" w:pos="2195"/>
        <w:tab w:val="right" w:leader="underscore" w:pos="8494"/>
      </w:tabs>
      <w:ind w:left="2127" w:hanging="709"/>
    </w:pPr>
    <w:rPr>
      <w:rFonts w:ascii="Arial Narrow" w:hAnsi="Arial Narrow"/>
      <w:noProof/>
      <w:sz w:val="18"/>
      <w:szCs w:val="20"/>
    </w:rPr>
  </w:style>
  <w:style w:type="paragraph" w:styleId="TOC5">
    <w:name w:val="toc 5"/>
    <w:basedOn w:val="Normal"/>
    <w:next w:val="Normal"/>
    <w:autoRedefine/>
    <w:uiPriority w:val="39"/>
    <w:unhideWhenUsed/>
    <w:rsid w:val="00494C1D"/>
    <w:pPr>
      <w:spacing w:line="276" w:lineRule="auto"/>
      <w:ind w:left="880"/>
    </w:pPr>
    <w:rPr>
      <w:sz w:val="20"/>
      <w:szCs w:val="20"/>
    </w:rPr>
  </w:style>
  <w:style w:type="paragraph" w:styleId="TOC6">
    <w:name w:val="toc 6"/>
    <w:basedOn w:val="Normal"/>
    <w:next w:val="Normal"/>
    <w:autoRedefine/>
    <w:uiPriority w:val="39"/>
    <w:unhideWhenUsed/>
    <w:rsid w:val="00494C1D"/>
    <w:pPr>
      <w:spacing w:line="276" w:lineRule="auto"/>
      <w:ind w:left="1100"/>
    </w:pPr>
    <w:rPr>
      <w:sz w:val="20"/>
      <w:szCs w:val="20"/>
    </w:rPr>
  </w:style>
  <w:style w:type="paragraph" w:styleId="TOC7">
    <w:name w:val="toc 7"/>
    <w:basedOn w:val="Normal"/>
    <w:next w:val="Normal"/>
    <w:autoRedefine/>
    <w:uiPriority w:val="39"/>
    <w:unhideWhenUsed/>
    <w:rsid w:val="00494C1D"/>
    <w:pPr>
      <w:spacing w:line="276" w:lineRule="auto"/>
      <w:ind w:left="1320"/>
    </w:pPr>
    <w:rPr>
      <w:sz w:val="20"/>
      <w:szCs w:val="20"/>
    </w:rPr>
  </w:style>
  <w:style w:type="paragraph" w:styleId="TOC8">
    <w:name w:val="toc 8"/>
    <w:basedOn w:val="Normal"/>
    <w:next w:val="Normal"/>
    <w:autoRedefine/>
    <w:uiPriority w:val="39"/>
    <w:unhideWhenUsed/>
    <w:rsid w:val="00494C1D"/>
    <w:pPr>
      <w:spacing w:line="276" w:lineRule="auto"/>
      <w:ind w:left="1540"/>
    </w:pPr>
    <w:rPr>
      <w:sz w:val="20"/>
      <w:szCs w:val="20"/>
    </w:rPr>
  </w:style>
  <w:style w:type="paragraph" w:styleId="TOC9">
    <w:name w:val="toc 9"/>
    <w:basedOn w:val="Normal"/>
    <w:next w:val="Normal"/>
    <w:autoRedefine/>
    <w:uiPriority w:val="39"/>
    <w:unhideWhenUsed/>
    <w:rsid w:val="00494C1D"/>
    <w:pPr>
      <w:spacing w:line="276" w:lineRule="auto"/>
      <w:ind w:left="1760"/>
    </w:pPr>
    <w:rPr>
      <w:sz w:val="20"/>
      <w:szCs w:val="20"/>
    </w:rPr>
  </w:style>
  <w:style w:type="character" w:styleId="CommentReference">
    <w:name w:val="annotation reference"/>
    <w:basedOn w:val="DefaultParagraphFont"/>
    <w:uiPriority w:val="99"/>
    <w:semiHidden/>
    <w:unhideWhenUsed/>
    <w:rsid w:val="00494C1D"/>
    <w:rPr>
      <w:sz w:val="16"/>
      <w:szCs w:val="16"/>
    </w:rPr>
  </w:style>
  <w:style w:type="paragraph" w:styleId="CommentText">
    <w:name w:val="annotation text"/>
    <w:basedOn w:val="Normal"/>
    <w:link w:val="CommentTextChar"/>
    <w:uiPriority w:val="99"/>
    <w:unhideWhenUsed/>
    <w:rsid w:val="00494C1D"/>
    <w:pPr>
      <w:spacing w:after="200"/>
    </w:pPr>
    <w:rPr>
      <w:sz w:val="20"/>
      <w:szCs w:val="20"/>
    </w:rPr>
  </w:style>
  <w:style w:type="character" w:customStyle="1" w:styleId="CommentTextChar">
    <w:name w:val="Comment Text Char"/>
    <w:basedOn w:val="DefaultParagraphFont"/>
    <w:link w:val="CommentText"/>
    <w:uiPriority w:val="99"/>
    <w:rsid w:val="00494C1D"/>
    <w:rPr>
      <w:sz w:val="20"/>
      <w:szCs w:val="20"/>
    </w:rPr>
  </w:style>
  <w:style w:type="paragraph" w:styleId="CommentSubject">
    <w:name w:val="annotation subject"/>
    <w:basedOn w:val="CommentText"/>
    <w:next w:val="CommentText"/>
    <w:link w:val="CommentSubjectChar"/>
    <w:uiPriority w:val="99"/>
    <w:semiHidden/>
    <w:unhideWhenUsed/>
    <w:rsid w:val="00494C1D"/>
    <w:rPr>
      <w:b/>
      <w:bCs/>
    </w:rPr>
  </w:style>
  <w:style w:type="character" w:customStyle="1" w:styleId="CommentSubjectChar">
    <w:name w:val="Comment Subject Char"/>
    <w:basedOn w:val="CommentTextChar"/>
    <w:link w:val="CommentSubject"/>
    <w:uiPriority w:val="99"/>
    <w:semiHidden/>
    <w:rsid w:val="00494C1D"/>
    <w:rPr>
      <w:b/>
      <w:bCs/>
      <w:sz w:val="20"/>
      <w:szCs w:val="20"/>
    </w:rPr>
  </w:style>
  <w:style w:type="table" w:customStyle="1" w:styleId="Tabladecuadrcula4-nfasis11">
    <w:name w:val="Tabla de cuadrícula 4 - Énfasis 11"/>
    <w:basedOn w:val="TableNormal"/>
    <w:uiPriority w:val="49"/>
    <w:rsid w:val="00494C1D"/>
    <w:rPr>
      <w:sz w:val="22"/>
      <w:szCs w:val="22"/>
      <w:lang w:val="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ableofFigures">
    <w:name w:val="table of figures"/>
    <w:basedOn w:val="Normal"/>
    <w:next w:val="Normal"/>
    <w:link w:val="TableofFiguresChar"/>
    <w:uiPriority w:val="99"/>
    <w:unhideWhenUsed/>
    <w:rsid w:val="00494C1D"/>
    <w:pPr>
      <w:spacing w:before="120" w:after="120"/>
      <w:jc w:val="both"/>
    </w:pPr>
    <w:rPr>
      <w:sz w:val="22"/>
      <w:szCs w:val="22"/>
      <w:lang w:val="es-ES"/>
    </w:rPr>
  </w:style>
  <w:style w:type="paragraph" w:customStyle="1" w:styleId="Heading1PHPDOCX">
    <w:name w:val="Heading 1 PHPDOCX"/>
    <w:basedOn w:val="Normal"/>
    <w:next w:val="Normal"/>
    <w:link w:val="Heading1CarPHPDOCX"/>
    <w:uiPriority w:val="9"/>
    <w:qFormat/>
    <w:rsid w:val="00494C1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customStyle="1" w:styleId="Heading2PHPDOCX">
    <w:name w:val="Heading 2 PHPDOCX"/>
    <w:basedOn w:val="Normal"/>
    <w:next w:val="Normal"/>
    <w:link w:val="Heading2CarPHPDOCX"/>
    <w:uiPriority w:val="9"/>
    <w:unhideWhenUsed/>
    <w:qFormat/>
    <w:rsid w:val="00494C1D"/>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customStyle="1" w:styleId="Heading3PHPDOCX">
    <w:name w:val="Heading 3 PHPDOCX"/>
    <w:basedOn w:val="Normal"/>
    <w:next w:val="Normal"/>
    <w:link w:val="Heading3CarPHPDOCX"/>
    <w:uiPriority w:val="9"/>
    <w:unhideWhenUsed/>
    <w:qFormat/>
    <w:rsid w:val="00494C1D"/>
    <w:pPr>
      <w:keepNext/>
      <w:keepLines/>
      <w:spacing w:before="200" w:line="276" w:lineRule="auto"/>
      <w:outlineLvl w:val="2"/>
    </w:pPr>
    <w:rPr>
      <w:rFonts w:asciiTheme="majorHAnsi" w:eastAsiaTheme="majorEastAsia" w:hAnsiTheme="majorHAnsi" w:cstheme="majorBidi"/>
      <w:b/>
      <w:bCs/>
      <w:color w:val="5B9BD5" w:themeColor="accent1"/>
      <w:sz w:val="22"/>
      <w:szCs w:val="22"/>
    </w:rPr>
  </w:style>
  <w:style w:type="paragraph" w:customStyle="1" w:styleId="Heading4PHPDOCX">
    <w:name w:val="Heading 4 PHPDOCX"/>
    <w:basedOn w:val="Normal"/>
    <w:next w:val="Normal"/>
    <w:link w:val="Heading4CarPHPDOCX"/>
    <w:uiPriority w:val="9"/>
    <w:unhideWhenUsed/>
    <w:qFormat/>
    <w:rsid w:val="00494C1D"/>
    <w:pPr>
      <w:keepNext/>
      <w:keepLines/>
      <w:spacing w:before="200" w:line="276" w:lineRule="auto"/>
      <w:outlineLvl w:val="3"/>
    </w:pPr>
    <w:rPr>
      <w:rFonts w:asciiTheme="majorHAnsi" w:eastAsiaTheme="majorEastAsia" w:hAnsiTheme="majorHAnsi" w:cstheme="majorBidi"/>
      <w:b/>
      <w:bCs/>
      <w:i/>
      <w:iCs/>
      <w:color w:val="5B9BD5" w:themeColor="accent1"/>
      <w:sz w:val="22"/>
      <w:szCs w:val="22"/>
    </w:rPr>
  </w:style>
  <w:style w:type="paragraph" w:customStyle="1" w:styleId="Heading5PHPDOCX">
    <w:name w:val="Heading 5 PHPDOCX"/>
    <w:basedOn w:val="Normal"/>
    <w:next w:val="Normal"/>
    <w:link w:val="Heading5CarPHPDOCX"/>
    <w:uiPriority w:val="9"/>
    <w:unhideWhenUsed/>
    <w:qFormat/>
    <w:rsid w:val="00494C1D"/>
    <w:pPr>
      <w:keepNext/>
      <w:keepLines/>
      <w:spacing w:before="200" w:line="276" w:lineRule="auto"/>
      <w:outlineLvl w:val="4"/>
    </w:pPr>
    <w:rPr>
      <w:rFonts w:asciiTheme="majorHAnsi" w:eastAsiaTheme="majorEastAsia" w:hAnsiTheme="majorHAnsi" w:cstheme="majorBidi"/>
      <w:color w:val="1F4D78" w:themeColor="accent1" w:themeShade="7F"/>
      <w:sz w:val="22"/>
      <w:szCs w:val="22"/>
    </w:rPr>
  </w:style>
  <w:style w:type="paragraph" w:customStyle="1" w:styleId="Heading6PHPDOCX">
    <w:name w:val="Heading 6 PHPDOCX"/>
    <w:basedOn w:val="Normal"/>
    <w:next w:val="Normal"/>
    <w:link w:val="Heading6CarPHPDOCX"/>
    <w:uiPriority w:val="9"/>
    <w:unhideWhenUsed/>
    <w:qFormat/>
    <w:rsid w:val="00494C1D"/>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rPr>
  </w:style>
  <w:style w:type="paragraph" w:customStyle="1" w:styleId="Heading7PHPDOCX">
    <w:name w:val="Heading 7 PHPDOCX"/>
    <w:basedOn w:val="Normal"/>
    <w:next w:val="Normal"/>
    <w:link w:val="Heading7CarPHPDOCX"/>
    <w:uiPriority w:val="9"/>
    <w:unhideWhenUsed/>
    <w:qFormat/>
    <w:rsid w:val="00494C1D"/>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customStyle="1" w:styleId="Heading8PHPDOCX">
    <w:name w:val="Heading 8 PHPDOCX"/>
    <w:basedOn w:val="Normal"/>
    <w:next w:val="Normal"/>
    <w:link w:val="Heading8CarPHPDOCX"/>
    <w:uiPriority w:val="9"/>
    <w:semiHidden/>
    <w:unhideWhenUsed/>
    <w:qFormat/>
    <w:rsid w:val="00494C1D"/>
    <w:pPr>
      <w:keepNext/>
      <w:keepLines/>
      <w:spacing w:before="200" w:line="276" w:lineRule="auto"/>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494C1D"/>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494C1D"/>
    <w:rPr>
      <w:sz w:val="16"/>
      <w:szCs w:val="16"/>
    </w:rPr>
  </w:style>
  <w:style w:type="paragraph" w:customStyle="1" w:styleId="annotationtextPHPDOCX">
    <w:name w:val="annotation text PHPDOCX"/>
    <w:basedOn w:val="Normal"/>
    <w:link w:val="CommentTextCharPHPDOCX"/>
    <w:uiPriority w:val="99"/>
    <w:semiHidden/>
    <w:unhideWhenUsed/>
    <w:rsid w:val="00494C1D"/>
    <w:pPr>
      <w:spacing w:after="200"/>
    </w:pPr>
    <w:rPr>
      <w:sz w:val="20"/>
      <w:szCs w:val="20"/>
    </w:rPr>
  </w:style>
  <w:style w:type="character" w:customStyle="1" w:styleId="CommentTextCharPHPDOCX">
    <w:name w:val="Comment Text Char PHPDOCX"/>
    <w:basedOn w:val="DefaultParagraphFontPHPDOCX"/>
    <w:link w:val="annotationtextPHPDOCX"/>
    <w:uiPriority w:val="99"/>
    <w:semiHidden/>
    <w:rsid w:val="00494C1D"/>
    <w:rPr>
      <w:sz w:val="20"/>
      <w:szCs w:val="20"/>
      <w:lang w:val="en-US"/>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494C1D"/>
    <w:rPr>
      <w:b/>
      <w:bCs/>
    </w:rPr>
  </w:style>
  <w:style w:type="character" w:customStyle="1" w:styleId="CommentSubjectCharPHPDOCX">
    <w:name w:val="Comment Subject Char PHPDOCX"/>
    <w:basedOn w:val="CommentTextCharPHPDOCX"/>
    <w:link w:val="annotationsubjectPHPDOCX"/>
    <w:uiPriority w:val="99"/>
    <w:semiHidden/>
    <w:rsid w:val="00494C1D"/>
    <w:rPr>
      <w:b/>
      <w:bCs/>
      <w:sz w:val="20"/>
      <w:szCs w:val="20"/>
      <w:lang w:val="en-US"/>
    </w:rPr>
  </w:style>
  <w:style w:type="paragraph" w:customStyle="1" w:styleId="BalloonTextPHPDOCX">
    <w:name w:val="Balloon Text PHPDOCX"/>
    <w:basedOn w:val="Normal"/>
    <w:link w:val="BalloonTextCharPHPDOCX"/>
    <w:uiPriority w:val="99"/>
    <w:semiHidden/>
    <w:unhideWhenUsed/>
    <w:rsid w:val="00494C1D"/>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494C1D"/>
    <w:rPr>
      <w:rFonts w:ascii="Tahoma" w:hAnsi="Tahoma" w:cs="Tahoma"/>
      <w:sz w:val="16"/>
      <w:szCs w:val="16"/>
      <w:lang w:val="en-US"/>
    </w:rPr>
  </w:style>
  <w:style w:type="paragraph" w:customStyle="1" w:styleId="footnoteTextPHPDOCX">
    <w:name w:val="footnote Text PHPDOCX"/>
    <w:basedOn w:val="Normal"/>
    <w:link w:val="footnotetextCarPHPDOCX"/>
    <w:uiPriority w:val="99"/>
    <w:semiHidden/>
    <w:unhideWhenUsed/>
    <w:rsid w:val="00494C1D"/>
    <w:rPr>
      <w:sz w:val="20"/>
      <w:szCs w:val="20"/>
    </w:rPr>
  </w:style>
  <w:style w:type="character" w:customStyle="1" w:styleId="footnotetextCarPHPDOCX">
    <w:name w:val="footnote text Car PHPDOCX"/>
    <w:basedOn w:val="DefaultParagraphFontPHPDOCX"/>
    <w:link w:val="footnoteTextPHPDOCX"/>
    <w:uiPriority w:val="99"/>
    <w:semiHidden/>
    <w:rsid w:val="00494C1D"/>
    <w:rPr>
      <w:sz w:val="20"/>
      <w:szCs w:val="20"/>
      <w:lang w:val="en-US"/>
    </w:rPr>
  </w:style>
  <w:style w:type="character" w:customStyle="1" w:styleId="footnoteReferencePHPDOCX">
    <w:name w:val="footnote Reference PHPDOCX"/>
    <w:basedOn w:val="DefaultParagraphFontPHPDOCX"/>
    <w:uiPriority w:val="99"/>
    <w:semiHidden/>
    <w:unhideWhenUsed/>
    <w:rsid w:val="00494C1D"/>
    <w:rPr>
      <w:vertAlign w:val="superscript"/>
    </w:rPr>
  </w:style>
  <w:style w:type="paragraph" w:customStyle="1" w:styleId="endnoteTextPHPDOCX">
    <w:name w:val="endnote Text PHPDOCX"/>
    <w:basedOn w:val="Normal"/>
    <w:link w:val="endnotetextCarPHPDOCX"/>
    <w:uiPriority w:val="99"/>
    <w:semiHidden/>
    <w:unhideWhenUsed/>
    <w:rsid w:val="00494C1D"/>
    <w:rPr>
      <w:sz w:val="20"/>
      <w:szCs w:val="20"/>
    </w:rPr>
  </w:style>
  <w:style w:type="character" w:customStyle="1" w:styleId="endnotetextCarPHPDOCX">
    <w:name w:val="endnote text Car PHPDOCX"/>
    <w:basedOn w:val="DefaultParagraphFontPHPDOCX"/>
    <w:link w:val="endnoteTextPHPDOCX"/>
    <w:uiPriority w:val="99"/>
    <w:semiHidden/>
    <w:rsid w:val="00494C1D"/>
    <w:rPr>
      <w:sz w:val="20"/>
      <w:szCs w:val="20"/>
      <w:lang w:val="en-US"/>
    </w:rPr>
  </w:style>
  <w:style w:type="character" w:customStyle="1" w:styleId="endnoteReferencePHPDOCX">
    <w:name w:val="endnote Reference PHPDOCX"/>
    <w:basedOn w:val="DefaultParagraphFontPHPDOCX"/>
    <w:uiPriority w:val="99"/>
    <w:semiHidden/>
    <w:unhideWhenUsed/>
    <w:rsid w:val="00494C1D"/>
    <w:rPr>
      <w:vertAlign w:val="superscript"/>
    </w:rPr>
  </w:style>
  <w:style w:type="character" w:customStyle="1" w:styleId="DefaultParagraphFontPHPDOCX">
    <w:name w:val="Default Paragraph Font PHPDOCX"/>
    <w:uiPriority w:val="1"/>
    <w:semiHidden/>
    <w:unhideWhenUsed/>
    <w:rsid w:val="00494C1D"/>
  </w:style>
  <w:style w:type="numbering" w:customStyle="1" w:styleId="NoListPHPDOCX">
    <w:name w:val="No List PHPDOCX"/>
    <w:uiPriority w:val="99"/>
    <w:semiHidden/>
    <w:unhideWhenUsed/>
    <w:rsid w:val="00494C1D"/>
  </w:style>
  <w:style w:type="character" w:customStyle="1" w:styleId="Heading1CarPHPDOCX">
    <w:name w:val="Heading 1 Car PHPDOCX"/>
    <w:basedOn w:val="DefaultParagraphFontPHPDOCX"/>
    <w:link w:val="Heading1PHPDOCX"/>
    <w:uiPriority w:val="9"/>
    <w:rsid w:val="00494C1D"/>
    <w:rPr>
      <w:rFonts w:asciiTheme="majorHAnsi" w:eastAsiaTheme="majorEastAsia" w:hAnsiTheme="majorHAnsi" w:cstheme="majorBidi"/>
      <w:b/>
      <w:bCs/>
      <w:color w:val="2E74B5" w:themeColor="accent1" w:themeShade="BF"/>
      <w:sz w:val="28"/>
      <w:szCs w:val="28"/>
      <w:lang w:val="en-US"/>
    </w:rPr>
  </w:style>
  <w:style w:type="character" w:customStyle="1" w:styleId="Heading2CarPHPDOCX">
    <w:name w:val="Heading 2 Car PHPDOCX"/>
    <w:basedOn w:val="DefaultParagraphFontPHPDOCX"/>
    <w:link w:val="Heading2PHPDOCX"/>
    <w:uiPriority w:val="9"/>
    <w:rsid w:val="00494C1D"/>
    <w:rPr>
      <w:rFonts w:asciiTheme="majorHAnsi" w:eastAsiaTheme="majorEastAsia" w:hAnsiTheme="majorHAnsi" w:cstheme="majorBidi"/>
      <w:b/>
      <w:bCs/>
      <w:color w:val="5B9BD5" w:themeColor="accent1"/>
      <w:sz w:val="26"/>
      <w:szCs w:val="26"/>
      <w:lang w:val="en-US"/>
    </w:rPr>
  </w:style>
  <w:style w:type="character" w:customStyle="1" w:styleId="Heading3CarPHPDOCX">
    <w:name w:val="Heading 3 Car PHPDOCX"/>
    <w:basedOn w:val="DefaultParagraphFontPHPDOCX"/>
    <w:link w:val="Heading3PHPDOCX"/>
    <w:uiPriority w:val="9"/>
    <w:rsid w:val="00494C1D"/>
    <w:rPr>
      <w:rFonts w:asciiTheme="majorHAnsi" w:eastAsiaTheme="majorEastAsia" w:hAnsiTheme="majorHAnsi" w:cstheme="majorBidi"/>
      <w:b/>
      <w:bCs/>
      <w:color w:val="5B9BD5" w:themeColor="accent1"/>
      <w:sz w:val="22"/>
      <w:szCs w:val="22"/>
      <w:lang w:val="en-US"/>
    </w:rPr>
  </w:style>
  <w:style w:type="character" w:customStyle="1" w:styleId="Heading4CarPHPDOCX">
    <w:name w:val="Heading 4 Car PHPDOCX"/>
    <w:basedOn w:val="DefaultParagraphFontPHPDOCX"/>
    <w:link w:val="Heading4PHPDOCX"/>
    <w:uiPriority w:val="9"/>
    <w:rsid w:val="00494C1D"/>
    <w:rPr>
      <w:rFonts w:asciiTheme="majorHAnsi" w:eastAsiaTheme="majorEastAsia" w:hAnsiTheme="majorHAnsi" w:cstheme="majorBidi"/>
      <w:b/>
      <w:bCs/>
      <w:i/>
      <w:iCs/>
      <w:color w:val="5B9BD5" w:themeColor="accent1"/>
      <w:sz w:val="22"/>
      <w:szCs w:val="22"/>
      <w:lang w:val="en-US"/>
    </w:rPr>
  </w:style>
  <w:style w:type="character" w:customStyle="1" w:styleId="Heading5CarPHPDOCX">
    <w:name w:val="Heading 5 Car PHPDOCX"/>
    <w:basedOn w:val="DefaultParagraphFontPHPDOCX"/>
    <w:link w:val="Heading5PHPDOCX"/>
    <w:uiPriority w:val="9"/>
    <w:rsid w:val="00494C1D"/>
    <w:rPr>
      <w:rFonts w:asciiTheme="majorHAnsi" w:eastAsiaTheme="majorEastAsia" w:hAnsiTheme="majorHAnsi" w:cstheme="majorBidi"/>
      <w:color w:val="1F4D78" w:themeColor="accent1" w:themeShade="7F"/>
      <w:sz w:val="22"/>
      <w:szCs w:val="22"/>
      <w:lang w:val="en-US"/>
    </w:rPr>
  </w:style>
  <w:style w:type="character" w:customStyle="1" w:styleId="Heading6CarPHPDOCX">
    <w:name w:val="Heading 6 Car PHPDOCX"/>
    <w:basedOn w:val="DefaultParagraphFontPHPDOCX"/>
    <w:link w:val="Heading6PHPDOCX"/>
    <w:uiPriority w:val="9"/>
    <w:rsid w:val="00494C1D"/>
    <w:rPr>
      <w:rFonts w:asciiTheme="majorHAnsi" w:eastAsiaTheme="majorEastAsia" w:hAnsiTheme="majorHAnsi" w:cstheme="majorBidi"/>
      <w:i/>
      <w:iCs/>
      <w:color w:val="1F4D78" w:themeColor="accent1" w:themeShade="7F"/>
      <w:sz w:val="22"/>
      <w:szCs w:val="22"/>
      <w:lang w:val="en-US"/>
    </w:rPr>
  </w:style>
  <w:style w:type="character" w:customStyle="1" w:styleId="Heading7CarPHPDOCX">
    <w:name w:val="Heading 7 Car PHPDOCX"/>
    <w:basedOn w:val="DefaultParagraphFontPHPDOCX"/>
    <w:link w:val="Heading7PHPDOCX"/>
    <w:uiPriority w:val="9"/>
    <w:rsid w:val="00494C1D"/>
    <w:rPr>
      <w:rFonts w:asciiTheme="majorHAnsi" w:eastAsiaTheme="majorEastAsia" w:hAnsiTheme="majorHAnsi" w:cstheme="majorBidi"/>
      <w:i/>
      <w:iCs/>
      <w:color w:val="404040" w:themeColor="text1" w:themeTint="BF"/>
      <w:sz w:val="22"/>
      <w:szCs w:val="22"/>
      <w:lang w:val="en-US"/>
    </w:rPr>
  </w:style>
  <w:style w:type="paragraph" w:customStyle="1" w:styleId="TitlePHPDOCX">
    <w:name w:val="Title PHPDOCX"/>
    <w:basedOn w:val="Normal"/>
    <w:next w:val="Normal"/>
    <w:link w:val="TitleCarPHPDOCX"/>
    <w:uiPriority w:val="10"/>
    <w:qFormat/>
    <w:rsid w:val="00494C1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494C1D"/>
    <w:rPr>
      <w:rFonts w:asciiTheme="majorHAnsi" w:eastAsiaTheme="majorEastAsia" w:hAnsiTheme="majorHAnsi" w:cstheme="majorBidi"/>
      <w:color w:val="323E4F" w:themeColor="text2" w:themeShade="BF"/>
      <w:spacing w:val="5"/>
      <w:kern w:val="28"/>
      <w:sz w:val="52"/>
      <w:szCs w:val="52"/>
      <w:lang w:val="en-US"/>
    </w:rPr>
  </w:style>
  <w:style w:type="paragraph" w:customStyle="1" w:styleId="SubtitlePHPDOCX">
    <w:name w:val="Subtitle PHPDOCX"/>
    <w:basedOn w:val="Normal"/>
    <w:next w:val="Normal"/>
    <w:link w:val="SubtitleCarPHPDOCX"/>
    <w:uiPriority w:val="11"/>
    <w:qFormat/>
    <w:rsid w:val="00494C1D"/>
    <w:pPr>
      <w:numPr>
        <w:ilvl w:val="1"/>
      </w:numPr>
      <w:spacing w:after="200" w:line="276" w:lineRule="auto"/>
    </w:pPr>
    <w:rPr>
      <w:rFonts w:asciiTheme="majorHAnsi" w:eastAsiaTheme="majorEastAsia" w:hAnsiTheme="majorHAnsi" w:cstheme="majorBidi"/>
      <w:i/>
      <w:iCs/>
      <w:color w:val="5B9BD5" w:themeColor="accent1"/>
      <w:spacing w:val="15"/>
    </w:rPr>
  </w:style>
  <w:style w:type="character" w:customStyle="1" w:styleId="SubtitleCarPHPDOCX">
    <w:name w:val="Subtitle Car PHPDOCX"/>
    <w:basedOn w:val="DefaultParagraphFontPHPDOCX"/>
    <w:link w:val="SubtitlePHPDOCX"/>
    <w:uiPriority w:val="11"/>
    <w:rsid w:val="00494C1D"/>
    <w:rPr>
      <w:rFonts w:asciiTheme="majorHAnsi" w:eastAsiaTheme="majorEastAsia" w:hAnsiTheme="majorHAnsi" w:cstheme="majorBidi"/>
      <w:i/>
      <w:iCs/>
      <w:color w:val="5B9BD5" w:themeColor="accent1"/>
      <w:spacing w:val="15"/>
      <w:lang w:val="en-US"/>
    </w:rPr>
  </w:style>
  <w:style w:type="character" w:customStyle="1" w:styleId="SubtleEmphasisPHPDOCX">
    <w:name w:val="Subtle Emphasis PHPDOCX"/>
    <w:basedOn w:val="DefaultParagraphFontPHPDOCX"/>
    <w:uiPriority w:val="19"/>
    <w:qFormat/>
    <w:rsid w:val="00494C1D"/>
    <w:rPr>
      <w:i/>
      <w:iCs/>
      <w:color w:val="808080" w:themeColor="text1" w:themeTint="7F"/>
    </w:rPr>
  </w:style>
  <w:style w:type="character" w:customStyle="1" w:styleId="EmphasisPHPDOCX">
    <w:name w:val="Emphasis PHPDOCX"/>
    <w:basedOn w:val="DefaultParagraphFontPHPDOCX"/>
    <w:uiPriority w:val="20"/>
    <w:qFormat/>
    <w:rsid w:val="00494C1D"/>
    <w:rPr>
      <w:i/>
      <w:iCs/>
    </w:rPr>
  </w:style>
  <w:style w:type="character" w:customStyle="1" w:styleId="IntenseEmphasisPHPDOCX">
    <w:name w:val="Intense Emphasis PHPDOCX"/>
    <w:basedOn w:val="DefaultParagraphFontPHPDOCX"/>
    <w:uiPriority w:val="21"/>
    <w:qFormat/>
    <w:rsid w:val="00494C1D"/>
    <w:rPr>
      <w:b/>
      <w:bCs/>
      <w:i/>
      <w:iCs/>
      <w:color w:val="5B9BD5" w:themeColor="accent1"/>
    </w:rPr>
  </w:style>
  <w:style w:type="character" w:customStyle="1" w:styleId="StrongPHPDOCX">
    <w:name w:val="Strong PHPDOCX"/>
    <w:basedOn w:val="DefaultParagraphFontPHPDOCX"/>
    <w:uiPriority w:val="22"/>
    <w:qFormat/>
    <w:rsid w:val="00494C1D"/>
    <w:rPr>
      <w:b/>
      <w:bCs/>
    </w:rPr>
  </w:style>
  <w:style w:type="paragraph" w:customStyle="1" w:styleId="QuotePHPDOCX">
    <w:name w:val="Quote PHPDOCX"/>
    <w:basedOn w:val="Normal"/>
    <w:next w:val="Normal"/>
    <w:link w:val="QuoteCarPHPDOCX"/>
    <w:uiPriority w:val="29"/>
    <w:qFormat/>
    <w:rsid w:val="00494C1D"/>
    <w:pPr>
      <w:spacing w:after="200" w:line="276" w:lineRule="auto"/>
    </w:pPr>
    <w:rPr>
      <w:i/>
      <w:iCs/>
      <w:color w:val="000000" w:themeColor="text1"/>
      <w:sz w:val="22"/>
      <w:szCs w:val="22"/>
    </w:rPr>
  </w:style>
  <w:style w:type="character" w:customStyle="1" w:styleId="QuoteCarPHPDOCX">
    <w:name w:val="Quote Car PHPDOCX"/>
    <w:basedOn w:val="DefaultParagraphFontPHPDOCX"/>
    <w:link w:val="QuotePHPDOCX"/>
    <w:uiPriority w:val="29"/>
    <w:rsid w:val="00494C1D"/>
    <w:rPr>
      <w:i/>
      <w:iCs/>
      <w:color w:val="000000" w:themeColor="text1"/>
      <w:sz w:val="22"/>
      <w:szCs w:val="22"/>
      <w:lang w:val="en-US"/>
    </w:rPr>
  </w:style>
  <w:style w:type="paragraph" w:customStyle="1" w:styleId="IntenseQuotePHPDOCX">
    <w:name w:val="Intense Quote PHPDOCX"/>
    <w:basedOn w:val="Normal"/>
    <w:next w:val="Normal"/>
    <w:link w:val="IntenseQuoteCarPHPDOCX"/>
    <w:uiPriority w:val="30"/>
    <w:qFormat/>
    <w:rsid w:val="00494C1D"/>
    <w:pPr>
      <w:pBdr>
        <w:bottom w:val="single" w:sz="4" w:space="4" w:color="5B9BD5" w:themeColor="accent1"/>
      </w:pBdr>
      <w:spacing w:before="200" w:after="280" w:line="276" w:lineRule="auto"/>
      <w:ind w:left="936" w:right="936"/>
    </w:pPr>
    <w:rPr>
      <w:b/>
      <w:bCs/>
      <w:i/>
      <w:iCs/>
      <w:color w:val="5B9BD5" w:themeColor="accent1"/>
      <w:sz w:val="22"/>
      <w:szCs w:val="22"/>
    </w:rPr>
  </w:style>
  <w:style w:type="character" w:customStyle="1" w:styleId="IntenseQuoteCarPHPDOCX">
    <w:name w:val="Intense Quote Car PHPDOCX"/>
    <w:basedOn w:val="DefaultParagraphFontPHPDOCX"/>
    <w:link w:val="IntenseQuotePHPDOCX"/>
    <w:uiPriority w:val="30"/>
    <w:rsid w:val="00494C1D"/>
    <w:rPr>
      <w:b/>
      <w:bCs/>
      <w:i/>
      <w:iCs/>
      <w:color w:val="5B9BD5" w:themeColor="accent1"/>
      <w:sz w:val="22"/>
      <w:szCs w:val="22"/>
      <w:lang w:val="en-US"/>
    </w:rPr>
  </w:style>
  <w:style w:type="character" w:customStyle="1" w:styleId="SubtleReferencePHPDOCX">
    <w:name w:val="Subtle Reference PHPDOCX"/>
    <w:basedOn w:val="DefaultParagraphFontPHPDOCX"/>
    <w:uiPriority w:val="31"/>
    <w:qFormat/>
    <w:rsid w:val="00494C1D"/>
    <w:rPr>
      <w:smallCaps/>
      <w:color w:val="ED7D31" w:themeColor="accent2"/>
      <w:u w:val="single"/>
    </w:rPr>
  </w:style>
  <w:style w:type="character" w:customStyle="1" w:styleId="IntenseReferencePHPDOCX">
    <w:name w:val="Intense Reference PHPDOCX"/>
    <w:basedOn w:val="DefaultParagraphFontPHPDOCX"/>
    <w:uiPriority w:val="32"/>
    <w:qFormat/>
    <w:rsid w:val="00494C1D"/>
    <w:rPr>
      <w:b/>
      <w:bCs/>
      <w:smallCaps/>
      <w:color w:val="ED7D31" w:themeColor="accent2"/>
      <w:spacing w:val="5"/>
      <w:u w:val="single"/>
    </w:rPr>
  </w:style>
  <w:style w:type="character" w:customStyle="1" w:styleId="BookTitlePHPDOCX">
    <w:name w:val="Book Title PHPDOCX"/>
    <w:basedOn w:val="DefaultParagraphFontPHPDOCX"/>
    <w:uiPriority w:val="33"/>
    <w:qFormat/>
    <w:rsid w:val="00494C1D"/>
    <w:rPr>
      <w:b/>
      <w:bCs/>
      <w:smallCaps/>
      <w:spacing w:val="5"/>
    </w:rPr>
  </w:style>
  <w:style w:type="paragraph" w:customStyle="1" w:styleId="ListParagraphPHPDOCX">
    <w:name w:val="List Paragraph PHPDOCX"/>
    <w:basedOn w:val="Normal"/>
    <w:uiPriority w:val="34"/>
    <w:qFormat/>
    <w:rsid w:val="00494C1D"/>
    <w:pPr>
      <w:spacing w:after="200" w:line="276" w:lineRule="auto"/>
      <w:ind w:left="720"/>
      <w:contextualSpacing/>
    </w:pPr>
    <w:rPr>
      <w:sz w:val="22"/>
      <w:szCs w:val="22"/>
    </w:rPr>
  </w:style>
  <w:style w:type="paragraph" w:customStyle="1" w:styleId="NoSpacingPHPDOCX">
    <w:name w:val="No Spacing PHPDOCX"/>
    <w:uiPriority w:val="1"/>
    <w:qFormat/>
    <w:rsid w:val="00494C1D"/>
    <w:rPr>
      <w:sz w:val="22"/>
      <w:szCs w:val="22"/>
      <w:lang w:val="en-US"/>
    </w:rPr>
  </w:style>
  <w:style w:type="character" w:customStyle="1" w:styleId="Heading8CarPHPDOCX">
    <w:name w:val="Heading 8 Car PHPDOCX"/>
    <w:basedOn w:val="DefaultParagraphFontPHPDOCX"/>
    <w:link w:val="Heading8PHPDOCX"/>
    <w:uiPriority w:val="9"/>
    <w:semiHidden/>
    <w:rsid w:val="00494C1D"/>
    <w:rPr>
      <w:rFonts w:asciiTheme="majorHAnsi" w:eastAsiaTheme="majorEastAsia" w:hAnsiTheme="majorHAnsi" w:cstheme="majorBidi"/>
      <w:color w:val="404040" w:themeColor="text1" w:themeTint="BF"/>
      <w:sz w:val="20"/>
      <w:szCs w:val="20"/>
      <w:lang w:val="en-US"/>
    </w:rPr>
  </w:style>
  <w:style w:type="character" w:customStyle="1" w:styleId="Heading9CarPHPDOCX">
    <w:name w:val="Heading 9 Car PHPDOCX"/>
    <w:basedOn w:val="DefaultParagraphFontPHPDOCX"/>
    <w:link w:val="Heading9PHPDOCX"/>
    <w:uiPriority w:val="9"/>
    <w:semiHidden/>
    <w:rsid w:val="00494C1D"/>
    <w:rPr>
      <w:rFonts w:asciiTheme="majorHAnsi" w:eastAsiaTheme="majorEastAsia" w:hAnsiTheme="majorHAnsi" w:cstheme="majorBidi"/>
      <w:i/>
      <w:iCs/>
      <w:color w:val="404040" w:themeColor="text1" w:themeTint="BF"/>
      <w:sz w:val="20"/>
      <w:szCs w:val="20"/>
      <w:lang w:val="en-US"/>
    </w:rPr>
  </w:style>
  <w:style w:type="table" w:customStyle="1" w:styleId="NormalTablePHPDOCX">
    <w:name w:val="Normal Table PHPDOCX"/>
    <w:uiPriority w:val="99"/>
    <w:semiHidden/>
    <w:unhideWhenUsed/>
    <w:qFormat/>
    <w:rsid w:val="00494C1D"/>
    <w:pPr>
      <w:spacing w:after="200" w:line="276" w:lineRule="auto"/>
    </w:pPr>
    <w:rPr>
      <w:sz w:val="22"/>
      <w:szCs w:val="22"/>
      <w:lang w:val="en-US"/>
    </w:rPr>
    <w:tblPr>
      <w:tblInd w:w="0" w:type="dxa"/>
      <w:tblCellMar>
        <w:top w:w="0" w:type="dxa"/>
        <w:left w:w="108" w:type="dxa"/>
        <w:bottom w:w="0" w:type="dxa"/>
        <w:right w:w="108" w:type="dxa"/>
      </w:tblCellMar>
    </w:tblPr>
  </w:style>
  <w:style w:type="table" w:customStyle="1" w:styleId="PlainTablePHPDOCX">
    <w:name w:val="Plain Table PHPDOCX"/>
    <w:uiPriority w:val="58"/>
    <w:rsid w:val="00494C1D"/>
    <w:rPr>
      <w:sz w:val="22"/>
      <w:szCs w:val="22"/>
      <w:lang w:val="en-US"/>
    </w:rPr>
    <w:tblPr>
      <w:tblInd w:w="0" w:type="dxa"/>
      <w:tblCellMar>
        <w:top w:w="0" w:type="dxa"/>
        <w:left w:w="108" w:type="dxa"/>
        <w:bottom w:w="0" w:type="dxa"/>
        <w:right w:w="108" w:type="dxa"/>
      </w:tblCellMar>
    </w:tblPr>
  </w:style>
  <w:style w:type="table" w:customStyle="1" w:styleId="TableGridPHPDOCX">
    <w:name w:val="Table Grid PHPDOCX"/>
    <w:uiPriority w:val="59"/>
    <w:rsid w:val="00494C1D"/>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4C1D"/>
    <w:rPr>
      <w:color w:val="000000" w:themeColor="text1" w:themeShade="BF"/>
      <w:sz w:val="20"/>
      <w:szCs w:val="20"/>
      <w:lang w:val="es-ES" w:eastAsia="es-E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4C1D"/>
    <w:rPr>
      <w:color w:val="2E74B5" w:themeColor="accent1" w:themeShade="BF"/>
      <w:sz w:val="20"/>
      <w:szCs w:val="20"/>
      <w:lang w:val="es-ES" w:eastAsia="es-E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2PHPDOCX">
    <w:name w:val="Light Shading Accent 2 PHPDOCX"/>
    <w:uiPriority w:val="60"/>
    <w:rsid w:val="00494C1D"/>
    <w:rPr>
      <w:color w:val="C45911" w:themeColor="accent2" w:themeShade="BF"/>
      <w:sz w:val="20"/>
      <w:szCs w:val="20"/>
      <w:lang w:val="es-ES" w:eastAsia="es-E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LightShadingAccent3PHPDOCX">
    <w:name w:val="Light Shading Accent 3 PHPDOCX"/>
    <w:uiPriority w:val="60"/>
    <w:rsid w:val="00494C1D"/>
    <w:rPr>
      <w:color w:val="7B7B7B" w:themeColor="accent3" w:themeShade="BF"/>
      <w:sz w:val="20"/>
      <w:szCs w:val="20"/>
      <w:lang w:val="es-ES" w:eastAsia="es-ES"/>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LightShadingAccent4PHPDOCX">
    <w:name w:val="Light Shading Accent 4 PHPDOCX"/>
    <w:uiPriority w:val="60"/>
    <w:rsid w:val="00494C1D"/>
    <w:rPr>
      <w:color w:val="BF8F00" w:themeColor="accent4" w:themeShade="BF"/>
      <w:sz w:val="20"/>
      <w:szCs w:val="20"/>
      <w:lang w:val="es-ES" w:eastAsia="es-ES"/>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LightShadingAccent5PHPDOCX">
    <w:name w:val="Light Shading Accent 5 PHPDOCX"/>
    <w:uiPriority w:val="60"/>
    <w:rsid w:val="00494C1D"/>
    <w:rPr>
      <w:color w:val="2F5496" w:themeColor="accent5" w:themeShade="BF"/>
      <w:sz w:val="20"/>
      <w:szCs w:val="20"/>
      <w:lang w:val="es-ES" w:eastAsia="es-ES"/>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LightListPHPDOCX">
    <w:name w:val="Light List PHPDOCX"/>
    <w:uiPriority w:val="61"/>
    <w:rsid w:val="00494C1D"/>
    <w:rPr>
      <w:sz w:val="20"/>
      <w:szCs w:val="20"/>
      <w:lang w:val="en-US" w:eastAsia="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4C1D"/>
    <w:rPr>
      <w:sz w:val="20"/>
      <w:szCs w:val="20"/>
      <w:lang w:val="en-US" w:eastAsia="es-E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ListAccent2PHPDOCX">
    <w:name w:val="Light List Accent 2 PHPDOCX"/>
    <w:uiPriority w:val="61"/>
    <w:rsid w:val="00494C1D"/>
    <w:rPr>
      <w:sz w:val="20"/>
      <w:szCs w:val="20"/>
      <w:lang w:val="en-US" w:eastAsia="es-E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LightListAccent3PHPDOCX">
    <w:name w:val="Light List Accent 3 PHPDOCX"/>
    <w:uiPriority w:val="61"/>
    <w:rsid w:val="00494C1D"/>
    <w:rPr>
      <w:sz w:val="20"/>
      <w:szCs w:val="20"/>
      <w:lang w:val="en-US" w:eastAsia="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LightListAccent4PHPDOCX">
    <w:name w:val="Light List Accent 4 PHPDOCX"/>
    <w:uiPriority w:val="61"/>
    <w:rsid w:val="00494C1D"/>
    <w:rPr>
      <w:sz w:val="20"/>
      <w:szCs w:val="20"/>
      <w:lang w:val="en-US" w:eastAsia="es-E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LightListAccent5PHPDOCX">
    <w:name w:val="Light List Accent 5 PHPDOCX"/>
    <w:uiPriority w:val="61"/>
    <w:rsid w:val="00494C1D"/>
    <w:rPr>
      <w:sz w:val="20"/>
      <w:szCs w:val="20"/>
      <w:lang w:val="en-US" w:eastAsia="es-E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6PHPDOCX">
    <w:name w:val="Light List Accent 6 PHPDOCX"/>
    <w:uiPriority w:val="61"/>
    <w:rsid w:val="00494C1D"/>
    <w:rPr>
      <w:sz w:val="20"/>
      <w:szCs w:val="20"/>
      <w:lang w:val="en-US" w:eastAsia="es-ES"/>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GridPHPDOCX">
    <w:name w:val="Light Grid PHPDOCX"/>
    <w:uiPriority w:val="62"/>
    <w:rsid w:val="00494C1D"/>
    <w:rPr>
      <w:sz w:val="20"/>
      <w:szCs w:val="20"/>
      <w:lang w:val="en-US" w:eastAsia="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4C1D"/>
    <w:rPr>
      <w:sz w:val="20"/>
      <w:szCs w:val="20"/>
      <w:lang w:val="en-US" w:eastAsia="es-E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2PHPDOCX">
    <w:name w:val="Light Grid 2 PHPDOCX"/>
    <w:uiPriority w:val="62"/>
    <w:rsid w:val="00494C1D"/>
    <w:rPr>
      <w:sz w:val="20"/>
      <w:szCs w:val="20"/>
      <w:lang w:val="en-US" w:eastAsia="es-E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LightGrid3PHPDOCX">
    <w:name w:val="Light Grid 3 PHPDOCX"/>
    <w:uiPriority w:val="62"/>
    <w:rsid w:val="00494C1D"/>
    <w:rPr>
      <w:sz w:val="20"/>
      <w:szCs w:val="20"/>
      <w:lang w:val="en-US" w:eastAsia="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4PHPDOCX">
    <w:name w:val="Light Grid 4 PHPDOCX"/>
    <w:uiPriority w:val="62"/>
    <w:rsid w:val="00494C1D"/>
    <w:rPr>
      <w:sz w:val="20"/>
      <w:szCs w:val="20"/>
      <w:lang w:val="en-US" w:eastAsia="es-E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LightGrid5PHPDOCX">
    <w:name w:val="Light Grid 5 PHPDOCX"/>
    <w:uiPriority w:val="62"/>
    <w:rsid w:val="00494C1D"/>
    <w:rPr>
      <w:sz w:val="20"/>
      <w:szCs w:val="20"/>
      <w:lang w:val="en-US" w:eastAsia="es-E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6PHPDOCX">
    <w:name w:val="Light Grid 6 PHPDOCX"/>
    <w:uiPriority w:val="62"/>
    <w:rsid w:val="00494C1D"/>
    <w:rPr>
      <w:sz w:val="20"/>
      <w:szCs w:val="20"/>
      <w:lang w:val="en-US" w:eastAsia="es-ES"/>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MediumShading1PHPDOCX">
    <w:name w:val="Medium Shading 1 PHPDOCX"/>
    <w:uiPriority w:val="63"/>
    <w:rsid w:val="00494C1D"/>
    <w:rPr>
      <w:sz w:val="20"/>
      <w:szCs w:val="20"/>
      <w:lang w:val="en-US" w:eastAsia="es-E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494C1D"/>
    <w:rPr>
      <w:sz w:val="20"/>
      <w:szCs w:val="20"/>
      <w:lang w:val="en-US" w:eastAsia="es-ES"/>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494C1D"/>
    <w:rPr>
      <w:sz w:val="20"/>
      <w:szCs w:val="20"/>
      <w:lang w:val="en-US" w:eastAsia="es-ES"/>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494C1D"/>
    <w:rPr>
      <w:sz w:val="20"/>
      <w:szCs w:val="20"/>
      <w:lang w:val="en-US" w:eastAsia="es-ES"/>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494C1D"/>
    <w:rPr>
      <w:sz w:val="20"/>
      <w:szCs w:val="20"/>
      <w:lang w:val="en-US" w:eastAsia="es-ES"/>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494C1D"/>
    <w:rPr>
      <w:sz w:val="20"/>
      <w:szCs w:val="20"/>
      <w:lang w:val="en-US" w:eastAsia="es-ES"/>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494C1D"/>
    <w:rPr>
      <w:sz w:val="20"/>
      <w:szCs w:val="20"/>
      <w:lang w:val="en-US" w:eastAsia="es-ES"/>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494C1D"/>
    <w:rPr>
      <w:sz w:val="20"/>
      <w:szCs w:val="20"/>
      <w:lang w:val="en-US" w:eastAsia="es-E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494C1D"/>
    <w:rPr>
      <w:sz w:val="20"/>
      <w:szCs w:val="20"/>
      <w:lang w:val="en-US" w:eastAsia="es-E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494C1D"/>
    <w:rPr>
      <w:sz w:val="20"/>
      <w:szCs w:val="20"/>
      <w:lang w:val="en-US" w:eastAsia="es-E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494C1D"/>
    <w:rPr>
      <w:sz w:val="20"/>
      <w:szCs w:val="20"/>
      <w:lang w:val="en-US" w:eastAsia="es-E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494C1D"/>
    <w:rPr>
      <w:sz w:val="20"/>
      <w:szCs w:val="20"/>
      <w:lang w:val="en-US" w:eastAsia="es-E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494C1D"/>
    <w:rPr>
      <w:sz w:val="20"/>
      <w:szCs w:val="20"/>
      <w:lang w:val="en-US" w:eastAsia="es-E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494C1D"/>
    <w:rPr>
      <w:sz w:val="20"/>
      <w:szCs w:val="20"/>
      <w:lang w:val="en-US" w:eastAsia="es-E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494C1D"/>
    <w:rPr>
      <w:color w:val="000000" w:themeColor="text1"/>
      <w:sz w:val="20"/>
      <w:szCs w:val="20"/>
      <w:lang w:val="es-ES" w:eastAsia="es-E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494C1D"/>
    <w:rPr>
      <w:color w:val="000000" w:themeColor="text1"/>
      <w:sz w:val="20"/>
      <w:szCs w:val="20"/>
      <w:lang w:val="es-ES" w:eastAsia="es-E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MediumList1Accent2PHPDOCX">
    <w:name w:val="Medium List 1 Accent 2 PHPDOCX"/>
    <w:uiPriority w:val="65"/>
    <w:rsid w:val="00494C1D"/>
    <w:rPr>
      <w:color w:val="000000" w:themeColor="text1"/>
      <w:sz w:val="20"/>
      <w:szCs w:val="20"/>
      <w:lang w:val="es-ES" w:eastAsia="es-E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MediumList1Accent3PHPDOCX">
    <w:name w:val="Medium List 1 Accent 3 PHPDOCX"/>
    <w:uiPriority w:val="65"/>
    <w:rsid w:val="00494C1D"/>
    <w:rPr>
      <w:color w:val="000000" w:themeColor="text1"/>
      <w:sz w:val="20"/>
      <w:szCs w:val="20"/>
      <w:lang w:val="es-ES" w:eastAsia="es-ES"/>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MediumList1Accent4PHPDOCX">
    <w:name w:val="Medium List 1 Accent 4 PHPDOCX"/>
    <w:uiPriority w:val="65"/>
    <w:rsid w:val="00494C1D"/>
    <w:rPr>
      <w:color w:val="000000" w:themeColor="text1"/>
      <w:sz w:val="20"/>
      <w:szCs w:val="20"/>
      <w:lang w:val="es-ES" w:eastAsia="es-ES"/>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MediumList1Accent5PHPDOCX">
    <w:name w:val="Medium List 1 Accent 5 PHPDOCX"/>
    <w:uiPriority w:val="65"/>
    <w:rsid w:val="00494C1D"/>
    <w:rPr>
      <w:color w:val="000000" w:themeColor="text1"/>
      <w:sz w:val="20"/>
      <w:szCs w:val="20"/>
      <w:lang w:val="es-ES" w:eastAsia="es-ES"/>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MediumList1Accent6PHPDOCX">
    <w:name w:val="Medium List 1 Accent 6 PHPDOCX"/>
    <w:uiPriority w:val="65"/>
    <w:rsid w:val="00494C1D"/>
    <w:rPr>
      <w:color w:val="000000" w:themeColor="text1"/>
      <w:sz w:val="20"/>
      <w:szCs w:val="20"/>
      <w:lang w:val="es-ES" w:eastAsia="es-ES"/>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List2PHPDOCX">
    <w:name w:val="Medium List 2 PHPDOCX"/>
    <w:uiPriority w:val="66"/>
    <w:rsid w:val="00494C1D"/>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494C1D"/>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494C1D"/>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494C1D"/>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494C1D"/>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494C1D"/>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494C1D"/>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494C1D"/>
    <w:rPr>
      <w:sz w:val="20"/>
      <w:szCs w:val="20"/>
      <w:lang w:val="en-US" w:eastAsia="es-E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494C1D"/>
    <w:rPr>
      <w:sz w:val="20"/>
      <w:szCs w:val="20"/>
      <w:lang w:val="en-US" w:eastAsia="es-ES"/>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MediumGrid1Accent2PHPDOCX">
    <w:name w:val="Medium Grid 1 Accent 2 PHPDOCX"/>
    <w:uiPriority w:val="67"/>
    <w:rsid w:val="00494C1D"/>
    <w:rPr>
      <w:sz w:val="20"/>
      <w:szCs w:val="20"/>
      <w:lang w:val="en-US" w:eastAsia="es-ES"/>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MediumGrid1Accent3PHPDOCX">
    <w:name w:val="Medium Grid 1 Accent 3 PHPDOCX"/>
    <w:uiPriority w:val="67"/>
    <w:rsid w:val="00494C1D"/>
    <w:rPr>
      <w:sz w:val="20"/>
      <w:szCs w:val="20"/>
      <w:lang w:val="en-US" w:eastAsia="es-ES"/>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MediumGrid1Accent4PHPDOCX">
    <w:name w:val="Medium Grid 1 Accent 4 PHPDOCX"/>
    <w:uiPriority w:val="67"/>
    <w:rsid w:val="00494C1D"/>
    <w:rPr>
      <w:sz w:val="20"/>
      <w:szCs w:val="20"/>
      <w:lang w:val="en-US" w:eastAsia="es-ES"/>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MediumGrid1Accent5PHPDOCX">
    <w:name w:val="Medium Grid 1 Accent 5 PHPDOCX"/>
    <w:uiPriority w:val="67"/>
    <w:rsid w:val="00494C1D"/>
    <w:rPr>
      <w:sz w:val="20"/>
      <w:szCs w:val="20"/>
      <w:lang w:val="en-US" w:eastAsia="es-ES"/>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MediumGrid1Accent6PHPDOCX">
    <w:name w:val="Medium Grid 1 Accent 6 PHPDOCX"/>
    <w:uiPriority w:val="67"/>
    <w:rsid w:val="00494C1D"/>
    <w:rPr>
      <w:sz w:val="20"/>
      <w:szCs w:val="20"/>
      <w:lang w:val="en-US" w:eastAsia="es-ES"/>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MediumGrid2PHPDOCX">
    <w:name w:val="Medium Grid 2 PHPDOCX"/>
    <w:uiPriority w:val="68"/>
    <w:rsid w:val="00494C1D"/>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494C1D"/>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494C1D"/>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494C1D"/>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494C1D"/>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494C1D"/>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494C1D"/>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494C1D"/>
    <w:rPr>
      <w:sz w:val="20"/>
      <w:szCs w:val="20"/>
      <w:lang w:val="en-US" w:eastAsia="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494C1D"/>
    <w:rPr>
      <w:sz w:val="20"/>
      <w:szCs w:val="20"/>
      <w:lang w:val="en-US" w:eastAsia="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MediumGrid3Accent2PHPDOCX">
    <w:name w:val="Medium Grid 3 Accent 2 PHPDOCX"/>
    <w:uiPriority w:val="69"/>
    <w:rsid w:val="00494C1D"/>
    <w:rPr>
      <w:sz w:val="20"/>
      <w:szCs w:val="20"/>
      <w:lang w:val="en-US" w:eastAsia="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MediumGrid3Accent3PHPDOCX">
    <w:name w:val="Medium Grid 3 Accent 3 PHPDOCX"/>
    <w:uiPriority w:val="69"/>
    <w:rsid w:val="00494C1D"/>
    <w:rPr>
      <w:sz w:val="20"/>
      <w:szCs w:val="20"/>
      <w:lang w:val="en-US" w:eastAsia="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MediumGrid3Accent5PHPDOCX">
    <w:name w:val="Medium Grid 3 Accent 5 PHPDOCX"/>
    <w:uiPriority w:val="69"/>
    <w:rsid w:val="00494C1D"/>
    <w:rPr>
      <w:sz w:val="20"/>
      <w:szCs w:val="20"/>
      <w:lang w:val="en-US" w:eastAsia="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MediumGrid3Accent4PHPDOCX">
    <w:name w:val="Medium Grid 3 Accent 4 PHPDOCX"/>
    <w:uiPriority w:val="69"/>
    <w:rsid w:val="00494C1D"/>
    <w:rPr>
      <w:sz w:val="20"/>
      <w:szCs w:val="20"/>
      <w:lang w:val="en-US" w:eastAsia="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MediumGrid3Accent6PHPDOCX">
    <w:name w:val="Medium Grid 3 Accent 6 PHPDOCX"/>
    <w:uiPriority w:val="69"/>
    <w:rsid w:val="00494C1D"/>
    <w:rPr>
      <w:sz w:val="20"/>
      <w:szCs w:val="20"/>
      <w:lang w:val="en-US" w:eastAsia="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DarkListPHPDOCX">
    <w:name w:val="Dark List PHPDOCX"/>
    <w:uiPriority w:val="70"/>
    <w:rsid w:val="00494C1D"/>
    <w:rPr>
      <w:color w:val="FFFFFF" w:themeColor="background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494C1D"/>
    <w:rPr>
      <w:color w:val="FFFFFF" w:themeColor="background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DarkListAccent2PHPDOCX">
    <w:name w:val="Dark List Accent 2 PHPDOCX"/>
    <w:uiPriority w:val="70"/>
    <w:rsid w:val="00494C1D"/>
    <w:rPr>
      <w:color w:val="FFFFFF" w:themeColor="background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DarkListAccent3PHPDOCX">
    <w:name w:val="Dark List Accent 3 PHPDOCX"/>
    <w:uiPriority w:val="70"/>
    <w:rsid w:val="00494C1D"/>
    <w:rPr>
      <w:color w:val="FFFFFF" w:themeColor="background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DarkListAccent4PHPDOCX">
    <w:name w:val="Dark List Accent 4 PHPDOCX"/>
    <w:uiPriority w:val="70"/>
    <w:rsid w:val="00494C1D"/>
    <w:rPr>
      <w:color w:val="FFFFFF" w:themeColor="background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DarkListAccent5PHPDOCX">
    <w:name w:val="Dark List Accent 5 PHPDOCX"/>
    <w:uiPriority w:val="70"/>
    <w:rsid w:val="00494C1D"/>
    <w:rPr>
      <w:color w:val="FFFFFF" w:themeColor="background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DarkListAccent6PHPDOCX">
    <w:name w:val="Dark List Accent 6 PHPDOCX"/>
    <w:uiPriority w:val="70"/>
    <w:rsid w:val="00494C1D"/>
    <w:rPr>
      <w:color w:val="FFFFFF" w:themeColor="background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ColorfulShadingPHPDOCX">
    <w:name w:val="Colorful Shading PHPDOCX"/>
    <w:uiPriority w:val="71"/>
    <w:rsid w:val="00494C1D"/>
    <w:rPr>
      <w:color w:val="000000" w:themeColor="text1"/>
      <w:sz w:val="20"/>
      <w:szCs w:val="20"/>
      <w:lang w:val="es-ES" w:eastAsia="es-ES"/>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494C1D"/>
    <w:rPr>
      <w:color w:val="000000" w:themeColor="text1"/>
      <w:sz w:val="20"/>
      <w:szCs w:val="20"/>
      <w:lang w:val="es-ES" w:eastAsia="es-ES"/>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494C1D"/>
    <w:rPr>
      <w:color w:val="000000" w:themeColor="text1"/>
      <w:sz w:val="20"/>
      <w:szCs w:val="20"/>
      <w:lang w:val="es-ES" w:eastAsia="es-ES"/>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494C1D"/>
    <w:rPr>
      <w:color w:val="000000" w:themeColor="text1"/>
      <w:sz w:val="20"/>
      <w:szCs w:val="20"/>
      <w:lang w:val="es-ES" w:eastAsia="es-ES"/>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ColorfulShadingAccent4PHPDOCX">
    <w:name w:val="Colorful Shading Accent 4 PHPDOCX"/>
    <w:uiPriority w:val="71"/>
    <w:rsid w:val="00494C1D"/>
    <w:rPr>
      <w:color w:val="000000" w:themeColor="text1"/>
      <w:sz w:val="20"/>
      <w:szCs w:val="20"/>
      <w:lang w:val="es-ES" w:eastAsia="es-ES"/>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494C1D"/>
    <w:rPr>
      <w:color w:val="000000" w:themeColor="text1"/>
      <w:sz w:val="20"/>
      <w:szCs w:val="20"/>
      <w:lang w:val="es-ES" w:eastAsia="es-ES"/>
    </w:rPr>
    <w:tblPr>
      <w:tblStyleRowBandSize w:val="1"/>
      <w:tblStyleColBandSize w:val="1"/>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494C1D"/>
    <w:rPr>
      <w:color w:val="000000" w:themeColor="text1"/>
      <w:sz w:val="20"/>
      <w:szCs w:val="20"/>
      <w:lang w:val="es-ES" w:eastAsia="es-ES"/>
    </w:rPr>
    <w:tblPr>
      <w:tblStyleRowBandSize w:val="1"/>
      <w:tblStyleColBandSize w:val="1"/>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494C1D"/>
    <w:rPr>
      <w:color w:val="000000" w:themeColor="text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494C1D"/>
    <w:rPr>
      <w:color w:val="000000" w:themeColor="text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ColorfulListAccent2PHPDOCX">
    <w:name w:val="Colorful List Accent 2 PHPDOCX"/>
    <w:uiPriority w:val="72"/>
    <w:rsid w:val="00494C1D"/>
    <w:rPr>
      <w:color w:val="000000" w:themeColor="text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ColorfulListAccent3PHPDOCX">
    <w:name w:val="Colorful List Accent 3 PHPDOCX"/>
    <w:uiPriority w:val="72"/>
    <w:rsid w:val="00494C1D"/>
    <w:rPr>
      <w:color w:val="000000" w:themeColor="text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ColorfulListAccent4PHPDOCX">
    <w:name w:val="Colorful List Accent 4 PHPDOCX"/>
    <w:uiPriority w:val="72"/>
    <w:rsid w:val="00494C1D"/>
    <w:rPr>
      <w:color w:val="000000" w:themeColor="text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ColorfulListAccent5PHPDOCX">
    <w:name w:val="Colorful List Accent 5 PHPDOCX"/>
    <w:uiPriority w:val="72"/>
    <w:rsid w:val="00494C1D"/>
    <w:rPr>
      <w:color w:val="000000" w:themeColor="text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olorfulListAccent6PHPDOCX">
    <w:name w:val="Colorful List Accent 6 PHPDOCX"/>
    <w:uiPriority w:val="72"/>
    <w:rsid w:val="00494C1D"/>
    <w:rPr>
      <w:color w:val="000000" w:themeColor="text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ColorfulGridPHPDOCX">
    <w:name w:val="Colorful Grid PHPDOCX"/>
    <w:uiPriority w:val="73"/>
    <w:rsid w:val="00494C1D"/>
    <w:rPr>
      <w:color w:val="000000" w:themeColor="text1"/>
      <w:sz w:val="20"/>
      <w:szCs w:val="20"/>
      <w:lang w:val="es-ES" w:eastAsia="es-E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494C1D"/>
    <w:rPr>
      <w:color w:val="000000" w:themeColor="text1"/>
      <w:sz w:val="20"/>
      <w:szCs w:val="20"/>
      <w:lang w:val="es-ES" w:eastAsia="es-E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ColorfulGridAccent2PHPDOCX">
    <w:name w:val="Colorful Grid Accent 2 PHPDOCX"/>
    <w:uiPriority w:val="73"/>
    <w:rsid w:val="00494C1D"/>
    <w:rPr>
      <w:color w:val="000000" w:themeColor="text1"/>
      <w:sz w:val="20"/>
      <w:szCs w:val="20"/>
      <w:lang w:val="es-ES" w:eastAsia="es-E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ColorfulGridAccent3PHPDOCX">
    <w:name w:val="Colorful Grid Accent 3 PHPDOCX"/>
    <w:uiPriority w:val="73"/>
    <w:rsid w:val="00494C1D"/>
    <w:rPr>
      <w:color w:val="000000" w:themeColor="text1"/>
      <w:sz w:val="20"/>
      <w:szCs w:val="20"/>
      <w:lang w:val="es-ES" w:eastAsia="es-E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ColorfulGridAccent4PHPDOCX">
    <w:name w:val="Colorful Grid Accent 4 PHPDOCX"/>
    <w:uiPriority w:val="73"/>
    <w:rsid w:val="00494C1D"/>
    <w:rPr>
      <w:color w:val="000000" w:themeColor="text1"/>
      <w:sz w:val="20"/>
      <w:szCs w:val="20"/>
      <w:lang w:val="es-ES" w:eastAsia="es-E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ColorfulGridAccent5PHPDOCX">
    <w:name w:val="Colorful Grid Accent 5 PHPDOCX"/>
    <w:uiPriority w:val="73"/>
    <w:rsid w:val="00494C1D"/>
    <w:rPr>
      <w:color w:val="000000" w:themeColor="text1"/>
      <w:sz w:val="20"/>
      <w:szCs w:val="20"/>
      <w:lang w:val="es-ES" w:eastAsia="es-E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ColorfulGridAccent6PHPDOCX">
    <w:name w:val="Colorful Grid Accent 6 PHPDOCX"/>
    <w:uiPriority w:val="73"/>
    <w:rsid w:val="00494C1D"/>
    <w:rPr>
      <w:color w:val="000000" w:themeColor="text1"/>
      <w:sz w:val="20"/>
      <w:szCs w:val="20"/>
      <w:lang w:val="es-ES" w:eastAsia="es-E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Default">
    <w:name w:val="Default"/>
    <w:rsid w:val="00494C1D"/>
    <w:pPr>
      <w:autoSpaceDE w:val="0"/>
      <w:autoSpaceDN w:val="0"/>
      <w:adjustRightInd w:val="0"/>
    </w:pPr>
    <w:rPr>
      <w:rFonts w:ascii="Calibri" w:hAnsi="Calibri" w:cs="Calibri"/>
      <w:color w:val="000000"/>
      <w:lang w:val="es-ES"/>
    </w:rPr>
  </w:style>
  <w:style w:type="paragraph" w:styleId="FootnoteText">
    <w:name w:val="footnote text"/>
    <w:basedOn w:val="Normal"/>
    <w:link w:val="FootnoteTextChar"/>
    <w:uiPriority w:val="99"/>
    <w:semiHidden/>
    <w:unhideWhenUsed/>
    <w:rsid w:val="00494C1D"/>
    <w:rPr>
      <w:sz w:val="20"/>
      <w:szCs w:val="20"/>
    </w:rPr>
  </w:style>
  <w:style w:type="character" w:customStyle="1" w:styleId="FootnoteTextChar">
    <w:name w:val="Footnote Text Char"/>
    <w:basedOn w:val="DefaultParagraphFont"/>
    <w:link w:val="FootnoteText"/>
    <w:uiPriority w:val="99"/>
    <w:semiHidden/>
    <w:rsid w:val="00494C1D"/>
    <w:rPr>
      <w:sz w:val="20"/>
      <w:szCs w:val="20"/>
      <w:lang w:val="en-US"/>
    </w:rPr>
  </w:style>
  <w:style w:type="character" w:styleId="FootnoteReference">
    <w:name w:val="footnote reference"/>
    <w:basedOn w:val="DefaultParagraphFont"/>
    <w:uiPriority w:val="99"/>
    <w:semiHidden/>
    <w:unhideWhenUsed/>
    <w:rsid w:val="00494C1D"/>
    <w:rPr>
      <w:vertAlign w:val="superscript"/>
    </w:rPr>
  </w:style>
  <w:style w:type="character" w:styleId="EndnoteReference">
    <w:name w:val="endnote reference"/>
    <w:basedOn w:val="DefaultParagraphFont"/>
    <w:uiPriority w:val="99"/>
    <w:semiHidden/>
    <w:unhideWhenUsed/>
    <w:rsid w:val="00494C1D"/>
    <w:rPr>
      <w:vertAlign w:val="superscript"/>
    </w:rPr>
  </w:style>
  <w:style w:type="paragraph" w:styleId="BodyText">
    <w:name w:val="Body Text"/>
    <w:basedOn w:val="Normal"/>
    <w:link w:val="BodyTextChar"/>
    <w:uiPriority w:val="1"/>
    <w:qFormat/>
    <w:rsid w:val="00494C1D"/>
    <w:pPr>
      <w:autoSpaceDE w:val="0"/>
      <w:autoSpaceDN w:val="0"/>
      <w:adjustRightInd w:val="0"/>
      <w:ind w:left="603" w:hanging="360"/>
    </w:pPr>
    <w:rPr>
      <w:rFonts w:ascii="Arial" w:hAnsi="Arial" w:cs="Arial"/>
      <w:lang w:val="es-ES"/>
    </w:rPr>
  </w:style>
  <w:style w:type="character" w:customStyle="1" w:styleId="BodyTextChar">
    <w:name w:val="Body Text Char"/>
    <w:basedOn w:val="DefaultParagraphFont"/>
    <w:link w:val="BodyText"/>
    <w:uiPriority w:val="1"/>
    <w:rsid w:val="00494C1D"/>
    <w:rPr>
      <w:rFonts w:ascii="Arial" w:hAnsi="Arial" w:cs="Arial"/>
      <w:lang w:val="es-ES"/>
    </w:rPr>
  </w:style>
  <w:style w:type="paragraph" w:customStyle="1" w:styleId="TableParagraph">
    <w:name w:val="Table Paragraph"/>
    <w:basedOn w:val="Normal"/>
    <w:uiPriority w:val="1"/>
    <w:qFormat/>
    <w:rsid w:val="00494C1D"/>
    <w:pPr>
      <w:autoSpaceDE w:val="0"/>
      <w:autoSpaceDN w:val="0"/>
      <w:adjustRightInd w:val="0"/>
    </w:pPr>
    <w:rPr>
      <w:rFonts w:ascii="Times New Roman" w:hAnsi="Times New Roman" w:cs="Times New Roman"/>
      <w:lang w:val="es-ES"/>
    </w:rPr>
  </w:style>
  <w:style w:type="character" w:customStyle="1" w:styleId="apple-converted-space">
    <w:name w:val="apple-converted-space"/>
    <w:basedOn w:val="DefaultParagraphFont"/>
    <w:rsid w:val="00494C1D"/>
  </w:style>
  <w:style w:type="character" w:styleId="Strong">
    <w:name w:val="Strong"/>
    <w:basedOn w:val="DefaultParagraphFont"/>
    <w:uiPriority w:val="22"/>
    <w:qFormat/>
    <w:rsid w:val="00494C1D"/>
    <w:rPr>
      <w:b/>
      <w:bCs/>
    </w:rPr>
  </w:style>
  <w:style w:type="paragraph" w:styleId="DocumentMap">
    <w:name w:val="Document Map"/>
    <w:basedOn w:val="Normal"/>
    <w:link w:val="DocumentMapChar"/>
    <w:uiPriority w:val="99"/>
    <w:semiHidden/>
    <w:unhideWhenUsed/>
    <w:rsid w:val="00494C1D"/>
    <w:rPr>
      <w:rFonts w:ascii="Lucida Grande" w:hAnsi="Lucida Grande" w:cs="Lucida Grande"/>
    </w:rPr>
  </w:style>
  <w:style w:type="character" w:customStyle="1" w:styleId="DocumentMapChar">
    <w:name w:val="Document Map Char"/>
    <w:basedOn w:val="DefaultParagraphFont"/>
    <w:link w:val="DocumentMap"/>
    <w:uiPriority w:val="99"/>
    <w:semiHidden/>
    <w:rsid w:val="00494C1D"/>
    <w:rPr>
      <w:rFonts w:ascii="Lucida Grande" w:hAnsi="Lucida Grande" w:cs="Lucida Grande"/>
    </w:rPr>
  </w:style>
  <w:style w:type="table" w:customStyle="1" w:styleId="TableNormal1">
    <w:name w:val="Table Normal1"/>
    <w:uiPriority w:val="2"/>
    <w:semiHidden/>
    <w:unhideWhenUsed/>
    <w:qFormat/>
    <w:rsid w:val="00494C1D"/>
    <w:pPr>
      <w:widowControl w:val="0"/>
    </w:pPr>
    <w:rPr>
      <w:sz w:val="22"/>
      <w:szCs w:val="22"/>
      <w:lang w:val="en-US"/>
    </w:rPr>
    <w:tblPr>
      <w:tblInd w:w="0" w:type="dxa"/>
      <w:tblCellMar>
        <w:top w:w="0" w:type="dxa"/>
        <w:left w:w="0" w:type="dxa"/>
        <w:bottom w:w="0" w:type="dxa"/>
        <w:right w:w="0" w:type="dxa"/>
      </w:tblCellMar>
    </w:tblPr>
  </w:style>
  <w:style w:type="paragraph" w:customStyle="1" w:styleId="EQ5D5LDimensionHeader">
    <w:name w:val="EQ5D5L Dimension Header"/>
    <w:basedOn w:val="Normal"/>
    <w:qFormat/>
    <w:rsid w:val="00494C1D"/>
    <w:pPr>
      <w:spacing w:before="120" w:line="312" w:lineRule="auto"/>
      <w:jc w:val="both"/>
    </w:pPr>
    <w:rPr>
      <w:rFonts w:ascii="Arial" w:eastAsia="Times New Roman" w:hAnsi="Arial" w:cs="Arial"/>
      <w:b/>
      <w:sz w:val="22"/>
      <w:szCs w:val="20"/>
      <w:lang w:val="en-GB"/>
    </w:rPr>
  </w:style>
  <w:style w:type="paragraph" w:customStyle="1" w:styleId="EQ5D5LCheckboxes">
    <w:name w:val="EQ5D5L Checkboxes"/>
    <w:basedOn w:val="Normal"/>
    <w:qFormat/>
    <w:rsid w:val="00494C1D"/>
    <w:pPr>
      <w:spacing w:line="312" w:lineRule="auto"/>
      <w:jc w:val="both"/>
    </w:pPr>
    <w:rPr>
      <w:rFonts w:ascii="Arial" w:eastAsia="Times New Roman" w:hAnsi="Arial" w:cs="Arial"/>
      <w:sz w:val="28"/>
      <w:szCs w:val="20"/>
      <w:lang w:val="en-GB"/>
    </w:rPr>
  </w:style>
  <w:style w:type="paragraph" w:customStyle="1" w:styleId="EQ5D5LVASInstructions">
    <w:name w:val="EQ5D5L VAS Instructions"/>
    <w:basedOn w:val="Normal"/>
    <w:qFormat/>
    <w:rsid w:val="00494C1D"/>
    <w:pPr>
      <w:numPr>
        <w:numId w:val="2"/>
      </w:numPr>
      <w:spacing w:after="240" w:line="312" w:lineRule="auto"/>
      <w:ind w:left="714" w:hanging="357"/>
      <w:jc w:val="both"/>
    </w:pPr>
    <w:rPr>
      <w:rFonts w:ascii="Arial" w:eastAsia="Times New Roman" w:hAnsi="Arial" w:cs="Arial"/>
      <w:szCs w:val="20"/>
      <w:lang w:val="en-GB"/>
    </w:rPr>
  </w:style>
  <w:style w:type="paragraph" w:customStyle="1" w:styleId="1Esther">
    <w:name w:val="1Esther"/>
    <w:qFormat/>
    <w:rsid w:val="00494C1D"/>
    <w:pPr>
      <w:jc w:val="center"/>
    </w:pPr>
    <w:rPr>
      <w:rFonts w:ascii="Arial" w:eastAsia="Times New Roman" w:hAnsi="Arial" w:cs="Arial"/>
      <w:b/>
      <w:sz w:val="28"/>
      <w:szCs w:val="28"/>
      <w:lang w:val="en-GB"/>
    </w:rPr>
  </w:style>
  <w:style w:type="paragraph" w:customStyle="1" w:styleId="2Esther">
    <w:name w:val="2Esther"/>
    <w:qFormat/>
    <w:rsid w:val="00494C1D"/>
    <w:pPr>
      <w:spacing w:line="312" w:lineRule="auto"/>
    </w:pPr>
    <w:rPr>
      <w:rFonts w:ascii="Arial" w:eastAsia="Times New Roman" w:hAnsi="Arial" w:cs="Arial"/>
      <w:szCs w:val="28"/>
      <w:lang w:val="en-GB"/>
    </w:rPr>
  </w:style>
  <w:style w:type="paragraph" w:customStyle="1" w:styleId="3aEsther">
    <w:name w:val="3aEsther"/>
    <w:basedOn w:val="EQ5D5LDimensionHeader"/>
    <w:qFormat/>
    <w:rsid w:val="00494C1D"/>
    <w:pPr>
      <w:jc w:val="left"/>
    </w:pPr>
    <w:rPr>
      <w:sz w:val="24"/>
    </w:rPr>
  </w:style>
  <w:style w:type="paragraph" w:customStyle="1" w:styleId="3bEsther">
    <w:name w:val="3bEsther"/>
    <w:basedOn w:val="Normal"/>
    <w:autoRedefine/>
    <w:qFormat/>
    <w:rsid w:val="00494C1D"/>
    <w:pPr>
      <w:spacing w:after="60" w:line="312" w:lineRule="auto"/>
    </w:pPr>
    <w:rPr>
      <w:rFonts w:ascii="Arial" w:eastAsia="Times New Roman" w:hAnsi="Arial" w:cs="Arial"/>
      <w:szCs w:val="20"/>
      <w:lang w:val="en-GB"/>
    </w:rPr>
  </w:style>
  <w:style w:type="paragraph" w:customStyle="1" w:styleId="4a">
    <w:name w:val="4a"/>
    <w:basedOn w:val="EQ5D5LVASInstructions"/>
    <w:autoRedefine/>
    <w:qFormat/>
    <w:rsid w:val="00494C1D"/>
    <w:pPr>
      <w:jc w:val="left"/>
    </w:pPr>
    <w:rPr>
      <w:noProof/>
      <w:szCs w:val="24"/>
      <w:lang w:val="es-ES" w:eastAsia="en-GB"/>
    </w:rPr>
  </w:style>
  <w:style w:type="paragraph" w:customStyle="1" w:styleId="4bEsther">
    <w:name w:val="4bEsther"/>
    <w:basedOn w:val="Normal"/>
    <w:qFormat/>
    <w:rsid w:val="00494C1D"/>
    <w:pPr>
      <w:jc w:val="right"/>
    </w:pPr>
    <w:rPr>
      <w:rFonts w:asciiTheme="minorBidi" w:eastAsia="Times New Roman" w:hAnsiTheme="minorBidi"/>
      <w:lang w:val="en-GB"/>
    </w:rPr>
  </w:style>
  <w:style w:type="paragraph" w:customStyle="1" w:styleId="5">
    <w:name w:val="5"/>
    <w:basedOn w:val="Normal"/>
    <w:qFormat/>
    <w:rsid w:val="00494C1D"/>
    <w:pPr>
      <w:jc w:val="center"/>
    </w:pPr>
    <w:rPr>
      <w:rFonts w:asciiTheme="minorBidi" w:eastAsia="Times New Roman" w:hAnsiTheme="minorBidi" w:cs="Times New Roman"/>
      <w:sz w:val="20"/>
      <w:szCs w:val="20"/>
      <w:lang w:val="en-GB"/>
    </w:rPr>
  </w:style>
  <w:style w:type="character" w:customStyle="1" w:styleId="st">
    <w:name w:val="st"/>
    <w:basedOn w:val="DefaultParagraphFont"/>
    <w:rsid w:val="00494C1D"/>
  </w:style>
  <w:style w:type="table" w:customStyle="1" w:styleId="Tabladecuadrcula3-nfasis31">
    <w:name w:val="Tabla de cuadrícula 3 - Énfasis 31"/>
    <w:basedOn w:val="TableNormal"/>
    <w:uiPriority w:val="48"/>
    <w:rsid w:val="00494C1D"/>
    <w:rPr>
      <w:sz w:val="22"/>
      <w:szCs w:val="22"/>
      <w:lang w:val="es-E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lanormal21">
    <w:name w:val="Tabla normal 21"/>
    <w:basedOn w:val="TableNormal"/>
    <w:uiPriority w:val="42"/>
    <w:rsid w:val="00494C1D"/>
    <w:rPr>
      <w:sz w:val="22"/>
      <w:szCs w:val="22"/>
      <w:lang w:val="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494C1D"/>
    <w:rPr>
      <w:color w:val="954F72" w:themeColor="followedHyperlink"/>
      <w:u w:val="single"/>
    </w:rPr>
  </w:style>
  <w:style w:type="character" w:customStyle="1" w:styleId="Fuentedeprrafopredeter1">
    <w:name w:val="Fuente de párrafo predeter.1"/>
    <w:rsid w:val="00494C1D"/>
  </w:style>
  <w:style w:type="paragraph" w:customStyle="1" w:styleId="Textosinformato1">
    <w:name w:val="Texto sin formato1"/>
    <w:basedOn w:val="Normal"/>
    <w:rsid w:val="00494C1D"/>
    <w:pPr>
      <w:tabs>
        <w:tab w:val="left" w:pos="708"/>
      </w:tabs>
      <w:suppressAutoHyphens/>
      <w:spacing w:line="100" w:lineRule="atLeast"/>
      <w:textAlignment w:val="baseline"/>
    </w:pPr>
    <w:rPr>
      <w:rFonts w:ascii="Consolas" w:eastAsia="SimSun" w:hAnsi="Consolas" w:cs="Consolas"/>
      <w:color w:val="00000A"/>
      <w:sz w:val="21"/>
      <w:szCs w:val="21"/>
      <w:lang w:val="es-ES"/>
    </w:rPr>
  </w:style>
  <w:style w:type="character" w:customStyle="1" w:styleId="Mencionar1">
    <w:name w:val="Mencionar1"/>
    <w:basedOn w:val="DefaultParagraphFont"/>
    <w:uiPriority w:val="99"/>
    <w:semiHidden/>
    <w:unhideWhenUsed/>
    <w:rsid w:val="00494C1D"/>
    <w:rPr>
      <w:color w:val="2B579A"/>
      <w:shd w:val="clear" w:color="auto" w:fill="E6E6E6"/>
    </w:rPr>
  </w:style>
  <w:style w:type="character" w:styleId="PageNumber">
    <w:name w:val="page number"/>
    <w:basedOn w:val="DefaultParagraphFont"/>
    <w:uiPriority w:val="99"/>
    <w:semiHidden/>
    <w:unhideWhenUsed/>
    <w:rsid w:val="00494C1D"/>
  </w:style>
  <w:style w:type="table" w:customStyle="1" w:styleId="Tabladecuadrcula2-nfasis51">
    <w:name w:val="Tabla de cuadrícula 2 - Énfasis 51"/>
    <w:basedOn w:val="TableNormal"/>
    <w:uiPriority w:val="47"/>
    <w:rsid w:val="00494C1D"/>
    <w:rPr>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2-nfasis511">
    <w:name w:val="Tabla de cuadrícula 2 - Énfasis 511"/>
    <w:basedOn w:val="TableNormal"/>
    <w:next w:val="Tabladecuadrcula2-nfasis51"/>
    <w:uiPriority w:val="47"/>
    <w:rsid w:val="00494C1D"/>
    <w:rPr>
      <w:rFonts w:eastAsia="Calibri" w:hAnsi="Calibri" w:cs="Times New Roman"/>
      <w:sz w:val="22"/>
      <w:szCs w:val="22"/>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TextocomentarioCar1">
    <w:name w:val="Texto comentario Car1"/>
    <w:basedOn w:val="DefaultParagraphFont"/>
    <w:uiPriority w:val="99"/>
    <w:rsid w:val="00494C1D"/>
    <w:rPr>
      <w:sz w:val="20"/>
      <w:szCs w:val="20"/>
    </w:rPr>
  </w:style>
  <w:style w:type="character" w:styleId="Emphasis">
    <w:name w:val="Emphasis"/>
    <w:basedOn w:val="DefaultParagraphFont"/>
    <w:uiPriority w:val="20"/>
    <w:qFormat/>
    <w:rsid w:val="00494C1D"/>
    <w:rPr>
      <w:i/>
      <w:iCs/>
    </w:rPr>
  </w:style>
  <w:style w:type="paragraph" w:customStyle="1" w:styleId="NDICES">
    <w:name w:val="ÍNDICES"/>
    <w:basedOn w:val="TableofFigures"/>
    <w:link w:val="NDICESCar"/>
    <w:autoRedefine/>
    <w:qFormat/>
    <w:rsid w:val="00494C1D"/>
    <w:pPr>
      <w:tabs>
        <w:tab w:val="right" w:leader="dot" w:pos="8495"/>
      </w:tabs>
    </w:pPr>
    <w:rPr>
      <w:rFonts w:ascii="Calibri Light" w:hAnsi="Calibri Light" w:cs="Calibri Light"/>
      <w:color w:val="2F5496" w:themeColor="accent5" w:themeShade="BF"/>
      <w:sz w:val="20"/>
      <w:szCs w:val="20"/>
    </w:rPr>
  </w:style>
  <w:style w:type="character" w:customStyle="1" w:styleId="TableofFiguresChar">
    <w:name w:val="Table of Figures Char"/>
    <w:basedOn w:val="DefaultParagraphFont"/>
    <w:link w:val="TableofFigures"/>
    <w:uiPriority w:val="99"/>
    <w:rsid w:val="00494C1D"/>
    <w:rPr>
      <w:sz w:val="22"/>
      <w:szCs w:val="22"/>
      <w:lang w:val="es-ES"/>
    </w:rPr>
  </w:style>
  <w:style w:type="character" w:customStyle="1" w:styleId="NDICESCar">
    <w:name w:val="ÍNDICES Car"/>
    <w:basedOn w:val="TableofFiguresChar"/>
    <w:link w:val="NDICES"/>
    <w:rsid w:val="00494C1D"/>
    <w:rPr>
      <w:rFonts w:ascii="Calibri Light" w:hAnsi="Calibri Light" w:cs="Calibri Light"/>
      <w:color w:val="2F5496" w:themeColor="accent5" w:themeShade="BF"/>
      <w:sz w:val="20"/>
      <w:szCs w:val="20"/>
      <w:lang w:val="es-ES"/>
    </w:rPr>
  </w:style>
  <w:style w:type="paragraph" w:customStyle="1" w:styleId="Textocomentario1">
    <w:name w:val="Texto comentario1"/>
    <w:basedOn w:val="Normal"/>
    <w:next w:val="CommentText"/>
    <w:uiPriority w:val="99"/>
    <w:unhideWhenUsed/>
    <w:rsid w:val="00494C1D"/>
    <w:pPr>
      <w:spacing w:after="200"/>
    </w:pPr>
    <w:rPr>
      <w:rFonts w:eastAsia="Times New Roman" w:hAnsi="Times New Roman" w:cs="Times New Roman"/>
      <w:sz w:val="20"/>
      <w:szCs w:val="20"/>
      <w:lang w:val="es-ES" w:eastAsia="es-ES"/>
    </w:rPr>
  </w:style>
  <w:style w:type="character" w:customStyle="1" w:styleId="Mencinsinresolver1">
    <w:name w:val="Mención sin resolver1"/>
    <w:basedOn w:val="DefaultParagraphFont"/>
    <w:uiPriority w:val="99"/>
    <w:semiHidden/>
    <w:unhideWhenUsed/>
    <w:rsid w:val="00494C1D"/>
    <w:rPr>
      <w:color w:val="605E5C"/>
      <w:shd w:val="clear" w:color="auto" w:fill="E1DFDD"/>
    </w:rPr>
  </w:style>
  <w:style w:type="paragraph" w:customStyle="1" w:styleId="EnunciadoWeber">
    <w:name w:val="Enunciado Weber"/>
    <w:basedOn w:val="Normal"/>
    <w:link w:val="EnunciadoWeberCar"/>
    <w:qFormat/>
    <w:rsid w:val="00494C1D"/>
    <w:pPr>
      <w:spacing w:before="240" w:after="120"/>
      <w:jc w:val="center"/>
    </w:pPr>
    <w:rPr>
      <w:rFonts w:ascii="Arial Narrow" w:eastAsia="Times New Roman" w:hAnsi="Arial Narrow" w:cs="Arial"/>
      <w:snapToGrid w:val="0"/>
      <w:color w:val="4A4F9F"/>
      <w:sz w:val="40"/>
      <w:lang w:val="es-ES" w:eastAsia="es-ES"/>
    </w:rPr>
  </w:style>
  <w:style w:type="character" w:customStyle="1" w:styleId="EnunciadoWeberCar">
    <w:name w:val="Enunciado Weber Car"/>
    <w:basedOn w:val="DefaultParagraphFont"/>
    <w:link w:val="EnunciadoWeber"/>
    <w:rsid w:val="00494C1D"/>
    <w:rPr>
      <w:rFonts w:ascii="Arial Narrow" w:eastAsia="Times New Roman" w:hAnsi="Arial Narrow" w:cs="Arial"/>
      <w:snapToGrid w:val="0"/>
      <w:color w:val="4A4F9F"/>
      <w:sz w:val="40"/>
      <w:lang w:val="es-ES" w:eastAsia="es-ES"/>
    </w:rPr>
  </w:style>
  <w:style w:type="paragraph" w:customStyle="1" w:styleId="TITULODEINICIO">
    <w:name w:val="TITULO DE INICIO"/>
    <w:basedOn w:val="Normal"/>
    <w:link w:val="TITULODEINICIOCar"/>
    <w:qFormat/>
    <w:rsid w:val="00494C1D"/>
    <w:pPr>
      <w:spacing w:before="480"/>
      <w:contextualSpacing/>
      <w:jc w:val="center"/>
      <w:outlineLvl w:val="0"/>
    </w:pPr>
    <w:rPr>
      <w:rFonts w:ascii="Arial Narrow" w:eastAsiaTheme="majorEastAsia" w:hAnsi="Arial Narrow" w:cstheme="majorBidi"/>
      <w:smallCaps/>
      <w:color w:val="4A4F9F"/>
      <w:spacing w:val="5"/>
      <w:sz w:val="60"/>
      <w:szCs w:val="60"/>
    </w:rPr>
  </w:style>
  <w:style w:type="character" w:customStyle="1" w:styleId="TITULODEINICIOCar">
    <w:name w:val="TITULO DE INICIO Car"/>
    <w:basedOn w:val="DefaultParagraphFont"/>
    <w:link w:val="TITULODEINICIO"/>
    <w:rsid w:val="00494C1D"/>
    <w:rPr>
      <w:rFonts w:ascii="Arial Narrow" w:eastAsiaTheme="majorEastAsia" w:hAnsi="Arial Narrow" w:cstheme="majorBidi"/>
      <w:smallCaps/>
      <w:color w:val="4A4F9F"/>
      <w:spacing w:val="5"/>
      <w:sz w:val="60"/>
      <w:szCs w:val="60"/>
    </w:rPr>
  </w:style>
  <w:style w:type="paragraph" w:customStyle="1" w:styleId="TITULOTABLASYFIGURAS">
    <w:name w:val="TITULO TABLAS Y FIGURAS"/>
    <w:basedOn w:val="Normal"/>
    <w:qFormat/>
    <w:rsid w:val="00494C1D"/>
    <w:pPr>
      <w:pBdr>
        <w:bottom w:val="single" w:sz="4" w:space="1" w:color="auto"/>
      </w:pBdr>
      <w:spacing w:before="240" w:after="120"/>
      <w:jc w:val="both"/>
      <w:outlineLvl w:val="0"/>
    </w:pPr>
    <w:rPr>
      <w:rFonts w:ascii="Arial Narrow" w:eastAsiaTheme="majorEastAsia" w:hAnsi="Arial Narrow" w:cstheme="majorBidi"/>
      <w:smallCaps/>
      <w:color w:val="595959" w:themeColor="text1" w:themeTint="A6"/>
      <w:spacing w:val="5"/>
      <w:szCs w:val="60"/>
    </w:rPr>
  </w:style>
  <w:style w:type="paragraph" w:customStyle="1" w:styleId="TextoFUENTE">
    <w:name w:val="Texto FUENTE"/>
    <w:basedOn w:val="NoSpacing"/>
    <w:qFormat/>
    <w:rsid w:val="00494C1D"/>
    <w:pPr>
      <w:pBdr>
        <w:bottom w:val="single" w:sz="4" w:space="1" w:color="auto"/>
      </w:pBdr>
      <w:shd w:val="clear" w:color="auto" w:fill="F0F2FF"/>
      <w:spacing w:before="60" w:after="120"/>
      <w:jc w:val="both"/>
    </w:pPr>
    <w:rPr>
      <w:rFonts w:ascii="Arial Narrow" w:eastAsiaTheme="minorHAnsi" w:hAnsi="Arial Narrow" w:cs="Times New Roman (Cuerpo en alfa"/>
      <w:color w:val="000000" w:themeColor="text1"/>
      <w:sz w:val="18"/>
    </w:rPr>
  </w:style>
  <w:style w:type="character" w:customStyle="1" w:styleId="Mencinsinresolver2">
    <w:name w:val="Mención sin resolver2"/>
    <w:basedOn w:val="DefaultParagraphFont"/>
    <w:uiPriority w:val="99"/>
    <w:semiHidden/>
    <w:unhideWhenUsed/>
    <w:rsid w:val="00494C1D"/>
    <w:rPr>
      <w:color w:val="605E5C"/>
      <w:shd w:val="clear" w:color="auto" w:fill="E1DFDD"/>
    </w:rPr>
  </w:style>
  <w:style w:type="paragraph" w:customStyle="1" w:styleId="VIETACONASTERISCO">
    <w:name w:val="VIÑETA CON ASTERISCO"/>
    <w:basedOn w:val="Normal"/>
    <w:qFormat/>
    <w:rsid w:val="00494C1D"/>
    <w:pPr>
      <w:spacing w:after="120" w:line="360" w:lineRule="auto"/>
      <w:jc w:val="both"/>
    </w:pPr>
    <w:rPr>
      <w:rFonts w:ascii="Arial" w:hAnsi="Arial" w:cs="Times New Roman (Cuerpo en alfa"/>
      <w:color w:val="000000" w:themeColor="text1"/>
      <w:sz w:val="20"/>
      <w:szCs w:val="22"/>
      <w:lang w:val="es-ES"/>
    </w:rPr>
  </w:style>
  <w:style w:type="table" w:customStyle="1" w:styleId="Tabladecuadrcula2-nfasis5111">
    <w:name w:val="Tabla de cuadrícula 2 - Énfasis 5111"/>
    <w:basedOn w:val="TableNormal"/>
    <w:next w:val="TableNormal"/>
    <w:uiPriority w:val="47"/>
    <w:rsid w:val="00494C1D"/>
    <w:rPr>
      <w:rFonts w:eastAsia="Calibri" w:hAnsi="Calibri" w:cs="Times New Roman"/>
      <w:sz w:val="22"/>
      <w:szCs w:val="22"/>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cuadrcula2-nfasis5112">
    <w:name w:val="Tabla de cuadrícula 2 - Énfasis 5112"/>
    <w:basedOn w:val="TableNormal"/>
    <w:next w:val="TableNormal"/>
    <w:uiPriority w:val="47"/>
    <w:rsid w:val="00494C1D"/>
    <w:rPr>
      <w:rFonts w:eastAsia="Calibri" w:hAnsi="Calibri" w:cs="Times New Roman"/>
      <w:sz w:val="22"/>
      <w:szCs w:val="22"/>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Mencinsinresolver3">
    <w:name w:val="Mención sin resolver3"/>
    <w:basedOn w:val="DefaultParagraphFont"/>
    <w:uiPriority w:val="99"/>
    <w:semiHidden/>
    <w:unhideWhenUsed/>
    <w:rsid w:val="00494C1D"/>
    <w:rPr>
      <w:color w:val="605E5C"/>
      <w:shd w:val="clear" w:color="auto" w:fill="E1DFDD"/>
    </w:rPr>
  </w:style>
  <w:style w:type="paragraph" w:customStyle="1" w:styleId="TEXTOGENERAL">
    <w:name w:val="TEXTO GENERAL"/>
    <w:link w:val="TEXTOGENERALCar"/>
    <w:qFormat/>
    <w:rsid w:val="00494C1D"/>
    <w:pPr>
      <w:spacing w:after="120" w:line="360" w:lineRule="auto"/>
      <w:jc w:val="both"/>
    </w:pPr>
    <w:rPr>
      <w:rFonts w:ascii="Arial" w:hAnsi="Arial" w:cs="Times New Roman (Cuerpo en alfa"/>
      <w:color w:val="000000" w:themeColor="text1"/>
      <w:sz w:val="20"/>
      <w:szCs w:val="22"/>
      <w:lang w:val="es-ES"/>
    </w:rPr>
  </w:style>
  <w:style w:type="character" w:customStyle="1" w:styleId="TEXTOGENERALCar">
    <w:name w:val="TEXTO GENERAL Car"/>
    <w:basedOn w:val="DefaultParagraphFont"/>
    <w:link w:val="TEXTOGENERAL"/>
    <w:rsid w:val="00494C1D"/>
    <w:rPr>
      <w:rFonts w:ascii="Arial" w:hAnsi="Arial" w:cs="Times New Roman (Cuerpo en alfa"/>
      <w:color w:val="000000" w:themeColor="text1"/>
      <w:sz w:val="20"/>
      <w:szCs w:val="22"/>
      <w:lang w:val="es-ES"/>
    </w:rPr>
  </w:style>
  <w:style w:type="character" w:customStyle="1" w:styleId="Mencinsinresolver4">
    <w:name w:val="Mención sin resolver4"/>
    <w:basedOn w:val="DefaultParagraphFont"/>
    <w:uiPriority w:val="99"/>
    <w:semiHidden/>
    <w:unhideWhenUsed/>
    <w:rsid w:val="00494C1D"/>
    <w:rPr>
      <w:color w:val="605E5C"/>
      <w:shd w:val="clear" w:color="auto" w:fill="E1DFDD"/>
    </w:rPr>
  </w:style>
  <w:style w:type="character" w:customStyle="1" w:styleId="Mencinsinresolver5">
    <w:name w:val="Mención sin resolver5"/>
    <w:basedOn w:val="DefaultParagraphFont"/>
    <w:uiPriority w:val="99"/>
    <w:semiHidden/>
    <w:unhideWhenUsed/>
    <w:rsid w:val="00494C1D"/>
    <w:rPr>
      <w:color w:val="605E5C"/>
      <w:shd w:val="clear" w:color="auto" w:fill="E1DFDD"/>
    </w:rPr>
  </w:style>
  <w:style w:type="character" w:customStyle="1" w:styleId="Mencinsinresolver6">
    <w:name w:val="Mención sin resolver6"/>
    <w:basedOn w:val="DefaultParagraphFont"/>
    <w:uiPriority w:val="99"/>
    <w:semiHidden/>
    <w:unhideWhenUsed/>
    <w:rsid w:val="00494C1D"/>
    <w:rPr>
      <w:color w:val="605E5C"/>
      <w:shd w:val="clear" w:color="auto" w:fill="E1DFDD"/>
    </w:rPr>
  </w:style>
  <w:style w:type="character" w:customStyle="1" w:styleId="Mencinsinresolver7">
    <w:name w:val="Mención sin resolver7"/>
    <w:basedOn w:val="DefaultParagraphFont"/>
    <w:uiPriority w:val="99"/>
    <w:semiHidden/>
    <w:unhideWhenUsed/>
    <w:rsid w:val="00494C1D"/>
    <w:rPr>
      <w:color w:val="605E5C"/>
      <w:shd w:val="clear" w:color="auto" w:fill="E1DFDD"/>
    </w:rPr>
  </w:style>
  <w:style w:type="paragraph" w:customStyle="1" w:styleId="m1503781465270620476m5718471236470514524msolistparagraph">
    <w:name w:val="m_1503781465270620476m_5718471236470514524msolistparagraph"/>
    <w:basedOn w:val="Normal"/>
    <w:rsid w:val="00494C1D"/>
    <w:pPr>
      <w:spacing w:before="100" w:beforeAutospacing="1" w:after="100" w:afterAutospacing="1"/>
    </w:pPr>
    <w:rPr>
      <w:rFonts w:ascii="Calibri" w:hAnsi="Calibri" w:cs="Calibri"/>
      <w:sz w:val="22"/>
      <w:szCs w:val="22"/>
      <w:lang w:val="es-ES" w:eastAsia="es-ES"/>
    </w:rPr>
  </w:style>
  <w:style w:type="character" w:customStyle="1" w:styleId="ListParagraphChar">
    <w:name w:val="List Paragraph Char"/>
    <w:aliases w:val="Bullet List 2 Char,2nd Bullet Char,Table Legend Char"/>
    <w:link w:val="ListParagraph"/>
    <w:uiPriority w:val="34"/>
    <w:rsid w:val="00136D3E"/>
    <w:rPr>
      <w:sz w:val="22"/>
      <w:szCs w:val="22"/>
      <w:lang w:val="es-ES"/>
    </w:rPr>
  </w:style>
  <w:style w:type="table" w:customStyle="1" w:styleId="EstiloMM">
    <w:name w:val="Estilo MM"/>
    <w:basedOn w:val="TableNormal"/>
    <w:uiPriority w:val="99"/>
    <w:rsid w:val="00935BCE"/>
    <w:pPr>
      <w:ind w:left="6"/>
    </w:pPr>
    <w:rPr>
      <w:rFonts w:ascii="Arial Narrow" w:hAnsi="Arial Narrow"/>
      <w:sz w:val="20"/>
      <w:szCs w:val="22"/>
    </w:rPr>
    <w:tblP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
    <w:tcPr>
      <w:shd w:val="clear" w:color="auto" w:fill="EDEDED" w:themeFill="accent3" w:themeFillTint="33"/>
    </w:tcPr>
    <w:tblStylePr w:type="firstRow">
      <w:rPr>
        <w:rFonts w:ascii="Arial Narrow" w:hAnsi="Arial Narrow"/>
        <w:b/>
        <w:color w:val="FFFFFF" w:themeColor="background1"/>
        <w:sz w:val="20"/>
      </w:rPr>
      <w:tblPr/>
      <w:tcPr>
        <w:shd w:val="clear" w:color="auto" w:fill="595959" w:themeFill="text1" w:themeFillTint="A6"/>
      </w:tcPr>
    </w:tblStylePr>
    <w:tblStylePr w:type="firstCol">
      <w:rPr>
        <w:rFonts w:ascii="Arial Narrow" w:hAnsi="Arial Narrow"/>
        <w:b/>
        <w:color w:val="557D26"/>
        <w:sz w:val="20"/>
      </w:rPr>
    </w:tblStylePr>
    <w:tblStylePr w:type="neCell">
      <w:rPr>
        <w:color w:val="FFFFFF" w:themeColor="background1"/>
      </w:rPr>
    </w:tblStylePr>
    <w:tblStylePr w:type="seCell">
      <w:rPr>
        <w:b/>
        <w:color w:val="FFFFFF" w:themeColor="background1"/>
      </w:rPr>
      <w:tblPr/>
      <w:tcPr>
        <w:shd w:val="clear" w:color="auto" w:fill="7B7B7B" w:themeFill="accent3" w:themeFillShade="BF"/>
      </w:tcPr>
    </w:tblStylePr>
    <w:tblStylePr w:type="swCell">
      <w:rPr>
        <w:color w:val="FFFFFF" w:themeColor="background1"/>
      </w:rPr>
      <w:tblPr/>
      <w:tcPr>
        <w:shd w:val="clear" w:color="auto" w:fill="7B7B7B" w:themeFill="accent3" w:themeFillShade="BF"/>
      </w:tcPr>
    </w:tblStylePr>
  </w:style>
  <w:style w:type="character" w:customStyle="1" w:styleId="y2iqfc">
    <w:name w:val="y2iqfc"/>
    <w:basedOn w:val="DefaultParagraphFont"/>
    <w:rsid w:val="00215DD1"/>
  </w:style>
  <w:style w:type="character" w:customStyle="1" w:styleId="Mencinsinresolver8">
    <w:name w:val="Mención sin resolver8"/>
    <w:basedOn w:val="DefaultParagraphFont"/>
    <w:uiPriority w:val="99"/>
    <w:semiHidden/>
    <w:unhideWhenUsed/>
    <w:rsid w:val="00946060"/>
    <w:rPr>
      <w:color w:val="605E5C"/>
      <w:shd w:val="clear" w:color="auto" w:fill="E1DFDD"/>
    </w:rPr>
  </w:style>
  <w:style w:type="character" w:customStyle="1" w:styleId="italica">
    <w:name w:val="italica"/>
    <w:basedOn w:val="DefaultParagraphFont"/>
    <w:rsid w:val="00BF5BC7"/>
  </w:style>
  <w:style w:type="character" w:customStyle="1" w:styleId="Mencinsinresolver9">
    <w:name w:val="Mención sin resolver9"/>
    <w:basedOn w:val="DefaultParagraphFont"/>
    <w:uiPriority w:val="99"/>
    <w:semiHidden/>
    <w:unhideWhenUsed/>
    <w:rsid w:val="00872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8385">
      <w:bodyDiv w:val="1"/>
      <w:marLeft w:val="0"/>
      <w:marRight w:val="0"/>
      <w:marTop w:val="0"/>
      <w:marBottom w:val="0"/>
      <w:divBdr>
        <w:top w:val="none" w:sz="0" w:space="0" w:color="auto"/>
        <w:left w:val="none" w:sz="0" w:space="0" w:color="auto"/>
        <w:bottom w:val="none" w:sz="0" w:space="0" w:color="auto"/>
        <w:right w:val="none" w:sz="0" w:space="0" w:color="auto"/>
      </w:divBdr>
    </w:div>
    <w:div w:id="8413445">
      <w:bodyDiv w:val="1"/>
      <w:marLeft w:val="0"/>
      <w:marRight w:val="0"/>
      <w:marTop w:val="0"/>
      <w:marBottom w:val="0"/>
      <w:divBdr>
        <w:top w:val="none" w:sz="0" w:space="0" w:color="auto"/>
        <w:left w:val="none" w:sz="0" w:space="0" w:color="auto"/>
        <w:bottom w:val="none" w:sz="0" w:space="0" w:color="auto"/>
        <w:right w:val="none" w:sz="0" w:space="0" w:color="auto"/>
      </w:divBdr>
    </w:div>
    <w:div w:id="13698847">
      <w:bodyDiv w:val="1"/>
      <w:marLeft w:val="0"/>
      <w:marRight w:val="0"/>
      <w:marTop w:val="0"/>
      <w:marBottom w:val="0"/>
      <w:divBdr>
        <w:top w:val="none" w:sz="0" w:space="0" w:color="auto"/>
        <w:left w:val="none" w:sz="0" w:space="0" w:color="auto"/>
        <w:bottom w:val="none" w:sz="0" w:space="0" w:color="auto"/>
        <w:right w:val="none" w:sz="0" w:space="0" w:color="auto"/>
      </w:divBdr>
    </w:div>
    <w:div w:id="19164623">
      <w:bodyDiv w:val="1"/>
      <w:marLeft w:val="0"/>
      <w:marRight w:val="0"/>
      <w:marTop w:val="0"/>
      <w:marBottom w:val="0"/>
      <w:divBdr>
        <w:top w:val="none" w:sz="0" w:space="0" w:color="auto"/>
        <w:left w:val="none" w:sz="0" w:space="0" w:color="auto"/>
        <w:bottom w:val="none" w:sz="0" w:space="0" w:color="auto"/>
        <w:right w:val="none" w:sz="0" w:space="0" w:color="auto"/>
      </w:divBdr>
    </w:div>
    <w:div w:id="22245456">
      <w:bodyDiv w:val="1"/>
      <w:marLeft w:val="0"/>
      <w:marRight w:val="0"/>
      <w:marTop w:val="0"/>
      <w:marBottom w:val="0"/>
      <w:divBdr>
        <w:top w:val="none" w:sz="0" w:space="0" w:color="auto"/>
        <w:left w:val="none" w:sz="0" w:space="0" w:color="auto"/>
        <w:bottom w:val="none" w:sz="0" w:space="0" w:color="auto"/>
        <w:right w:val="none" w:sz="0" w:space="0" w:color="auto"/>
      </w:divBdr>
    </w:div>
    <w:div w:id="33427654">
      <w:bodyDiv w:val="1"/>
      <w:marLeft w:val="0"/>
      <w:marRight w:val="0"/>
      <w:marTop w:val="0"/>
      <w:marBottom w:val="0"/>
      <w:divBdr>
        <w:top w:val="none" w:sz="0" w:space="0" w:color="auto"/>
        <w:left w:val="none" w:sz="0" w:space="0" w:color="auto"/>
        <w:bottom w:val="none" w:sz="0" w:space="0" w:color="auto"/>
        <w:right w:val="none" w:sz="0" w:space="0" w:color="auto"/>
      </w:divBdr>
    </w:div>
    <w:div w:id="35475608">
      <w:bodyDiv w:val="1"/>
      <w:marLeft w:val="0"/>
      <w:marRight w:val="0"/>
      <w:marTop w:val="0"/>
      <w:marBottom w:val="0"/>
      <w:divBdr>
        <w:top w:val="none" w:sz="0" w:space="0" w:color="auto"/>
        <w:left w:val="none" w:sz="0" w:space="0" w:color="auto"/>
        <w:bottom w:val="none" w:sz="0" w:space="0" w:color="auto"/>
        <w:right w:val="none" w:sz="0" w:space="0" w:color="auto"/>
      </w:divBdr>
    </w:div>
    <w:div w:id="38894640">
      <w:bodyDiv w:val="1"/>
      <w:marLeft w:val="0"/>
      <w:marRight w:val="0"/>
      <w:marTop w:val="0"/>
      <w:marBottom w:val="0"/>
      <w:divBdr>
        <w:top w:val="none" w:sz="0" w:space="0" w:color="auto"/>
        <w:left w:val="none" w:sz="0" w:space="0" w:color="auto"/>
        <w:bottom w:val="none" w:sz="0" w:space="0" w:color="auto"/>
        <w:right w:val="none" w:sz="0" w:space="0" w:color="auto"/>
      </w:divBdr>
    </w:div>
    <w:div w:id="42145190">
      <w:bodyDiv w:val="1"/>
      <w:marLeft w:val="0"/>
      <w:marRight w:val="0"/>
      <w:marTop w:val="0"/>
      <w:marBottom w:val="0"/>
      <w:divBdr>
        <w:top w:val="none" w:sz="0" w:space="0" w:color="auto"/>
        <w:left w:val="none" w:sz="0" w:space="0" w:color="auto"/>
        <w:bottom w:val="none" w:sz="0" w:space="0" w:color="auto"/>
        <w:right w:val="none" w:sz="0" w:space="0" w:color="auto"/>
      </w:divBdr>
    </w:div>
    <w:div w:id="44138239">
      <w:bodyDiv w:val="1"/>
      <w:marLeft w:val="0"/>
      <w:marRight w:val="0"/>
      <w:marTop w:val="0"/>
      <w:marBottom w:val="0"/>
      <w:divBdr>
        <w:top w:val="none" w:sz="0" w:space="0" w:color="auto"/>
        <w:left w:val="none" w:sz="0" w:space="0" w:color="auto"/>
        <w:bottom w:val="none" w:sz="0" w:space="0" w:color="auto"/>
        <w:right w:val="none" w:sz="0" w:space="0" w:color="auto"/>
      </w:divBdr>
    </w:div>
    <w:div w:id="49041616">
      <w:bodyDiv w:val="1"/>
      <w:marLeft w:val="0"/>
      <w:marRight w:val="0"/>
      <w:marTop w:val="0"/>
      <w:marBottom w:val="0"/>
      <w:divBdr>
        <w:top w:val="none" w:sz="0" w:space="0" w:color="auto"/>
        <w:left w:val="none" w:sz="0" w:space="0" w:color="auto"/>
        <w:bottom w:val="none" w:sz="0" w:space="0" w:color="auto"/>
        <w:right w:val="none" w:sz="0" w:space="0" w:color="auto"/>
      </w:divBdr>
    </w:div>
    <w:div w:id="56785639">
      <w:bodyDiv w:val="1"/>
      <w:marLeft w:val="0"/>
      <w:marRight w:val="0"/>
      <w:marTop w:val="0"/>
      <w:marBottom w:val="0"/>
      <w:divBdr>
        <w:top w:val="none" w:sz="0" w:space="0" w:color="auto"/>
        <w:left w:val="none" w:sz="0" w:space="0" w:color="auto"/>
        <w:bottom w:val="none" w:sz="0" w:space="0" w:color="auto"/>
        <w:right w:val="none" w:sz="0" w:space="0" w:color="auto"/>
      </w:divBdr>
    </w:div>
    <w:div w:id="60056230">
      <w:bodyDiv w:val="1"/>
      <w:marLeft w:val="0"/>
      <w:marRight w:val="0"/>
      <w:marTop w:val="0"/>
      <w:marBottom w:val="0"/>
      <w:divBdr>
        <w:top w:val="none" w:sz="0" w:space="0" w:color="auto"/>
        <w:left w:val="none" w:sz="0" w:space="0" w:color="auto"/>
        <w:bottom w:val="none" w:sz="0" w:space="0" w:color="auto"/>
        <w:right w:val="none" w:sz="0" w:space="0" w:color="auto"/>
      </w:divBdr>
    </w:div>
    <w:div w:id="61879997">
      <w:bodyDiv w:val="1"/>
      <w:marLeft w:val="0"/>
      <w:marRight w:val="0"/>
      <w:marTop w:val="0"/>
      <w:marBottom w:val="0"/>
      <w:divBdr>
        <w:top w:val="none" w:sz="0" w:space="0" w:color="auto"/>
        <w:left w:val="none" w:sz="0" w:space="0" w:color="auto"/>
        <w:bottom w:val="none" w:sz="0" w:space="0" w:color="auto"/>
        <w:right w:val="none" w:sz="0" w:space="0" w:color="auto"/>
      </w:divBdr>
    </w:div>
    <w:div w:id="66536996">
      <w:bodyDiv w:val="1"/>
      <w:marLeft w:val="0"/>
      <w:marRight w:val="0"/>
      <w:marTop w:val="0"/>
      <w:marBottom w:val="0"/>
      <w:divBdr>
        <w:top w:val="none" w:sz="0" w:space="0" w:color="auto"/>
        <w:left w:val="none" w:sz="0" w:space="0" w:color="auto"/>
        <w:bottom w:val="none" w:sz="0" w:space="0" w:color="auto"/>
        <w:right w:val="none" w:sz="0" w:space="0" w:color="auto"/>
      </w:divBdr>
    </w:div>
    <w:div w:id="74516861">
      <w:bodyDiv w:val="1"/>
      <w:marLeft w:val="0"/>
      <w:marRight w:val="0"/>
      <w:marTop w:val="0"/>
      <w:marBottom w:val="0"/>
      <w:divBdr>
        <w:top w:val="none" w:sz="0" w:space="0" w:color="auto"/>
        <w:left w:val="none" w:sz="0" w:space="0" w:color="auto"/>
        <w:bottom w:val="none" w:sz="0" w:space="0" w:color="auto"/>
        <w:right w:val="none" w:sz="0" w:space="0" w:color="auto"/>
      </w:divBdr>
    </w:div>
    <w:div w:id="77412254">
      <w:bodyDiv w:val="1"/>
      <w:marLeft w:val="0"/>
      <w:marRight w:val="0"/>
      <w:marTop w:val="0"/>
      <w:marBottom w:val="0"/>
      <w:divBdr>
        <w:top w:val="none" w:sz="0" w:space="0" w:color="auto"/>
        <w:left w:val="none" w:sz="0" w:space="0" w:color="auto"/>
        <w:bottom w:val="none" w:sz="0" w:space="0" w:color="auto"/>
        <w:right w:val="none" w:sz="0" w:space="0" w:color="auto"/>
      </w:divBdr>
    </w:div>
    <w:div w:id="81147113">
      <w:bodyDiv w:val="1"/>
      <w:marLeft w:val="0"/>
      <w:marRight w:val="0"/>
      <w:marTop w:val="0"/>
      <w:marBottom w:val="0"/>
      <w:divBdr>
        <w:top w:val="none" w:sz="0" w:space="0" w:color="auto"/>
        <w:left w:val="none" w:sz="0" w:space="0" w:color="auto"/>
        <w:bottom w:val="none" w:sz="0" w:space="0" w:color="auto"/>
        <w:right w:val="none" w:sz="0" w:space="0" w:color="auto"/>
      </w:divBdr>
    </w:div>
    <w:div w:id="92241198">
      <w:bodyDiv w:val="1"/>
      <w:marLeft w:val="0"/>
      <w:marRight w:val="0"/>
      <w:marTop w:val="0"/>
      <w:marBottom w:val="0"/>
      <w:divBdr>
        <w:top w:val="none" w:sz="0" w:space="0" w:color="auto"/>
        <w:left w:val="none" w:sz="0" w:space="0" w:color="auto"/>
        <w:bottom w:val="none" w:sz="0" w:space="0" w:color="auto"/>
        <w:right w:val="none" w:sz="0" w:space="0" w:color="auto"/>
      </w:divBdr>
    </w:div>
    <w:div w:id="107627958">
      <w:bodyDiv w:val="1"/>
      <w:marLeft w:val="0"/>
      <w:marRight w:val="0"/>
      <w:marTop w:val="0"/>
      <w:marBottom w:val="0"/>
      <w:divBdr>
        <w:top w:val="none" w:sz="0" w:space="0" w:color="auto"/>
        <w:left w:val="none" w:sz="0" w:space="0" w:color="auto"/>
        <w:bottom w:val="none" w:sz="0" w:space="0" w:color="auto"/>
        <w:right w:val="none" w:sz="0" w:space="0" w:color="auto"/>
      </w:divBdr>
    </w:div>
    <w:div w:id="116729892">
      <w:bodyDiv w:val="1"/>
      <w:marLeft w:val="0"/>
      <w:marRight w:val="0"/>
      <w:marTop w:val="0"/>
      <w:marBottom w:val="0"/>
      <w:divBdr>
        <w:top w:val="none" w:sz="0" w:space="0" w:color="auto"/>
        <w:left w:val="none" w:sz="0" w:space="0" w:color="auto"/>
        <w:bottom w:val="none" w:sz="0" w:space="0" w:color="auto"/>
        <w:right w:val="none" w:sz="0" w:space="0" w:color="auto"/>
      </w:divBdr>
    </w:div>
    <w:div w:id="124275906">
      <w:bodyDiv w:val="1"/>
      <w:marLeft w:val="0"/>
      <w:marRight w:val="0"/>
      <w:marTop w:val="0"/>
      <w:marBottom w:val="0"/>
      <w:divBdr>
        <w:top w:val="none" w:sz="0" w:space="0" w:color="auto"/>
        <w:left w:val="none" w:sz="0" w:space="0" w:color="auto"/>
        <w:bottom w:val="none" w:sz="0" w:space="0" w:color="auto"/>
        <w:right w:val="none" w:sz="0" w:space="0" w:color="auto"/>
      </w:divBdr>
    </w:div>
    <w:div w:id="139539137">
      <w:bodyDiv w:val="1"/>
      <w:marLeft w:val="0"/>
      <w:marRight w:val="0"/>
      <w:marTop w:val="0"/>
      <w:marBottom w:val="0"/>
      <w:divBdr>
        <w:top w:val="none" w:sz="0" w:space="0" w:color="auto"/>
        <w:left w:val="none" w:sz="0" w:space="0" w:color="auto"/>
        <w:bottom w:val="none" w:sz="0" w:space="0" w:color="auto"/>
        <w:right w:val="none" w:sz="0" w:space="0" w:color="auto"/>
      </w:divBdr>
    </w:div>
    <w:div w:id="141427373">
      <w:bodyDiv w:val="1"/>
      <w:marLeft w:val="0"/>
      <w:marRight w:val="0"/>
      <w:marTop w:val="0"/>
      <w:marBottom w:val="0"/>
      <w:divBdr>
        <w:top w:val="none" w:sz="0" w:space="0" w:color="auto"/>
        <w:left w:val="none" w:sz="0" w:space="0" w:color="auto"/>
        <w:bottom w:val="none" w:sz="0" w:space="0" w:color="auto"/>
        <w:right w:val="none" w:sz="0" w:space="0" w:color="auto"/>
      </w:divBdr>
    </w:div>
    <w:div w:id="141628591">
      <w:bodyDiv w:val="1"/>
      <w:marLeft w:val="0"/>
      <w:marRight w:val="0"/>
      <w:marTop w:val="0"/>
      <w:marBottom w:val="0"/>
      <w:divBdr>
        <w:top w:val="none" w:sz="0" w:space="0" w:color="auto"/>
        <w:left w:val="none" w:sz="0" w:space="0" w:color="auto"/>
        <w:bottom w:val="none" w:sz="0" w:space="0" w:color="auto"/>
        <w:right w:val="none" w:sz="0" w:space="0" w:color="auto"/>
      </w:divBdr>
    </w:div>
    <w:div w:id="148182831">
      <w:bodyDiv w:val="1"/>
      <w:marLeft w:val="0"/>
      <w:marRight w:val="0"/>
      <w:marTop w:val="0"/>
      <w:marBottom w:val="0"/>
      <w:divBdr>
        <w:top w:val="none" w:sz="0" w:space="0" w:color="auto"/>
        <w:left w:val="none" w:sz="0" w:space="0" w:color="auto"/>
        <w:bottom w:val="none" w:sz="0" w:space="0" w:color="auto"/>
        <w:right w:val="none" w:sz="0" w:space="0" w:color="auto"/>
      </w:divBdr>
    </w:div>
    <w:div w:id="172113157">
      <w:bodyDiv w:val="1"/>
      <w:marLeft w:val="0"/>
      <w:marRight w:val="0"/>
      <w:marTop w:val="0"/>
      <w:marBottom w:val="0"/>
      <w:divBdr>
        <w:top w:val="none" w:sz="0" w:space="0" w:color="auto"/>
        <w:left w:val="none" w:sz="0" w:space="0" w:color="auto"/>
        <w:bottom w:val="none" w:sz="0" w:space="0" w:color="auto"/>
        <w:right w:val="none" w:sz="0" w:space="0" w:color="auto"/>
      </w:divBdr>
    </w:div>
    <w:div w:id="192816511">
      <w:bodyDiv w:val="1"/>
      <w:marLeft w:val="0"/>
      <w:marRight w:val="0"/>
      <w:marTop w:val="0"/>
      <w:marBottom w:val="0"/>
      <w:divBdr>
        <w:top w:val="none" w:sz="0" w:space="0" w:color="auto"/>
        <w:left w:val="none" w:sz="0" w:space="0" w:color="auto"/>
        <w:bottom w:val="none" w:sz="0" w:space="0" w:color="auto"/>
        <w:right w:val="none" w:sz="0" w:space="0" w:color="auto"/>
      </w:divBdr>
    </w:div>
    <w:div w:id="195315209">
      <w:bodyDiv w:val="1"/>
      <w:marLeft w:val="0"/>
      <w:marRight w:val="0"/>
      <w:marTop w:val="0"/>
      <w:marBottom w:val="0"/>
      <w:divBdr>
        <w:top w:val="none" w:sz="0" w:space="0" w:color="auto"/>
        <w:left w:val="none" w:sz="0" w:space="0" w:color="auto"/>
        <w:bottom w:val="none" w:sz="0" w:space="0" w:color="auto"/>
        <w:right w:val="none" w:sz="0" w:space="0" w:color="auto"/>
      </w:divBdr>
    </w:div>
    <w:div w:id="196162340">
      <w:bodyDiv w:val="1"/>
      <w:marLeft w:val="0"/>
      <w:marRight w:val="0"/>
      <w:marTop w:val="0"/>
      <w:marBottom w:val="0"/>
      <w:divBdr>
        <w:top w:val="none" w:sz="0" w:space="0" w:color="auto"/>
        <w:left w:val="none" w:sz="0" w:space="0" w:color="auto"/>
        <w:bottom w:val="none" w:sz="0" w:space="0" w:color="auto"/>
        <w:right w:val="none" w:sz="0" w:space="0" w:color="auto"/>
      </w:divBdr>
    </w:div>
    <w:div w:id="201141033">
      <w:bodyDiv w:val="1"/>
      <w:marLeft w:val="0"/>
      <w:marRight w:val="0"/>
      <w:marTop w:val="0"/>
      <w:marBottom w:val="0"/>
      <w:divBdr>
        <w:top w:val="none" w:sz="0" w:space="0" w:color="auto"/>
        <w:left w:val="none" w:sz="0" w:space="0" w:color="auto"/>
        <w:bottom w:val="none" w:sz="0" w:space="0" w:color="auto"/>
        <w:right w:val="none" w:sz="0" w:space="0" w:color="auto"/>
      </w:divBdr>
    </w:div>
    <w:div w:id="203760615">
      <w:bodyDiv w:val="1"/>
      <w:marLeft w:val="0"/>
      <w:marRight w:val="0"/>
      <w:marTop w:val="0"/>
      <w:marBottom w:val="0"/>
      <w:divBdr>
        <w:top w:val="none" w:sz="0" w:space="0" w:color="auto"/>
        <w:left w:val="none" w:sz="0" w:space="0" w:color="auto"/>
        <w:bottom w:val="none" w:sz="0" w:space="0" w:color="auto"/>
        <w:right w:val="none" w:sz="0" w:space="0" w:color="auto"/>
      </w:divBdr>
    </w:div>
    <w:div w:id="206995341">
      <w:bodyDiv w:val="1"/>
      <w:marLeft w:val="0"/>
      <w:marRight w:val="0"/>
      <w:marTop w:val="0"/>
      <w:marBottom w:val="0"/>
      <w:divBdr>
        <w:top w:val="none" w:sz="0" w:space="0" w:color="auto"/>
        <w:left w:val="none" w:sz="0" w:space="0" w:color="auto"/>
        <w:bottom w:val="none" w:sz="0" w:space="0" w:color="auto"/>
        <w:right w:val="none" w:sz="0" w:space="0" w:color="auto"/>
      </w:divBdr>
    </w:div>
    <w:div w:id="213079799">
      <w:bodyDiv w:val="1"/>
      <w:marLeft w:val="0"/>
      <w:marRight w:val="0"/>
      <w:marTop w:val="0"/>
      <w:marBottom w:val="0"/>
      <w:divBdr>
        <w:top w:val="none" w:sz="0" w:space="0" w:color="auto"/>
        <w:left w:val="none" w:sz="0" w:space="0" w:color="auto"/>
        <w:bottom w:val="none" w:sz="0" w:space="0" w:color="auto"/>
        <w:right w:val="none" w:sz="0" w:space="0" w:color="auto"/>
      </w:divBdr>
    </w:div>
    <w:div w:id="216285781">
      <w:bodyDiv w:val="1"/>
      <w:marLeft w:val="0"/>
      <w:marRight w:val="0"/>
      <w:marTop w:val="0"/>
      <w:marBottom w:val="0"/>
      <w:divBdr>
        <w:top w:val="none" w:sz="0" w:space="0" w:color="auto"/>
        <w:left w:val="none" w:sz="0" w:space="0" w:color="auto"/>
        <w:bottom w:val="none" w:sz="0" w:space="0" w:color="auto"/>
        <w:right w:val="none" w:sz="0" w:space="0" w:color="auto"/>
      </w:divBdr>
    </w:div>
    <w:div w:id="217473288">
      <w:bodyDiv w:val="1"/>
      <w:marLeft w:val="0"/>
      <w:marRight w:val="0"/>
      <w:marTop w:val="0"/>
      <w:marBottom w:val="0"/>
      <w:divBdr>
        <w:top w:val="none" w:sz="0" w:space="0" w:color="auto"/>
        <w:left w:val="none" w:sz="0" w:space="0" w:color="auto"/>
        <w:bottom w:val="none" w:sz="0" w:space="0" w:color="auto"/>
        <w:right w:val="none" w:sz="0" w:space="0" w:color="auto"/>
      </w:divBdr>
    </w:div>
    <w:div w:id="227348178">
      <w:bodyDiv w:val="1"/>
      <w:marLeft w:val="0"/>
      <w:marRight w:val="0"/>
      <w:marTop w:val="0"/>
      <w:marBottom w:val="0"/>
      <w:divBdr>
        <w:top w:val="none" w:sz="0" w:space="0" w:color="auto"/>
        <w:left w:val="none" w:sz="0" w:space="0" w:color="auto"/>
        <w:bottom w:val="none" w:sz="0" w:space="0" w:color="auto"/>
        <w:right w:val="none" w:sz="0" w:space="0" w:color="auto"/>
      </w:divBdr>
    </w:div>
    <w:div w:id="229467591">
      <w:bodyDiv w:val="1"/>
      <w:marLeft w:val="0"/>
      <w:marRight w:val="0"/>
      <w:marTop w:val="0"/>
      <w:marBottom w:val="0"/>
      <w:divBdr>
        <w:top w:val="none" w:sz="0" w:space="0" w:color="auto"/>
        <w:left w:val="none" w:sz="0" w:space="0" w:color="auto"/>
        <w:bottom w:val="none" w:sz="0" w:space="0" w:color="auto"/>
        <w:right w:val="none" w:sz="0" w:space="0" w:color="auto"/>
      </w:divBdr>
    </w:div>
    <w:div w:id="236670314">
      <w:bodyDiv w:val="1"/>
      <w:marLeft w:val="0"/>
      <w:marRight w:val="0"/>
      <w:marTop w:val="0"/>
      <w:marBottom w:val="0"/>
      <w:divBdr>
        <w:top w:val="none" w:sz="0" w:space="0" w:color="auto"/>
        <w:left w:val="none" w:sz="0" w:space="0" w:color="auto"/>
        <w:bottom w:val="none" w:sz="0" w:space="0" w:color="auto"/>
        <w:right w:val="none" w:sz="0" w:space="0" w:color="auto"/>
      </w:divBdr>
    </w:div>
    <w:div w:id="237518816">
      <w:bodyDiv w:val="1"/>
      <w:marLeft w:val="0"/>
      <w:marRight w:val="0"/>
      <w:marTop w:val="0"/>
      <w:marBottom w:val="0"/>
      <w:divBdr>
        <w:top w:val="none" w:sz="0" w:space="0" w:color="auto"/>
        <w:left w:val="none" w:sz="0" w:space="0" w:color="auto"/>
        <w:bottom w:val="none" w:sz="0" w:space="0" w:color="auto"/>
        <w:right w:val="none" w:sz="0" w:space="0" w:color="auto"/>
      </w:divBdr>
    </w:div>
    <w:div w:id="239221658">
      <w:bodyDiv w:val="1"/>
      <w:marLeft w:val="0"/>
      <w:marRight w:val="0"/>
      <w:marTop w:val="0"/>
      <w:marBottom w:val="0"/>
      <w:divBdr>
        <w:top w:val="none" w:sz="0" w:space="0" w:color="auto"/>
        <w:left w:val="none" w:sz="0" w:space="0" w:color="auto"/>
        <w:bottom w:val="none" w:sz="0" w:space="0" w:color="auto"/>
        <w:right w:val="none" w:sz="0" w:space="0" w:color="auto"/>
      </w:divBdr>
    </w:div>
    <w:div w:id="239825731">
      <w:bodyDiv w:val="1"/>
      <w:marLeft w:val="0"/>
      <w:marRight w:val="0"/>
      <w:marTop w:val="0"/>
      <w:marBottom w:val="0"/>
      <w:divBdr>
        <w:top w:val="none" w:sz="0" w:space="0" w:color="auto"/>
        <w:left w:val="none" w:sz="0" w:space="0" w:color="auto"/>
        <w:bottom w:val="none" w:sz="0" w:space="0" w:color="auto"/>
        <w:right w:val="none" w:sz="0" w:space="0" w:color="auto"/>
      </w:divBdr>
    </w:div>
    <w:div w:id="241524004">
      <w:bodyDiv w:val="1"/>
      <w:marLeft w:val="0"/>
      <w:marRight w:val="0"/>
      <w:marTop w:val="0"/>
      <w:marBottom w:val="0"/>
      <w:divBdr>
        <w:top w:val="none" w:sz="0" w:space="0" w:color="auto"/>
        <w:left w:val="none" w:sz="0" w:space="0" w:color="auto"/>
        <w:bottom w:val="none" w:sz="0" w:space="0" w:color="auto"/>
        <w:right w:val="none" w:sz="0" w:space="0" w:color="auto"/>
      </w:divBdr>
    </w:div>
    <w:div w:id="245580318">
      <w:bodyDiv w:val="1"/>
      <w:marLeft w:val="0"/>
      <w:marRight w:val="0"/>
      <w:marTop w:val="0"/>
      <w:marBottom w:val="0"/>
      <w:divBdr>
        <w:top w:val="none" w:sz="0" w:space="0" w:color="auto"/>
        <w:left w:val="none" w:sz="0" w:space="0" w:color="auto"/>
        <w:bottom w:val="none" w:sz="0" w:space="0" w:color="auto"/>
        <w:right w:val="none" w:sz="0" w:space="0" w:color="auto"/>
      </w:divBdr>
    </w:div>
    <w:div w:id="246696208">
      <w:bodyDiv w:val="1"/>
      <w:marLeft w:val="0"/>
      <w:marRight w:val="0"/>
      <w:marTop w:val="0"/>
      <w:marBottom w:val="0"/>
      <w:divBdr>
        <w:top w:val="none" w:sz="0" w:space="0" w:color="auto"/>
        <w:left w:val="none" w:sz="0" w:space="0" w:color="auto"/>
        <w:bottom w:val="none" w:sz="0" w:space="0" w:color="auto"/>
        <w:right w:val="none" w:sz="0" w:space="0" w:color="auto"/>
      </w:divBdr>
    </w:div>
    <w:div w:id="252512521">
      <w:bodyDiv w:val="1"/>
      <w:marLeft w:val="0"/>
      <w:marRight w:val="0"/>
      <w:marTop w:val="0"/>
      <w:marBottom w:val="0"/>
      <w:divBdr>
        <w:top w:val="none" w:sz="0" w:space="0" w:color="auto"/>
        <w:left w:val="none" w:sz="0" w:space="0" w:color="auto"/>
        <w:bottom w:val="none" w:sz="0" w:space="0" w:color="auto"/>
        <w:right w:val="none" w:sz="0" w:space="0" w:color="auto"/>
      </w:divBdr>
    </w:div>
    <w:div w:id="252933840">
      <w:bodyDiv w:val="1"/>
      <w:marLeft w:val="0"/>
      <w:marRight w:val="0"/>
      <w:marTop w:val="0"/>
      <w:marBottom w:val="0"/>
      <w:divBdr>
        <w:top w:val="none" w:sz="0" w:space="0" w:color="auto"/>
        <w:left w:val="none" w:sz="0" w:space="0" w:color="auto"/>
        <w:bottom w:val="none" w:sz="0" w:space="0" w:color="auto"/>
        <w:right w:val="none" w:sz="0" w:space="0" w:color="auto"/>
      </w:divBdr>
    </w:div>
    <w:div w:id="255016158">
      <w:bodyDiv w:val="1"/>
      <w:marLeft w:val="0"/>
      <w:marRight w:val="0"/>
      <w:marTop w:val="0"/>
      <w:marBottom w:val="0"/>
      <w:divBdr>
        <w:top w:val="none" w:sz="0" w:space="0" w:color="auto"/>
        <w:left w:val="none" w:sz="0" w:space="0" w:color="auto"/>
        <w:bottom w:val="none" w:sz="0" w:space="0" w:color="auto"/>
        <w:right w:val="none" w:sz="0" w:space="0" w:color="auto"/>
      </w:divBdr>
    </w:div>
    <w:div w:id="261888093">
      <w:bodyDiv w:val="1"/>
      <w:marLeft w:val="0"/>
      <w:marRight w:val="0"/>
      <w:marTop w:val="0"/>
      <w:marBottom w:val="0"/>
      <w:divBdr>
        <w:top w:val="none" w:sz="0" w:space="0" w:color="auto"/>
        <w:left w:val="none" w:sz="0" w:space="0" w:color="auto"/>
        <w:bottom w:val="none" w:sz="0" w:space="0" w:color="auto"/>
        <w:right w:val="none" w:sz="0" w:space="0" w:color="auto"/>
      </w:divBdr>
    </w:div>
    <w:div w:id="264771830">
      <w:bodyDiv w:val="1"/>
      <w:marLeft w:val="0"/>
      <w:marRight w:val="0"/>
      <w:marTop w:val="0"/>
      <w:marBottom w:val="0"/>
      <w:divBdr>
        <w:top w:val="none" w:sz="0" w:space="0" w:color="auto"/>
        <w:left w:val="none" w:sz="0" w:space="0" w:color="auto"/>
        <w:bottom w:val="none" w:sz="0" w:space="0" w:color="auto"/>
        <w:right w:val="none" w:sz="0" w:space="0" w:color="auto"/>
      </w:divBdr>
    </w:div>
    <w:div w:id="267545668">
      <w:bodyDiv w:val="1"/>
      <w:marLeft w:val="0"/>
      <w:marRight w:val="0"/>
      <w:marTop w:val="0"/>
      <w:marBottom w:val="0"/>
      <w:divBdr>
        <w:top w:val="none" w:sz="0" w:space="0" w:color="auto"/>
        <w:left w:val="none" w:sz="0" w:space="0" w:color="auto"/>
        <w:bottom w:val="none" w:sz="0" w:space="0" w:color="auto"/>
        <w:right w:val="none" w:sz="0" w:space="0" w:color="auto"/>
      </w:divBdr>
    </w:div>
    <w:div w:id="270283491">
      <w:bodyDiv w:val="1"/>
      <w:marLeft w:val="0"/>
      <w:marRight w:val="0"/>
      <w:marTop w:val="0"/>
      <w:marBottom w:val="0"/>
      <w:divBdr>
        <w:top w:val="none" w:sz="0" w:space="0" w:color="auto"/>
        <w:left w:val="none" w:sz="0" w:space="0" w:color="auto"/>
        <w:bottom w:val="none" w:sz="0" w:space="0" w:color="auto"/>
        <w:right w:val="none" w:sz="0" w:space="0" w:color="auto"/>
      </w:divBdr>
    </w:div>
    <w:div w:id="273945401">
      <w:bodyDiv w:val="1"/>
      <w:marLeft w:val="0"/>
      <w:marRight w:val="0"/>
      <w:marTop w:val="0"/>
      <w:marBottom w:val="0"/>
      <w:divBdr>
        <w:top w:val="none" w:sz="0" w:space="0" w:color="auto"/>
        <w:left w:val="none" w:sz="0" w:space="0" w:color="auto"/>
        <w:bottom w:val="none" w:sz="0" w:space="0" w:color="auto"/>
        <w:right w:val="none" w:sz="0" w:space="0" w:color="auto"/>
      </w:divBdr>
    </w:div>
    <w:div w:id="275335734">
      <w:bodyDiv w:val="1"/>
      <w:marLeft w:val="0"/>
      <w:marRight w:val="0"/>
      <w:marTop w:val="0"/>
      <w:marBottom w:val="0"/>
      <w:divBdr>
        <w:top w:val="none" w:sz="0" w:space="0" w:color="auto"/>
        <w:left w:val="none" w:sz="0" w:space="0" w:color="auto"/>
        <w:bottom w:val="none" w:sz="0" w:space="0" w:color="auto"/>
        <w:right w:val="none" w:sz="0" w:space="0" w:color="auto"/>
      </w:divBdr>
    </w:div>
    <w:div w:id="278992466">
      <w:bodyDiv w:val="1"/>
      <w:marLeft w:val="0"/>
      <w:marRight w:val="0"/>
      <w:marTop w:val="0"/>
      <w:marBottom w:val="0"/>
      <w:divBdr>
        <w:top w:val="none" w:sz="0" w:space="0" w:color="auto"/>
        <w:left w:val="none" w:sz="0" w:space="0" w:color="auto"/>
        <w:bottom w:val="none" w:sz="0" w:space="0" w:color="auto"/>
        <w:right w:val="none" w:sz="0" w:space="0" w:color="auto"/>
      </w:divBdr>
    </w:div>
    <w:div w:id="282658851">
      <w:bodyDiv w:val="1"/>
      <w:marLeft w:val="0"/>
      <w:marRight w:val="0"/>
      <w:marTop w:val="0"/>
      <w:marBottom w:val="0"/>
      <w:divBdr>
        <w:top w:val="none" w:sz="0" w:space="0" w:color="auto"/>
        <w:left w:val="none" w:sz="0" w:space="0" w:color="auto"/>
        <w:bottom w:val="none" w:sz="0" w:space="0" w:color="auto"/>
        <w:right w:val="none" w:sz="0" w:space="0" w:color="auto"/>
      </w:divBdr>
    </w:div>
    <w:div w:id="290748314">
      <w:bodyDiv w:val="1"/>
      <w:marLeft w:val="0"/>
      <w:marRight w:val="0"/>
      <w:marTop w:val="0"/>
      <w:marBottom w:val="0"/>
      <w:divBdr>
        <w:top w:val="none" w:sz="0" w:space="0" w:color="auto"/>
        <w:left w:val="none" w:sz="0" w:space="0" w:color="auto"/>
        <w:bottom w:val="none" w:sz="0" w:space="0" w:color="auto"/>
        <w:right w:val="none" w:sz="0" w:space="0" w:color="auto"/>
      </w:divBdr>
    </w:div>
    <w:div w:id="297757928">
      <w:bodyDiv w:val="1"/>
      <w:marLeft w:val="0"/>
      <w:marRight w:val="0"/>
      <w:marTop w:val="0"/>
      <w:marBottom w:val="0"/>
      <w:divBdr>
        <w:top w:val="none" w:sz="0" w:space="0" w:color="auto"/>
        <w:left w:val="none" w:sz="0" w:space="0" w:color="auto"/>
        <w:bottom w:val="none" w:sz="0" w:space="0" w:color="auto"/>
        <w:right w:val="none" w:sz="0" w:space="0" w:color="auto"/>
      </w:divBdr>
    </w:div>
    <w:div w:id="301421263">
      <w:bodyDiv w:val="1"/>
      <w:marLeft w:val="0"/>
      <w:marRight w:val="0"/>
      <w:marTop w:val="0"/>
      <w:marBottom w:val="0"/>
      <w:divBdr>
        <w:top w:val="none" w:sz="0" w:space="0" w:color="auto"/>
        <w:left w:val="none" w:sz="0" w:space="0" w:color="auto"/>
        <w:bottom w:val="none" w:sz="0" w:space="0" w:color="auto"/>
        <w:right w:val="none" w:sz="0" w:space="0" w:color="auto"/>
      </w:divBdr>
    </w:div>
    <w:div w:id="305548109">
      <w:bodyDiv w:val="1"/>
      <w:marLeft w:val="0"/>
      <w:marRight w:val="0"/>
      <w:marTop w:val="0"/>
      <w:marBottom w:val="0"/>
      <w:divBdr>
        <w:top w:val="none" w:sz="0" w:space="0" w:color="auto"/>
        <w:left w:val="none" w:sz="0" w:space="0" w:color="auto"/>
        <w:bottom w:val="none" w:sz="0" w:space="0" w:color="auto"/>
        <w:right w:val="none" w:sz="0" w:space="0" w:color="auto"/>
      </w:divBdr>
    </w:div>
    <w:div w:id="306127474">
      <w:bodyDiv w:val="1"/>
      <w:marLeft w:val="0"/>
      <w:marRight w:val="0"/>
      <w:marTop w:val="0"/>
      <w:marBottom w:val="0"/>
      <w:divBdr>
        <w:top w:val="none" w:sz="0" w:space="0" w:color="auto"/>
        <w:left w:val="none" w:sz="0" w:space="0" w:color="auto"/>
        <w:bottom w:val="none" w:sz="0" w:space="0" w:color="auto"/>
        <w:right w:val="none" w:sz="0" w:space="0" w:color="auto"/>
      </w:divBdr>
    </w:div>
    <w:div w:id="315454601">
      <w:bodyDiv w:val="1"/>
      <w:marLeft w:val="0"/>
      <w:marRight w:val="0"/>
      <w:marTop w:val="0"/>
      <w:marBottom w:val="0"/>
      <w:divBdr>
        <w:top w:val="none" w:sz="0" w:space="0" w:color="auto"/>
        <w:left w:val="none" w:sz="0" w:space="0" w:color="auto"/>
        <w:bottom w:val="none" w:sz="0" w:space="0" w:color="auto"/>
        <w:right w:val="none" w:sz="0" w:space="0" w:color="auto"/>
      </w:divBdr>
    </w:div>
    <w:div w:id="325792944">
      <w:bodyDiv w:val="1"/>
      <w:marLeft w:val="0"/>
      <w:marRight w:val="0"/>
      <w:marTop w:val="0"/>
      <w:marBottom w:val="0"/>
      <w:divBdr>
        <w:top w:val="none" w:sz="0" w:space="0" w:color="auto"/>
        <w:left w:val="none" w:sz="0" w:space="0" w:color="auto"/>
        <w:bottom w:val="none" w:sz="0" w:space="0" w:color="auto"/>
        <w:right w:val="none" w:sz="0" w:space="0" w:color="auto"/>
      </w:divBdr>
    </w:div>
    <w:div w:id="326592164">
      <w:bodyDiv w:val="1"/>
      <w:marLeft w:val="0"/>
      <w:marRight w:val="0"/>
      <w:marTop w:val="0"/>
      <w:marBottom w:val="0"/>
      <w:divBdr>
        <w:top w:val="none" w:sz="0" w:space="0" w:color="auto"/>
        <w:left w:val="none" w:sz="0" w:space="0" w:color="auto"/>
        <w:bottom w:val="none" w:sz="0" w:space="0" w:color="auto"/>
        <w:right w:val="none" w:sz="0" w:space="0" w:color="auto"/>
      </w:divBdr>
    </w:div>
    <w:div w:id="326902886">
      <w:bodyDiv w:val="1"/>
      <w:marLeft w:val="0"/>
      <w:marRight w:val="0"/>
      <w:marTop w:val="0"/>
      <w:marBottom w:val="0"/>
      <w:divBdr>
        <w:top w:val="none" w:sz="0" w:space="0" w:color="auto"/>
        <w:left w:val="none" w:sz="0" w:space="0" w:color="auto"/>
        <w:bottom w:val="none" w:sz="0" w:space="0" w:color="auto"/>
        <w:right w:val="none" w:sz="0" w:space="0" w:color="auto"/>
      </w:divBdr>
    </w:div>
    <w:div w:id="327179442">
      <w:bodyDiv w:val="1"/>
      <w:marLeft w:val="0"/>
      <w:marRight w:val="0"/>
      <w:marTop w:val="0"/>
      <w:marBottom w:val="0"/>
      <w:divBdr>
        <w:top w:val="none" w:sz="0" w:space="0" w:color="auto"/>
        <w:left w:val="none" w:sz="0" w:space="0" w:color="auto"/>
        <w:bottom w:val="none" w:sz="0" w:space="0" w:color="auto"/>
        <w:right w:val="none" w:sz="0" w:space="0" w:color="auto"/>
      </w:divBdr>
    </w:div>
    <w:div w:id="328481304">
      <w:bodyDiv w:val="1"/>
      <w:marLeft w:val="0"/>
      <w:marRight w:val="0"/>
      <w:marTop w:val="0"/>
      <w:marBottom w:val="0"/>
      <w:divBdr>
        <w:top w:val="none" w:sz="0" w:space="0" w:color="auto"/>
        <w:left w:val="none" w:sz="0" w:space="0" w:color="auto"/>
        <w:bottom w:val="none" w:sz="0" w:space="0" w:color="auto"/>
        <w:right w:val="none" w:sz="0" w:space="0" w:color="auto"/>
      </w:divBdr>
    </w:div>
    <w:div w:id="331875013">
      <w:bodyDiv w:val="1"/>
      <w:marLeft w:val="0"/>
      <w:marRight w:val="0"/>
      <w:marTop w:val="0"/>
      <w:marBottom w:val="0"/>
      <w:divBdr>
        <w:top w:val="none" w:sz="0" w:space="0" w:color="auto"/>
        <w:left w:val="none" w:sz="0" w:space="0" w:color="auto"/>
        <w:bottom w:val="none" w:sz="0" w:space="0" w:color="auto"/>
        <w:right w:val="none" w:sz="0" w:space="0" w:color="auto"/>
      </w:divBdr>
    </w:div>
    <w:div w:id="335613239">
      <w:bodyDiv w:val="1"/>
      <w:marLeft w:val="0"/>
      <w:marRight w:val="0"/>
      <w:marTop w:val="0"/>
      <w:marBottom w:val="0"/>
      <w:divBdr>
        <w:top w:val="none" w:sz="0" w:space="0" w:color="auto"/>
        <w:left w:val="none" w:sz="0" w:space="0" w:color="auto"/>
        <w:bottom w:val="none" w:sz="0" w:space="0" w:color="auto"/>
        <w:right w:val="none" w:sz="0" w:space="0" w:color="auto"/>
      </w:divBdr>
    </w:div>
    <w:div w:id="359669252">
      <w:bodyDiv w:val="1"/>
      <w:marLeft w:val="0"/>
      <w:marRight w:val="0"/>
      <w:marTop w:val="0"/>
      <w:marBottom w:val="0"/>
      <w:divBdr>
        <w:top w:val="none" w:sz="0" w:space="0" w:color="auto"/>
        <w:left w:val="none" w:sz="0" w:space="0" w:color="auto"/>
        <w:bottom w:val="none" w:sz="0" w:space="0" w:color="auto"/>
        <w:right w:val="none" w:sz="0" w:space="0" w:color="auto"/>
      </w:divBdr>
    </w:div>
    <w:div w:id="360591588">
      <w:bodyDiv w:val="1"/>
      <w:marLeft w:val="0"/>
      <w:marRight w:val="0"/>
      <w:marTop w:val="0"/>
      <w:marBottom w:val="0"/>
      <w:divBdr>
        <w:top w:val="none" w:sz="0" w:space="0" w:color="auto"/>
        <w:left w:val="none" w:sz="0" w:space="0" w:color="auto"/>
        <w:bottom w:val="none" w:sz="0" w:space="0" w:color="auto"/>
        <w:right w:val="none" w:sz="0" w:space="0" w:color="auto"/>
      </w:divBdr>
    </w:div>
    <w:div w:id="360860715">
      <w:bodyDiv w:val="1"/>
      <w:marLeft w:val="0"/>
      <w:marRight w:val="0"/>
      <w:marTop w:val="0"/>
      <w:marBottom w:val="0"/>
      <w:divBdr>
        <w:top w:val="none" w:sz="0" w:space="0" w:color="auto"/>
        <w:left w:val="none" w:sz="0" w:space="0" w:color="auto"/>
        <w:bottom w:val="none" w:sz="0" w:space="0" w:color="auto"/>
        <w:right w:val="none" w:sz="0" w:space="0" w:color="auto"/>
      </w:divBdr>
    </w:div>
    <w:div w:id="362677996">
      <w:bodyDiv w:val="1"/>
      <w:marLeft w:val="0"/>
      <w:marRight w:val="0"/>
      <w:marTop w:val="0"/>
      <w:marBottom w:val="0"/>
      <w:divBdr>
        <w:top w:val="none" w:sz="0" w:space="0" w:color="auto"/>
        <w:left w:val="none" w:sz="0" w:space="0" w:color="auto"/>
        <w:bottom w:val="none" w:sz="0" w:space="0" w:color="auto"/>
        <w:right w:val="none" w:sz="0" w:space="0" w:color="auto"/>
      </w:divBdr>
    </w:div>
    <w:div w:id="363597583">
      <w:bodyDiv w:val="1"/>
      <w:marLeft w:val="0"/>
      <w:marRight w:val="0"/>
      <w:marTop w:val="0"/>
      <w:marBottom w:val="0"/>
      <w:divBdr>
        <w:top w:val="none" w:sz="0" w:space="0" w:color="auto"/>
        <w:left w:val="none" w:sz="0" w:space="0" w:color="auto"/>
        <w:bottom w:val="none" w:sz="0" w:space="0" w:color="auto"/>
        <w:right w:val="none" w:sz="0" w:space="0" w:color="auto"/>
      </w:divBdr>
    </w:div>
    <w:div w:id="368993421">
      <w:bodyDiv w:val="1"/>
      <w:marLeft w:val="0"/>
      <w:marRight w:val="0"/>
      <w:marTop w:val="0"/>
      <w:marBottom w:val="0"/>
      <w:divBdr>
        <w:top w:val="none" w:sz="0" w:space="0" w:color="auto"/>
        <w:left w:val="none" w:sz="0" w:space="0" w:color="auto"/>
        <w:bottom w:val="none" w:sz="0" w:space="0" w:color="auto"/>
        <w:right w:val="none" w:sz="0" w:space="0" w:color="auto"/>
      </w:divBdr>
    </w:div>
    <w:div w:id="369384520">
      <w:bodyDiv w:val="1"/>
      <w:marLeft w:val="0"/>
      <w:marRight w:val="0"/>
      <w:marTop w:val="0"/>
      <w:marBottom w:val="0"/>
      <w:divBdr>
        <w:top w:val="none" w:sz="0" w:space="0" w:color="auto"/>
        <w:left w:val="none" w:sz="0" w:space="0" w:color="auto"/>
        <w:bottom w:val="none" w:sz="0" w:space="0" w:color="auto"/>
        <w:right w:val="none" w:sz="0" w:space="0" w:color="auto"/>
      </w:divBdr>
    </w:div>
    <w:div w:id="371420314">
      <w:bodyDiv w:val="1"/>
      <w:marLeft w:val="0"/>
      <w:marRight w:val="0"/>
      <w:marTop w:val="0"/>
      <w:marBottom w:val="0"/>
      <w:divBdr>
        <w:top w:val="none" w:sz="0" w:space="0" w:color="auto"/>
        <w:left w:val="none" w:sz="0" w:space="0" w:color="auto"/>
        <w:bottom w:val="none" w:sz="0" w:space="0" w:color="auto"/>
        <w:right w:val="none" w:sz="0" w:space="0" w:color="auto"/>
      </w:divBdr>
    </w:div>
    <w:div w:id="371883837">
      <w:bodyDiv w:val="1"/>
      <w:marLeft w:val="0"/>
      <w:marRight w:val="0"/>
      <w:marTop w:val="0"/>
      <w:marBottom w:val="0"/>
      <w:divBdr>
        <w:top w:val="none" w:sz="0" w:space="0" w:color="auto"/>
        <w:left w:val="none" w:sz="0" w:space="0" w:color="auto"/>
        <w:bottom w:val="none" w:sz="0" w:space="0" w:color="auto"/>
        <w:right w:val="none" w:sz="0" w:space="0" w:color="auto"/>
      </w:divBdr>
    </w:div>
    <w:div w:id="374351726">
      <w:bodyDiv w:val="1"/>
      <w:marLeft w:val="0"/>
      <w:marRight w:val="0"/>
      <w:marTop w:val="0"/>
      <w:marBottom w:val="0"/>
      <w:divBdr>
        <w:top w:val="none" w:sz="0" w:space="0" w:color="auto"/>
        <w:left w:val="none" w:sz="0" w:space="0" w:color="auto"/>
        <w:bottom w:val="none" w:sz="0" w:space="0" w:color="auto"/>
        <w:right w:val="none" w:sz="0" w:space="0" w:color="auto"/>
      </w:divBdr>
    </w:div>
    <w:div w:id="382367586">
      <w:bodyDiv w:val="1"/>
      <w:marLeft w:val="0"/>
      <w:marRight w:val="0"/>
      <w:marTop w:val="0"/>
      <w:marBottom w:val="0"/>
      <w:divBdr>
        <w:top w:val="none" w:sz="0" w:space="0" w:color="auto"/>
        <w:left w:val="none" w:sz="0" w:space="0" w:color="auto"/>
        <w:bottom w:val="none" w:sz="0" w:space="0" w:color="auto"/>
        <w:right w:val="none" w:sz="0" w:space="0" w:color="auto"/>
      </w:divBdr>
    </w:div>
    <w:div w:id="386533038">
      <w:bodyDiv w:val="1"/>
      <w:marLeft w:val="0"/>
      <w:marRight w:val="0"/>
      <w:marTop w:val="0"/>
      <w:marBottom w:val="0"/>
      <w:divBdr>
        <w:top w:val="none" w:sz="0" w:space="0" w:color="auto"/>
        <w:left w:val="none" w:sz="0" w:space="0" w:color="auto"/>
        <w:bottom w:val="none" w:sz="0" w:space="0" w:color="auto"/>
        <w:right w:val="none" w:sz="0" w:space="0" w:color="auto"/>
      </w:divBdr>
    </w:div>
    <w:div w:id="390616253">
      <w:bodyDiv w:val="1"/>
      <w:marLeft w:val="0"/>
      <w:marRight w:val="0"/>
      <w:marTop w:val="0"/>
      <w:marBottom w:val="0"/>
      <w:divBdr>
        <w:top w:val="none" w:sz="0" w:space="0" w:color="auto"/>
        <w:left w:val="none" w:sz="0" w:space="0" w:color="auto"/>
        <w:bottom w:val="none" w:sz="0" w:space="0" w:color="auto"/>
        <w:right w:val="none" w:sz="0" w:space="0" w:color="auto"/>
      </w:divBdr>
    </w:div>
    <w:div w:id="391579666">
      <w:bodyDiv w:val="1"/>
      <w:marLeft w:val="0"/>
      <w:marRight w:val="0"/>
      <w:marTop w:val="0"/>
      <w:marBottom w:val="0"/>
      <w:divBdr>
        <w:top w:val="none" w:sz="0" w:space="0" w:color="auto"/>
        <w:left w:val="none" w:sz="0" w:space="0" w:color="auto"/>
        <w:bottom w:val="none" w:sz="0" w:space="0" w:color="auto"/>
        <w:right w:val="none" w:sz="0" w:space="0" w:color="auto"/>
      </w:divBdr>
    </w:div>
    <w:div w:id="393628850">
      <w:bodyDiv w:val="1"/>
      <w:marLeft w:val="0"/>
      <w:marRight w:val="0"/>
      <w:marTop w:val="0"/>
      <w:marBottom w:val="0"/>
      <w:divBdr>
        <w:top w:val="none" w:sz="0" w:space="0" w:color="auto"/>
        <w:left w:val="none" w:sz="0" w:space="0" w:color="auto"/>
        <w:bottom w:val="none" w:sz="0" w:space="0" w:color="auto"/>
        <w:right w:val="none" w:sz="0" w:space="0" w:color="auto"/>
      </w:divBdr>
    </w:div>
    <w:div w:id="399598346">
      <w:bodyDiv w:val="1"/>
      <w:marLeft w:val="0"/>
      <w:marRight w:val="0"/>
      <w:marTop w:val="0"/>
      <w:marBottom w:val="0"/>
      <w:divBdr>
        <w:top w:val="none" w:sz="0" w:space="0" w:color="auto"/>
        <w:left w:val="none" w:sz="0" w:space="0" w:color="auto"/>
        <w:bottom w:val="none" w:sz="0" w:space="0" w:color="auto"/>
        <w:right w:val="none" w:sz="0" w:space="0" w:color="auto"/>
      </w:divBdr>
    </w:div>
    <w:div w:id="399838074">
      <w:bodyDiv w:val="1"/>
      <w:marLeft w:val="0"/>
      <w:marRight w:val="0"/>
      <w:marTop w:val="0"/>
      <w:marBottom w:val="0"/>
      <w:divBdr>
        <w:top w:val="none" w:sz="0" w:space="0" w:color="auto"/>
        <w:left w:val="none" w:sz="0" w:space="0" w:color="auto"/>
        <w:bottom w:val="none" w:sz="0" w:space="0" w:color="auto"/>
        <w:right w:val="none" w:sz="0" w:space="0" w:color="auto"/>
      </w:divBdr>
    </w:div>
    <w:div w:id="401024640">
      <w:bodyDiv w:val="1"/>
      <w:marLeft w:val="0"/>
      <w:marRight w:val="0"/>
      <w:marTop w:val="0"/>
      <w:marBottom w:val="0"/>
      <w:divBdr>
        <w:top w:val="none" w:sz="0" w:space="0" w:color="auto"/>
        <w:left w:val="none" w:sz="0" w:space="0" w:color="auto"/>
        <w:bottom w:val="none" w:sz="0" w:space="0" w:color="auto"/>
        <w:right w:val="none" w:sz="0" w:space="0" w:color="auto"/>
      </w:divBdr>
    </w:div>
    <w:div w:id="405226018">
      <w:bodyDiv w:val="1"/>
      <w:marLeft w:val="0"/>
      <w:marRight w:val="0"/>
      <w:marTop w:val="0"/>
      <w:marBottom w:val="0"/>
      <w:divBdr>
        <w:top w:val="none" w:sz="0" w:space="0" w:color="auto"/>
        <w:left w:val="none" w:sz="0" w:space="0" w:color="auto"/>
        <w:bottom w:val="none" w:sz="0" w:space="0" w:color="auto"/>
        <w:right w:val="none" w:sz="0" w:space="0" w:color="auto"/>
      </w:divBdr>
    </w:div>
    <w:div w:id="405616615">
      <w:bodyDiv w:val="1"/>
      <w:marLeft w:val="0"/>
      <w:marRight w:val="0"/>
      <w:marTop w:val="0"/>
      <w:marBottom w:val="0"/>
      <w:divBdr>
        <w:top w:val="none" w:sz="0" w:space="0" w:color="auto"/>
        <w:left w:val="none" w:sz="0" w:space="0" w:color="auto"/>
        <w:bottom w:val="none" w:sz="0" w:space="0" w:color="auto"/>
        <w:right w:val="none" w:sz="0" w:space="0" w:color="auto"/>
      </w:divBdr>
    </w:div>
    <w:div w:id="410127007">
      <w:bodyDiv w:val="1"/>
      <w:marLeft w:val="0"/>
      <w:marRight w:val="0"/>
      <w:marTop w:val="0"/>
      <w:marBottom w:val="0"/>
      <w:divBdr>
        <w:top w:val="none" w:sz="0" w:space="0" w:color="auto"/>
        <w:left w:val="none" w:sz="0" w:space="0" w:color="auto"/>
        <w:bottom w:val="none" w:sz="0" w:space="0" w:color="auto"/>
        <w:right w:val="none" w:sz="0" w:space="0" w:color="auto"/>
      </w:divBdr>
    </w:div>
    <w:div w:id="412778105">
      <w:bodyDiv w:val="1"/>
      <w:marLeft w:val="0"/>
      <w:marRight w:val="0"/>
      <w:marTop w:val="0"/>
      <w:marBottom w:val="0"/>
      <w:divBdr>
        <w:top w:val="none" w:sz="0" w:space="0" w:color="auto"/>
        <w:left w:val="none" w:sz="0" w:space="0" w:color="auto"/>
        <w:bottom w:val="none" w:sz="0" w:space="0" w:color="auto"/>
        <w:right w:val="none" w:sz="0" w:space="0" w:color="auto"/>
      </w:divBdr>
    </w:div>
    <w:div w:id="419520250">
      <w:bodyDiv w:val="1"/>
      <w:marLeft w:val="0"/>
      <w:marRight w:val="0"/>
      <w:marTop w:val="0"/>
      <w:marBottom w:val="0"/>
      <w:divBdr>
        <w:top w:val="none" w:sz="0" w:space="0" w:color="auto"/>
        <w:left w:val="none" w:sz="0" w:space="0" w:color="auto"/>
        <w:bottom w:val="none" w:sz="0" w:space="0" w:color="auto"/>
        <w:right w:val="none" w:sz="0" w:space="0" w:color="auto"/>
      </w:divBdr>
    </w:div>
    <w:div w:id="420176739">
      <w:bodyDiv w:val="1"/>
      <w:marLeft w:val="0"/>
      <w:marRight w:val="0"/>
      <w:marTop w:val="0"/>
      <w:marBottom w:val="0"/>
      <w:divBdr>
        <w:top w:val="none" w:sz="0" w:space="0" w:color="auto"/>
        <w:left w:val="none" w:sz="0" w:space="0" w:color="auto"/>
        <w:bottom w:val="none" w:sz="0" w:space="0" w:color="auto"/>
        <w:right w:val="none" w:sz="0" w:space="0" w:color="auto"/>
      </w:divBdr>
    </w:div>
    <w:div w:id="423651628">
      <w:bodyDiv w:val="1"/>
      <w:marLeft w:val="0"/>
      <w:marRight w:val="0"/>
      <w:marTop w:val="0"/>
      <w:marBottom w:val="0"/>
      <w:divBdr>
        <w:top w:val="none" w:sz="0" w:space="0" w:color="auto"/>
        <w:left w:val="none" w:sz="0" w:space="0" w:color="auto"/>
        <w:bottom w:val="none" w:sz="0" w:space="0" w:color="auto"/>
        <w:right w:val="none" w:sz="0" w:space="0" w:color="auto"/>
      </w:divBdr>
    </w:div>
    <w:div w:id="425810490">
      <w:bodyDiv w:val="1"/>
      <w:marLeft w:val="0"/>
      <w:marRight w:val="0"/>
      <w:marTop w:val="0"/>
      <w:marBottom w:val="0"/>
      <w:divBdr>
        <w:top w:val="none" w:sz="0" w:space="0" w:color="auto"/>
        <w:left w:val="none" w:sz="0" w:space="0" w:color="auto"/>
        <w:bottom w:val="none" w:sz="0" w:space="0" w:color="auto"/>
        <w:right w:val="none" w:sz="0" w:space="0" w:color="auto"/>
      </w:divBdr>
    </w:div>
    <w:div w:id="429352435">
      <w:bodyDiv w:val="1"/>
      <w:marLeft w:val="0"/>
      <w:marRight w:val="0"/>
      <w:marTop w:val="0"/>
      <w:marBottom w:val="0"/>
      <w:divBdr>
        <w:top w:val="none" w:sz="0" w:space="0" w:color="auto"/>
        <w:left w:val="none" w:sz="0" w:space="0" w:color="auto"/>
        <w:bottom w:val="none" w:sz="0" w:space="0" w:color="auto"/>
        <w:right w:val="none" w:sz="0" w:space="0" w:color="auto"/>
      </w:divBdr>
    </w:div>
    <w:div w:id="434256609">
      <w:bodyDiv w:val="1"/>
      <w:marLeft w:val="0"/>
      <w:marRight w:val="0"/>
      <w:marTop w:val="0"/>
      <w:marBottom w:val="0"/>
      <w:divBdr>
        <w:top w:val="none" w:sz="0" w:space="0" w:color="auto"/>
        <w:left w:val="none" w:sz="0" w:space="0" w:color="auto"/>
        <w:bottom w:val="none" w:sz="0" w:space="0" w:color="auto"/>
        <w:right w:val="none" w:sz="0" w:space="0" w:color="auto"/>
      </w:divBdr>
    </w:div>
    <w:div w:id="434445840">
      <w:bodyDiv w:val="1"/>
      <w:marLeft w:val="0"/>
      <w:marRight w:val="0"/>
      <w:marTop w:val="0"/>
      <w:marBottom w:val="0"/>
      <w:divBdr>
        <w:top w:val="none" w:sz="0" w:space="0" w:color="auto"/>
        <w:left w:val="none" w:sz="0" w:space="0" w:color="auto"/>
        <w:bottom w:val="none" w:sz="0" w:space="0" w:color="auto"/>
        <w:right w:val="none" w:sz="0" w:space="0" w:color="auto"/>
      </w:divBdr>
    </w:div>
    <w:div w:id="434984584">
      <w:bodyDiv w:val="1"/>
      <w:marLeft w:val="0"/>
      <w:marRight w:val="0"/>
      <w:marTop w:val="0"/>
      <w:marBottom w:val="0"/>
      <w:divBdr>
        <w:top w:val="none" w:sz="0" w:space="0" w:color="auto"/>
        <w:left w:val="none" w:sz="0" w:space="0" w:color="auto"/>
        <w:bottom w:val="none" w:sz="0" w:space="0" w:color="auto"/>
        <w:right w:val="none" w:sz="0" w:space="0" w:color="auto"/>
      </w:divBdr>
    </w:div>
    <w:div w:id="435684087">
      <w:bodyDiv w:val="1"/>
      <w:marLeft w:val="0"/>
      <w:marRight w:val="0"/>
      <w:marTop w:val="0"/>
      <w:marBottom w:val="0"/>
      <w:divBdr>
        <w:top w:val="none" w:sz="0" w:space="0" w:color="auto"/>
        <w:left w:val="none" w:sz="0" w:space="0" w:color="auto"/>
        <w:bottom w:val="none" w:sz="0" w:space="0" w:color="auto"/>
        <w:right w:val="none" w:sz="0" w:space="0" w:color="auto"/>
      </w:divBdr>
    </w:div>
    <w:div w:id="437221614">
      <w:bodyDiv w:val="1"/>
      <w:marLeft w:val="0"/>
      <w:marRight w:val="0"/>
      <w:marTop w:val="0"/>
      <w:marBottom w:val="0"/>
      <w:divBdr>
        <w:top w:val="none" w:sz="0" w:space="0" w:color="auto"/>
        <w:left w:val="none" w:sz="0" w:space="0" w:color="auto"/>
        <w:bottom w:val="none" w:sz="0" w:space="0" w:color="auto"/>
        <w:right w:val="none" w:sz="0" w:space="0" w:color="auto"/>
      </w:divBdr>
    </w:div>
    <w:div w:id="439841556">
      <w:bodyDiv w:val="1"/>
      <w:marLeft w:val="0"/>
      <w:marRight w:val="0"/>
      <w:marTop w:val="0"/>
      <w:marBottom w:val="0"/>
      <w:divBdr>
        <w:top w:val="none" w:sz="0" w:space="0" w:color="auto"/>
        <w:left w:val="none" w:sz="0" w:space="0" w:color="auto"/>
        <w:bottom w:val="none" w:sz="0" w:space="0" w:color="auto"/>
        <w:right w:val="none" w:sz="0" w:space="0" w:color="auto"/>
      </w:divBdr>
    </w:div>
    <w:div w:id="443159968">
      <w:bodyDiv w:val="1"/>
      <w:marLeft w:val="0"/>
      <w:marRight w:val="0"/>
      <w:marTop w:val="0"/>
      <w:marBottom w:val="0"/>
      <w:divBdr>
        <w:top w:val="none" w:sz="0" w:space="0" w:color="auto"/>
        <w:left w:val="none" w:sz="0" w:space="0" w:color="auto"/>
        <w:bottom w:val="none" w:sz="0" w:space="0" w:color="auto"/>
        <w:right w:val="none" w:sz="0" w:space="0" w:color="auto"/>
      </w:divBdr>
    </w:div>
    <w:div w:id="448207481">
      <w:bodyDiv w:val="1"/>
      <w:marLeft w:val="0"/>
      <w:marRight w:val="0"/>
      <w:marTop w:val="0"/>
      <w:marBottom w:val="0"/>
      <w:divBdr>
        <w:top w:val="none" w:sz="0" w:space="0" w:color="auto"/>
        <w:left w:val="none" w:sz="0" w:space="0" w:color="auto"/>
        <w:bottom w:val="none" w:sz="0" w:space="0" w:color="auto"/>
        <w:right w:val="none" w:sz="0" w:space="0" w:color="auto"/>
      </w:divBdr>
    </w:div>
    <w:div w:id="448353922">
      <w:bodyDiv w:val="1"/>
      <w:marLeft w:val="0"/>
      <w:marRight w:val="0"/>
      <w:marTop w:val="0"/>
      <w:marBottom w:val="0"/>
      <w:divBdr>
        <w:top w:val="none" w:sz="0" w:space="0" w:color="auto"/>
        <w:left w:val="none" w:sz="0" w:space="0" w:color="auto"/>
        <w:bottom w:val="none" w:sz="0" w:space="0" w:color="auto"/>
        <w:right w:val="none" w:sz="0" w:space="0" w:color="auto"/>
      </w:divBdr>
    </w:div>
    <w:div w:id="450128209">
      <w:bodyDiv w:val="1"/>
      <w:marLeft w:val="0"/>
      <w:marRight w:val="0"/>
      <w:marTop w:val="0"/>
      <w:marBottom w:val="0"/>
      <w:divBdr>
        <w:top w:val="none" w:sz="0" w:space="0" w:color="auto"/>
        <w:left w:val="none" w:sz="0" w:space="0" w:color="auto"/>
        <w:bottom w:val="none" w:sz="0" w:space="0" w:color="auto"/>
        <w:right w:val="none" w:sz="0" w:space="0" w:color="auto"/>
      </w:divBdr>
    </w:div>
    <w:div w:id="472254632">
      <w:bodyDiv w:val="1"/>
      <w:marLeft w:val="0"/>
      <w:marRight w:val="0"/>
      <w:marTop w:val="0"/>
      <w:marBottom w:val="0"/>
      <w:divBdr>
        <w:top w:val="none" w:sz="0" w:space="0" w:color="auto"/>
        <w:left w:val="none" w:sz="0" w:space="0" w:color="auto"/>
        <w:bottom w:val="none" w:sz="0" w:space="0" w:color="auto"/>
        <w:right w:val="none" w:sz="0" w:space="0" w:color="auto"/>
      </w:divBdr>
    </w:div>
    <w:div w:id="474298051">
      <w:bodyDiv w:val="1"/>
      <w:marLeft w:val="0"/>
      <w:marRight w:val="0"/>
      <w:marTop w:val="0"/>
      <w:marBottom w:val="0"/>
      <w:divBdr>
        <w:top w:val="none" w:sz="0" w:space="0" w:color="auto"/>
        <w:left w:val="none" w:sz="0" w:space="0" w:color="auto"/>
        <w:bottom w:val="none" w:sz="0" w:space="0" w:color="auto"/>
        <w:right w:val="none" w:sz="0" w:space="0" w:color="auto"/>
      </w:divBdr>
    </w:div>
    <w:div w:id="476528869">
      <w:bodyDiv w:val="1"/>
      <w:marLeft w:val="0"/>
      <w:marRight w:val="0"/>
      <w:marTop w:val="0"/>
      <w:marBottom w:val="0"/>
      <w:divBdr>
        <w:top w:val="none" w:sz="0" w:space="0" w:color="auto"/>
        <w:left w:val="none" w:sz="0" w:space="0" w:color="auto"/>
        <w:bottom w:val="none" w:sz="0" w:space="0" w:color="auto"/>
        <w:right w:val="none" w:sz="0" w:space="0" w:color="auto"/>
      </w:divBdr>
    </w:div>
    <w:div w:id="478229718">
      <w:bodyDiv w:val="1"/>
      <w:marLeft w:val="0"/>
      <w:marRight w:val="0"/>
      <w:marTop w:val="0"/>
      <w:marBottom w:val="0"/>
      <w:divBdr>
        <w:top w:val="none" w:sz="0" w:space="0" w:color="auto"/>
        <w:left w:val="none" w:sz="0" w:space="0" w:color="auto"/>
        <w:bottom w:val="none" w:sz="0" w:space="0" w:color="auto"/>
        <w:right w:val="none" w:sz="0" w:space="0" w:color="auto"/>
      </w:divBdr>
    </w:div>
    <w:div w:id="483857739">
      <w:bodyDiv w:val="1"/>
      <w:marLeft w:val="0"/>
      <w:marRight w:val="0"/>
      <w:marTop w:val="0"/>
      <w:marBottom w:val="0"/>
      <w:divBdr>
        <w:top w:val="none" w:sz="0" w:space="0" w:color="auto"/>
        <w:left w:val="none" w:sz="0" w:space="0" w:color="auto"/>
        <w:bottom w:val="none" w:sz="0" w:space="0" w:color="auto"/>
        <w:right w:val="none" w:sz="0" w:space="0" w:color="auto"/>
      </w:divBdr>
    </w:div>
    <w:div w:id="488406875">
      <w:bodyDiv w:val="1"/>
      <w:marLeft w:val="0"/>
      <w:marRight w:val="0"/>
      <w:marTop w:val="0"/>
      <w:marBottom w:val="0"/>
      <w:divBdr>
        <w:top w:val="none" w:sz="0" w:space="0" w:color="auto"/>
        <w:left w:val="none" w:sz="0" w:space="0" w:color="auto"/>
        <w:bottom w:val="none" w:sz="0" w:space="0" w:color="auto"/>
        <w:right w:val="none" w:sz="0" w:space="0" w:color="auto"/>
      </w:divBdr>
    </w:div>
    <w:div w:id="493879720">
      <w:bodyDiv w:val="1"/>
      <w:marLeft w:val="0"/>
      <w:marRight w:val="0"/>
      <w:marTop w:val="0"/>
      <w:marBottom w:val="0"/>
      <w:divBdr>
        <w:top w:val="none" w:sz="0" w:space="0" w:color="auto"/>
        <w:left w:val="none" w:sz="0" w:space="0" w:color="auto"/>
        <w:bottom w:val="none" w:sz="0" w:space="0" w:color="auto"/>
        <w:right w:val="none" w:sz="0" w:space="0" w:color="auto"/>
      </w:divBdr>
    </w:div>
    <w:div w:id="500661962">
      <w:bodyDiv w:val="1"/>
      <w:marLeft w:val="0"/>
      <w:marRight w:val="0"/>
      <w:marTop w:val="0"/>
      <w:marBottom w:val="0"/>
      <w:divBdr>
        <w:top w:val="none" w:sz="0" w:space="0" w:color="auto"/>
        <w:left w:val="none" w:sz="0" w:space="0" w:color="auto"/>
        <w:bottom w:val="none" w:sz="0" w:space="0" w:color="auto"/>
        <w:right w:val="none" w:sz="0" w:space="0" w:color="auto"/>
      </w:divBdr>
    </w:div>
    <w:div w:id="502815869">
      <w:bodyDiv w:val="1"/>
      <w:marLeft w:val="0"/>
      <w:marRight w:val="0"/>
      <w:marTop w:val="0"/>
      <w:marBottom w:val="0"/>
      <w:divBdr>
        <w:top w:val="none" w:sz="0" w:space="0" w:color="auto"/>
        <w:left w:val="none" w:sz="0" w:space="0" w:color="auto"/>
        <w:bottom w:val="none" w:sz="0" w:space="0" w:color="auto"/>
        <w:right w:val="none" w:sz="0" w:space="0" w:color="auto"/>
      </w:divBdr>
    </w:div>
    <w:div w:id="513691551">
      <w:bodyDiv w:val="1"/>
      <w:marLeft w:val="0"/>
      <w:marRight w:val="0"/>
      <w:marTop w:val="0"/>
      <w:marBottom w:val="0"/>
      <w:divBdr>
        <w:top w:val="none" w:sz="0" w:space="0" w:color="auto"/>
        <w:left w:val="none" w:sz="0" w:space="0" w:color="auto"/>
        <w:bottom w:val="none" w:sz="0" w:space="0" w:color="auto"/>
        <w:right w:val="none" w:sz="0" w:space="0" w:color="auto"/>
      </w:divBdr>
    </w:div>
    <w:div w:id="514468131">
      <w:bodyDiv w:val="1"/>
      <w:marLeft w:val="0"/>
      <w:marRight w:val="0"/>
      <w:marTop w:val="0"/>
      <w:marBottom w:val="0"/>
      <w:divBdr>
        <w:top w:val="none" w:sz="0" w:space="0" w:color="auto"/>
        <w:left w:val="none" w:sz="0" w:space="0" w:color="auto"/>
        <w:bottom w:val="none" w:sz="0" w:space="0" w:color="auto"/>
        <w:right w:val="none" w:sz="0" w:space="0" w:color="auto"/>
      </w:divBdr>
    </w:div>
    <w:div w:id="515116898">
      <w:bodyDiv w:val="1"/>
      <w:marLeft w:val="0"/>
      <w:marRight w:val="0"/>
      <w:marTop w:val="0"/>
      <w:marBottom w:val="0"/>
      <w:divBdr>
        <w:top w:val="none" w:sz="0" w:space="0" w:color="auto"/>
        <w:left w:val="none" w:sz="0" w:space="0" w:color="auto"/>
        <w:bottom w:val="none" w:sz="0" w:space="0" w:color="auto"/>
        <w:right w:val="none" w:sz="0" w:space="0" w:color="auto"/>
      </w:divBdr>
    </w:div>
    <w:div w:id="518859723">
      <w:bodyDiv w:val="1"/>
      <w:marLeft w:val="0"/>
      <w:marRight w:val="0"/>
      <w:marTop w:val="0"/>
      <w:marBottom w:val="0"/>
      <w:divBdr>
        <w:top w:val="none" w:sz="0" w:space="0" w:color="auto"/>
        <w:left w:val="none" w:sz="0" w:space="0" w:color="auto"/>
        <w:bottom w:val="none" w:sz="0" w:space="0" w:color="auto"/>
        <w:right w:val="none" w:sz="0" w:space="0" w:color="auto"/>
      </w:divBdr>
    </w:div>
    <w:div w:id="519466676">
      <w:bodyDiv w:val="1"/>
      <w:marLeft w:val="0"/>
      <w:marRight w:val="0"/>
      <w:marTop w:val="0"/>
      <w:marBottom w:val="0"/>
      <w:divBdr>
        <w:top w:val="none" w:sz="0" w:space="0" w:color="auto"/>
        <w:left w:val="none" w:sz="0" w:space="0" w:color="auto"/>
        <w:bottom w:val="none" w:sz="0" w:space="0" w:color="auto"/>
        <w:right w:val="none" w:sz="0" w:space="0" w:color="auto"/>
      </w:divBdr>
    </w:div>
    <w:div w:id="525142357">
      <w:bodyDiv w:val="1"/>
      <w:marLeft w:val="0"/>
      <w:marRight w:val="0"/>
      <w:marTop w:val="0"/>
      <w:marBottom w:val="0"/>
      <w:divBdr>
        <w:top w:val="none" w:sz="0" w:space="0" w:color="auto"/>
        <w:left w:val="none" w:sz="0" w:space="0" w:color="auto"/>
        <w:bottom w:val="none" w:sz="0" w:space="0" w:color="auto"/>
        <w:right w:val="none" w:sz="0" w:space="0" w:color="auto"/>
      </w:divBdr>
    </w:div>
    <w:div w:id="527763262">
      <w:bodyDiv w:val="1"/>
      <w:marLeft w:val="0"/>
      <w:marRight w:val="0"/>
      <w:marTop w:val="0"/>
      <w:marBottom w:val="0"/>
      <w:divBdr>
        <w:top w:val="none" w:sz="0" w:space="0" w:color="auto"/>
        <w:left w:val="none" w:sz="0" w:space="0" w:color="auto"/>
        <w:bottom w:val="none" w:sz="0" w:space="0" w:color="auto"/>
        <w:right w:val="none" w:sz="0" w:space="0" w:color="auto"/>
      </w:divBdr>
    </w:div>
    <w:div w:id="533691287">
      <w:bodyDiv w:val="1"/>
      <w:marLeft w:val="0"/>
      <w:marRight w:val="0"/>
      <w:marTop w:val="0"/>
      <w:marBottom w:val="0"/>
      <w:divBdr>
        <w:top w:val="none" w:sz="0" w:space="0" w:color="auto"/>
        <w:left w:val="none" w:sz="0" w:space="0" w:color="auto"/>
        <w:bottom w:val="none" w:sz="0" w:space="0" w:color="auto"/>
        <w:right w:val="none" w:sz="0" w:space="0" w:color="auto"/>
      </w:divBdr>
    </w:div>
    <w:div w:id="543639124">
      <w:bodyDiv w:val="1"/>
      <w:marLeft w:val="0"/>
      <w:marRight w:val="0"/>
      <w:marTop w:val="0"/>
      <w:marBottom w:val="0"/>
      <w:divBdr>
        <w:top w:val="none" w:sz="0" w:space="0" w:color="auto"/>
        <w:left w:val="none" w:sz="0" w:space="0" w:color="auto"/>
        <w:bottom w:val="none" w:sz="0" w:space="0" w:color="auto"/>
        <w:right w:val="none" w:sz="0" w:space="0" w:color="auto"/>
      </w:divBdr>
    </w:div>
    <w:div w:id="544635696">
      <w:bodyDiv w:val="1"/>
      <w:marLeft w:val="0"/>
      <w:marRight w:val="0"/>
      <w:marTop w:val="0"/>
      <w:marBottom w:val="0"/>
      <w:divBdr>
        <w:top w:val="none" w:sz="0" w:space="0" w:color="auto"/>
        <w:left w:val="none" w:sz="0" w:space="0" w:color="auto"/>
        <w:bottom w:val="none" w:sz="0" w:space="0" w:color="auto"/>
        <w:right w:val="none" w:sz="0" w:space="0" w:color="auto"/>
      </w:divBdr>
    </w:div>
    <w:div w:id="545995480">
      <w:bodyDiv w:val="1"/>
      <w:marLeft w:val="0"/>
      <w:marRight w:val="0"/>
      <w:marTop w:val="0"/>
      <w:marBottom w:val="0"/>
      <w:divBdr>
        <w:top w:val="none" w:sz="0" w:space="0" w:color="auto"/>
        <w:left w:val="none" w:sz="0" w:space="0" w:color="auto"/>
        <w:bottom w:val="none" w:sz="0" w:space="0" w:color="auto"/>
        <w:right w:val="none" w:sz="0" w:space="0" w:color="auto"/>
      </w:divBdr>
    </w:div>
    <w:div w:id="559169090">
      <w:bodyDiv w:val="1"/>
      <w:marLeft w:val="0"/>
      <w:marRight w:val="0"/>
      <w:marTop w:val="0"/>
      <w:marBottom w:val="0"/>
      <w:divBdr>
        <w:top w:val="none" w:sz="0" w:space="0" w:color="auto"/>
        <w:left w:val="none" w:sz="0" w:space="0" w:color="auto"/>
        <w:bottom w:val="none" w:sz="0" w:space="0" w:color="auto"/>
        <w:right w:val="none" w:sz="0" w:space="0" w:color="auto"/>
      </w:divBdr>
    </w:div>
    <w:div w:id="561253838">
      <w:bodyDiv w:val="1"/>
      <w:marLeft w:val="0"/>
      <w:marRight w:val="0"/>
      <w:marTop w:val="0"/>
      <w:marBottom w:val="0"/>
      <w:divBdr>
        <w:top w:val="none" w:sz="0" w:space="0" w:color="auto"/>
        <w:left w:val="none" w:sz="0" w:space="0" w:color="auto"/>
        <w:bottom w:val="none" w:sz="0" w:space="0" w:color="auto"/>
        <w:right w:val="none" w:sz="0" w:space="0" w:color="auto"/>
      </w:divBdr>
    </w:div>
    <w:div w:id="565454734">
      <w:bodyDiv w:val="1"/>
      <w:marLeft w:val="0"/>
      <w:marRight w:val="0"/>
      <w:marTop w:val="0"/>
      <w:marBottom w:val="0"/>
      <w:divBdr>
        <w:top w:val="none" w:sz="0" w:space="0" w:color="auto"/>
        <w:left w:val="none" w:sz="0" w:space="0" w:color="auto"/>
        <w:bottom w:val="none" w:sz="0" w:space="0" w:color="auto"/>
        <w:right w:val="none" w:sz="0" w:space="0" w:color="auto"/>
      </w:divBdr>
    </w:div>
    <w:div w:id="571039219">
      <w:bodyDiv w:val="1"/>
      <w:marLeft w:val="0"/>
      <w:marRight w:val="0"/>
      <w:marTop w:val="0"/>
      <w:marBottom w:val="0"/>
      <w:divBdr>
        <w:top w:val="none" w:sz="0" w:space="0" w:color="auto"/>
        <w:left w:val="none" w:sz="0" w:space="0" w:color="auto"/>
        <w:bottom w:val="none" w:sz="0" w:space="0" w:color="auto"/>
        <w:right w:val="none" w:sz="0" w:space="0" w:color="auto"/>
      </w:divBdr>
    </w:div>
    <w:div w:id="571626978">
      <w:bodyDiv w:val="1"/>
      <w:marLeft w:val="0"/>
      <w:marRight w:val="0"/>
      <w:marTop w:val="0"/>
      <w:marBottom w:val="0"/>
      <w:divBdr>
        <w:top w:val="none" w:sz="0" w:space="0" w:color="auto"/>
        <w:left w:val="none" w:sz="0" w:space="0" w:color="auto"/>
        <w:bottom w:val="none" w:sz="0" w:space="0" w:color="auto"/>
        <w:right w:val="none" w:sz="0" w:space="0" w:color="auto"/>
      </w:divBdr>
    </w:div>
    <w:div w:id="572930944">
      <w:bodyDiv w:val="1"/>
      <w:marLeft w:val="0"/>
      <w:marRight w:val="0"/>
      <w:marTop w:val="0"/>
      <w:marBottom w:val="0"/>
      <w:divBdr>
        <w:top w:val="none" w:sz="0" w:space="0" w:color="auto"/>
        <w:left w:val="none" w:sz="0" w:space="0" w:color="auto"/>
        <w:bottom w:val="none" w:sz="0" w:space="0" w:color="auto"/>
        <w:right w:val="none" w:sz="0" w:space="0" w:color="auto"/>
      </w:divBdr>
    </w:div>
    <w:div w:id="574630028">
      <w:bodyDiv w:val="1"/>
      <w:marLeft w:val="0"/>
      <w:marRight w:val="0"/>
      <w:marTop w:val="0"/>
      <w:marBottom w:val="0"/>
      <w:divBdr>
        <w:top w:val="none" w:sz="0" w:space="0" w:color="auto"/>
        <w:left w:val="none" w:sz="0" w:space="0" w:color="auto"/>
        <w:bottom w:val="none" w:sz="0" w:space="0" w:color="auto"/>
        <w:right w:val="none" w:sz="0" w:space="0" w:color="auto"/>
      </w:divBdr>
    </w:div>
    <w:div w:id="576744475">
      <w:bodyDiv w:val="1"/>
      <w:marLeft w:val="0"/>
      <w:marRight w:val="0"/>
      <w:marTop w:val="0"/>
      <w:marBottom w:val="0"/>
      <w:divBdr>
        <w:top w:val="none" w:sz="0" w:space="0" w:color="auto"/>
        <w:left w:val="none" w:sz="0" w:space="0" w:color="auto"/>
        <w:bottom w:val="none" w:sz="0" w:space="0" w:color="auto"/>
        <w:right w:val="none" w:sz="0" w:space="0" w:color="auto"/>
      </w:divBdr>
    </w:div>
    <w:div w:id="587348195">
      <w:bodyDiv w:val="1"/>
      <w:marLeft w:val="0"/>
      <w:marRight w:val="0"/>
      <w:marTop w:val="0"/>
      <w:marBottom w:val="0"/>
      <w:divBdr>
        <w:top w:val="none" w:sz="0" w:space="0" w:color="auto"/>
        <w:left w:val="none" w:sz="0" w:space="0" w:color="auto"/>
        <w:bottom w:val="none" w:sz="0" w:space="0" w:color="auto"/>
        <w:right w:val="none" w:sz="0" w:space="0" w:color="auto"/>
      </w:divBdr>
    </w:div>
    <w:div w:id="590893606">
      <w:bodyDiv w:val="1"/>
      <w:marLeft w:val="0"/>
      <w:marRight w:val="0"/>
      <w:marTop w:val="0"/>
      <w:marBottom w:val="0"/>
      <w:divBdr>
        <w:top w:val="none" w:sz="0" w:space="0" w:color="auto"/>
        <w:left w:val="none" w:sz="0" w:space="0" w:color="auto"/>
        <w:bottom w:val="none" w:sz="0" w:space="0" w:color="auto"/>
        <w:right w:val="none" w:sz="0" w:space="0" w:color="auto"/>
      </w:divBdr>
    </w:div>
    <w:div w:id="600603220">
      <w:bodyDiv w:val="1"/>
      <w:marLeft w:val="0"/>
      <w:marRight w:val="0"/>
      <w:marTop w:val="0"/>
      <w:marBottom w:val="0"/>
      <w:divBdr>
        <w:top w:val="none" w:sz="0" w:space="0" w:color="auto"/>
        <w:left w:val="none" w:sz="0" w:space="0" w:color="auto"/>
        <w:bottom w:val="none" w:sz="0" w:space="0" w:color="auto"/>
        <w:right w:val="none" w:sz="0" w:space="0" w:color="auto"/>
      </w:divBdr>
    </w:div>
    <w:div w:id="611591089">
      <w:bodyDiv w:val="1"/>
      <w:marLeft w:val="0"/>
      <w:marRight w:val="0"/>
      <w:marTop w:val="0"/>
      <w:marBottom w:val="0"/>
      <w:divBdr>
        <w:top w:val="none" w:sz="0" w:space="0" w:color="auto"/>
        <w:left w:val="none" w:sz="0" w:space="0" w:color="auto"/>
        <w:bottom w:val="none" w:sz="0" w:space="0" w:color="auto"/>
        <w:right w:val="none" w:sz="0" w:space="0" w:color="auto"/>
      </w:divBdr>
    </w:div>
    <w:div w:id="621378352">
      <w:bodyDiv w:val="1"/>
      <w:marLeft w:val="0"/>
      <w:marRight w:val="0"/>
      <w:marTop w:val="0"/>
      <w:marBottom w:val="0"/>
      <w:divBdr>
        <w:top w:val="none" w:sz="0" w:space="0" w:color="auto"/>
        <w:left w:val="none" w:sz="0" w:space="0" w:color="auto"/>
        <w:bottom w:val="none" w:sz="0" w:space="0" w:color="auto"/>
        <w:right w:val="none" w:sz="0" w:space="0" w:color="auto"/>
      </w:divBdr>
    </w:div>
    <w:div w:id="624045578">
      <w:bodyDiv w:val="1"/>
      <w:marLeft w:val="0"/>
      <w:marRight w:val="0"/>
      <w:marTop w:val="0"/>
      <w:marBottom w:val="0"/>
      <w:divBdr>
        <w:top w:val="none" w:sz="0" w:space="0" w:color="auto"/>
        <w:left w:val="none" w:sz="0" w:space="0" w:color="auto"/>
        <w:bottom w:val="none" w:sz="0" w:space="0" w:color="auto"/>
        <w:right w:val="none" w:sz="0" w:space="0" w:color="auto"/>
      </w:divBdr>
    </w:div>
    <w:div w:id="635842208">
      <w:bodyDiv w:val="1"/>
      <w:marLeft w:val="0"/>
      <w:marRight w:val="0"/>
      <w:marTop w:val="0"/>
      <w:marBottom w:val="0"/>
      <w:divBdr>
        <w:top w:val="none" w:sz="0" w:space="0" w:color="auto"/>
        <w:left w:val="none" w:sz="0" w:space="0" w:color="auto"/>
        <w:bottom w:val="none" w:sz="0" w:space="0" w:color="auto"/>
        <w:right w:val="none" w:sz="0" w:space="0" w:color="auto"/>
      </w:divBdr>
    </w:div>
    <w:div w:id="638994725">
      <w:bodyDiv w:val="1"/>
      <w:marLeft w:val="0"/>
      <w:marRight w:val="0"/>
      <w:marTop w:val="0"/>
      <w:marBottom w:val="0"/>
      <w:divBdr>
        <w:top w:val="none" w:sz="0" w:space="0" w:color="auto"/>
        <w:left w:val="none" w:sz="0" w:space="0" w:color="auto"/>
        <w:bottom w:val="none" w:sz="0" w:space="0" w:color="auto"/>
        <w:right w:val="none" w:sz="0" w:space="0" w:color="auto"/>
      </w:divBdr>
    </w:div>
    <w:div w:id="639500802">
      <w:bodyDiv w:val="1"/>
      <w:marLeft w:val="0"/>
      <w:marRight w:val="0"/>
      <w:marTop w:val="0"/>
      <w:marBottom w:val="0"/>
      <w:divBdr>
        <w:top w:val="none" w:sz="0" w:space="0" w:color="auto"/>
        <w:left w:val="none" w:sz="0" w:space="0" w:color="auto"/>
        <w:bottom w:val="none" w:sz="0" w:space="0" w:color="auto"/>
        <w:right w:val="none" w:sz="0" w:space="0" w:color="auto"/>
      </w:divBdr>
    </w:div>
    <w:div w:id="639962173">
      <w:bodyDiv w:val="1"/>
      <w:marLeft w:val="0"/>
      <w:marRight w:val="0"/>
      <w:marTop w:val="0"/>
      <w:marBottom w:val="0"/>
      <w:divBdr>
        <w:top w:val="none" w:sz="0" w:space="0" w:color="auto"/>
        <w:left w:val="none" w:sz="0" w:space="0" w:color="auto"/>
        <w:bottom w:val="none" w:sz="0" w:space="0" w:color="auto"/>
        <w:right w:val="none" w:sz="0" w:space="0" w:color="auto"/>
      </w:divBdr>
    </w:div>
    <w:div w:id="648287435">
      <w:bodyDiv w:val="1"/>
      <w:marLeft w:val="0"/>
      <w:marRight w:val="0"/>
      <w:marTop w:val="0"/>
      <w:marBottom w:val="0"/>
      <w:divBdr>
        <w:top w:val="none" w:sz="0" w:space="0" w:color="auto"/>
        <w:left w:val="none" w:sz="0" w:space="0" w:color="auto"/>
        <w:bottom w:val="none" w:sz="0" w:space="0" w:color="auto"/>
        <w:right w:val="none" w:sz="0" w:space="0" w:color="auto"/>
      </w:divBdr>
    </w:div>
    <w:div w:id="648288905">
      <w:bodyDiv w:val="1"/>
      <w:marLeft w:val="0"/>
      <w:marRight w:val="0"/>
      <w:marTop w:val="0"/>
      <w:marBottom w:val="0"/>
      <w:divBdr>
        <w:top w:val="none" w:sz="0" w:space="0" w:color="auto"/>
        <w:left w:val="none" w:sz="0" w:space="0" w:color="auto"/>
        <w:bottom w:val="none" w:sz="0" w:space="0" w:color="auto"/>
        <w:right w:val="none" w:sz="0" w:space="0" w:color="auto"/>
      </w:divBdr>
    </w:div>
    <w:div w:id="652681973">
      <w:bodyDiv w:val="1"/>
      <w:marLeft w:val="0"/>
      <w:marRight w:val="0"/>
      <w:marTop w:val="0"/>
      <w:marBottom w:val="0"/>
      <w:divBdr>
        <w:top w:val="none" w:sz="0" w:space="0" w:color="auto"/>
        <w:left w:val="none" w:sz="0" w:space="0" w:color="auto"/>
        <w:bottom w:val="none" w:sz="0" w:space="0" w:color="auto"/>
        <w:right w:val="none" w:sz="0" w:space="0" w:color="auto"/>
      </w:divBdr>
    </w:div>
    <w:div w:id="655912460">
      <w:bodyDiv w:val="1"/>
      <w:marLeft w:val="0"/>
      <w:marRight w:val="0"/>
      <w:marTop w:val="0"/>
      <w:marBottom w:val="0"/>
      <w:divBdr>
        <w:top w:val="none" w:sz="0" w:space="0" w:color="auto"/>
        <w:left w:val="none" w:sz="0" w:space="0" w:color="auto"/>
        <w:bottom w:val="none" w:sz="0" w:space="0" w:color="auto"/>
        <w:right w:val="none" w:sz="0" w:space="0" w:color="auto"/>
      </w:divBdr>
    </w:div>
    <w:div w:id="673218535">
      <w:bodyDiv w:val="1"/>
      <w:marLeft w:val="0"/>
      <w:marRight w:val="0"/>
      <w:marTop w:val="0"/>
      <w:marBottom w:val="0"/>
      <w:divBdr>
        <w:top w:val="none" w:sz="0" w:space="0" w:color="auto"/>
        <w:left w:val="none" w:sz="0" w:space="0" w:color="auto"/>
        <w:bottom w:val="none" w:sz="0" w:space="0" w:color="auto"/>
        <w:right w:val="none" w:sz="0" w:space="0" w:color="auto"/>
      </w:divBdr>
    </w:div>
    <w:div w:id="679049079">
      <w:bodyDiv w:val="1"/>
      <w:marLeft w:val="0"/>
      <w:marRight w:val="0"/>
      <w:marTop w:val="0"/>
      <w:marBottom w:val="0"/>
      <w:divBdr>
        <w:top w:val="none" w:sz="0" w:space="0" w:color="auto"/>
        <w:left w:val="none" w:sz="0" w:space="0" w:color="auto"/>
        <w:bottom w:val="none" w:sz="0" w:space="0" w:color="auto"/>
        <w:right w:val="none" w:sz="0" w:space="0" w:color="auto"/>
      </w:divBdr>
    </w:div>
    <w:div w:id="682047088">
      <w:bodyDiv w:val="1"/>
      <w:marLeft w:val="0"/>
      <w:marRight w:val="0"/>
      <w:marTop w:val="0"/>
      <w:marBottom w:val="0"/>
      <w:divBdr>
        <w:top w:val="none" w:sz="0" w:space="0" w:color="auto"/>
        <w:left w:val="none" w:sz="0" w:space="0" w:color="auto"/>
        <w:bottom w:val="none" w:sz="0" w:space="0" w:color="auto"/>
        <w:right w:val="none" w:sz="0" w:space="0" w:color="auto"/>
      </w:divBdr>
    </w:div>
    <w:div w:id="699009250">
      <w:bodyDiv w:val="1"/>
      <w:marLeft w:val="0"/>
      <w:marRight w:val="0"/>
      <w:marTop w:val="0"/>
      <w:marBottom w:val="0"/>
      <w:divBdr>
        <w:top w:val="none" w:sz="0" w:space="0" w:color="auto"/>
        <w:left w:val="none" w:sz="0" w:space="0" w:color="auto"/>
        <w:bottom w:val="none" w:sz="0" w:space="0" w:color="auto"/>
        <w:right w:val="none" w:sz="0" w:space="0" w:color="auto"/>
      </w:divBdr>
    </w:div>
    <w:div w:id="713391322">
      <w:bodyDiv w:val="1"/>
      <w:marLeft w:val="0"/>
      <w:marRight w:val="0"/>
      <w:marTop w:val="0"/>
      <w:marBottom w:val="0"/>
      <w:divBdr>
        <w:top w:val="none" w:sz="0" w:space="0" w:color="auto"/>
        <w:left w:val="none" w:sz="0" w:space="0" w:color="auto"/>
        <w:bottom w:val="none" w:sz="0" w:space="0" w:color="auto"/>
        <w:right w:val="none" w:sz="0" w:space="0" w:color="auto"/>
      </w:divBdr>
    </w:div>
    <w:div w:id="719355693">
      <w:bodyDiv w:val="1"/>
      <w:marLeft w:val="0"/>
      <w:marRight w:val="0"/>
      <w:marTop w:val="0"/>
      <w:marBottom w:val="0"/>
      <w:divBdr>
        <w:top w:val="none" w:sz="0" w:space="0" w:color="auto"/>
        <w:left w:val="none" w:sz="0" w:space="0" w:color="auto"/>
        <w:bottom w:val="none" w:sz="0" w:space="0" w:color="auto"/>
        <w:right w:val="none" w:sz="0" w:space="0" w:color="auto"/>
      </w:divBdr>
    </w:div>
    <w:div w:id="725646968">
      <w:bodyDiv w:val="1"/>
      <w:marLeft w:val="0"/>
      <w:marRight w:val="0"/>
      <w:marTop w:val="0"/>
      <w:marBottom w:val="0"/>
      <w:divBdr>
        <w:top w:val="none" w:sz="0" w:space="0" w:color="auto"/>
        <w:left w:val="none" w:sz="0" w:space="0" w:color="auto"/>
        <w:bottom w:val="none" w:sz="0" w:space="0" w:color="auto"/>
        <w:right w:val="none" w:sz="0" w:space="0" w:color="auto"/>
      </w:divBdr>
    </w:div>
    <w:div w:id="726151805">
      <w:bodyDiv w:val="1"/>
      <w:marLeft w:val="0"/>
      <w:marRight w:val="0"/>
      <w:marTop w:val="0"/>
      <w:marBottom w:val="0"/>
      <w:divBdr>
        <w:top w:val="none" w:sz="0" w:space="0" w:color="auto"/>
        <w:left w:val="none" w:sz="0" w:space="0" w:color="auto"/>
        <w:bottom w:val="none" w:sz="0" w:space="0" w:color="auto"/>
        <w:right w:val="none" w:sz="0" w:space="0" w:color="auto"/>
      </w:divBdr>
    </w:div>
    <w:div w:id="739251401">
      <w:bodyDiv w:val="1"/>
      <w:marLeft w:val="0"/>
      <w:marRight w:val="0"/>
      <w:marTop w:val="0"/>
      <w:marBottom w:val="0"/>
      <w:divBdr>
        <w:top w:val="none" w:sz="0" w:space="0" w:color="auto"/>
        <w:left w:val="none" w:sz="0" w:space="0" w:color="auto"/>
        <w:bottom w:val="none" w:sz="0" w:space="0" w:color="auto"/>
        <w:right w:val="none" w:sz="0" w:space="0" w:color="auto"/>
      </w:divBdr>
    </w:div>
    <w:div w:id="740516919">
      <w:bodyDiv w:val="1"/>
      <w:marLeft w:val="0"/>
      <w:marRight w:val="0"/>
      <w:marTop w:val="0"/>
      <w:marBottom w:val="0"/>
      <w:divBdr>
        <w:top w:val="none" w:sz="0" w:space="0" w:color="auto"/>
        <w:left w:val="none" w:sz="0" w:space="0" w:color="auto"/>
        <w:bottom w:val="none" w:sz="0" w:space="0" w:color="auto"/>
        <w:right w:val="none" w:sz="0" w:space="0" w:color="auto"/>
      </w:divBdr>
    </w:div>
    <w:div w:id="749160529">
      <w:bodyDiv w:val="1"/>
      <w:marLeft w:val="0"/>
      <w:marRight w:val="0"/>
      <w:marTop w:val="0"/>
      <w:marBottom w:val="0"/>
      <w:divBdr>
        <w:top w:val="none" w:sz="0" w:space="0" w:color="auto"/>
        <w:left w:val="none" w:sz="0" w:space="0" w:color="auto"/>
        <w:bottom w:val="none" w:sz="0" w:space="0" w:color="auto"/>
        <w:right w:val="none" w:sz="0" w:space="0" w:color="auto"/>
      </w:divBdr>
    </w:div>
    <w:div w:id="757867977">
      <w:bodyDiv w:val="1"/>
      <w:marLeft w:val="0"/>
      <w:marRight w:val="0"/>
      <w:marTop w:val="0"/>
      <w:marBottom w:val="0"/>
      <w:divBdr>
        <w:top w:val="none" w:sz="0" w:space="0" w:color="auto"/>
        <w:left w:val="none" w:sz="0" w:space="0" w:color="auto"/>
        <w:bottom w:val="none" w:sz="0" w:space="0" w:color="auto"/>
        <w:right w:val="none" w:sz="0" w:space="0" w:color="auto"/>
      </w:divBdr>
    </w:div>
    <w:div w:id="764038233">
      <w:bodyDiv w:val="1"/>
      <w:marLeft w:val="0"/>
      <w:marRight w:val="0"/>
      <w:marTop w:val="0"/>
      <w:marBottom w:val="0"/>
      <w:divBdr>
        <w:top w:val="none" w:sz="0" w:space="0" w:color="auto"/>
        <w:left w:val="none" w:sz="0" w:space="0" w:color="auto"/>
        <w:bottom w:val="none" w:sz="0" w:space="0" w:color="auto"/>
        <w:right w:val="none" w:sz="0" w:space="0" w:color="auto"/>
      </w:divBdr>
    </w:div>
    <w:div w:id="772089578">
      <w:bodyDiv w:val="1"/>
      <w:marLeft w:val="0"/>
      <w:marRight w:val="0"/>
      <w:marTop w:val="0"/>
      <w:marBottom w:val="0"/>
      <w:divBdr>
        <w:top w:val="none" w:sz="0" w:space="0" w:color="auto"/>
        <w:left w:val="none" w:sz="0" w:space="0" w:color="auto"/>
        <w:bottom w:val="none" w:sz="0" w:space="0" w:color="auto"/>
        <w:right w:val="none" w:sz="0" w:space="0" w:color="auto"/>
      </w:divBdr>
    </w:div>
    <w:div w:id="772701772">
      <w:bodyDiv w:val="1"/>
      <w:marLeft w:val="0"/>
      <w:marRight w:val="0"/>
      <w:marTop w:val="0"/>
      <w:marBottom w:val="0"/>
      <w:divBdr>
        <w:top w:val="none" w:sz="0" w:space="0" w:color="auto"/>
        <w:left w:val="none" w:sz="0" w:space="0" w:color="auto"/>
        <w:bottom w:val="none" w:sz="0" w:space="0" w:color="auto"/>
        <w:right w:val="none" w:sz="0" w:space="0" w:color="auto"/>
      </w:divBdr>
    </w:div>
    <w:div w:id="779451321">
      <w:bodyDiv w:val="1"/>
      <w:marLeft w:val="0"/>
      <w:marRight w:val="0"/>
      <w:marTop w:val="0"/>
      <w:marBottom w:val="0"/>
      <w:divBdr>
        <w:top w:val="none" w:sz="0" w:space="0" w:color="auto"/>
        <w:left w:val="none" w:sz="0" w:space="0" w:color="auto"/>
        <w:bottom w:val="none" w:sz="0" w:space="0" w:color="auto"/>
        <w:right w:val="none" w:sz="0" w:space="0" w:color="auto"/>
      </w:divBdr>
    </w:div>
    <w:div w:id="786393499">
      <w:bodyDiv w:val="1"/>
      <w:marLeft w:val="0"/>
      <w:marRight w:val="0"/>
      <w:marTop w:val="0"/>
      <w:marBottom w:val="0"/>
      <w:divBdr>
        <w:top w:val="none" w:sz="0" w:space="0" w:color="auto"/>
        <w:left w:val="none" w:sz="0" w:space="0" w:color="auto"/>
        <w:bottom w:val="none" w:sz="0" w:space="0" w:color="auto"/>
        <w:right w:val="none" w:sz="0" w:space="0" w:color="auto"/>
      </w:divBdr>
    </w:div>
    <w:div w:id="790705437">
      <w:bodyDiv w:val="1"/>
      <w:marLeft w:val="0"/>
      <w:marRight w:val="0"/>
      <w:marTop w:val="0"/>
      <w:marBottom w:val="0"/>
      <w:divBdr>
        <w:top w:val="none" w:sz="0" w:space="0" w:color="auto"/>
        <w:left w:val="none" w:sz="0" w:space="0" w:color="auto"/>
        <w:bottom w:val="none" w:sz="0" w:space="0" w:color="auto"/>
        <w:right w:val="none" w:sz="0" w:space="0" w:color="auto"/>
      </w:divBdr>
    </w:div>
    <w:div w:id="795761471">
      <w:bodyDiv w:val="1"/>
      <w:marLeft w:val="0"/>
      <w:marRight w:val="0"/>
      <w:marTop w:val="0"/>
      <w:marBottom w:val="0"/>
      <w:divBdr>
        <w:top w:val="none" w:sz="0" w:space="0" w:color="auto"/>
        <w:left w:val="none" w:sz="0" w:space="0" w:color="auto"/>
        <w:bottom w:val="none" w:sz="0" w:space="0" w:color="auto"/>
        <w:right w:val="none" w:sz="0" w:space="0" w:color="auto"/>
      </w:divBdr>
    </w:div>
    <w:div w:id="806362368">
      <w:bodyDiv w:val="1"/>
      <w:marLeft w:val="0"/>
      <w:marRight w:val="0"/>
      <w:marTop w:val="0"/>
      <w:marBottom w:val="0"/>
      <w:divBdr>
        <w:top w:val="none" w:sz="0" w:space="0" w:color="auto"/>
        <w:left w:val="none" w:sz="0" w:space="0" w:color="auto"/>
        <w:bottom w:val="none" w:sz="0" w:space="0" w:color="auto"/>
        <w:right w:val="none" w:sz="0" w:space="0" w:color="auto"/>
      </w:divBdr>
    </w:div>
    <w:div w:id="810756787">
      <w:bodyDiv w:val="1"/>
      <w:marLeft w:val="0"/>
      <w:marRight w:val="0"/>
      <w:marTop w:val="0"/>
      <w:marBottom w:val="0"/>
      <w:divBdr>
        <w:top w:val="none" w:sz="0" w:space="0" w:color="auto"/>
        <w:left w:val="none" w:sz="0" w:space="0" w:color="auto"/>
        <w:bottom w:val="none" w:sz="0" w:space="0" w:color="auto"/>
        <w:right w:val="none" w:sz="0" w:space="0" w:color="auto"/>
      </w:divBdr>
    </w:div>
    <w:div w:id="811171128">
      <w:bodyDiv w:val="1"/>
      <w:marLeft w:val="0"/>
      <w:marRight w:val="0"/>
      <w:marTop w:val="0"/>
      <w:marBottom w:val="0"/>
      <w:divBdr>
        <w:top w:val="none" w:sz="0" w:space="0" w:color="auto"/>
        <w:left w:val="none" w:sz="0" w:space="0" w:color="auto"/>
        <w:bottom w:val="none" w:sz="0" w:space="0" w:color="auto"/>
        <w:right w:val="none" w:sz="0" w:space="0" w:color="auto"/>
      </w:divBdr>
    </w:div>
    <w:div w:id="814105726">
      <w:bodyDiv w:val="1"/>
      <w:marLeft w:val="0"/>
      <w:marRight w:val="0"/>
      <w:marTop w:val="0"/>
      <w:marBottom w:val="0"/>
      <w:divBdr>
        <w:top w:val="none" w:sz="0" w:space="0" w:color="auto"/>
        <w:left w:val="none" w:sz="0" w:space="0" w:color="auto"/>
        <w:bottom w:val="none" w:sz="0" w:space="0" w:color="auto"/>
        <w:right w:val="none" w:sz="0" w:space="0" w:color="auto"/>
      </w:divBdr>
    </w:div>
    <w:div w:id="814758291">
      <w:bodyDiv w:val="1"/>
      <w:marLeft w:val="0"/>
      <w:marRight w:val="0"/>
      <w:marTop w:val="0"/>
      <w:marBottom w:val="0"/>
      <w:divBdr>
        <w:top w:val="none" w:sz="0" w:space="0" w:color="auto"/>
        <w:left w:val="none" w:sz="0" w:space="0" w:color="auto"/>
        <w:bottom w:val="none" w:sz="0" w:space="0" w:color="auto"/>
        <w:right w:val="none" w:sz="0" w:space="0" w:color="auto"/>
      </w:divBdr>
    </w:div>
    <w:div w:id="816217205">
      <w:bodyDiv w:val="1"/>
      <w:marLeft w:val="0"/>
      <w:marRight w:val="0"/>
      <w:marTop w:val="0"/>
      <w:marBottom w:val="0"/>
      <w:divBdr>
        <w:top w:val="none" w:sz="0" w:space="0" w:color="auto"/>
        <w:left w:val="none" w:sz="0" w:space="0" w:color="auto"/>
        <w:bottom w:val="none" w:sz="0" w:space="0" w:color="auto"/>
        <w:right w:val="none" w:sz="0" w:space="0" w:color="auto"/>
      </w:divBdr>
    </w:div>
    <w:div w:id="818114009">
      <w:bodyDiv w:val="1"/>
      <w:marLeft w:val="0"/>
      <w:marRight w:val="0"/>
      <w:marTop w:val="0"/>
      <w:marBottom w:val="0"/>
      <w:divBdr>
        <w:top w:val="none" w:sz="0" w:space="0" w:color="auto"/>
        <w:left w:val="none" w:sz="0" w:space="0" w:color="auto"/>
        <w:bottom w:val="none" w:sz="0" w:space="0" w:color="auto"/>
        <w:right w:val="none" w:sz="0" w:space="0" w:color="auto"/>
      </w:divBdr>
    </w:div>
    <w:div w:id="824661243">
      <w:bodyDiv w:val="1"/>
      <w:marLeft w:val="0"/>
      <w:marRight w:val="0"/>
      <w:marTop w:val="0"/>
      <w:marBottom w:val="0"/>
      <w:divBdr>
        <w:top w:val="none" w:sz="0" w:space="0" w:color="auto"/>
        <w:left w:val="none" w:sz="0" w:space="0" w:color="auto"/>
        <w:bottom w:val="none" w:sz="0" w:space="0" w:color="auto"/>
        <w:right w:val="none" w:sz="0" w:space="0" w:color="auto"/>
      </w:divBdr>
    </w:div>
    <w:div w:id="833491262">
      <w:bodyDiv w:val="1"/>
      <w:marLeft w:val="0"/>
      <w:marRight w:val="0"/>
      <w:marTop w:val="0"/>
      <w:marBottom w:val="0"/>
      <w:divBdr>
        <w:top w:val="none" w:sz="0" w:space="0" w:color="auto"/>
        <w:left w:val="none" w:sz="0" w:space="0" w:color="auto"/>
        <w:bottom w:val="none" w:sz="0" w:space="0" w:color="auto"/>
        <w:right w:val="none" w:sz="0" w:space="0" w:color="auto"/>
      </w:divBdr>
    </w:div>
    <w:div w:id="839852436">
      <w:bodyDiv w:val="1"/>
      <w:marLeft w:val="0"/>
      <w:marRight w:val="0"/>
      <w:marTop w:val="0"/>
      <w:marBottom w:val="0"/>
      <w:divBdr>
        <w:top w:val="none" w:sz="0" w:space="0" w:color="auto"/>
        <w:left w:val="none" w:sz="0" w:space="0" w:color="auto"/>
        <w:bottom w:val="none" w:sz="0" w:space="0" w:color="auto"/>
        <w:right w:val="none" w:sz="0" w:space="0" w:color="auto"/>
      </w:divBdr>
    </w:div>
    <w:div w:id="841894440">
      <w:bodyDiv w:val="1"/>
      <w:marLeft w:val="0"/>
      <w:marRight w:val="0"/>
      <w:marTop w:val="0"/>
      <w:marBottom w:val="0"/>
      <w:divBdr>
        <w:top w:val="none" w:sz="0" w:space="0" w:color="auto"/>
        <w:left w:val="none" w:sz="0" w:space="0" w:color="auto"/>
        <w:bottom w:val="none" w:sz="0" w:space="0" w:color="auto"/>
        <w:right w:val="none" w:sz="0" w:space="0" w:color="auto"/>
      </w:divBdr>
    </w:div>
    <w:div w:id="844055625">
      <w:bodyDiv w:val="1"/>
      <w:marLeft w:val="0"/>
      <w:marRight w:val="0"/>
      <w:marTop w:val="0"/>
      <w:marBottom w:val="0"/>
      <w:divBdr>
        <w:top w:val="none" w:sz="0" w:space="0" w:color="auto"/>
        <w:left w:val="none" w:sz="0" w:space="0" w:color="auto"/>
        <w:bottom w:val="none" w:sz="0" w:space="0" w:color="auto"/>
        <w:right w:val="none" w:sz="0" w:space="0" w:color="auto"/>
      </w:divBdr>
    </w:div>
    <w:div w:id="850072515">
      <w:bodyDiv w:val="1"/>
      <w:marLeft w:val="0"/>
      <w:marRight w:val="0"/>
      <w:marTop w:val="0"/>
      <w:marBottom w:val="0"/>
      <w:divBdr>
        <w:top w:val="none" w:sz="0" w:space="0" w:color="auto"/>
        <w:left w:val="none" w:sz="0" w:space="0" w:color="auto"/>
        <w:bottom w:val="none" w:sz="0" w:space="0" w:color="auto"/>
        <w:right w:val="none" w:sz="0" w:space="0" w:color="auto"/>
      </w:divBdr>
    </w:div>
    <w:div w:id="852647775">
      <w:bodyDiv w:val="1"/>
      <w:marLeft w:val="0"/>
      <w:marRight w:val="0"/>
      <w:marTop w:val="0"/>
      <w:marBottom w:val="0"/>
      <w:divBdr>
        <w:top w:val="none" w:sz="0" w:space="0" w:color="auto"/>
        <w:left w:val="none" w:sz="0" w:space="0" w:color="auto"/>
        <w:bottom w:val="none" w:sz="0" w:space="0" w:color="auto"/>
        <w:right w:val="none" w:sz="0" w:space="0" w:color="auto"/>
      </w:divBdr>
    </w:div>
    <w:div w:id="852648830">
      <w:bodyDiv w:val="1"/>
      <w:marLeft w:val="0"/>
      <w:marRight w:val="0"/>
      <w:marTop w:val="0"/>
      <w:marBottom w:val="0"/>
      <w:divBdr>
        <w:top w:val="none" w:sz="0" w:space="0" w:color="auto"/>
        <w:left w:val="none" w:sz="0" w:space="0" w:color="auto"/>
        <w:bottom w:val="none" w:sz="0" w:space="0" w:color="auto"/>
        <w:right w:val="none" w:sz="0" w:space="0" w:color="auto"/>
      </w:divBdr>
    </w:div>
    <w:div w:id="855117617">
      <w:bodyDiv w:val="1"/>
      <w:marLeft w:val="0"/>
      <w:marRight w:val="0"/>
      <w:marTop w:val="0"/>
      <w:marBottom w:val="0"/>
      <w:divBdr>
        <w:top w:val="none" w:sz="0" w:space="0" w:color="auto"/>
        <w:left w:val="none" w:sz="0" w:space="0" w:color="auto"/>
        <w:bottom w:val="none" w:sz="0" w:space="0" w:color="auto"/>
        <w:right w:val="none" w:sz="0" w:space="0" w:color="auto"/>
      </w:divBdr>
    </w:div>
    <w:div w:id="866411153">
      <w:bodyDiv w:val="1"/>
      <w:marLeft w:val="0"/>
      <w:marRight w:val="0"/>
      <w:marTop w:val="0"/>
      <w:marBottom w:val="0"/>
      <w:divBdr>
        <w:top w:val="none" w:sz="0" w:space="0" w:color="auto"/>
        <w:left w:val="none" w:sz="0" w:space="0" w:color="auto"/>
        <w:bottom w:val="none" w:sz="0" w:space="0" w:color="auto"/>
        <w:right w:val="none" w:sz="0" w:space="0" w:color="auto"/>
      </w:divBdr>
    </w:div>
    <w:div w:id="872692567">
      <w:bodyDiv w:val="1"/>
      <w:marLeft w:val="0"/>
      <w:marRight w:val="0"/>
      <w:marTop w:val="0"/>
      <w:marBottom w:val="0"/>
      <w:divBdr>
        <w:top w:val="none" w:sz="0" w:space="0" w:color="auto"/>
        <w:left w:val="none" w:sz="0" w:space="0" w:color="auto"/>
        <w:bottom w:val="none" w:sz="0" w:space="0" w:color="auto"/>
        <w:right w:val="none" w:sz="0" w:space="0" w:color="auto"/>
      </w:divBdr>
    </w:div>
    <w:div w:id="875628848">
      <w:bodyDiv w:val="1"/>
      <w:marLeft w:val="0"/>
      <w:marRight w:val="0"/>
      <w:marTop w:val="0"/>
      <w:marBottom w:val="0"/>
      <w:divBdr>
        <w:top w:val="none" w:sz="0" w:space="0" w:color="auto"/>
        <w:left w:val="none" w:sz="0" w:space="0" w:color="auto"/>
        <w:bottom w:val="none" w:sz="0" w:space="0" w:color="auto"/>
        <w:right w:val="none" w:sz="0" w:space="0" w:color="auto"/>
      </w:divBdr>
    </w:div>
    <w:div w:id="879052492">
      <w:bodyDiv w:val="1"/>
      <w:marLeft w:val="0"/>
      <w:marRight w:val="0"/>
      <w:marTop w:val="0"/>
      <w:marBottom w:val="0"/>
      <w:divBdr>
        <w:top w:val="none" w:sz="0" w:space="0" w:color="auto"/>
        <w:left w:val="none" w:sz="0" w:space="0" w:color="auto"/>
        <w:bottom w:val="none" w:sz="0" w:space="0" w:color="auto"/>
        <w:right w:val="none" w:sz="0" w:space="0" w:color="auto"/>
      </w:divBdr>
    </w:div>
    <w:div w:id="884832381">
      <w:bodyDiv w:val="1"/>
      <w:marLeft w:val="0"/>
      <w:marRight w:val="0"/>
      <w:marTop w:val="0"/>
      <w:marBottom w:val="0"/>
      <w:divBdr>
        <w:top w:val="none" w:sz="0" w:space="0" w:color="auto"/>
        <w:left w:val="none" w:sz="0" w:space="0" w:color="auto"/>
        <w:bottom w:val="none" w:sz="0" w:space="0" w:color="auto"/>
        <w:right w:val="none" w:sz="0" w:space="0" w:color="auto"/>
      </w:divBdr>
    </w:div>
    <w:div w:id="888499029">
      <w:bodyDiv w:val="1"/>
      <w:marLeft w:val="0"/>
      <w:marRight w:val="0"/>
      <w:marTop w:val="0"/>
      <w:marBottom w:val="0"/>
      <w:divBdr>
        <w:top w:val="none" w:sz="0" w:space="0" w:color="auto"/>
        <w:left w:val="none" w:sz="0" w:space="0" w:color="auto"/>
        <w:bottom w:val="none" w:sz="0" w:space="0" w:color="auto"/>
        <w:right w:val="none" w:sz="0" w:space="0" w:color="auto"/>
      </w:divBdr>
    </w:div>
    <w:div w:id="895437043">
      <w:bodyDiv w:val="1"/>
      <w:marLeft w:val="0"/>
      <w:marRight w:val="0"/>
      <w:marTop w:val="0"/>
      <w:marBottom w:val="0"/>
      <w:divBdr>
        <w:top w:val="none" w:sz="0" w:space="0" w:color="auto"/>
        <w:left w:val="none" w:sz="0" w:space="0" w:color="auto"/>
        <w:bottom w:val="none" w:sz="0" w:space="0" w:color="auto"/>
        <w:right w:val="none" w:sz="0" w:space="0" w:color="auto"/>
      </w:divBdr>
    </w:div>
    <w:div w:id="895892694">
      <w:bodyDiv w:val="1"/>
      <w:marLeft w:val="0"/>
      <w:marRight w:val="0"/>
      <w:marTop w:val="0"/>
      <w:marBottom w:val="0"/>
      <w:divBdr>
        <w:top w:val="none" w:sz="0" w:space="0" w:color="auto"/>
        <w:left w:val="none" w:sz="0" w:space="0" w:color="auto"/>
        <w:bottom w:val="none" w:sz="0" w:space="0" w:color="auto"/>
        <w:right w:val="none" w:sz="0" w:space="0" w:color="auto"/>
      </w:divBdr>
    </w:div>
    <w:div w:id="902255986">
      <w:bodyDiv w:val="1"/>
      <w:marLeft w:val="0"/>
      <w:marRight w:val="0"/>
      <w:marTop w:val="0"/>
      <w:marBottom w:val="0"/>
      <w:divBdr>
        <w:top w:val="none" w:sz="0" w:space="0" w:color="auto"/>
        <w:left w:val="none" w:sz="0" w:space="0" w:color="auto"/>
        <w:bottom w:val="none" w:sz="0" w:space="0" w:color="auto"/>
        <w:right w:val="none" w:sz="0" w:space="0" w:color="auto"/>
      </w:divBdr>
    </w:div>
    <w:div w:id="926040990">
      <w:bodyDiv w:val="1"/>
      <w:marLeft w:val="0"/>
      <w:marRight w:val="0"/>
      <w:marTop w:val="0"/>
      <w:marBottom w:val="0"/>
      <w:divBdr>
        <w:top w:val="none" w:sz="0" w:space="0" w:color="auto"/>
        <w:left w:val="none" w:sz="0" w:space="0" w:color="auto"/>
        <w:bottom w:val="none" w:sz="0" w:space="0" w:color="auto"/>
        <w:right w:val="none" w:sz="0" w:space="0" w:color="auto"/>
      </w:divBdr>
    </w:div>
    <w:div w:id="928346492">
      <w:bodyDiv w:val="1"/>
      <w:marLeft w:val="0"/>
      <w:marRight w:val="0"/>
      <w:marTop w:val="0"/>
      <w:marBottom w:val="0"/>
      <w:divBdr>
        <w:top w:val="none" w:sz="0" w:space="0" w:color="auto"/>
        <w:left w:val="none" w:sz="0" w:space="0" w:color="auto"/>
        <w:bottom w:val="none" w:sz="0" w:space="0" w:color="auto"/>
        <w:right w:val="none" w:sz="0" w:space="0" w:color="auto"/>
      </w:divBdr>
    </w:div>
    <w:div w:id="938679962">
      <w:bodyDiv w:val="1"/>
      <w:marLeft w:val="0"/>
      <w:marRight w:val="0"/>
      <w:marTop w:val="0"/>
      <w:marBottom w:val="0"/>
      <w:divBdr>
        <w:top w:val="none" w:sz="0" w:space="0" w:color="auto"/>
        <w:left w:val="none" w:sz="0" w:space="0" w:color="auto"/>
        <w:bottom w:val="none" w:sz="0" w:space="0" w:color="auto"/>
        <w:right w:val="none" w:sz="0" w:space="0" w:color="auto"/>
      </w:divBdr>
    </w:div>
    <w:div w:id="943921469">
      <w:bodyDiv w:val="1"/>
      <w:marLeft w:val="0"/>
      <w:marRight w:val="0"/>
      <w:marTop w:val="0"/>
      <w:marBottom w:val="0"/>
      <w:divBdr>
        <w:top w:val="none" w:sz="0" w:space="0" w:color="auto"/>
        <w:left w:val="none" w:sz="0" w:space="0" w:color="auto"/>
        <w:bottom w:val="none" w:sz="0" w:space="0" w:color="auto"/>
        <w:right w:val="none" w:sz="0" w:space="0" w:color="auto"/>
      </w:divBdr>
    </w:div>
    <w:div w:id="974330810">
      <w:bodyDiv w:val="1"/>
      <w:marLeft w:val="0"/>
      <w:marRight w:val="0"/>
      <w:marTop w:val="0"/>
      <w:marBottom w:val="0"/>
      <w:divBdr>
        <w:top w:val="none" w:sz="0" w:space="0" w:color="auto"/>
        <w:left w:val="none" w:sz="0" w:space="0" w:color="auto"/>
        <w:bottom w:val="none" w:sz="0" w:space="0" w:color="auto"/>
        <w:right w:val="none" w:sz="0" w:space="0" w:color="auto"/>
      </w:divBdr>
    </w:div>
    <w:div w:id="977537064">
      <w:bodyDiv w:val="1"/>
      <w:marLeft w:val="0"/>
      <w:marRight w:val="0"/>
      <w:marTop w:val="0"/>
      <w:marBottom w:val="0"/>
      <w:divBdr>
        <w:top w:val="none" w:sz="0" w:space="0" w:color="auto"/>
        <w:left w:val="none" w:sz="0" w:space="0" w:color="auto"/>
        <w:bottom w:val="none" w:sz="0" w:space="0" w:color="auto"/>
        <w:right w:val="none" w:sz="0" w:space="0" w:color="auto"/>
      </w:divBdr>
    </w:div>
    <w:div w:id="989208502">
      <w:bodyDiv w:val="1"/>
      <w:marLeft w:val="0"/>
      <w:marRight w:val="0"/>
      <w:marTop w:val="0"/>
      <w:marBottom w:val="0"/>
      <w:divBdr>
        <w:top w:val="none" w:sz="0" w:space="0" w:color="auto"/>
        <w:left w:val="none" w:sz="0" w:space="0" w:color="auto"/>
        <w:bottom w:val="none" w:sz="0" w:space="0" w:color="auto"/>
        <w:right w:val="none" w:sz="0" w:space="0" w:color="auto"/>
      </w:divBdr>
    </w:div>
    <w:div w:id="997415134">
      <w:bodyDiv w:val="1"/>
      <w:marLeft w:val="0"/>
      <w:marRight w:val="0"/>
      <w:marTop w:val="0"/>
      <w:marBottom w:val="0"/>
      <w:divBdr>
        <w:top w:val="none" w:sz="0" w:space="0" w:color="auto"/>
        <w:left w:val="none" w:sz="0" w:space="0" w:color="auto"/>
        <w:bottom w:val="none" w:sz="0" w:space="0" w:color="auto"/>
        <w:right w:val="none" w:sz="0" w:space="0" w:color="auto"/>
      </w:divBdr>
    </w:div>
    <w:div w:id="1001855001">
      <w:bodyDiv w:val="1"/>
      <w:marLeft w:val="0"/>
      <w:marRight w:val="0"/>
      <w:marTop w:val="0"/>
      <w:marBottom w:val="0"/>
      <w:divBdr>
        <w:top w:val="none" w:sz="0" w:space="0" w:color="auto"/>
        <w:left w:val="none" w:sz="0" w:space="0" w:color="auto"/>
        <w:bottom w:val="none" w:sz="0" w:space="0" w:color="auto"/>
        <w:right w:val="none" w:sz="0" w:space="0" w:color="auto"/>
      </w:divBdr>
    </w:div>
    <w:div w:id="1021056393">
      <w:bodyDiv w:val="1"/>
      <w:marLeft w:val="0"/>
      <w:marRight w:val="0"/>
      <w:marTop w:val="0"/>
      <w:marBottom w:val="0"/>
      <w:divBdr>
        <w:top w:val="none" w:sz="0" w:space="0" w:color="auto"/>
        <w:left w:val="none" w:sz="0" w:space="0" w:color="auto"/>
        <w:bottom w:val="none" w:sz="0" w:space="0" w:color="auto"/>
        <w:right w:val="none" w:sz="0" w:space="0" w:color="auto"/>
      </w:divBdr>
    </w:div>
    <w:div w:id="1021322690">
      <w:bodyDiv w:val="1"/>
      <w:marLeft w:val="0"/>
      <w:marRight w:val="0"/>
      <w:marTop w:val="0"/>
      <w:marBottom w:val="0"/>
      <w:divBdr>
        <w:top w:val="none" w:sz="0" w:space="0" w:color="auto"/>
        <w:left w:val="none" w:sz="0" w:space="0" w:color="auto"/>
        <w:bottom w:val="none" w:sz="0" w:space="0" w:color="auto"/>
        <w:right w:val="none" w:sz="0" w:space="0" w:color="auto"/>
      </w:divBdr>
    </w:div>
    <w:div w:id="1022822765">
      <w:bodyDiv w:val="1"/>
      <w:marLeft w:val="0"/>
      <w:marRight w:val="0"/>
      <w:marTop w:val="0"/>
      <w:marBottom w:val="0"/>
      <w:divBdr>
        <w:top w:val="none" w:sz="0" w:space="0" w:color="auto"/>
        <w:left w:val="none" w:sz="0" w:space="0" w:color="auto"/>
        <w:bottom w:val="none" w:sz="0" w:space="0" w:color="auto"/>
        <w:right w:val="none" w:sz="0" w:space="0" w:color="auto"/>
      </w:divBdr>
    </w:div>
    <w:div w:id="1035889789">
      <w:bodyDiv w:val="1"/>
      <w:marLeft w:val="0"/>
      <w:marRight w:val="0"/>
      <w:marTop w:val="0"/>
      <w:marBottom w:val="0"/>
      <w:divBdr>
        <w:top w:val="none" w:sz="0" w:space="0" w:color="auto"/>
        <w:left w:val="none" w:sz="0" w:space="0" w:color="auto"/>
        <w:bottom w:val="none" w:sz="0" w:space="0" w:color="auto"/>
        <w:right w:val="none" w:sz="0" w:space="0" w:color="auto"/>
      </w:divBdr>
    </w:div>
    <w:div w:id="1045566596">
      <w:bodyDiv w:val="1"/>
      <w:marLeft w:val="0"/>
      <w:marRight w:val="0"/>
      <w:marTop w:val="0"/>
      <w:marBottom w:val="0"/>
      <w:divBdr>
        <w:top w:val="none" w:sz="0" w:space="0" w:color="auto"/>
        <w:left w:val="none" w:sz="0" w:space="0" w:color="auto"/>
        <w:bottom w:val="none" w:sz="0" w:space="0" w:color="auto"/>
        <w:right w:val="none" w:sz="0" w:space="0" w:color="auto"/>
      </w:divBdr>
    </w:div>
    <w:div w:id="1046022800">
      <w:bodyDiv w:val="1"/>
      <w:marLeft w:val="0"/>
      <w:marRight w:val="0"/>
      <w:marTop w:val="0"/>
      <w:marBottom w:val="0"/>
      <w:divBdr>
        <w:top w:val="none" w:sz="0" w:space="0" w:color="auto"/>
        <w:left w:val="none" w:sz="0" w:space="0" w:color="auto"/>
        <w:bottom w:val="none" w:sz="0" w:space="0" w:color="auto"/>
        <w:right w:val="none" w:sz="0" w:space="0" w:color="auto"/>
      </w:divBdr>
    </w:div>
    <w:div w:id="1046564650">
      <w:bodyDiv w:val="1"/>
      <w:marLeft w:val="0"/>
      <w:marRight w:val="0"/>
      <w:marTop w:val="0"/>
      <w:marBottom w:val="0"/>
      <w:divBdr>
        <w:top w:val="none" w:sz="0" w:space="0" w:color="auto"/>
        <w:left w:val="none" w:sz="0" w:space="0" w:color="auto"/>
        <w:bottom w:val="none" w:sz="0" w:space="0" w:color="auto"/>
        <w:right w:val="none" w:sz="0" w:space="0" w:color="auto"/>
      </w:divBdr>
    </w:div>
    <w:div w:id="1059137036">
      <w:bodyDiv w:val="1"/>
      <w:marLeft w:val="0"/>
      <w:marRight w:val="0"/>
      <w:marTop w:val="0"/>
      <w:marBottom w:val="0"/>
      <w:divBdr>
        <w:top w:val="none" w:sz="0" w:space="0" w:color="auto"/>
        <w:left w:val="none" w:sz="0" w:space="0" w:color="auto"/>
        <w:bottom w:val="none" w:sz="0" w:space="0" w:color="auto"/>
        <w:right w:val="none" w:sz="0" w:space="0" w:color="auto"/>
      </w:divBdr>
    </w:div>
    <w:div w:id="1061563338">
      <w:bodyDiv w:val="1"/>
      <w:marLeft w:val="0"/>
      <w:marRight w:val="0"/>
      <w:marTop w:val="0"/>
      <w:marBottom w:val="0"/>
      <w:divBdr>
        <w:top w:val="none" w:sz="0" w:space="0" w:color="auto"/>
        <w:left w:val="none" w:sz="0" w:space="0" w:color="auto"/>
        <w:bottom w:val="none" w:sz="0" w:space="0" w:color="auto"/>
        <w:right w:val="none" w:sz="0" w:space="0" w:color="auto"/>
      </w:divBdr>
    </w:div>
    <w:div w:id="1065956703">
      <w:bodyDiv w:val="1"/>
      <w:marLeft w:val="0"/>
      <w:marRight w:val="0"/>
      <w:marTop w:val="0"/>
      <w:marBottom w:val="0"/>
      <w:divBdr>
        <w:top w:val="none" w:sz="0" w:space="0" w:color="auto"/>
        <w:left w:val="none" w:sz="0" w:space="0" w:color="auto"/>
        <w:bottom w:val="none" w:sz="0" w:space="0" w:color="auto"/>
        <w:right w:val="none" w:sz="0" w:space="0" w:color="auto"/>
      </w:divBdr>
    </w:div>
    <w:div w:id="1069614967">
      <w:bodyDiv w:val="1"/>
      <w:marLeft w:val="0"/>
      <w:marRight w:val="0"/>
      <w:marTop w:val="0"/>
      <w:marBottom w:val="0"/>
      <w:divBdr>
        <w:top w:val="none" w:sz="0" w:space="0" w:color="auto"/>
        <w:left w:val="none" w:sz="0" w:space="0" w:color="auto"/>
        <w:bottom w:val="none" w:sz="0" w:space="0" w:color="auto"/>
        <w:right w:val="none" w:sz="0" w:space="0" w:color="auto"/>
      </w:divBdr>
    </w:div>
    <w:div w:id="1078793916">
      <w:bodyDiv w:val="1"/>
      <w:marLeft w:val="0"/>
      <w:marRight w:val="0"/>
      <w:marTop w:val="0"/>
      <w:marBottom w:val="0"/>
      <w:divBdr>
        <w:top w:val="none" w:sz="0" w:space="0" w:color="auto"/>
        <w:left w:val="none" w:sz="0" w:space="0" w:color="auto"/>
        <w:bottom w:val="none" w:sz="0" w:space="0" w:color="auto"/>
        <w:right w:val="none" w:sz="0" w:space="0" w:color="auto"/>
      </w:divBdr>
    </w:div>
    <w:div w:id="1091391219">
      <w:bodyDiv w:val="1"/>
      <w:marLeft w:val="0"/>
      <w:marRight w:val="0"/>
      <w:marTop w:val="0"/>
      <w:marBottom w:val="0"/>
      <w:divBdr>
        <w:top w:val="none" w:sz="0" w:space="0" w:color="auto"/>
        <w:left w:val="none" w:sz="0" w:space="0" w:color="auto"/>
        <w:bottom w:val="none" w:sz="0" w:space="0" w:color="auto"/>
        <w:right w:val="none" w:sz="0" w:space="0" w:color="auto"/>
      </w:divBdr>
    </w:div>
    <w:div w:id="1109011302">
      <w:bodyDiv w:val="1"/>
      <w:marLeft w:val="0"/>
      <w:marRight w:val="0"/>
      <w:marTop w:val="0"/>
      <w:marBottom w:val="0"/>
      <w:divBdr>
        <w:top w:val="none" w:sz="0" w:space="0" w:color="auto"/>
        <w:left w:val="none" w:sz="0" w:space="0" w:color="auto"/>
        <w:bottom w:val="none" w:sz="0" w:space="0" w:color="auto"/>
        <w:right w:val="none" w:sz="0" w:space="0" w:color="auto"/>
      </w:divBdr>
    </w:div>
    <w:div w:id="1113522837">
      <w:bodyDiv w:val="1"/>
      <w:marLeft w:val="0"/>
      <w:marRight w:val="0"/>
      <w:marTop w:val="0"/>
      <w:marBottom w:val="0"/>
      <w:divBdr>
        <w:top w:val="none" w:sz="0" w:space="0" w:color="auto"/>
        <w:left w:val="none" w:sz="0" w:space="0" w:color="auto"/>
        <w:bottom w:val="none" w:sz="0" w:space="0" w:color="auto"/>
        <w:right w:val="none" w:sz="0" w:space="0" w:color="auto"/>
      </w:divBdr>
    </w:div>
    <w:div w:id="1118795512">
      <w:bodyDiv w:val="1"/>
      <w:marLeft w:val="0"/>
      <w:marRight w:val="0"/>
      <w:marTop w:val="0"/>
      <w:marBottom w:val="0"/>
      <w:divBdr>
        <w:top w:val="none" w:sz="0" w:space="0" w:color="auto"/>
        <w:left w:val="none" w:sz="0" w:space="0" w:color="auto"/>
        <w:bottom w:val="none" w:sz="0" w:space="0" w:color="auto"/>
        <w:right w:val="none" w:sz="0" w:space="0" w:color="auto"/>
      </w:divBdr>
    </w:div>
    <w:div w:id="1124349130">
      <w:bodyDiv w:val="1"/>
      <w:marLeft w:val="0"/>
      <w:marRight w:val="0"/>
      <w:marTop w:val="0"/>
      <w:marBottom w:val="0"/>
      <w:divBdr>
        <w:top w:val="none" w:sz="0" w:space="0" w:color="auto"/>
        <w:left w:val="none" w:sz="0" w:space="0" w:color="auto"/>
        <w:bottom w:val="none" w:sz="0" w:space="0" w:color="auto"/>
        <w:right w:val="none" w:sz="0" w:space="0" w:color="auto"/>
      </w:divBdr>
    </w:div>
    <w:div w:id="1151410000">
      <w:bodyDiv w:val="1"/>
      <w:marLeft w:val="0"/>
      <w:marRight w:val="0"/>
      <w:marTop w:val="0"/>
      <w:marBottom w:val="0"/>
      <w:divBdr>
        <w:top w:val="none" w:sz="0" w:space="0" w:color="auto"/>
        <w:left w:val="none" w:sz="0" w:space="0" w:color="auto"/>
        <w:bottom w:val="none" w:sz="0" w:space="0" w:color="auto"/>
        <w:right w:val="none" w:sz="0" w:space="0" w:color="auto"/>
      </w:divBdr>
    </w:div>
    <w:div w:id="1155562159">
      <w:bodyDiv w:val="1"/>
      <w:marLeft w:val="0"/>
      <w:marRight w:val="0"/>
      <w:marTop w:val="0"/>
      <w:marBottom w:val="0"/>
      <w:divBdr>
        <w:top w:val="none" w:sz="0" w:space="0" w:color="auto"/>
        <w:left w:val="none" w:sz="0" w:space="0" w:color="auto"/>
        <w:bottom w:val="none" w:sz="0" w:space="0" w:color="auto"/>
        <w:right w:val="none" w:sz="0" w:space="0" w:color="auto"/>
      </w:divBdr>
    </w:div>
    <w:div w:id="1156458784">
      <w:bodyDiv w:val="1"/>
      <w:marLeft w:val="0"/>
      <w:marRight w:val="0"/>
      <w:marTop w:val="0"/>
      <w:marBottom w:val="0"/>
      <w:divBdr>
        <w:top w:val="none" w:sz="0" w:space="0" w:color="auto"/>
        <w:left w:val="none" w:sz="0" w:space="0" w:color="auto"/>
        <w:bottom w:val="none" w:sz="0" w:space="0" w:color="auto"/>
        <w:right w:val="none" w:sz="0" w:space="0" w:color="auto"/>
      </w:divBdr>
    </w:div>
    <w:div w:id="1156989981">
      <w:bodyDiv w:val="1"/>
      <w:marLeft w:val="0"/>
      <w:marRight w:val="0"/>
      <w:marTop w:val="0"/>
      <w:marBottom w:val="0"/>
      <w:divBdr>
        <w:top w:val="none" w:sz="0" w:space="0" w:color="auto"/>
        <w:left w:val="none" w:sz="0" w:space="0" w:color="auto"/>
        <w:bottom w:val="none" w:sz="0" w:space="0" w:color="auto"/>
        <w:right w:val="none" w:sz="0" w:space="0" w:color="auto"/>
      </w:divBdr>
    </w:div>
    <w:div w:id="1168784647">
      <w:bodyDiv w:val="1"/>
      <w:marLeft w:val="0"/>
      <w:marRight w:val="0"/>
      <w:marTop w:val="0"/>
      <w:marBottom w:val="0"/>
      <w:divBdr>
        <w:top w:val="none" w:sz="0" w:space="0" w:color="auto"/>
        <w:left w:val="none" w:sz="0" w:space="0" w:color="auto"/>
        <w:bottom w:val="none" w:sz="0" w:space="0" w:color="auto"/>
        <w:right w:val="none" w:sz="0" w:space="0" w:color="auto"/>
      </w:divBdr>
    </w:div>
    <w:div w:id="1172767419">
      <w:bodyDiv w:val="1"/>
      <w:marLeft w:val="0"/>
      <w:marRight w:val="0"/>
      <w:marTop w:val="0"/>
      <w:marBottom w:val="0"/>
      <w:divBdr>
        <w:top w:val="none" w:sz="0" w:space="0" w:color="auto"/>
        <w:left w:val="none" w:sz="0" w:space="0" w:color="auto"/>
        <w:bottom w:val="none" w:sz="0" w:space="0" w:color="auto"/>
        <w:right w:val="none" w:sz="0" w:space="0" w:color="auto"/>
      </w:divBdr>
    </w:div>
    <w:div w:id="1174757887">
      <w:bodyDiv w:val="1"/>
      <w:marLeft w:val="0"/>
      <w:marRight w:val="0"/>
      <w:marTop w:val="0"/>
      <w:marBottom w:val="0"/>
      <w:divBdr>
        <w:top w:val="none" w:sz="0" w:space="0" w:color="auto"/>
        <w:left w:val="none" w:sz="0" w:space="0" w:color="auto"/>
        <w:bottom w:val="none" w:sz="0" w:space="0" w:color="auto"/>
        <w:right w:val="none" w:sz="0" w:space="0" w:color="auto"/>
      </w:divBdr>
    </w:div>
    <w:div w:id="1185023590">
      <w:bodyDiv w:val="1"/>
      <w:marLeft w:val="0"/>
      <w:marRight w:val="0"/>
      <w:marTop w:val="0"/>
      <w:marBottom w:val="0"/>
      <w:divBdr>
        <w:top w:val="none" w:sz="0" w:space="0" w:color="auto"/>
        <w:left w:val="none" w:sz="0" w:space="0" w:color="auto"/>
        <w:bottom w:val="none" w:sz="0" w:space="0" w:color="auto"/>
        <w:right w:val="none" w:sz="0" w:space="0" w:color="auto"/>
      </w:divBdr>
    </w:div>
    <w:div w:id="1186600362">
      <w:bodyDiv w:val="1"/>
      <w:marLeft w:val="0"/>
      <w:marRight w:val="0"/>
      <w:marTop w:val="0"/>
      <w:marBottom w:val="0"/>
      <w:divBdr>
        <w:top w:val="none" w:sz="0" w:space="0" w:color="auto"/>
        <w:left w:val="none" w:sz="0" w:space="0" w:color="auto"/>
        <w:bottom w:val="none" w:sz="0" w:space="0" w:color="auto"/>
        <w:right w:val="none" w:sz="0" w:space="0" w:color="auto"/>
      </w:divBdr>
    </w:div>
    <w:div w:id="1191602729">
      <w:bodyDiv w:val="1"/>
      <w:marLeft w:val="0"/>
      <w:marRight w:val="0"/>
      <w:marTop w:val="0"/>
      <w:marBottom w:val="0"/>
      <w:divBdr>
        <w:top w:val="none" w:sz="0" w:space="0" w:color="auto"/>
        <w:left w:val="none" w:sz="0" w:space="0" w:color="auto"/>
        <w:bottom w:val="none" w:sz="0" w:space="0" w:color="auto"/>
        <w:right w:val="none" w:sz="0" w:space="0" w:color="auto"/>
      </w:divBdr>
    </w:div>
    <w:div w:id="1195003668">
      <w:bodyDiv w:val="1"/>
      <w:marLeft w:val="0"/>
      <w:marRight w:val="0"/>
      <w:marTop w:val="0"/>
      <w:marBottom w:val="0"/>
      <w:divBdr>
        <w:top w:val="none" w:sz="0" w:space="0" w:color="auto"/>
        <w:left w:val="none" w:sz="0" w:space="0" w:color="auto"/>
        <w:bottom w:val="none" w:sz="0" w:space="0" w:color="auto"/>
        <w:right w:val="none" w:sz="0" w:space="0" w:color="auto"/>
      </w:divBdr>
    </w:div>
    <w:div w:id="1200819917">
      <w:bodyDiv w:val="1"/>
      <w:marLeft w:val="0"/>
      <w:marRight w:val="0"/>
      <w:marTop w:val="0"/>
      <w:marBottom w:val="0"/>
      <w:divBdr>
        <w:top w:val="none" w:sz="0" w:space="0" w:color="auto"/>
        <w:left w:val="none" w:sz="0" w:space="0" w:color="auto"/>
        <w:bottom w:val="none" w:sz="0" w:space="0" w:color="auto"/>
        <w:right w:val="none" w:sz="0" w:space="0" w:color="auto"/>
      </w:divBdr>
    </w:div>
    <w:div w:id="1202087560">
      <w:bodyDiv w:val="1"/>
      <w:marLeft w:val="0"/>
      <w:marRight w:val="0"/>
      <w:marTop w:val="0"/>
      <w:marBottom w:val="0"/>
      <w:divBdr>
        <w:top w:val="none" w:sz="0" w:space="0" w:color="auto"/>
        <w:left w:val="none" w:sz="0" w:space="0" w:color="auto"/>
        <w:bottom w:val="none" w:sz="0" w:space="0" w:color="auto"/>
        <w:right w:val="none" w:sz="0" w:space="0" w:color="auto"/>
      </w:divBdr>
    </w:div>
    <w:div w:id="1203833302">
      <w:bodyDiv w:val="1"/>
      <w:marLeft w:val="0"/>
      <w:marRight w:val="0"/>
      <w:marTop w:val="0"/>
      <w:marBottom w:val="0"/>
      <w:divBdr>
        <w:top w:val="none" w:sz="0" w:space="0" w:color="auto"/>
        <w:left w:val="none" w:sz="0" w:space="0" w:color="auto"/>
        <w:bottom w:val="none" w:sz="0" w:space="0" w:color="auto"/>
        <w:right w:val="none" w:sz="0" w:space="0" w:color="auto"/>
      </w:divBdr>
    </w:div>
    <w:div w:id="1223827894">
      <w:bodyDiv w:val="1"/>
      <w:marLeft w:val="0"/>
      <w:marRight w:val="0"/>
      <w:marTop w:val="0"/>
      <w:marBottom w:val="0"/>
      <w:divBdr>
        <w:top w:val="none" w:sz="0" w:space="0" w:color="auto"/>
        <w:left w:val="none" w:sz="0" w:space="0" w:color="auto"/>
        <w:bottom w:val="none" w:sz="0" w:space="0" w:color="auto"/>
        <w:right w:val="none" w:sz="0" w:space="0" w:color="auto"/>
      </w:divBdr>
    </w:div>
    <w:div w:id="1226334563">
      <w:bodyDiv w:val="1"/>
      <w:marLeft w:val="0"/>
      <w:marRight w:val="0"/>
      <w:marTop w:val="0"/>
      <w:marBottom w:val="0"/>
      <w:divBdr>
        <w:top w:val="none" w:sz="0" w:space="0" w:color="auto"/>
        <w:left w:val="none" w:sz="0" w:space="0" w:color="auto"/>
        <w:bottom w:val="none" w:sz="0" w:space="0" w:color="auto"/>
        <w:right w:val="none" w:sz="0" w:space="0" w:color="auto"/>
      </w:divBdr>
    </w:div>
    <w:div w:id="1235123875">
      <w:bodyDiv w:val="1"/>
      <w:marLeft w:val="0"/>
      <w:marRight w:val="0"/>
      <w:marTop w:val="0"/>
      <w:marBottom w:val="0"/>
      <w:divBdr>
        <w:top w:val="none" w:sz="0" w:space="0" w:color="auto"/>
        <w:left w:val="none" w:sz="0" w:space="0" w:color="auto"/>
        <w:bottom w:val="none" w:sz="0" w:space="0" w:color="auto"/>
        <w:right w:val="none" w:sz="0" w:space="0" w:color="auto"/>
      </w:divBdr>
    </w:div>
    <w:div w:id="1238398502">
      <w:bodyDiv w:val="1"/>
      <w:marLeft w:val="0"/>
      <w:marRight w:val="0"/>
      <w:marTop w:val="0"/>
      <w:marBottom w:val="0"/>
      <w:divBdr>
        <w:top w:val="none" w:sz="0" w:space="0" w:color="auto"/>
        <w:left w:val="none" w:sz="0" w:space="0" w:color="auto"/>
        <w:bottom w:val="none" w:sz="0" w:space="0" w:color="auto"/>
        <w:right w:val="none" w:sz="0" w:space="0" w:color="auto"/>
      </w:divBdr>
    </w:div>
    <w:div w:id="1240869750">
      <w:bodyDiv w:val="1"/>
      <w:marLeft w:val="0"/>
      <w:marRight w:val="0"/>
      <w:marTop w:val="0"/>
      <w:marBottom w:val="0"/>
      <w:divBdr>
        <w:top w:val="none" w:sz="0" w:space="0" w:color="auto"/>
        <w:left w:val="none" w:sz="0" w:space="0" w:color="auto"/>
        <w:bottom w:val="none" w:sz="0" w:space="0" w:color="auto"/>
        <w:right w:val="none" w:sz="0" w:space="0" w:color="auto"/>
      </w:divBdr>
    </w:div>
    <w:div w:id="1252005705">
      <w:bodyDiv w:val="1"/>
      <w:marLeft w:val="0"/>
      <w:marRight w:val="0"/>
      <w:marTop w:val="0"/>
      <w:marBottom w:val="0"/>
      <w:divBdr>
        <w:top w:val="none" w:sz="0" w:space="0" w:color="auto"/>
        <w:left w:val="none" w:sz="0" w:space="0" w:color="auto"/>
        <w:bottom w:val="none" w:sz="0" w:space="0" w:color="auto"/>
        <w:right w:val="none" w:sz="0" w:space="0" w:color="auto"/>
      </w:divBdr>
    </w:div>
    <w:div w:id="1252277311">
      <w:bodyDiv w:val="1"/>
      <w:marLeft w:val="0"/>
      <w:marRight w:val="0"/>
      <w:marTop w:val="0"/>
      <w:marBottom w:val="0"/>
      <w:divBdr>
        <w:top w:val="none" w:sz="0" w:space="0" w:color="auto"/>
        <w:left w:val="none" w:sz="0" w:space="0" w:color="auto"/>
        <w:bottom w:val="none" w:sz="0" w:space="0" w:color="auto"/>
        <w:right w:val="none" w:sz="0" w:space="0" w:color="auto"/>
      </w:divBdr>
    </w:div>
    <w:div w:id="1267344691">
      <w:bodyDiv w:val="1"/>
      <w:marLeft w:val="0"/>
      <w:marRight w:val="0"/>
      <w:marTop w:val="0"/>
      <w:marBottom w:val="0"/>
      <w:divBdr>
        <w:top w:val="none" w:sz="0" w:space="0" w:color="auto"/>
        <w:left w:val="none" w:sz="0" w:space="0" w:color="auto"/>
        <w:bottom w:val="none" w:sz="0" w:space="0" w:color="auto"/>
        <w:right w:val="none" w:sz="0" w:space="0" w:color="auto"/>
      </w:divBdr>
    </w:div>
    <w:div w:id="1270239505">
      <w:bodyDiv w:val="1"/>
      <w:marLeft w:val="0"/>
      <w:marRight w:val="0"/>
      <w:marTop w:val="0"/>
      <w:marBottom w:val="0"/>
      <w:divBdr>
        <w:top w:val="none" w:sz="0" w:space="0" w:color="auto"/>
        <w:left w:val="none" w:sz="0" w:space="0" w:color="auto"/>
        <w:bottom w:val="none" w:sz="0" w:space="0" w:color="auto"/>
        <w:right w:val="none" w:sz="0" w:space="0" w:color="auto"/>
      </w:divBdr>
    </w:div>
    <w:div w:id="1272736598">
      <w:bodyDiv w:val="1"/>
      <w:marLeft w:val="0"/>
      <w:marRight w:val="0"/>
      <w:marTop w:val="0"/>
      <w:marBottom w:val="0"/>
      <w:divBdr>
        <w:top w:val="none" w:sz="0" w:space="0" w:color="auto"/>
        <w:left w:val="none" w:sz="0" w:space="0" w:color="auto"/>
        <w:bottom w:val="none" w:sz="0" w:space="0" w:color="auto"/>
        <w:right w:val="none" w:sz="0" w:space="0" w:color="auto"/>
      </w:divBdr>
    </w:div>
    <w:div w:id="1278872940">
      <w:bodyDiv w:val="1"/>
      <w:marLeft w:val="0"/>
      <w:marRight w:val="0"/>
      <w:marTop w:val="0"/>
      <w:marBottom w:val="0"/>
      <w:divBdr>
        <w:top w:val="none" w:sz="0" w:space="0" w:color="auto"/>
        <w:left w:val="none" w:sz="0" w:space="0" w:color="auto"/>
        <w:bottom w:val="none" w:sz="0" w:space="0" w:color="auto"/>
        <w:right w:val="none" w:sz="0" w:space="0" w:color="auto"/>
      </w:divBdr>
    </w:div>
    <w:div w:id="1279408086">
      <w:bodyDiv w:val="1"/>
      <w:marLeft w:val="0"/>
      <w:marRight w:val="0"/>
      <w:marTop w:val="0"/>
      <w:marBottom w:val="0"/>
      <w:divBdr>
        <w:top w:val="none" w:sz="0" w:space="0" w:color="auto"/>
        <w:left w:val="none" w:sz="0" w:space="0" w:color="auto"/>
        <w:bottom w:val="none" w:sz="0" w:space="0" w:color="auto"/>
        <w:right w:val="none" w:sz="0" w:space="0" w:color="auto"/>
      </w:divBdr>
    </w:div>
    <w:div w:id="1284776159">
      <w:bodyDiv w:val="1"/>
      <w:marLeft w:val="0"/>
      <w:marRight w:val="0"/>
      <w:marTop w:val="0"/>
      <w:marBottom w:val="0"/>
      <w:divBdr>
        <w:top w:val="none" w:sz="0" w:space="0" w:color="auto"/>
        <w:left w:val="none" w:sz="0" w:space="0" w:color="auto"/>
        <w:bottom w:val="none" w:sz="0" w:space="0" w:color="auto"/>
        <w:right w:val="none" w:sz="0" w:space="0" w:color="auto"/>
      </w:divBdr>
    </w:div>
    <w:div w:id="1294402962">
      <w:bodyDiv w:val="1"/>
      <w:marLeft w:val="0"/>
      <w:marRight w:val="0"/>
      <w:marTop w:val="0"/>
      <w:marBottom w:val="0"/>
      <w:divBdr>
        <w:top w:val="none" w:sz="0" w:space="0" w:color="auto"/>
        <w:left w:val="none" w:sz="0" w:space="0" w:color="auto"/>
        <w:bottom w:val="none" w:sz="0" w:space="0" w:color="auto"/>
        <w:right w:val="none" w:sz="0" w:space="0" w:color="auto"/>
      </w:divBdr>
    </w:div>
    <w:div w:id="1294949306">
      <w:bodyDiv w:val="1"/>
      <w:marLeft w:val="0"/>
      <w:marRight w:val="0"/>
      <w:marTop w:val="0"/>
      <w:marBottom w:val="0"/>
      <w:divBdr>
        <w:top w:val="none" w:sz="0" w:space="0" w:color="auto"/>
        <w:left w:val="none" w:sz="0" w:space="0" w:color="auto"/>
        <w:bottom w:val="none" w:sz="0" w:space="0" w:color="auto"/>
        <w:right w:val="none" w:sz="0" w:space="0" w:color="auto"/>
      </w:divBdr>
    </w:div>
    <w:div w:id="1315454390">
      <w:bodyDiv w:val="1"/>
      <w:marLeft w:val="0"/>
      <w:marRight w:val="0"/>
      <w:marTop w:val="0"/>
      <w:marBottom w:val="0"/>
      <w:divBdr>
        <w:top w:val="none" w:sz="0" w:space="0" w:color="auto"/>
        <w:left w:val="none" w:sz="0" w:space="0" w:color="auto"/>
        <w:bottom w:val="none" w:sz="0" w:space="0" w:color="auto"/>
        <w:right w:val="none" w:sz="0" w:space="0" w:color="auto"/>
      </w:divBdr>
    </w:div>
    <w:div w:id="1317413705">
      <w:bodyDiv w:val="1"/>
      <w:marLeft w:val="0"/>
      <w:marRight w:val="0"/>
      <w:marTop w:val="0"/>
      <w:marBottom w:val="0"/>
      <w:divBdr>
        <w:top w:val="none" w:sz="0" w:space="0" w:color="auto"/>
        <w:left w:val="none" w:sz="0" w:space="0" w:color="auto"/>
        <w:bottom w:val="none" w:sz="0" w:space="0" w:color="auto"/>
        <w:right w:val="none" w:sz="0" w:space="0" w:color="auto"/>
      </w:divBdr>
    </w:div>
    <w:div w:id="1323197553">
      <w:bodyDiv w:val="1"/>
      <w:marLeft w:val="0"/>
      <w:marRight w:val="0"/>
      <w:marTop w:val="0"/>
      <w:marBottom w:val="0"/>
      <w:divBdr>
        <w:top w:val="none" w:sz="0" w:space="0" w:color="auto"/>
        <w:left w:val="none" w:sz="0" w:space="0" w:color="auto"/>
        <w:bottom w:val="none" w:sz="0" w:space="0" w:color="auto"/>
        <w:right w:val="none" w:sz="0" w:space="0" w:color="auto"/>
      </w:divBdr>
    </w:div>
    <w:div w:id="1326595162">
      <w:bodyDiv w:val="1"/>
      <w:marLeft w:val="0"/>
      <w:marRight w:val="0"/>
      <w:marTop w:val="0"/>
      <w:marBottom w:val="0"/>
      <w:divBdr>
        <w:top w:val="none" w:sz="0" w:space="0" w:color="auto"/>
        <w:left w:val="none" w:sz="0" w:space="0" w:color="auto"/>
        <w:bottom w:val="none" w:sz="0" w:space="0" w:color="auto"/>
        <w:right w:val="none" w:sz="0" w:space="0" w:color="auto"/>
      </w:divBdr>
    </w:div>
    <w:div w:id="1348752689">
      <w:bodyDiv w:val="1"/>
      <w:marLeft w:val="0"/>
      <w:marRight w:val="0"/>
      <w:marTop w:val="0"/>
      <w:marBottom w:val="0"/>
      <w:divBdr>
        <w:top w:val="none" w:sz="0" w:space="0" w:color="auto"/>
        <w:left w:val="none" w:sz="0" w:space="0" w:color="auto"/>
        <w:bottom w:val="none" w:sz="0" w:space="0" w:color="auto"/>
        <w:right w:val="none" w:sz="0" w:space="0" w:color="auto"/>
      </w:divBdr>
    </w:div>
    <w:div w:id="1351566912">
      <w:bodyDiv w:val="1"/>
      <w:marLeft w:val="0"/>
      <w:marRight w:val="0"/>
      <w:marTop w:val="0"/>
      <w:marBottom w:val="0"/>
      <w:divBdr>
        <w:top w:val="none" w:sz="0" w:space="0" w:color="auto"/>
        <w:left w:val="none" w:sz="0" w:space="0" w:color="auto"/>
        <w:bottom w:val="none" w:sz="0" w:space="0" w:color="auto"/>
        <w:right w:val="none" w:sz="0" w:space="0" w:color="auto"/>
      </w:divBdr>
    </w:div>
    <w:div w:id="1354067088">
      <w:bodyDiv w:val="1"/>
      <w:marLeft w:val="0"/>
      <w:marRight w:val="0"/>
      <w:marTop w:val="0"/>
      <w:marBottom w:val="0"/>
      <w:divBdr>
        <w:top w:val="none" w:sz="0" w:space="0" w:color="auto"/>
        <w:left w:val="none" w:sz="0" w:space="0" w:color="auto"/>
        <w:bottom w:val="none" w:sz="0" w:space="0" w:color="auto"/>
        <w:right w:val="none" w:sz="0" w:space="0" w:color="auto"/>
      </w:divBdr>
    </w:div>
    <w:div w:id="1355378691">
      <w:bodyDiv w:val="1"/>
      <w:marLeft w:val="0"/>
      <w:marRight w:val="0"/>
      <w:marTop w:val="0"/>
      <w:marBottom w:val="0"/>
      <w:divBdr>
        <w:top w:val="none" w:sz="0" w:space="0" w:color="auto"/>
        <w:left w:val="none" w:sz="0" w:space="0" w:color="auto"/>
        <w:bottom w:val="none" w:sz="0" w:space="0" w:color="auto"/>
        <w:right w:val="none" w:sz="0" w:space="0" w:color="auto"/>
      </w:divBdr>
    </w:div>
    <w:div w:id="1367631992">
      <w:bodyDiv w:val="1"/>
      <w:marLeft w:val="0"/>
      <w:marRight w:val="0"/>
      <w:marTop w:val="0"/>
      <w:marBottom w:val="0"/>
      <w:divBdr>
        <w:top w:val="none" w:sz="0" w:space="0" w:color="auto"/>
        <w:left w:val="none" w:sz="0" w:space="0" w:color="auto"/>
        <w:bottom w:val="none" w:sz="0" w:space="0" w:color="auto"/>
        <w:right w:val="none" w:sz="0" w:space="0" w:color="auto"/>
      </w:divBdr>
    </w:div>
    <w:div w:id="1368139688">
      <w:bodyDiv w:val="1"/>
      <w:marLeft w:val="0"/>
      <w:marRight w:val="0"/>
      <w:marTop w:val="0"/>
      <w:marBottom w:val="0"/>
      <w:divBdr>
        <w:top w:val="none" w:sz="0" w:space="0" w:color="auto"/>
        <w:left w:val="none" w:sz="0" w:space="0" w:color="auto"/>
        <w:bottom w:val="none" w:sz="0" w:space="0" w:color="auto"/>
        <w:right w:val="none" w:sz="0" w:space="0" w:color="auto"/>
      </w:divBdr>
    </w:div>
    <w:div w:id="1374966403">
      <w:bodyDiv w:val="1"/>
      <w:marLeft w:val="0"/>
      <w:marRight w:val="0"/>
      <w:marTop w:val="0"/>
      <w:marBottom w:val="0"/>
      <w:divBdr>
        <w:top w:val="none" w:sz="0" w:space="0" w:color="auto"/>
        <w:left w:val="none" w:sz="0" w:space="0" w:color="auto"/>
        <w:bottom w:val="none" w:sz="0" w:space="0" w:color="auto"/>
        <w:right w:val="none" w:sz="0" w:space="0" w:color="auto"/>
      </w:divBdr>
    </w:div>
    <w:div w:id="1388451247">
      <w:bodyDiv w:val="1"/>
      <w:marLeft w:val="0"/>
      <w:marRight w:val="0"/>
      <w:marTop w:val="0"/>
      <w:marBottom w:val="0"/>
      <w:divBdr>
        <w:top w:val="none" w:sz="0" w:space="0" w:color="auto"/>
        <w:left w:val="none" w:sz="0" w:space="0" w:color="auto"/>
        <w:bottom w:val="none" w:sz="0" w:space="0" w:color="auto"/>
        <w:right w:val="none" w:sz="0" w:space="0" w:color="auto"/>
      </w:divBdr>
    </w:div>
    <w:div w:id="1388602003">
      <w:bodyDiv w:val="1"/>
      <w:marLeft w:val="0"/>
      <w:marRight w:val="0"/>
      <w:marTop w:val="0"/>
      <w:marBottom w:val="0"/>
      <w:divBdr>
        <w:top w:val="none" w:sz="0" w:space="0" w:color="auto"/>
        <w:left w:val="none" w:sz="0" w:space="0" w:color="auto"/>
        <w:bottom w:val="none" w:sz="0" w:space="0" w:color="auto"/>
        <w:right w:val="none" w:sz="0" w:space="0" w:color="auto"/>
      </w:divBdr>
    </w:div>
    <w:div w:id="1393041409">
      <w:bodyDiv w:val="1"/>
      <w:marLeft w:val="0"/>
      <w:marRight w:val="0"/>
      <w:marTop w:val="0"/>
      <w:marBottom w:val="0"/>
      <w:divBdr>
        <w:top w:val="none" w:sz="0" w:space="0" w:color="auto"/>
        <w:left w:val="none" w:sz="0" w:space="0" w:color="auto"/>
        <w:bottom w:val="none" w:sz="0" w:space="0" w:color="auto"/>
        <w:right w:val="none" w:sz="0" w:space="0" w:color="auto"/>
      </w:divBdr>
    </w:div>
    <w:div w:id="1405449699">
      <w:bodyDiv w:val="1"/>
      <w:marLeft w:val="0"/>
      <w:marRight w:val="0"/>
      <w:marTop w:val="0"/>
      <w:marBottom w:val="0"/>
      <w:divBdr>
        <w:top w:val="none" w:sz="0" w:space="0" w:color="auto"/>
        <w:left w:val="none" w:sz="0" w:space="0" w:color="auto"/>
        <w:bottom w:val="none" w:sz="0" w:space="0" w:color="auto"/>
        <w:right w:val="none" w:sz="0" w:space="0" w:color="auto"/>
      </w:divBdr>
    </w:div>
    <w:div w:id="1411730475">
      <w:bodyDiv w:val="1"/>
      <w:marLeft w:val="0"/>
      <w:marRight w:val="0"/>
      <w:marTop w:val="0"/>
      <w:marBottom w:val="0"/>
      <w:divBdr>
        <w:top w:val="none" w:sz="0" w:space="0" w:color="auto"/>
        <w:left w:val="none" w:sz="0" w:space="0" w:color="auto"/>
        <w:bottom w:val="none" w:sz="0" w:space="0" w:color="auto"/>
        <w:right w:val="none" w:sz="0" w:space="0" w:color="auto"/>
      </w:divBdr>
    </w:div>
    <w:div w:id="1414157828">
      <w:bodyDiv w:val="1"/>
      <w:marLeft w:val="0"/>
      <w:marRight w:val="0"/>
      <w:marTop w:val="0"/>
      <w:marBottom w:val="0"/>
      <w:divBdr>
        <w:top w:val="none" w:sz="0" w:space="0" w:color="auto"/>
        <w:left w:val="none" w:sz="0" w:space="0" w:color="auto"/>
        <w:bottom w:val="none" w:sz="0" w:space="0" w:color="auto"/>
        <w:right w:val="none" w:sz="0" w:space="0" w:color="auto"/>
      </w:divBdr>
    </w:div>
    <w:div w:id="1418479916">
      <w:bodyDiv w:val="1"/>
      <w:marLeft w:val="0"/>
      <w:marRight w:val="0"/>
      <w:marTop w:val="0"/>
      <w:marBottom w:val="0"/>
      <w:divBdr>
        <w:top w:val="none" w:sz="0" w:space="0" w:color="auto"/>
        <w:left w:val="none" w:sz="0" w:space="0" w:color="auto"/>
        <w:bottom w:val="none" w:sz="0" w:space="0" w:color="auto"/>
        <w:right w:val="none" w:sz="0" w:space="0" w:color="auto"/>
      </w:divBdr>
    </w:div>
    <w:div w:id="1422874506">
      <w:bodyDiv w:val="1"/>
      <w:marLeft w:val="0"/>
      <w:marRight w:val="0"/>
      <w:marTop w:val="0"/>
      <w:marBottom w:val="0"/>
      <w:divBdr>
        <w:top w:val="none" w:sz="0" w:space="0" w:color="auto"/>
        <w:left w:val="none" w:sz="0" w:space="0" w:color="auto"/>
        <w:bottom w:val="none" w:sz="0" w:space="0" w:color="auto"/>
        <w:right w:val="none" w:sz="0" w:space="0" w:color="auto"/>
      </w:divBdr>
    </w:div>
    <w:div w:id="1426070263">
      <w:bodyDiv w:val="1"/>
      <w:marLeft w:val="0"/>
      <w:marRight w:val="0"/>
      <w:marTop w:val="0"/>
      <w:marBottom w:val="0"/>
      <w:divBdr>
        <w:top w:val="none" w:sz="0" w:space="0" w:color="auto"/>
        <w:left w:val="none" w:sz="0" w:space="0" w:color="auto"/>
        <w:bottom w:val="none" w:sz="0" w:space="0" w:color="auto"/>
        <w:right w:val="none" w:sz="0" w:space="0" w:color="auto"/>
      </w:divBdr>
    </w:div>
    <w:div w:id="1440759109">
      <w:bodyDiv w:val="1"/>
      <w:marLeft w:val="0"/>
      <w:marRight w:val="0"/>
      <w:marTop w:val="0"/>
      <w:marBottom w:val="0"/>
      <w:divBdr>
        <w:top w:val="none" w:sz="0" w:space="0" w:color="auto"/>
        <w:left w:val="none" w:sz="0" w:space="0" w:color="auto"/>
        <w:bottom w:val="none" w:sz="0" w:space="0" w:color="auto"/>
        <w:right w:val="none" w:sz="0" w:space="0" w:color="auto"/>
      </w:divBdr>
    </w:div>
    <w:div w:id="1443188504">
      <w:bodyDiv w:val="1"/>
      <w:marLeft w:val="0"/>
      <w:marRight w:val="0"/>
      <w:marTop w:val="0"/>
      <w:marBottom w:val="0"/>
      <w:divBdr>
        <w:top w:val="none" w:sz="0" w:space="0" w:color="auto"/>
        <w:left w:val="none" w:sz="0" w:space="0" w:color="auto"/>
        <w:bottom w:val="none" w:sz="0" w:space="0" w:color="auto"/>
        <w:right w:val="none" w:sz="0" w:space="0" w:color="auto"/>
      </w:divBdr>
    </w:div>
    <w:div w:id="1452286034">
      <w:bodyDiv w:val="1"/>
      <w:marLeft w:val="0"/>
      <w:marRight w:val="0"/>
      <w:marTop w:val="0"/>
      <w:marBottom w:val="0"/>
      <w:divBdr>
        <w:top w:val="none" w:sz="0" w:space="0" w:color="auto"/>
        <w:left w:val="none" w:sz="0" w:space="0" w:color="auto"/>
        <w:bottom w:val="none" w:sz="0" w:space="0" w:color="auto"/>
        <w:right w:val="none" w:sz="0" w:space="0" w:color="auto"/>
      </w:divBdr>
    </w:div>
    <w:div w:id="1455170529">
      <w:bodyDiv w:val="1"/>
      <w:marLeft w:val="0"/>
      <w:marRight w:val="0"/>
      <w:marTop w:val="0"/>
      <w:marBottom w:val="0"/>
      <w:divBdr>
        <w:top w:val="none" w:sz="0" w:space="0" w:color="auto"/>
        <w:left w:val="none" w:sz="0" w:space="0" w:color="auto"/>
        <w:bottom w:val="none" w:sz="0" w:space="0" w:color="auto"/>
        <w:right w:val="none" w:sz="0" w:space="0" w:color="auto"/>
      </w:divBdr>
    </w:div>
    <w:div w:id="1457914966">
      <w:bodyDiv w:val="1"/>
      <w:marLeft w:val="0"/>
      <w:marRight w:val="0"/>
      <w:marTop w:val="0"/>
      <w:marBottom w:val="0"/>
      <w:divBdr>
        <w:top w:val="none" w:sz="0" w:space="0" w:color="auto"/>
        <w:left w:val="none" w:sz="0" w:space="0" w:color="auto"/>
        <w:bottom w:val="none" w:sz="0" w:space="0" w:color="auto"/>
        <w:right w:val="none" w:sz="0" w:space="0" w:color="auto"/>
      </w:divBdr>
    </w:div>
    <w:div w:id="1459298155">
      <w:bodyDiv w:val="1"/>
      <w:marLeft w:val="0"/>
      <w:marRight w:val="0"/>
      <w:marTop w:val="0"/>
      <w:marBottom w:val="0"/>
      <w:divBdr>
        <w:top w:val="none" w:sz="0" w:space="0" w:color="auto"/>
        <w:left w:val="none" w:sz="0" w:space="0" w:color="auto"/>
        <w:bottom w:val="none" w:sz="0" w:space="0" w:color="auto"/>
        <w:right w:val="none" w:sz="0" w:space="0" w:color="auto"/>
      </w:divBdr>
    </w:div>
    <w:div w:id="1475290828">
      <w:bodyDiv w:val="1"/>
      <w:marLeft w:val="0"/>
      <w:marRight w:val="0"/>
      <w:marTop w:val="0"/>
      <w:marBottom w:val="0"/>
      <w:divBdr>
        <w:top w:val="none" w:sz="0" w:space="0" w:color="auto"/>
        <w:left w:val="none" w:sz="0" w:space="0" w:color="auto"/>
        <w:bottom w:val="none" w:sz="0" w:space="0" w:color="auto"/>
        <w:right w:val="none" w:sz="0" w:space="0" w:color="auto"/>
      </w:divBdr>
    </w:div>
    <w:div w:id="1484464870">
      <w:bodyDiv w:val="1"/>
      <w:marLeft w:val="0"/>
      <w:marRight w:val="0"/>
      <w:marTop w:val="0"/>
      <w:marBottom w:val="0"/>
      <w:divBdr>
        <w:top w:val="none" w:sz="0" w:space="0" w:color="auto"/>
        <w:left w:val="none" w:sz="0" w:space="0" w:color="auto"/>
        <w:bottom w:val="none" w:sz="0" w:space="0" w:color="auto"/>
        <w:right w:val="none" w:sz="0" w:space="0" w:color="auto"/>
      </w:divBdr>
    </w:div>
    <w:div w:id="1486555461">
      <w:bodyDiv w:val="1"/>
      <w:marLeft w:val="0"/>
      <w:marRight w:val="0"/>
      <w:marTop w:val="0"/>
      <w:marBottom w:val="0"/>
      <w:divBdr>
        <w:top w:val="none" w:sz="0" w:space="0" w:color="auto"/>
        <w:left w:val="none" w:sz="0" w:space="0" w:color="auto"/>
        <w:bottom w:val="none" w:sz="0" w:space="0" w:color="auto"/>
        <w:right w:val="none" w:sz="0" w:space="0" w:color="auto"/>
      </w:divBdr>
    </w:div>
    <w:div w:id="1487749302">
      <w:bodyDiv w:val="1"/>
      <w:marLeft w:val="0"/>
      <w:marRight w:val="0"/>
      <w:marTop w:val="0"/>
      <w:marBottom w:val="0"/>
      <w:divBdr>
        <w:top w:val="none" w:sz="0" w:space="0" w:color="auto"/>
        <w:left w:val="none" w:sz="0" w:space="0" w:color="auto"/>
        <w:bottom w:val="none" w:sz="0" w:space="0" w:color="auto"/>
        <w:right w:val="none" w:sz="0" w:space="0" w:color="auto"/>
      </w:divBdr>
    </w:div>
    <w:div w:id="1489709372">
      <w:bodyDiv w:val="1"/>
      <w:marLeft w:val="0"/>
      <w:marRight w:val="0"/>
      <w:marTop w:val="0"/>
      <w:marBottom w:val="0"/>
      <w:divBdr>
        <w:top w:val="none" w:sz="0" w:space="0" w:color="auto"/>
        <w:left w:val="none" w:sz="0" w:space="0" w:color="auto"/>
        <w:bottom w:val="none" w:sz="0" w:space="0" w:color="auto"/>
        <w:right w:val="none" w:sz="0" w:space="0" w:color="auto"/>
      </w:divBdr>
    </w:div>
    <w:div w:id="1496258584">
      <w:bodyDiv w:val="1"/>
      <w:marLeft w:val="0"/>
      <w:marRight w:val="0"/>
      <w:marTop w:val="0"/>
      <w:marBottom w:val="0"/>
      <w:divBdr>
        <w:top w:val="none" w:sz="0" w:space="0" w:color="auto"/>
        <w:left w:val="none" w:sz="0" w:space="0" w:color="auto"/>
        <w:bottom w:val="none" w:sz="0" w:space="0" w:color="auto"/>
        <w:right w:val="none" w:sz="0" w:space="0" w:color="auto"/>
      </w:divBdr>
    </w:div>
    <w:div w:id="1530414463">
      <w:bodyDiv w:val="1"/>
      <w:marLeft w:val="0"/>
      <w:marRight w:val="0"/>
      <w:marTop w:val="0"/>
      <w:marBottom w:val="0"/>
      <w:divBdr>
        <w:top w:val="none" w:sz="0" w:space="0" w:color="auto"/>
        <w:left w:val="none" w:sz="0" w:space="0" w:color="auto"/>
        <w:bottom w:val="none" w:sz="0" w:space="0" w:color="auto"/>
        <w:right w:val="none" w:sz="0" w:space="0" w:color="auto"/>
      </w:divBdr>
    </w:div>
    <w:div w:id="1533571918">
      <w:bodyDiv w:val="1"/>
      <w:marLeft w:val="0"/>
      <w:marRight w:val="0"/>
      <w:marTop w:val="0"/>
      <w:marBottom w:val="0"/>
      <w:divBdr>
        <w:top w:val="none" w:sz="0" w:space="0" w:color="auto"/>
        <w:left w:val="none" w:sz="0" w:space="0" w:color="auto"/>
        <w:bottom w:val="none" w:sz="0" w:space="0" w:color="auto"/>
        <w:right w:val="none" w:sz="0" w:space="0" w:color="auto"/>
      </w:divBdr>
    </w:div>
    <w:div w:id="1547915391">
      <w:bodyDiv w:val="1"/>
      <w:marLeft w:val="0"/>
      <w:marRight w:val="0"/>
      <w:marTop w:val="0"/>
      <w:marBottom w:val="0"/>
      <w:divBdr>
        <w:top w:val="none" w:sz="0" w:space="0" w:color="auto"/>
        <w:left w:val="none" w:sz="0" w:space="0" w:color="auto"/>
        <w:bottom w:val="none" w:sz="0" w:space="0" w:color="auto"/>
        <w:right w:val="none" w:sz="0" w:space="0" w:color="auto"/>
      </w:divBdr>
    </w:div>
    <w:div w:id="1566642889">
      <w:bodyDiv w:val="1"/>
      <w:marLeft w:val="0"/>
      <w:marRight w:val="0"/>
      <w:marTop w:val="0"/>
      <w:marBottom w:val="0"/>
      <w:divBdr>
        <w:top w:val="none" w:sz="0" w:space="0" w:color="auto"/>
        <w:left w:val="none" w:sz="0" w:space="0" w:color="auto"/>
        <w:bottom w:val="none" w:sz="0" w:space="0" w:color="auto"/>
        <w:right w:val="none" w:sz="0" w:space="0" w:color="auto"/>
      </w:divBdr>
    </w:div>
    <w:div w:id="1568805714">
      <w:bodyDiv w:val="1"/>
      <w:marLeft w:val="0"/>
      <w:marRight w:val="0"/>
      <w:marTop w:val="0"/>
      <w:marBottom w:val="0"/>
      <w:divBdr>
        <w:top w:val="none" w:sz="0" w:space="0" w:color="auto"/>
        <w:left w:val="none" w:sz="0" w:space="0" w:color="auto"/>
        <w:bottom w:val="none" w:sz="0" w:space="0" w:color="auto"/>
        <w:right w:val="none" w:sz="0" w:space="0" w:color="auto"/>
      </w:divBdr>
    </w:div>
    <w:div w:id="1568953803">
      <w:bodyDiv w:val="1"/>
      <w:marLeft w:val="0"/>
      <w:marRight w:val="0"/>
      <w:marTop w:val="0"/>
      <w:marBottom w:val="0"/>
      <w:divBdr>
        <w:top w:val="none" w:sz="0" w:space="0" w:color="auto"/>
        <w:left w:val="none" w:sz="0" w:space="0" w:color="auto"/>
        <w:bottom w:val="none" w:sz="0" w:space="0" w:color="auto"/>
        <w:right w:val="none" w:sz="0" w:space="0" w:color="auto"/>
      </w:divBdr>
    </w:div>
    <w:div w:id="1579438230">
      <w:bodyDiv w:val="1"/>
      <w:marLeft w:val="0"/>
      <w:marRight w:val="0"/>
      <w:marTop w:val="0"/>
      <w:marBottom w:val="0"/>
      <w:divBdr>
        <w:top w:val="none" w:sz="0" w:space="0" w:color="auto"/>
        <w:left w:val="none" w:sz="0" w:space="0" w:color="auto"/>
        <w:bottom w:val="none" w:sz="0" w:space="0" w:color="auto"/>
        <w:right w:val="none" w:sz="0" w:space="0" w:color="auto"/>
      </w:divBdr>
    </w:div>
    <w:div w:id="1581404514">
      <w:bodyDiv w:val="1"/>
      <w:marLeft w:val="0"/>
      <w:marRight w:val="0"/>
      <w:marTop w:val="0"/>
      <w:marBottom w:val="0"/>
      <w:divBdr>
        <w:top w:val="none" w:sz="0" w:space="0" w:color="auto"/>
        <w:left w:val="none" w:sz="0" w:space="0" w:color="auto"/>
        <w:bottom w:val="none" w:sz="0" w:space="0" w:color="auto"/>
        <w:right w:val="none" w:sz="0" w:space="0" w:color="auto"/>
      </w:divBdr>
    </w:div>
    <w:div w:id="1584870396">
      <w:bodyDiv w:val="1"/>
      <w:marLeft w:val="0"/>
      <w:marRight w:val="0"/>
      <w:marTop w:val="0"/>
      <w:marBottom w:val="0"/>
      <w:divBdr>
        <w:top w:val="none" w:sz="0" w:space="0" w:color="auto"/>
        <w:left w:val="none" w:sz="0" w:space="0" w:color="auto"/>
        <w:bottom w:val="none" w:sz="0" w:space="0" w:color="auto"/>
        <w:right w:val="none" w:sz="0" w:space="0" w:color="auto"/>
      </w:divBdr>
    </w:div>
    <w:div w:id="1591304923">
      <w:bodyDiv w:val="1"/>
      <w:marLeft w:val="0"/>
      <w:marRight w:val="0"/>
      <w:marTop w:val="0"/>
      <w:marBottom w:val="0"/>
      <w:divBdr>
        <w:top w:val="none" w:sz="0" w:space="0" w:color="auto"/>
        <w:left w:val="none" w:sz="0" w:space="0" w:color="auto"/>
        <w:bottom w:val="none" w:sz="0" w:space="0" w:color="auto"/>
        <w:right w:val="none" w:sz="0" w:space="0" w:color="auto"/>
      </w:divBdr>
    </w:div>
    <w:div w:id="1591573951">
      <w:bodyDiv w:val="1"/>
      <w:marLeft w:val="0"/>
      <w:marRight w:val="0"/>
      <w:marTop w:val="0"/>
      <w:marBottom w:val="0"/>
      <w:divBdr>
        <w:top w:val="none" w:sz="0" w:space="0" w:color="auto"/>
        <w:left w:val="none" w:sz="0" w:space="0" w:color="auto"/>
        <w:bottom w:val="none" w:sz="0" w:space="0" w:color="auto"/>
        <w:right w:val="none" w:sz="0" w:space="0" w:color="auto"/>
      </w:divBdr>
    </w:div>
    <w:div w:id="1593315094">
      <w:bodyDiv w:val="1"/>
      <w:marLeft w:val="0"/>
      <w:marRight w:val="0"/>
      <w:marTop w:val="0"/>
      <w:marBottom w:val="0"/>
      <w:divBdr>
        <w:top w:val="none" w:sz="0" w:space="0" w:color="auto"/>
        <w:left w:val="none" w:sz="0" w:space="0" w:color="auto"/>
        <w:bottom w:val="none" w:sz="0" w:space="0" w:color="auto"/>
        <w:right w:val="none" w:sz="0" w:space="0" w:color="auto"/>
      </w:divBdr>
    </w:div>
    <w:div w:id="1594237989">
      <w:bodyDiv w:val="1"/>
      <w:marLeft w:val="0"/>
      <w:marRight w:val="0"/>
      <w:marTop w:val="0"/>
      <w:marBottom w:val="0"/>
      <w:divBdr>
        <w:top w:val="none" w:sz="0" w:space="0" w:color="auto"/>
        <w:left w:val="none" w:sz="0" w:space="0" w:color="auto"/>
        <w:bottom w:val="none" w:sz="0" w:space="0" w:color="auto"/>
        <w:right w:val="none" w:sz="0" w:space="0" w:color="auto"/>
      </w:divBdr>
    </w:div>
    <w:div w:id="1596011734">
      <w:bodyDiv w:val="1"/>
      <w:marLeft w:val="0"/>
      <w:marRight w:val="0"/>
      <w:marTop w:val="0"/>
      <w:marBottom w:val="0"/>
      <w:divBdr>
        <w:top w:val="none" w:sz="0" w:space="0" w:color="auto"/>
        <w:left w:val="none" w:sz="0" w:space="0" w:color="auto"/>
        <w:bottom w:val="none" w:sz="0" w:space="0" w:color="auto"/>
        <w:right w:val="none" w:sz="0" w:space="0" w:color="auto"/>
      </w:divBdr>
    </w:div>
    <w:div w:id="1597590903">
      <w:bodyDiv w:val="1"/>
      <w:marLeft w:val="0"/>
      <w:marRight w:val="0"/>
      <w:marTop w:val="0"/>
      <w:marBottom w:val="0"/>
      <w:divBdr>
        <w:top w:val="none" w:sz="0" w:space="0" w:color="auto"/>
        <w:left w:val="none" w:sz="0" w:space="0" w:color="auto"/>
        <w:bottom w:val="none" w:sz="0" w:space="0" w:color="auto"/>
        <w:right w:val="none" w:sz="0" w:space="0" w:color="auto"/>
      </w:divBdr>
    </w:div>
    <w:div w:id="1599947974">
      <w:bodyDiv w:val="1"/>
      <w:marLeft w:val="0"/>
      <w:marRight w:val="0"/>
      <w:marTop w:val="0"/>
      <w:marBottom w:val="0"/>
      <w:divBdr>
        <w:top w:val="none" w:sz="0" w:space="0" w:color="auto"/>
        <w:left w:val="none" w:sz="0" w:space="0" w:color="auto"/>
        <w:bottom w:val="none" w:sz="0" w:space="0" w:color="auto"/>
        <w:right w:val="none" w:sz="0" w:space="0" w:color="auto"/>
      </w:divBdr>
    </w:div>
    <w:div w:id="1606577319">
      <w:bodyDiv w:val="1"/>
      <w:marLeft w:val="0"/>
      <w:marRight w:val="0"/>
      <w:marTop w:val="0"/>
      <w:marBottom w:val="0"/>
      <w:divBdr>
        <w:top w:val="none" w:sz="0" w:space="0" w:color="auto"/>
        <w:left w:val="none" w:sz="0" w:space="0" w:color="auto"/>
        <w:bottom w:val="none" w:sz="0" w:space="0" w:color="auto"/>
        <w:right w:val="none" w:sz="0" w:space="0" w:color="auto"/>
      </w:divBdr>
    </w:div>
    <w:div w:id="1617101650">
      <w:bodyDiv w:val="1"/>
      <w:marLeft w:val="0"/>
      <w:marRight w:val="0"/>
      <w:marTop w:val="0"/>
      <w:marBottom w:val="0"/>
      <w:divBdr>
        <w:top w:val="none" w:sz="0" w:space="0" w:color="auto"/>
        <w:left w:val="none" w:sz="0" w:space="0" w:color="auto"/>
        <w:bottom w:val="none" w:sz="0" w:space="0" w:color="auto"/>
        <w:right w:val="none" w:sz="0" w:space="0" w:color="auto"/>
      </w:divBdr>
    </w:div>
    <w:div w:id="1618098772">
      <w:bodyDiv w:val="1"/>
      <w:marLeft w:val="0"/>
      <w:marRight w:val="0"/>
      <w:marTop w:val="0"/>
      <w:marBottom w:val="0"/>
      <w:divBdr>
        <w:top w:val="none" w:sz="0" w:space="0" w:color="auto"/>
        <w:left w:val="none" w:sz="0" w:space="0" w:color="auto"/>
        <w:bottom w:val="none" w:sz="0" w:space="0" w:color="auto"/>
        <w:right w:val="none" w:sz="0" w:space="0" w:color="auto"/>
      </w:divBdr>
    </w:div>
    <w:div w:id="1631789294">
      <w:bodyDiv w:val="1"/>
      <w:marLeft w:val="0"/>
      <w:marRight w:val="0"/>
      <w:marTop w:val="0"/>
      <w:marBottom w:val="0"/>
      <w:divBdr>
        <w:top w:val="none" w:sz="0" w:space="0" w:color="auto"/>
        <w:left w:val="none" w:sz="0" w:space="0" w:color="auto"/>
        <w:bottom w:val="none" w:sz="0" w:space="0" w:color="auto"/>
        <w:right w:val="none" w:sz="0" w:space="0" w:color="auto"/>
      </w:divBdr>
    </w:div>
    <w:div w:id="1635745415">
      <w:bodyDiv w:val="1"/>
      <w:marLeft w:val="0"/>
      <w:marRight w:val="0"/>
      <w:marTop w:val="0"/>
      <w:marBottom w:val="0"/>
      <w:divBdr>
        <w:top w:val="none" w:sz="0" w:space="0" w:color="auto"/>
        <w:left w:val="none" w:sz="0" w:space="0" w:color="auto"/>
        <w:bottom w:val="none" w:sz="0" w:space="0" w:color="auto"/>
        <w:right w:val="none" w:sz="0" w:space="0" w:color="auto"/>
      </w:divBdr>
    </w:div>
    <w:div w:id="1640959263">
      <w:bodyDiv w:val="1"/>
      <w:marLeft w:val="0"/>
      <w:marRight w:val="0"/>
      <w:marTop w:val="0"/>
      <w:marBottom w:val="0"/>
      <w:divBdr>
        <w:top w:val="none" w:sz="0" w:space="0" w:color="auto"/>
        <w:left w:val="none" w:sz="0" w:space="0" w:color="auto"/>
        <w:bottom w:val="none" w:sz="0" w:space="0" w:color="auto"/>
        <w:right w:val="none" w:sz="0" w:space="0" w:color="auto"/>
      </w:divBdr>
    </w:div>
    <w:div w:id="1644191020">
      <w:bodyDiv w:val="1"/>
      <w:marLeft w:val="0"/>
      <w:marRight w:val="0"/>
      <w:marTop w:val="0"/>
      <w:marBottom w:val="0"/>
      <w:divBdr>
        <w:top w:val="none" w:sz="0" w:space="0" w:color="auto"/>
        <w:left w:val="none" w:sz="0" w:space="0" w:color="auto"/>
        <w:bottom w:val="none" w:sz="0" w:space="0" w:color="auto"/>
        <w:right w:val="none" w:sz="0" w:space="0" w:color="auto"/>
      </w:divBdr>
    </w:div>
    <w:div w:id="1646818437">
      <w:bodyDiv w:val="1"/>
      <w:marLeft w:val="0"/>
      <w:marRight w:val="0"/>
      <w:marTop w:val="0"/>
      <w:marBottom w:val="0"/>
      <w:divBdr>
        <w:top w:val="none" w:sz="0" w:space="0" w:color="auto"/>
        <w:left w:val="none" w:sz="0" w:space="0" w:color="auto"/>
        <w:bottom w:val="none" w:sz="0" w:space="0" w:color="auto"/>
        <w:right w:val="none" w:sz="0" w:space="0" w:color="auto"/>
      </w:divBdr>
    </w:div>
    <w:div w:id="1648512250">
      <w:bodyDiv w:val="1"/>
      <w:marLeft w:val="0"/>
      <w:marRight w:val="0"/>
      <w:marTop w:val="0"/>
      <w:marBottom w:val="0"/>
      <w:divBdr>
        <w:top w:val="none" w:sz="0" w:space="0" w:color="auto"/>
        <w:left w:val="none" w:sz="0" w:space="0" w:color="auto"/>
        <w:bottom w:val="none" w:sz="0" w:space="0" w:color="auto"/>
        <w:right w:val="none" w:sz="0" w:space="0" w:color="auto"/>
      </w:divBdr>
    </w:div>
    <w:div w:id="1657765097">
      <w:bodyDiv w:val="1"/>
      <w:marLeft w:val="0"/>
      <w:marRight w:val="0"/>
      <w:marTop w:val="0"/>
      <w:marBottom w:val="0"/>
      <w:divBdr>
        <w:top w:val="none" w:sz="0" w:space="0" w:color="auto"/>
        <w:left w:val="none" w:sz="0" w:space="0" w:color="auto"/>
        <w:bottom w:val="none" w:sz="0" w:space="0" w:color="auto"/>
        <w:right w:val="none" w:sz="0" w:space="0" w:color="auto"/>
      </w:divBdr>
    </w:div>
    <w:div w:id="1663193238">
      <w:bodyDiv w:val="1"/>
      <w:marLeft w:val="0"/>
      <w:marRight w:val="0"/>
      <w:marTop w:val="0"/>
      <w:marBottom w:val="0"/>
      <w:divBdr>
        <w:top w:val="none" w:sz="0" w:space="0" w:color="auto"/>
        <w:left w:val="none" w:sz="0" w:space="0" w:color="auto"/>
        <w:bottom w:val="none" w:sz="0" w:space="0" w:color="auto"/>
        <w:right w:val="none" w:sz="0" w:space="0" w:color="auto"/>
      </w:divBdr>
    </w:div>
    <w:div w:id="1665235382">
      <w:bodyDiv w:val="1"/>
      <w:marLeft w:val="0"/>
      <w:marRight w:val="0"/>
      <w:marTop w:val="0"/>
      <w:marBottom w:val="0"/>
      <w:divBdr>
        <w:top w:val="none" w:sz="0" w:space="0" w:color="auto"/>
        <w:left w:val="none" w:sz="0" w:space="0" w:color="auto"/>
        <w:bottom w:val="none" w:sz="0" w:space="0" w:color="auto"/>
        <w:right w:val="none" w:sz="0" w:space="0" w:color="auto"/>
      </w:divBdr>
    </w:div>
    <w:div w:id="1670868515">
      <w:bodyDiv w:val="1"/>
      <w:marLeft w:val="0"/>
      <w:marRight w:val="0"/>
      <w:marTop w:val="0"/>
      <w:marBottom w:val="0"/>
      <w:divBdr>
        <w:top w:val="none" w:sz="0" w:space="0" w:color="auto"/>
        <w:left w:val="none" w:sz="0" w:space="0" w:color="auto"/>
        <w:bottom w:val="none" w:sz="0" w:space="0" w:color="auto"/>
        <w:right w:val="none" w:sz="0" w:space="0" w:color="auto"/>
      </w:divBdr>
    </w:div>
    <w:div w:id="1672876523">
      <w:bodyDiv w:val="1"/>
      <w:marLeft w:val="0"/>
      <w:marRight w:val="0"/>
      <w:marTop w:val="0"/>
      <w:marBottom w:val="0"/>
      <w:divBdr>
        <w:top w:val="none" w:sz="0" w:space="0" w:color="auto"/>
        <w:left w:val="none" w:sz="0" w:space="0" w:color="auto"/>
        <w:bottom w:val="none" w:sz="0" w:space="0" w:color="auto"/>
        <w:right w:val="none" w:sz="0" w:space="0" w:color="auto"/>
      </w:divBdr>
    </w:div>
    <w:div w:id="1676224595">
      <w:bodyDiv w:val="1"/>
      <w:marLeft w:val="0"/>
      <w:marRight w:val="0"/>
      <w:marTop w:val="0"/>
      <w:marBottom w:val="0"/>
      <w:divBdr>
        <w:top w:val="none" w:sz="0" w:space="0" w:color="auto"/>
        <w:left w:val="none" w:sz="0" w:space="0" w:color="auto"/>
        <w:bottom w:val="none" w:sz="0" w:space="0" w:color="auto"/>
        <w:right w:val="none" w:sz="0" w:space="0" w:color="auto"/>
      </w:divBdr>
    </w:div>
    <w:div w:id="1679039897">
      <w:bodyDiv w:val="1"/>
      <w:marLeft w:val="0"/>
      <w:marRight w:val="0"/>
      <w:marTop w:val="0"/>
      <w:marBottom w:val="0"/>
      <w:divBdr>
        <w:top w:val="none" w:sz="0" w:space="0" w:color="auto"/>
        <w:left w:val="none" w:sz="0" w:space="0" w:color="auto"/>
        <w:bottom w:val="none" w:sz="0" w:space="0" w:color="auto"/>
        <w:right w:val="none" w:sz="0" w:space="0" w:color="auto"/>
      </w:divBdr>
    </w:div>
    <w:div w:id="1685783513">
      <w:bodyDiv w:val="1"/>
      <w:marLeft w:val="0"/>
      <w:marRight w:val="0"/>
      <w:marTop w:val="0"/>
      <w:marBottom w:val="0"/>
      <w:divBdr>
        <w:top w:val="none" w:sz="0" w:space="0" w:color="auto"/>
        <w:left w:val="none" w:sz="0" w:space="0" w:color="auto"/>
        <w:bottom w:val="none" w:sz="0" w:space="0" w:color="auto"/>
        <w:right w:val="none" w:sz="0" w:space="0" w:color="auto"/>
      </w:divBdr>
    </w:div>
    <w:div w:id="1687442223">
      <w:bodyDiv w:val="1"/>
      <w:marLeft w:val="0"/>
      <w:marRight w:val="0"/>
      <w:marTop w:val="0"/>
      <w:marBottom w:val="0"/>
      <w:divBdr>
        <w:top w:val="none" w:sz="0" w:space="0" w:color="auto"/>
        <w:left w:val="none" w:sz="0" w:space="0" w:color="auto"/>
        <w:bottom w:val="none" w:sz="0" w:space="0" w:color="auto"/>
        <w:right w:val="none" w:sz="0" w:space="0" w:color="auto"/>
      </w:divBdr>
    </w:div>
    <w:div w:id="1687753777">
      <w:bodyDiv w:val="1"/>
      <w:marLeft w:val="0"/>
      <w:marRight w:val="0"/>
      <w:marTop w:val="0"/>
      <w:marBottom w:val="0"/>
      <w:divBdr>
        <w:top w:val="none" w:sz="0" w:space="0" w:color="auto"/>
        <w:left w:val="none" w:sz="0" w:space="0" w:color="auto"/>
        <w:bottom w:val="none" w:sz="0" w:space="0" w:color="auto"/>
        <w:right w:val="none" w:sz="0" w:space="0" w:color="auto"/>
      </w:divBdr>
    </w:div>
    <w:div w:id="1690176205">
      <w:bodyDiv w:val="1"/>
      <w:marLeft w:val="0"/>
      <w:marRight w:val="0"/>
      <w:marTop w:val="0"/>
      <w:marBottom w:val="0"/>
      <w:divBdr>
        <w:top w:val="none" w:sz="0" w:space="0" w:color="auto"/>
        <w:left w:val="none" w:sz="0" w:space="0" w:color="auto"/>
        <w:bottom w:val="none" w:sz="0" w:space="0" w:color="auto"/>
        <w:right w:val="none" w:sz="0" w:space="0" w:color="auto"/>
      </w:divBdr>
    </w:div>
    <w:div w:id="1707094926">
      <w:bodyDiv w:val="1"/>
      <w:marLeft w:val="0"/>
      <w:marRight w:val="0"/>
      <w:marTop w:val="0"/>
      <w:marBottom w:val="0"/>
      <w:divBdr>
        <w:top w:val="none" w:sz="0" w:space="0" w:color="auto"/>
        <w:left w:val="none" w:sz="0" w:space="0" w:color="auto"/>
        <w:bottom w:val="none" w:sz="0" w:space="0" w:color="auto"/>
        <w:right w:val="none" w:sz="0" w:space="0" w:color="auto"/>
      </w:divBdr>
    </w:div>
    <w:div w:id="1711540022">
      <w:bodyDiv w:val="1"/>
      <w:marLeft w:val="0"/>
      <w:marRight w:val="0"/>
      <w:marTop w:val="0"/>
      <w:marBottom w:val="0"/>
      <w:divBdr>
        <w:top w:val="none" w:sz="0" w:space="0" w:color="auto"/>
        <w:left w:val="none" w:sz="0" w:space="0" w:color="auto"/>
        <w:bottom w:val="none" w:sz="0" w:space="0" w:color="auto"/>
        <w:right w:val="none" w:sz="0" w:space="0" w:color="auto"/>
      </w:divBdr>
    </w:div>
    <w:div w:id="1713840461">
      <w:bodyDiv w:val="1"/>
      <w:marLeft w:val="0"/>
      <w:marRight w:val="0"/>
      <w:marTop w:val="0"/>
      <w:marBottom w:val="0"/>
      <w:divBdr>
        <w:top w:val="none" w:sz="0" w:space="0" w:color="auto"/>
        <w:left w:val="none" w:sz="0" w:space="0" w:color="auto"/>
        <w:bottom w:val="none" w:sz="0" w:space="0" w:color="auto"/>
        <w:right w:val="none" w:sz="0" w:space="0" w:color="auto"/>
      </w:divBdr>
    </w:div>
    <w:div w:id="1714228508">
      <w:bodyDiv w:val="1"/>
      <w:marLeft w:val="0"/>
      <w:marRight w:val="0"/>
      <w:marTop w:val="0"/>
      <w:marBottom w:val="0"/>
      <w:divBdr>
        <w:top w:val="none" w:sz="0" w:space="0" w:color="auto"/>
        <w:left w:val="none" w:sz="0" w:space="0" w:color="auto"/>
        <w:bottom w:val="none" w:sz="0" w:space="0" w:color="auto"/>
        <w:right w:val="none" w:sz="0" w:space="0" w:color="auto"/>
      </w:divBdr>
    </w:div>
    <w:div w:id="1714386989">
      <w:bodyDiv w:val="1"/>
      <w:marLeft w:val="0"/>
      <w:marRight w:val="0"/>
      <w:marTop w:val="0"/>
      <w:marBottom w:val="0"/>
      <w:divBdr>
        <w:top w:val="none" w:sz="0" w:space="0" w:color="auto"/>
        <w:left w:val="none" w:sz="0" w:space="0" w:color="auto"/>
        <w:bottom w:val="none" w:sz="0" w:space="0" w:color="auto"/>
        <w:right w:val="none" w:sz="0" w:space="0" w:color="auto"/>
      </w:divBdr>
    </w:div>
    <w:div w:id="1718122181">
      <w:bodyDiv w:val="1"/>
      <w:marLeft w:val="0"/>
      <w:marRight w:val="0"/>
      <w:marTop w:val="0"/>
      <w:marBottom w:val="0"/>
      <w:divBdr>
        <w:top w:val="none" w:sz="0" w:space="0" w:color="auto"/>
        <w:left w:val="none" w:sz="0" w:space="0" w:color="auto"/>
        <w:bottom w:val="none" w:sz="0" w:space="0" w:color="auto"/>
        <w:right w:val="none" w:sz="0" w:space="0" w:color="auto"/>
      </w:divBdr>
    </w:div>
    <w:div w:id="1721973979">
      <w:bodyDiv w:val="1"/>
      <w:marLeft w:val="0"/>
      <w:marRight w:val="0"/>
      <w:marTop w:val="0"/>
      <w:marBottom w:val="0"/>
      <w:divBdr>
        <w:top w:val="none" w:sz="0" w:space="0" w:color="auto"/>
        <w:left w:val="none" w:sz="0" w:space="0" w:color="auto"/>
        <w:bottom w:val="none" w:sz="0" w:space="0" w:color="auto"/>
        <w:right w:val="none" w:sz="0" w:space="0" w:color="auto"/>
      </w:divBdr>
    </w:div>
    <w:div w:id="1730152048">
      <w:bodyDiv w:val="1"/>
      <w:marLeft w:val="0"/>
      <w:marRight w:val="0"/>
      <w:marTop w:val="0"/>
      <w:marBottom w:val="0"/>
      <w:divBdr>
        <w:top w:val="none" w:sz="0" w:space="0" w:color="auto"/>
        <w:left w:val="none" w:sz="0" w:space="0" w:color="auto"/>
        <w:bottom w:val="none" w:sz="0" w:space="0" w:color="auto"/>
        <w:right w:val="none" w:sz="0" w:space="0" w:color="auto"/>
      </w:divBdr>
    </w:div>
    <w:div w:id="1732846275">
      <w:bodyDiv w:val="1"/>
      <w:marLeft w:val="0"/>
      <w:marRight w:val="0"/>
      <w:marTop w:val="0"/>
      <w:marBottom w:val="0"/>
      <w:divBdr>
        <w:top w:val="none" w:sz="0" w:space="0" w:color="auto"/>
        <w:left w:val="none" w:sz="0" w:space="0" w:color="auto"/>
        <w:bottom w:val="none" w:sz="0" w:space="0" w:color="auto"/>
        <w:right w:val="none" w:sz="0" w:space="0" w:color="auto"/>
      </w:divBdr>
    </w:div>
    <w:div w:id="1735422907">
      <w:bodyDiv w:val="1"/>
      <w:marLeft w:val="0"/>
      <w:marRight w:val="0"/>
      <w:marTop w:val="0"/>
      <w:marBottom w:val="0"/>
      <w:divBdr>
        <w:top w:val="none" w:sz="0" w:space="0" w:color="auto"/>
        <w:left w:val="none" w:sz="0" w:space="0" w:color="auto"/>
        <w:bottom w:val="none" w:sz="0" w:space="0" w:color="auto"/>
        <w:right w:val="none" w:sz="0" w:space="0" w:color="auto"/>
      </w:divBdr>
    </w:div>
    <w:div w:id="1736926561">
      <w:bodyDiv w:val="1"/>
      <w:marLeft w:val="0"/>
      <w:marRight w:val="0"/>
      <w:marTop w:val="0"/>
      <w:marBottom w:val="0"/>
      <w:divBdr>
        <w:top w:val="none" w:sz="0" w:space="0" w:color="auto"/>
        <w:left w:val="none" w:sz="0" w:space="0" w:color="auto"/>
        <w:bottom w:val="none" w:sz="0" w:space="0" w:color="auto"/>
        <w:right w:val="none" w:sz="0" w:space="0" w:color="auto"/>
      </w:divBdr>
    </w:div>
    <w:div w:id="1740131684">
      <w:bodyDiv w:val="1"/>
      <w:marLeft w:val="0"/>
      <w:marRight w:val="0"/>
      <w:marTop w:val="0"/>
      <w:marBottom w:val="0"/>
      <w:divBdr>
        <w:top w:val="none" w:sz="0" w:space="0" w:color="auto"/>
        <w:left w:val="none" w:sz="0" w:space="0" w:color="auto"/>
        <w:bottom w:val="none" w:sz="0" w:space="0" w:color="auto"/>
        <w:right w:val="none" w:sz="0" w:space="0" w:color="auto"/>
      </w:divBdr>
    </w:div>
    <w:div w:id="1745754988">
      <w:bodyDiv w:val="1"/>
      <w:marLeft w:val="0"/>
      <w:marRight w:val="0"/>
      <w:marTop w:val="0"/>
      <w:marBottom w:val="0"/>
      <w:divBdr>
        <w:top w:val="none" w:sz="0" w:space="0" w:color="auto"/>
        <w:left w:val="none" w:sz="0" w:space="0" w:color="auto"/>
        <w:bottom w:val="none" w:sz="0" w:space="0" w:color="auto"/>
        <w:right w:val="none" w:sz="0" w:space="0" w:color="auto"/>
      </w:divBdr>
    </w:div>
    <w:div w:id="1746761043">
      <w:bodyDiv w:val="1"/>
      <w:marLeft w:val="0"/>
      <w:marRight w:val="0"/>
      <w:marTop w:val="0"/>
      <w:marBottom w:val="0"/>
      <w:divBdr>
        <w:top w:val="none" w:sz="0" w:space="0" w:color="auto"/>
        <w:left w:val="none" w:sz="0" w:space="0" w:color="auto"/>
        <w:bottom w:val="none" w:sz="0" w:space="0" w:color="auto"/>
        <w:right w:val="none" w:sz="0" w:space="0" w:color="auto"/>
      </w:divBdr>
    </w:div>
    <w:div w:id="1750037714">
      <w:bodyDiv w:val="1"/>
      <w:marLeft w:val="0"/>
      <w:marRight w:val="0"/>
      <w:marTop w:val="0"/>
      <w:marBottom w:val="0"/>
      <w:divBdr>
        <w:top w:val="none" w:sz="0" w:space="0" w:color="auto"/>
        <w:left w:val="none" w:sz="0" w:space="0" w:color="auto"/>
        <w:bottom w:val="none" w:sz="0" w:space="0" w:color="auto"/>
        <w:right w:val="none" w:sz="0" w:space="0" w:color="auto"/>
      </w:divBdr>
    </w:div>
    <w:div w:id="1751385380">
      <w:bodyDiv w:val="1"/>
      <w:marLeft w:val="0"/>
      <w:marRight w:val="0"/>
      <w:marTop w:val="0"/>
      <w:marBottom w:val="0"/>
      <w:divBdr>
        <w:top w:val="none" w:sz="0" w:space="0" w:color="auto"/>
        <w:left w:val="none" w:sz="0" w:space="0" w:color="auto"/>
        <w:bottom w:val="none" w:sz="0" w:space="0" w:color="auto"/>
        <w:right w:val="none" w:sz="0" w:space="0" w:color="auto"/>
      </w:divBdr>
    </w:div>
    <w:div w:id="1773084458">
      <w:bodyDiv w:val="1"/>
      <w:marLeft w:val="0"/>
      <w:marRight w:val="0"/>
      <w:marTop w:val="0"/>
      <w:marBottom w:val="0"/>
      <w:divBdr>
        <w:top w:val="none" w:sz="0" w:space="0" w:color="auto"/>
        <w:left w:val="none" w:sz="0" w:space="0" w:color="auto"/>
        <w:bottom w:val="none" w:sz="0" w:space="0" w:color="auto"/>
        <w:right w:val="none" w:sz="0" w:space="0" w:color="auto"/>
      </w:divBdr>
    </w:div>
    <w:div w:id="1782384417">
      <w:bodyDiv w:val="1"/>
      <w:marLeft w:val="0"/>
      <w:marRight w:val="0"/>
      <w:marTop w:val="0"/>
      <w:marBottom w:val="0"/>
      <w:divBdr>
        <w:top w:val="none" w:sz="0" w:space="0" w:color="auto"/>
        <w:left w:val="none" w:sz="0" w:space="0" w:color="auto"/>
        <w:bottom w:val="none" w:sz="0" w:space="0" w:color="auto"/>
        <w:right w:val="none" w:sz="0" w:space="0" w:color="auto"/>
      </w:divBdr>
    </w:div>
    <w:div w:id="1787581179">
      <w:bodyDiv w:val="1"/>
      <w:marLeft w:val="0"/>
      <w:marRight w:val="0"/>
      <w:marTop w:val="0"/>
      <w:marBottom w:val="0"/>
      <w:divBdr>
        <w:top w:val="none" w:sz="0" w:space="0" w:color="auto"/>
        <w:left w:val="none" w:sz="0" w:space="0" w:color="auto"/>
        <w:bottom w:val="none" w:sz="0" w:space="0" w:color="auto"/>
        <w:right w:val="none" w:sz="0" w:space="0" w:color="auto"/>
      </w:divBdr>
    </w:div>
    <w:div w:id="1788281592">
      <w:bodyDiv w:val="1"/>
      <w:marLeft w:val="0"/>
      <w:marRight w:val="0"/>
      <w:marTop w:val="0"/>
      <w:marBottom w:val="0"/>
      <w:divBdr>
        <w:top w:val="none" w:sz="0" w:space="0" w:color="auto"/>
        <w:left w:val="none" w:sz="0" w:space="0" w:color="auto"/>
        <w:bottom w:val="none" w:sz="0" w:space="0" w:color="auto"/>
        <w:right w:val="none" w:sz="0" w:space="0" w:color="auto"/>
      </w:divBdr>
    </w:div>
    <w:div w:id="1790667049">
      <w:bodyDiv w:val="1"/>
      <w:marLeft w:val="0"/>
      <w:marRight w:val="0"/>
      <w:marTop w:val="0"/>
      <w:marBottom w:val="0"/>
      <w:divBdr>
        <w:top w:val="none" w:sz="0" w:space="0" w:color="auto"/>
        <w:left w:val="none" w:sz="0" w:space="0" w:color="auto"/>
        <w:bottom w:val="none" w:sz="0" w:space="0" w:color="auto"/>
        <w:right w:val="none" w:sz="0" w:space="0" w:color="auto"/>
      </w:divBdr>
    </w:div>
    <w:div w:id="1794059452">
      <w:bodyDiv w:val="1"/>
      <w:marLeft w:val="0"/>
      <w:marRight w:val="0"/>
      <w:marTop w:val="0"/>
      <w:marBottom w:val="0"/>
      <w:divBdr>
        <w:top w:val="none" w:sz="0" w:space="0" w:color="auto"/>
        <w:left w:val="none" w:sz="0" w:space="0" w:color="auto"/>
        <w:bottom w:val="none" w:sz="0" w:space="0" w:color="auto"/>
        <w:right w:val="none" w:sz="0" w:space="0" w:color="auto"/>
      </w:divBdr>
    </w:div>
    <w:div w:id="1800024670">
      <w:bodyDiv w:val="1"/>
      <w:marLeft w:val="0"/>
      <w:marRight w:val="0"/>
      <w:marTop w:val="0"/>
      <w:marBottom w:val="0"/>
      <w:divBdr>
        <w:top w:val="none" w:sz="0" w:space="0" w:color="auto"/>
        <w:left w:val="none" w:sz="0" w:space="0" w:color="auto"/>
        <w:bottom w:val="none" w:sz="0" w:space="0" w:color="auto"/>
        <w:right w:val="none" w:sz="0" w:space="0" w:color="auto"/>
      </w:divBdr>
    </w:div>
    <w:div w:id="1805075027">
      <w:bodyDiv w:val="1"/>
      <w:marLeft w:val="0"/>
      <w:marRight w:val="0"/>
      <w:marTop w:val="0"/>
      <w:marBottom w:val="0"/>
      <w:divBdr>
        <w:top w:val="none" w:sz="0" w:space="0" w:color="auto"/>
        <w:left w:val="none" w:sz="0" w:space="0" w:color="auto"/>
        <w:bottom w:val="none" w:sz="0" w:space="0" w:color="auto"/>
        <w:right w:val="none" w:sz="0" w:space="0" w:color="auto"/>
      </w:divBdr>
    </w:div>
    <w:div w:id="1821145871">
      <w:bodyDiv w:val="1"/>
      <w:marLeft w:val="0"/>
      <w:marRight w:val="0"/>
      <w:marTop w:val="0"/>
      <w:marBottom w:val="0"/>
      <w:divBdr>
        <w:top w:val="none" w:sz="0" w:space="0" w:color="auto"/>
        <w:left w:val="none" w:sz="0" w:space="0" w:color="auto"/>
        <w:bottom w:val="none" w:sz="0" w:space="0" w:color="auto"/>
        <w:right w:val="none" w:sz="0" w:space="0" w:color="auto"/>
      </w:divBdr>
    </w:div>
    <w:div w:id="1822379806">
      <w:bodyDiv w:val="1"/>
      <w:marLeft w:val="0"/>
      <w:marRight w:val="0"/>
      <w:marTop w:val="0"/>
      <w:marBottom w:val="0"/>
      <w:divBdr>
        <w:top w:val="none" w:sz="0" w:space="0" w:color="auto"/>
        <w:left w:val="none" w:sz="0" w:space="0" w:color="auto"/>
        <w:bottom w:val="none" w:sz="0" w:space="0" w:color="auto"/>
        <w:right w:val="none" w:sz="0" w:space="0" w:color="auto"/>
      </w:divBdr>
    </w:div>
    <w:div w:id="1827865620">
      <w:bodyDiv w:val="1"/>
      <w:marLeft w:val="0"/>
      <w:marRight w:val="0"/>
      <w:marTop w:val="0"/>
      <w:marBottom w:val="0"/>
      <w:divBdr>
        <w:top w:val="none" w:sz="0" w:space="0" w:color="auto"/>
        <w:left w:val="none" w:sz="0" w:space="0" w:color="auto"/>
        <w:bottom w:val="none" w:sz="0" w:space="0" w:color="auto"/>
        <w:right w:val="none" w:sz="0" w:space="0" w:color="auto"/>
      </w:divBdr>
    </w:div>
    <w:div w:id="1844929567">
      <w:bodyDiv w:val="1"/>
      <w:marLeft w:val="0"/>
      <w:marRight w:val="0"/>
      <w:marTop w:val="0"/>
      <w:marBottom w:val="0"/>
      <w:divBdr>
        <w:top w:val="none" w:sz="0" w:space="0" w:color="auto"/>
        <w:left w:val="none" w:sz="0" w:space="0" w:color="auto"/>
        <w:bottom w:val="none" w:sz="0" w:space="0" w:color="auto"/>
        <w:right w:val="none" w:sz="0" w:space="0" w:color="auto"/>
      </w:divBdr>
    </w:div>
    <w:div w:id="1852060714">
      <w:bodyDiv w:val="1"/>
      <w:marLeft w:val="0"/>
      <w:marRight w:val="0"/>
      <w:marTop w:val="0"/>
      <w:marBottom w:val="0"/>
      <w:divBdr>
        <w:top w:val="none" w:sz="0" w:space="0" w:color="auto"/>
        <w:left w:val="none" w:sz="0" w:space="0" w:color="auto"/>
        <w:bottom w:val="none" w:sz="0" w:space="0" w:color="auto"/>
        <w:right w:val="none" w:sz="0" w:space="0" w:color="auto"/>
      </w:divBdr>
    </w:div>
    <w:div w:id="1852375081">
      <w:bodyDiv w:val="1"/>
      <w:marLeft w:val="0"/>
      <w:marRight w:val="0"/>
      <w:marTop w:val="0"/>
      <w:marBottom w:val="0"/>
      <w:divBdr>
        <w:top w:val="none" w:sz="0" w:space="0" w:color="auto"/>
        <w:left w:val="none" w:sz="0" w:space="0" w:color="auto"/>
        <w:bottom w:val="none" w:sz="0" w:space="0" w:color="auto"/>
        <w:right w:val="none" w:sz="0" w:space="0" w:color="auto"/>
      </w:divBdr>
    </w:div>
    <w:div w:id="1853034209">
      <w:bodyDiv w:val="1"/>
      <w:marLeft w:val="0"/>
      <w:marRight w:val="0"/>
      <w:marTop w:val="0"/>
      <w:marBottom w:val="0"/>
      <w:divBdr>
        <w:top w:val="none" w:sz="0" w:space="0" w:color="auto"/>
        <w:left w:val="none" w:sz="0" w:space="0" w:color="auto"/>
        <w:bottom w:val="none" w:sz="0" w:space="0" w:color="auto"/>
        <w:right w:val="none" w:sz="0" w:space="0" w:color="auto"/>
      </w:divBdr>
    </w:div>
    <w:div w:id="1861040147">
      <w:bodyDiv w:val="1"/>
      <w:marLeft w:val="0"/>
      <w:marRight w:val="0"/>
      <w:marTop w:val="0"/>
      <w:marBottom w:val="0"/>
      <w:divBdr>
        <w:top w:val="none" w:sz="0" w:space="0" w:color="auto"/>
        <w:left w:val="none" w:sz="0" w:space="0" w:color="auto"/>
        <w:bottom w:val="none" w:sz="0" w:space="0" w:color="auto"/>
        <w:right w:val="none" w:sz="0" w:space="0" w:color="auto"/>
      </w:divBdr>
    </w:div>
    <w:div w:id="1863586869">
      <w:bodyDiv w:val="1"/>
      <w:marLeft w:val="0"/>
      <w:marRight w:val="0"/>
      <w:marTop w:val="0"/>
      <w:marBottom w:val="0"/>
      <w:divBdr>
        <w:top w:val="none" w:sz="0" w:space="0" w:color="auto"/>
        <w:left w:val="none" w:sz="0" w:space="0" w:color="auto"/>
        <w:bottom w:val="none" w:sz="0" w:space="0" w:color="auto"/>
        <w:right w:val="none" w:sz="0" w:space="0" w:color="auto"/>
      </w:divBdr>
    </w:div>
    <w:div w:id="1871719931">
      <w:bodyDiv w:val="1"/>
      <w:marLeft w:val="0"/>
      <w:marRight w:val="0"/>
      <w:marTop w:val="0"/>
      <w:marBottom w:val="0"/>
      <w:divBdr>
        <w:top w:val="none" w:sz="0" w:space="0" w:color="auto"/>
        <w:left w:val="none" w:sz="0" w:space="0" w:color="auto"/>
        <w:bottom w:val="none" w:sz="0" w:space="0" w:color="auto"/>
        <w:right w:val="none" w:sz="0" w:space="0" w:color="auto"/>
      </w:divBdr>
    </w:div>
    <w:div w:id="1874685500">
      <w:bodyDiv w:val="1"/>
      <w:marLeft w:val="0"/>
      <w:marRight w:val="0"/>
      <w:marTop w:val="0"/>
      <w:marBottom w:val="0"/>
      <w:divBdr>
        <w:top w:val="none" w:sz="0" w:space="0" w:color="auto"/>
        <w:left w:val="none" w:sz="0" w:space="0" w:color="auto"/>
        <w:bottom w:val="none" w:sz="0" w:space="0" w:color="auto"/>
        <w:right w:val="none" w:sz="0" w:space="0" w:color="auto"/>
      </w:divBdr>
    </w:div>
    <w:div w:id="1883246741">
      <w:bodyDiv w:val="1"/>
      <w:marLeft w:val="0"/>
      <w:marRight w:val="0"/>
      <w:marTop w:val="0"/>
      <w:marBottom w:val="0"/>
      <w:divBdr>
        <w:top w:val="none" w:sz="0" w:space="0" w:color="auto"/>
        <w:left w:val="none" w:sz="0" w:space="0" w:color="auto"/>
        <w:bottom w:val="none" w:sz="0" w:space="0" w:color="auto"/>
        <w:right w:val="none" w:sz="0" w:space="0" w:color="auto"/>
      </w:divBdr>
    </w:div>
    <w:div w:id="1888642825">
      <w:bodyDiv w:val="1"/>
      <w:marLeft w:val="0"/>
      <w:marRight w:val="0"/>
      <w:marTop w:val="0"/>
      <w:marBottom w:val="0"/>
      <w:divBdr>
        <w:top w:val="none" w:sz="0" w:space="0" w:color="auto"/>
        <w:left w:val="none" w:sz="0" w:space="0" w:color="auto"/>
        <w:bottom w:val="none" w:sz="0" w:space="0" w:color="auto"/>
        <w:right w:val="none" w:sz="0" w:space="0" w:color="auto"/>
      </w:divBdr>
    </w:div>
    <w:div w:id="1890074175">
      <w:bodyDiv w:val="1"/>
      <w:marLeft w:val="0"/>
      <w:marRight w:val="0"/>
      <w:marTop w:val="0"/>
      <w:marBottom w:val="0"/>
      <w:divBdr>
        <w:top w:val="none" w:sz="0" w:space="0" w:color="auto"/>
        <w:left w:val="none" w:sz="0" w:space="0" w:color="auto"/>
        <w:bottom w:val="none" w:sz="0" w:space="0" w:color="auto"/>
        <w:right w:val="none" w:sz="0" w:space="0" w:color="auto"/>
      </w:divBdr>
    </w:div>
    <w:div w:id="1890263687">
      <w:bodyDiv w:val="1"/>
      <w:marLeft w:val="0"/>
      <w:marRight w:val="0"/>
      <w:marTop w:val="0"/>
      <w:marBottom w:val="0"/>
      <w:divBdr>
        <w:top w:val="none" w:sz="0" w:space="0" w:color="auto"/>
        <w:left w:val="none" w:sz="0" w:space="0" w:color="auto"/>
        <w:bottom w:val="none" w:sz="0" w:space="0" w:color="auto"/>
        <w:right w:val="none" w:sz="0" w:space="0" w:color="auto"/>
      </w:divBdr>
    </w:div>
    <w:div w:id="1890921849">
      <w:bodyDiv w:val="1"/>
      <w:marLeft w:val="0"/>
      <w:marRight w:val="0"/>
      <w:marTop w:val="0"/>
      <w:marBottom w:val="0"/>
      <w:divBdr>
        <w:top w:val="none" w:sz="0" w:space="0" w:color="auto"/>
        <w:left w:val="none" w:sz="0" w:space="0" w:color="auto"/>
        <w:bottom w:val="none" w:sz="0" w:space="0" w:color="auto"/>
        <w:right w:val="none" w:sz="0" w:space="0" w:color="auto"/>
      </w:divBdr>
    </w:div>
    <w:div w:id="1898278319">
      <w:bodyDiv w:val="1"/>
      <w:marLeft w:val="0"/>
      <w:marRight w:val="0"/>
      <w:marTop w:val="0"/>
      <w:marBottom w:val="0"/>
      <w:divBdr>
        <w:top w:val="none" w:sz="0" w:space="0" w:color="auto"/>
        <w:left w:val="none" w:sz="0" w:space="0" w:color="auto"/>
        <w:bottom w:val="none" w:sz="0" w:space="0" w:color="auto"/>
        <w:right w:val="none" w:sz="0" w:space="0" w:color="auto"/>
      </w:divBdr>
    </w:div>
    <w:div w:id="1898390783">
      <w:bodyDiv w:val="1"/>
      <w:marLeft w:val="0"/>
      <w:marRight w:val="0"/>
      <w:marTop w:val="0"/>
      <w:marBottom w:val="0"/>
      <w:divBdr>
        <w:top w:val="none" w:sz="0" w:space="0" w:color="auto"/>
        <w:left w:val="none" w:sz="0" w:space="0" w:color="auto"/>
        <w:bottom w:val="none" w:sz="0" w:space="0" w:color="auto"/>
        <w:right w:val="none" w:sz="0" w:space="0" w:color="auto"/>
      </w:divBdr>
    </w:div>
    <w:div w:id="1910072070">
      <w:bodyDiv w:val="1"/>
      <w:marLeft w:val="0"/>
      <w:marRight w:val="0"/>
      <w:marTop w:val="0"/>
      <w:marBottom w:val="0"/>
      <w:divBdr>
        <w:top w:val="none" w:sz="0" w:space="0" w:color="auto"/>
        <w:left w:val="none" w:sz="0" w:space="0" w:color="auto"/>
        <w:bottom w:val="none" w:sz="0" w:space="0" w:color="auto"/>
        <w:right w:val="none" w:sz="0" w:space="0" w:color="auto"/>
      </w:divBdr>
    </w:div>
    <w:div w:id="1910187822">
      <w:bodyDiv w:val="1"/>
      <w:marLeft w:val="0"/>
      <w:marRight w:val="0"/>
      <w:marTop w:val="0"/>
      <w:marBottom w:val="0"/>
      <w:divBdr>
        <w:top w:val="none" w:sz="0" w:space="0" w:color="auto"/>
        <w:left w:val="none" w:sz="0" w:space="0" w:color="auto"/>
        <w:bottom w:val="none" w:sz="0" w:space="0" w:color="auto"/>
        <w:right w:val="none" w:sz="0" w:space="0" w:color="auto"/>
      </w:divBdr>
    </w:div>
    <w:div w:id="1913199034">
      <w:bodyDiv w:val="1"/>
      <w:marLeft w:val="0"/>
      <w:marRight w:val="0"/>
      <w:marTop w:val="0"/>
      <w:marBottom w:val="0"/>
      <w:divBdr>
        <w:top w:val="none" w:sz="0" w:space="0" w:color="auto"/>
        <w:left w:val="none" w:sz="0" w:space="0" w:color="auto"/>
        <w:bottom w:val="none" w:sz="0" w:space="0" w:color="auto"/>
        <w:right w:val="none" w:sz="0" w:space="0" w:color="auto"/>
      </w:divBdr>
    </w:div>
    <w:div w:id="1914731701">
      <w:bodyDiv w:val="1"/>
      <w:marLeft w:val="0"/>
      <w:marRight w:val="0"/>
      <w:marTop w:val="0"/>
      <w:marBottom w:val="0"/>
      <w:divBdr>
        <w:top w:val="none" w:sz="0" w:space="0" w:color="auto"/>
        <w:left w:val="none" w:sz="0" w:space="0" w:color="auto"/>
        <w:bottom w:val="none" w:sz="0" w:space="0" w:color="auto"/>
        <w:right w:val="none" w:sz="0" w:space="0" w:color="auto"/>
      </w:divBdr>
    </w:div>
    <w:div w:id="1929656885">
      <w:bodyDiv w:val="1"/>
      <w:marLeft w:val="0"/>
      <w:marRight w:val="0"/>
      <w:marTop w:val="0"/>
      <w:marBottom w:val="0"/>
      <w:divBdr>
        <w:top w:val="none" w:sz="0" w:space="0" w:color="auto"/>
        <w:left w:val="none" w:sz="0" w:space="0" w:color="auto"/>
        <w:bottom w:val="none" w:sz="0" w:space="0" w:color="auto"/>
        <w:right w:val="none" w:sz="0" w:space="0" w:color="auto"/>
      </w:divBdr>
    </w:div>
    <w:div w:id="1937975652">
      <w:bodyDiv w:val="1"/>
      <w:marLeft w:val="0"/>
      <w:marRight w:val="0"/>
      <w:marTop w:val="0"/>
      <w:marBottom w:val="0"/>
      <w:divBdr>
        <w:top w:val="none" w:sz="0" w:space="0" w:color="auto"/>
        <w:left w:val="none" w:sz="0" w:space="0" w:color="auto"/>
        <w:bottom w:val="none" w:sz="0" w:space="0" w:color="auto"/>
        <w:right w:val="none" w:sz="0" w:space="0" w:color="auto"/>
      </w:divBdr>
    </w:div>
    <w:div w:id="1944608702">
      <w:bodyDiv w:val="1"/>
      <w:marLeft w:val="0"/>
      <w:marRight w:val="0"/>
      <w:marTop w:val="0"/>
      <w:marBottom w:val="0"/>
      <w:divBdr>
        <w:top w:val="none" w:sz="0" w:space="0" w:color="auto"/>
        <w:left w:val="none" w:sz="0" w:space="0" w:color="auto"/>
        <w:bottom w:val="none" w:sz="0" w:space="0" w:color="auto"/>
        <w:right w:val="none" w:sz="0" w:space="0" w:color="auto"/>
      </w:divBdr>
    </w:div>
    <w:div w:id="1950232740">
      <w:bodyDiv w:val="1"/>
      <w:marLeft w:val="0"/>
      <w:marRight w:val="0"/>
      <w:marTop w:val="0"/>
      <w:marBottom w:val="0"/>
      <w:divBdr>
        <w:top w:val="none" w:sz="0" w:space="0" w:color="auto"/>
        <w:left w:val="none" w:sz="0" w:space="0" w:color="auto"/>
        <w:bottom w:val="none" w:sz="0" w:space="0" w:color="auto"/>
        <w:right w:val="none" w:sz="0" w:space="0" w:color="auto"/>
      </w:divBdr>
    </w:div>
    <w:div w:id="1952735824">
      <w:bodyDiv w:val="1"/>
      <w:marLeft w:val="0"/>
      <w:marRight w:val="0"/>
      <w:marTop w:val="0"/>
      <w:marBottom w:val="0"/>
      <w:divBdr>
        <w:top w:val="none" w:sz="0" w:space="0" w:color="auto"/>
        <w:left w:val="none" w:sz="0" w:space="0" w:color="auto"/>
        <w:bottom w:val="none" w:sz="0" w:space="0" w:color="auto"/>
        <w:right w:val="none" w:sz="0" w:space="0" w:color="auto"/>
      </w:divBdr>
    </w:div>
    <w:div w:id="1958096602">
      <w:bodyDiv w:val="1"/>
      <w:marLeft w:val="0"/>
      <w:marRight w:val="0"/>
      <w:marTop w:val="0"/>
      <w:marBottom w:val="0"/>
      <w:divBdr>
        <w:top w:val="none" w:sz="0" w:space="0" w:color="auto"/>
        <w:left w:val="none" w:sz="0" w:space="0" w:color="auto"/>
        <w:bottom w:val="none" w:sz="0" w:space="0" w:color="auto"/>
        <w:right w:val="none" w:sz="0" w:space="0" w:color="auto"/>
      </w:divBdr>
    </w:div>
    <w:div w:id="1958098098">
      <w:bodyDiv w:val="1"/>
      <w:marLeft w:val="0"/>
      <w:marRight w:val="0"/>
      <w:marTop w:val="0"/>
      <w:marBottom w:val="0"/>
      <w:divBdr>
        <w:top w:val="none" w:sz="0" w:space="0" w:color="auto"/>
        <w:left w:val="none" w:sz="0" w:space="0" w:color="auto"/>
        <w:bottom w:val="none" w:sz="0" w:space="0" w:color="auto"/>
        <w:right w:val="none" w:sz="0" w:space="0" w:color="auto"/>
      </w:divBdr>
    </w:div>
    <w:div w:id="1970746784">
      <w:bodyDiv w:val="1"/>
      <w:marLeft w:val="0"/>
      <w:marRight w:val="0"/>
      <w:marTop w:val="0"/>
      <w:marBottom w:val="0"/>
      <w:divBdr>
        <w:top w:val="none" w:sz="0" w:space="0" w:color="auto"/>
        <w:left w:val="none" w:sz="0" w:space="0" w:color="auto"/>
        <w:bottom w:val="none" w:sz="0" w:space="0" w:color="auto"/>
        <w:right w:val="none" w:sz="0" w:space="0" w:color="auto"/>
      </w:divBdr>
    </w:div>
    <w:div w:id="1975523632">
      <w:bodyDiv w:val="1"/>
      <w:marLeft w:val="0"/>
      <w:marRight w:val="0"/>
      <w:marTop w:val="0"/>
      <w:marBottom w:val="0"/>
      <w:divBdr>
        <w:top w:val="none" w:sz="0" w:space="0" w:color="auto"/>
        <w:left w:val="none" w:sz="0" w:space="0" w:color="auto"/>
        <w:bottom w:val="none" w:sz="0" w:space="0" w:color="auto"/>
        <w:right w:val="none" w:sz="0" w:space="0" w:color="auto"/>
      </w:divBdr>
    </w:div>
    <w:div w:id="1976255389">
      <w:bodyDiv w:val="1"/>
      <w:marLeft w:val="0"/>
      <w:marRight w:val="0"/>
      <w:marTop w:val="0"/>
      <w:marBottom w:val="0"/>
      <w:divBdr>
        <w:top w:val="none" w:sz="0" w:space="0" w:color="auto"/>
        <w:left w:val="none" w:sz="0" w:space="0" w:color="auto"/>
        <w:bottom w:val="none" w:sz="0" w:space="0" w:color="auto"/>
        <w:right w:val="none" w:sz="0" w:space="0" w:color="auto"/>
      </w:divBdr>
    </w:div>
    <w:div w:id="1978991368">
      <w:bodyDiv w:val="1"/>
      <w:marLeft w:val="0"/>
      <w:marRight w:val="0"/>
      <w:marTop w:val="0"/>
      <w:marBottom w:val="0"/>
      <w:divBdr>
        <w:top w:val="none" w:sz="0" w:space="0" w:color="auto"/>
        <w:left w:val="none" w:sz="0" w:space="0" w:color="auto"/>
        <w:bottom w:val="none" w:sz="0" w:space="0" w:color="auto"/>
        <w:right w:val="none" w:sz="0" w:space="0" w:color="auto"/>
      </w:divBdr>
    </w:div>
    <w:div w:id="1980382598">
      <w:bodyDiv w:val="1"/>
      <w:marLeft w:val="0"/>
      <w:marRight w:val="0"/>
      <w:marTop w:val="0"/>
      <w:marBottom w:val="0"/>
      <w:divBdr>
        <w:top w:val="none" w:sz="0" w:space="0" w:color="auto"/>
        <w:left w:val="none" w:sz="0" w:space="0" w:color="auto"/>
        <w:bottom w:val="none" w:sz="0" w:space="0" w:color="auto"/>
        <w:right w:val="none" w:sz="0" w:space="0" w:color="auto"/>
      </w:divBdr>
    </w:div>
    <w:div w:id="1981688741">
      <w:bodyDiv w:val="1"/>
      <w:marLeft w:val="0"/>
      <w:marRight w:val="0"/>
      <w:marTop w:val="0"/>
      <w:marBottom w:val="0"/>
      <w:divBdr>
        <w:top w:val="none" w:sz="0" w:space="0" w:color="auto"/>
        <w:left w:val="none" w:sz="0" w:space="0" w:color="auto"/>
        <w:bottom w:val="none" w:sz="0" w:space="0" w:color="auto"/>
        <w:right w:val="none" w:sz="0" w:space="0" w:color="auto"/>
      </w:divBdr>
    </w:div>
    <w:div w:id="1990473136">
      <w:bodyDiv w:val="1"/>
      <w:marLeft w:val="0"/>
      <w:marRight w:val="0"/>
      <w:marTop w:val="0"/>
      <w:marBottom w:val="0"/>
      <w:divBdr>
        <w:top w:val="none" w:sz="0" w:space="0" w:color="auto"/>
        <w:left w:val="none" w:sz="0" w:space="0" w:color="auto"/>
        <w:bottom w:val="none" w:sz="0" w:space="0" w:color="auto"/>
        <w:right w:val="none" w:sz="0" w:space="0" w:color="auto"/>
      </w:divBdr>
    </w:div>
    <w:div w:id="2000843584">
      <w:bodyDiv w:val="1"/>
      <w:marLeft w:val="0"/>
      <w:marRight w:val="0"/>
      <w:marTop w:val="0"/>
      <w:marBottom w:val="0"/>
      <w:divBdr>
        <w:top w:val="none" w:sz="0" w:space="0" w:color="auto"/>
        <w:left w:val="none" w:sz="0" w:space="0" w:color="auto"/>
        <w:bottom w:val="none" w:sz="0" w:space="0" w:color="auto"/>
        <w:right w:val="none" w:sz="0" w:space="0" w:color="auto"/>
      </w:divBdr>
    </w:div>
    <w:div w:id="2009021547">
      <w:bodyDiv w:val="1"/>
      <w:marLeft w:val="0"/>
      <w:marRight w:val="0"/>
      <w:marTop w:val="0"/>
      <w:marBottom w:val="0"/>
      <w:divBdr>
        <w:top w:val="none" w:sz="0" w:space="0" w:color="auto"/>
        <w:left w:val="none" w:sz="0" w:space="0" w:color="auto"/>
        <w:bottom w:val="none" w:sz="0" w:space="0" w:color="auto"/>
        <w:right w:val="none" w:sz="0" w:space="0" w:color="auto"/>
      </w:divBdr>
    </w:div>
    <w:div w:id="2009752001">
      <w:bodyDiv w:val="1"/>
      <w:marLeft w:val="0"/>
      <w:marRight w:val="0"/>
      <w:marTop w:val="0"/>
      <w:marBottom w:val="0"/>
      <w:divBdr>
        <w:top w:val="none" w:sz="0" w:space="0" w:color="auto"/>
        <w:left w:val="none" w:sz="0" w:space="0" w:color="auto"/>
        <w:bottom w:val="none" w:sz="0" w:space="0" w:color="auto"/>
        <w:right w:val="none" w:sz="0" w:space="0" w:color="auto"/>
      </w:divBdr>
    </w:div>
    <w:div w:id="2022004637">
      <w:bodyDiv w:val="1"/>
      <w:marLeft w:val="0"/>
      <w:marRight w:val="0"/>
      <w:marTop w:val="0"/>
      <w:marBottom w:val="0"/>
      <w:divBdr>
        <w:top w:val="none" w:sz="0" w:space="0" w:color="auto"/>
        <w:left w:val="none" w:sz="0" w:space="0" w:color="auto"/>
        <w:bottom w:val="none" w:sz="0" w:space="0" w:color="auto"/>
        <w:right w:val="none" w:sz="0" w:space="0" w:color="auto"/>
      </w:divBdr>
    </w:div>
    <w:div w:id="2026784998">
      <w:bodyDiv w:val="1"/>
      <w:marLeft w:val="0"/>
      <w:marRight w:val="0"/>
      <w:marTop w:val="0"/>
      <w:marBottom w:val="0"/>
      <w:divBdr>
        <w:top w:val="none" w:sz="0" w:space="0" w:color="auto"/>
        <w:left w:val="none" w:sz="0" w:space="0" w:color="auto"/>
        <w:bottom w:val="none" w:sz="0" w:space="0" w:color="auto"/>
        <w:right w:val="none" w:sz="0" w:space="0" w:color="auto"/>
      </w:divBdr>
    </w:div>
    <w:div w:id="2027780074">
      <w:bodyDiv w:val="1"/>
      <w:marLeft w:val="0"/>
      <w:marRight w:val="0"/>
      <w:marTop w:val="0"/>
      <w:marBottom w:val="0"/>
      <w:divBdr>
        <w:top w:val="none" w:sz="0" w:space="0" w:color="auto"/>
        <w:left w:val="none" w:sz="0" w:space="0" w:color="auto"/>
        <w:bottom w:val="none" w:sz="0" w:space="0" w:color="auto"/>
        <w:right w:val="none" w:sz="0" w:space="0" w:color="auto"/>
      </w:divBdr>
    </w:div>
    <w:div w:id="2028477499">
      <w:bodyDiv w:val="1"/>
      <w:marLeft w:val="0"/>
      <w:marRight w:val="0"/>
      <w:marTop w:val="0"/>
      <w:marBottom w:val="0"/>
      <w:divBdr>
        <w:top w:val="none" w:sz="0" w:space="0" w:color="auto"/>
        <w:left w:val="none" w:sz="0" w:space="0" w:color="auto"/>
        <w:bottom w:val="none" w:sz="0" w:space="0" w:color="auto"/>
        <w:right w:val="none" w:sz="0" w:space="0" w:color="auto"/>
      </w:divBdr>
    </w:div>
    <w:div w:id="2031292753">
      <w:bodyDiv w:val="1"/>
      <w:marLeft w:val="0"/>
      <w:marRight w:val="0"/>
      <w:marTop w:val="0"/>
      <w:marBottom w:val="0"/>
      <w:divBdr>
        <w:top w:val="none" w:sz="0" w:space="0" w:color="auto"/>
        <w:left w:val="none" w:sz="0" w:space="0" w:color="auto"/>
        <w:bottom w:val="none" w:sz="0" w:space="0" w:color="auto"/>
        <w:right w:val="none" w:sz="0" w:space="0" w:color="auto"/>
      </w:divBdr>
    </w:div>
    <w:div w:id="2037268307">
      <w:bodyDiv w:val="1"/>
      <w:marLeft w:val="0"/>
      <w:marRight w:val="0"/>
      <w:marTop w:val="0"/>
      <w:marBottom w:val="0"/>
      <w:divBdr>
        <w:top w:val="none" w:sz="0" w:space="0" w:color="auto"/>
        <w:left w:val="none" w:sz="0" w:space="0" w:color="auto"/>
        <w:bottom w:val="none" w:sz="0" w:space="0" w:color="auto"/>
        <w:right w:val="none" w:sz="0" w:space="0" w:color="auto"/>
      </w:divBdr>
    </w:div>
    <w:div w:id="2040202823">
      <w:bodyDiv w:val="1"/>
      <w:marLeft w:val="0"/>
      <w:marRight w:val="0"/>
      <w:marTop w:val="0"/>
      <w:marBottom w:val="0"/>
      <w:divBdr>
        <w:top w:val="none" w:sz="0" w:space="0" w:color="auto"/>
        <w:left w:val="none" w:sz="0" w:space="0" w:color="auto"/>
        <w:bottom w:val="none" w:sz="0" w:space="0" w:color="auto"/>
        <w:right w:val="none" w:sz="0" w:space="0" w:color="auto"/>
      </w:divBdr>
    </w:div>
    <w:div w:id="2041392906">
      <w:bodyDiv w:val="1"/>
      <w:marLeft w:val="0"/>
      <w:marRight w:val="0"/>
      <w:marTop w:val="0"/>
      <w:marBottom w:val="0"/>
      <w:divBdr>
        <w:top w:val="none" w:sz="0" w:space="0" w:color="auto"/>
        <w:left w:val="none" w:sz="0" w:space="0" w:color="auto"/>
        <w:bottom w:val="none" w:sz="0" w:space="0" w:color="auto"/>
        <w:right w:val="none" w:sz="0" w:space="0" w:color="auto"/>
      </w:divBdr>
    </w:div>
    <w:div w:id="2044161881">
      <w:bodyDiv w:val="1"/>
      <w:marLeft w:val="0"/>
      <w:marRight w:val="0"/>
      <w:marTop w:val="0"/>
      <w:marBottom w:val="0"/>
      <w:divBdr>
        <w:top w:val="none" w:sz="0" w:space="0" w:color="auto"/>
        <w:left w:val="none" w:sz="0" w:space="0" w:color="auto"/>
        <w:bottom w:val="none" w:sz="0" w:space="0" w:color="auto"/>
        <w:right w:val="none" w:sz="0" w:space="0" w:color="auto"/>
      </w:divBdr>
    </w:div>
    <w:div w:id="2044481241">
      <w:bodyDiv w:val="1"/>
      <w:marLeft w:val="0"/>
      <w:marRight w:val="0"/>
      <w:marTop w:val="0"/>
      <w:marBottom w:val="0"/>
      <w:divBdr>
        <w:top w:val="none" w:sz="0" w:space="0" w:color="auto"/>
        <w:left w:val="none" w:sz="0" w:space="0" w:color="auto"/>
        <w:bottom w:val="none" w:sz="0" w:space="0" w:color="auto"/>
        <w:right w:val="none" w:sz="0" w:space="0" w:color="auto"/>
      </w:divBdr>
    </w:div>
    <w:div w:id="2045321943">
      <w:bodyDiv w:val="1"/>
      <w:marLeft w:val="0"/>
      <w:marRight w:val="0"/>
      <w:marTop w:val="0"/>
      <w:marBottom w:val="0"/>
      <w:divBdr>
        <w:top w:val="none" w:sz="0" w:space="0" w:color="auto"/>
        <w:left w:val="none" w:sz="0" w:space="0" w:color="auto"/>
        <w:bottom w:val="none" w:sz="0" w:space="0" w:color="auto"/>
        <w:right w:val="none" w:sz="0" w:space="0" w:color="auto"/>
      </w:divBdr>
    </w:div>
    <w:div w:id="2050061023">
      <w:bodyDiv w:val="1"/>
      <w:marLeft w:val="0"/>
      <w:marRight w:val="0"/>
      <w:marTop w:val="0"/>
      <w:marBottom w:val="0"/>
      <w:divBdr>
        <w:top w:val="none" w:sz="0" w:space="0" w:color="auto"/>
        <w:left w:val="none" w:sz="0" w:space="0" w:color="auto"/>
        <w:bottom w:val="none" w:sz="0" w:space="0" w:color="auto"/>
        <w:right w:val="none" w:sz="0" w:space="0" w:color="auto"/>
      </w:divBdr>
    </w:div>
    <w:div w:id="2061588193">
      <w:bodyDiv w:val="1"/>
      <w:marLeft w:val="0"/>
      <w:marRight w:val="0"/>
      <w:marTop w:val="0"/>
      <w:marBottom w:val="0"/>
      <w:divBdr>
        <w:top w:val="none" w:sz="0" w:space="0" w:color="auto"/>
        <w:left w:val="none" w:sz="0" w:space="0" w:color="auto"/>
        <w:bottom w:val="none" w:sz="0" w:space="0" w:color="auto"/>
        <w:right w:val="none" w:sz="0" w:space="0" w:color="auto"/>
      </w:divBdr>
    </w:div>
    <w:div w:id="2066298805">
      <w:bodyDiv w:val="1"/>
      <w:marLeft w:val="0"/>
      <w:marRight w:val="0"/>
      <w:marTop w:val="0"/>
      <w:marBottom w:val="0"/>
      <w:divBdr>
        <w:top w:val="none" w:sz="0" w:space="0" w:color="auto"/>
        <w:left w:val="none" w:sz="0" w:space="0" w:color="auto"/>
        <w:bottom w:val="none" w:sz="0" w:space="0" w:color="auto"/>
        <w:right w:val="none" w:sz="0" w:space="0" w:color="auto"/>
      </w:divBdr>
    </w:div>
    <w:div w:id="2066752506">
      <w:bodyDiv w:val="1"/>
      <w:marLeft w:val="0"/>
      <w:marRight w:val="0"/>
      <w:marTop w:val="0"/>
      <w:marBottom w:val="0"/>
      <w:divBdr>
        <w:top w:val="none" w:sz="0" w:space="0" w:color="auto"/>
        <w:left w:val="none" w:sz="0" w:space="0" w:color="auto"/>
        <w:bottom w:val="none" w:sz="0" w:space="0" w:color="auto"/>
        <w:right w:val="none" w:sz="0" w:space="0" w:color="auto"/>
      </w:divBdr>
    </w:div>
    <w:div w:id="2071348240">
      <w:bodyDiv w:val="1"/>
      <w:marLeft w:val="0"/>
      <w:marRight w:val="0"/>
      <w:marTop w:val="0"/>
      <w:marBottom w:val="0"/>
      <w:divBdr>
        <w:top w:val="none" w:sz="0" w:space="0" w:color="auto"/>
        <w:left w:val="none" w:sz="0" w:space="0" w:color="auto"/>
        <w:bottom w:val="none" w:sz="0" w:space="0" w:color="auto"/>
        <w:right w:val="none" w:sz="0" w:space="0" w:color="auto"/>
      </w:divBdr>
    </w:div>
    <w:div w:id="2085033180">
      <w:bodyDiv w:val="1"/>
      <w:marLeft w:val="0"/>
      <w:marRight w:val="0"/>
      <w:marTop w:val="0"/>
      <w:marBottom w:val="0"/>
      <w:divBdr>
        <w:top w:val="none" w:sz="0" w:space="0" w:color="auto"/>
        <w:left w:val="none" w:sz="0" w:space="0" w:color="auto"/>
        <w:bottom w:val="none" w:sz="0" w:space="0" w:color="auto"/>
        <w:right w:val="none" w:sz="0" w:space="0" w:color="auto"/>
      </w:divBdr>
    </w:div>
    <w:div w:id="2090226030">
      <w:bodyDiv w:val="1"/>
      <w:marLeft w:val="0"/>
      <w:marRight w:val="0"/>
      <w:marTop w:val="0"/>
      <w:marBottom w:val="0"/>
      <w:divBdr>
        <w:top w:val="none" w:sz="0" w:space="0" w:color="auto"/>
        <w:left w:val="none" w:sz="0" w:space="0" w:color="auto"/>
        <w:bottom w:val="none" w:sz="0" w:space="0" w:color="auto"/>
        <w:right w:val="none" w:sz="0" w:space="0" w:color="auto"/>
      </w:divBdr>
    </w:div>
    <w:div w:id="2101680890">
      <w:bodyDiv w:val="1"/>
      <w:marLeft w:val="0"/>
      <w:marRight w:val="0"/>
      <w:marTop w:val="0"/>
      <w:marBottom w:val="0"/>
      <w:divBdr>
        <w:top w:val="none" w:sz="0" w:space="0" w:color="auto"/>
        <w:left w:val="none" w:sz="0" w:space="0" w:color="auto"/>
        <w:bottom w:val="none" w:sz="0" w:space="0" w:color="auto"/>
        <w:right w:val="none" w:sz="0" w:space="0" w:color="auto"/>
      </w:divBdr>
    </w:div>
    <w:div w:id="2104647669">
      <w:bodyDiv w:val="1"/>
      <w:marLeft w:val="0"/>
      <w:marRight w:val="0"/>
      <w:marTop w:val="0"/>
      <w:marBottom w:val="0"/>
      <w:divBdr>
        <w:top w:val="none" w:sz="0" w:space="0" w:color="auto"/>
        <w:left w:val="none" w:sz="0" w:space="0" w:color="auto"/>
        <w:bottom w:val="none" w:sz="0" w:space="0" w:color="auto"/>
        <w:right w:val="none" w:sz="0" w:space="0" w:color="auto"/>
      </w:divBdr>
    </w:div>
    <w:div w:id="2105804187">
      <w:bodyDiv w:val="1"/>
      <w:marLeft w:val="0"/>
      <w:marRight w:val="0"/>
      <w:marTop w:val="0"/>
      <w:marBottom w:val="0"/>
      <w:divBdr>
        <w:top w:val="none" w:sz="0" w:space="0" w:color="auto"/>
        <w:left w:val="none" w:sz="0" w:space="0" w:color="auto"/>
        <w:bottom w:val="none" w:sz="0" w:space="0" w:color="auto"/>
        <w:right w:val="none" w:sz="0" w:space="0" w:color="auto"/>
      </w:divBdr>
    </w:div>
    <w:div w:id="2113041348">
      <w:bodyDiv w:val="1"/>
      <w:marLeft w:val="0"/>
      <w:marRight w:val="0"/>
      <w:marTop w:val="0"/>
      <w:marBottom w:val="0"/>
      <w:divBdr>
        <w:top w:val="none" w:sz="0" w:space="0" w:color="auto"/>
        <w:left w:val="none" w:sz="0" w:space="0" w:color="auto"/>
        <w:bottom w:val="none" w:sz="0" w:space="0" w:color="auto"/>
        <w:right w:val="none" w:sz="0" w:space="0" w:color="auto"/>
      </w:divBdr>
    </w:div>
    <w:div w:id="2116515879">
      <w:bodyDiv w:val="1"/>
      <w:marLeft w:val="0"/>
      <w:marRight w:val="0"/>
      <w:marTop w:val="0"/>
      <w:marBottom w:val="0"/>
      <w:divBdr>
        <w:top w:val="none" w:sz="0" w:space="0" w:color="auto"/>
        <w:left w:val="none" w:sz="0" w:space="0" w:color="auto"/>
        <w:bottom w:val="none" w:sz="0" w:space="0" w:color="auto"/>
        <w:right w:val="none" w:sz="0" w:space="0" w:color="auto"/>
      </w:divBdr>
    </w:div>
    <w:div w:id="2117938160">
      <w:bodyDiv w:val="1"/>
      <w:marLeft w:val="0"/>
      <w:marRight w:val="0"/>
      <w:marTop w:val="0"/>
      <w:marBottom w:val="0"/>
      <w:divBdr>
        <w:top w:val="none" w:sz="0" w:space="0" w:color="auto"/>
        <w:left w:val="none" w:sz="0" w:space="0" w:color="auto"/>
        <w:bottom w:val="none" w:sz="0" w:space="0" w:color="auto"/>
        <w:right w:val="none" w:sz="0" w:space="0" w:color="auto"/>
      </w:divBdr>
    </w:div>
    <w:div w:id="2118715620">
      <w:bodyDiv w:val="1"/>
      <w:marLeft w:val="0"/>
      <w:marRight w:val="0"/>
      <w:marTop w:val="0"/>
      <w:marBottom w:val="0"/>
      <w:divBdr>
        <w:top w:val="none" w:sz="0" w:space="0" w:color="auto"/>
        <w:left w:val="none" w:sz="0" w:space="0" w:color="auto"/>
        <w:bottom w:val="none" w:sz="0" w:space="0" w:color="auto"/>
        <w:right w:val="none" w:sz="0" w:space="0" w:color="auto"/>
      </w:divBdr>
    </w:div>
    <w:div w:id="2120293580">
      <w:bodyDiv w:val="1"/>
      <w:marLeft w:val="0"/>
      <w:marRight w:val="0"/>
      <w:marTop w:val="0"/>
      <w:marBottom w:val="0"/>
      <w:divBdr>
        <w:top w:val="none" w:sz="0" w:space="0" w:color="auto"/>
        <w:left w:val="none" w:sz="0" w:space="0" w:color="auto"/>
        <w:bottom w:val="none" w:sz="0" w:space="0" w:color="auto"/>
        <w:right w:val="none" w:sz="0" w:space="0" w:color="auto"/>
      </w:divBdr>
    </w:div>
    <w:div w:id="2123110400">
      <w:bodyDiv w:val="1"/>
      <w:marLeft w:val="0"/>
      <w:marRight w:val="0"/>
      <w:marTop w:val="0"/>
      <w:marBottom w:val="0"/>
      <w:divBdr>
        <w:top w:val="none" w:sz="0" w:space="0" w:color="auto"/>
        <w:left w:val="none" w:sz="0" w:space="0" w:color="auto"/>
        <w:bottom w:val="none" w:sz="0" w:space="0" w:color="auto"/>
        <w:right w:val="none" w:sz="0" w:space="0" w:color="auto"/>
      </w:divBdr>
    </w:div>
    <w:div w:id="2123185205">
      <w:bodyDiv w:val="1"/>
      <w:marLeft w:val="0"/>
      <w:marRight w:val="0"/>
      <w:marTop w:val="0"/>
      <w:marBottom w:val="0"/>
      <w:divBdr>
        <w:top w:val="none" w:sz="0" w:space="0" w:color="auto"/>
        <w:left w:val="none" w:sz="0" w:space="0" w:color="auto"/>
        <w:bottom w:val="none" w:sz="0" w:space="0" w:color="auto"/>
        <w:right w:val="none" w:sz="0" w:space="0" w:color="auto"/>
      </w:divBdr>
    </w:div>
    <w:div w:id="2137140368">
      <w:bodyDiv w:val="1"/>
      <w:marLeft w:val="0"/>
      <w:marRight w:val="0"/>
      <w:marTop w:val="0"/>
      <w:marBottom w:val="0"/>
      <w:divBdr>
        <w:top w:val="none" w:sz="0" w:space="0" w:color="auto"/>
        <w:left w:val="none" w:sz="0" w:space="0" w:color="auto"/>
        <w:bottom w:val="none" w:sz="0" w:space="0" w:color="auto"/>
        <w:right w:val="none" w:sz="0" w:space="0" w:color="auto"/>
      </w:divBdr>
    </w:div>
    <w:div w:id="2139520529">
      <w:bodyDiv w:val="1"/>
      <w:marLeft w:val="0"/>
      <w:marRight w:val="0"/>
      <w:marTop w:val="0"/>
      <w:marBottom w:val="0"/>
      <w:divBdr>
        <w:top w:val="none" w:sz="0" w:space="0" w:color="auto"/>
        <w:left w:val="none" w:sz="0" w:space="0" w:color="auto"/>
        <w:bottom w:val="none" w:sz="0" w:space="0" w:color="auto"/>
        <w:right w:val="none" w:sz="0" w:space="0" w:color="auto"/>
      </w:divBdr>
    </w:div>
    <w:div w:id="2146239740">
      <w:bodyDiv w:val="1"/>
      <w:marLeft w:val="0"/>
      <w:marRight w:val="0"/>
      <w:marTop w:val="0"/>
      <w:marBottom w:val="0"/>
      <w:divBdr>
        <w:top w:val="none" w:sz="0" w:space="0" w:color="auto"/>
        <w:left w:val="none" w:sz="0" w:space="0" w:color="auto"/>
        <w:bottom w:val="none" w:sz="0" w:space="0" w:color="auto"/>
        <w:right w:val="none" w:sz="0" w:space="0" w:color="auto"/>
      </w:divBdr>
    </w:div>
    <w:div w:id="2146585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626F03E8FB312D47BEBB09767D8C1FF2" ma:contentTypeVersion="10" ma:contentTypeDescription="Crear nuevo documento." ma:contentTypeScope="" ma:versionID="02d414beeeeeb0c745b1a011da9b4e4c">
  <xsd:schema xmlns:xsd="http://www.w3.org/2001/XMLSchema" xmlns:xs="http://www.w3.org/2001/XMLSchema" xmlns:p="http://schemas.microsoft.com/office/2006/metadata/properties" xmlns:ns2="21c21789-2aa1-47eb-9c4d-00dc9f0105b8" targetNamespace="http://schemas.microsoft.com/office/2006/metadata/properties" ma:root="true" ma:fieldsID="ec2bce64e1c9c8bce936b31e46121648" ns2:_="">
    <xsd:import namespace="21c21789-2aa1-47eb-9c4d-00dc9f0105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21789-2aa1-47eb-9c4d-00dc9f010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F46046-A540-4346-B022-854E857C62F9}">
  <ds:schemaRefs>
    <ds:schemaRef ds:uri="http://schemas.microsoft.com/sharepoint/v3/contenttype/forms"/>
  </ds:schemaRefs>
</ds:datastoreItem>
</file>

<file path=customXml/itemProps2.xml><?xml version="1.0" encoding="utf-8"?>
<ds:datastoreItem xmlns:ds="http://schemas.openxmlformats.org/officeDocument/2006/customXml" ds:itemID="{9651463F-6EA0-457A-855C-FF56ED4827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4B9C73-6C15-46CE-BAF4-8824899600D7}">
  <ds:schemaRefs>
    <ds:schemaRef ds:uri="http://schemas.openxmlformats.org/officeDocument/2006/bibliography"/>
  </ds:schemaRefs>
</ds:datastoreItem>
</file>

<file path=customXml/itemProps4.xml><?xml version="1.0" encoding="utf-8"?>
<ds:datastoreItem xmlns:ds="http://schemas.openxmlformats.org/officeDocument/2006/customXml" ds:itemID="{05B0D32B-0C5D-412C-A7EA-C6E651E0E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21789-2aa1-47eb-9c4d-00dc9f010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20051</Words>
  <Characters>114291</Characters>
  <Application>Microsoft Office Word</Application>
  <DocSecurity>0</DocSecurity>
  <Lines>952</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Mel Phimester</cp:lastModifiedBy>
  <cp:revision>2</cp:revision>
  <dcterms:created xsi:type="dcterms:W3CDTF">2022-06-07T07:25:00Z</dcterms:created>
  <dcterms:modified xsi:type="dcterms:W3CDTF">2022-06-07T07:25:00Z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id="EEngZCmh"/&gt;&lt;style id="http://www.zotero.org/styles/vancouver-superscript-brackets-only-year" locale="en-GB" hasBibliography="1" bibliographyStyleHasBeenSet="1"/&gt;&lt;prefs&gt;&lt;pref name="fieldType" value</vt:lpwstr>
  </property>
  <property fmtid="{D5CDD505-2E9C-101B-9397-08002B2CF9AE}" pid="3" name="ZOTERO_PREF_2">
    <vt:lpwstr>="Field"/&gt;&lt;pref name="dontAskDelayCitationUpdates" value="true"/&gt;&lt;/prefs&gt;&lt;/data&gt;</vt:lpwstr>
  </property>
  <property fmtid="{D5CDD505-2E9C-101B-9397-08002B2CF9AE}" pid="4" name="ContentTypeId">
    <vt:lpwstr>0x010100626F03E8FB312D47BEBB09767D8C1FF2</vt:lpwstr>
  </property>
</Properties>
</file>