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993C" w14:textId="6BB97E78" w:rsidR="000E5B0A" w:rsidRDefault="000E5B0A" w:rsidP="000E5B0A">
      <w:pPr>
        <w:spacing w:line="480" w:lineRule="auto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1425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Supplementary </w:t>
      </w:r>
      <w:r w:rsidRPr="00A1425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material</w:t>
      </w:r>
      <w:r w:rsidRPr="00A1425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4635B44F" w14:textId="77777777" w:rsidR="00A14258" w:rsidRPr="00A14258" w:rsidRDefault="00A14258" w:rsidP="00A14258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3C20BC4" w14:textId="0CE2D8FF" w:rsidR="000E5B0A" w:rsidRPr="000B58B3" w:rsidRDefault="00A14258" w:rsidP="000E5B0A">
      <w:pPr>
        <w:spacing w:line="48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hyperlink r:id="rId4" w:history="1">
        <w:r w:rsidRPr="00A14258">
          <w:rPr>
            <w:rStyle w:val="Hyperlink"/>
            <w:rFonts w:ascii="Times New Roman" w:hAnsi="Times New Roman" w:cs="Times New Roman"/>
            <w:sz w:val="24"/>
            <w:szCs w:val="24"/>
          </w:rPr>
          <w:t>Supplementary v</w:t>
        </w:r>
        <w:r w:rsidR="000E5B0A" w:rsidRPr="00A14258">
          <w:rPr>
            <w:rStyle w:val="Hyperlink"/>
            <w:rFonts w:ascii="Times New Roman" w:hAnsi="Times New Roman" w:cs="Times New Roman"/>
            <w:sz w:val="24"/>
            <w:szCs w:val="24"/>
          </w:rPr>
          <w:t>ideo S1</w:t>
        </w:r>
      </w:hyperlink>
      <w:r w:rsidR="000E5B0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E5B0A" w:rsidRPr="000B58B3">
        <w:rPr>
          <w:rFonts w:ascii="Times New Roman" w:hAnsi="Times New Roman" w:cs="Times New Roman"/>
          <w:color w:val="000000"/>
          <w:sz w:val="24"/>
          <w:szCs w:val="24"/>
        </w:rPr>
        <w:t xml:space="preserve">A video illustrating the surgical technique of suprachoroidal injection, </w:t>
      </w:r>
      <w:proofErr w:type="gramStart"/>
      <w:r w:rsidR="000E5B0A" w:rsidRPr="000B58B3">
        <w:rPr>
          <w:rFonts w:ascii="Times" w:hAnsi="Times" w:cs="Microsoft Sans Serif"/>
          <w:color w:val="000000"/>
          <w:sz w:val="24"/>
          <w:szCs w:val="24"/>
        </w:rPr>
        <w:t>24 gauge</w:t>
      </w:r>
      <w:proofErr w:type="gramEnd"/>
      <w:r w:rsidR="000E5B0A" w:rsidRPr="000B58B3">
        <w:rPr>
          <w:rFonts w:ascii="Times" w:hAnsi="Times" w:cs="Microsoft Sans Serif"/>
          <w:color w:val="000000"/>
          <w:sz w:val="24"/>
          <w:szCs w:val="24"/>
        </w:rPr>
        <w:t xml:space="preserve"> intravenous </w:t>
      </w:r>
      <w:proofErr w:type="spellStart"/>
      <w:r w:rsidR="000E5B0A" w:rsidRPr="000B58B3">
        <w:rPr>
          <w:rFonts w:ascii="Times" w:hAnsi="Times" w:cs="Microsoft Sans Serif"/>
          <w:color w:val="000000"/>
          <w:sz w:val="24"/>
          <w:szCs w:val="24"/>
        </w:rPr>
        <w:t>branula</w:t>
      </w:r>
      <w:proofErr w:type="spellEnd"/>
      <w:r w:rsidR="000E5B0A" w:rsidRPr="000B58B3">
        <w:rPr>
          <w:rFonts w:ascii="Times" w:hAnsi="Times" w:cs="Microsoft Sans Serif"/>
          <w:color w:val="000000"/>
          <w:sz w:val="24"/>
          <w:szCs w:val="24"/>
        </w:rPr>
        <w:t xml:space="preserve"> and 30 gauge 1cc insulin syringe (SUNGSHIM MEDICAL CO., LTD, Korea) were used. Needle was removed from </w:t>
      </w:r>
      <w:proofErr w:type="spellStart"/>
      <w:r w:rsidR="000E5B0A" w:rsidRPr="000B58B3">
        <w:rPr>
          <w:rFonts w:ascii="Times" w:hAnsi="Times" w:cs="Microsoft Sans Serif"/>
          <w:color w:val="000000"/>
          <w:sz w:val="24"/>
          <w:szCs w:val="24"/>
        </w:rPr>
        <w:t>branula</w:t>
      </w:r>
      <w:proofErr w:type="spellEnd"/>
      <w:r w:rsidR="000E5B0A" w:rsidRPr="000B58B3">
        <w:rPr>
          <w:rFonts w:ascii="Times" w:hAnsi="Times" w:cs="Microsoft Sans Serif"/>
          <w:color w:val="000000"/>
          <w:sz w:val="24"/>
          <w:szCs w:val="24"/>
        </w:rPr>
        <w:t xml:space="preserve"> and the </w:t>
      </w:r>
      <w:proofErr w:type="spellStart"/>
      <w:r w:rsidR="000E5B0A" w:rsidRPr="000B58B3">
        <w:rPr>
          <w:rFonts w:ascii="Times" w:hAnsi="Times" w:cs="Microsoft Sans Serif"/>
          <w:color w:val="000000"/>
          <w:sz w:val="24"/>
          <w:szCs w:val="24"/>
        </w:rPr>
        <w:t>branula</w:t>
      </w:r>
      <w:proofErr w:type="spellEnd"/>
      <w:r w:rsidR="000E5B0A" w:rsidRPr="000B58B3">
        <w:rPr>
          <w:rFonts w:ascii="Times" w:hAnsi="Times" w:cs="Microsoft Sans Serif"/>
          <w:color w:val="000000"/>
          <w:sz w:val="24"/>
          <w:szCs w:val="24"/>
        </w:rPr>
        <w:t xml:space="preserve"> was cut in a way that allows only 1000um of insulin syringe to protrude from the </w:t>
      </w:r>
      <w:proofErr w:type="spellStart"/>
      <w:r w:rsidR="000E5B0A" w:rsidRPr="000B58B3">
        <w:rPr>
          <w:rFonts w:ascii="Times" w:hAnsi="Times" w:cs="Microsoft Sans Serif"/>
          <w:color w:val="000000"/>
          <w:sz w:val="24"/>
          <w:szCs w:val="24"/>
        </w:rPr>
        <w:t>branula</w:t>
      </w:r>
      <w:proofErr w:type="spellEnd"/>
      <w:r w:rsidR="000E5B0A" w:rsidRPr="000B58B3">
        <w:rPr>
          <w:rFonts w:ascii="Times" w:hAnsi="Times" w:cs="Microsoft Sans Serif"/>
          <w:color w:val="000000"/>
          <w:sz w:val="24"/>
          <w:szCs w:val="24"/>
        </w:rPr>
        <w:t xml:space="preserve"> edge. Suprachoroidal injection of 0.1 ml (4mg) of Triamcinolone Acetonide </w:t>
      </w:r>
      <w:r w:rsidR="000E5B0A" w:rsidRPr="000B58B3">
        <w:rPr>
          <w:rFonts w:ascii="Times" w:hAnsi="Times" w:cs="Times"/>
          <w:color w:val="000000"/>
          <w:sz w:val="24"/>
          <w:szCs w:val="24"/>
        </w:rPr>
        <w:t>(</w:t>
      </w:r>
      <w:proofErr w:type="spellStart"/>
      <w:r w:rsidR="000E5B0A" w:rsidRPr="000B58B3">
        <w:rPr>
          <w:rFonts w:ascii="Times" w:hAnsi="Times" w:cs="Times"/>
          <w:color w:val="000000"/>
          <w:sz w:val="24"/>
          <w:szCs w:val="24"/>
        </w:rPr>
        <w:t>Kenakort</w:t>
      </w:r>
      <w:proofErr w:type="spellEnd"/>
      <w:r w:rsidR="000E5B0A" w:rsidRPr="000B58B3">
        <w:rPr>
          <w:rFonts w:ascii="Times" w:hAnsi="Times" w:cs="Times"/>
          <w:color w:val="000000"/>
          <w:sz w:val="24"/>
          <w:szCs w:val="24"/>
        </w:rPr>
        <w:t xml:space="preserve"> A by GlaxoSmithKline </w:t>
      </w:r>
      <w:proofErr w:type="spellStart"/>
      <w:r w:rsidR="000E5B0A" w:rsidRPr="000B58B3">
        <w:rPr>
          <w:rFonts w:ascii="Times" w:hAnsi="Times" w:cs="Times"/>
          <w:color w:val="000000"/>
          <w:sz w:val="24"/>
          <w:szCs w:val="24"/>
        </w:rPr>
        <w:t>Brentford</w:t>
      </w:r>
      <w:proofErr w:type="spellEnd"/>
      <w:r w:rsidR="000E5B0A" w:rsidRPr="000B58B3">
        <w:rPr>
          <w:rFonts w:ascii="Times" w:hAnsi="Times" w:cs="Times"/>
          <w:color w:val="000000"/>
          <w:sz w:val="24"/>
          <w:szCs w:val="24"/>
        </w:rPr>
        <w:t xml:space="preserve">, Middlesex, TW8 9GS, United Kingdom) </w:t>
      </w:r>
      <w:r w:rsidR="000E5B0A" w:rsidRPr="000B58B3">
        <w:rPr>
          <w:rFonts w:ascii="Times" w:hAnsi="Times" w:cs="Microsoft Sans Serif"/>
          <w:color w:val="000000"/>
          <w:sz w:val="24"/>
          <w:szCs w:val="24"/>
        </w:rPr>
        <w:t xml:space="preserve">was performed in the </w:t>
      </w:r>
      <w:proofErr w:type="spellStart"/>
      <w:r w:rsidR="000E5B0A" w:rsidRPr="000B58B3">
        <w:rPr>
          <w:rFonts w:ascii="Times" w:hAnsi="Times" w:cs="Microsoft Sans Serif"/>
          <w:color w:val="000000"/>
          <w:sz w:val="24"/>
          <w:szCs w:val="24"/>
        </w:rPr>
        <w:t>superotemporal</w:t>
      </w:r>
      <w:proofErr w:type="spellEnd"/>
      <w:r w:rsidR="000E5B0A" w:rsidRPr="000B58B3">
        <w:rPr>
          <w:rFonts w:ascii="Times" w:hAnsi="Times" w:cs="Microsoft Sans Serif"/>
          <w:color w:val="000000"/>
          <w:sz w:val="24"/>
          <w:szCs w:val="24"/>
        </w:rPr>
        <w:t xml:space="preserve"> quadrant 3.5mm from the limbus with bevel pointing backwards. Slight pressure was done after entry to produce slight scleral dimple, if there was no resistance, the plunger was </w:t>
      </w:r>
      <w:proofErr w:type="gramStart"/>
      <w:r w:rsidR="000E5B0A" w:rsidRPr="000B58B3">
        <w:rPr>
          <w:rFonts w:ascii="Times" w:hAnsi="Times" w:cs="Microsoft Sans Serif"/>
          <w:color w:val="000000"/>
          <w:sz w:val="24"/>
          <w:szCs w:val="24"/>
        </w:rPr>
        <w:t>pushed</w:t>
      </w:r>
      <w:proofErr w:type="gramEnd"/>
      <w:r w:rsidR="000E5B0A" w:rsidRPr="000B58B3">
        <w:rPr>
          <w:rFonts w:ascii="Times" w:hAnsi="Times" w:cs="Microsoft Sans Serif"/>
          <w:color w:val="000000"/>
          <w:sz w:val="24"/>
          <w:szCs w:val="24"/>
        </w:rPr>
        <w:t xml:space="preserve"> and injection was done followed by use of cotton tipped applicator to minimize drug reflux.</w:t>
      </w:r>
    </w:p>
    <w:p w14:paraId="62084B0E" w14:textId="77777777" w:rsidR="00AA461A" w:rsidRDefault="00AA461A"/>
    <w:sectPr w:rsidR="00AA461A" w:rsidSect="000E5B0A">
      <w:footerReference w:type="default" r:id="rId5"/>
      <w:pgSz w:w="11906" w:h="16838"/>
      <w:pgMar w:top="1440" w:right="1797" w:bottom="1440" w:left="1797" w:header="709" w:footer="709" w:gutter="0"/>
      <w:lnNumType w:countBy="1" w:restart="continuous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67475"/>
      <w:docPartObj>
        <w:docPartGallery w:val="Page Numbers (Bottom of Page)"/>
        <w:docPartUnique/>
      </w:docPartObj>
    </w:sdtPr>
    <w:sdtEndPr/>
    <w:sdtContent>
      <w:p w14:paraId="164A1727" w14:textId="77777777" w:rsidR="004C003B" w:rsidRDefault="00A14258" w:rsidP="006B49F1">
        <w:pPr>
          <w:pStyle w:val="Footer"/>
          <w:bidi w:val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3366E871" w14:textId="77777777" w:rsidR="004C003B" w:rsidRDefault="00A1425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0A"/>
    <w:rsid w:val="000E5B0A"/>
    <w:rsid w:val="00A14258"/>
    <w:rsid w:val="00AA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2CAB7"/>
  <w15:chartTrackingRefBased/>
  <w15:docId w15:val="{29736BBF-3F4F-40EF-B4FE-472C20C6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B0A"/>
    <w:pPr>
      <w:bidi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E5B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B0A"/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0E5B0A"/>
  </w:style>
  <w:style w:type="character" w:styleId="Hyperlink">
    <w:name w:val="Hyperlink"/>
    <w:basedOn w:val="DefaultParagraphFont"/>
    <w:uiPriority w:val="99"/>
    <w:unhideWhenUsed/>
    <w:rsid w:val="00A142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youtu.be/w7iop46HR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Phimester</dc:creator>
  <cp:keywords/>
  <dc:description/>
  <cp:lastModifiedBy>Mel Phimester</cp:lastModifiedBy>
  <cp:revision>2</cp:revision>
  <dcterms:created xsi:type="dcterms:W3CDTF">2022-03-30T02:43:00Z</dcterms:created>
  <dcterms:modified xsi:type="dcterms:W3CDTF">2022-03-30T02:43:00Z</dcterms:modified>
</cp:coreProperties>
</file>