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9D71" w14:textId="629F5818" w:rsidR="00227D59" w:rsidRPr="006D7749" w:rsidRDefault="006D7749" w:rsidP="006D7749">
      <w:pPr>
        <w:spacing w:line="480" w:lineRule="auto"/>
        <w:jc w:val="left"/>
        <w:rPr>
          <w:rFonts w:ascii="Arial" w:eastAsia="DengXian" w:hAnsi="Arial" w:cs="Arial"/>
          <w:b/>
          <w:bCs/>
          <w:kern w:val="0"/>
          <w:sz w:val="20"/>
          <w:lang w:eastAsia="en-US"/>
        </w:rPr>
      </w:pPr>
      <w:r w:rsidRPr="006D7749">
        <w:rPr>
          <w:rFonts w:ascii="Arial" w:eastAsia="DengXian" w:hAnsi="Arial" w:cs="Arial" w:hint="eastAsia"/>
          <w:b/>
          <w:bCs/>
          <w:kern w:val="0"/>
          <w:sz w:val="20"/>
          <w:lang w:eastAsia="en-US"/>
        </w:rPr>
        <w:t>T</w:t>
      </w:r>
      <w:r w:rsidRPr="006D7749">
        <w:rPr>
          <w:rFonts w:ascii="Arial" w:eastAsia="DengXian" w:hAnsi="Arial" w:cs="Arial"/>
          <w:b/>
          <w:bCs/>
          <w:kern w:val="0"/>
          <w:sz w:val="20"/>
          <w:lang w:eastAsia="en-US"/>
        </w:rPr>
        <w:t xml:space="preserve">able S1. </w:t>
      </w:r>
      <w:r w:rsidRPr="006D7749">
        <w:rPr>
          <w:rFonts w:ascii="Arial" w:eastAsia="DengXian" w:hAnsi="Arial" w:cs="Arial"/>
          <w:bCs/>
          <w:kern w:val="0"/>
          <w:sz w:val="20"/>
          <w:lang w:eastAsia="en-US"/>
        </w:rPr>
        <w:t>Seven plasmids identified in DY2009</w:t>
      </w:r>
      <w:r>
        <w:rPr>
          <w:rFonts w:ascii="Arial" w:eastAsia="DengXian" w:hAnsi="Arial" w:cs="Arial"/>
          <w:bCs/>
          <w:kern w:val="0"/>
          <w:sz w:val="20"/>
          <w:lang w:eastAsia="en-US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2249"/>
        <w:gridCol w:w="1926"/>
        <w:gridCol w:w="1926"/>
      </w:tblGrid>
      <w:tr w:rsidR="006D7749" w:rsidRPr="006D7749" w14:paraId="1449AABD" w14:textId="77777777" w:rsidTr="009167EF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F39BD03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Plasmid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651527FB" w14:textId="6CB24204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Length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 xml:space="preserve"> 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(</w:t>
            </w:r>
            <w:proofErr w:type="spellStart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bp</w:t>
            </w:r>
            <w:proofErr w:type="spellEnd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7ABA6D1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Form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F2B8994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Plasmid type</w:t>
            </w:r>
          </w:p>
        </w:tc>
      </w:tr>
      <w:tr w:rsidR="006D7749" w:rsidRPr="006D7749" w14:paraId="6FBC12DD" w14:textId="77777777" w:rsidTr="009167EF">
        <w:tc>
          <w:tcPr>
            <w:tcW w:w="2189" w:type="dxa"/>
            <w:tcBorders>
              <w:top w:val="single" w:sz="4" w:space="0" w:color="auto"/>
            </w:tcBorders>
          </w:tcPr>
          <w:p w14:paraId="6927E26F" w14:textId="65276CDF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pDY2009-1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3A26AAFE" w14:textId="07E56EB2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258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982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787AB6F9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16CA7375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proofErr w:type="spellStart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IncFIB</w:t>
            </w:r>
            <w:proofErr w:type="spellEnd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IncFII</w:t>
            </w:r>
            <w:proofErr w:type="spellEnd"/>
          </w:p>
        </w:tc>
      </w:tr>
      <w:tr w:rsidR="006D7749" w:rsidRPr="006D7749" w14:paraId="1D7D13F3" w14:textId="77777777" w:rsidTr="009167EF">
        <w:tc>
          <w:tcPr>
            <w:tcW w:w="2189" w:type="dxa"/>
          </w:tcPr>
          <w:p w14:paraId="1D2C8D71" w14:textId="2E54654A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pDY2009-2</w:t>
            </w:r>
          </w:p>
        </w:tc>
        <w:tc>
          <w:tcPr>
            <w:tcW w:w="2249" w:type="dxa"/>
          </w:tcPr>
          <w:p w14:paraId="513AE3EB" w14:textId="4CF90298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111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846</w:t>
            </w:r>
          </w:p>
        </w:tc>
        <w:tc>
          <w:tcPr>
            <w:tcW w:w="1926" w:type="dxa"/>
          </w:tcPr>
          <w:p w14:paraId="5B468D3B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</w:tcPr>
          <w:p w14:paraId="3CA4E8A0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proofErr w:type="spellStart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IncFIB</w:t>
            </w:r>
            <w:proofErr w:type="spellEnd"/>
          </w:p>
        </w:tc>
      </w:tr>
      <w:tr w:rsidR="006D7749" w:rsidRPr="006D7749" w14:paraId="00DF258F" w14:textId="77777777" w:rsidTr="009167EF">
        <w:tc>
          <w:tcPr>
            <w:tcW w:w="2189" w:type="dxa"/>
          </w:tcPr>
          <w:p w14:paraId="6273123D" w14:textId="40B78765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pDY2009-3</w:t>
            </w:r>
          </w:p>
        </w:tc>
        <w:tc>
          <w:tcPr>
            <w:tcW w:w="2249" w:type="dxa"/>
          </w:tcPr>
          <w:p w14:paraId="738F9A81" w14:textId="07D449B5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71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802</w:t>
            </w:r>
          </w:p>
        </w:tc>
        <w:tc>
          <w:tcPr>
            <w:tcW w:w="1926" w:type="dxa"/>
          </w:tcPr>
          <w:p w14:paraId="672739BA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</w:tcPr>
          <w:p w14:paraId="66DE7FF1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proofErr w:type="spellStart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IncFII</w:t>
            </w:r>
            <w:proofErr w:type="spellEnd"/>
          </w:p>
        </w:tc>
      </w:tr>
      <w:tr w:rsidR="006D7749" w:rsidRPr="006D7749" w14:paraId="19FE42DD" w14:textId="77777777" w:rsidTr="009167EF">
        <w:tc>
          <w:tcPr>
            <w:tcW w:w="2189" w:type="dxa"/>
          </w:tcPr>
          <w:p w14:paraId="0BB08CBC" w14:textId="181E74DA" w:rsidR="006D7749" w:rsidRPr="006D7749" w:rsidRDefault="004633D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NDM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-1</w:t>
            </w:r>
          </w:p>
        </w:tc>
        <w:tc>
          <w:tcPr>
            <w:tcW w:w="2249" w:type="dxa"/>
          </w:tcPr>
          <w:p w14:paraId="0F13BB1A" w14:textId="761C4A3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bookmarkStart w:id="0" w:name="_GoBack"/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44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579</w:t>
            </w:r>
            <w:bookmarkEnd w:id="0"/>
          </w:p>
        </w:tc>
        <w:tc>
          <w:tcPr>
            <w:tcW w:w="1926" w:type="dxa"/>
          </w:tcPr>
          <w:p w14:paraId="02FD9945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</w:tcPr>
          <w:p w14:paraId="55EDAC77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IncX3</w:t>
            </w:r>
          </w:p>
        </w:tc>
      </w:tr>
      <w:tr w:rsidR="006D7749" w:rsidRPr="006D7749" w14:paraId="27ECE210" w14:textId="77777777" w:rsidTr="009167EF">
        <w:tc>
          <w:tcPr>
            <w:tcW w:w="2189" w:type="dxa"/>
          </w:tcPr>
          <w:p w14:paraId="4A57E11D" w14:textId="2F5663EB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MCR-1</w:t>
            </w:r>
          </w:p>
        </w:tc>
        <w:tc>
          <w:tcPr>
            <w:tcW w:w="2249" w:type="dxa"/>
          </w:tcPr>
          <w:p w14:paraId="286404A8" w14:textId="3658194A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33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309</w:t>
            </w:r>
          </w:p>
        </w:tc>
        <w:tc>
          <w:tcPr>
            <w:tcW w:w="1926" w:type="dxa"/>
          </w:tcPr>
          <w:p w14:paraId="201362D2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</w:tcPr>
          <w:p w14:paraId="22C2D833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IncX4</w:t>
            </w:r>
          </w:p>
        </w:tc>
      </w:tr>
      <w:tr w:rsidR="006D7749" w:rsidRPr="006D7749" w14:paraId="064C3E63" w14:textId="77777777" w:rsidTr="009167EF">
        <w:tc>
          <w:tcPr>
            <w:tcW w:w="2189" w:type="dxa"/>
          </w:tcPr>
          <w:p w14:paraId="45A948DE" w14:textId="70DE743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pDY2009-6</w:t>
            </w:r>
          </w:p>
        </w:tc>
        <w:tc>
          <w:tcPr>
            <w:tcW w:w="2249" w:type="dxa"/>
          </w:tcPr>
          <w:p w14:paraId="0A5D4A50" w14:textId="6CCF08B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4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092</w:t>
            </w:r>
          </w:p>
        </w:tc>
        <w:tc>
          <w:tcPr>
            <w:tcW w:w="1926" w:type="dxa"/>
          </w:tcPr>
          <w:p w14:paraId="37F8947D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</w:tcPr>
          <w:p w14:paraId="56654671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Col440II</w:t>
            </w:r>
          </w:p>
        </w:tc>
      </w:tr>
      <w:tr w:rsidR="006D7749" w:rsidRPr="006D7749" w14:paraId="252458BB" w14:textId="77777777" w:rsidTr="009167EF">
        <w:tc>
          <w:tcPr>
            <w:tcW w:w="2189" w:type="dxa"/>
            <w:tcBorders>
              <w:bottom w:val="single" w:sz="4" w:space="0" w:color="auto"/>
            </w:tcBorders>
          </w:tcPr>
          <w:p w14:paraId="36020D91" w14:textId="5EA2305B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pDY2009-7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07CF56F6" w14:textId="5D8E56B4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4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,</w:t>
            </w: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018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847C255" w14:textId="77777777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 w:rsidRPr="006D7749"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Circular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3F6FBBD" w14:textId="25C444F3" w:rsidR="006D7749" w:rsidRPr="006D7749" w:rsidRDefault="006D7749" w:rsidP="006D7749">
            <w:pPr>
              <w:spacing w:line="360" w:lineRule="auto"/>
              <w:jc w:val="left"/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</w:pPr>
            <w:r>
              <w:rPr>
                <w:rFonts w:ascii="Arial" w:eastAsia="DengXian" w:hAnsi="Arial" w:cs="Arial" w:hint="eastAsia"/>
                <w:bCs/>
                <w:kern w:val="0"/>
                <w:sz w:val="20"/>
                <w:lang w:eastAsia="en-US"/>
              </w:rPr>
              <w:t>N</w:t>
            </w:r>
            <w:r>
              <w:rPr>
                <w:rFonts w:ascii="Arial" w:eastAsia="DengXian" w:hAnsi="Arial" w:cs="Arial"/>
                <w:bCs/>
                <w:kern w:val="0"/>
                <w:sz w:val="20"/>
                <w:lang w:eastAsia="en-US"/>
              </w:rPr>
              <w:t>D</w:t>
            </w:r>
          </w:p>
        </w:tc>
      </w:tr>
    </w:tbl>
    <w:p w14:paraId="7894CAEC" w14:textId="5C315C64" w:rsidR="006D7749" w:rsidRPr="006D7749" w:rsidRDefault="006D7749">
      <w:pPr>
        <w:rPr>
          <w:rFonts w:ascii="Arial" w:eastAsia="DengXian" w:hAnsi="Arial" w:cs="Arial" w:hint="eastAsia"/>
          <w:bCs/>
          <w:kern w:val="0"/>
          <w:sz w:val="20"/>
          <w:lang w:eastAsia="en-US"/>
        </w:rPr>
      </w:pPr>
      <w:r w:rsidRPr="006D7749">
        <w:rPr>
          <w:rFonts w:ascii="Arial" w:eastAsia="DengXian" w:hAnsi="Arial" w:cs="Arial"/>
          <w:bCs/>
          <w:kern w:val="0"/>
          <w:sz w:val="20"/>
          <w:lang w:eastAsia="en-US"/>
        </w:rPr>
        <w:t>ND, not detected</w:t>
      </w:r>
    </w:p>
    <w:sectPr w:rsidR="006D7749" w:rsidRPr="006D7749" w:rsidSect="0021507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2"/>
    <w:rsid w:val="00037986"/>
    <w:rsid w:val="000519D3"/>
    <w:rsid w:val="0007669A"/>
    <w:rsid w:val="000949AC"/>
    <w:rsid w:val="000C7E1D"/>
    <w:rsid w:val="00104AF5"/>
    <w:rsid w:val="00142EF8"/>
    <w:rsid w:val="00184801"/>
    <w:rsid w:val="0018538C"/>
    <w:rsid w:val="00192004"/>
    <w:rsid w:val="00197F6F"/>
    <w:rsid w:val="001A10AB"/>
    <w:rsid w:val="001B34C8"/>
    <w:rsid w:val="001C74B9"/>
    <w:rsid w:val="001D2A1E"/>
    <w:rsid w:val="001D4965"/>
    <w:rsid w:val="00215077"/>
    <w:rsid w:val="00216338"/>
    <w:rsid w:val="00227D59"/>
    <w:rsid w:val="0024638C"/>
    <w:rsid w:val="00257AF4"/>
    <w:rsid w:val="002629EA"/>
    <w:rsid w:val="00273BB7"/>
    <w:rsid w:val="0027553E"/>
    <w:rsid w:val="00275D0A"/>
    <w:rsid w:val="002D5427"/>
    <w:rsid w:val="002F6836"/>
    <w:rsid w:val="003135C7"/>
    <w:rsid w:val="00315D0D"/>
    <w:rsid w:val="003253FE"/>
    <w:rsid w:val="00362281"/>
    <w:rsid w:val="00383C8E"/>
    <w:rsid w:val="00386C8D"/>
    <w:rsid w:val="003D2EF3"/>
    <w:rsid w:val="003F280C"/>
    <w:rsid w:val="004050DB"/>
    <w:rsid w:val="00424D28"/>
    <w:rsid w:val="00434296"/>
    <w:rsid w:val="00434328"/>
    <w:rsid w:val="0043712B"/>
    <w:rsid w:val="00437FBA"/>
    <w:rsid w:val="004403B3"/>
    <w:rsid w:val="00452E16"/>
    <w:rsid w:val="004633D9"/>
    <w:rsid w:val="00483FA5"/>
    <w:rsid w:val="004B22D3"/>
    <w:rsid w:val="004B6C51"/>
    <w:rsid w:val="004E2E2F"/>
    <w:rsid w:val="00502CDE"/>
    <w:rsid w:val="005105DE"/>
    <w:rsid w:val="00512C45"/>
    <w:rsid w:val="00551AAF"/>
    <w:rsid w:val="0058748B"/>
    <w:rsid w:val="005A0A9D"/>
    <w:rsid w:val="005B26A6"/>
    <w:rsid w:val="00621ED5"/>
    <w:rsid w:val="00671DDC"/>
    <w:rsid w:val="00681BFC"/>
    <w:rsid w:val="006A0D3D"/>
    <w:rsid w:val="006C3FF3"/>
    <w:rsid w:val="006D7749"/>
    <w:rsid w:val="006E0589"/>
    <w:rsid w:val="006E5716"/>
    <w:rsid w:val="00706F24"/>
    <w:rsid w:val="00715D1A"/>
    <w:rsid w:val="00717062"/>
    <w:rsid w:val="00752810"/>
    <w:rsid w:val="00756B3E"/>
    <w:rsid w:val="007618C5"/>
    <w:rsid w:val="00793E2E"/>
    <w:rsid w:val="00797E1E"/>
    <w:rsid w:val="007A36B8"/>
    <w:rsid w:val="007B2431"/>
    <w:rsid w:val="007B2D52"/>
    <w:rsid w:val="007C523F"/>
    <w:rsid w:val="007D39CA"/>
    <w:rsid w:val="007F4C76"/>
    <w:rsid w:val="00820AFC"/>
    <w:rsid w:val="00835963"/>
    <w:rsid w:val="008765E3"/>
    <w:rsid w:val="00882C67"/>
    <w:rsid w:val="008B178A"/>
    <w:rsid w:val="008C17E7"/>
    <w:rsid w:val="008C3D44"/>
    <w:rsid w:val="008E2150"/>
    <w:rsid w:val="008E6047"/>
    <w:rsid w:val="00905DCD"/>
    <w:rsid w:val="00907C06"/>
    <w:rsid w:val="009309E5"/>
    <w:rsid w:val="009378C2"/>
    <w:rsid w:val="00972EFF"/>
    <w:rsid w:val="0098326B"/>
    <w:rsid w:val="009B05B7"/>
    <w:rsid w:val="009B1587"/>
    <w:rsid w:val="009B431E"/>
    <w:rsid w:val="009B6156"/>
    <w:rsid w:val="009E6C74"/>
    <w:rsid w:val="009F395C"/>
    <w:rsid w:val="00A1322E"/>
    <w:rsid w:val="00A23363"/>
    <w:rsid w:val="00A31661"/>
    <w:rsid w:val="00A57C92"/>
    <w:rsid w:val="00A96577"/>
    <w:rsid w:val="00AC2D96"/>
    <w:rsid w:val="00AC6BE2"/>
    <w:rsid w:val="00B21D70"/>
    <w:rsid w:val="00B83D3C"/>
    <w:rsid w:val="00B94DA1"/>
    <w:rsid w:val="00B97257"/>
    <w:rsid w:val="00BD14BD"/>
    <w:rsid w:val="00BD24F8"/>
    <w:rsid w:val="00BE10B1"/>
    <w:rsid w:val="00C038E2"/>
    <w:rsid w:val="00C25FB7"/>
    <w:rsid w:val="00C63FF7"/>
    <w:rsid w:val="00C8022A"/>
    <w:rsid w:val="00C90759"/>
    <w:rsid w:val="00C9167A"/>
    <w:rsid w:val="00CC116E"/>
    <w:rsid w:val="00CD3B29"/>
    <w:rsid w:val="00D12D4B"/>
    <w:rsid w:val="00D23168"/>
    <w:rsid w:val="00D42919"/>
    <w:rsid w:val="00DB68A2"/>
    <w:rsid w:val="00DD72AF"/>
    <w:rsid w:val="00DF7045"/>
    <w:rsid w:val="00E12BD6"/>
    <w:rsid w:val="00E26EFA"/>
    <w:rsid w:val="00E3470E"/>
    <w:rsid w:val="00E55C57"/>
    <w:rsid w:val="00E7154B"/>
    <w:rsid w:val="00EB5222"/>
    <w:rsid w:val="00EB6E5B"/>
    <w:rsid w:val="00ED2633"/>
    <w:rsid w:val="00EE10AC"/>
    <w:rsid w:val="00EF6BFB"/>
    <w:rsid w:val="00F02ADA"/>
    <w:rsid w:val="00F02BDC"/>
    <w:rsid w:val="00F10547"/>
    <w:rsid w:val="00F26FBD"/>
    <w:rsid w:val="00F32C32"/>
    <w:rsid w:val="00F8062F"/>
    <w:rsid w:val="00F81C95"/>
    <w:rsid w:val="00F93130"/>
    <w:rsid w:val="00FB712A"/>
    <w:rsid w:val="00FC2135"/>
    <w:rsid w:val="00FD5C4C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5039"/>
  <w15:chartTrackingRefBased/>
  <w15:docId w15:val="{4E0A522D-FDFF-C946-85B8-F2FDFD19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autoRedefine/>
    <w:uiPriority w:val="39"/>
    <w:unhideWhenUsed/>
    <w:qFormat/>
    <w:rsid w:val="00F8062F"/>
    <w:pPr>
      <w:ind w:left="420"/>
      <w:jc w:val="left"/>
    </w:pPr>
    <w:rPr>
      <w:rFonts w:ascii="DengXian" w:eastAsia="Songti SC" w:hAnsi="Calibri" w:cs="黑体"/>
      <w:iCs/>
      <w:sz w:val="24"/>
      <w:szCs w:val="20"/>
    </w:rPr>
  </w:style>
  <w:style w:type="paragraph" w:styleId="TOC1">
    <w:name w:val="toc 1"/>
    <w:basedOn w:val="a"/>
    <w:next w:val="a"/>
    <w:autoRedefine/>
    <w:uiPriority w:val="39"/>
    <w:unhideWhenUsed/>
    <w:qFormat/>
    <w:rsid w:val="00F8062F"/>
    <w:pPr>
      <w:spacing w:before="120" w:after="120"/>
      <w:jc w:val="left"/>
    </w:pPr>
    <w:rPr>
      <w:rFonts w:eastAsia="Songti SC" w:hAnsi="Calibri" w:cs="黑体"/>
      <w:b/>
      <w:bCs/>
      <w:caps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F8062F"/>
    <w:pPr>
      <w:ind w:left="210"/>
      <w:jc w:val="left"/>
    </w:pPr>
    <w:rPr>
      <w:rFonts w:eastAsia="Songti SC" w:hAnsi="Calibri" w:cs="黑体"/>
      <w:smallCaps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F8062F"/>
    <w:pPr>
      <w:ind w:left="420"/>
      <w:jc w:val="left"/>
    </w:pPr>
    <w:rPr>
      <w:rFonts w:eastAsia="Songti SC" w:hAnsi="Calibri" w:cs="黑体"/>
      <w:iCs/>
      <w:sz w:val="24"/>
      <w:szCs w:val="20"/>
    </w:rPr>
  </w:style>
  <w:style w:type="table" w:styleId="a4">
    <w:name w:val="Table Grid"/>
    <w:basedOn w:val="a1"/>
    <w:uiPriority w:val="39"/>
    <w:rsid w:val="0093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浩</dc:creator>
  <cp:keywords/>
  <dc:description/>
  <cp:lastModifiedBy>Zheng Beiwen</cp:lastModifiedBy>
  <cp:revision>3</cp:revision>
  <dcterms:created xsi:type="dcterms:W3CDTF">2022-03-29T13:55:00Z</dcterms:created>
  <dcterms:modified xsi:type="dcterms:W3CDTF">2022-03-29T14:48:00Z</dcterms:modified>
</cp:coreProperties>
</file>