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94426" w14:textId="3752DF00" w:rsidR="00407AB8" w:rsidRPr="00EA6D33" w:rsidRDefault="00EA6D33">
      <w:pPr>
        <w:rPr>
          <w:b/>
          <w:bCs/>
          <w:sz w:val="24"/>
          <w:u w:val="single"/>
        </w:rPr>
      </w:pPr>
      <w:r w:rsidRPr="00EA6D33">
        <w:rPr>
          <w:b/>
          <w:bCs/>
          <w:sz w:val="24"/>
          <w:u w:val="single"/>
        </w:rPr>
        <w:t>Supplementary materials</w:t>
      </w:r>
    </w:p>
    <w:p w14:paraId="5DE35A35" w14:textId="77777777" w:rsidR="00EA6D33" w:rsidRDefault="00EA6D33"/>
    <w:p w14:paraId="75E81BAD" w14:textId="2B61B181" w:rsidR="00407AB8" w:rsidRDefault="00237D6C">
      <w:r>
        <w:rPr>
          <w:rFonts w:hint="eastAsia"/>
          <w:noProof/>
        </w:rPr>
        <w:drawing>
          <wp:inline distT="0" distB="0" distL="114300" distR="114300" wp14:anchorId="3649B3F6" wp14:editId="4489B2AA">
            <wp:extent cx="5273040" cy="3049675"/>
            <wp:effectExtent l="0" t="0" r="3810" b="0"/>
            <wp:docPr id="1" name="图片 1" descr="Fitting index and Groups Size of Latent Profile Analysis Mod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tting index and Groups Size of Latent Profile Analysis Models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1444"/>
                    <a:stretch/>
                  </pic:blipFill>
                  <pic:spPr bwMode="auto">
                    <a:xfrm>
                      <a:off x="0" y="0"/>
                      <a:ext cx="5273040" cy="304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AACB0" w14:textId="015C996E" w:rsidR="00407AB8" w:rsidRDefault="0088624D">
      <w:pPr>
        <w:rPr>
          <w:rFonts w:ascii="Arial" w:hAnsi="Arial" w:cs="Arial"/>
          <w:sz w:val="20"/>
          <w:szCs w:val="20"/>
        </w:rPr>
      </w:pPr>
      <w:r w:rsidRPr="0088624D">
        <w:rPr>
          <w:rFonts w:ascii="Arial" w:hAnsi="Arial" w:cs="Arial"/>
          <w:b/>
          <w:sz w:val="20"/>
          <w:szCs w:val="20"/>
        </w:rPr>
        <w:t xml:space="preserve">Supplementary </w:t>
      </w:r>
      <w:r w:rsidR="00EA6D33">
        <w:rPr>
          <w:rFonts w:ascii="Arial" w:hAnsi="Arial" w:cs="Arial"/>
          <w:b/>
          <w:sz w:val="20"/>
          <w:szCs w:val="20"/>
        </w:rPr>
        <w:t>Tabl</w:t>
      </w:r>
      <w:r w:rsidRPr="0088624D">
        <w:rPr>
          <w:rFonts w:ascii="Arial" w:hAnsi="Arial" w:cs="Arial"/>
          <w:b/>
          <w:sz w:val="20"/>
          <w:szCs w:val="20"/>
        </w:rPr>
        <w:t xml:space="preserve">e </w:t>
      </w:r>
      <w:r w:rsidR="00EA6D33">
        <w:rPr>
          <w:rFonts w:ascii="Arial" w:hAnsi="Arial" w:cs="Arial"/>
          <w:b/>
          <w:sz w:val="20"/>
          <w:szCs w:val="20"/>
        </w:rPr>
        <w:t>S</w:t>
      </w:r>
      <w:r w:rsidRPr="0088624D">
        <w:rPr>
          <w:rFonts w:ascii="Arial" w:hAnsi="Arial" w:cs="Arial"/>
          <w:b/>
          <w:sz w:val="20"/>
          <w:szCs w:val="20"/>
        </w:rPr>
        <w:t>1</w:t>
      </w:r>
      <w:r w:rsidR="000F68AA">
        <w:rPr>
          <w:rFonts w:ascii="Arial" w:hAnsi="Arial" w:cs="Arial"/>
          <w:sz w:val="20"/>
          <w:szCs w:val="20"/>
        </w:rPr>
        <w:t xml:space="preserve">: </w:t>
      </w:r>
      <w:r w:rsidR="00237D6C">
        <w:rPr>
          <w:rFonts w:ascii="Arial" w:hAnsi="Arial" w:cs="Arial"/>
          <w:sz w:val="20"/>
          <w:szCs w:val="20"/>
        </w:rPr>
        <w:t>Fitting index and Groups Size of Latent Profile Analysis Models</w:t>
      </w:r>
    </w:p>
    <w:p w14:paraId="513FCB0E" w14:textId="77777777" w:rsidR="00407AB8" w:rsidRDefault="00407AB8">
      <w:pPr>
        <w:rPr>
          <w:rFonts w:ascii="Arial" w:hAnsi="Arial" w:cs="Arial"/>
          <w:sz w:val="20"/>
          <w:szCs w:val="20"/>
        </w:rPr>
      </w:pPr>
    </w:p>
    <w:p w14:paraId="175DC03D" w14:textId="77777777" w:rsidR="00407AB8" w:rsidRDefault="00407AB8">
      <w:pPr>
        <w:rPr>
          <w:rFonts w:ascii="Arial" w:hAnsi="Arial" w:cs="Arial"/>
          <w:sz w:val="20"/>
          <w:szCs w:val="20"/>
        </w:rPr>
      </w:pPr>
    </w:p>
    <w:p w14:paraId="02A4AA13" w14:textId="77777777" w:rsidR="00407AB8" w:rsidRDefault="00237D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114300" distR="114300" wp14:anchorId="7197EED5" wp14:editId="6CB261BB">
            <wp:extent cx="5268595" cy="2437130"/>
            <wp:effectExtent l="0" t="0" r="1905" b="1270"/>
            <wp:docPr id="2" name="图片 2" descr="The steep slopes of aB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he steep slopes of aB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3A14" w14:textId="7267D484" w:rsidR="00407AB8" w:rsidRDefault="0088624D">
      <w:pPr>
        <w:rPr>
          <w:rFonts w:ascii="Arial" w:hAnsi="Arial" w:cs="Arial"/>
          <w:sz w:val="20"/>
          <w:szCs w:val="20"/>
        </w:rPr>
      </w:pPr>
      <w:r w:rsidRPr="0088624D">
        <w:rPr>
          <w:rFonts w:ascii="Arial" w:hAnsi="Arial" w:cs="Arial"/>
          <w:b/>
          <w:sz w:val="20"/>
          <w:szCs w:val="20"/>
        </w:rPr>
        <w:t xml:space="preserve">Supplementary Figure </w:t>
      </w:r>
      <w:r w:rsidR="00EA6D33">
        <w:rPr>
          <w:rFonts w:ascii="Arial" w:hAnsi="Arial" w:cs="Arial"/>
          <w:b/>
          <w:sz w:val="20"/>
          <w:szCs w:val="20"/>
        </w:rPr>
        <w:t>S1</w:t>
      </w:r>
      <w:r w:rsidR="000F68AA" w:rsidRPr="000F68AA">
        <w:rPr>
          <w:rFonts w:ascii="Arial" w:hAnsi="Arial" w:cs="Arial"/>
          <w:b/>
          <w:sz w:val="20"/>
          <w:szCs w:val="20"/>
        </w:rPr>
        <w:t>:</w:t>
      </w:r>
      <w:r w:rsidR="000F68AA">
        <w:rPr>
          <w:rFonts w:ascii="Arial" w:hAnsi="Arial" w:cs="Arial"/>
          <w:sz w:val="20"/>
          <w:szCs w:val="20"/>
        </w:rPr>
        <w:t xml:space="preserve"> </w:t>
      </w:r>
      <w:r w:rsidR="00237D6C">
        <w:rPr>
          <w:rFonts w:ascii="Arial" w:hAnsi="Arial" w:cs="Arial"/>
          <w:sz w:val="20"/>
          <w:szCs w:val="20"/>
        </w:rPr>
        <w:t xml:space="preserve">The steep slopes of </w:t>
      </w:r>
      <w:proofErr w:type="spellStart"/>
      <w:r w:rsidR="00237D6C">
        <w:rPr>
          <w:rFonts w:ascii="Arial" w:hAnsi="Arial" w:cs="Arial"/>
          <w:sz w:val="20"/>
          <w:szCs w:val="20"/>
        </w:rPr>
        <w:t>aBIC</w:t>
      </w:r>
      <w:proofErr w:type="spellEnd"/>
    </w:p>
    <w:sectPr w:rsidR="00407A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C8BF1" w14:textId="77777777" w:rsidR="00237D6C" w:rsidRDefault="00237D6C" w:rsidP="000F68AA">
      <w:r>
        <w:separator/>
      </w:r>
    </w:p>
  </w:endnote>
  <w:endnote w:type="continuationSeparator" w:id="0">
    <w:p w14:paraId="770C221D" w14:textId="77777777" w:rsidR="00237D6C" w:rsidRDefault="00237D6C" w:rsidP="000F6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B7D27" w14:textId="77777777" w:rsidR="00237D6C" w:rsidRDefault="00237D6C" w:rsidP="000F68AA">
      <w:r>
        <w:separator/>
      </w:r>
    </w:p>
  </w:footnote>
  <w:footnote w:type="continuationSeparator" w:id="0">
    <w:p w14:paraId="200C63A6" w14:textId="77777777" w:rsidR="00237D6C" w:rsidRDefault="00237D6C" w:rsidP="000F6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66106F"/>
    <w:rsid w:val="000F68AA"/>
    <w:rsid w:val="001136A9"/>
    <w:rsid w:val="001E01FE"/>
    <w:rsid w:val="00237D6C"/>
    <w:rsid w:val="00407AB8"/>
    <w:rsid w:val="0088624D"/>
    <w:rsid w:val="00EA6D33"/>
    <w:rsid w:val="1466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BF501"/>
  <w15:docId w15:val="{C89FFBD9-68B8-4CBA-86DB-71B64E231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F6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68AA"/>
    <w:rPr>
      <w:kern w:val="2"/>
      <w:sz w:val="21"/>
      <w:szCs w:val="24"/>
    </w:rPr>
  </w:style>
  <w:style w:type="paragraph" w:styleId="Footer">
    <w:name w:val="footer"/>
    <w:basedOn w:val="Normal"/>
    <w:link w:val="FooterChar"/>
    <w:rsid w:val="000F6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F68A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</dc:creator>
  <cp:lastModifiedBy>Mel Phimester</cp:lastModifiedBy>
  <cp:revision>2</cp:revision>
  <dcterms:created xsi:type="dcterms:W3CDTF">2022-04-15T02:38:00Z</dcterms:created>
  <dcterms:modified xsi:type="dcterms:W3CDTF">2022-04-15T02:38:00Z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3DDC087E466649638A752413883A4A69</vt:lpwstr>
  </property>
</Properties>
</file>