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C2F2" w14:textId="77777777" w:rsidR="00021622" w:rsidRPr="00021622" w:rsidRDefault="00021622" w:rsidP="00021622">
      <w:pPr>
        <w:rPr>
          <w:rFonts w:ascii="Arial" w:hAnsi="Arial" w:cs="Arial"/>
          <w:szCs w:val="24"/>
        </w:rPr>
      </w:pPr>
      <w:r w:rsidRPr="00021622">
        <w:rPr>
          <w:rFonts w:ascii="Arial" w:hAnsi="Arial" w:cs="Arial"/>
          <w:szCs w:val="24"/>
        </w:rPr>
        <w:t xml:space="preserve">ORIGINAL RESEARCH   </w:t>
      </w:r>
    </w:p>
    <w:p w14:paraId="028B8CE4" w14:textId="77777777" w:rsidR="00021622" w:rsidRPr="00021622" w:rsidRDefault="00021622" w:rsidP="00021622">
      <w:pPr>
        <w:rPr>
          <w:rFonts w:ascii="Arial" w:hAnsi="Arial" w:cs="Arial"/>
          <w:szCs w:val="24"/>
        </w:rPr>
      </w:pPr>
      <w:r w:rsidRPr="00021622">
        <w:rPr>
          <w:rFonts w:ascii="Arial" w:hAnsi="Arial" w:cs="Arial"/>
          <w:szCs w:val="24"/>
        </w:rPr>
        <w:t>Ogugu E. G. et al</w:t>
      </w:r>
    </w:p>
    <w:p w14:paraId="3EA8CB8A" w14:textId="77777777" w:rsidR="00021622" w:rsidRPr="00021622" w:rsidRDefault="00021622" w:rsidP="00021622">
      <w:pPr>
        <w:pStyle w:val="Heading1"/>
        <w:rPr>
          <w:rFonts w:eastAsia="Times New Roman" w:cs="Arial"/>
          <w:sz w:val="24"/>
          <w:szCs w:val="24"/>
        </w:rPr>
      </w:pPr>
      <w:r w:rsidRPr="00021622">
        <w:rPr>
          <w:rFonts w:eastAsia="Times New Roman" w:cs="Arial"/>
          <w:sz w:val="24"/>
          <w:szCs w:val="24"/>
        </w:rPr>
        <w:t xml:space="preserve">The Association Between Habitual Sleep Duration and Blood Pressure Control in United States (US) Adults with Hypertension </w:t>
      </w:r>
    </w:p>
    <w:p w14:paraId="5987843B" w14:textId="77777777" w:rsidR="00021622" w:rsidRDefault="00021622" w:rsidP="008F4740">
      <w:pPr>
        <w:spacing w:after="160" w:line="259" w:lineRule="auto"/>
        <w:rPr>
          <w:rFonts w:ascii="Arial" w:eastAsia="Times New Roman" w:hAnsi="Arial" w:cs="Arial"/>
          <w:b/>
          <w:bCs/>
          <w:color w:val="auto"/>
          <w:sz w:val="18"/>
          <w:szCs w:val="18"/>
        </w:rPr>
      </w:pPr>
    </w:p>
    <w:p w14:paraId="52AB5D5E" w14:textId="3C1DAD20" w:rsidR="008F4740" w:rsidRPr="000B0E30" w:rsidRDefault="008F4740" w:rsidP="008F4740">
      <w:pPr>
        <w:spacing w:after="160" w:line="259" w:lineRule="auto"/>
        <w:rPr>
          <w:rFonts w:ascii="Arial" w:eastAsia="Times New Roman" w:hAnsi="Arial" w:cs="Arial"/>
          <w:b/>
          <w:bCs/>
          <w:color w:val="auto"/>
          <w:sz w:val="18"/>
          <w:szCs w:val="18"/>
        </w:rPr>
      </w:pPr>
      <w:r w:rsidRPr="000B0E30">
        <w:rPr>
          <w:rFonts w:ascii="Arial" w:eastAsia="Times New Roman" w:hAnsi="Arial" w:cs="Arial"/>
          <w:b/>
          <w:bCs/>
          <w:color w:val="auto"/>
          <w:sz w:val="18"/>
          <w:szCs w:val="18"/>
        </w:rPr>
        <w:t xml:space="preserve">Supplementary Information </w:t>
      </w:r>
    </w:p>
    <w:p w14:paraId="1329C414" w14:textId="77777777" w:rsidR="008F4740" w:rsidRPr="000B0E30" w:rsidRDefault="008F4740" w:rsidP="008F4740">
      <w:pPr>
        <w:spacing w:after="160" w:line="259" w:lineRule="auto"/>
        <w:rPr>
          <w:rFonts w:ascii="Arial" w:eastAsia="Times New Roman" w:hAnsi="Arial" w:cs="Arial"/>
          <w:b/>
          <w:bCs/>
          <w:color w:val="auto"/>
          <w:sz w:val="18"/>
          <w:szCs w:val="18"/>
          <w:u w:val="single"/>
        </w:rPr>
      </w:pPr>
    </w:p>
    <w:p w14:paraId="44540071" w14:textId="77777777" w:rsidR="008F4740" w:rsidRPr="000B0E30" w:rsidRDefault="008F4740" w:rsidP="008F4740">
      <w:pPr>
        <w:spacing w:after="160" w:line="259" w:lineRule="auto"/>
        <w:rPr>
          <w:rFonts w:ascii="Arial" w:eastAsia="Times New Roman" w:hAnsi="Arial" w:cs="Arial"/>
          <w:b/>
          <w:bCs/>
          <w:color w:val="auto"/>
          <w:sz w:val="18"/>
          <w:szCs w:val="18"/>
        </w:rPr>
      </w:pPr>
      <w:r w:rsidRPr="000B0E30">
        <w:rPr>
          <w:rFonts w:ascii="Arial" w:eastAsia="Times New Roman" w:hAnsi="Arial" w:cs="Arial"/>
          <w:b/>
          <w:bCs/>
          <w:color w:val="auto"/>
          <w:sz w:val="18"/>
          <w:szCs w:val="18"/>
        </w:rPr>
        <w:t xml:space="preserve">Appendix Section 1: Missing data and multiple imputation </w:t>
      </w:r>
    </w:p>
    <w:p w14:paraId="65A1CC56" w14:textId="77777777" w:rsidR="008F4740" w:rsidRPr="000B0E30" w:rsidRDefault="008F4740" w:rsidP="008F4740">
      <w:pPr>
        <w:spacing w:after="0"/>
        <w:ind w:firstLine="720"/>
        <w:rPr>
          <w:rFonts w:ascii="Arial" w:hAnsi="Arial" w:cs="Arial"/>
          <w:color w:val="auto"/>
          <w:sz w:val="18"/>
          <w:szCs w:val="18"/>
        </w:rPr>
      </w:pPr>
      <w:r w:rsidRPr="000B0E30">
        <w:rPr>
          <w:rFonts w:ascii="Arial" w:eastAsia="MinionPro-Regular" w:hAnsi="Arial" w:cs="Arial"/>
          <w:color w:val="auto"/>
          <w:sz w:val="18"/>
          <w:szCs w:val="18"/>
        </w:rPr>
        <w:t xml:space="preserve">The percentage of observations with complete data for all covariates was 85%. </w:t>
      </w:r>
      <w:r w:rsidRPr="000B0E30">
        <w:rPr>
          <w:rFonts w:ascii="Arial" w:eastAsia="GuardianSansGR-Regular" w:hAnsi="Arial" w:cs="Arial"/>
          <w:color w:val="auto"/>
          <w:sz w:val="18"/>
          <w:szCs w:val="18"/>
        </w:rPr>
        <w:t>The covariates with missing data (unweighted number and weighted percentage) included education level (</w:t>
      </w:r>
      <w:r w:rsidRPr="000B0E30">
        <w:rPr>
          <w:rFonts w:ascii="Arial" w:eastAsia="GuardianSansGR-Regular" w:hAnsi="Arial" w:cs="Arial"/>
          <w:i/>
          <w:iCs/>
          <w:color w:val="auto"/>
          <w:sz w:val="18"/>
          <w:szCs w:val="18"/>
        </w:rPr>
        <w:t>n=6, 0.1%</w:t>
      </w:r>
      <w:r w:rsidRPr="000B0E30">
        <w:rPr>
          <w:rFonts w:ascii="Arial" w:eastAsia="GuardianSansGR-Regular" w:hAnsi="Arial" w:cs="Arial"/>
          <w:color w:val="auto"/>
          <w:sz w:val="18"/>
          <w:szCs w:val="18"/>
        </w:rPr>
        <w:t>)</w:t>
      </w:r>
      <w:r w:rsidRPr="000B0E30">
        <w:rPr>
          <w:rFonts w:ascii="Arial" w:eastAsia="GuardianSansGR-Regular" w:hAnsi="Arial" w:cs="Arial"/>
          <w:i/>
          <w:iCs/>
          <w:color w:val="auto"/>
          <w:sz w:val="18"/>
          <w:szCs w:val="18"/>
        </w:rPr>
        <w:t xml:space="preserve">, </w:t>
      </w:r>
      <w:r w:rsidRPr="000B0E30">
        <w:rPr>
          <w:rFonts w:ascii="Arial" w:eastAsia="GuardianSansGR-Regular" w:hAnsi="Arial" w:cs="Arial"/>
          <w:color w:val="auto"/>
          <w:sz w:val="18"/>
          <w:szCs w:val="18"/>
        </w:rPr>
        <w:t>annual household income (</w:t>
      </w:r>
      <w:r w:rsidRPr="000B0E30">
        <w:rPr>
          <w:rFonts w:ascii="Arial" w:eastAsia="GuardianSansGR-Regular" w:hAnsi="Arial" w:cs="Arial"/>
          <w:i/>
          <w:iCs/>
          <w:color w:val="auto"/>
          <w:sz w:val="18"/>
          <w:szCs w:val="18"/>
        </w:rPr>
        <w:t>n=413, 6.0%</w:t>
      </w:r>
      <w:r w:rsidRPr="000B0E30">
        <w:rPr>
          <w:rFonts w:ascii="Arial" w:eastAsia="GuardianSansGR-Regular" w:hAnsi="Arial" w:cs="Arial"/>
          <w:color w:val="auto"/>
          <w:sz w:val="18"/>
          <w:szCs w:val="18"/>
        </w:rPr>
        <w:t>), health insurance</w:t>
      </w:r>
      <w:r w:rsidRPr="000B0E30">
        <w:rPr>
          <w:rFonts w:ascii="Arial" w:eastAsia="GuardianSansGR-Regular" w:hAnsi="Arial" w:cs="Arial"/>
          <w:i/>
          <w:iCs/>
          <w:color w:val="auto"/>
          <w:sz w:val="18"/>
          <w:szCs w:val="18"/>
        </w:rPr>
        <w:t xml:space="preserve"> </w:t>
      </w:r>
      <w:r w:rsidRPr="000B0E30">
        <w:rPr>
          <w:rFonts w:ascii="Arial" w:eastAsia="GuardianSansGR-Regular" w:hAnsi="Arial" w:cs="Arial"/>
          <w:color w:val="auto"/>
          <w:sz w:val="18"/>
          <w:szCs w:val="18"/>
        </w:rPr>
        <w:t>(</w:t>
      </w:r>
      <w:r w:rsidRPr="000B0E30">
        <w:rPr>
          <w:rFonts w:ascii="Arial" w:eastAsia="GuardianSansGR-Regular" w:hAnsi="Arial" w:cs="Arial"/>
          <w:i/>
          <w:iCs/>
          <w:color w:val="auto"/>
          <w:sz w:val="18"/>
          <w:szCs w:val="18"/>
        </w:rPr>
        <w:t>n=10, 0.2%</w:t>
      </w:r>
      <w:r w:rsidRPr="000B0E30">
        <w:rPr>
          <w:rFonts w:ascii="Arial" w:eastAsia="GuardianSansGR-Regular" w:hAnsi="Arial" w:cs="Arial"/>
          <w:color w:val="auto"/>
          <w:sz w:val="18"/>
          <w:szCs w:val="18"/>
        </w:rPr>
        <w:t>),</w:t>
      </w:r>
      <w:r w:rsidRPr="000B0E30">
        <w:rPr>
          <w:rFonts w:ascii="Arial" w:eastAsia="GuardianSansGR-Regular" w:hAnsi="Arial" w:cs="Arial"/>
          <w:i/>
          <w:iCs/>
          <w:color w:val="auto"/>
          <w:sz w:val="18"/>
          <w:szCs w:val="18"/>
        </w:rPr>
        <w:t xml:space="preserve"> </w:t>
      </w:r>
      <w:r w:rsidRPr="000B0E30">
        <w:rPr>
          <w:rFonts w:ascii="Arial" w:eastAsia="GuardianSansGR-Regular" w:hAnsi="Arial" w:cs="Arial"/>
          <w:color w:val="auto"/>
          <w:sz w:val="18"/>
          <w:szCs w:val="18"/>
        </w:rPr>
        <w:t>alcohol intake (</w:t>
      </w:r>
      <w:r w:rsidRPr="000B0E30">
        <w:rPr>
          <w:rFonts w:ascii="Arial" w:eastAsia="GuardianSansGR-Regular" w:hAnsi="Arial" w:cs="Arial"/>
          <w:i/>
          <w:iCs/>
          <w:color w:val="auto"/>
          <w:sz w:val="18"/>
          <w:szCs w:val="18"/>
        </w:rPr>
        <w:t>n=333, 5.3%</w:t>
      </w:r>
      <w:r w:rsidRPr="000B0E30">
        <w:rPr>
          <w:rFonts w:ascii="Arial" w:eastAsia="GuardianSansGR-Regular" w:hAnsi="Arial" w:cs="Arial"/>
          <w:color w:val="auto"/>
          <w:sz w:val="18"/>
          <w:szCs w:val="18"/>
        </w:rPr>
        <w:t>)</w:t>
      </w:r>
      <w:r w:rsidRPr="000B0E30">
        <w:rPr>
          <w:rFonts w:ascii="Arial" w:eastAsia="GuardianSansGR-Regular" w:hAnsi="Arial" w:cs="Arial"/>
          <w:i/>
          <w:iCs/>
          <w:color w:val="auto"/>
          <w:sz w:val="18"/>
          <w:szCs w:val="18"/>
        </w:rPr>
        <w:t xml:space="preserve">, </w:t>
      </w:r>
      <w:r w:rsidRPr="000B0E30">
        <w:rPr>
          <w:rFonts w:ascii="Arial" w:eastAsia="GuardianSansGR-Regular" w:hAnsi="Arial" w:cs="Arial"/>
          <w:color w:val="auto"/>
          <w:sz w:val="18"/>
          <w:szCs w:val="18"/>
        </w:rPr>
        <w:t>BMI</w:t>
      </w:r>
      <w:r w:rsidRPr="000B0E30">
        <w:rPr>
          <w:rFonts w:ascii="Arial" w:eastAsia="GuardianSansGR-Regular" w:hAnsi="Arial" w:cs="Arial"/>
          <w:i/>
          <w:iCs/>
          <w:color w:val="auto"/>
          <w:sz w:val="18"/>
          <w:szCs w:val="18"/>
        </w:rPr>
        <w:t xml:space="preserve"> </w:t>
      </w:r>
      <w:r w:rsidRPr="000B0E30">
        <w:rPr>
          <w:rFonts w:ascii="Arial" w:eastAsia="GuardianSansGR-Regular" w:hAnsi="Arial" w:cs="Arial"/>
          <w:color w:val="auto"/>
          <w:sz w:val="18"/>
          <w:szCs w:val="18"/>
        </w:rPr>
        <w:t>(</w:t>
      </w:r>
      <w:r w:rsidRPr="000B0E30">
        <w:rPr>
          <w:rFonts w:ascii="Arial" w:eastAsia="GuardianSansGR-Regular" w:hAnsi="Arial" w:cs="Arial"/>
          <w:i/>
          <w:iCs/>
          <w:color w:val="auto"/>
          <w:sz w:val="18"/>
          <w:szCs w:val="18"/>
        </w:rPr>
        <w:t>n=67, 1.0%</w:t>
      </w:r>
      <w:r w:rsidRPr="000B0E30">
        <w:rPr>
          <w:rFonts w:ascii="Arial" w:eastAsia="GuardianSansGR-Regular" w:hAnsi="Arial" w:cs="Arial"/>
          <w:color w:val="auto"/>
          <w:sz w:val="18"/>
          <w:szCs w:val="18"/>
        </w:rPr>
        <w:t>)</w:t>
      </w:r>
      <w:r w:rsidRPr="000B0E30">
        <w:rPr>
          <w:rFonts w:ascii="Arial" w:eastAsia="GuardianSansGR-Regular" w:hAnsi="Arial" w:cs="Arial"/>
          <w:i/>
          <w:iCs/>
          <w:color w:val="auto"/>
          <w:sz w:val="18"/>
          <w:szCs w:val="18"/>
        </w:rPr>
        <w:t xml:space="preserve">, </w:t>
      </w:r>
      <w:r w:rsidRPr="000B0E30">
        <w:rPr>
          <w:rFonts w:ascii="Arial" w:eastAsia="GuardianSansGR-Regular" w:hAnsi="Arial" w:cs="Arial"/>
          <w:color w:val="auto"/>
          <w:sz w:val="18"/>
          <w:szCs w:val="18"/>
        </w:rPr>
        <w:t>depressive symptoms</w:t>
      </w:r>
      <w:r w:rsidRPr="000B0E30">
        <w:rPr>
          <w:rFonts w:ascii="Arial" w:eastAsia="GuardianSansGR-Regular" w:hAnsi="Arial" w:cs="Arial"/>
          <w:i/>
          <w:iCs/>
          <w:color w:val="auto"/>
          <w:sz w:val="18"/>
          <w:szCs w:val="18"/>
        </w:rPr>
        <w:t xml:space="preserve"> </w:t>
      </w:r>
      <w:r w:rsidRPr="000B0E30">
        <w:rPr>
          <w:rFonts w:ascii="Arial" w:eastAsia="GuardianSansGR-Regular" w:hAnsi="Arial" w:cs="Arial"/>
          <w:color w:val="auto"/>
          <w:sz w:val="18"/>
          <w:szCs w:val="18"/>
        </w:rPr>
        <w:t>(</w:t>
      </w:r>
      <w:r w:rsidRPr="000B0E30">
        <w:rPr>
          <w:rFonts w:ascii="Arial" w:eastAsia="GuardianSansGR-Regular" w:hAnsi="Arial" w:cs="Arial"/>
          <w:i/>
          <w:iCs/>
          <w:color w:val="auto"/>
          <w:sz w:val="18"/>
          <w:szCs w:val="18"/>
        </w:rPr>
        <w:t>n=357, 5.6%</w:t>
      </w:r>
      <w:r w:rsidRPr="000B0E30">
        <w:rPr>
          <w:rFonts w:ascii="Arial" w:eastAsia="GuardianSansGR-Regular" w:hAnsi="Arial" w:cs="Arial"/>
          <w:color w:val="auto"/>
          <w:sz w:val="18"/>
          <w:szCs w:val="18"/>
        </w:rPr>
        <w:t>),</w:t>
      </w:r>
      <w:r w:rsidRPr="000B0E30">
        <w:rPr>
          <w:rFonts w:ascii="Arial" w:eastAsia="GuardianSansGR-Regular" w:hAnsi="Arial" w:cs="Arial"/>
          <w:i/>
          <w:iCs/>
          <w:color w:val="auto"/>
          <w:sz w:val="18"/>
          <w:szCs w:val="18"/>
        </w:rPr>
        <w:t xml:space="preserve"> </w:t>
      </w:r>
      <w:r w:rsidRPr="000B0E30">
        <w:rPr>
          <w:rFonts w:ascii="Arial" w:eastAsia="GuardianSansGR-Regular" w:hAnsi="Arial" w:cs="Arial"/>
          <w:color w:val="auto"/>
          <w:sz w:val="18"/>
          <w:szCs w:val="18"/>
        </w:rPr>
        <w:t>and</w:t>
      </w:r>
      <w:r w:rsidRPr="000B0E30">
        <w:rPr>
          <w:rFonts w:ascii="Arial" w:eastAsia="GuardianSansGR-Regular" w:hAnsi="Arial" w:cs="Arial"/>
          <w:i/>
          <w:iCs/>
          <w:color w:val="auto"/>
          <w:sz w:val="18"/>
          <w:szCs w:val="18"/>
        </w:rPr>
        <w:t xml:space="preserve"> </w:t>
      </w:r>
      <w:r w:rsidRPr="000B0E30">
        <w:rPr>
          <w:rFonts w:ascii="Arial" w:eastAsia="GuardianSansGR-Regular" w:hAnsi="Arial" w:cs="Arial"/>
          <w:color w:val="auto"/>
          <w:sz w:val="18"/>
          <w:szCs w:val="18"/>
        </w:rPr>
        <w:t>healthcare visits in past year</w:t>
      </w:r>
      <w:r w:rsidRPr="000B0E30">
        <w:rPr>
          <w:rFonts w:ascii="Arial" w:eastAsia="GuardianSansGR-Regular" w:hAnsi="Arial" w:cs="Arial"/>
          <w:i/>
          <w:iCs/>
          <w:color w:val="auto"/>
          <w:sz w:val="18"/>
          <w:szCs w:val="18"/>
        </w:rPr>
        <w:t xml:space="preserve"> </w:t>
      </w:r>
      <w:r w:rsidRPr="000B0E30">
        <w:rPr>
          <w:rFonts w:ascii="Arial" w:eastAsia="GuardianSansGR-Regular" w:hAnsi="Arial" w:cs="Arial"/>
          <w:color w:val="auto"/>
          <w:sz w:val="18"/>
          <w:szCs w:val="18"/>
        </w:rPr>
        <w:t>(</w:t>
      </w:r>
      <w:r w:rsidRPr="000B0E30">
        <w:rPr>
          <w:rFonts w:ascii="Arial" w:eastAsia="GuardianSansGR-Regular" w:hAnsi="Arial" w:cs="Arial"/>
          <w:i/>
          <w:iCs/>
          <w:color w:val="auto"/>
          <w:sz w:val="18"/>
          <w:szCs w:val="18"/>
        </w:rPr>
        <w:t>n=10, 0.1%</w:t>
      </w:r>
      <w:r w:rsidRPr="000B0E30">
        <w:rPr>
          <w:rFonts w:ascii="Arial" w:eastAsia="GuardianSansGR-Regular" w:hAnsi="Arial" w:cs="Arial"/>
          <w:color w:val="auto"/>
          <w:sz w:val="18"/>
          <w:szCs w:val="18"/>
        </w:rPr>
        <w:t>).</w:t>
      </w:r>
      <w:r w:rsidRPr="000B0E30">
        <w:rPr>
          <w:rFonts w:ascii="Arial" w:hAnsi="Arial" w:cs="Arial"/>
          <w:color w:val="auto"/>
          <w:sz w:val="18"/>
          <w:szCs w:val="18"/>
        </w:rPr>
        <w:t xml:space="preserve"> Missing data were imputed using multiple imputation with chained equations. A total of 20 imputation datasets were generated, and the results pooled to generate estimates</w:t>
      </w:r>
      <w:r w:rsidRPr="000B0E30">
        <w:rPr>
          <w:rFonts w:ascii="Arial" w:eastAsia="GuardianSansGR-Regular" w:hAnsi="Arial" w:cs="Arial"/>
          <w:color w:val="auto"/>
          <w:sz w:val="18"/>
          <w:szCs w:val="18"/>
        </w:rPr>
        <w:t xml:space="preserve"> of the multiply impute model</w:t>
      </w:r>
      <w:r w:rsidRPr="000B0E30">
        <w:rPr>
          <w:rFonts w:ascii="Arial" w:hAnsi="Arial" w:cs="Arial"/>
          <w:color w:val="auto"/>
          <w:sz w:val="18"/>
          <w:szCs w:val="18"/>
        </w:rPr>
        <w:t xml:space="preserve"> using STATA’s multiple imputation (MI) estimate procedures. The variables used in the imputation model included all the variables in the analysis model, the NHANES cluster, strata, and weights variables, and auxiliary variables significantly associated with missingness of data in the covariates with missing data (age and education level of the reference person, homeownership, number of rooms in house of residence, and household size).</w:t>
      </w:r>
    </w:p>
    <w:p w14:paraId="0B28DE8E" w14:textId="77777777" w:rsidR="008F4740" w:rsidRPr="000B0E30" w:rsidRDefault="008F4740" w:rsidP="008F4740">
      <w:pPr>
        <w:spacing w:after="160" w:line="259" w:lineRule="auto"/>
        <w:rPr>
          <w:rFonts w:ascii="Arial" w:eastAsiaTheme="majorEastAsia" w:hAnsi="Arial" w:cs="Arial"/>
          <w:b/>
          <w:color w:val="auto"/>
          <w:sz w:val="18"/>
          <w:szCs w:val="18"/>
          <w:u w:val="single"/>
        </w:rPr>
      </w:pPr>
    </w:p>
    <w:p w14:paraId="459BF51E" w14:textId="77777777" w:rsidR="00C0761A" w:rsidRDefault="00C0761A" w:rsidP="008F4740">
      <w:pPr>
        <w:spacing w:after="160" w:line="259" w:lineRule="auto"/>
        <w:rPr>
          <w:rFonts w:ascii="Arial" w:eastAsiaTheme="majorEastAsia" w:hAnsi="Arial" w:cs="Arial"/>
          <w:b/>
          <w:color w:val="auto"/>
          <w:sz w:val="18"/>
          <w:szCs w:val="18"/>
          <w:u w:val="single"/>
        </w:rPr>
      </w:pPr>
    </w:p>
    <w:p w14:paraId="1A19B67D" w14:textId="77777777" w:rsidR="00C0761A" w:rsidRDefault="00C0761A" w:rsidP="008F4740">
      <w:pPr>
        <w:spacing w:after="160" w:line="259" w:lineRule="auto"/>
        <w:rPr>
          <w:rFonts w:ascii="Arial" w:eastAsiaTheme="majorEastAsia" w:hAnsi="Arial" w:cs="Arial"/>
          <w:b/>
          <w:color w:val="auto"/>
          <w:sz w:val="18"/>
          <w:szCs w:val="18"/>
          <w:u w:val="single"/>
        </w:rPr>
      </w:pPr>
    </w:p>
    <w:p w14:paraId="671388C0" w14:textId="77777777" w:rsidR="00C0761A" w:rsidRDefault="00C0761A" w:rsidP="008F4740">
      <w:pPr>
        <w:spacing w:after="160" w:line="259" w:lineRule="auto"/>
        <w:rPr>
          <w:rFonts w:ascii="Arial" w:eastAsiaTheme="majorEastAsia" w:hAnsi="Arial" w:cs="Arial"/>
          <w:b/>
          <w:color w:val="auto"/>
          <w:sz w:val="18"/>
          <w:szCs w:val="18"/>
          <w:u w:val="single"/>
        </w:rPr>
      </w:pPr>
    </w:p>
    <w:p w14:paraId="7C2094EA" w14:textId="77777777" w:rsidR="00C0761A" w:rsidRDefault="00C0761A" w:rsidP="008F4740">
      <w:pPr>
        <w:spacing w:after="160" w:line="259" w:lineRule="auto"/>
        <w:rPr>
          <w:rFonts w:ascii="Arial" w:eastAsiaTheme="majorEastAsia" w:hAnsi="Arial" w:cs="Arial"/>
          <w:b/>
          <w:color w:val="auto"/>
          <w:sz w:val="18"/>
          <w:szCs w:val="18"/>
          <w:u w:val="single"/>
        </w:rPr>
      </w:pPr>
    </w:p>
    <w:p w14:paraId="0E64B94C" w14:textId="77777777" w:rsidR="00C0761A" w:rsidRDefault="00C0761A" w:rsidP="008F4740">
      <w:pPr>
        <w:spacing w:after="160" w:line="259" w:lineRule="auto"/>
        <w:rPr>
          <w:rFonts w:ascii="Arial" w:eastAsiaTheme="majorEastAsia" w:hAnsi="Arial" w:cs="Arial"/>
          <w:b/>
          <w:color w:val="auto"/>
          <w:sz w:val="18"/>
          <w:szCs w:val="18"/>
          <w:u w:val="single"/>
        </w:rPr>
      </w:pPr>
    </w:p>
    <w:p w14:paraId="36D65A50" w14:textId="77777777" w:rsidR="00C0761A" w:rsidRDefault="00C0761A" w:rsidP="008F4740">
      <w:pPr>
        <w:spacing w:after="160" w:line="259" w:lineRule="auto"/>
        <w:rPr>
          <w:rFonts w:ascii="Arial" w:eastAsiaTheme="majorEastAsia" w:hAnsi="Arial" w:cs="Arial"/>
          <w:b/>
          <w:color w:val="auto"/>
          <w:sz w:val="18"/>
          <w:szCs w:val="18"/>
          <w:u w:val="single"/>
        </w:rPr>
      </w:pPr>
    </w:p>
    <w:p w14:paraId="14FD5705" w14:textId="77777777" w:rsidR="00C0761A" w:rsidRDefault="00C0761A" w:rsidP="008F4740">
      <w:pPr>
        <w:spacing w:after="160" w:line="259" w:lineRule="auto"/>
        <w:rPr>
          <w:rFonts w:ascii="Arial" w:eastAsiaTheme="majorEastAsia" w:hAnsi="Arial" w:cs="Arial"/>
          <w:b/>
          <w:color w:val="auto"/>
          <w:sz w:val="18"/>
          <w:szCs w:val="18"/>
          <w:u w:val="single"/>
        </w:rPr>
      </w:pPr>
    </w:p>
    <w:p w14:paraId="5BB83ED7" w14:textId="77777777" w:rsidR="00C0761A" w:rsidRDefault="00C0761A" w:rsidP="008F4740">
      <w:pPr>
        <w:spacing w:after="160" w:line="259" w:lineRule="auto"/>
        <w:rPr>
          <w:rFonts w:ascii="Arial" w:eastAsiaTheme="majorEastAsia" w:hAnsi="Arial" w:cs="Arial"/>
          <w:b/>
          <w:color w:val="auto"/>
          <w:sz w:val="18"/>
          <w:szCs w:val="18"/>
          <w:u w:val="single"/>
        </w:rPr>
      </w:pPr>
    </w:p>
    <w:p w14:paraId="762BD498" w14:textId="77777777" w:rsidR="00C0761A" w:rsidRDefault="00C0761A" w:rsidP="008F4740">
      <w:pPr>
        <w:spacing w:after="160" w:line="259" w:lineRule="auto"/>
        <w:rPr>
          <w:rFonts w:ascii="Arial" w:eastAsiaTheme="majorEastAsia" w:hAnsi="Arial" w:cs="Arial"/>
          <w:b/>
          <w:color w:val="auto"/>
          <w:sz w:val="18"/>
          <w:szCs w:val="18"/>
          <w:u w:val="single"/>
        </w:rPr>
      </w:pPr>
    </w:p>
    <w:p w14:paraId="12A88D32" w14:textId="77777777" w:rsidR="00C0761A" w:rsidRDefault="00C0761A" w:rsidP="008F4740">
      <w:pPr>
        <w:spacing w:after="160" w:line="259" w:lineRule="auto"/>
        <w:rPr>
          <w:rFonts w:ascii="Arial" w:eastAsiaTheme="majorEastAsia" w:hAnsi="Arial" w:cs="Arial"/>
          <w:b/>
          <w:color w:val="auto"/>
          <w:sz w:val="18"/>
          <w:szCs w:val="18"/>
          <w:u w:val="single"/>
        </w:rPr>
      </w:pPr>
    </w:p>
    <w:p w14:paraId="5FB71061" w14:textId="77777777" w:rsidR="00C0761A" w:rsidRDefault="00C0761A" w:rsidP="008F4740">
      <w:pPr>
        <w:spacing w:after="160" w:line="259" w:lineRule="auto"/>
        <w:rPr>
          <w:rFonts w:ascii="Arial" w:eastAsiaTheme="majorEastAsia" w:hAnsi="Arial" w:cs="Arial"/>
          <w:b/>
          <w:color w:val="auto"/>
          <w:sz w:val="18"/>
          <w:szCs w:val="18"/>
          <w:u w:val="single"/>
        </w:rPr>
      </w:pPr>
    </w:p>
    <w:p w14:paraId="49ED143F" w14:textId="77777777" w:rsidR="00C0761A" w:rsidRPr="00661F7F" w:rsidRDefault="00C0761A" w:rsidP="008F4740">
      <w:pPr>
        <w:spacing w:after="160" w:line="259" w:lineRule="auto"/>
        <w:rPr>
          <w:rFonts w:ascii="Arial" w:hAnsi="Arial" w:cs="Arial"/>
          <w:b/>
          <w:bCs/>
          <w:color w:val="auto"/>
          <w:sz w:val="20"/>
          <w:lang w:val="de-CH"/>
        </w:rPr>
      </w:pPr>
      <w:r w:rsidRPr="00661F7F">
        <w:rPr>
          <w:rFonts w:ascii="Arial" w:hAnsi="Arial" w:cs="Arial"/>
          <w:b/>
          <w:bCs/>
          <w:color w:val="auto"/>
          <w:sz w:val="20"/>
          <w:lang w:val="de-CH"/>
        </w:rPr>
        <w:lastRenderedPageBreak/>
        <w:t xml:space="preserve">Appendix Table 1 </w:t>
      </w:r>
    </w:p>
    <w:p w14:paraId="39EEA2DC" w14:textId="67447FF0" w:rsidR="008F4740" w:rsidRPr="000B0E30" w:rsidRDefault="00C0761A" w:rsidP="008F4740">
      <w:pPr>
        <w:spacing w:after="160" w:line="259" w:lineRule="auto"/>
        <w:rPr>
          <w:rFonts w:ascii="Arial" w:eastAsiaTheme="majorEastAsia" w:hAnsi="Arial" w:cs="Arial"/>
          <w:b/>
          <w:color w:val="auto"/>
          <w:sz w:val="18"/>
          <w:szCs w:val="18"/>
          <w:u w:val="single"/>
        </w:rPr>
      </w:pPr>
      <w:r w:rsidRPr="000B0E30">
        <w:rPr>
          <w:rFonts w:ascii="Arial" w:hAnsi="Arial" w:cs="Arial"/>
          <w:b/>
          <w:bCs/>
          <w:color w:val="auto"/>
          <w:sz w:val="18"/>
          <w:szCs w:val="18"/>
          <w:lang w:val="de-CH"/>
        </w:rPr>
        <w:t>Comparative sensitivity analysis between pre-imputation and post-imputation data of variables with missing data</w:t>
      </w: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0"/>
        <w:gridCol w:w="2520"/>
        <w:gridCol w:w="2610"/>
      </w:tblGrid>
      <w:tr w:rsidR="000B0E30" w:rsidRPr="000B0E30" w14:paraId="2E3FC684" w14:textId="77777777" w:rsidTr="00874403">
        <w:trPr>
          <w:trHeight w:val="233"/>
        </w:trPr>
        <w:tc>
          <w:tcPr>
            <w:tcW w:w="3960" w:type="dxa"/>
            <w:tcBorders>
              <w:top w:val="single" w:sz="4" w:space="0" w:color="auto"/>
              <w:bottom w:val="single" w:sz="4" w:space="0" w:color="auto"/>
            </w:tcBorders>
            <w:noWrap/>
          </w:tcPr>
          <w:p w14:paraId="350265C8" w14:textId="77777777" w:rsidR="008F4740" w:rsidRPr="000B0E30" w:rsidRDefault="008F4740" w:rsidP="00874403">
            <w:pPr>
              <w:spacing w:after="0"/>
              <w:rPr>
                <w:rFonts w:ascii="Arial" w:eastAsia="Times New Roman" w:hAnsi="Arial" w:cs="Arial"/>
                <w:b/>
                <w:bCs/>
                <w:color w:val="auto"/>
                <w:sz w:val="18"/>
                <w:szCs w:val="18"/>
              </w:rPr>
            </w:pPr>
            <w:r w:rsidRPr="000B0E30">
              <w:rPr>
                <w:rFonts w:ascii="Arial" w:eastAsia="Times New Roman" w:hAnsi="Arial" w:cs="Arial"/>
                <w:b/>
                <w:bCs/>
                <w:color w:val="auto"/>
                <w:sz w:val="18"/>
                <w:szCs w:val="18"/>
              </w:rPr>
              <w:t>Characteristic</w:t>
            </w:r>
          </w:p>
        </w:tc>
        <w:tc>
          <w:tcPr>
            <w:tcW w:w="2520" w:type="dxa"/>
            <w:tcBorders>
              <w:top w:val="single" w:sz="4" w:space="0" w:color="auto"/>
              <w:bottom w:val="single" w:sz="4" w:space="0" w:color="auto"/>
            </w:tcBorders>
          </w:tcPr>
          <w:p w14:paraId="38076D9E" w14:textId="77777777" w:rsidR="008F4740" w:rsidRPr="000B0E30" w:rsidRDefault="008F4740" w:rsidP="00874403">
            <w:pPr>
              <w:spacing w:after="0"/>
              <w:rPr>
                <w:rFonts w:ascii="Arial" w:eastAsia="Times New Roman" w:hAnsi="Arial" w:cs="Arial"/>
                <w:b/>
                <w:bCs/>
                <w:color w:val="auto"/>
                <w:sz w:val="18"/>
                <w:szCs w:val="18"/>
              </w:rPr>
            </w:pPr>
            <w:r w:rsidRPr="000B0E30">
              <w:rPr>
                <w:rFonts w:ascii="Arial" w:eastAsia="Times New Roman" w:hAnsi="Arial" w:cs="Arial"/>
                <w:b/>
                <w:bCs/>
                <w:color w:val="auto"/>
                <w:sz w:val="18"/>
                <w:szCs w:val="18"/>
              </w:rPr>
              <w:t xml:space="preserve">Pre-imputation </w:t>
            </w:r>
          </w:p>
        </w:tc>
        <w:tc>
          <w:tcPr>
            <w:tcW w:w="2610" w:type="dxa"/>
            <w:tcBorders>
              <w:top w:val="single" w:sz="4" w:space="0" w:color="auto"/>
              <w:bottom w:val="single" w:sz="4" w:space="0" w:color="auto"/>
            </w:tcBorders>
          </w:tcPr>
          <w:p w14:paraId="10051693" w14:textId="77777777" w:rsidR="008F4740" w:rsidRPr="000B0E30" w:rsidRDefault="008F4740" w:rsidP="00874403">
            <w:pPr>
              <w:spacing w:after="0"/>
              <w:rPr>
                <w:rFonts w:ascii="Arial" w:eastAsia="Times New Roman" w:hAnsi="Arial" w:cs="Arial"/>
                <w:b/>
                <w:bCs/>
                <w:color w:val="auto"/>
                <w:sz w:val="18"/>
                <w:szCs w:val="18"/>
              </w:rPr>
            </w:pPr>
            <w:r w:rsidRPr="000B0E30">
              <w:rPr>
                <w:rFonts w:ascii="Arial" w:eastAsia="Times New Roman" w:hAnsi="Arial" w:cs="Arial"/>
                <w:b/>
                <w:bCs/>
                <w:color w:val="auto"/>
                <w:sz w:val="18"/>
                <w:szCs w:val="18"/>
              </w:rPr>
              <w:t xml:space="preserve">Post-imputation </w:t>
            </w:r>
          </w:p>
        </w:tc>
      </w:tr>
      <w:tr w:rsidR="000B0E30" w:rsidRPr="000B0E30" w14:paraId="60B5E2B2" w14:textId="77777777" w:rsidTr="00874403">
        <w:trPr>
          <w:trHeight w:val="300"/>
        </w:trPr>
        <w:tc>
          <w:tcPr>
            <w:tcW w:w="3960" w:type="dxa"/>
            <w:tcBorders>
              <w:top w:val="single" w:sz="4" w:space="0" w:color="auto"/>
            </w:tcBorders>
            <w:noWrap/>
          </w:tcPr>
          <w:p w14:paraId="5FAF89DF"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Education level, Weighted % (95% CI)</w:t>
            </w:r>
          </w:p>
        </w:tc>
        <w:tc>
          <w:tcPr>
            <w:tcW w:w="2520" w:type="dxa"/>
            <w:tcBorders>
              <w:top w:val="single" w:sz="4" w:space="0" w:color="auto"/>
              <w:right w:val="single" w:sz="4" w:space="0" w:color="auto"/>
            </w:tcBorders>
          </w:tcPr>
          <w:p w14:paraId="6C491AA2" w14:textId="77777777" w:rsidR="008F4740" w:rsidRPr="000B0E30" w:rsidRDefault="008F4740" w:rsidP="00874403">
            <w:pPr>
              <w:spacing w:after="0"/>
              <w:rPr>
                <w:rFonts w:ascii="Arial" w:eastAsia="Times New Roman" w:hAnsi="Arial" w:cs="Arial"/>
                <w:color w:val="auto"/>
                <w:sz w:val="18"/>
                <w:szCs w:val="18"/>
              </w:rPr>
            </w:pPr>
          </w:p>
        </w:tc>
        <w:tc>
          <w:tcPr>
            <w:tcW w:w="2610" w:type="dxa"/>
            <w:tcBorders>
              <w:top w:val="single" w:sz="4" w:space="0" w:color="auto"/>
              <w:left w:val="single" w:sz="4" w:space="0" w:color="auto"/>
            </w:tcBorders>
          </w:tcPr>
          <w:p w14:paraId="4B8FA4E6" w14:textId="77777777" w:rsidR="008F4740" w:rsidRPr="000B0E30" w:rsidRDefault="008F4740" w:rsidP="00874403">
            <w:pPr>
              <w:spacing w:after="0"/>
              <w:rPr>
                <w:rFonts w:ascii="Arial" w:eastAsia="Times New Roman" w:hAnsi="Arial" w:cs="Arial"/>
                <w:color w:val="auto"/>
                <w:sz w:val="18"/>
                <w:szCs w:val="18"/>
              </w:rPr>
            </w:pPr>
          </w:p>
        </w:tc>
      </w:tr>
      <w:tr w:rsidR="000B0E30" w:rsidRPr="000B0E30" w14:paraId="2CA1EFDF" w14:textId="77777777" w:rsidTr="00874403">
        <w:trPr>
          <w:trHeight w:val="300"/>
        </w:trPr>
        <w:tc>
          <w:tcPr>
            <w:tcW w:w="3960" w:type="dxa"/>
            <w:noWrap/>
          </w:tcPr>
          <w:p w14:paraId="3CC6AA05"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lang w:val="de-CH"/>
              </w:rPr>
              <w:tab/>
              <w:t>College graduate</w:t>
            </w:r>
          </w:p>
        </w:tc>
        <w:tc>
          <w:tcPr>
            <w:tcW w:w="2520" w:type="dxa"/>
            <w:tcBorders>
              <w:right w:val="single" w:sz="4" w:space="0" w:color="auto"/>
            </w:tcBorders>
          </w:tcPr>
          <w:p w14:paraId="2C75561D"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27.6 (23.8 – 31.4)</w:t>
            </w:r>
          </w:p>
        </w:tc>
        <w:tc>
          <w:tcPr>
            <w:tcW w:w="2610" w:type="dxa"/>
            <w:tcBorders>
              <w:left w:val="single" w:sz="4" w:space="0" w:color="auto"/>
            </w:tcBorders>
          </w:tcPr>
          <w:p w14:paraId="2C755746"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27.6 (23.8 – 31.4)</w:t>
            </w:r>
          </w:p>
        </w:tc>
      </w:tr>
      <w:tr w:rsidR="000B0E30" w:rsidRPr="000B0E30" w14:paraId="4809F039" w14:textId="77777777" w:rsidTr="00874403">
        <w:trPr>
          <w:trHeight w:val="300"/>
        </w:trPr>
        <w:tc>
          <w:tcPr>
            <w:tcW w:w="3960" w:type="dxa"/>
            <w:noWrap/>
          </w:tcPr>
          <w:p w14:paraId="5B7C16E0"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lang w:val="de-CH"/>
              </w:rPr>
              <w:tab/>
              <w:t>Some college</w:t>
            </w:r>
          </w:p>
        </w:tc>
        <w:tc>
          <w:tcPr>
            <w:tcW w:w="2520" w:type="dxa"/>
            <w:tcBorders>
              <w:right w:val="single" w:sz="4" w:space="0" w:color="auto"/>
            </w:tcBorders>
          </w:tcPr>
          <w:p w14:paraId="4286798C"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33.1 (30.6 – 35.8)</w:t>
            </w:r>
          </w:p>
        </w:tc>
        <w:tc>
          <w:tcPr>
            <w:tcW w:w="2610" w:type="dxa"/>
            <w:tcBorders>
              <w:left w:val="single" w:sz="4" w:space="0" w:color="auto"/>
            </w:tcBorders>
          </w:tcPr>
          <w:p w14:paraId="3BF1D876"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33.1 (30.5 – 35.8)</w:t>
            </w:r>
          </w:p>
        </w:tc>
      </w:tr>
      <w:tr w:rsidR="000B0E30" w:rsidRPr="000B0E30" w14:paraId="2DAEA04A" w14:textId="77777777" w:rsidTr="00874403">
        <w:trPr>
          <w:trHeight w:val="300"/>
        </w:trPr>
        <w:tc>
          <w:tcPr>
            <w:tcW w:w="3960" w:type="dxa"/>
            <w:noWrap/>
          </w:tcPr>
          <w:p w14:paraId="40518DE1"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lang w:val="de-CH"/>
              </w:rPr>
              <w:tab/>
              <w:t>High school graduate</w:t>
            </w:r>
          </w:p>
        </w:tc>
        <w:tc>
          <w:tcPr>
            <w:tcW w:w="2520" w:type="dxa"/>
            <w:tcBorders>
              <w:right w:val="single" w:sz="4" w:space="0" w:color="auto"/>
            </w:tcBorders>
          </w:tcPr>
          <w:p w14:paraId="13BCBC0B"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25.9 (23.6 – 28.3)</w:t>
            </w:r>
          </w:p>
        </w:tc>
        <w:tc>
          <w:tcPr>
            <w:tcW w:w="2610" w:type="dxa"/>
            <w:tcBorders>
              <w:left w:val="single" w:sz="4" w:space="0" w:color="auto"/>
            </w:tcBorders>
          </w:tcPr>
          <w:p w14:paraId="4A86BA87"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25.9 (23.5 – 28.4)</w:t>
            </w:r>
          </w:p>
        </w:tc>
      </w:tr>
      <w:tr w:rsidR="000B0E30" w:rsidRPr="000B0E30" w14:paraId="670572BB" w14:textId="77777777" w:rsidTr="00874403">
        <w:trPr>
          <w:trHeight w:val="300"/>
        </w:trPr>
        <w:tc>
          <w:tcPr>
            <w:tcW w:w="3960" w:type="dxa"/>
            <w:noWrap/>
          </w:tcPr>
          <w:p w14:paraId="1F480928"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lang w:val="de-CH"/>
              </w:rPr>
              <w:tab/>
              <w:t>Less than high school</w:t>
            </w:r>
          </w:p>
        </w:tc>
        <w:tc>
          <w:tcPr>
            <w:tcW w:w="2520" w:type="dxa"/>
            <w:tcBorders>
              <w:right w:val="single" w:sz="4" w:space="0" w:color="auto"/>
            </w:tcBorders>
          </w:tcPr>
          <w:p w14:paraId="299407F1"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13.4 (11.6 – 15.3)</w:t>
            </w:r>
          </w:p>
        </w:tc>
        <w:tc>
          <w:tcPr>
            <w:tcW w:w="2610" w:type="dxa"/>
            <w:tcBorders>
              <w:left w:val="single" w:sz="4" w:space="0" w:color="auto"/>
            </w:tcBorders>
          </w:tcPr>
          <w:p w14:paraId="2F017C2C"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13.4 (11.5 – 15.2)</w:t>
            </w:r>
          </w:p>
        </w:tc>
      </w:tr>
      <w:tr w:rsidR="000B0E30" w:rsidRPr="000B0E30" w14:paraId="08536A5A" w14:textId="77777777" w:rsidTr="00874403">
        <w:trPr>
          <w:trHeight w:val="300"/>
        </w:trPr>
        <w:tc>
          <w:tcPr>
            <w:tcW w:w="3960" w:type="dxa"/>
            <w:noWrap/>
          </w:tcPr>
          <w:p w14:paraId="570F6C77"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 xml:space="preserve">Annual household income, Weighted % (95% CI) </w:t>
            </w:r>
          </w:p>
        </w:tc>
        <w:tc>
          <w:tcPr>
            <w:tcW w:w="2520" w:type="dxa"/>
            <w:tcBorders>
              <w:right w:val="single" w:sz="4" w:space="0" w:color="auto"/>
            </w:tcBorders>
          </w:tcPr>
          <w:p w14:paraId="05C0E6BA" w14:textId="77777777" w:rsidR="008F4740" w:rsidRPr="000B0E30" w:rsidRDefault="008F4740" w:rsidP="00874403">
            <w:pPr>
              <w:spacing w:after="0"/>
              <w:rPr>
                <w:rFonts w:ascii="Arial" w:eastAsia="Times New Roman" w:hAnsi="Arial" w:cs="Arial"/>
                <w:color w:val="auto"/>
                <w:sz w:val="18"/>
                <w:szCs w:val="18"/>
              </w:rPr>
            </w:pPr>
          </w:p>
        </w:tc>
        <w:tc>
          <w:tcPr>
            <w:tcW w:w="2610" w:type="dxa"/>
            <w:tcBorders>
              <w:left w:val="single" w:sz="4" w:space="0" w:color="auto"/>
            </w:tcBorders>
          </w:tcPr>
          <w:p w14:paraId="54602AB6" w14:textId="77777777" w:rsidR="008F4740" w:rsidRPr="000B0E30" w:rsidRDefault="008F4740" w:rsidP="00874403">
            <w:pPr>
              <w:spacing w:after="0"/>
              <w:rPr>
                <w:rFonts w:ascii="Arial" w:eastAsia="Times New Roman" w:hAnsi="Arial" w:cs="Arial"/>
                <w:color w:val="auto"/>
                <w:sz w:val="18"/>
                <w:szCs w:val="18"/>
              </w:rPr>
            </w:pPr>
          </w:p>
        </w:tc>
      </w:tr>
      <w:tr w:rsidR="000B0E30" w:rsidRPr="000B0E30" w14:paraId="104F2B0B" w14:textId="77777777" w:rsidTr="00874403">
        <w:trPr>
          <w:trHeight w:val="233"/>
        </w:trPr>
        <w:tc>
          <w:tcPr>
            <w:tcW w:w="3960" w:type="dxa"/>
            <w:noWrap/>
          </w:tcPr>
          <w:p w14:paraId="0323B732"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lang w:val="de-CH"/>
              </w:rPr>
              <w:tab/>
              <w:t>&lt; $55,000</w:t>
            </w:r>
          </w:p>
        </w:tc>
        <w:tc>
          <w:tcPr>
            <w:tcW w:w="2520" w:type="dxa"/>
            <w:tcBorders>
              <w:right w:val="single" w:sz="4" w:space="0" w:color="auto"/>
            </w:tcBorders>
          </w:tcPr>
          <w:p w14:paraId="0C37AAFF"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48.5 (44.7 – 52.4)</w:t>
            </w:r>
          </w:p>
        </w:tc>
        <w:tc>
          <w:tcPr>
            <w:tcW w:w="2610" w:type="dxa"/>
            <w:tcBorders>
              <w:left w:val="single" w:sz="4" w:space="0" w:color="auto"/>
            </w:tcBorders>
          </w:tcPr>
          <w:p w14:paraId="4EA7A419"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49.3 (45.5 – 53.1)</w:t>
            </w:r>
          </w:p>
        </w:tc>
      </w:tr>
      <w:tr w:rsidR="000B0E30" w:rsidRPr="000B0E30" w14:paraId="07C52E27" w14:textId="77777777" w:rsidTr="00874403">
        <w:trPr>
          <w:trHeight w:val="197"/>
        </w:trPr>
        <w:tc>
          <w:tcPr>
            <w:tcW w:w="3960" w:type="dxa"/>
            <w:noWrap/>
          </w:tcPr>
          <w:p w14:paraId="4832F2A1"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lang w:val="de-CH"/>
              </w:rPr>
              <w:tab/>
              <w:t>≥ $55,000</w:t>
            </w:r>
          </w:p>
        </w:tc>
        <w:tc>
          <w:tcPr>
            <w:tcW w:w="2520" w:type="dxa"/>
            <w:tcBorders>
              <w:right w:val="single" w:sz="4" w:space="0" w:color="auto"/>
            </w:tcBorders>
          </w:tcPr>
          <w:p w14:paraId="6592D5B7"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51.5 (47.6 – 55.3)</w:t>
            </w:r>
          </w:p>
        </w:tc>
        <w:tc>
          <w:tcPr>
            <w:tcW w:w="2610" w:type="dxa"/>
            <w:tcBorders>
              <w:left w:val="single" w:sz="4" w:space="0" w:color="auto"/>
            </w:tcBorders>
          </w:tcPr>
          <w:p w14:paraId="4D1DB568"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50.7 (47.0 – 54.5)</w:t>
            </w:r>
          </w:p>
        </w:tc>
      </w:tr>
      <w:tr w:rsidR="000B0E30" w:rsidRPr="000B0E30" w14:paraId="3F853654" w14:textId="77777777" w:rsidTr="00874403">
        <w:trPr>
          <w:trHeight w:val="300"/>
        </w:trPr>
        <w:tc>
          <w:tcPr>
            <w:tcW w:w="3960" w:type="dxa"/>
            <w:noWrap/>
          </w:tcPr>
          <w:p w14:paraId="328839B4"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Has health insurance, Weighted % (95% CI)</w:t>
            </w:r>
          </w:p>
        </w:tc>
        <w:tc>
          <w:tcPr>
            <w:tcW w:w="2520" w:type="dxa"/>
            <w:tcBorders>
              <w:right w:val="single" w:sz="4" w:space="0" w:color="auto"/>
            </w:tcBorders>
          </w:tcPr>
          <w:p w14:paraId="2F1A7653" w14:textId="77777777" w:rsidR="008F4740" w:rsidRPr="000B0E30" w:rsidRDefault="008F4740" w:rsidP="00874403">
            <w:pPr>
              <w:spacing w:after="0"/>
              <w:rPr>
                <w:rFonts w:ascii="Arial" w:eastAsia="Times New Roman" w:hAnsi="Arial" w:cs="Arial"/>
                <w:color w:val="auto"/>
                <w:sz w:val="18"/>
                <w:szCs w:val="18"/>
              </w:rPr>
            </w:pPr>
          </w:p>
        </w:tc>
        <w:tc>
          <w:tcPr>
            <w:tcW w:w="2610" w:type="dxa"/>
            <w:tcBorders>
              <w:left w:val="single" w:sz="4" w:space="0" w:color="auto"/>
            </w:tcBorders>
          </w:tcPr>
          <w:p w14:paraId="253A1004" w14:textId="77777777" w:rsidR="008F4740" w:rsidRPr="000B0E30" w:rsidRDefault="008F4740" w:rsidP="00874403">
            <w:pPr>
              <w:spacing w:after="0"/>
              <w:rPr>
                <w:rFonts w:ascii="Arial" w:eastAsia="Times New Roman" w:hAnsi="Arial" w:cs="Arial"/>
                <w:color w:val="auto"/>
                <w:sz w:val="18"/>
                <w:szCs w:val="18"/>
              </w:rPr>
            </w:pPr>
          </w:p>
        </w:tc>
      </w:tr>
      <w:tr w:rsidR="000B0E30" w:rsidRPr="000B0E30" w14:paraId="3661E118" w14:textId="77777777" w:rsidTr="00874403">
        <w:trPr>
          <w:trHeight w:val="188"/>
        </w:trPr>
        <w:tc>
          <w:tcPr>
            <w:tcW w:w="3960" w:type="dxa"/>
            <w:noWrap/>
          </w:tcPr>
          <w:p w14:paraId="74821C4A"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ab/>
              <w:t>Yes</w:t>
            </w:r>
          </w:p>
        </w:tc>
        <w:tc>
          <w:tcPr>
            <w:tcW w:w="2520" w:type="dxa"/>
            <w:tcBorders>
              <w:right w:val="single" w:sz="4" w:space="0" w:color="auto"/>
            </w:tcBorders>
          </w:tcPr>
          <w:p w14:paraId="3E8432AD"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89.5 (86.9 – 91.6)</w:t>
            </w:r>
          </w:p>
        </w:tc>
        <w:tc>
          <w:tcPr>
            <w:tcW w:w="2610" w:type="dxa"/>
            <w:tcBorders>
              <w:left w:val="single" w:sz="4" w:space="0" w:color="auto"/>
            </w:tcBorders>
          </w:tcPr>
          <w:p w14:paraId="7098F0FC"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89.4 (87.1 – 91.8)</w:t>
            </w:r>
          </w:p>
        </w:tc>
      </w:tr>
      <w:tr w:rsidR="000B0E30" w:rsidRPr="000B0E30" w14:paraId="5B85B3F9" w14:textId="77777777" w:rsidTr="00874403">
        <w:trPr>
          <w:trHeight w:val="188"/>
        </w:trPr>
        <w:tc>
          <w:tcPr>
            <w:tcW w:w="3960" w:type="dxa"/>
            <w:noWrap/>
          </w:tcPr>
          <w:p w14:paraId="64051EC6"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ab/>
              <w:t>No</w:t>
            </w:r>
          </w:p>
        </w:tc>
        <w:tc>
          <w:tcPr>
            <w:tcW w:w="2520" w:type="dxa"/>
            <w:tcBorders>
              <w:right w:val="single" w:sz="4" w:space="0" w:color="auto"/>
            </w:tcBorders>
          </w:tcPr>
          <w:p w14:paraId="337A6F97"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10.5 (8.4 – 13.1)</w:t>
            </w:r>
          </w:p>
        </w:tc>
        <w:tc>
          <w:tcPr>
            <w:tcW w:w="2610" w:type="dxa"/>
            <w:tcBorders>
              <w:left w:val="single" w:sz="4" w:space="0" w:color="auto"/>
            </w:tcBorders>
          </w:tcPr>
          <w:p w14:paraId="7B17CFA4"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10.6 (8.2 – 12.9)</w:t>
            </w:r>
          </w:p>
        </w:tc>
      </w:tr>
      <w:tr w:rsidR="000B0E30" w:rsidRPr="000B0E30" w14:paraId="28D2E65D" w14:textId="77777777" w:rsidTr="00874403">
        <w:trPr>
          <w:trHeight w:val="188"/>
        </w:trPr>
        <w:tc>
          <w:tcPr>
            <w:tcW w:w="3960" w:type="dxa"/>
            <w:noWrap/>
          </w:tcPr>
          <w:p w14:paraId="335638CA"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lang w:val="de-CH"/>
              </w:rPr>
              <w:t xml:space="preserve">Healthcare visits in the past year, </w:t>
            </w:r>
            <w:r w:rsidRPr="000B0E30">
              <w:rPr>
                <w:rFonts w:ascii="Arial" w:eastAsia="Times New Roman" w:hAnsi="Arial" w:cs="Arial"/>
                <w:color w:val="auto"/>
                <w:sz w:val="18"/>
                <w:szCs w:val="18"/>
              </w:rPr>
              <w:t>Weighted % (95% CI)</w:t>
            </w:r>
          </w:p>
        </w:tc>
        <w:tc>
          <w:tcPr>
            <w:tcW w:w="2520" w:type="dxa"/>
            <w:tcBorders>
              <w:right w:val="single" w:sz="4" w:space="0" w:color="auto"/>
            </w:tcBorders>
          </w:tcPr>
          <w:p w14:paraId="0DCD755A" w14:textId="77777777" w:rsidR="008F4740" w:rsidRPr="000B0E30" w:rsidRDefault="008F4740" w:rsidP="00874403">
            <w:pPr>
              <w:spacing w:after="0"/>
              <w:rPr>
                <w:rFonts w:ascii="Arial" w:eastAsia="Times New Roman" w:hAnsi="Arial" w:cs="Arial"/>
                <w:color w:val="auto"/>
                <w:sz w:val="18"/>
                <w:szCs w:val="18"/>
              </w:rPr>
            </w:pPr>
          </w:p>
        </w:tc>
        <w:tc>
          <w:tcPr>
            <w:tcW w:w="2610" w:type="dxa"/>
            <w:tcBorders>
              <w:left w:val="single" w:sz="4" w:space="0" w:color="auto"/>
            </w:tcBorders>
          </w:tcPr>
          <w:p w14:paraId="1E1BBA9D" w14:textId="77777777" w:rsidR="008F4740" w:rsidRPr="000B0E30" w:rsidRDefault="008F4740" w:rsidP="00874403">
            <w:pPr>
              <w:spacing w:after="0"/>
              <w:rPr>
                <w:rFonts w:ascii="Arial" w:eastAsia="Times New Roman" w:hAnsi="Arial" w:cs="Arial"/>
                <w:color w:val="auto"/>
                <w:sz w:val="18"/>
                <w:szCs w:val="18"/>
              </w:rPr>
            </w:pPr>
          </w:p>
        </w:tc>
      </w:tr>
      <w:tr w:rsidR="000B0E30" w:rsidRPr="000B0E30" w14:paraId="4D5838F3" w14:textId="77777777" w:rsidTr="00874403">
        <w:trPr>
          <w:trHeight w:val="188"/>
        </w:trPr>
        <w:tc>
          <w:tcPr>
            <w:tcW w:w="3960" w:type="dxa"/>
            <w:noWrap/>
          </w:tcPr>
          <w:p w14:paraId="3DDC42A5"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lang w:val="de-CH"/>
              </w:rPr>
              <w:tab/>
              <w:t>0</w:t>
            </w:r>
          </w:p>
        </w:tc>
        <w:tc>
          <w:tcPr>
            <w:tcW w:w="2520" w:type="dxa"/>
            <w:tcBorders>
              <w:right w:val="single" w:sz="4" w:space="0" w:color="auto"/>
            </w:tcBorders>
          </w:tcPr>
          <w:p w14:paraId="45F58B02"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12.7 (11.3 – 14.4)</w:t>
            </w:r>
          </w:p>
        </w:tc>
        <w:tc>
          <w:tcPr>
            <w:tcW w:w="2610" w:type="dxa"/>
            <w:tcBorders>
              <w:left w:val="single" w:sz="4" w:space="0" w:color="auto"/>
            </w:tcBorders>
          </w:tcPr>
          <w:p w14:paraId="77E2A81C"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12.7 (11.2 – 14.3)</w:t>
            </w:r>
          </w:p>
        </w:tc>
      </w:tr>
      <w:tr w:rsidR="000B0E30" w:rsidRPr="000B0E30" w14:paraId="42E89B23" w14:textId="77777777" w:rsidTr="00874403">
        <w:trPr>
          <w:trHeight w:val="188"/>
        </w:trPr>
        <w:tc>
          <w:tcPr>
            <w:tcW w:w="3960" w:type="dxa"/>
            <w:noWrap/>
          </w:tcPr>
          <w:p w14:paraId="4C8DA901"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lang w:val="de-CH"/>
              </w:rPr>
              <w:tab/>
              <w:t>1 - 2</w:t>
            </w:r>
          </w:p>
        </w:tc>
        <w:tc>
          <w:tcPr>
            <w:tcW w:w="2520" w:type="dxa"/>
            <w:tcBorders>
              <w:right w:val="single" w:sz="4" w:space="0" w:color="auto"/>
            </w:tcBorders>
          </w:tcPr>
          <w:p w14:paraId="71996653"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45.5 (43.3 – 47.7)</w:t>
            </w:r>
          </w:p>
        </w:tc>
        <w:tc>
          <w:tcPr>
            <w:tcW w:w="2610" w:type="dxa"/>
            <w:tcBorders>
              <w:left w:val="single" w:sz="4" w:space="0" w:color="auto"/>
            </w:tcBorders>
          </w:tcPr>
          <w:p w14:paraId="24F76BA0"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45.5 (43.3 – 47.7)</w:t>
            </w:r>
          </w:p>
        </w:tc>
      </w:tr>
      <w:tr w:rsidR="000B0E30" w:rsidRPr="000B0E30" w14:paraId="26E723E2" w14:textId="77777777" w:rsidTr="00874403">
        <w:trPr>
          <w:trHeight w:val="188"/>
        </w:trPr>
        <w:tc>
          <w:tcPr>
            <w:tcW w:w="3960" w:type="dxa"/>
            <w:noWrap/>
          </w:tcPr>
          <w:p w14:paraId="70946886"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lang w:val="de-CH"/>
              </w:rPr>
              <w:tab/>
              <w:t>&gt;2</w:t>
            </w:r>
          </w:p>
        </w:tc>
        <w:tc>
          <w:tcPr>
            <w:tcW w:w="2520" w:type="dxa"/>
            <w:tcBorders>
              <w:right w:val="single" w:sz="4" w:space="0" w:color="auto"/>
            </w:tcBorders>
          </w:tcPr>
          <w:p w14:paraId="087AE295"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41.8 (39.7 – 43.9)</w:t>
            </w:r>
          </w:p>
        </w:tc>
        <w:tc>
          <w:tcPr>
            <w:tcW w:w="2610" w:type="dxa"/>
            <w:tcBorders>
              <w:left w:val="single" w:sz="4" w:space="0" w:color="auto"/>
            </w:tcBorders>
          </w:tcPr>
          <w:p w14:paraId="6D531204"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41.8 (39.6 – 43.9)</w:t>
            </w:r>
          </w:p>
        </w:tc>
      </w:tr>
      <w:tr w:rsidR="000B0E30" w:rsidRPr="000B0E30" w14:paraId="05DC295F" w14:textId="77777777" w:rsidTr="00874403">
        <w:trPr>
          <w:trHeight w:val="300"/>
        </w:trPr>
        <w:tc>
          <w:tcPr>
            <w:tcW w:w="3960" w:type="dxa"/>
            <w:noWrap/>
          </w:tcPr>
          <w:p w14:paraId="0C585578"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Depressive symptoms severity, Weighted % (95% CI)</w:t>
            </w:r>
          </w:p>
        </w:tc>
        <w:tc>
          <w:tcPr>
            <w:tcW w:w="2520" w:type="dxa"/>
            <w:tcBorders>
              <w:right w:val="single" w:sz="4" w:space="0" w:color="auto"/>
            </w:tcBorders>
          </w:tcPr>
          <w:p w14:paraId="33D39132" w14:textId="77777777" w:rsidR="008F4740" w:rsidRPr="000B0E30" w:rsidRDefault="008F4740" w:rsidP="00874403">
            <w:pPr>
              <w:spacing w:after="0"/>
              <w:rPr>
                <w:rFonts w:ascii="Arial" w:eastAsia="Times New Roman" w:hAnsi="Arial" w:cs="Arial"/>
                <w:color w:val="auto"/>
                <w:sz w:val="18"/>
                <w:szCs w:val="18"/>
              </w:rPr>
            </w:pPr>
          </w:p>
        </w:tc>
        <w:tc>
          <w:tcPr>
            <w:tcW w:w="2610" w:type="dxa"/>
            <w:tcBorders>
              <w:left w:val="single" w:sz="4" w:space="0" w:color="auto"/>
            </w:tcBorders>
          </w:tcPr>
          <w:p w14:paraId="5675F245" w14:textId="77777777" w:rsidR="008F4740" w:rsidRPr="000B0E30" w:rsidRDefault="008F4740" w:rsidP="00874403">
            <w:pPr>
              <w:spacing w:after="0"/>
              <w:rPr>
                <w:rFonts w:ascii="Arial" w:eastAsia="Times New Roman" w:hAnsi="Arial" w:cs="Arial"/>
                <w:color w:val="auto"/>
                <w:sz w:val="18"/>
                <w:szCs w:val="18"/>
              </w:rPr>
            </w:pPr>
          </w:p>
        </w:tc>
      </w:tr>
      <w:tr w:rsidR="000B0E30" w:rsidRPr="000B0E30" w14:paraId="081BFC53" w14:textId="77777777" w:rsidTr="00874403">
        <w:trPr>
          <w:trHeight w:val="300"/>
        </w:trPr>
        <w:tc>
          <w:tcPr>
            <w:tcW w:w="3960" w:type="dxa"/>
            <w:noWrap/>
          </w:tcPr>
          <w:p w14:paraId="6A2BCEFE"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lang w:val="de-CH"/>
              </w:rPr>
              <w:tab/>
              <w:t>Minimal or none</w:t>
            </w:r>
          </w:p>
        </w:tc>
        <w:tc>
          <w:tcPr>
            <w:tcW w:w="2520" w:type="dxa"/>
            <w:tcBorders>
              <w:right w:val="single" w:sz="4" w:space="0" w:color="auto"/>
            </w:tcBorders>
          </w:tcPr>
          <w:p w14:paraId="2DB0C9EE"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75.4 (73.6 – 77.1)</w:t>
            </w:r>
          </w:p>
        </w:tc>
        <w:tc>
          <w:tcPr>
            <w:tcW w:w="2610" w:type="dxa"/>
            <w:tcBorders>
              <w:left w:val="single" w:sz="4" w:space="0" w:color="auto"/>
            </w:tcBorders>
          </w:tcPr>
          <w:p w14:paraId="723F7943"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75.4 (73.7 – 77.2)</w:t>
            </w:r>
          </w:p>
        </w:tc>
      </w:tr>
      <w:tr w:rsidR="000B0E30" w:rsidRPr="000B0E30" w14:paraId="24DCAF50" w14:textId="77777777" w:rsidTr="00874403">
        <w:trPr>
          <w:trHeight w:val="300"/>
        </w:trPr>
        <w:tc>
          <w:tcPr>
            <w:tcW w:w="3960" w:type="dxa"/>
            <w:noWrap/>
          </w:tcPr>
          <w:p w14:paraId="34ABAEBB"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lang w:val="de-CH"/>
              </w:rPr>
              <w:tab/>
              <w:t xml:space="preserve">Mild </w:t>
            </w:r>
          </w:p>
        </w:tc>
        <w:tc>
          <w:tcPr>
            <w:tcW w:w="2520" w:type="dxa"/>
            <w:tcBorders>
              <w:right w:val="single" w:sz="4" w:space="0" w:color="auto"/>
            </w:tcBorders>
          </w:tcPr>
          <w:p w14:paraId="395B06B6"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16.1 (14.7 – 17.7)</w:t>
            </w:r>
          </w:p>
        </w:tc>
        <w:tc>
          <w:tcPr>
            <w:tcW w:w="2610" w:type="dxa"/>
            <w:tcBorders>
              <w:left w:val="single" w:sz="4" w:space="0" w:color="auto"/>
            </w:tcBorders>
          </w:tcPr>
          <w:p w14:paraId="741D5898"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16.1 (14.6 – 17.7)</w:t>
            </w:r>
          </w:p>
        </w:tc>
      </w:tr>
      <w:tr w:rsidR="000B0E30" w:rsidRPr="000B0E30" w14:paraId="3BFC2989" w14:textId="77777777" w:rsidTr="00874403">
        <w:trPr>
          <w:trHeight w:val="300"/>
        </w:trPr>
        <w:tc>
          <w:tcPr>
            <w:tcW w:w="3960" w:type="dxa"/>
            <w:noWrap/>
          </w:tcPr>
          <w:p w14:paraId="413E5FB6"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lang w:val="de-CH"/>
              </w:rPr>
              <w:tab/>
              <w:t>Moderate to severe</w:t>
            </w:r>
          </w:p>
        </w:tc>
        <w:tc>
          <w:tcPr>
            <w:tcW w:w="2520" w:type="dxa"/>
            <w:tcBorders>
              <w:right w:val="single" w:sz="4" w:space="0" w:color="auto"/>
            </w:tcBorders>
          </w:tcPr>
          <w:p w14:paraId="10EAA62E"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8.5 (7.4 – 9.7)</w:t>
            </w:r>
          </w:p>
        </w:tc>
        <w:tc>
          <w:tcPr>
            <w:tcW w:w="2610" w:type="dxa"/>
            <w:tcBorders>
              <w:left w:val="single" w:sz="4" w:space="0" w:color="auto"/>
            </w:tcBorders>
          </w:tcPr>
          <w:p w14:paraId="14F5FD1E"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8.4 (7.3 – 9.6)</w:t>
            </w:r>
          </w:p>
        </w:tc>
      </w:tr>
      <w:tr w:rsidR="000B0E30" w:rsidRPr="000B0E30" w14:paraId="08E948D1" w14:textId="77777777" w:rsidTr="00874403">
        <w:trPr>
          <w:trHeight w:val="300"/>
        </w:trPr>
        <w:tc>
          <w:tcPr>
            <w:tcW w:w="3960" w:type="dxa"/>
            <w:noWrap/>
          </w:tcPr>
          <w:p w14:paraId="53D24B1A"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Body mass index, Weighted mean (SE)</w:t>
            </w:r>
          </w:p>
        </w:tc>
        <w:tc>
          <w:tcPr>
            <w:tcW w:w="2520" w:type="dxa"/>
            <w:tcBorders>
              <w:right w:val="single" w:sz="4" w:space="0" w:color="auto"/>
            </w:tcBorders>
          </w:tcPr>
          <w:p w14:paraId="45981896"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31.2 (0.19)</w:t>
            </w:r>
          </w:p>
        </w:tc>
        <w:tc>
          <w:tcPr>
            <w:tcW w:w="2610" w:type="dxa"/>
            <w:tcBorders>
              <w:left w:val="single" w:sz="4" w:space="0" w:color="auto"/>
            </w:tcBorders>
          </w:tcPr>
          <w:p w14:paraId="76F3FACC"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31.2 (0.19)</w:t>
            </w:r>
          </w:p>
        </w:tc>
      </w:tr>
      <w:tr w:rsidR="000B0E30" w:rsidRPr="000B0E30" w14:paraId="7FAC6367" w14:textId="77777777" w:rsidTr="00874403">
        <w:trPr>
          <w:trHeight w:val="300"/>
        </w:trPr>
        <w:tc>
          <w:tcPr>
            <w:tcW w:w="3960" w:type="dxa"/>
            <w:noWrap/>
          </w:tcPr>
          <w:p w14:paraId="789B3232"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Alcohol intake, Weighted % (95% CI)</w:t>
            </w:r>
          </w:p>
        </w:tc>
        <w:tc>
          <w:tcPr>
            <w:tcW w:w="2520" w:type="dxa"/>
            <w:tcBorders>
              <w:right w:val="single" w:sz="4" w:space="0" w:color="auto"/>
            </w:tcBorders>
          </w:tcPr>
          <w:p w14:paraId="74E191CF" w14:textId="77777777" w:rsidR="008F4740" w:rsidRPr="000B0E30" w:rsidRDefault="008F4740" w:rsidP="00874403">
            <w:pPr>
              <w:spacing w:after="0"/>
              <w:rPr>
                <w:rFonts w:ascii="Arial" w:hAnsi="Arial" w:cs="Arial"/>
                <w:b/>
                <w:bCs/>
                <w:color w:val="auto"/>
                <w:sz w:val="18"/>
                <w:szCs w:val="18"/>
              </w:rPr>
            </w:pPr>
          </w:p>
        </w:tc>
        <w:tc>
          <w:tcPr>
            <w:tcW w:w="2610" w:type="dxa"/>
            <w:tcBorders>
              <w:left w:val="single" w:sz="4" w:space="0" w:color="auto"/>
            </w:tcBorders>
          </w:tcPr>
          <w:p w14:paraId="0CA3B6E7" w14:textId="77777777" w:rsidR="008F4740" w:rsidRPr="000B0E30" w:rsidRDefault="008F4740" w:rsidP="00874403">
            <w:pPr>
              <w:spacing w:after="0"/>
              <w:rPr>
                <w:rFonts w:ascii="Arial" w:hAnsi="Arial" w:cs="Arial"/>
                <w:b/>
                <w:bCs/>
                <w:color w:val="auto"/>
                <w:sz w:val="18"/>
                <w:szCs w:val="18"/>
              </w:rPr>
            </w:pPr>
          </w:p>
        </w:tc>
      </w:tr>
      <w:tr w:rsidR="000B0E30" w:rsidRPr="000B0E30" w14:paraId="0C131BE6" w14:textId="77777777" w:rsidTr="00874403">
        <w:trPr>
          <w:trHeight w:val="215"/>
        </w:trPr>
        <w:tc>
          <w:tcPr>
            <w:tcW w:w="3960" w:type="dxa"/>
            <w:noWrap/>
          </w:tcPr>
          <w:p w14:paraId="136E5C0F"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ab/>
              <w:t xml:space="preserve">None </w:t>
            </w:r>
          </w:p>
        </w:tc>
        <w:tc>
          <w:tcPr>
            <w:tcW w:w="2520" w:type="dxa"/>
            <w:tcBorders>
              <w:right w:val="single" w:sz="4" w:space="0" w:color="auto"/>
            </w:tcBorders>
          </w:tcPr>
          <w:p w14:paraId="0BCE65D2" w14:textId="77777777" w:rsidR="008F4740" w:rsidRPr="000B0E30" w:rsidRDefault="008F4740" w:rsidP="00874403">
            <w:pPr>
              <w:spacing w:after="0"/>
              <w:rPr>
                <w:rFonts w:ascii="Arial" w:hAnsi="Arial" w:cs="Arial"/>
                <w:color w:val="auto"/>
                <w:sz w:val="18"/>
                <w:szCs w:val="18"/>
              </w:rPr>
            </w:pPr>
            <w:r w:rsidRPr="000B0E30">
              <w:rPr>
                <w:rFonts w:ascii="Arial" w:hAnsi="Arial" w:cs="Arial"/>
                <w:color w:val="auto"/>
                <w:sz w:val="18"/>
                <w:szCs w:val="18"/>
              </w:rPr>
              <w:t>28.5 (26.3 – 30.8)</w:t>
            </w:r>
          </w:p>
        </w:tc>
        <w:tc>
          <w:tcPr>
            <w:tcW w:w="2610" w:type="dxa"/>
            <w:tcBorders>
              <w:left w:val="single" w:sz="4" w:space="0" w:color="auto"/>
            </w:tcBorders>
          </w:tcPr>
          <w:p w14:paraId="0824EFE0" w14:textId="77777777" w:rsidR="008F4740" w:rsidRPr="000B0E30" w:rsidRDefault="008F4740" w:rsidP="00874403">
            <w:pPr>
              <w:spacing w:after="0"/>
              <w:rPr>
                <w:rFonts w:ascii="Arial" w:hAnsi="Arial" w:cs="Arial"/>
                <w:color w:val="auto"/>
                <w:sz w:val="18"/>
                <w:szCs w:val="18"/>
              </w:rPr>
            </w:pPr>
            <w:r w:rsidRPr="000B0E30">
              <w:rPr>
                <w:rFonts w:ascii="Arial" w:hAnsi="Arial" w:cs="Arial"/>
                <w:color w:val="auto"/>
                <w:sz w:val="18"/>
                <w:szCs w:val="18"/>
              </w:rPr>
              <w:t>28.7 (26.5 – 30.9)</w:t>
            </w:r>
          </w:p>
        </w:tc>
      </w:tr>
      <w:tr w:rsidR="000B0E30" w:rsidRPr="000B0E30" w14:paraId="68B0EB99" w14:textId="77777777" w:rsidTr="00874403">
        <w:trPr>
          <w:trHeight w:val="233"/>
        </w:trPr>
        <w:tc>
          <w:tcPr>
            <w:tcW w:w="3960" w:type="dxa"/>
            <w:noWrap/>
          </w:tcPr>
          <w:p w14:paraId="542210E2"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ab/>
              <w:t xml:space="preserve">Moderate  </w:t>
            </w:r>
          </w:p>
        </w:tc>
        <w:tc>
          <w:tcPr>
            <w:tcW w:w="2520" w:type="dxa"/>
            <w:tcBorders>
              <w:right w:val="single" w:sz="4" w:space="0" w:color="auto"/>
            </w:tcBorders>
          </w:tcPr>
          <w:p w14:paraId="39EE8F22" w14:textId="77777777" w:rsidR="008F4740" w:rsidRPr="000B0E30" w:rsidRDefault="008F4740" w:rsidP="00874403">
            <w:pPr>
              <w:spacing w:after="0"/>
              <w:rPr>
                <w:rFonts w:ascii="Arial" w:hAnsi="Arial" w:cs="Arial"/>
                <w:color w:val="auto"/>
                <w:sz w:val="18"/>
                <w:szCs w:val="18"/>
              </w:rPr>
            </w:pPr>
            <w:r w:rsidRPr="000B0E30">
              <w:rPr>
                <w:rFonts w:ascii="Arial" w:hAnsi="Arial" w:cs="Arial"/>
                <w:color w:val="auto"/>
                <w:sz w:val="18"/>
                <w:szCs w:val="18"/>
              </w:rPr>
              <w:t>38.8 (36.0 – 41.6)</w:t>
            </w:r>
          </w:p>
        </w:tc>
        <w:tc>
          <w:tcPr>
            <w:tcW w:w="2610" w:type="dxa"/>
            <w:tcBorders>
              <w:left w:val="single" w:sz="4" w:space="0" w:color="auto"/>
            </w:tcBorders>
          </w:tcPr>
          <w:p w14:paraId="0FF5EDD0" w14:textId="77777777" w:rsidR="008F4740" w:rsidRPr="000B0E30" w:rsidRDefault="008F4740" w:rsidP="00874403">
            <w:pPr>
              <w:spacing w:after="0"/>
              <w:rPr>
                <w:rFonts w:ascii="Arial" w:hAnsi="Arial" w:cs="Arial"/>
                <w:color w:val="auto"/>
                <w:sz w:val="18"/>
                <w:szCs w:val="18"/>
              </w:rPr>
            </w:pPr>
            <w:r w:rsidRPr="000B0E30">
              <w:rPr>
                <w:rFonts w:ascii="Arial" w:hAnsi="Arial" w:cs="Arial"/>
                <w:color w:val="auto"/>
                <w:sz w:val="18"/>
                <w:szCs w:val="18"/>
              </w:rPr>
              <w:t>38.6 (35.9 – 41.3)</w:t>
            </w:r>
          </w:p>
        </w:tc>
      </w:tr>
      <w:tr w:rsidR="008F4740" w:rsidRPr="000B0E30" w14:paraId="768F2DC1" w14:textId="77777777" w:rsidTr="00874403">
        <w:trPr>
          <w:trHeight w:val="300"/>
        </w:trPr>
        <w:tc>
          <w:tcPr>
            <w:tcW w:w="3960" w:type="dxa"/>
            <w:noWrap/>
          </w:tcPr>
          <w:p w14:paraId="664B3EC5" w14:textId="77777777" w:rsidR="008F4740" w:rsidRPr="000B0E30" w:rsidRDefault="008F4740" w:rsidP="00874403">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ab/>
              <w:t xml:space="preserve">Heavy </w:t>
            </w:r>
          </w:p>
        </w:tc>
        <w:tc>
          <w:tcPr>
            <w:tcW w:w="2520" w:type="dxa"/>
            <w:tcBorders>
              <w:right w:val="single" w:sz="4" w:space="0" w:color="auto"/>
            </w:tcBorders>
          </w:tcPr>
          <w:p w14:paraId="6FB404DF" w14:textId="77777777" w:rsidR="008F4740" w:rsidRPr="000B0E30" w:rsidRDefault="008F4740" w:rsidP="00874403">
            <w:pPr>
              <w:spacing w:after="0"/>
              <w:rPr>
                <w:rFonts w:ascii="Arial" w:hAnsi="Arial" w:cs="Arial"/>
                <w:color w:val="auto"/>
                <w:sz w:val="18"/>
                <w:szCs w:val="18"/>
              </w:rPr>
            </w:pPr>
            <w:r w:rsidRPr="000B0E30">
              <w:rPr>
                <w:rFonts w:ascii="Arial" w:hAnsi="Arial" w:cs="Arial"/>
                <w:color w:val="auto"/>
                <w:sz w:val="18"/>
                <w:szCs w:val="18"/>
              </w:rPr>
              <w:t>32.7 (30.7 – 34.8)</w:t>
            </w:r>
          </w:p>
        </w:tc>
        <w:tc>
          <w:tcPr>
            <w:tcW w:w="2610" w:type="dxa"/>
            <w:tcBorders>
              <w:left w:val="single" w:sz="4" w:space="0" w:color="auto"/>
            </w:tcBorders>
          </w:tcPr>
          <w:p w14:paraId="682BE222" w14:textId="77777777" w:rsidR="008F4740" w:rsidRPr="000B0E30" w:rsidRDefault="008F4740" w:rsidP="00874403">
            <w:pPr>
              <w:spacing w:after="0"/>
              <w:rPr>
                <w:rFonts w:ascii="Arial" w:hAnsi="Arial" w:cs="Arial"/>
                <w:color w:val="auto"/>
                <w:sz w:val="18"/>
                <w:szCs w:val="18"/>
              </w:rPr>
            </w:pPr>
            <w:r w:rsidRPr="000B0E30">
              <w:rPr>
                <w:rFonts w:ascii="Arial" w:hAnsi="Arial" w:cs="Arial"/>
                <w:color w:val="auto"/>
                <w:sz w:val="18"/>
                <w:szCs w:val="18"/>
              </w:rPr>
              <w:t>32.7 (30.7 – 34.8)</w:t>
            </w:r>
          </w:p>
        </w:tc>
      </w:tr>
    </w:tbl>
    <w:p w14:paraId="6DDB4B88" w14:textId="77777777" w:rsidR="008F4740" w:rsidRPr="000B0E30" w:rsidRDefault="008F4740" w:rsidP="008F4740">
      <w:pPr>
        <w:tabs>
          <w:tab w:val="left" w:pos="615"/>
        </w:tabs>
        <w:spacing w:line="240" w:lineRule="auto"/>
        <w:rPr>
          <w:rFonts w:ascii="Arial" w:eastAsia="Times New Roman" w:hAnsi="Arial" w:cs="Arial"/>
          <w:color w:val="auto"/>
          <w:sz w:val="18"/>
          <w:szCs w:val="18"/>
        </w:rPr>
      </w:pPr>
    </w:p>
    <w:p w14:paraId="43742F86" w14:textId="77777777" w:rsidR="00661F7F" w:rsidRDefault="00661F7F" w:rsidP="008F4740">
      <w:pPr>
        <w:spacing w:after="160" w:line="259" w:lineRule="auto"/>
        <w:rPr>
          <w:rFonts w:ascii="Arial" w:eastAsia="Times New Roman" w:hAnsi="Arial" w:cs="Arial"/>
          <w:color w:val="auto"/>
          <w:sz w:val="18"/>
          <w:szCs w:val="18"/>
        </w:rPr>
      </w:pPr>
    </w:p>
    <w:p w14:paraId="362B65EC" w14:textId="77777777" w:rsidR="00661F7F" w:rsidRDefault="00661F7F" w:rsidP="008F4740">
      <w:pPr>
        <w:spacing w:after="160" w:line="259" w:lineRule="auto"/>
        <w:rPr>
          <w:rStyle w:val="TablesChar"/>
          <w:lang w:val="de-CH"/>
        </w:rPr>
      </w:pPr>
    </w:p>
    <w:p w14:paraId="0F0CD13E" w14:textId="77777777" w:rsidR="00661F7F" w:rsidRDefault="00661F7F" w:rsidP="008F4740">
      <w:pPr>
        <w:spacing w:after="160" w:line="259" w:lineRule="auto"/>
        <w:rPr>
          <w:rStyle w:val="TablesChar"/>
          <w:lang w:val="de-CH"/>
        </w:rPr>
      </w:pPr>
    </w:p>
    <w:p w14:paraId="6E7F751F" w14:textId="77777777" w:rsidR="00661F7F" w:rsidRDefault="00661F7F" w:rsidP="008F4740">
      <w:pPr>
        <w:spacing w:after="160" w:line="259" w:lineRule="auto"/>
        <w:rPr>
          <w:rStyle w:val="TablesChar"/>
          <w:lang w:val="de-CH"/>
        </w:rPr>
      </w:pPr>
    </w:p>
    <w:p w14:paraId="361A6DBC" w14:textId="77777777" w:rsidR="00661F7F" w:rsidRDefault="00661F7F" w:rsidP="008F4740">
      <w:pPr>
        <w:spacing w:after="160" w:line="259" w:lineRule="auto"/>
        <w:rPr>
          <w:rStyle w:val="TablesChar"/>
          <w:lang w:val="de-CH"/>
        </w:rPr>
      </w:pPr>
    </w:p>
    <w:p w14:paraId="60F8E92B" w14:textId="77777777" w:rsidR="00661F7F" w:rsidRDefault="00661F7F" w:rsidP="008F4740">
      <w:pPr>
        <w:spacing w:after="160" w:line="259" w:lineRule="auto"/>
        <w:rPr>
          <w:rStyle w:val="TablesChar"/>
          <w:lang w:val="de-CH"/>
        </w:rPr>
      </w:pPr>
    </w:p>
    <w:p w14:paraId="0F996F4E" w14:textId="77777777" w:rsidR="00661F7F" w:rsidRDefault="00661F7F" w:rsidP="008F4740">
      <w:pPr>
        <w:spacing w:after="160" w:line="259" w:lineRule="auto"/>
        <w:rPr>
          <w:rStyle w:val="TablesChar"/>
          <w:lang w:val="de-CH"/>
        </w:rPr>
      </w:pPr>
    </w:p>
    <w:p w14:paraId="6B55A203" w14:textId="77777777" w:rsidR="00661F7F" w:rsidRDefault="00661F7F" w:rsidP="008F4740">
      <w:pPr>
        <w:spacing w:after="160" w:line="259" w:lineRule="auto"/>
        <w:rPr>
          <w:rStyle w:val="TablesChar"/>
          <w:lang w:val="de-CH"/>
        </w:rPr>
      </w:pPr>
    </w:p>
    <w:p w14:paraId="4B1F6534" w14:textId="77777777" w:rsidR="00661F7F" w:rsidRDefault="00661F7F" w:rsidP="008F4740">
      <w:pPr>
        <w:spacing w:after="160" w:line="259" w:lineRule="auto"/>
        <w:rPr>
          <w:rStyle w:val="TablesChar"/>
          <w:lang w:val="de-CH"/>
        </w:rPr>
      </w:pPr>
    </w:p>
    <w:p w14:paraId="04ADEA54" w14:textId="77777777" w:rsidR="00661F7F" w:rsidRDefault="00661F7F" w:rsidP="008F4740">
      <w:pPr>
        <w:spacing w:after="160" w:line="259" w:lineRule="auto"/>
        <w:rPr>
          <w:rStyle w:val="TablesChar"/>
          <w:lang w:val="de-CH"/>
        </w:rPr>
      </w:pPr>
    </w:p>
    <w:p w14:paraId="5AD51479" w14:textId="77777777" w:rsidR="00661F7F" w:rsidRDefault="00661F7F" w:rsidP="008F4740">
      <w:pPr>
        <w:spacing w:after="160" w:line="259" w:lineRule="auto"/>
        <w:rPr>
          <w:rStyle w:val="TablesChar"/>
          <w:lang w:val="de-CH"/>
        </w:rPr>
      </w:pPr>
    </w:p>
    <w:p w14:paraId="1CF2D8F2" w14:textId="77777777" w:rsidR="00661F7F" w:rsidRDefault="00661F7F" w:rsidP="008F4740">
      <w:pPr>
        <w:spacing w:after="160" w:line="259" w:lineRule="auto"/>
        <w:rPr>
          <w:rStyle w:val="TablesChar"/>
          <w:lang w:val="de-CH"/>
        </w:rPr>
      </w:pPr>
    </w:p>
    <w:p w14:paraId="54063A87" w14:textId="3B7F47D0" w:rsidR="00661F7F" w:rsidRPr="00661F7F" w:rsidRDefault="00661F7F" w:rsidP="008F4740">
      <w:pPr>
        <w:spacing w:after="160" w:line="259" w:lineRule="auto"/>
        <w:rPr>
          <w:rStyle w:val="TablesChar"/>
          <w:sz w:val="20"/>
          <w:szCs w:val="20"/>
          <w:lang w:val="de-CH"/>
        </w:rPr>
      </w:pPr>
      <w:r w:rsidRPr="00661F7F">
        <w:rPr>
          <w:rStyle w:val="TablesChar"/>
          <w:sz w:val="20"/>
          <w:szCs w:val="20"/>
          <w:lang w:val="de-CH"/>
        </w:rPr>
        <w:lastRenderedPageBreak/>
        <w:t xml:space="preserve">Appendix Table 2 </w:t>
      </w:r>
    </w:p>
    <w:p w14:paraId="10ED9B84" w14:textId="7AF15C7C" w:rsidR="008F4740" w:rsidRPr="00C054AC" w:rsidRDefault="00661F7F" w:rsidP="008F4740">
      <w:pPr>
        <w:spacing w:after="160" w:line="259" w:lineRule="auto"/>
        <w:rPr>
          <w:rFonts w:cs="Arial"/>
          <w:b/>
          <w:color w:val="000000"/>
          <w:sz w:val="20"/>
        </w:rPr>
      </w:pPr>
      <w:r w:rsidRPr="00C054AC">
        <w:rPr>
          <w:rStyle w:val="TablesChar"/>
          <w:sz w:val="20"/>
          <w:szCs w:val="20"/>
          <w:lang w:val="de-CH"/>
        </w:rPr>
        <w:t xml:space="preserve">Comparison of results on </w:t>
      </w:r>
      <w:r w:rsidR="00C054AC" w:rsidRPr="00C054AC">
        <w:rPr>
          <w:rFonts w:cs="Arial"/>
          <w:b/>
          <w:color w:val="000000"/>
          <w:sz w:val="20"/>
        </w:rPr>
        <w:t>odds for BP control in NHANES sample of US adults with hypertension</w:t>
      </w:r>
      <w:r w:rsidR="00C054AC" w:rsidRPr="00C054AC">
        <w:rPr>
          <w:rFonts w:cs="Arial"/>
          <w:b/>
          <w:color w:val="000000"/>
          <w:sz w:val="20"/>
        </w:rPr>
        <w:t xml:space="preserve">: </w:t>
      </w:r>
      <w:r w:rsidRPr="00C054AC">
        <w:rPr>
          <w:rFonts w:ascii="Arial" w:hAnsi="Arial" w:cs="Arial"/>
          <w:b/>
          <w:bCs/>
          <w:color w:val="auto"/>
          <w:sz w:val="20"/>
          <w:lang w:val="de-CH"/>
        </w:rPr>
        <w:t xml:space="preserve">All adults with hypertension </w:t>
      </w:r>
    </w:p>
    <w:tbl>
      <w:tblPr>
        <w:tblStyle w:val="TableGrid2"/>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1980"/>
        <w:gridCol w:w="1980"/>
        <w:gridCol w:w="1890"/>
        <w:gridCol w:w="1890"/>
      </w:tblGrid>
      <w:tr w:rsidR="000B0E30" w:rsidRPr="000B0E30" w14:paraId="3D75AFE2" w14:textId="77777777" w:rsidTr="000325B9">
        <w:trPr>
          <w:trHeight w:val="323"/>
        </w:trPr>
        <w:tc>
          <w:tcPr>
            <w:tcW w:w="2430" w:type="dxa"/>
            <w:tcBorders>
              <w:top w:val="single" w:sz="4" w:space="0" w:color="auto"/>
              <w:bottom w:val="single" w:sz="4" w:space="0" w:color="auto"/>
            </w:tcBorders>
            <w:noWrap/>
          </w:tcPr>
          <w:p w14:paraId="0EE05AC1" w14:textId="77777777" w:rsidR="008F4740" w:rsidRPr="000B0E30" w:rsidRDefault="008F4740" w:rsidP="009958E2">
            <w:pPr>
              <w:spacing w:after="0"/>
              <w:jc w:val="center"/>
              <w:rPr>
                <w:rFonts w:ascii="Arial" w:eastAsia="Times New Roman" w:hAnsi="Arial" w:cs="Arial"/>
                <w:b/>
                <w:bCs/>
                <w:color w:val="auto"/>
                <w:sz w:val="18"/>
                <w:szCs w:val="18"/>
                <w:lang w:val="de-CH"/>
              </w:rPr>
            </w:pPr>
          </w:p>
        </w:tc>
        <w:tc>
          <w:tcPr>
            <w:tcW w:w="3960" w:type="dxa"/>
            <w:gridSpan w:val="2"/>
            <w:tcBorders>
              <w:top w:val="single" w:sz="4" w:space="0" w:color="auto"/>
              <w:bottom w:val="single" w:sz="4" w:space="0" w:color="auto"/>
            </w:tcBorders>
          </w:tcPr>
          <w:p w14:paraId="50064D2B" w14:textId="77777777" w:rsidR="008F4740" w:rsidRPr="000B0E30" w:rsidRDefault="008F4740" w:rsidP="009958E2">
            <w:pPr>
              <w:spacing w:after="0"/>
              <w:jc w:val="center"/>
              <w:rPr>
                <w:rFonts w:ascii="Arial" w:eastAsia="Times New Roman" w:hAnsi="Arial" w:cs="Arial"/>
                <w:b/>
                <w:bCs/>
                <w:color w:val="auto"/>
                <w:sz w:val="18"/>
                <w:szCs w:val="18"/>
                <w:lang w:val="de-CH"/>
              </w:rPr>
            </w:pPr>
            <w:r w:rsidRPr="000B0E30">
              <w:rPr>
                <w:rFonts w:ascii="Arial" w:eastAsia="Times New Roman" w:hAnsi="Arial" w:cs="Arial"/>
                <w:b/>
                <w:bCs/>
                <w:color w:val="auto"/>
                <w:sz w:val="18"/>
                <w:szCs w:val="18"/>
                <w:lang w:val="de-CH"/>
              </w:rPr>
              <w:t>Crude OR (95% CI)</w:t>
            </w:r>
          </w:p>
        </w:tc>
        <w:tc>
          <w:tcPr>
            <w:tcW w:w="3780" w:type="dxa"/>
            <w:gridSpan w:val="2"/>
            <w:tcBorders>
              <w:top w:val="single" w:sz="4" w:space="0" w:color="auto"/>
              <w:bottom w:val="single" w:sz="4" w:space="0" w:color="auto"/>
            </w:tcBorders>
          </w:tcPr>
          <w:p w14:paraId="1CCB4729" w14:textId="17D332E1" w:rsidR="008F4740" w:rsidRPr="000B0E30" w:rsidRDefault="008F4740" w:rsidP="009958E2">
            <w:pPr>
              <w:spacing w:after="0"/>
              <w:jc w:val="center"/>
              <w:rPr>
                <w:rFonts w:ascii="Arial" w:eastAsia="Times New Roman" w:hAnsi="Arial" w:cs="Arial"/>
                <w:b/>
                <w:bCs/>
                <w:color w:val="auto"/>
                <w:sz w:val="18"/>
                <w:szCs w:val="18"/>
                <w:lang w:val="de-CH"/>
              </w:rPr>
            </w:pPr>
            <w:r w:rsidRPr="000B0E30">
              <w:rPr>
                <w:rFonts w:ascii="Arial" w:eastAsia="Times New Roman" w:hAnsi="Arial" w:cs="Arial"/>
                <w:b/>
                <w:bCs/>
                <w:color w:val="auto"/>
                <w:sz w:val="18"/>
                <w:szCs w:val="18"/>
                <w:lang w:val="de-CH"/>
              </w:rPr>
              <w:t xml:space="preserve">aOR (95% CI) </w:t>
            </w:r>
            <w:r w:rsidR="00E6217B" w:rsidRPr="000B0E30">
              <w:rPr>
                <w:rFonts w:ascii="Arial" w:hAnsi="Arial" w:cs="Arial"/>
                <w:color w:val="auto"/>
                <w:sz w:val="18"/>
                <w:szCs w:val="18"/>
                <w:vertAlign w:val="superscript"/>
              </w:rPr>
              <w:t>a</w:t>
            </w:r>
          </w:p>
        </w:tc>
      </w:tr>
      <w:tr w:rsidR="000B0E30" w:rsidRPr="000B0E30" w14:paraId="1FF18665" w14:textId="77777777" w:rsidTr="000325B9">
        <w:trPr>
          <w:trHeight w:val="323"/>
        </w:trPr>
        <w:tc>
          <w:tcPr>
            <w:tcW w:w="2430" w:type="dxa"/>
            <w:tcBorders>
              <w:top w:val="single" w:sz="4" w:space="0" w:color="auto"/>
              <w:bottom w:val="single" w:sz="4" w:space="0" w:color="auto"/>
            </w:tcBorders>
            <w:noWrap/>
          </w:tcPr>
          <w:p w14:paraId="66E94F96" w14:textId="77777777" w:rsidR="008F4740" w:rsidRPr="000B0E30" w:rsidRDefault="008F4740" w:rsidP="009958E2">
            <w:pPr>
              <w:spacing w:after="0"/>
              <w:jc w:val="center"/>
              <w:rPr>
                <w:rFonts w:ascii="Arial" w:eastAsia="Times New Roman" w:hAnsi="Arial" w:cs="Arial"/>
                <w:b/>
                <w:bCs/>
                <w:color w:val="auto"/>
                <w:sz w:val="18"/>
                <w:szCs w:val="18"/>
                <w:lang w:val="de-CH"/>
              </w:rPr>
            </w:pPr>
          </w:p>
        </w:tc>
        <w:tc>
          <w:tcPr>
            <w:tcW w:w="1980" w:type="dxa"/>
            <w:tcBorders>
              <w:top w:val="single" w:sz="4" w:space="0" w:color="auto"/>
              <w:bottom w:val="single" w:sz="4" w:space="0" w:color="auto"/>
            </w:tcBorders>
          </w:tcPr>
          <w:p w14:paraId="1F9F0935" w14:textId="77777777" w:rsidR="008F4740" w:rsidRPr="000B0E30" w:rsidRDefault="008F4740" w:rsidP="009958E2">
            <w:pPr>
              <w:spacing w:after="0"/>
              <w:jc w:val="center"/>
              <w:rPr>
                <w:rFonts w:ascii="Arial" w:eastAsia="Times New Roman" w:hAnsi="Arial" w:cs="Arial"/>
                <w:b/>
                <w:bCs/>
                <w:color w:val="auto"/>
                <w:sz w:val="18"/>
                <w:szCs w:val="18"/>
                <w:lang w:val="de-CH"/>
              </w:rPr>
            </w:pPr>
            <w:r w:rsidRPr="000B0E30">
              <w:rPr>
                <w:rFonts w:ascii="Arial" w:eastAsia="Times New Roman" w:hAnsi="Arial" w:cs="Arial"/>
                <w:b/>
                <w:bCs/>
                <w:color w:val="auto"/>
                <w:sz w:val="18"/>
                <w:szCs w:val="18"/>
                <w:lang w:val="de-CH"/>
              </w:rPr>
              <w:t xml:space="preserve">Pre-imputation </w:t>
            </w:r>
          </w:p>
        </w:tc>
        <w:tc>
          <w:tcPr>
            <w:tcW w:w="1980" w:type="dxa"/>
            <w:tcBorders>
              <w:top w:val="single" w:sz="4" w:space="0" w:color="auto"/>
              <w:bottom w:val="single" w:sz="4" w:space="0" w:color="auto"/>
            </w:tcBorders>
          </w:tcPr>
          <w:p w14:paraId="3330F652" w14:textId="77777777" w:rsidR="008F4740" w:rsidRPr="000B0E30" w:rsidRDefault="008F4740" w:rsidP="009958E2">
            <w:pPr>
              <w:spacing w:after="0"/>
              <w:jc w:val="center"/>
              <w:rPr>
                <w:rFonts w:ascii="Arial" w:eastAsia="Times New Roman" w:hAnsi="Arial" w:cs="Arial"/>
                <w:b/>
                <w:bCs/>
                <w:color w:val="auto"/>
                <w:sz w:val="18"/>
                <w:szCs w:val="18"/>
                <w:lang w:val="de-CH"/>
              </w:rPr>
            </w:pPr>
            <w:r w:rsidRPr="000B0E30">
              <w:rPr>
                <w:rFonts w:ascii="Arial" w:eastAsia="Times New Roman" w:hAnsi="Arial" w:cs="Arial"/>
                <w:b/>
                <w:bCs/>
                <w:color w:val="auto"/>
                <w:sz w:val="18"/>
                <w:szCs w:val="18"/>
                <w:lang w:val="de-CH"/>
              </w:rPr>
              <w:t xml:space="preserve">Post-imputation </w:t>
            </w:r>
          </w:p>
        </w:tc>
        <w:tc>
          <w:tcPr>
            <w:tcW w:w="1890" w:type="dxa"/>
            <w:tcBorders>
              <w:top w:val="single" w:sz="4" w:space="0" w:color="auto"/>
              <w:bottom w:val="single" w:sz="4" w:space="0" w:color="auto"/>
            </w:tcBorders>
          </w:tcPr>
          <w:p w14:paraId="786666E0" w14:textId="77777777" w:rsidR="008F4740" w:rsidRPr="000B0E30" w:rsidRDefault="008F4740" w:rsidP="009958E2">
            <w:pPr>
              <w:spacing w:after="0"/>
              <w:jc w:val="center"/>
              <w:rPr>
                <w:rFonts w:ascii="Arial" w:eastAsia="Times New Roman" w:hAnsi="Arial" w:cs="Arial"/>
                <w:b/>
                <w:bCs/>
                <w:color w:val="auto"/>
                <w:sz w:val="18"/>
                <w:szCs w:val="18"/>
                <w:lang w:val="de-CH"/>
              </w:rPr>
            </w:pPr>
            <w:r w:rsidRPr="000B0E30">
              <w:rPr>
                <w:rFonts w:ascii="Arial" w:eastAsia="Times New Roman" w:hAnsi="Arial" w:cs="Arial"/>
                <w:b/>
                <w:bCs/>
                <w:color w:val="auto"/>
                <w:sz w:val="18"/>
                <w:szCs w:val="18"/>
                <w:lang w:val="de-CH"/>
              </w:rPr>
              <w:t xml:space="preserve">Pre-imputation </w:t>
            </w:r>
          </w:p>
        </w:tc>
        <w:tc>
          <w:tcPr>
            <w:tcW w:w="1890" w:type="dxa"/>
            <w:tcBorders>
              <w:top w:val="single" w:sz="4" w:space="0" w:color="auto"/>
              <w:bottom w:val="single" w:sz="4" w:space="0" w:color="auto"/>
            </w:tcBorders>
          </w:tcPr>
          <w:p w14:paraId="0B859D55" w14:textId="77777777" w:rsidR="008F4740" w:rsidRPr="000B0E30" w:rsidRDefault="008F4740" w:rsidP="009958E2">
            <w:pPr>
              <w:spacing w:after="0"/>
              <w:jc w:val="center"/>
              <w:rPr>
                <w:rFonts w:ascii="Arial" w:eastAsia="Times New Roman" w:hAnsi="Arial" w:cs="Arial"/>
                <w:b/>
                <w:bCs/>
                <w:color w:val="auto"/>
                <w:sz w:val="18"/>
                <w:szCs w:val="18"/>
                <w:lang w:val="de-CH"/>
              </w:rPr>
            </w:pPr>
            <w:r w:rsidRPr="000B0E30">
              <w:rPr>
                <w:rFonts w:ascii="Arial" w:eastAsia="Times New Roman" w:hAnsi="Arial" w:cs="Arial"/>
                <w:b/>
                <w:bCs/>
                <w:color w:val="auto"/>
                <w:sz w:val="18"/>
                <w:szCs w:val="18"/>
                <w:lang w:val="de-CH"/>
              </w:rPr>
              <w:t xml:space="preserve">Post-imputation </w:t>
            </w:r>
          </w:p>
        </w:tc>
      </w:tr>
      <w:tr w:rsidR="000B0E30" w:rsidRPr="000B0E30" w14:paraId="11F040CB" w14:textId="77777777" w:rsidTr="000325B9">
        <w:trPr>
          <w:trHeight w:val="300"/>
        </w:trPr>
        <w:tc>
          <w:tcPr>
            <w:tcW w:w="2430" w:type="dxa"/>
            <w:tcBorders>
              <w:top w:val="single" w:sz="4" w:space="0" w:color="auto"/>
            </w:tcBorders>
            <w:noWrap/>
          </w:tcPr>
          <w:p w14:paraId="0FBD933B" w14:textId="77777777" w:rsidR="008F4740" w:rsidRPr="000B0E30" w:rsidRDefault="008F4740" w:rsidP="009958E2">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 xml:space="preserve">Sleep duration </w:t>
            </w:r>
          </w:p>
        </w:tc>
        <w:tc>
          <w:tcPr>
            <w:tcW w:w="1980" w:type="dxa"/>
            <w:tcBorders>
              <w:top w:val="single" w:sz="4" w:space="0" w:color="auto"/>
            </w:tcBorders>
          </w:tcPr>
          <w:p w14:paraId="76C5FD4C" w14:textId="77777777" w:rsidR="008F4740" w:rsidRPr="000B0E30" w:rsidRDefault="008F4740" w:rsidP="009958E2">
            <w:pPr>
              <w:spacing w:after="0"/>
              <w:jc w:val="center"/>
              <w:rPr>
                <w:rFonts w:ascii="Arial" w:eastAsia="Times New Roman" w:hAnsi="Arial" w:cs="Arial"/>
                <w:color w:val="auto"/>
                <w:sz w:val="18"/>
                <w:szCs w:val="18"/>
                <w:lang w:val="de-CH"/>
              </w:rPr>
            </w:pPr>
          </w:p>
        </w:tc>
        <w:tc>
          <w:tcPr>
            <w:tcW w:w="1980" w:type="dxa"/>
            <w:tcBorders>
              <w:top w:val="single" w:sz="4" w:space="0" w:color="auto"/>
            </w:tcBorders>
          </w:tcPr>
          <w:p w14:paraId="249335A9" w14:textId="77777777" w:rsidR="008F4740" w:rsidRPr="000B0E30" w:rsidRDefault="008F4740" w:rsidP="009958E2">
            <w:pPr>
              <w:spacing w:after="0"/>
              <w:jc w:val="center"/>
              <w:rPr>
                <w:rFonts w:ascii="Arial" w:eastAsia="Times New Roman" w:hAnsi="Arial" w:cs="Arial"/>
                <w:color w:val="auto"/>
                <w:sz w:val="18"/>
                <w:szCs w:val="18"/>
                <w:lang w:val="de-CH"/>
              </w:rPr>
            </w:pPr>
          </w:p>
        </w:tc>
        <w:tc>
          <w:tcPr>
            <w:tcW w:w="1890" w:type="dxa"/>
            <w:tcBorders>
              <w:top w:val="single" w:sz="4" w:space="0" w:color="auto"/>
            </w:tcBorders>
          </w:tcPr>
          <w:p w14:paraId="3E7E6159" w14:textId="77777777" w:rsidR="008F4740" w:rsidRPr="000B0E30" w:rsidRDefault="008F4740" w:rsidP="009958E2">
            <w:pPr>
              <w:spacing w:after="0"/>
              <w:jc w:val="center"/>
              <w:rPr>
                <w:rFonts w:ascii="Arial" w:eastAsia="Times New Roman" w:hAnsi="Arial" w:cs="Arial"/>
                <w:color w:val="auto"/>
                <w:sz w:val="18"/>
                <w:szCs w:val="18"/>
                <w:lang w:val="de-CH"/>
              </w:rPr>
            </w:pPr>
          </w:p>
        </w:tc>
        <w:tc>
          <w:tcPr>
            <w:tcW w:w="1890" w:type="dxa"/>
            <w:tcBorders>
              <w:top w:val="single" w:sz="4" w:space="0" w:color="auto"/>
            </w:tcBorders>
          </w:tcPr>
          <w:p w14:paraId="11695BB7" w14:textId="77777777" w:rsidR="008F4740" w:rsidRPr="000B0E30" w:rsidRDefault="008F4740" w:rsidP="009958E2">
            <w:pPr>
              <w:spacing w:after="0"/>
              <w:jc w:val="center"/>
              <w:rPr>
                <w:rFonts w:ascii="Arial" w:eastAsia="Times New Roman" w:hAnsi="Arial" w:cs="Arial"/>
                <w:color w:val="auto"/>
                <w:sz w:val="18"/>
                <w:szCs w:val="18"/>
                <w:lang w:val="de-CH"/>
              </w:rPr>
            </w:pPr>
          </w:p>
        </w:tc>
      </w:tr>
      <w:tr w:rsidR="000B0E30" w:rsidRPr="000B0E30" w14:paraId="210252EF" w14:textId="77777777" w:rsidTr="000325B9">
        <w:trPr>
          <w:trHeight w:val="300"/>
        </w:trPr>
        <w:tc>
          <w:tcPr>
            <w:tcW w:w="2430" w:type="dxa"/>
            <w:noWrap/>
          </w:tcPr>
          <w:p w14:paraId="48F25FE5"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7 - 9</w:t>
            </w:r>
          </w:p>
        </w:tc>
        <w:tc>
          <w:tcPr>
            <w:tcW w:w="1980" w:type="dxa"/>
          </w:tcPr>
          <w:p w14:paraId="1555BE38" w14:textId="77777777" w:rsidR="00A83B97" w:rsidRPr="000B0E30" w:rsidRDefault="00A83B97" w:rsidP="00A83B97">
            <w:pPr>
              <w:spacing w:after="0"/>
              <w:jc w:val="center"/>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 xml:space="preserve">1 (Ref) </w:t>
            </w:r>
          </w:p>
        </w:tc>
        <w:tc>
          <w:tcPr>
            <w:tcW w:w="1980" w:type="dxa"/>
          </w:tcPr>
          <w:p w14:paraId="156F1EA6" w14:textId="77777777" w:rsidR="00A83B97" w:rsidRPr="000B0E30" w:rsidRDefault="00A83B97" w:rsidP="00A83B97">
            <w:pPr>
              <w:spacing w:after="0"/>
              <w:jc w:val="center"/>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 xml:space="preserve">1 (Ref) </w:t>
            </w:r>
          </w:p>
        </w:tc>
        <w:tc>
          <w:tcPr>
            <w:tcW w:w="1890" w:type="dxa"/>
          </w:tcPr>
          <w:p w14:paraId="62F77189" w14:textId="77777777" w:rsidR="00A83B97" w:rsidRPr="000B0E30" w:rsidRDefault="00A83B97" w:rsidP="00A83B97">
            <w:pPr>
              <w:spacing w:after="0"/>
              <w:jc w:val="center"/>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 (Ref)</w:t>
            </w:r>
          </w:p>
        </w:tc>
        <w:tc>
          <w:tcPr>
            <w:tcW w:w="1890" w:type="dxa"/>
          </w:tcPr>
          <w:p w14:paraId="49CB8D8E" w14:textId="77C7F244" w:rsidR="00A83B97" w:rsidRPr="000B0E30" w:rsidRDefault="00A83B97" w:rsidP="00A83B97">
            <w:pPr>
              <w:spacing w:after="0"/>
              <w:jc w:val="center"/>
              <w:rPr>
                <w:rFonts w:ascii="Arial" w:eastAsia="Times New Roman" w:hAnsi="Arial" w:cs="Arial"/>
                <w:color w:val="auto"/>
                <w:sz w:val="18"/>
                <w:szCs w:val="18"/>
                <w:lang w:val="de-CH"/>
              </w:rPr>
            </w:pPr>
            <w:r w:rsidRPr="000B0E30">
              <w:rPr>
                <w:rFonts w:ascii="Arial" w:eastAsia="Times New Roman" w:hAnsi="Arial" w:cs="Arial"/>
                <w:color w:val="auto"/>
                <w:sz w:val="18"/>
                <w:szCs w:val="18"/>
              </w:rPr>
              <w:t>1 (Ref)</w:t>
            </w:r>
          </w:p>
        </w:tc>
      </w:tr>
      <w:tr w:rsidR="000B0E30" w:rsidRPr="000B0E30" w14:paraId="17CB25F2" w14:textId="77777777" w:rsidTr="000325B9">
        <w:trPr>
          <w:trHeight w:val="300"/>
        </w:trPr>
        <w:tc>
          <w:tcPr>
            <w:tcW w:w="2430" w:type="dxa"/>
            <w:noWrap/>
          </w:tcPr>
          <w:p w14:paraId="71346633"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&lt;6</w:t>
            </w:r>
          </w:p>
        </w:tc>
        <w:tc>
          <w:tcPr>
            <w:tcW w:w="1980" w:type="dxa"/>
          </w:tcPr>
          <w:p w14:paraId="0241A865" w14:textId="77777777" w:rsidR="00A83B97" w:rsidRPr="000B0E30" w:rsidRDefault="00A83B97" w:rsidP="00A83B97">
            <w:pPr>
              <w:spacing w:after="0"/>
              <w:rPr>
                <w:rFonts w:ascii="Arial" w:eastAsia="Times New Roman" w:hAnsi="Arial" w:cs="Arial"/>
                <w:color w:val="auto"/>
                <w:sz w:val="18"/>
                <w:szCs w:val="18"/>
                <w:highlight w:val="yellow"/>
                <w:lang w:val="de-CH"/>
              </w:rPr>
            </w:pPr>
            <w:r w:rsidRPr="000B0E30">
              <w:rPr>
                <w:rFonts w:ascii="Arial" w:eastAsia="Times New Roman" w:hAnsi="Arial" w:cs="Arial"/>
                <w:color w:val="auto"/>
                <w:sz w:val="18"/>
                <w:szCs w:val="18"/>
                <w:lang w:val="de-CH"/>
              </w:rPr>
              <w:t>0.65 (0.44 – 0.98)</w:t>
            </w:r>
          </w:p>
        </w:tc>
        <w:tc>
          <w:tcPr>
            <w:tcW w:w="1980" w:type="dxa"/>
          </w:tcPr>
          <w:p w14:paraId="2BE5D387" w14:textId="77777777" w:rsidR="00A83B97" w:rsidRPr="000B0E30" w:rsidRDefault="00A83B97" w:rsidP="00A83B97">
            <w:pPr>
              <w:spacing w:after="0"/>
              <w:rPr>
                <w:rFonts w:ascii="Arial" w:eastAsia="Times New Roman" w:hAnsi="Arial" w:cs="Arial"/>
                <w:color w:val="auto"/>
                <w:sz w:val="18"/>
                <w:szCs w:val="18"/>
                <w:highlight w:val="yellow"/>
                <w:lang w:val="de-CH"/>
              </w:rPr>
            </w:pPr>
            <w:r w:rsidRPr="000B0E30">
              <w:rPr>
                <w:rFonts w:ascii="Arial" w:eastAsia="Times New Roman" w:hAnsi="Arial" w:cs="Arial"/>
                <w:color w:val="auto"/>
                <w:sz w:val="18"/>
                <w:szCs w:val="18"/>
                <w:lang w:val="de-CH"/>
              </w:rPr>
              <w:t>0.65 (0.44 – 0.98)</w:t>
            </w:r>
          </w:p>
        </w:tc>
        <w:tc>
          <w:tcPr>
            <w:tcW w:w="1890" w:type="dxa"/>
          </w:tcPr>
          <w:p w14:paraId="2AF0BBA9" w14:textId="0B42693B"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0.</w:t>
            </w:r>
            <w:r w:rsidR="00F31CDB" w:rsidRPr="000B0E30">
              <w:rPr>
                <w:rFonts w:ascii="Arial" w:eastAsia="Times New Roman" w:hAnsi="Arial" w:cs="Arial"/>
                <w:color w:val="auto"/>
                <w:sz w:val="18"/>
                <w:szCs w:val="18"/>
                <w:lang w:val="de-CH"/>
              </w:rPr>
              <w:t>52</w:t>
            </w:r>
            <w:r w:rsidRPr="000B0E30">
              <w:rPr>
                <w:rFonts w:ascii="Arial" w:eastAsia="Times New Roman" w:hAnsi="Arial" w:cs="Arial"/>
                <w:color w:val="auto"/>
                <w:sz w:val="18"/>
                <w:szCs w:val="18"/>
                <w:lang w:val="de-CH"/>
              </w:rPr>
              <w:t xml:space="preserve"> (0.</w:t>
            </w:r>
            <w:r w:rsidR="00F31CDB" w:rsidRPr="000B0E30">
              <w:rPr>
                <w:rFonts w:ascii="Arial" w:eastAsia="Times New Roman" w:hAnsi="Arial" w:cs="Arial"/>
                <w:color w:val="auto"/>
                <w:sz w:val="18"/>
                <w:szCs w:val="18"/>
                <w:lang w:val="de-CH"/>
              </w:rPr>
              <w:t>35</w:t>
            </w:r>
            <w:r w:rsidRPr="000B0E30">
              <w:rPr>
                <w:rFonts w:ascii="Arial" w:eastAsia="Times New Roman" w:hAnsi="Arial" w:cs="Arial"/>
                <w:color w:val="auto"/>
                <w:sz w:val="18"/>
                <w:szCs w:val="18"/>
                <w:lang w:val="de-CH"/>
              </w:rPr>
              <w:t xml:space="preserve"> – 0.</w:t>
            </w:r>
            <w:r w:rsidR="00F31CDB" w:rsidRPr="000B0E30">
              <w:rPr>
                <w:rFonts w:ascii="Arial" w:eastAsia="Times New Roman" w:hAnsi="Arial" w:cs="Arial"/>
                <w:color w:val="auto"/>
                <w:sz w:val="18"/>
                <w:szCs w:val="18"/>
                <w:lang w:val="de-CH"/>
              </w:rPr>
              <w:t>77</w:t>
            </w:r>
            <w:r w:rsidRPr="000B0E30">
              <w:rPr>
                <w:rFonts w:ascii="Arial" w:eastAsia="Times New Roman" w:hAnsi="Arial" w:cs="Arial"/>
                <w:color w:val="auto"/>
                <w:sz w:val="18"/>
                <w:szCs w:val="18"/>
                <w:lang w:val="de-CH"/>
              </w:rPr>
              <w:t>)</w:t>
            </w:r>
          </w:p>
        </w:tc>
        <w:tc>
          <w:tcPr>
            <w:tcW w:w="1890" w:type="dxa"/>
          </w:tcPr>
          <w:p w14:paraId="705C1629" w14:textId="19F31896"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0.53 (0.37 – 0.76)</w:t>
            </w:r>
          </w:p>
        </w:tc>
      </w:tr>
      <w:tr w:rsidR="000B0E30" w:rsidRPr="000B0E30" w14:paraId="40A58E77" w14:textId="77777777" w:rsidTr="000325B9">
        <w:trPr>
          <w:trHeight w:val="300"/>
        </w:trPr>
        <w:tc>
          <w:tcPr>
            <w:tcW w:w="2430" w:type="dxa"/>
            <w:noWrap/>
          </w:tcPr>
          <w:p w14:paraId="677B82EA"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6 - &lt;7</w:t>
            </w:r>
          </w:p>
        </w:tc>
        <w:tc>
          <w:tcPr>
            <w:tcW w:w="1980" w:type="dxa"/>
          </w:tcPr>
          <w:p w14:paraId="085A2839"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1.22 (0.81 – 1.82)</w:t>
            </w:r>
          </w:p>
        </w:tc>
        <w:tc>
          <w:tcPr>
            <w:tcW w:w="1980" w:type="dxa"/>
          </w:tcPr>
          <w:p w14:paraId="05C5C4B0"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1.22 (0.81 – 1.82)</w:t>
            </w:r>
          </w:p>
        </w:tc>
        <w:tc>
          <w:tcPr>
            <w:tcW w:w="1890" w:type="dxa"/>
          </w:tcPr>
          <w:p w14:paraId="0F174D56" w14:textId="55A2FB50"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w:t>
            </w:r>
            <w:r w:rsidR="005D186F" w:rsidRPr="000B0E30">
              <w:rPr>
                <w:rFonts w:ascii="Arial" w:eastAsia="Times New Roman" w:hAnsi="Arial" w:cs="Arial"/>
                <w:color w:val="auto"/>
                <w:sz w:val="18"/>
                <w:szCs w:val="18"/>
                <w:lang w:val="de-CH"/>
              </w:rPr>
              <w:t>15</w:t>
            </w:r>
            <w:r w:rsidRPr="000B0E30">
              <w:rPr>
                <w:rFonts w:ascii="Arial" w:eastAsia="Times New Roman" w:hAnsi="Arial" w:cs="Arial"/>
                <w:color w:val="auto"/>
                <w:sz w:val="18"/>
                <w:szCs w:val="18"/>
                <w:lang w:val="de-CH"/>
              </w:rPr>
              <w:t xml:space="preserve"> (0.</w:t>
            </w:r>
            <w:r w:rsidR="005D186F" w:rsidRPr="000B0E30">
              <w:rPr>
                <w:rFonts w:ascii="Arial" w:eastAsia="Times New Roman" w:hAnsi="Arial" w:cs="Arial"/>
                <w:color w:val="auto"/>
                <w:sz w:val="18"/>
                <w:szCs w:val="18"/>
                <w:lang w:val="de-CH"/>
              </w:rPr>
              <w:t>71</w:t>
            </w:r>
            <w:r w:rsidRPr="000B0E30">
              <w:rPr>
                <w:rFonts w:ascii="Arial" w:eastAsia="Times New Roman" w:hAnsi="Arial" w:cs="Arial"/>
                <w:color w:val="auto"/>
                <w:sz w:val="18"/>
                <w:szCs w:val="18"/>
                <w:lang w:val="de-CH"/>
              </w:rPr>
              <w:t xml:space="preserve"> – </w:t>
            </w:r>
            <w:r w:rsidR="005D186F" w:rsidRPr="000B0E30">
              <w:rPr>
                <w:rFonts w:ascii="Arial" w:eastAsia="Times New Roman" w:hAnsi="Arial" w:cs="Arial"/>
                <w:color w:val="auto"/>
                <w:sz w:val="18"/>
                <w:szCs w:val="18"/>
                <w:lang w:val="de-CH"/>
              </w:rPr>
              <w:t>1.88</w:t>
            </w:r>
            <w:r w:rsidRPr="000B0E30">
              <w:rPr>
                <w:rFonts w:ascii="Arial" w:eastAsia="Times New Roman" w:hAnsi="Arial" w:cs="Arial"/>
                <w:color w:val="auto"/>
                <w:sz w:val="18"/>
                <w:szCs w:val="18"/>
                <w:lang w:val="de-CH"/>
              </w:rPr>
              <w:t>)</w:t>
            </w:r>
          </w:p>
        </w:tc>
        <w:tc>
          <w:tcPr>
            <w:tcW w:w="1890" w:type="dxa"/>
          </w:tcPr>
          <w:p w14:paraId="0BFE94F7" w14:textId="6FC75211"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1.23 (0.77 – 1.98)</w:t>
            </w:r>
          </w:p>
        </w:tc>
      </w:tr>
      <w:tr w:rsidR="000B0E30" w:rsidRPr="000B0E30" w14:paraId="2CBB7202" w14:textId="77777777" w:rsidTr="000325B9">
        <w:trPr>
          <w:trHeight w:val="300"/>
        </w:trPr>
        <w:tc>
          <w:tcPr>
            <w:tcW w:w="2430" w:type="dxa"/>
            <w:noWrap/>
          </w:tcPr>
          <w:p w14:paraId="2A5730B1"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&gt;9</w:t>
            </w:r>
          </w:p>
        </w:tc>
        <w:tc>
          <w:tcPr>
            <w:tcW w:w="1980" w:type="dxa"/>
          </w:tcPr>
          <w:p w14:paraId="6DF3B863"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1.12 (0.81 – 1.55)</w:t>
            </w:r>
          </w:p>
        </w:tc>
        <w:tc>
          <w:tcPr>
            <w:tcW w:w="1980" w:type="dxa"/>
          </w:tcPr>
          <w:p w14:paraId="39F58FBF"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1.12 (0.81 – 1.55)</w:t>
            </w:r>
          </w:p>
        </w:tc>
        <w:tc>
          <w:tcPr>
            <w:tcW w:w="1890" w:type="dxa"/>
          </w:tcPr>
          <w:p w14:paraId="1C986DE0" w14:textId="59A37A5D" w:rsidR="00A83B97" w:rsidRPr="000B0E30" w:rsidRDefault="005D186F" w:rsidP="00A83B97">
            <w:pPr>
              <w:spacing w:after="0"/>
              <w:rPr>
                <w:rFonts w:ascii="Arial" w:eastAsia="Times New Roman" w:hAnsi="Arial" w:cs="Arial"/>
                <w:color w:val="auto"/>
                <w:sz w:val="18"/>
                <w:szCs w:val="18"/>
                <w:highlight w:val="yellow"/>
                <w:lang w:val="de-CH"/>
              </w:rPr>
            </w:pPr>
            <w:r w:rsidRPr="000B0E30">
              <w:rPr>
                <w:rFonts w:ascii="Arial" w:eastAsia="Times New Roman" w:hAnsi="Arial" w:cs="Arial"/>
                <w:color w:val="auto"/>
                <w:sz w:val="18"/>
                <w:szCs w:val="18"/>
                <w:lang w:val="de-CH"/>
              </w:rPr>
              <w:t>0.98</w:t>
            </w:r>
            <w:r w:rsidR="00A83B97" w:rsidRPr="000B0E30">
              <w:rPr>
                <w:rFonts w:ascii="Arial" w:eastAsia="Times New Roman" w:hAnsi="Arial" w:cs="Arial"/>
                <w:color w:val="auto"/>
                <w:sz w:val="18"/>
                <w:szCs w:val="18"/>
                <w:lang w:val="de-CH"/>
              </w:rPr>
              <w:t xml:space="preserve"> (0.</w:t>
            </w:r>
            <w:r w:rsidRPr="000B0E30">
              <w:rPr>
                <w:rFonts w:ascii="Arial" w:eastAsia="Times New Roman" w:hAnsi="Arial" w:cs="Arial"/>
                <w:color w:val="auto"/>
                <w:sz w:val="18"/>
                <w:szCs w:val="18"/>
                <w:lang w:val="de-CH"/>
              </w:rPr>
              <w:t>66</w:t>
            </w:r>
            <w:r w:rsidR="00A83B97" w:rsidRPr="000B0E30">
              <w:rPr>
                <w:rFonts w:ascii="Arial" w:eastAsia="Times New Roman" w:hAnsi="Arial" w:cs="Arial"/>
                <w:color w:val="auto"/>
                <w:sz w:val="18"/>
                <w:szCs w:val="18"/>
                <w:lang w:val="de-CH"/>
              </w:rPr>
              <w:t xml:space="preserve"> – 1.</w:t>
            </w:r>
            <w:r w:rsidR="00B75CB1" w:rsidRPr="000B0E30">
              <w:rPr>
                <w:rFonts w:ascii="Arial" w:eastAsia="Times New Roman" w:hAnsi="Arial" w:cs="Arial"/>
                <w:color w:val="auto"/>
                <w:sz w:val="18"/>
                <w:szCs w:val="18"/>
                <w:lang w:val="de-CH"/>
              </w:rPr>
              <w:t>46</w:t>
            </w:r>
            <w:r w:rsidR="00A83B97" w:rsidRPr="000B0E30">
              <w:rPr>
                <w:rFonts w:ascii="Arial" w:eastAsia="Times New Roman" w:hAnsi="Arial" w:cs="Arial"/>
                <w:color w:val="auto"/>
                <w:sz w:val="18"/>
                <w:szCs w:val="18"/>
                <w:lang w:val="de-CH"/>
              </w:rPr>
              <w:t>)</w:t>
            </w:r>
          </w:p>
        </w:tc>
        <w:tc>
          <w:tcPr>
            <w:tcW w:w="1890" w:type="dxa"/>
          </w:tcPr>
          <w:p w14:paraId="1EBBFBE6" w14:textId="5414A121" w:rsidR="00A83B97" w:rsidRPr="000B0E30" w:rsidRDefault="00A83B97" w:rsidP="00A83B97">
            <w:pPr>
              <w:spacing w:after="0"/>
              <w:rPr>
                <w:rFonts w:ascii="Arial" w:eastAsia="Times New Roman" w:hAnsi="Arial" w:cs="Arial"/>
                <w:color w:val="auto"/>
                <w:sz w:val="18"/>
                <w:szCs w:val="18"/>
                <w:highlight w:val="yellow"/>
                <w:lang w:val="de-CH"/>
              </w:rPr>
            </w:pPr>
            <w:r w:rsidRPr="000B0E30">
              <w:rPr>
                <w:rFonts w:ascii="Arial" w:eastAsia="Times New Roman" w:hAnsi="Arial" w:cs="Arial"/>
                <w:color w:val="auto"/>
                <w:sz w:val="18"/>
                <w:szCs w:val="18"/>
              </w:rPr>
              <w:t>0.93 (0.64 – 1.36)</w:t>
            </w:r>
          </w:p>
        </w:tc>
      </w:tr>
      <w:tr w:rsidR="000B0E30" w:rsidRPr="000B0E30" w14:paraId="435D8474" w14:textId="77777777" w:rsidTr="000325B9">
        <w:trPr>
          <w:trHeight w:val="300"/>
        </w:trPr>
        <w:tc>
          <w:tcPr>
            <w:tcW w:w="2430" w:type="dxa"/>
            <w:noWrap/>
          </w:tcPr>
          <w:p w14:paraId="2E118D32"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Age</w:t>
            </w:r>
          </w:p>
        </w:tc>
        <w:tc>
          <w:tcPr>
            <w:tcW w:w="1980" w:type="dxa"/>
          </w:tcPr>
          <w:p w14:paraId="7262822A" w14:textId="77777777" w:rsidR="00A83B97" w:rsidRPr="000B0E30" w:rsidRDefault="00A83B97" w:rsidP="00A83B97">
            <w:pPr>
              <w:spacing w:after="0"/>
              <w:jc w:val="center"/>
              <w:rPr>
                <w:rFonts w:ascii="Arial" w:eastAsia="Times New Roman" w:hAnsi="Arial" w:cs="Arial"/>
                <w:color w:val="auto"/>
                <w:sz w:val="18"/>
                <w:szCs w:val="18"/>
                <w:lang w:val="de-CH"/>
              </w:rPr>
            </w:pPr>
          </w:p>
        </w:tc>
        <w:tc>
          <w:tcPr>
            <w:tcW w:w="1980" w:type="dxa"/>
          </w:tcPr>
          <w:p w14:paraId="48287EA4" w14:textId="77777777" w:rsidR="00A83B97" w:rsidRPr="000B0E30" w:rsidRDefault="00A83B97" w:rsidP="00A83B97">
            <w:pPr>
              <w:spacing w:after="0"/>
              <w:jc w:val="center"/>
              <w:rPr>
                <w:rFonts w:ascii="Arial" w:eastAsia="Times New Roman" w:hAnsi="Arial" w:cs="Arial"/>
                <w:color w:val="auto"/>
                <w:sz w:val="18"/>
                <w:szCs w:val="18"/>
                <w:lang w:val="de-CH"/>
              </w:rPr>
            </w:pPr>
          </w:p>
        </w:tc>
        <w:tc>
          <w:tcPr>
            <w:tcW w:w="1890" w:type="dxa"/>
          </w:tcPr>
          <w:p w14:paraId="548F3D4F" w14:textId="77777777" w:rsidR="00A83B97" w:rsidRPr="000B0E30" w:rsidRDefault="00A83B97" w:rsidP="00A83B97">
            <w:pPr>
              <w:spacing w:after="0"/>
              <w:jc w:val="center"/>
              <w:rPr>
                <w:rFonts w:ascii="Arial" w:eastAsia="Times New Roman" w:hAnsi="Arial" w:cs="Arial"/>
                <w:color w:val="auto"/>
                <w:sz w:val="18"/>
                <w:szCs w:val="18"/>
                <w:lang w:val="de-CH"/>
              </w:rPr>
            </w:pPr>
          </w:p>
        </w:tc>
        <w:tc>
          <w:tcPr>
            <w:tcW w:w="1890" w:type="dxa"/>
          </w:tcPr>
          <w:p w14:paraId="162FD07A" w14:textId="77777777" w:rsidR="00A83B97" w:rsidRPr="000B0E30" w:rsidRDefault="00A83B97" w:rsidP="00A83B97">
            <w:pPr>
              <w:spacing w:after="0"/>
              <w:jc w:val="center"/>
              <w:rPr>
                <w:rFonts w:ascii="Arial" w:eastAsia="Times New Roman" w:hAnsi="Arial" w:cs="Arial"/>
                <w:color w:val="auto"/>
                <w:sz w:val="18"/>
                <w:szCs w:val="18"/>
                <w:lang w:val="de-CH"/>
              </w:rPr>
            </w:pPr>
          </w:p>
        </w:tc>
      </w:tr>
      <w:tr w:rsidR="000B0E30" w:rsidRPr="000B0E30" w14:paraId="57E2303B" w14:textId="77777777" w:rsidTr="000325B9">
        <w:trPr>
          <w:trHeight w:val="300"/>
        </w:trPr>
        <w:tc>
          <w:tcPr>
            <w:tcW w:w="2430" w:type="dxa"/>
            <w:noWrap/>
          </w:tcPr>
          <w:p w14:paraId="75AF2F74"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18-39</w:t>
            </w:r>
          </w:p>
        </w:tc>
        <w:tc>
          <w:tcPr>
            <w:tcW w:w="1980" w:type="dxa"/>
          </w:tcPr>
          <w:p w14:paraId="5CBC62C2"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 (Ref)</w:t>
            </w:r>
          </w:p>
        </w:tc>
        <w:tc>
          <w:tcPr>
            <w:tcW w:w="1980" w:type="dxa"/>
          </w:tcPr>
          <w:p w14:paraId="4225A2CA"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 (Ref)</w:t>
            </w:r>
          </w:p>
        </w:tc>
        <w:tc>
          <w:tcPr>
            <w:tcW w:w="1890" w:type="dxa"/>
          </w:tcPr>
          <w:p w14:paraId="38E2F1F4"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 (Ref)</w:t>
            </w:r>
          </w:p>
        </w:tc>
        <w:tc>
          <w:tcPr>
            <w:tcW w:w="1890" w:type="dxa"/>
          </w:tcPr>
          <w:p w14:paraId="7568FDEC" w14:textId="751C446E"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 (Ref)</w:t>
            </w:r>
          </w:p>
        </w:tc>
      </w:tr>
      <w:tr w:rsidR="000B0E30" w:rsidRPr="000B0E30" w14:paraId="75F5F0C5" w14:textId="77777777" w:rsidTr="000325B9">
        <w:trPr>
          <w:trHeight w:val="300"/>
        </w:trPr>
        <w:tc>
          <w:tcPr>
            <w:tcW w:w="2430" w:type="dxa"/>
            <w:noWrap/>
          </w:tcPr>
          <w:p w14:paraId="1B613E0C"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 xml:space="preserve">40-59 </w:t>
            </w:r>
          </w:p>
        </w:tc>
        <w:tc>
          <w:tcPr>
            <w:tcW w:w="1980" w:type="dxa"/>
          </w:tcPr>
          <w:p w14:paraId="7C961A70"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4.05 (2.43 – 6.75)</w:t>
            </w:r>
          </w:p>
        </w:tc>
        <w:tc>
          <w:tcPr>
            <w:tcW w:w="1980" w:type="dxa"/>
          </w:tcPr>
          <w:p w14:paraId="258130DA"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4.05 (2.43 – 6.75)</w:t>
            </w:r>
          </w:p>
        </w:tc>
        <w:tc>
          <w:tcPr>
            <w:tcW w:w="1890" w:type="dxa"/>
          </w:tcPr>
          <w:p w14:paraId="683BDFE7" w14:textId="1123F83D" w:rsidR="00A83B97" w:rsidRPr="000B0E30" w:rsidRDefault="006A548A"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1.91</w:t>
            </w:r>
            <w:r w:rsidR="00A83B97" w:rsidRPr="000B0E30">
              <w:rPr>
                <w:rFonts w:ascii="Arial" w:eastAsia="Times New Roman" w:hAnsi="Arial" w:cs="Arial"/>
                <w:color w:val="auto"/>
                <w:sz w:val="18"/>
                <w:szCs w:val="18"/>
                <w:lang w:val="de-CH"/>
              </w:rPr>
              <w:t xml:space="preserve"> (1.</w:t>
            </w:r>
            <w:r w:rsidRPr="000B0E30">
              <w:rPr>
                <w:rFonts w:ascii="Arial" w:eastAsia="Times New Roman" w:hAnsi="Arial" w:cs="Arial"/>
                <w:color w:val="auto"/>
                <w:sz w:val="18"/>
                <w:szCs w:val="18"/>
                <w:lang w:val="de-CH"/>
              </w:rPr>
              <w:t>19</w:t>
            </w:r>
            <w:r w:rsidR="00A83B97" w:rsidRPr="000B0E30">
              <w:rPr>
                <w:rFonts w:ascii="Arial" w:eastAsia="Times New Roman" w:hAnsi="Arial" w:cs="Arial"/>
                <w:color w:val="auto"/>
                <w:sz w:val="18"/>
                <w:szCs w:val="18"/>
                <w:lang w:val="de-CH"/>
              </w:rPr>
              <w:t xml:space="preserve"> – </w:t>
            </w:r>
            <w:r w:rsidRPr="000B0E30">
              <w:rPr>
                <w:rFonts w:ascii="Arial" w:eastAsia="Times New Roman" w:hAnsi="Arial" w:cs="Arial"/>
                <w:color w:val="auto"/>
                <w:sz w:val="18"/>
                <w:szCs w:val="18"/>
                <w:lang w:val="de-CH"/>
              </w:rPr>
              <w:t>3.06</w:t>
            </w:r>
            <w:r w:rsidR="00A83B97" w:rsidRPr="000B0E30">
              <w:rPr>
                <w:rFonts w:ascii="Arial" w:eastAsia="Times New Roman" w:hAnsi="Arial" w:cs="Arial"/>
                <w:color w:val="auto"/>
                <w:sz w:val="18"/>
                <w:szCs w:val="18"/>
                <w:lang w:val="de-CH"/>
              </w:rPr>
              <w:t>)</w:t>
            </w:r>
          </w:p>
        </w:tc>
        <w:tc>
          <w:tcPr>
            <w:tcW w:w="1890" w:type="dxa"/>
          </w:tcPr>
          <w:p w14:paraId="5C099069" w14:textId="63A1E0E7" w:rsidR="00A83B97" w:rsidRPr="000B0E30" w:rsidRDefault="00A83B97" w:rsidP="00C3085A">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1.66 (1.08 – 2.55)</w:t>
            </w:r>
          </w:p>
        </w:tc>
      </w:tr>
      <w:tr w:rsidR="000B0E30" w:rsidRPr="000B0E30" w14:paraId="13DF12C8" w14:textId="77777777" w:rsidTr="000325B9">
        <w:trPr>
          <w:trHeight w:val="300"/>
        </w:trPr>
        <w:tc>
          <w:tcPr>
            <w:tcW w:w="2430" w:type="dxa"/>
            <w:noWrap/>
          </w:tcPr>
          <w:p w14:paraId="7722B398"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 xml:space="preserve">60-79 </w:t>
            </w:r>
          </w:p>
        </w:tc>
        <w:tc>
          <w:tcPr>
            <w:tcW w:w="1980" w:type="dxa"/>
          </w:tcPr>
          <w:p w14:paraId="0950BC24"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7.63 (4.73 – 12.3)</w:t>
            </w:r>
          </w:p>
        </w:tc>
        <w:tc>
          <w:tcPr>
            <w:tcW w:w="1980" w:type="dxa"/>
          </w:tcPr>
          <w:p w14:paraId="794E7689"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7.63 (4.73 – 12.3)</w:t>
            </w:r>
          </w:p>
        </w:tc>
        <w:tc>
          <w:tcPr>
            <w:tcW w:w="1890" w:type="dxa"/>
          </w:tcPr>
          <w:p w14:paraId="52264E38" w14:textId="77339BD8" w:rsidR="00A83B97" w:rsidRPr="000B0E30" w:rsidRDefault="00C3085A"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1.83</w:t>
            </w:r>
            <w:r w:rsidR="00A83B97" w:rsidRPr="000B0E30">
              <w:rPr>
                <w:rFonts w:ascii="Arial" w:eastAsia="Times New Roman" w:hAnsi="Arial" w:cs="Arial"/>
                <w:color w:val="auto"/>
                <w:sz w:val="18"/>
                <w:szCs w:val="18"/>
                <w:lang w:val="de-CH"/>
              </w:rPr>
              <w:t xml:space="preserve"> (</w:t>
            </w:r>
            <w:r w:rsidRPr="000B0E30">
              <w:rPr>
                <w:rFonts w:ascii="Arial" w:eastAsia="Times New Roman" w:hAnsi="Arial" w:cs="Arial"/>
                <w:color w:val="auto"/>
                <w:sz w:val="18"/>
                <w:szCs w:val="18"/>
                <w:lang w:val="de-CH"/>
              </w:rPr>
              <w:t>1.10</w:t>
            </w:r>
            <w:r w:rsidR="00A83B97" w:rsidRPr="000B0E30">
              <w:rPr>
                <w:rFonts w:ascii="Arial" w:eastAsia="Times New Roman" w:hAnsi="Arial" w:cs="Arial"/>
                <w:color w:val="auto"/>
                <w:sz w:val="18"/>
                <w:szCs w:val="18"/>
                <w:lang w:val="de-CH"/>
              </w:rPr>
              <w:t xml:space="preserve"> – </w:t>
            </w:r>
            <w:r w:rsidRPr="000B0E30">
              <w:rPr>
                <w:rFonts w:ascii="Arial" w:eastAsia="Times New Roman" w:hAnsi="Arial" w:cs="Arial"/>
                <w:color w:val="auto"/>
                <w:sz w:val="18"/>
                <w:szCs w:val="18"/>
                <w:lang w:val="de-CH"/>
              </w:rPr>
              <w:t>3.03</w:t>
            </w:r>
            <w:r w:rsidR="00A83B97" w:rsidRPr="000B0E30">
              <w:rPr>
                <w:rFonts w:ascii="Arial" w:eastAsia="Times New Roman" w:hAnsi="Arial" w:cs="Arial"/>
                <w:color w:val="auto"/>
                <w:sz w:val="18"/>
                <w:szCs w:val="18"/>
                <w:lang w:val="de-CH"/>
              </w:rPr>
              <w:t>)</w:t>
            </w:r>
          </w:p>
        </w:tc>
        <w:tc>
          <w:tcPr>
            <w:tcW w:w="1890" w:type="dxa"/>
          </w:tcPr>
          <w:p w14:paraId="22939C47" w14:textId="63881F47" w:rsidR="00A83B97" w:rsidRPr="000B0E30" w:rsidRDefault="00A83B97" w:rsidP="00C3085A">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1.56 (0.94 – 2.60)</w:t>
            </w:r>
          </w:p>
        </w:tc>
      </w:tr>
      <w:tr w:rsidR="000B0E30" w:rsidRPr="000B0E30" w14:paraId="03E2CA09" w14:textId="77777777" w:rsidTr="000325B9">
        <w:trPr>
          <w:trHeight w:val="300"/>
        </w:trPr>
        <w:tc>
          <w:tcPr>
            <w:tcW w:w="2430" w:type="dxa"/>
            <w:noWrap/>
          </w:tcPr>
          <w:p w14:paraId="6FE044F7"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80 and older</w:t>
            </w:r>
          </w:p>
        </w:tc>
        <w:tc>
          <w:tcPr>
            <w:tcW w:w="1980" w:type="dxa"/>
          </w:tcPr>
          <w:p w14:paraId="09C2AE6C"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3.03 (1.69 – 5.45)</w:t>
            </w:r>
          </w:p>
        </w:tc>
        <w:tc>
          <w:tcPr>
            <w:tcW w:w="1980" w:type="dxa"/>
          </w:tcPr>
          <w:p w14:paraId="0CAA0DED"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3.03 (1.69 – 5.46)</w:t>
            </w:r>
          </w:p>
        </w:tc>
        <w:tc>
          <w:tcPr>
            <w:tcW w:w="1890" w:type="dxa"/>
          </w:tcPr>
          <w:p w14:paraId="72E4E269" w14:textId="434CFE54" w:rsidR="00A83B97" w:rsidRPr="000B0E30" w:rsidRDefault="00F71E3E"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0</w:t>
            </w:r>
            <w:r w:rsidR="00A83B97" w:rsidRPr="000B0E30">
              <w:rPr>
                <w:rFonts w:ascii="Arial" w:eastAsia="Times New Roman" w:hAnsi="Arial" w:cs="Arial"/>
                <w:color w:val="auto"/>
                <w:sz w:val="18"/>
                <w:szCs w:val="18"/>
                <w:lang w:val="de-CH"/>
              </w:rPr>
              <w:t>.56 (0.</w:t>
            </w:r>
            <w:r w:rsidRPr="000B0E30">
              <w:rPr>
                <w:rFonts w:ascii="Arial" w:eastAsia="Times New Roman" w:hAnsi="Arial" w:cs="Arial"/>
                <w:color w:val="auto"/>
                <w:sz w:val="18"/>
                <w:szCs w:val="18"/>
                <w:lang w:val="de-CH"/>
              </w:rPr>
              <w:t>2</w:t>
            </w:r>
            <w:r w:rsidR="00A83B97" w:rsidRPr="000B0E30">
              <w:rPr>
                <w:rFonts w:ascii="Arial" w:eastAsia="Times New Roman" w:hAnsi="Arial" w:cs="Arial"/>
                <w:color w:val="auto"/>
                <w:sz w:val="18"/>
                <w:szCs w:val="18"/>
                <w:lang w:val="de-CH"/>
              </w:rPr>
              <w:t xml:space="preserve">9 – </w:t>
            </w:r>
            <w:r w:rsidRPr="000B0E30">
              <w:rPr>
                <w:rFonts w:ascii="Arial" w:eastAsia="Times New Roman" w:hAnsi="Arial" w:cs="Arial"/>
                <w:color w:val="auto"/>
                <w:sz w:val="18"/>
                <w:szCs w:val="18"/>
                <w:lang w:val="de-CH"/>
              </w:rPr>
              <w:t>1.09</w:t>
            </w:r>
            <w:r w:rsidR="00A83B97" w:rsidRPr="000B0E30">
              <w:rPr>
                <w:rFonts w:ascii="Arial" w:eastAsia="Times New Roman" w:hAnsi="Arial" w:cs="Arial"/>
                <w:color w:val="auto"/>
                <w:sz w:val="18"/>
                <w:szCs w:val="18"/>
                <w:lang w:val="de-CH"/>
              </w:rPr>
              <w:t>)</w:t>
            </w:r>
          </w:p>
        </w:tc>
        <w:tc>
          <w:tcPr>
            <w:tcW w:w="1890" w:type="dxa"/>
          </w:tcPr>
          <w:p w14:paraId="51CEC184" w14:textId="358BB230"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0.53 (0.27 – 1.05)</w:t>
            </w:r>
          </w:p>
        </w:tc>
      </w:tr>
      <w:tr w:rsidR="000B0E30" w:rsidRPr="000B0E30" w14:paraId="499C313D" w14:textId="77777777" w:rsidTr="000325B9">
        <w:trPr>
          <w:trHeight w:val="300"/>
        </w:trPr>
        <w:tc>
          <w:tcPr>
            <w:tcW w:w="2430" w:type="dxa"/>
            <w:noWrap/>
          </w:tcPr>
          <w:p w14:paraId="2E6D7005"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Female (vs male)</w:t>
            </w:r>
          </w:p>
        </w:tc>
        <w:tc>
          <w:tcPr>
            <w:tcW w:w="1980" w:type="dxa"/>
          </w:tcPr>
          <w:p w14:paraId="376F44DC"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1.38 (1.12 – 1.71)</w:t>
            </w:r>
          </w:p>
        </w:tc>
        <w:tc>
          <w:tcPr>
            <w:tcW w:w="1980" w:type="dxa"/>
          </w:tcPr>
          <w:p w14:paraId="42B18BFB"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1.38 (1.12 – 1.71)</w:t>
            </w:r>
          </w:p>
        </w:tc>
        <w:tc>
          <w:tcPr>
            <w:tcW w:w="1890" w:type="dxa"/>
          </w:tcPr>
          <w:p w14:paraId="3053F0C7" w14:textId="71729BDB"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w:t>
            </w:r>
            <w:r w:rsidR="00384BA5" w:rsidRPr="000B0E30">
              <w:rPr>
                <w:rFonts w:ascii="Arial" w:eastAsia="Times New Roman" w:hAnsi="Arial" w:cs="Arial"/>
                <w:color w:val="auto"/>
                <w:sz w:val="18"/>
                <w:szCs w:val="18"/>
                <w:lang w:val="de-CH"/>
              </w:rPr>
              <w:t>06</w:t>
            </w:r>
            <w:r w:rsidRPr="000B0E30">
              <w:rPr>
                <w:rFonts w:ascii="Arial" w:eastAsia="Times New Roman" w:hAnsi="Arial" w:cs="Arial"/>
                <w:color w:val="auto"/>
                <w:sz w:val="18"/>
                <w:szCs w:val="18"/>
                <w:lang w:val="de-CH"/>
              </w:rPr>
              <w:t xml:space="preserve"> (0.8</w:t>
            </w:r>
            <w:r w:rsidR="00384BA5" w:rsidRPr="000B0E30">
              <w:rPr>
                <w:rFonts w:ascii="Arial" w:eastAsia="Times New Roman" w:hAnsi="Arial" w:cs="Arial"/>
                <w:color w:val="auto"/>
                <w:sz w:val="18"/>
                <w:szCs w:val="18"/>
                <w:lang w:val="de-CH"/>
              </w:rPr>
              <w:t>3</w:t>
            </w:r>
            <w:r w:rsidRPr="000B0E30">
              <w:rPr>
                <w:rFonts w:ascii="Arial" w:eastAsia="Times New Roman" w:hAnsi="Arial" w:cs="Arial"/>
                <w:color w:val="auto"/>
                <w:sz w:val="18"/>
                <w:szCs w:val="18"/>
                <w:lang w:val="de-CH"/>
              </w:rPr>
              <w:t xml:space="preserve"> – 1.</w:t>
            </w:r>
            <w:r w:rsidR="00384BA5" w:rsidRPr="000B0E30">
              <w:rPr>
                <w:rFonts w:ascii="Arial" w:eastAsia="Times New Roman" w:hAnsi="Arial" w:cs="Arial"/>
                <w:color w:val="auto"/>
                <w:sz w:val="18"/>
                <w:szCs w:val="18"/>
                <w:lang w:val="de-CH"/>
              </w:rPr>
              <w:t>36</w:t>
            </w:r>
            <w:r w:rsidRPr="000B0E30">
              <w:rPr>
                <w:rFonts w:ascii="Arial" w:eastAsia="Times New Roman" w:hAnsi="Arial" w:cs="Arial"/>
                <w:color w:val="auto"/>
                <w:sz w:val="18"/>
                <w:szCs w:val="18"/>
                <w:lang w:val="de-CH"/>
              </w:rPr>
              <w:t>)</w:t>
            </w:r>
          </w:p>
        </w:tc>
        <w:tc>
          <w:tcPr>
            <w:tcW w:w="1890" w:type="dxa"/>
          </w:tcPr>
          <w:p w14:paraId="1F48DEE8" w14:textId="6487C892"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1.04 (0.83 – 1.31)</w:t>
            </w:r>
          </w:p>
        </w:tc>
      </w:tr>
      <w:tr w:rsidR="000B0E30" w:rsidRPr="000B0E30" w14:paraId="431CB85A" w14:textId="77777777" w:rsidTr="000325B9">
        <w:trPr>
          <w:trHeight w:val="300"/>
        </w:trPr>
        <w:tc>
          <w:tcPr>
            <w:tcW w:w="2430" w:type="dxa"/>
            <w:noWrap/>
          </w:tcPr>
          <w:p w14:paraId="0819CB87"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 xml:space="preserve">Race/Ethnicity </w:t>
            </w:r>
          </w:p>
        </w:tc>
        <w:tc>
          <w:tcPr>
            <w:tcW w:w="1980" w:type="dxa"/>
          </w:tcPr>
          <w:p w14:paraId="60A1AFC4" w14:textId="77777777" w:rsidR="00A83B97" w:rsidRPr="000B0E30" w:rsidRDefault="00A83B97" w:rsidP="00A83B97">
            <w:pPr>
              <w:spacing w:after="0"/>
              <w:rPr>
                <w:rFonts w:ascii="Arial" w:eastAsia="Times New Roman" w:hAnsi="Arial" w:cs="Arial"/>
                <w:color w:val="auto"/>
                <w:sz w:val="18"/>
                <w:szCs w:val="18"/>
                <w:lang w:val="de-CH"/>
              </w:rPr>
            </w:pPr>
          </w:p>
        </w:tc>
        <w:tc>
          <w:tcPr>
            <w:tcW w:w="1980" w:type="dxa"/>
          </w:tcPr>
          <w:p w14:paraId="35E0D51C" w14:textId="77777777" w:rsidR="00A83B97" w:rsidRPr="000B0E30" w:rsidRDefault="00A83B97" w:rsidP="00A83B97">
            <w:pPr>
              <w:spacing w:after="0"/>
              <w:rPr>
                <w:rFonts w:ascii="Arial" w:eastAsia="Times New Roman" w:hAnsi="Arial" w:cs="Arial"/>
                <w:color w:val="auto"/>
                <w:sz w:val="18"/>
                <w:szCs w:val="18"/>
                <w:lang w:val="de-CH"/>
              </w:rPr>
            </w:pPr>
          </w:p>
        </w:tc>
        <w:tc>
          <w:tcPr>
            <w:tcW w:w="1890" w:type="dxa"/>
          </w:tcPr>
          <w:p w14:paraId="0D5C6406" w14:textId="77777777" w:rsidR="00A83B97" w:rsidRPr="000B0E30" w:rsidRDefault="00A83B97" w:rsidP="00A83B97">
            <w:pPr>
              <w:spacing w:after="0"/>
              <w:rPr>
                <w:rFonts w:ascii="Arial" w:eastAsia="Times New Roman" w:hAnsi="Arial" w:cs="Arial"/>
                <w:color w:val="auto"/>
                <w:sz w:val="18"/>
                <w:szCs w:val="18"/>
                <w:lang w:val="de-CH"/>
              </w:rPr>
            </w:pPr>
          </w:p>
        </w:tc>
        <w:tc>
          <w:tcPr>
            <w:tcW w:w="1890" w:type="dxa"/>
          </w:tcPr>
          <w:p w14:paraId="2C75ED48" w14:textId="77777777" w:rsidR="00A83B97" w:rsidRPr="000B0E30" w:rsidRDefault="00A83B97" w:rsidP="00A83B97">
            <w:pPr>
              <w:spacing w:after="0"/>
              <w:rPr>
                <w:rFonts w:ascii="Arial" w:eastAsia="Times New Roman" w:hAnsi="Arial" w:cs="Arial"/>
                <w:color w:val="auto"/>
                <w:sz w:val="18"/>
                <w:szCs w:val="18"/>
                <w:lang w:val="de-CH"/>
              </w:rPr>
            </w:pPr>
          </w:p>
        </w:tc>
      </w:tr>
      <w:tr w:rsidR="000B0E30" w:rsidRPr="000B0E30" w14:paraId="28A52393" w14:textId="77777777" w:rsidTr="000325B9">
        <w:trPr>
          <w:trHeight w:val="300"/>
        </w:trPr>
        <w:tc>
          <w:tcPr>
            <w:tcW w:w="2430" w:type="dxa"/>
            <w:noWrap/>
          </w:tcPr>
          <w:p w14:paraId="3FD91C54"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Non-Hispanic White</w:t>
            </w:r>
          </w:p>
        </w:tc>
        <w:tc>
          <w:tcPr>
            <w:tcW w:w="1980" w:type="dxa"/>
          </w:tcPr>
          <w:p w14:paraId="07208EDF"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 (Ref)</w:t>
            </w:r>
          </w:p>
        </w:tc>
        <w:tc>
          <w:tcPr>
            <w:tcW w:w="1980" w:type="dxa"/>
          </w:tcPr>
          <w:p w14:paraId="0715B803"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 (Ref)</w:t>
            </w:r>
          </w:p>
        </w:tc>
        <w:tc>
          <w:tcPr>
            <w:tcW w:w="1890" w:type="dxa"/>
          </w:tcPr>
          <w:p w14:paraId="67410B00" w14:textId="77777777" w:rsidR="00A83B97" w:rsidRPr="000B0E30" w:rsidRDefault="00A83B97" w:rsidP="00A83B97">
            <w:pPr>
              <w:spacing w:after="0"/>
              <w:rPr>
                <w:rFonts w:ascii="Arial" w:eastAsia="Times New Roman" w:hAnsi="Arial" w:cs="Arial"/>
                <w:color w:val="auto"/>
                <w:sz w:val="18"/>
                <w:szCs w:val="18"/>
                <w:highlight w:val="yellow"/>
                <w:lang w:val="de-CH"/>
              </w:rPr>
            </w:pPr>
            <w:r w:rsidRPr="000B0E30">
              <w:rPr>
                <w:rFonts w:ascii="Arial" w:eastAsia="Times New Roman" w:hAnsi="Arial" w:cs="Arial"/>
                <w:color w:val="auto"/>
                <w:sz w:val="18"/>
                <w:szCs w:val="18"/>
                <w:lang w:val="de-CH"/>
              </w:rPr>
              <w:t>1 (Ref)</w:t>
            </w:r>
          </w:p>
        </w:tc>
        <w:tc>
          <w:tcPr>
            <w:tcW w:w="1890" w:type="dxa"/>
          </w:tcPr>
          <w:p w14:paraId="454FFCE1" w14:textId="03D4619B" w:rsidR="00A83B97" w:rsidRPr="000B0E30" w:rsidRDefault="00A83B97" w:rsidP="00A83B97">
            <w:pPr>
              <w:spacing w:after="0"/>
              <w:rPr>
                <w:rFonts w:ascii="Arial" w:eastAsia="Times New Roman" w:hAnsi="Arial" w:cs="Arial"/>
                <w:color w:val="auto"/>
                <w:sz w:val="18"/>
                <w:szCs w:val="18"/>
                <w:highlight w:val="yellow"/>
                <w:lang w:val="de-CH"/>
              </w:rPr>
            </w:pPr>
            <w:r w:rsidRPr="000B0E30">
              <w:rPr>
                <w:rFonts w:ascii="Arial" w:eastAsia="Times New Roman" w:hAnsi="Arial" w:cs="Arial"/>
                <w:color w:val="auto"/>
                <w:sz w:val="18"/>
                <w:szCs w:val="18"/>
              </w:rPr>
              <w:t>1 (Ref)</w:t>
            </w:r>
          </w:p>
        </w:tc>
      </w:tr>
      <w:tr w:rsidR="000B0E30" w:rsidRPr="000B0E30" w14:paraId="105E17EE" w14:textId="77777777" w:rsidTr="000325B9">
        <w:trPr>
          <w:trHeight w:val="300"/>
        </w:trPr>
        <w:tc>
          <w:tcPr>
            <w:tcW w:w="2430" w:type="dxa"/>
            <w:noWrap/>
          </w:tcPr>
          <w:p w14:paraId="62527E17"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Non-Hispanic Black</w:t>
            </w:r>
          </w:p>
        </w:tc>
        <w:tc>
          <w:tcPr>
            <w:tcW w:w="1980" w:type="dxa"/>
          </w:tcPr>
          <w:p w14:paraId="11BC2155"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0.78 (0.61 – 0.98)</w:t>
            </w:r>
          </w:p>
        </w:tc>
        <w:tc>
          <w:tcPr>
            <w:tcW w:w="1980" w:type="dxa"/>
          </w:tcPr>
          <w:p w14:paraId="79577FB5" w14:textId="77777777" w:rsidR="00A83B97" w:rsidRPr="000B0E30" w:rsidRDefault="00A83B97" w:rsidP="00A83B97">
            <w:pPr>
              <w:spacing w:after="0"/>
              <w:jc w:val="center"/>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0.78 (0.61 – 0.99)</w:t>
            </w:r>
          </w:p>
        </w:tc>
        <w:tc>
          <w:tcPr>
            <w:tcW w:w="1890" w:type="dxa"/>
          </w:tcPr>
          <w:p w14:paraId="2CCB4E0C" w14:textId="630EEB9A" w:rsidR="00A83B97" w:rsidRPr="000B0E30" w:rsidRDefault="00A83B97" w:rsidP="00A83B97">
            <w:pPr>
              <w:spacing w:after="0"/>
              <w:jc w:val="center"/>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0.</w:t>
            </w:r>
            <w:r w:rsidR="006C3089" w:rsidRPr="000B0E30">
              <w:rPr>
                <w:rFonts w:ascii="Arial" w:eastAsia="Times New Roman" w:hAnsi="Arial" w:cs="Arial"/>
                <w:color w:val="auto"/>
                <w:sz w:val="18"/>
                <w:szCs w:val="18"/>
                <w:lang w:val="de-CH"/>
              </w:rPr>
              <w:t>82</w:t>
            </w:r>
            <w:r w:rsidRPr="000B0E30">
              <w:rPr>
                <w:rFonts w:ascii="Arial" w:eastAsia="Times New Roman" w:hAnsi="Arial" w:cs="Arial"/>
                <w:color w:val="auto"/>
                <w:sz w:val="18"/>
                <w:szCs w:val="18"/>
                <w:lang w:val="de-CH"/>
              </w:rPr>
              <w:t xml:space="preserve"> (0.</w:t>
            </w:r>
            <w:r w:rsidR="006C3089" w:rsidRPr="000B0E30">
              <w:rPr>
                <w:rFonts w:ascii="Arial" w:eastAsia="Times New Roman" w:hAnsi="Arial" w:cs="Arial"/>
                <w:color w:val="auto"/>
                <w:sz w:val="18"/>
                <w:szCs w:val="18"/>
                <w:lang w:val="de-CH"/>
              </w:rPr>
              <w:t>6</w:t>
            </w:r>
            <w:r w:rsidRPr="000B0E30">
              <w:rPr>
                <w:rFonts w:ascii="Arial" w:eastAsia="Times New Roman" w:hAnsi="Arial" w:cs="Arial"/>
                <w:color w:val="auto"/>
                <w:sz w:val="18"/>
                <w:szCs w:val="18"/>
                <w:lang w:val="de-CH"/>
              </w:rPr>
              <w:t>1 – 1.</w:t>
            </w:r>
            <w:r w:rsidR="006C3089" w:rsidRPr="000B0E30">
              <w:rPr>
                <w:rFonts w:ascii="Arial" w:eastAsia="Times New Roman" w:hAnsi="Arial" w:cs="Arial"/>
                <w:color w:val="auto"/>
                <w:sz w:val="18"/>
                <w:szCs w:val="18"/>
                <w:lang w:val="de-CH"/>
              </w:rPr>
              <w:t>11</w:t>
            </w:r>
            <w:r w:rsidRPr="000B0E30">
              <w:rPr>
                <w:rFonts w:ascii="Arial" w:eastAsia="Times New Roman" w:hAnsi="Arial" w:cs="Arial"/>
                <w:color w:val="auto"/>
                <w:sz w:val="18"/>
                <w:szCs w:val="18"/>
                <w:lang w:val="de-CH"/>
              </w:rPr>
              <w:t>)</w:t>
            </w:r>
          </w:p>
        </w:tc>
        <w:tc>
          <w:tcPr>
            <w:tcW w:w="1890" w:type="dxa"/>
          </w:tcPr>
          <w:p w14:paraId="0E7DEF9D" w14:textId="75CC54D5" w:rsidR="00A83B97" w:rsidRPr="000B0E30" w:rsidRDefault="00A83B97" w:rsidP="00A83B97">
            <w:pPr>
              <w:spacing w:after="0"/>
              <w:jc w:val="center"/>
              <w:rPr>
                <w:rFonts w:ascii="Arial" w:eastAsia="Times New Roman" w:hAnsi="Arial" w:cs="Arial"/>
                <w:color w:val="auto"/>
                <w:sz w:val="18"/>
                <w:szCs w:val="18"/>
                <w:lang w:val="de-CH"/>
              </w:rPr>
            </w:pPr>
            <w:r w:rsidRPr="000B0E30">
              <w:rPr>
                <w:rFonts w:ascii="Arial" w:eastAsia="Times New Roman" w:hAnsi="Arial" w:cs="Arial"/>
                <w:color w:val="auto"/>
                <w:sz w:val="18"/>
                <w:szCs w:val="18"/>
              </w:rPr>
              <w:t>0.84 (0.65 – 1.08)</w:t>
            </w:r>
          </w:p>
        </w:tc>
      </w:tr>
      <w:tr w:rsidR="000B0E30" w:rsidRPr="000B0E30" w14:paraId="6D501F81" w14:textId="77777777" w:rsidTr="000325B9">
        <w:trPr>
          <w:trHeight w:val="300"/>
        </w:trPr>
        <w:tc>
          <w:tcPr>
            <w:tcW w:w="2430" w:type="dxa"/>
            <w:noWrap/>
          </w:tcPr>
          <w:p w14:paraId="04C8BA4A"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Hispanic</w:t>
            </w:r>
          </w:p>
        </w:tc>
        <w:tc>
          <w:tcPr>
            <w:tcW w:w="1980" w:type="dxa"/>
          </w:tcPr>
          <w:p w14:paraId="239F5E89"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0.60 (0.43 – 0.84)</w:t>
            </w:r>
          </w:p>
        </w:tc>
        <w:tc>
          <w:tcPr>
            <w:tcW w:w="1980" w:type="dxa"/>
          </w:tcPr>
          <w:p w14:paraId="33FA6358" w14:textId="77777777" w:rsidR="00A83B97" w:rsidRPr="000B0E30" w:rsidRDefault="00A83B97" w:rsidP="00A83B97">
            <w:pPr>
              <w:spacing w:after="0"/>
              <w:jc w:val="center"/>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0.60 (0.43 – 0.84)</w:t>
            </w:r>
          </w:p>
        </w:tc>
        <w:tc>
          <w:tcPr>
            <w:tcW w:w="1890" w:type="dxa"/>
          </w:tcPr>
          <w:p w14:paraId="27C1FBF0" w14:textId="4D854D72" w:rsidR="00A83B97" w:rsidRPr="000B0E30" w:rsidRDefault="00A83B97" w:rsidP="00A83B97">
            <w:pPr>
              <w:spacing w:after="0"/>
              <w:jc w:val="center"/>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w:t>
            </w:r>
            <w:r w:rsidR="006C3089" w:rsidRPr="000B0E30">
              <w:rPr>
                <w:rFonts w:ascii="Arial" w:eastAsia="Times New Roman" w:hAnsi="Arial" w:cs="Arial"/>
                <w:color w:val="auto"/>
                <w:sz w:val="18"/>
                <w:szCs w:val="18"/>
                <w:lang w:val="de-CH"/>
              </w:rPr>
              <w:t>26</w:t>
            </w:r>
            <w:r w:rsidRPr="000B0E30">
              <w:rPr>
                <w:rFonts w:ascii="Arial" w:eastAsia="Times New Roman" w:hAnsi="Arial" w:cs="Arial"/>
                <w:color w:val="auto"/>
                <w:sz w:val="18"/>
                <w:szCs w:val="18"/>
                <w:lang w:val="de-CH"/>
              </w:rPr>
              <w:t xml:space="preserve"> (0.</w:t>
            </w:r>
            <w:r w:rsidR="006C3089" w:rsidRPr="000B0E30">
              <w:rPr>
                <w:rFonts w:ascii="Arial" w:eastAsia="Times New Roman" w:hAnsi="Arial" w:cs="Arial"/>
                <w:color w:val="auto"/>
                <w:sz w:val="18"/>
                <w:szCs w:val="18"/>
                <w:lang w:val="de-CH"/>
              </w:rPr>
              <w:t>85</w:t>
            </w:r>
            <w:r w:rsidRPr="000B0E30">
              <w:rPr>
                <w:rFonts w:ascii="Arial" w:eastAsia="Times New Roman" w:hAnsi="Arial" w:cs="Arial"/>
                <w:color w:val="auto"/>
                <w:sz w:val="18"/>
                <w:szCs w:val="18"/>
                <w:lang w:val="de-CH"/>
              </w:rPr>
              <w:t xml:space="preserve"> – 1.</w:t>
            </w:r>
            <w:r w:rsidR="006C3089" w:rsidRPr="000B0E30">
              <w:rPr>
                <w:rFonts w:ascii="Arial" w:eastAsia="Times New Roman" w:hAnsi="Arial" w:cs="Arial"/>
                <w:color w:val="auto"/>
                <w:sz w:val="18"/>
                <w:szCs w:val="18"/>
                <w:lang w:val="de-CH"/>
              </w:rPr>
              <w:t>8</w:t>
            </w:r>
            <w:r w:rsidRPr="000B0E30">
              <w:rPr>
                <w:rFonts w:ascii="Arial" w:eastAsia="Times New Roman" w:hAnsi="Arial" w:cs="Arial"/>
                <w:color w:val="auto"/>
                <w:sz w:val="18"/>
                <w:szCs w:val="18"/>
                <w:lang w:val="de-CH"/>
              </w:rPr>
              <w:t>8)</w:t>
            </w:r>
          </w:p>
        </w:tc>
        <w:tc>
          <w:tcPr>
            <w:tcW w:w="1890" w:type="dxa"/>
          </w:tcPr>
          <w:p w14:paraId="57EAFF47" w14:textId="25086413" w:rsidR="00A83B97" w:rsidRPr="000B0E30" w:rsidRDefault="00A83B97" w:rsidP="00A83B97">
            <w:pPr>
              <w:spacing w:after="0"/>
              <w:jc w:val="center"/>
              <w:rPr>
                <w:rFonts w:ascii="Arial" w:eastAsia="Times New Roman" w:hAnsi="Arial" w:cs="Arial"/>
                <w:color w:val="auto"/>
                <w:sz w:val="18"/>
                <w:szCs w:val="18"/>
                <w:lang w:val="de-CH"/>
              </w:rPr>
            </w:pPr>
            <w:r w:rsidRPr="000B0E30">
              <w:rPr>
                <w:rFonts w:ascii="Arial" w:eastAsia="Times New Roman" w:hAnsi="Arial" w:cs="Arial"/>
                <w:color w:val="auto"/>
                <w:sz w:val="18"/>
                <w:szCs w:val="18"/>
              </w:rPr>
              <w:t>1.32 (0.89 – 1.97)</w:t>
            </w:r>
          </w:p>
        </w:tc>
      </w:tr>
      <w:tr w:rsidR="000B0E30" w:rsidRPr="000B0E30" w14:paraId="4FBD6D1E" w14:textId="77777777" w:rsidTr="000325B9">
        <w:trPr>
          <w:trHeight w:val="300"/>
        </w:trPr>
        <w:tc>
          <w:tcPr>
            <w:tcW w:w="2430" w:type="dxa"/>
            <w:noWrap/>
          </w:tcPr>
          <w:p w14:paraId="35D59A77"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Other race/ethnicity</w:t>
            </w:r>
          </w:p>
        </w:tc>
        <w:tc>
          <w:tcPr>
            <w:tcW w:w="1980" w:type="dxa"/>
          </w:tcPr>
          <w:p w14:paraId="5E9391C8"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1.04 (0.77 – 1.49)</w:t>
            </w:r>
          </w:p>
        </w:tc>
        <w:tc>
          <w:tcPr>
            <w:tcW w:w="1980" w:type="dxa"/>
          </w:tcPr>
          <w:p w14:paraId="5E4C9B98"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1.04 (0.77 – 1.40)</w:t>
            </w:r>
          </w:p>
        </w:tc>
        <w:tc>
          <w:tcPr>
            <w:tcW w:w="1890" w:type="dxa"/>
          </w:tcPr>
          <w:p w14:paraId="3BF9EC50" w14:textId="07FD3DC4"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w:t>
            </w:r>
            <w:r w:rsidR="00A66807" w:rsidRPr="000B0E30">
              <w:rPr>
                <w:rFonts w:ascii="Arial" w:eastAsia="Times New Roman" w:hAnsi="Arial" w:cs="Arial"/>
                <w:color w:val="auto"/>
                <w:sz w:val="18"/>
                <w:szCs w:val="18"/>
                <w:lang w:val="de-CH"/>
              </w:rPr>
              <w:t>65</w:t>
            </w:r>
            <w:r w:rsidRPr="000B0E30">
              <w:rPr>
                <w:rFonts w:ascii="Arial" w:eastAsia="Times New Roman" w:hAnsi="Arial" w:cs="Arial"/>
                <w:color w:val="auto"/>
                <w:sz w:val="18"/>
                <w:szCs w:val="18"/>
                <w:lang w:val="de-CH"/>
              </w:rPr>
              <w:t xml:space="preserve"> (</w:t>
            </w:r>
            <w:r w:rsidR="00A66807" w:rsidRPr="000B0E30">
              <w:rPr>
                <w:rFonts w:ascii="Arial" w:eastAsia="Times New Roman" w:hAnsi="Arial" w:cs="Arial"/>
                <w:color w:val="auto"/>
                <w:sz w:val="18"/>
                <w:szCs w:val="18"/>
                <w:lang w:val="de-CH"/>
              </w:rPr>
              <w:t>1.04</w:t>
            </w:r>
            <w:r w:rsidRPr="000B0E30">
              <w:rPr>
                <w:rFonts w:ascii="Arial" w:eastAsia="Times New Roman" w:hAnsi="Arial" w:cs="Arial"/>
                <w:color w:val="auto"/>
                <w:sz w:val="18"/>
                <w:szCs w:val="18"/>
                <w:lang w:val="de-CH"/>
              </w:rPr>
              <w:t xml:space="preserve"> – </w:t>
            </w:r>
            <w:r w:rsidR="00A66807" w:rsidRPr="000B0E30">
              <w:rPr>
                <w:rFonts w:ascii="Arial" w:eastAsia="Times New Roman" w:hAnsi="Arial" w:cs="Arial"/>
                <w:color w:val="auto"/>
                <w:sz w:val="18"/>
                <w:szCs w:val="18"/>
                <w:lang w:val="de-CH"/>
              </w:rPr>
              <w:t>2.62</w:t>
            </w:r>
            <w:r w:rsidRPr="000B0E30">
              <w:rPr>
                <w:rFonts w:ascii="Arial" w:eastAsia="Times New Roman" w:hAnsi="Arial" w:cs="Arial"/>
                <w:color w:val="auto"/>
                <w:sz w:val="18"/>
                <w:szCs w:val="18"/>
                <w:lang w:val="de-CH"/>
              </w:rPr>
              <w:t>)</w:t>
            </w:r>
          </w:p>
        </w:tc>
        <w:tc>
          <w:tcPr>
            <w:tcW w:w="1890" w:type="dxa"/>
          </w:tcPr>
          <w:p w14:paraId="7DEB8795" w14:textId="203B97AE"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1.60 (1.04 – 2.46)</w:t>
            </w:r>
          </w:p>
        </w:tc>
      </w:tr>
      <w:tr w:rsidR="000B0E30" w:rsidRPr="000B0E30" w14:paraId="553FC6DF" w14:textId="77777777" w:rsidTr="000325B9">
        <w:trPr>
          <w:trHeight w:val="300"/>
        </w:trPr>
        <w:tc>
          <w:tcPr>
            <w:tcW w:w="2430" w:type="dxa"/>
            <w:noWrap/>
          </w:tcPr>
          <w:p w14:paraId="310FF9D5"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Ever sought help for sleeping difficulty (Yes vs no)</w:t>
            </w:r>
          </w:p>
        </w:tc>
        <w:tc>
          <w:tcPr>
            <w:tcW w:w="1980" w:type="dxa"/>
          </w:tcPr>
          <w:p w14:paraId="4CF0235D"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1.73 (1.43 – 2.09)</w:t>
            </w:r>
          </w:p>
        </w:tc>
        <w:tc>
          <w:tcPr>
            <w:tcW w:w="1980" w:type="dxa"/>
          </w:tcPr>
          <w:p w14:paraId="33898F76"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1.73 (1.43 – 2.09)</w:t>
            </w:r>
          </w:p>
        </w:tc>
        <w:tc>
          <w:tcPr>
            <w:tcW w:w="1890" w:type="dxa"/>
          </w:tcPr>
          <w:p w14:paraId="3F517231" w14:textId="0DD171A1"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w:t>
            </w:r>
            <w:r w:rsidR="00B75CB1" w:rsidRPr="000B0E30">
              <w:rPr>
                <w:rFonts w:ascii="Arial" w:eastAsia="Times New Roman" w:hAnsi="Arial" w:cs="Arial"/>
                <w:color w:val="auto"/>
                <w:sz w:val="18"/>
                <w:szCs w:val="18"/>
                <w:lang w:val="de-CH"/>
              </w:rPr>
              <w:t>13</w:t>
            </w:r>
            <w:r w:rsidRPr="000B0E30">
              <w:rPr>
                <w:rFonts w:ascii="Arial" w:eastAsia="Times New Roman" w:hAnsi="Arial" w:cs="Arial"/>
                <w:color w:val="auto"/>
                <w:sz w:val="18"/>
                <w:szCs w:val="18"/>
                <w:lang w:val="de-CH"/>
              </w:rPr>
              <w:t xml:space="preserve"> (0.</w:t>
            </w:r>
            <w:r w:rsidR="00B75CB1" w:rsidRPr="000B0E30">
              <w:rPr>
                <w:rFonts w:ascii="Arial" w:eastAsia="Times New Roman" w:hAnsi="Arial" w:cs="Arial"/>
                <w:color w:val="auto"/>
                <w:sz w:val="18"/>
                <w:szCs w:val="18"/>
                <w:lang w:val="de-CH"/>
              </w:rPr>
              <w:t>8</w:t>
            </w:r>
            <w:r w:rsidRPr="000B0E30">
              <w:rPr>
                <w:rFonts w:ascii="Arial" w:eastAsia="Times New Roman" w:hAnsi="Arial" w:cs="Arial"/>
                <w:color w:val="auto"/>
                <w:sz w:val="18"/>
                <w:szCs w:val="18"/>
                <w:lang w:val="de-CH"/>
              </w:rPr>
              <w:t>9 – 1.</w:t>
            </w:r>
            <w:r w:rsidR="00B75CB1" w:rsidRPr="000B0E30">
              <w:rPr>
                <w:rFonts w:ascii="Arial" w:eastAsia="Times New Roman" w:hAnsi="Arial" w:cs="Arial"/>
                <w:color w:val="auto"/>
                <w:sz w:val="18"/>
                <w:szCs w:val="18"/>
                <w:lang w:val="de-CH"/>
              </w:rPr>
              <w:t>44</w:t>
            </w:r>
            <w:r w:rsidRPr="000B0E30">
              <w:rPr>
                <w:rFonts w:ascii="Arial" w:eastAsia="Times New Roman" w:hAnsi="Arial" w:cs="Arial"/>
                <w:color w:val="auto"/>
                <w:sz w:val="18"/>
                <w:szCs w:val="18"/>
                <w:lang w:val="de-CH"/>
              </w:rPr>
              <w:t>)</w:t>
            </w:r>
          </w:p>
        </w:tc>
        <w:tc>
          <w:tcPr>
            <w:tcW w:w="1890" w:type="dxa"/>
          </w:tcPr>
          <w:p w14:paraId="329690DA" w14:textId="31A33A91"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1.13 (0.90 – 1.42)</w:t>
            </w:r>
          </w:p>
        </w:tc>
      </w:tr>
      <w:tr w:rsidR="000B0E30" w:rsidRPr="000B0E30" w14:paraId="578708AC" w14:textId="77777777" w:rsidTr="000325B9">
        <w:trPr>
          <w:trHeight w:val="300"/>
        </w:trPr>
        <w:tc>
          <w:tcPr>
            <w:tcW w:w="2430" w:type="dxa"/>
            <w:noWrap/>
          </w:tcPr>
          <w:p w14:paraId="0ABD4463"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Sleep apnea symptoms (vs None)</w:t>
            </w:r>
          </w:p>
        </w:tc>
        <w:tc>
          <w:tcPr>
            <w:tcW w:w="1980" w:type="dxa"/>
          </w:tcPr>
          <w:p w14:paraId="19F5489C"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0.99 (0.83 – 1.19)</w:t>
            </w:r>
          </w:p>
        </w:tc>
        <w:tc>
          <w:tcPr>
            <w:tcW w:w="1980" w:type="dxa"/>
          </w:tcPr>
          <w:p w14:paraId="71EF3673"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0.99 (0.83 – 1.19)</w:t>
            </w:r>
          </w:p>
        </w:tc>
        <w:tc>
          <w:tcPr>
            <w:tcW w:w="1890" w:type="dxa"/>
          </w:tcPr>
          <w:p w14:paraId="0108D94F" w14:textId="6E83E5EA"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0.</w:t>
            </w:r>
            <w:r w:rsidR="00B75CB1" w:rsidRPr="000B0E30">
              <w:rPr>
                <w:rFonts w:ascii="Arial" w:eastAsia="Times New Roman" w:hAnsi="Arial" w:cs="Arial"/>
                <w:color w:val="auto"/>
                <w:sz w:val="18"/>
                <w:szCs w:val="18"/>
                <w:lang w:val="de-CH"/>
              </w:rPr>
              <w:t>89</w:t>
            </w:r>
            <w:r w:rsidRPr="000B0E30">
              <w:rPr>
                <w:rFonts w:ascii="Arial" w:eastAsia="Times New Roman" w:hAnsi="Arial" w:cs="Arial"/>
                <w:color w:val="auto"/>
                <w:sz w:val="18"/>
                <w:szCs w:val="18"/>
                <w:lang w:val="de-CH"/>
              </w:rPr>
              <w:t xml:space="preserve"> (0.7</w:t>
            </w:r>
            <w:r w:rsidR="00B75CB1" w:rsidRPr="000B0E30">
              <w:rPr>
                <w:rFonts w:ascii="Arial" w:eastAsia="Times New Roman" w:hAnsi="Arial" w:cs="Arial"/>
                <w:color w:val="auto"/>
                <w:sz w:val="18"/>
                <w:szCs w:val="18"/>
                <w:lang w:val="de-CH"/>
              </w:rPr>
              <w:t>3</w:t>
            </w:r>
            <w:r w:rsidRPr="000B0E30">
              <w:rPr>
                <w:rFonts w:ascii="Arial" w:eastAsia="Times New Roman" w:hAnsi="Arial" w:cs="Arial"/>
                <w:color w:val="auto"/>
                <w:sz w:val="18"/>
                <w:szCs w:val="18"/>
                <w:lang w:val="de-CH"/>
              </w:rPr>
              <w:t xml:space="preserve"> – 1.</w:t>
            </w:r>
            <w:r w:rsidR="006A548A" w:rsidRPr="000B0E30">
              <w:rPr>
                <w:rFonts w:ascii="Arial" w:eastAsia="Times New Roman" w:hAnsi="Arial" w:cs="Arial"/>
                <w:color w:val="auto"/>
                <w:sz w:val="18"/>
                <w:szCs w:val="18"/>
                <w:lang w:val="de-CH"/>
              </w:rPr>
              <w:t>09</w:t>
            </w:r>
            <w:r w:rsidRPr="000B0E30">
              <w:rPr>
                <w:rFonts w:ascii="Arial" w:eastAsia="Times New Roman" w:hAnsi="Arial" w:cs="Arial"/>
                <w:color w:val="auto"/>
                <w:sz w:val="18"/>
                <w:szCs w:val="18"/>
                <w:lang w:val="de-CH"/>
              </w:rPr>
              <w:t>)</w:t>
            </w:r>
          </w:p>
        </w:tc>
        <w:tc>
          <w:tcPr>
            <w:tcW w:w="1890" w:type="dxa"/>
          </w:tcPr>
          <w:p w14:paraId="4B85652B" w14:textId="55D473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0.92 (0.76 – 1.11)</w:t>
            </w:r>
          </w:p>
        </w:tc>
      </w:tr>
      <w:tr w:rsidR="000B0E30" w:rsidRPr="000B0E30" w14:paraId="3D1035E9" w14:textId="77777777" w:rsidTr="000325B9">
        <w:trPr>
          <w:trHeight w:val="300"/>
        </w:trPr>
        <w:tc>
          <w:tcPr>
            <w:tcW w:w="2430" w:type="dxa"/>
            <w:noWrap/>
          </w:tcPr>
          <w:p w14:paraId="7264A2EC"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Cardiovascular disease (vs no cardiovascular disease)</w:t>
            </w:r>
          </w:p>
        </w:tc>
        <w:tc>
          <w:tcPr>
            <w:tcW w:w="1980" w:type="dxa"/>
          </w:tcPr>
          <w:p w14:paraId="19CB1BEB"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2.51 (1.82 – 3.45)</w:t>
            </w:r>
          </w:p>
        </w:tc>
        <w:tc>
          <w:tcPr>
            <w:tcW w:w="1980" w:type="dxa"/>
          </w:tcPr>
          <w:p w14:paraId="1FFAB44E"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2.51 (1.82 – 3.45)</w:t>
            </w:r>
          </w:p>
        </w:tc>
        <w:tc>
          <w:tcPr>
            <w:tcW w:w="1890" w:type="dxa"/>
          </w:tcPr>
          <w:p w14:paraId="6FE3D512" w14:textId="6A52C411" w:rsidR="00A83B97" w:rsidRPr="000B0E30" w:rsidRDefault="00A83B97" w:rsidP="00A83B97">
            <w:pPr>
              <w:spacing w:after="0"/>
              <w:rPr>
                <w:rFonts w:ascii="Arial" w:eastAsia="Times New Roman" w:hAnsi="Arial" w:cs="Arial"/>
                <w:color w:val="auto"/>
                <w:sz w:val="18"/>
                <w:szCs w:val="18"/>
                <w:highlight w:val="yellow"/>
                <w:lang w:val="de-CH"/>
              </w:rPr>
            </w:pPr>
            <w:r w:rsidRPr="000B0E30">
              <w:rPr>
                <w:rFonts w:ascii="Arial" w:eastAsia="Times New Roman" w:hAnsi="Arial" w:cs="Arial"/>
                <w:color w:val="auto"/>
                <w:sz w:val="18"/>
                <w:szCs w:val="18"/>
                <w:lang w:val="de-CH"/>
              </w:rPr>
              <w:t>1.</w:t>
            </w:r>
            <w:r w:rsidR="00145737" w:rsidRPr="000B0E30">
              <w:rPr>
                <w:rFonts w:ascii="Arial" w:eastAsia="Times New Roman" w:hAnsi="Arial" w:cs="Arial"/>
                <w:color w:val="auto"/>
                <w:sz w:val="18"/>
                <w:szCs w:val="18"/>
                <w:lang w:val="de-CH"/>
              </w:rPr>
              <w:t>4</w:t>
            </w:r>
            <w:r w:rsidRPr="000B0E30">
              <w:rPr>
                <w:rFonts w:ascii="Arial" w:eastAsia="Times New Roman" w:hAnsi="Arial" w:cs="Arial"/>
                <w:color w:val="auto"/>
                <w:sz w:val="18"/>
                <w:szCs w:val="18"/>
                <w:lang w:val="de-CH"/>
              </w:rPr>
              <w:t>2 (</w:t>
            </w:r>
            <w:r w:rsidR="00145737" w:rsidRPr="000B0E30">
              <w:rPr>
                <w:rFonts w:ascii="Arial" w:eastAsia="Times New Roman" w:hAnsi="Arial" w:cs="Arial"/>
                <w:color w:val="auto"/>
                <w:sz w:val="18"/>
                <w:szCs w:val="18"/>
                <w:lang w:val="de-CH"/>
              </w:rPr>
              <w:t>0.97</w:t>
            </w:r>
            <w:r w:rsidRPr="000B0E30">
              <w:rPr>
                <w:rFonts w:ascii="Arial" w:eastAsia="Times New Roman" w:hAnsi="Arial" w:cs="Arial"/>
                <w:color w:val="auto"/>
                <w:sz w:val="18"/>
                <w:szCs w:val="18"/>
                <w:lang w:val="de-CH"/>
              </w:rPr>
              <w:t xml:space="preserve"> – 2.</w:t>
            </w:r>
            <w:r w:rsidR="00145737" w:rsidRPr="000B0E30">
              <w:rPr>
                <w:rFonts w:ascii="Arial" w:eastAsia="Times New Roman" w:hAnsi="Arial" w:cs="Arial"/>
                <w:color w:val="auto"/>
                <w:sz w:val="18"/>
                <w:szCs w:val="18"/>
                <w:lang w:val="de-CH"/>
              </w:rPr>
              <w:t>1</w:t>
            </w:r>
            <w:r w:rsidRPr="000B0E30">
              <w:rPr>
                <w:rFonts w:ascii="Arial" w:eastAsia="Times New Roman" w:hAnsi="Arial" w:cs="Arial"/>
                <w:color w:val="auto"/>
                <w:sz w:val="18"/>
                <w:szCs w:val="18"/>
                <w:lang w:val="de-CH"/>
              </w:rPr>
              <w:t>0)</w:t>
            </w:r>
          </w:p>
        </w:tc>
        <w:tc>
          <w:tcPr>
            <w:tcW w:w="1890" w:type="dxa"/>
          </w:tcPr>
          <w:p w14:paraId="12721159" w14:textId="0F376772" w:rsidR="00A83B97" w:rsidRPr="000B0E30" w:rsidRDefault="00A83B97" w:rsidP="00A83B97">
            <w:pPr>
              <w:spacing w:after="0"/>
              <w:rPr>
                <w:rFonts w:ascii="Arial" w:eastAsia="Times New Roman" w:hAnsi="Arial" w:cs="Arial"/>
                <w:color w:val="auto"/>
                <w:sz w:val="18"/>
                <w:szCs w:val="18"/>
                <w:highlight w:val="yellow"/>
                <w:lang w:val="de-CH"/>
              </w:rPr>
            </w:pPr>
            <w:r w:rsidRPr="000B0E30">
              <w:rPr>
                <w:rFonts w:ascii="Arial" w:eastAsia="Times New Roman" w:hAnsi="Arial" w:cs="Arial"/>
                <w:color w:val="auto"/>
                <w:sz w:val="18"/>
                <w:szCs w:val="18"/>
              </w:rPr>
              <w:t>1.37 (0.93– 2.03)</w:t>
            </w:r>
          </w:p>
        </w:tc>
      </w:tr>
      <w:tr w:rsidR="000B0E30" w:rsidRPr="000B0E30" w14:paraId="77857079" w14:textId="77777777" w:rsidTr="000325B9">
        <w:trPr>
          <w:trHeight w:val="300"/>
        </w:trPr>
        <w:tc>
          <w:tcPr>
            <w:tcW w:w="2430" w:type="dxa"/>
            <w:noWrap/>
          </w:tcPr>
          <w:p w14:paraId="31F0F66D"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Diabetes (vs no diabetes)</w:t>
            </w:r>
          </w:p>
        </w:tc>
        <w:tc>
          <w:tcPr>
            <w:tcW w:w="1980" w:type="dxa"/>
          </w:tcPr>
          <w:p w14:paraId="042A71B8"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2.19 (1.60 – 2.99)</w:t>
            </w:r>
          </w:p>
        </w:tc>
        <w:tc>
          <w:tcPr>
            <w:tcW w:w="1980" w:type="dxa"/>
          </w:tcPr>
          <w:p w14:paraId="6B594335"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2.19 (1.60 – 2.99)</w:t>
            </w:r>
          </w:p>
        </w:tc>
        <w:tc>
          <w:tcPr>
            <w:tcW w:w="1890" w:type="dxa"/>
          </w:tcPr>
          <w:p w14:paraId="5A743E44" w14:textId="3F35D1DC"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w:t>
            </w:r>
            <w:r w:rsidR="00145737" w:rsidRPr="000B0E30">
              <w:rPr>
                <w:rFonts w:ascii="Arial" w:eastAsia="Times New Roman" w:hAnsi="Arial" w:cs="Arial"/>
                <w:color w:val="auto"/>
                <w:sz w:val="18"/>
                <w:szCs w:val="18"/>
                <w:lang w:val="de-CH"/>
              </w:rPr>
              <w:t>03</w:t>
            </w:r>
            <w:r w:rsidRPr="000B0E30">
              <w:rPr>
                <w:rFonts w:ascii="Arial" w:eastAsia="Times New Roman" w:hAnsi="Arial" w:cs="Arial"/>
                <w:color w:val="auto"/>
                <w:sz w:val="18"/>
                <w:szCs w:val="18"/>
                <w:lang w:val="de-CH"/>
              </w:rPr>
              <w:t xml:space="preserve"> (</w:t>
            </w:r>
            <w:r w:rsidR="00145737" w:rsidRPr="000B0E30">
              <w:rPr>
                <w:rFonts w:ascii="Arial" w:eastAsia="Times New Roman" w:hAnsi="Arial" w:cs="Arial"/>
                <w:color w:val="auto"/>
                <w:sz w:val="18"/>
                <w:szCs w:val="18"/>
                <w:lang w:val="de-CH"/>
              </w:rPr>
              <w:t>0.72</w:t>
            </w:r>
            <w:r w:rsidRPr="000B0E30">
              <w:rPr>
                <w:rFonts w:ascii="Arial" w:eastAsia="Times New Roman" w:hAnsi="Arial" w:cs="Arial"/>
                <w:color w:val="auto"/>
                <w:sz w:val="18"/>
                <w:szCs w:val="18"/>
                <w:lang w:val="de-CH"/>
              </w:rPr>
              <w:t xml:space="preserve"> – 1.</w:t>
            </w:r>
            <w:r w:rsidR="00145737" w:rsidRPr="000B0E30">
              <w:rPr>
                <w:rFonts w:ascii="Arial" w:eastAsia="Times New Roman" w:hAnsi="Arial" w:cs="Arial"/>
                <w:color w:val="auto"/>
                <w:sz w:val="18"/>
                <w:szCs w:val="18"/>
                <w:lang w:val="de-CH"/>
              </w:rPr>
              <w:t>48</w:t>
            </w:r>
            <w:r w:rsidRPr="000B0E30">
              <w:rPr>
                <w:rFonts w:ascii="Arial" w:eastAsia="Times New Roman" w:hAnsi="Arial" w:cs="Arial"/>
                <w:color w:val="auto"/>
                <w:sz w:val="18"/>
                <w:szCs w:val="18"/>
                <w:lang w:val="de-CH"/>
              </w:rPr>
              <w:t>)</w:t>
            </w:r>
          </w:p>
        </w:tc>
        <w:tc>
          <w:tcPr>
            <w:tcW w:w="1890" w:type="dxa"/>
          </w:tcPr>
          <w:p w14:paraId="388593D7" w14:textId="11CE73ED"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1.08 (0.78 – 1.51)</w:t>
            </w:r>
          </w:p>
        </w:tc>
      </w:tr>
      <w:tr w:rsidR="000B0E30" w:rsidRPr="000B0E30" w14:paraId="2C0B8BF0" w14:textId="77777777" w:rsidTr="000325B9">
        <w:trPr>
          <w:trHeight w:val="300"/>
        </w:trPr>
        <w:tc>
          <w:tcPr>
            <w:tcW w:w="2430" w:type="dxa"/>
            <w:noWrap/>
          </w:tcPr>
          <w:p w14:paraId="5538DC33"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Moderate chronic kidney disease</w:t>
            </w:r>
            <w:r w:rsidRPr="000B0E30">
              <w:rPr>
                <w:rFonts w:ascii="Arial" w:eastAsia="Times New Roman" w:hAnsi="Arial" w:cs="Arial"/>
                <w:color w:val="auto"/>
                <w:sz w:val="18"/>
                <w:szCs w:val="18"/>
                <w:lang w:val="de-CH"/>
              </w:rPr>
              <w:t xml:space="preserve"> (vs no</w:t>
            </w:r>
            <w:r w:rsidRPr="000B0E30">
              <w:rPr>
                <w:rFonts w:ascii="Arial" w:eastAsia="Times New Roman" w:hAnsi="Arial" w:cs="Arial"/>
                <w:color w:val="auto"/>
                <w:sz w:val="18"/>
                <w:szCs w:val="18"/>
              </w:rPr>
              <w:t xml:space="preserve"> moderate chronic kidney disease</w:t>
            </w:r>
            <w:r w:rsidRPr="000B0E30">
              <w:rPr>
                <w:rFonts w:ascii="Arial" w:eastAsia="Times New Roman" w:hAnsi="Arial" w:cs="Arial"/>
                <w:color w:val="auto"/>
                <w:sz w:val="18"/>
                <w:szCs w:val="18"/>
                <w:lang w:val="de-CH"/>
              </w:rPr>
              <w:t>)</w:t>
            </w:r>
          </w:p>
        </w:tc>
        <w:tc>
          <w:tcPr>
            <w:tcW w:w="1980" w:type="dxa"/>
          </w:tcPr>
          <w:p w14:paraId="01646F51" w14:textId="77777777" w:rsidR="00A83B97" w:rsidRPr="000B0E30" w:rsidRDefault="00A83B97" w:rsidP="00A83B97">
            <w:pPr>
              <w:spacing w:after="0"/>
              <w:jc w:val="center"/>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2.40 (1.58 – 3.66)</w:t>
            </w:r>
          </w:p>
        </w:tc>
        <w:tc>
          <w:tcPr>
            <w:tcW w:w="1980" w:type="dxa"/>
          </w:tcPr>
          <w:p w14:paraId="050F214A" w14:textId="77777777" w:rsidR="00A83B97" w:rsidRPr="000B0E30" w:rsidRDefault="00A83B97" w:rsidP="00A83B97">
            <w:pPr>
              <w:spacing w:after="0"/>
              <w:jc w:val="center"/>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2.40 (1.58 – 3.66)</w:t>
            </w:r>
          </w:p>
        </w:tc>
        <w:tc>
          <w:tcPr>
            <w:tcW w:w="1890" w:type="dxa"/>
          </w:tcPr>
          <w:p w14:paraId="307CC377" w14:textId="0EF7CDB9"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w:t>
            </w:r>
            <w:r w:rsidR="00145737" w:rsidRPr="000B0E30">
              <w:rPr>
                <w:rFonts w:ascii="Arial" w:eastAsia="Times New Roman" w:hAnsi="Arial" w:cs="Arial"/>
                <w:color w:val="auto"/>
                <w:sz w:val="18"/>
                <w:szCs w:val="18"/>
                <w:lang w:val="de-CH"/>
              </w:rPr>
              <w:t>60</w:t>
            </w:r>
            <w:r w:rsidRPr="000B0E30">
              <w:rPr>
                <w:rFonts w:ascii="Arial" w:eastAsia="Times New Roman" w:hAnsi="Arial" w:cs="Arial"/>
                <w:color w:val="auto"/>
                <w:sz w:val="18"/>
                <w:szCs w:val="18"/>
                <w:lang w:val="de-CH"/>
              </w:rPr>
              <w:t xml:space="preserve"> (</w:t>
            </w:r>
            <w:r w:rsidR="006A4AF1" w:rsidRPr="000B0E30">
              <w:rPr>
                <w:rFonts w:ascii="Arial" w:eastAsia="Times New Roman" w:hAnsi="Arial" w:cs="Arial"/>
                <w:color w:val="auto"/>
                <w:sz w:val="18"/>
                <w:szCs w:val="18"/>
                <w:lang w:val="de-CH"/>
              </w:rPr>
              <w:t>0.98</w:t>
            </w:r>
            <w:r w:rsidRPr="000B0E30">
              <w:rPr>
                <w:rFonts w:ascii="Arial" w:eastAsia="Times New Roman" w:hAnsi="Arial" w:cs="Arial"/>
                <w:color w:val="auto"/>
                <w:sz w:val="18"/>
                <w:szCs w:val="18"/>
                <w:lang w:val="de-CH"/>
              </w:rPr>
              <w:t xml:space="preserve"> – 2.</w:t>
            </w:r>
            <w:r w:rsidR="006A4AF1" w:rsidRPr="000B0E30">
              <w:rPr>
                <w:rFonts w:ascii="Arial" w:eastAsia="Times New Roman" w:hAnsi="Arial" w:cs="Arial"/>
                <w:color w:val="auto"/>
                <w:sz w:val="18"/>
                <w:szCs w:val="18"/>
                <w:lang w:val="de-CH"/>
              </w:rPr>
              <w:t>6</w:t>
            </w:r>
            <w:r w:rsidRPr="000B0E30">
              <w:rPr>
                <w:rFonts w:ascii="Arial" w:eastAsia="Times New Roman" w:hAnsi="Arial" w:cs="Arial"/>
                <w:color w:val="auto"/>
                <w:sz w:val="18"/>
                <w:szCs w:val="18"/>
                <w:lang w:val="de-CH"/>
              </w:rPr>
              <w:t>0)</w:t>
            </w:r>
          </w:p>
        </w:tc>
        <w:tc>
          <w:tcPr>
            <w:tcW w:w="1890" w:type="dxa"/>
          </w:tcPr>
          <w:p w14:paraId="3D637851" w14:textId="5A70954D"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1.62 (1.01 – 2.62)</w:t>
            </w:r>
          </w:p>
        </w:tc>
      </w:tr>
      <w:tr w:rsidR="000B0E30" w:rsidRPr="000B0E30" w14:paraId="672B8A1C" w14:textId="77777777" w:rsidTr="000325B9">
        <w:trPr>
          <w:trHeight w:val="300"/>
        </w:trPr>
        <w:tc>
          <w:tcPr>
            <w:tcW w:w="2430" w:type="dxa"/>
            <w:noWrap/>
          </w:tcPr>
          <w:p w14:paraId="52044383"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Depressive symptoms</w:t>
            </w:r>
          </w:p>
        </w:tc>
        <w:tc>
          <w:tcPr>
            <w:tcW w:w="1980" w:type="dxa"/>
          </w:tcPr>
          <w:p w14:paraId="089EE3D1" w14:textId="77777777" w:rsidR="00A83B97" w:rsidRPr="000B0E30" w:rsidRDefault="00A83B97" w:rsidP="00A83B97">
            <w:pPr>
              <w:spacing w:after="0"/>
              <w:jc w:val="center"/>
              <w:rPr>
                <w:rFonts w:ascii="Arial" w:eastAsia="Times New Roman" w:hAnsi="Arial" w:cs="Arial"/>
                <w:color w:val="auto"/>
                <w:sz w:val="18"/>
                <w:szCs w:val="18"/>
                <w:lang w:val="de-CH"/>
              </w:rPr>
            </w:pPr>
          </w:p>
        </w:tc>
        <w:tc>
          <w:tcPr>
            <w:tcW w:w="1980" w:type="dxa"/>
          </w:tcPr>
          <w:p w14:paraId="529679A1" w14:textId="77777777" w:rsidR="00A83B97" w:rsidRPr="000B0E30" w:rsidRDefault="00A83B97" w:rsidP="00A83B97">
            <w:pPr>
              <w:spacing w:after="0"/>
              <w:jc w:val="center"/>
              <w:rPr>
                <w:rFonts w:ascii="Arial" w:eastAsia="Times New Roman" w:hAnsi="Arial" w:cs="Arial"/>
                <w:color w:val="auto"/>
                <w:sz w:val="18"/>
                <w:szCs w:val="18"/>
                <w:lang w:val="de-CH"/>
              </w:rPr>
            </w:pPr>
          </w:p>
        </w:tc>
        <w:tc>
          <w:tcPr>
            <w:tcW w:w="1890" w:type="dxa"/>
          </w:tcPr>
          <w:p w14:paraId="71C4F1DF" w14:textId="77777777" w:rsidR="00A83B97" w:rsidRPr="000B0E30" w:rsidRDefault="00A83B97" w:rsidP="00A83B97">
            <w:pPr>
              <w:spacing w:after="0"/>
              <w:jc w:val="center"/>
              <w:rPr>
                <w:rFonts w:ascii="Arial" w:eastAsia="Times New Roman" w:hAnsi="Arial" w:cs="Arial"/>
                <w:color w:val="auto"/>
                <w:sz w:val="18"/>
                <w:szCs w:val="18"/>
                <w:lang w:val="de-CH"/>
              </w:rPr>
            </w:pPr>
          </w:p>
        </w:tc>
        <w:tc>
          <w:tcPr>
            <w:tcW w:w="1890" w:type="dxa"/>
          </w:tcPr>
          <w:p w14:paraId="2B7FF6CB" w14:textId="77777777" w:rsidR="00A83B97" w:rsidRPr="000B0E30" w:rsidRDefault="00A83B97" w:rsidP="00A83B97">
            <w:pPr>
              <w:spacing w:after="0"/>
              <w:jc w:val="center"/>
              <w:rPr>
                <w:rFonts w:ascii="Arial" w:eastAsia="Times New Roman" w:hAnsi="Arial" w:cs="Arial"/>
                <w:color w:val="auto"/>
                <w:sz w:val="18"/>
                <w:szCs w:val="18"/>
                <w:lang w:val="de-CH"/>
              </w:rPr>
            </w:pPr>
          </w:p>
        </w:tc>
      </w:tr>
      <w:tr w:rsidR="000B0E30" w:rsidRPr="000B0E30" w14:paraId="41618D40" w14:textId="77777777" w:rsidTr="000325B9">
        <w:trPr>
          <w:trHeight w:val="300"/>
        </w:trPr>
        <w:tc>
          <w:tcPr>
            <w:tcW w:w="2430" w:type="dxa"/>
            <w:noWrap/>
          </w:tcPr>
          <w:p w14:paraId="0C5E2F23"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Minimal or none</w:t>
            </w:r>
          </w:p>
        </w:tc>
        <w:tc>
          <w:tcPr>
            <w:tcW w:w="1980" w:type="dxa"/>
          </w:tcPr>
          <w:p w14:paraId="144318D3"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 (Ref)</w:t>
            </w:r>
          </w:p>
        </w:tc>
        <w:tc>
          <w:tcPr>
            <w:tcW w:w="1980" w:type="dxa"/>
          </w:tcPr>
          <w:p w14:paraId="6D1C1896"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 (Ref)</w:t>
            </w:r>
          </w:p>
        </w:tc>
        <w:tc>
          <w:tcPr>
            <w:tcW w:w="1890" w:type="dxa"/>
          </w:tcPr>
          <w:p w14:paraId="69E82CB3"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 (Ref)</w:t>
            </w:r>
          </w:p>
        </w:tc>
        <w:tc>
          <w:tcPr>
            <w:tcW w:w="1890" w:type="dxa"/>
          </w:tcPr>
          <w:p w14:paraId="0B07B2C3" w14:textId="5ECC3DF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 (Ref)</w:t>
            </w:r>
          </w:p>
        </w:tc>
      </w:tr>
      <w:tr w:rsidR="000B0E30" w:rsidRPr="000B0E30" w14:paraId="4FC87335" w14:textId="77777777" w:rsidTr="000325B9">
        <w:trPr>
          <w:trHeight w:val="300"/>
        </w:trPr>
        <w:tc>
          <w:tcPr>
            <w:tcW w:w="2430" w:type="dxa"/>
            <w:noWrap/>
          </w:tcPr>
          <w:p w14:paraId="5674A2BF"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 xml:space="preserve">Mild </w:t>
            </w:r>
          </w:p>
        </w:tc>
        <w:tc>
          <w:tcPr>
            <w:tcW w:w="1980" w:type="dxa"/>
          </w:tcPr>
          <w:p w14:paraId="539452B3"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1.24 (0.87 – 1.78)</w:t>
            </w:r>
          </w:p>
        </w:tc>
        <w:tc>
          <w:tcPr>
            <w:tcW w:w="1980" w:type="dxa"/>
          </w:tcPr>
          <w:p w14:paraId="7C358AA5"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1.24 (0.87 – 1.76)</w:t>
            </w:r>
          </w:p>
        </w:tc>
        <w:tc>
          <w:tcPr>
            <w:tcW w:w="1890" w:type="dxa"/>
          </w:tcPr>
          <w:p w14:paraId="2D14D22E" w14:textId="23820A3D"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w:t>
            </w:r>
            <w:r w:rsidR="006A4AF1" w:rsidRPr="000B0E30">
              <w:rPr>
                <w:rFonts w:ascii="Arial" w:eastAsia="Times New Roman" w:hAnsi="Arial" w:cs="Arial"/>
                <w:color w:val="auto"/>
                <w:sz w:val="18"/>
                <w:szCs w:val="18"/>
                <w:lang w:val="de-CH"/>
              </w:rPr>
              <w:t>14</w:t>
            </w:r>
            <w:r w:rsidRPr="000B0E30">
              <w:rPr>
                <w:rFonts w:ascii="Arial" w:eastAsia="Times New Roman" w:hAnsi="Arial" w:cs="Arial"/>
                <w:color w:val="auto"/>
                <w:sz w:val="18"/>
                <w:szCs w:val="18"/>
                <w:lang w:val="de-CH"/>
              </w:rPr>
              <w:t xml:space="preserve"> (0.7</w:t>
            </w:r>
            <w:r w:rsidR="006A4AF1" w:rsidRPr="000B0E30">
              <w:rPr>
                <w:rFonts w:ascii="Arial" w:eastAsia="Times New Roman" w:hAnsi="Arial" w:cs="Arial"/>
                <w:color w:val="auto"/>
                <w:sz w:val="18"/>
                <w:szCs w:val="18"/>
                <w:lang w:val="de-CH"/>
              </w:rPr>
              <w:t>8</w:t>
            </w:r>
            <w:r w:rsidRPr="000B0E30">
              <w:rPr>
                <w:rFonts w:ascii="Arial" w:eastAsia="Times New Roman" w:hAnsi="Arial" w:cs="Arial"/>
                <w:color w:val="auto"/>
                <w:sz w:val="18"/>
                <w:szCs w:val="18"/>
                <w:lang w:val="de-CH"/>
              </w:rPr>
              <w:t xml:space="preserve"> – 1.</w:t>
            </w:r>
            <w:r w:rsidR="000749D6" w:rsidRPr="000B0E30">
              <w:rPr>
                <w:rFonts w:ascii="Arial" w:eastAsia="Times New Roman" w:hAnsi="Arial" w:cs="Arial"/>
                <w:color w:val="auto"/>
                <w:sz w:val="18"/>
                <w:szCs w:val="18"/>
                <w:lang w:val="de-CH"/>
              </w:rPr>
              <w:t>67</w:t>
            </w:r>
            <w:r w:rsidRPr="000B0E30">
              <w:rPr>
                <w:rFonts w:ascii="Arial" w:eastAsia="Times New Roman" w:hAnsi="Arial" w:cs="Arial"/>
                <w:color w:val="auto"/>
                <w:sz w:val="18"/>
                <w:szCs w:val="18"/>
                <w:lang w:val="de-CH"/>
              </w:rPr>
              <w:t>)</w:t>
            </w:r>
          </w:p>
        </w:tc>
        <w:tc>
          <w:tcPr>
            <w:tcW w:w="1890" w:type="dxa"/>
          </w:tcPr>
          <w:p w14:paraId="12CFFA77" w14:textId="1D5901E1"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1.16 (0.81 – 1.67)</w:t>
            </w:r>
          </w:p>
        </w:tc>
      </w:tr>
      <w:tr w:rsidR="000B0E30" w:rsidRPr="000B0E30" w14:paraId="41E7D078" w14:textId="77777777" w:rsidTr="000325B9">
        <w:trPr>
          <w:trHeight w:val="300"/>
        </w:trPr>
        <w:tc>
          <w:tcPr>
            <w:tcW w:w="2430" w:type="dxa"/>
            <w:tcBorders>
              <w:bottom w:val="single" w:sz="4" w:space="0" w:color="auto"/>
            </w:tcBorders>
            <w:noWrap/>
          </w:tcPr>
          <w:p w14:paraId="57F89923"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Moderate to severe</w:t>
            </w:r>
          </w:p>
        </w:tc>
        <w:tc>
          <w:tcPr>
            <w:tcW w:w="1980" w:type="dxa"/>
            <w:tcBorders>
              <w:bottom w:val="single" w:sz="4" w:space="0" w:color="auto"/>
            </w:tcBorders>
          </w:tcPr>
          <w:p w14:paraId="7717A83B"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1.46 (0.94 – 2.28)</w:t>
            </w:r>
          </w:p>
        </w:tc>
        <w:tc>
          <w:tcPr>
            <w:tcW w:w="1980" w:type="dxa"/>
            <w:tcBorders>
              <w:bottom w:val="single" w:sz="4" w:space="0" w:color="auto"/>
            </w:tcBorders>
          </w:tcPr>
          <w:p w14:paraId="619DDB70" w14:textId="77777777"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1.47 (0.95 – 2.28)</w:t>
            </w:r>
          </w:p>
        </w:tc>
        <w:tc>
          <w:tcPr>
            <w:tcW w:w="1890" w:type="dxa"/>
            <w:tcBorders>
              <w:bottom w:val="single" w:sz="4" w:space="0" w:color="auto"/>
            </w:tcBorders>
          </w:tcPr>
          <w:p w14:paraId="7FF84933" w14:textId="745B7584"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w:t>
            </w:r>
            <w:r w:rsidR="000749D6" w:rsidRPr="000B0E30">
              <w:rPr>
                <w:rFonts w:ascii="Arial" w:eastAsia="Times New Roman" w:hAnsi="Arial" w:cs="Arial"/>
                <w:color w:val="auto"/>
                <w:sz w:val="18"/>
                <w:szCs w:val="18"/>
                <w:lang w:val="de-CH"/>
              </w:rPr>
              <w:t>38</w:t>
            </w:r>
            <w:r w:rsidRPr="000B0E30">
              <w:rPr>
                <w:rFonts w:ascii="Arial" w:eastAsia="Times New Roman" w:hAnsi="Arial" w:cs="Arial"/>
                <w:color w:val="auto"/>
                <w:sz w:val="18"/>
                <w:szCs w:val="18"/>
                <w:lang w:val="de-CH"/>
              </w:rPr>
              <w:t xml:space="preserve"> (0.</w:t>
            </w:r>
            <w:r w:rsidR="000749D6" w:rsidRPr="000B0E30">
              <w:rPr>
                <w:rFonts w:ascii="Arial" w:eastAsia="Times New Roman" w:hAnsi="Arial" w:cs="Arial"/>
                <w:color w:val="auto"/>
                <w:sz w:val="18"/>
                <w:szCs w:val="18"/>
                <w:lang w:val="de-CH"/>
              </w:rPr>
              <w:t>73</w:t>
            </w:r>
            <w:r w:rsidRPr="000B0E30">
              <w:rPr>
                <w:rFonts w:ascii="Arial" w:eastAsia="Times New Roman" w:hAnsi="Arial" w:cs="Arial"/>
                <w:color w:val="auto"/>
                <w:sz w:val="18"/>
                <w:szCs w:val="18"/>
                <w:lang w:val="de-CH"/>
              </w:rPr>
              <w:t xml:space="preserve"> – </w:t>
            </w:r>
            <w:r w:rsidR="000749D6" w:rsidRPr="000B0E30">
              <w:rPr>
                <w:rFonts w:ascii="Arial" w:eastAsia="Times New Roman" w:hAnsi="Arial" w:cs="Arial"/>
                <w:color w:val="auto"/>
                <w:sz w:val="18"/>
                <w:szCs w:val="18"/>
                <w:lang w:val="de-CH"/>
              </w:rPr>
              <w:t>2.61</w:t>
            </w:r>
            <w:r w:rsidRPr="000B0E30">
              <w:rPr>
                <w:rFonts w:ascii="Arial" w:eastAsia="Times New Roman" w:hAnsi="Arial" w:cs="Arial"/>
                <w:color w:val="auto"/>
                <w:sz w:val="18"/>
                <w:szCs w:val="18"/>
                <w:lang w:val="de-CH"/>
              </w:rPr>
              <w:t>)</w:t>
            </w:r>
          </w:p>
        </w:tc>
        <w:tc>
          <w:tcPr>
            <w:tcW w:w="1890" w:type="dxa"/>
            <w:tcBorders>
              <w:bottom w:val="single" w:sz="4" w:space="0" w:color="auto"/>
            </w:tcBorders>
          </w:tcPr>
          <w:p w14:paraId="731D30D8" w14:textId="1C7463B8" w:rsidR="00A83B97" w:rsidRPr="000B0E30" w:rsidRDefault="00A83B97"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1.40 (0.79 – 2.4</w:t>
            </w:r>
            <w:r w:rsidR="000749D6" w:rsidRPr="000B0E30">
              <w:rPr>
                <w:rFonts w:ascii="Arial" w:eastAsia="Times New Roman" w:hAnsi="Arial" w:cs="Arial"/>
                <w:color w:val="auto"/>
                <w:sz w:val="18"/>
                <w:szCs w:val="18"/>
              </w:rPr>
              <w:t>8</w:t>
            </w:r>
            <w:r w:rsidRPr="000B0E30">
              <w:rPr>
                <w:rFonts w:ascii="Arial" w:eastAsia="Times New Roman" w:hAnsi="Arial" w:cs="Arial"/>
                <w:color w:val="auto"/>
                <w:sz w:val="18"/>
                <w:szCs w:val="18"/>
              </w:rPr>
              <w:t>)</w:t>
            </w:r>
          </w:p>
        </w:tc>
      </w:tr>
      <w:tr w:rsidR="000B0E30" w:rsidRPr="000B0E30" w14:paraId="3140A02F" w14:textId="77777777" w:rsidTr="000325B9">
        <w:trPr>
          <w:trHeight w:val="300"/>
        </w:trPr>
        <w:tc>
          <w:tcPr>
            <w:tcW w:w="2430" w:type="dxa"/>
            <w:tcBorders>
              <w:bottom w:val="single" w:sz="4" w:space="0" w:color="auto"/>
            </w:tcBorders>
            <w:noWrap/>
          </w:tcPr>
          <w:p w14:paraId="766C0D44" w14:textId="6512E8DE" w:rsidR="00E435CB" w:rsidRPr="000B0E30" w:rsidRDefault="00E435CB"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Prescription sleep medication use</w:t>
            </w:r>
          </w:p>
        </w:tc>
        <w:tc>
          <w:tcPr>
            <w:tcW w:w="1980" w:type="dxa"/>
            <w:tcBorders>
              <w:bottom w:val="single" w:sz="4" w:space="0" w:color="auto"/>
            </w:tcBorders>
          </w:tcPr>
          <w:p w14:paraId="2A45D59A" w14:textId="6AD0D88B" w:rsidR="00E435CB" w:rsidRPr="000B0E30" w:rsidRDefault="004E2B50"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1.46 (1.00 – 2.11)</w:t>
            </w:r>
          </w:p>
        </w:tc>
        <w:tc>
          <w:tcPr>
            <w:tcW w:w="1980" w:type="dxa"/>
            <w:tcBorders>
              <w:bottom w:val="single" w:sz="4" w:space="0" w:color="auto"/>
            </w:tcBorders>
          </w:tcPr>
          <w:p w14:paraId="54203E00" w14:textId="43782EB0" w:rsidR="00E435CB" w:rsidRPr="000B0E30" w:rsidRDefault="002531DE"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1.46 (1.00 – 2.11)</w:t>
            </w:r>
          </w:p>
        </w:tc>
        <w:tc>
          <w:tcPr>
            <w:tcW w:w="1890" w:type="dxa"/>
            <w:tcBorders>
              <w:bottom w:val="single" w:sz="4" w:space="0" w:color="auto"/>
            </w:tcBorders>
          </w:tcPr>
          <w:p w14:paraId="73F763A8" w14:textId="182FD8B7" w:rsidR="00E435CB" w:rsidRPr="000B0E30" w:rsidRDefault="003C6D90" w:rsidP="00A83B9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0.87 (0.52 – 1.47)</w:t>
            </w:r>
          </w:p>
        </w:tc>
        <w:tc>
          <w:tcPr>
            <w:tcW w:w="1890" w:type="dxa"/>
            <w:tcBorders>
              <w:bottom w:val="single" w:sz="4" w:space="0" w:color="auto"/>
            </w:tcBorders>
          </w:tcPr>
          <w:p w14:paraId="74B7262E" w14:textId="50C34380" w:rsidR="00E435CB" w:rsidRPr="000B0E30" w:rsidRDefault="00F32F29" w:rsidP="00A83B97">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0.84 (0.52 – 1.37)</w:t>
            </w:r>
          </w:p>
        </w:tc>
      </w:tr>
    </w:tbl>
    <w:p w14:paraId="20A17DEC" w14:textId="48142B03" w:rsidR="008F4740" w:rsidRDefault="008F4740" w:rsidP="008F4740">
      <w:pPr>
        <w:spacing w:after="160" w:line="259" w:lineRule="auto"/>
        <w:rPr>
          <w:rFonts w:ascii="Arial" w:eastAsia="Times New Roman" w:hAnsi="Arial" w:cs="Arial"/>
          <w:color w:val="auto"/>
          <w:sz w:val="18"/>
          <w:szCs w:val="18"/>
        </w:rPr>
      </w:pPr>
    </w:p>
    <w:p w14:paraId="48C2EBB4" w14:textId="40CD4312" w:rsidR="00503284" w:rsidRPr="00B408E6" w:rsidRDefault="00503284" w:rsidP="00B408E6">
      <w:pPr>
        <w:spacing w:after="0" w:line="360" w:lineRule="auto"/>
        <w:rPr>
          <w:rFonts w:ascii="Arial" w:hAnsi="Arial" w:cs="Arial"/>
          <w:i/>
          <w:iCs/>
          <w:color w:val="000000"/>
          <w:sz w:val="18"/>
          <w:szCs w:val="18"/>
        </w:rPr>
      </w:pPr>
      <w:r w:rsidRPr="00B408E6">
        <w:rPr>
          <w:rFonts w:ascii="Arial" w:hAnsi="Arial" w:cs="Arial"/>
          <w:b/>
          <w:bCs/>
          <w:i/>
          <w:iCs/>
          <w:color w:val="000000"/>
          <w:sz w:val="18"/>
          <w:szCs w:val="18"/>
        </w:rPr>
        <w:t>Note</w:t>
      </w:r>
      <w:r w:rsidRPr="00B408E6">
        <w:rPr>
          <w:rFonts w:ascii="Arial" w:hAnsi="Arial" w:cs="Arial"/>
          <w:i/>
          <w:iCs/>
          <w:color w:val="000000"/>
          <w:sz w:val="18"/>
          <w:szCs w:val="18"/>
        </w:rPr>
        <w:t xml:space="preserve">: Estimates weighted using mobile examination center (MEC) sample weights </w:t>
      </w:r>
    </w:p>
    <w:p w14:paraId="155B4A69" w14:textId="77777777" w:rsidR="00C054AC" w:rsidRPr="00B408E6" w:rsidRDefault="00C054AC" w:rsidP="00B408E6">
      <w:pPr>
        <w:spacing w:after="0" w:line="360" w:lineRule="auto"/>
        <w:rPr>
          <w:rFonts w:ascii="Arial" w:hAnsi="Arial" w:cs="Arial"/>
          <w:i/>
          <w:iCs/>
          <w:color w:val="auto"/>
          <w:sz w:val="18"/>
          <w:szCs w:val="18"/>
        </w:rPr>
      </w:pPr>
      <w:proofErr w:type="spellStart"/>
      <w:r w:rsidRPr="00B408E6">
        <w:rPr>
          <w:rFonts w:ascii="Arial" w:hAnsi="Arial" w:cs="Arial"/>
          <w:color w:val="auto"/>
          <w:sz w:val="18"/>
          <w:szCs w:val="18"/>
          <w:vertAlign w:val="superscript"/>
        </w:rPr>
        <w:t>a</w:t>
      </w:r>
      <w:proofErr w:type="spellEnd"/>
      <w:r w:rsidRPr="00B408E6">
        <w:rPr>
          <w:rFonts w:ascii="Arial" w:hAnsi="Arial" w:cs="Arial"/>
          <w:i/>
          <w:iCs/>
          <w:color w:val="auto"/>
          <w:sz w:val="18"/>
          <w:szCs w:val="18"/>
        </w:rPr>
        <w:t xml:space="preserve"> Adjusted for all covariates in the table plus current use of antihypertensive medications, cigarette smoking, alcohol intake, MET minutes per week, BMI, nativity, health insurance, employment status, healthcare visits in past year, annual household income, and education level</w:t>
      </w:r>
    </w:p>
    <w:p w14:paraId="3965E6FD" w14:textId="6A425118" w:rsidR="00C054AC" w:rsidRPr="00B408E6" w:rsidRDefault="00C054AC" w:rsidP="00B408E6">
      <w:pPr>
        <w:spacing w:after="0" w:line="360" w:lineRule="auto"/>
        <w:rPr>
          <w:rFonts w:ascii="Arial" w:eastAsia="Times New Roman" w:hAnsi="Arial" w:cs="Arial"/>
          <w:color w:val="auto"/>
          <w:sz w:val="18"/>
          <w:szCs w:val="18"/>
        </w:rPr>
      </w:pPr>
      <w:r w:rsidRPr="00B408E6">
        <w:rPr>
          <w:rFonts w:ascii="Arial" w:eastAsia="GuardianSansGR-Regular" w:hAnsi="Arial" w:cs="Arial"/>
          <w:i/>
          <w:iCs/>
          <w:color w:val="auto"/>
          <w:sz w:val="18"/>
          <w:szCs w:val="18"/>
        </w:rPr>
        <w:t xml:space="preserve">Abbreviations: OR, odds ratio; </w:t>
      </w:r>
      <w:proofErr w:type="spellStart"/>
      <w:r w:rsidRPr="00B408E6">
        <w:rPr>
          <w:rFonts w:ascii="Arial" w:eastAsia="GuardianSansGR-Regular" w:hAnsi="Arial" w:cs="Arial"/>
          <w:i/>
          <w:iCs/>
          <w:color w:val="auto"/>
          <w:sz w:val="18"/>
          <w:szCs w:val="18"/>
        </w:rPr>
        <w:t>aOR</w:t>
      </w:r>
      <w:proofErr w:type="spellEnd"/>
      <w:r w:rsidRPr="00B408E6">
        <w:rPr>
          <w:rFonts w:ascii="Arial" w:eastAsia="GuardianSansGR-Regular" w:hAnsi="Arial" w:cs="Arial"/>
          <w:i/>
          <w:iCs/>
          <w:color w:val="auto"/>
          <w:sz w:val="18"/>
          <w:szCs w:val="18"/>
        </w:rPr>
        <w:t>, adjusted odds ratio</w:t>
      </w:r>
    </w:p>
    <w:p w14:paraId="4911C43C" w14:textId="77777777" w:rsidR="00B408E6" w:rsidRDefault="00B408E6" w:rsidP="008F4740">
      <w:pPr>
        <w:spacing w:after="160" w:line="259" w:lineRule="auto"/>
        <w:rPr>
          <w:rStyle w:val="TablesChar"/>
          <w:lang w:val="de-CH"/>
        </w:rPr>
      </w:pPr>
    </w:p>
    <w:p w14:paraId="6BB27B75" w14:textId="5F2928DE" w:rsidR="00532013" w:rsidRDefault="0064254E" w:rsidP="008F4740">
      <w:pPr>
        <w:spacing w:after="160" w:line="259" w:lineRule="auto"/>
        <w:rPr>
          <w:rStyle w:val="TablesChar"/>
          <w:lang w:val="de-CH"/>
        </w:rPr>
      </w:pPr>
      <w:r w:rsidRPr="000B0E30">
        <w:rPr>
          <w:rStyle w:val="TablesChar"/>
          <w:lang w:val="de-CH"/>
        </w:rPr>
        <w:lastRenderedPageBreak/>
        <w:t xml:space="preserve">Appendix Table 3 </w:t>
      </w:r>
    </w:p>
    <w:p w14:paraId="2B0F8689" w14:textId="327A4245" w:rsidR="008F4740" w:rsidRPr="000B0E30" w:rsidRDefault="00A82F39" w:rsidP="008F4740">
      <w:pPr>
        <w:spacing w:after="160" w:line="259" w:lineRule="auto"/>
        <w:rPr>
          <w:rFonts w:ascii="Arial" w:eastAsia="Times New Roman" w:hAnsi="Arial" w:cs="Arial"/>
          <w:color w:val="auto"/>
          <w:sz w:val="18"/>
          <w:szCs w:val="18"/>
        </w:rPr>
      </w:pPr>
      <w:r w:rsidRPr="00C054AC">
        <w:rPr>
          <w:rStyle w:val="TablesChar"/>
          <w:sz w:val="20"/>
          <w:szCs w:val="20"/>
          <w:lang w:val="de-CH"/>
        </w:rPr>
        <w:t xml:space="preserve">Comparison of results on </w:t>
      </w:r>
      <w:r w:rsidRPr="00C054AC">
        <w:rPr>
          <w:rFonts w:cs="Arial"/>
          <w:b/>
          <w:color w:val="000000"/>
          <w:sz w:val="20"/>
        </w:rPr>
        <w:t>odds for BP control in NHANES sample of US adults with hypertension</w:t>
      </w:r>
      <w:r>
        <w:rPr>
          <w:rFonts w:ascii="Arial" w:hAnsi="Arial" w:cs="Arial"/>
          <w:b/>
          <w:bCs/>
          <w:color w:val="auto"/>
          <w:sz w:val="18"/>
          <w:szCs w:val="18"/>
          <w:lang w:val="de-CH"/>
        </w:rPr>
        <w:t xml:space="preserve">: </w:t>
      </w:r>
      <w:r w:rsidR="0064254E" w:rsidRPr="000B0E30">
        <w:rPr>
          <w:rFonts w:ascii="Arial" w:hAnsi="Arial" w:cs="Arial"/>
          <w:b/>
          <w:bCs/>
          <w:color w:val="auto"/>
          <w:sz w:val="18"/>
          <w:szCs w:val="18"/>
          <w:lang w:val="de-CH"/>
        </w:rPr>
        <w:t>Adults on antihypertensive medication</w:t>
      </w:r>
    </w:p>
    <w:tbl>
      <w:tblPr>
        <w:tblStyle w:val="TableGrid2"/>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1980"/>
        <w:gridCol w:w="1980"/>
        <w:gridCol w:w="1890"/>
        <w:gridCol w:w="1890"/>
      </w:tblGrid>
      <w:tr w:rsidR="000B0E30" w:rsidRPr="000B0E30" w14:paraId="2A34B6B0" w14:textId="77777777" w:rsidTr="000325B9">
        <w:trPr>
          <w:trHeight w:val="323"/>
        </w:trPr>
        <w:tc>
          <w:tcPr>
            <w:tcW w:w="2430" w:type="dxa"/>
            <w:tcBorders>
              <w:top w:val="single" w:sz="4" w:space="0" w:color="auto"/>
              <w:bottom w:val="single" w:sz="4" w:space="0" w:color="auto"/>
            </w:tcBorders>
            <w:noWrap/>
          </w:tcPr>
          <w:p w14:paraId="1A2F9094" w14:textId="77777777" w:rsidR="008F4740" w:rsidRPr="000B0E30" w:rsidRDefault="008F4740" w:rsidP="009958E2">
            <w:pPr>
              <w:spacing w:after="0"/>
              <w:jc w:val="center"/>
              <w:rPr>
                <w:rFonts w:ascii="Arial" w:eastAsia="Times New Roman" w:hAnsi="Arial" w:cs="Arial"/>
                <w:b/>
                <w:bCs/>
                <w:color w:val="auto"/>
                <w:sz w:val="18"/>
                <w:szCs w:val="18"/>
                <w:lang w:val="de-CH"/>
              </w:rPr>
            </w:pPr>
          </w:p>
        </w:tc>
        <w:tc>
          <w:tcPr>
            <w:tcW w:w="3960" w:type="dxa"/>
            <w:gridSpan w:val="2"/>
            <w:tcBorders>
              <w:top w:val="single" w:sz="4" w:space="0" w:color="auto"/>
              <w:bottom w:val="single" w:sz="4" w:space="0" w:color="auto"/>
            </w:tcBorders>
          </w:tcPr>
          <w:p w14:paraId="2DCA403A" w14:textId="77777777" w:rsidR="008F4740" w:rsidRPr="000B0E30" w:rsidRDefault="008F4740" w:rsidP="009958E2">
            <w:pPr>
              <w:spacing w:after="0"/>
              <w:jc w:val="center"/>
              <w:rPr>
                <w:rFonts w:ascii="Arial" w:eastAsia="Times New Roman" w:hAnsi="Arial" w:cs="Arial"/>
                <w:b/>
                <w:bCs/>
                <w:color w:val="auto"/>
                <w:sz w:val="18"/>
                <w:szCs w:val="18"/>
                <w:lang w:val="de-CH"/>
              </w:rPr>
            </w:pPr>
            <w:r w:rsidRPr="000B0E30">
              <w:rPr>
                <w:rFonts w:ascii="Arial" w:eastAsia="Times New Roman" w:hAnsi="Arial" w:cs="Arial"/>
                <w:b/>
                <w:bCs/>
                <w:color w:val="auto"/>
                <w:sz w:val="18"/>
                <w:szCs w:val="18"/>
                <w:lang w:val="de-CH"/>
              </w:rPr>
              <w:t>Crude OR (95% CI)</w:t>
            </w:r>
          </w:p>
        </w:tc>
        <w:tc>
          <w:tcPr>
            <w:tcW w:w="3780" w:type="dxa"/>
            <w:gridSpan w:val="2"/>
            <w:tcBorders>
              <w:top w:val="single" w:sz="4" w:space="0" w:color="auto"/>
              <w:bottom w:val="single" w:sz="4" w:space="0" w:color="auto"/>
            </w:tcBorders>
          </w:tcPr>
          <w:p w14:paraId="430ECF55" w14:textId="6FF8B7AA" w:rsidR="008F4740" w:rsidRPr="000B0E30" w:rsidRDefault="008F4740" w:rsidP="009958E2">
            <w:pPr>
              <w:spacing w:after="0"/>
              <w:jc w:val="center"/>
              <w:rPr>
                <w:rFonts w:ascii="Arial" w:eastAsia="Times New Roman" w:hAnsi="Arial" w:cs="Arial"/>
                <w:b/>
                <w:bCs/>
                <w:color w:val="auto"/>
                <w:sz w:val="18"/>
                <w:szCs w:val="18"/>
                <w:lang w:val="de-CH"/>
              </w:rPr>
            </w:pPr>
            <w:r w:rsidRPr="000B0E30">
              <w:rPr>
                <w:rFonts w:ascii="Arial" w:eastAsia="Times New Roman" w:hAnsi="Arial" w:cs="Arial"/>
                <w:b/>
                <w:bCs/>
                <w:color w:val="auto"/>
                <w:sz w:val="18"/>
                <w:szCs w:val="18"/>
                <w:lang w:val="de-CH"/>
              </w:rPr>
              <w:t xml:space="preserve">aOR (95% CI) </w:t>
            </w:r>
            <w:r w:rsidR="00E6217B" w:rsidRPr="000B0E30">
              <w:rPr>
                <w:rFonts w:ascii="Arial" w:hAnsi="Arial" w:cs="Arial"/>
                <w:color w:val="auto"/>
                <w:sz w:val="18"/>
                <w:szCs w:val="18"/>
                <w:vertAlign w:val="superscript"/>
              </w:rPr>
              <w:t>a</w:t>
            </w:r>
          </w:p>
        </w:tc>
      </w:tr>
      <w:tr w:rsidR="000B0E30" w:rsidRPr="000B0E30" w14:paraId="7CE193FB" w14:textId="77777777" w:rsidTr="000325B9">
        <w:trPr>
          <w:trHeight w:val="323"/>
        </w:trPr>
        <w:tc>
          <w:tcPr>
            <w:tcW w:w="2430" w:type="dxa"/>
            <w:tcBorders>
              <w:top w:val="single" w:sz="4" w:space="0" w:color="auto"/>
              <w:bottom w:val="single" w:sz="4" w:space="0" w:color="auto"/>
            </w:tcBorders>
            <w:noWrap/>
          </w:tcPr>
          <w:p w14:paraId="43514A5D" w14:textId="77777777" w:rsidR="008F4740" w:rsidRPr="000B0E30" w:rsidRDefault="008F4740" w:rsidP="009958E2">
            <w:pPr>
              <w:spacing w:after="0"/>
              <w:jc w:val="center"/>
              <w:rPr>
                <w:rFonts w:ascii="Arial" w:eastAsia="Times New Roman" w:hAnsi="Arial" w:cs="Arial"/>
                <w:b/>
                <w:bCs/>
                <w:color w:val="auto"/>
                <w:sz w:val="18"/>
                <w:szCs w:val="18"/>
                <w:lang w:val="de-CH"/>
              </w:rPr>
            </w:pPr>
          </w:p>
        </w:tc>
        <w:tc>
          <w:tcPr>
            <w:tcW w:w="1980" w:type="dxa"/>
            <w:tcBorders>
              <w:top w:val="single" w:sz="4" w:space="0" w:color="auto"/>
              <w:bottom w:val="single" w:sz="4" w:space="0" w:color="auto"/>
            </w:tcBorders>
          </w:tcPr>
          <w:p w14:paraId="209EB61E" w14:textId="77777777" w:rsidR="008F4740" w:rsidRPr="000B0E30" w:rsidRDefault="008F4740" w:rsidP="009958E2">
            <w:pPr>
              <w:spacing w:after="0"/>
              <w:jc w:val="center"/>
              <w:rPr>
                <w:rFonts w:ascii="Arial" w:eastAsia="Times New Roman" w:hAnsi="Arial" w:cs="Arial"/>
                <w:b/>
                <w:bCs/>
                <w:color w:val="auto"/>
                <w:sz w:val="18"/>
                <w:szCs w:val="18"/>
                <w:lang w:val="de-CH"/>
              </w:rPr>
            </w:pPr>
            <w:r w:rsidRPr="000B0E30">
              <w:rPr>
                <w:rFonts w:ascii="Arial" w:eastAsia="Times New Roman" w:hAnsi="Arial" w:cs="Arial"/>
                <w:b/>
                <w:bCs/>
                <w:color w:val="auto"/>
                <w:sz w:val="18"/>
                <w:szCs w:val="18"/>
                <w:lang w:val="de-CH"/>
              </w:rPr>
              <w:t xml:space="preserve">Pre-imputation </w:t>
            </w:r>
          </w:p>
        </w:tc>
        <w:tc>
          <w:tcPr>
            <w:tcW w:w="1980" w:type="dxa"/>
            <w:tcBorders>
              <w:top w:val="single" w:sz="4" w:space="0" w:color="auto"/>
              <w:bottom w:val="single" w:sz="4" w:space="0" w:color="auto"/>
            </w:tcBorders>
          </w:tcPr>
          <w:p w14:paraId="03BD58B2" w14:textId="77777777" w:rsidR="008F4740" w:rsidRPr="000B0E30" w:rsidRDefault="008F4740" w:rsidP="009958E2">
            <w:pPr>
              <w:spacing w:after="0"/>
              <w:jc w:val="center"/>
              <w:rPr>
                <w:rFonts w:ascii="Arial" w:eastAsia="Times New Roman" w:hAnsi="Arial" w:cs="Arial"/>
                <w:b/>
                <w:bCs/>
                <w:color w:val="auto"/>
                <w:sz w:val="18"/>
                <w:szCs w:val="18"/>
                <w:lang w:val="de-CH"/>
              </w:rPr>
            </w:pPr>
            <w:r w:rsidRPr="000B0E30">
              <w:rPr>
                <w:rFonts w:ascii="Arial" w:eastAsia="Times New Roman" w:hAnsi="Arial" w:cs="Arial"/>
                <w:b/>
                <w:bCs/>
                <w:color w:val="auto"/>
                <w:sz w:val="18"/>
                <w:szCs w:val="18"/>
                <w:lang w:val="de-CH"/>
              </w:rPr>
              <w:t xml:space="preserve">Post-imputation </w:t>
            </w:r>
          </w:p>
        </w:tc>
        <w:tc>
          <w:tcPr>
            <w:tcW w:w="1890" w:type="dxa"/>
            <w:tcBorders>
              <w:top w:val="single" w:sz="4" w:space="0" w:color="auto"/>
              <w:bottom w:val="single" w:sz="4" w:space="0" w:color="auto"/>
            </w:tcBorders>
          </w:tcPr>
          <w:p w14:paraId="12005632" w14:textId="77777777" w:rsidR="008F4740" w:rsidRPr="000B0E30" w:rsidRDefault="008F4740" w:rsidP="009958E2">
            <w:pPr>
              <w:spacing w:after="0"/>
              <w:jc w:val="center"/>
              <w:rPr>
                <w:rFonts w:ascii="Arial" w:eastAsia="Times New Roman" w:hAnsi="Arial" w:cs="Arial"/>
                <w:b/>
                <w:bCs/>
                <w:color w:val="auto"/>
                <w:sz w:val="18"/>
                <w:szCs w:val="18"/>
                <w:lang w:val="de-CH"/>
              </w:rPr>
            </w:pPr>
            <w:r w:rsidRPr="000B0E30">
              <w:rPr>
                <w:rFonts w:ascii="Arial" w:eastAsia="Times New Roman" w:hAnsi="Arial" w:cs="Arial"/>
                <w:b/>
                <w:bCs/>
                <w:color w:val="auto"/>
                <w:sz w:val="18"/>
                <w:szCs w:val="18"/>
                <w:lang w:val="de-CH"/>
              </w:rPr>
              <w:t xml:space="preserve">Pre-imputation </w:t>
            </w:r>
          </w:p>
        </w:tc>
        <w:tc>
          <w:tcPr>
            <w:tcW w:w="1890" w:type="dxa"/>
            <w:tcBorders>
              <w:top w:val="single" w:sz="4" w:space="0" w:color="auto"/>
              <w:bottom w:val="single" w:sz="4" w:space="0" w:color="auto"/>
            </w:tcBorders>
          </w:tcPr>
          <w:p w14:paraId="31F7721D" w14:textId="77777777" w:rsidR="008F4740" w:rsidRPr="000B0E30" w:rsidRDefault="008F4740" w:rsidP="009958E2">
            <w:pPr>
              <w:spacing w:after="0"/>
              <w:jc w:val="center"/>
              <w:rPr>
                <w:rFonts w:ascii="Arial" w:eastAsia="Times New Roman" w:hAnsi="Arial" w:cs="Arial"/>
                <w:b/>
                <w:bCs/>
                <w:color w:val="auto"/>
                <w:sz w:val="18"/>
                <w:szCs w:val="18"/>
                <w:lang w:val="de-CH"/>
              </w:rPr>
            </w:pPr>
            <w:r w:rsidRPr="000B0E30">
              <w:rPr>
                <w:rFonts w:ascii="Arial" w:eastAsia="Times New Roman" w:hAnsi="Arial" w:cs="Arial"/>
                <w:b/>
                <w:bCs/>
                <w:color w:val="auto"/>
                <w:sz w:val="18"/>
                <w:szCs w:val="18"/>
                <w:lang w:val="de-CH"/>
              </w:rPr>
              <w:t xml:space="preserve">Post-imputation </w:t>
            </w:r>
          </w:p>
        </w:tc>
      </w:tr>
      <w:tr w:rsidR="000B0E30" w:rsidRPr="000B0E30" w14:paraId="2248FB01" w14:textId="77777777" w:rsidTr="000325B9">
        <w:trPr>
          <w:trHeight w:val="300"/>
        </w:trPr>
        <w:tc>
          <w:tcPr>
            <w:tcW w:w="2430" w:type="dxa"/>
            <w:tcBorders>
              <w:top w:val="single" w:sz="4" w:space="0" w:color="auto"/>
            </w:tcBorders>
            <w:noWrap/>
          </w:tcPr>
          <w:p w14:paraId="74F6EF07" w14:textId="77777777" w:rsidR="008F4740" w:rsidRPr="000B0E30" w:rsidRDefault="008F4740" w:rsidP="009958E2">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 xml:space="preserve">Sleep duration </w:t>
            </w:r>
          </w:p>
        </w:tc>
        <w:tc>
          <w:tcPr>
            <w:tcW w:w="1980" w:type="dxa"/>
            <w:tcBorders>
              <w:top w:val="single" w:sz="4" w:space="0" w:color="auto"/>
            </w:tcBorders>
          </w:tcPr>
          <w:p w14:paraId="403CE0A5" w14:textId="77777777" w:rsidR="008F4740" w:rsidRPr="000B0E30" w:rsidRDefault="008F4740" w:rsidP="009958E2">
            <w:pPr>
              <w:spacing w:after="0"/>
              <w:jc w:val="center"/>
              <w:rPr>
                <w:rFonts w:ascii="Arial" w:eastAsia="Times New Roman" w:hAnsi="Arial" w:cs="Arial"/>
                <w:color w:val="auto"/>
                <w:sz w:val="18"/>
                <w:szCs w:val="18"/>
                <w:lang w:val="de-CH"/>
              </w:rPr>
            </w:pPr>
          </w:p>
        </w:tc>
        <w:tc>
          <w:tcPr>
            <w:tcW w:w="1980" w:type="dxa"/>
            <w:tcBorders>
              <w:top w:val="single" w:sz="4" w:space="0" w:color="auto"/>
            </w:tcBorders>
          </w:tcPr>
          <w:p w14:paraId="7A82F294" w14:textId="77777777" w:rsidR="008F4740" w:rsidRPr="000B0E30" w:rsidRDefault="008F4740" w:rsidP="009958E2">
            <w:pPr>
              <w:spacing w:after="0"/>
              <w:jc w:val="center"/>
              <w:rPr>
                <w:rFonts w:ascii="Arial" w:eastAsia="Times New Roman" w:hAnsi="Arial" w:cs="Arial"/>
                <w:color w:val="auto"/>
                <w:sz w:val="18"/>
                <w:szCs w:val="18"/>
                <w:lang w:val="de-CH"/>
              </w:rPr>
            </w:pPr>
          </w:p>
        </w:tc>
        <w:tc>
          <w:tcPr>
            <w:tcW w:w="1890" w:type="dxa"/>
            <w:tcBorders>
              <w:top w:val="single" w:sz="4" w:space="0" w:color="auto"/>
            </w:tcBorders>
          </w:tcPr>
          <w:p w14:paraId="0CA11367" w14:textId="77777777" w:rsidR="008F4740" w:rsidRPr="000B0E30" w:rsidRDefault="008F4740" w:rsidP="009958E2">
            <w:pPr>
              <w:spacing w:after="0"/>
              <w:jc w:val="center"/>
              <w:rPr>
                <w:rFonts w:ascii="Arial" w:eastAsia="Times New Roman" w:hAnsi="Arial" w:cs="Arial"/>
                <w:color w:val="auto"/>
                <w:sz w:val="18"/>
                <w:szCs w:val="18"/>
                <w:lang w:val="de-CH"/>
              </w:rPr>
            </w:pPr>
          </w:p>
        </w:tc>
        <w:tc>
          <w:tcPr>
            <w:tcW w:w="1890" w:type="dxa"/>
            <w:tcBorders>
              <w:top w:val="single" w:sz="4" w:space="0" w:color="auto"/>
            </w:tcBorders>
          </w:tcPr>
          <w:p w14:paraId="1A71FECF" w14:textId="77777777" w:rsidR="008F4740" w:rsidRPr="000B0E30" w:rsidRDefault="008F4740" w:rsidP="009958E2">
            <w:pPr>
              <w:spacing w:after="0"/>
              <w:jc w:val="center"/>
              <w:rPr>
                <w:rFonts w:ascii="Arial" w:eastAsia="Times New Roman" w:hAnsi="Arial" w:cs="Arial"/>
                <w:color w:val="auto"/>
                <w:sz w:val="18"/>
                <w:szCs w:val="18"/>
                <w:lang w:val="de-CH"/>
              </w:rPr>
            </w:pPr>
          </w:p>
        </w:tc>
      </w:tr>
      <w:tr w:rsidR="000B0E30" w:rsidRPr="000B0E30" w14:paraId="5F11F955" w14:textId="77777777" w:rsidTr="000325B9">
        <w:trPr>
          <w:trHeight w:val="300"/>
        </w:trPr>
        <w:tc>
          <w:tcPr>
            <w:tcW w:w="2430" w:type="dxa"/>
            <w:noWrap/>
          </w:tcPr>
          <w:p w14:paraId="64D22ADB" w14:textId="77777777"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7 - 9</w:t>
            </w:r>
          </w:p>
        </w:tc>
        <w:tc>
          <w:tcPr>
            <w:tcW w:w="1980" w:type="dxa"/>
          </w:tcPr>
          <w:p w14:paraId="6DC2F710" w14:textId="2DB9CF6F" w:rsidR="00236A45" w:rsidRPr="000B0E30" w:rsidRDefault="00236A45" w:rsidP="00236A45">
            <w:pPr>
              <w:spacing w:after="0"/>
              <w:jc w:val="center"/>
              <w:rPr>
                <w:rFonts w:ascii="Arial" w:eastAsia="Times New Roman" w:hAnsi="Arial" w:cs="Arial"/>
                <w:color w:val="auto"/>
                <w:sz w:val="18"/>
                <w:szCs w:val="18"/>
                <w:lang w:val="de-CH"/>
              </w:rPr>
            </w:pPr>
            <w:r w:rsidRPr="000B0E30">
              <w:rPr>
                <w:rFonts w:ascii="Arial" w:eastAsia="Times New Roman" w:hAnsi="Arial" w:cs="Arial"/>
                <w:color w:val="auto"/>
                <w:sz w:val="18"/>
                <w:szCs w:val="18"/>
              </w:rPr>
              <w:t xml:space="preserve">1 (Ref) </w:t>
            </w:r>
          </w:p>
        </w:tc>
        <w:tc>
          <w:tcPr>
            <w:tcW w:w="1980" w:type="dxa"/>
          </w:tcPr>
          <w:p w14:paraId="6B8D030B" w14:textId="25C1ABBA" w:rsidR="00236A45" w:rsidRPr="000B0E30" w:rsidRDefault="00236A45" w:rsidP="00236A45">
            <w:pPr>
              <w:spacing w:after="0"/>
              <w:jc w:val="center"/>
              <w:rPr>
                <w:rFonts w:ascii="Arial" w:eastAsia="Times New Roman" w:hAnsi="Arial" w:cs="Arial"/>
                <w:color w:val="auto"/>
                <w:sz w:val="18"/>
                <w:szCs w:val="18"/>
                <w:lang w:val="de-CH"/>
              </w:rPr>
            </w:pPr>
            <w:r w:rsidRPr="000B0E30">
              <w:rPr>
                <w:rFonts w:ascii="Arial" w:eastAsia="Times New Roman" w:hAnsi="Arial" w:cs="Arial"/>
                <w:color w:val="auto"/>
                <w:sz w:val="18"/>
                <w:szCs w:val="18"/>
              </w:rPr>
              <w:t xml:space="preserve">1 (Ref) </w:t>
            </w:r>
          </w:p>
        </w:tc>
        <w:tc>
          <w:tcPr>
            <w:tcW w:w="1890" w:type="dxa"/>
          </w:tcPr>
          <w:p w14:paraId="1BBA9BEF" w14:textId="77777777" w:rsidR="00236A45" w:rsidRPr="000B0E30" w:rsidRDefault="00236A45" w:rsidP="00236A45">
            <w:pPr>
              <w:spacing w:after="0"/>
              <w:jc w:val="center"/>
              <w:rPr>
                <w:rFonts w:ascii="Arial" w:eastAsia="Times New Roman" w:hAnsi="Arial" w:cs="Arial"/>
                <w:color w:val="auto"/>
                <w:sz w:val="18"/>
                <w:szCs w:val="18"/>
                <w:lang w:val="de-CH"/>
              </w:rPr>
            </w:pPr>
            <w:r w:rsidRPr="000B0E30">
              <w:rPr>
                <w:rFonts w:ascii="Arial" w:eastAsia="Times New Roman" w:hAnsi="Arial" w:cs="Arial"/>
                <w:color w:val="auto"/>
                <w:sz w:val="18"/>
                <w:szCs w:val="18"/>
              </w:rPr>
              <w:t>1 (Ref)</w:t>
            </w:r>
          </w:p>
        </w:tc>
        <w:tc>
          <w:tcPr>
            <w:tcW w:w="1890" w:type="dxa"/>
          </w:tcPr>
          <w:p w14:paraId="60FCD8B1" w14:textId="15F82077" w:rsidR="00236A45" w:rsidRPr="000B0E30" w:rsidRDefault="00236A45" w:rsidP="00236A45">
            <w:pPr>
              <w:spacing w:after="0"/>
              <w:jc w:val="center"/>
              <w:rPr>
                <w:rFonts w:ascii="Arial" w:eastAsia="Times New Roman" w:hAnsi="Arial" w:cs="Arial"/>
                <w:color w:val="auto"/>
                <w:sz w:val="18"/>
                <w:szCs w:val="18"/>
                <w:lang w:val="de-CH"/>
              </w:rPr>
            </w:pPr>
            <w:r w:rsidRPr="000B0E30">
              <w:rPr>
                <w:rFonts w:ascii="Arial" w:eastAsia="Times New Roman" w:hAnsi="Arial" w:cs="Arial"/>
                <w:color w:val="auto"/>
                <w:sz w:val="18"/>
                <w:szCs w:val="18"/>
              </w:rPr>
              <w:t>1 (Ref)</w:t>
            </w:r>
          </w:p>
        </w:tc>
      </w:tr>
      <w:tr w:rsidR="000B0E30" w:rsidRPr="000B0E30" w14:paraId="5A115213" w14:textId="77777777" w:rsidTr="000325B9">
        <w:trPr>
          <w:trHeight w:val="300"/>
        </w:trPr>
        <w:tc>
          <w:tcPr>
            <w:tcW w:w="2430" w:type="dxa"/>
            <w:noWrap/>
          </w:tcPr>
          <w:p w14:paraId="4F971575" w14:textId="77777777"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&lt;6</w:t>
            </w:r>
          </w:p>
        </w:tc>
        <w:tc>
          <w:tcPr>
            <w:tcW w:w="1980" w:type="dxa"/>
          </w:tcPr>
          <w:p w14:paraId="721F12B3" w14:textId="55E8897B" w:rsidR="00236A45" w:rsidRPr="000B0E30" w:rsidRDefault="00236A45" w:rsidP="00236A45">
            <w:pPr>
              <w:spacing w:after="0"/>
              <w:rPr>
                <w:rFonts w:ascii="Arial" w:eastAsia="Times New Roman" w:hAnsi="Arial" w:cs="Arial"/>
                <w:color w:val="auto"/>
                <w:sz w:val="18"/>
                <w:szCs w:val="18"/>
                <w:highlight w:val="yellow"/>
                <w:lang w:val="de-CH"/>
              </w:rPr>
            </w:pPr>
            <w:r w:rsidRPr="000B0E30">
              <w:rPr>
                <w:rFonts w:ascii="Arial" w:eastAsia="Times New Roman" w:hAnsi="Arial" w:cs="Arial"/>
                <w:color w:val="auto"/>
                <w:sz w:val="18"/>
                <w:szCs w:val="18"/>
              </w:rPr>
              <w:t>0.58 (0.38 – 0.88)</w:t>
            </w:r>
          </w:p>
        </w:tc>
        <w:tc>
          <w:tcPr>
            <w:tcW w:w="1980" w:type="dxa"/>
          </w:tcPr>
          <w:p w14:paraId="2D1D5E21" w14:textId="3439E48A" w:rsidR="00236A45" w:rsidRPr="000B0E30" w:rsidRDefault="00236A45" w:rsidP="00236A45">
            <w:pPr>
              <w:spacing w:after="0"/>
              <w:rPr>
                <w:rFonts w:ascii="Arial" w:eastAsia="Times New Roman" w:hAnsi="Arial" w:cs="Arial"/>
                <w:color w:val="auto"/>
                <w:sz w:val="18"/>
                <w:szCs w:val="18"/>
                <w:highlight w:val="yellow"/>
                <w:lang w:val="de-CH"/>
              </w:rPr>
            </w:pPr>
            <w:r w:rsidRPr="000B0E30">
              <w:rPr>
                <w:rFonts w:ascii="Arial" w:eastAsia="Times New Roman" w:hAnsi="Arial" w:cs="Arial"/>
                <w:color w:val="auto"/>
                <w:sz w:val="18"/>
                <w:szCs w:val="18"/>
              </w:rPr>
              <w:t>0.58 (0.38 – 0.88)</w:t>
            </w:r>
          </w:p>
        </w:tc>
        <w:tc>
          <w:tcPr>
            <w:tcW w:w="1890" w:type="dxa"/>
          </w:tcPr>
          <w:p w14:paraId="5AB0F0A1" w14:textId="72A6229F"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0.5</w:t>
            </w:r>
            <w:r w:rsidR="00B84C95" w:rsidRPr="000B0E30">
              <w:rPr>
                <w:rFonts w:ascii="Arial" w:eastAsia="Times New Roman" w:hAnsi="Arial" w:cs="Arial"/>
                <w:color w:val="auto"/>
                <w:sz w:val="18"/>
                <w:szCs w:val="18"/>
                <w:lang w:val="de-CH"/>
              </w:rPr>
              <w:t>2</w:t>
            </w:r>
            <w:r w:rsidRPr="000B0E30">
              <w:rPr>
                <w:rFonts w:ascii="Arial" w:eastAsia="Times New Roman" w:hAnsi="Arial" w:cs="Arial"/>
                <w:color w:val="auto"/>
                <w:sz w:val="18"/>
                <w:szCs w:val="18"/>
                <w:lang w:val="de-CH"/>
              </w:rPr>
              <w:t xml:space="preserve"> (0.3</w:t>
            </w:r>
            <w:r w:rsidR="00B84C95" w:rsidRPr="000B0E30">
              <w:rPr>
                <w:rFonts w:ascii="Arial" w:eastAsia="Times New Roman" w:hAnsi="Arial" w:cs="Arial"/>
                <w:color w:val="auto"/>
                <w:sz w:val="18"/>
                <w:szCs w:val="18"/>
                <w:lang w:val="de-CH"/>
              </w:rPr>
              <w:t>5</w:t>
            </w:r>
            <w:r w:rsidRPr="000B0E30">
              <w:rPr>
                <w:rFonts w:ascii="Arial" w:eastAsia="Times New Roman" w:hAnsi="Arial" w:cs="Arial"/>
                <w:color w:val="auto"/>
                <w:sz w:val="18"/>
                <w:szCs w:val="18"/>
                <w:lang w:val="de-CH"/>
              </w:rPr>
              <w:t>– 0.7</w:t>
            </w:r>
            <w:r w:rsidR="00B84C95" w:rsidRPr="000B0E30">
              <w:rPr>
                <w:rFonts w:ascii="Arial" w:eastAsia="Times New Roman" w:hAnsi="Arial" w:cs="Arial"/>
                <w:color w:val="auto"/>
                <w:sz w:val="18"/>
                <w:szCs w:val="18"/>
                <w:lang w:val="de-CH"/>
              </w:rPr>
              <w:t>7</w:t>
            </w:r>
            <w:r w:rsidRPr="000B0E30">
              <w:rPr>
                <w:rFonts w:ascii="Arial" w:eastAsia="Times New Roman" w:hAnsi="Arial" w:cs="Arial"/>
                <w:color w:val="auto"/>
                <w:sz w:val="18"/>
                <w:szCs w:val="18"/>
                <w:lang w:val="de-CH"/>
              </w:rPr>
              <w:t>)</w:t>
            </w:r>
          </w:p>
        </w:tc>
        <w:tc>
          <w:tcPr>
            <w:tcW w:w="1890" w:type="dxa"/>
          </w:tcPr>
          <w:p w14:paraId="510C25C2" w14:textId="4E2B0A8E"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0.53 (0.36 – 0.77)</w:t>
            </w:r>
          </w:p>
        </w:tc>
      </w:tr>
      <w:tr w:rsidR="000B0E30" w:rsidRPr="000B0E30" w14:paraId="58D311A3" w14:textId="77777777" w:rsidTr="000325B9">
        <w:trPr>
          <w:trHeight w:val="300"/>
        </w:trPr>
        <w:tc>
          <w:tcPr>
            <w:tcW w:w="2430" w:type="dxa"/>
            <w:noWrap/>
          </w:tcPr>
          <w:p w14:paraId="6586917F" w14:textId="77777777"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6 - &lt;7</w:t>
            </w:r>
          </w:p>
        </w:tc>
        <w:tc>
          <w:tcPr>
            <w:tcW w:w="1980" w:type="dxa"/>
          </w:tcPr>
          <w:p w14:paraId="768892DE" w14:textId="70B30D30"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1.16 (0.71 – 1.87)</w:t>
            </w:r>
          </w:p>
        </w:tc>
        <w:tc>
          <w:tcPr>
            <w:tcW w:w="1980" w:type="dxa"/>
          </w:tcPr>
          <w:p w14:paraId="707757C4" w14:textId="4BB38B4F"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1.16 (0.71 – 1.87)</w:t>
            </w:r>
          </w:p>
        </w:tc>
        <w:tc>
          <w:tcPr>
            <w:tcW w:w="1890" w:type="dxa"/>
          </w:tcPr>
          <w:p w14:paraId="2D6EE3A1" w14:textId="6D8C4EDD"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w:t>
            </w:r>
            <w:r w:rsidR="00B84C95" w:rsidRPr="000B0E30">
              <w:rPr>
                <w:rFonts w:ascii="Arial" w:eastAsia="Times New Roman" w:hAnsi="Arial" w:cs="Arial"/>
                <w:color w:val="auto"/>
                <w:sz w:val="18"/>
                <w:szCs w:val="18"/>
                <w:lang w:val="de-CH"/>
              </w:rPr>
              <w:t>04</w:t>
            </w:r>
            <w:r w:rsidRPr="000B0E30">
              <w:rPr>
                <w:rFonts w:ascii="Arial" w:eastAsia="Times New Roman" w:hAnsi="Arial" w:cs="Arial"/>
                <w:color w:val="auto"/>
                <w:sz w:val="18"/>
                <w:szCs w:val="18"/>
                <w:lang w:val="de-CH"/>
              </w:rPr>
              <w:t xml:space="preserve"> (0.</w:t>
            </w:r>
            <w:r w:rsidR="00C7532C" w:rsidRPr="000B0E30">
              <w:rPr>
                <w:rFonts w:ascii="Arial" w:eastAsia="Times New Roman" w:hAnsi="Arial" w:cs="Arial"/>
                <w:color w:val="auto"/>
                <w:sz w:val="18"/>
                <w:szCs w:val="18"/>
                <w:lang w:val="de-CH"/>
              </w:rPr>
              <w:t>62</w:t>
            </w:r>
            <w:r w:rsidRPr="000B0E30">
              <w:rPr>
                <w:rFonts w:ascii="Arial" w:eastAsia="Times New Roman" w:hAnsi="Arial" w:cs="Arial"/>
                <w:color w:val="auto"/>
                <w:sz w:val="18"/>
                <w:szCs w:val="18"/>
                <w:lang w:val="de-CH"/>
              </w:rPr>
              <w:t xml:space="preserve"> – 1.</w:t>
            </w:r>
            <w:r w:rsidR="00C7532C" w:rsidRPr="000B0E30">
              <w:rPr>
                <w:rFonts w:ascii="Arial" w:eastAsia="Times New Roman" w:hAnsi="Arial" w:cs="Arial"/>
                <w:color w:val="auto"/>
                <w:sz w:val="18"/>
                <w:szCs w:val="18"/>
                <w:lang w:val="de-CH"/>
              </w:rPr>
              <w:t>73</w:t>
            </w:r>
            <w:r w:rsidRPr="000B0E30">
              <w:rPr>
                <w:rFonts w:ascii="Arial" w:eastAsia="Times New Roman" w:hAnsi="Arial" w:cs="Arial"/>
                <w:color w:val="auto"/>
                <w:sz w:val="18"/>
                <w:szCs w:val="18"/>
                <w:lang w:val="de-CH"/>
              </w:rPr>
              <w:t>)</w:t>
            </w:r>
          </w:p>
        </w:tc>
        <w:tc>
          <w:tcPr>
            <w:tcW w:w="1890" w:type="dxa"/>
          </w:tcPr>
          <w:p w14:paraId="121F60D9" w14:textId="217F5654"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1.15 (0.70 – 1.88)</w:t>
            </w:r>
          </w:p>
        </w:tc>
      </w:tr>
      <w:tr w:rsidR="000B0E30" w:rsidRPr="000B0E30" w14:paraId="2704CA37" w14:textId="77777777" w:rsidTr="000325B9">
        <w:trPr>
          <w:trHeight w:val="300"/>
        </w:trPr>
        <w:tc>
          <w:tcPr>
            <w:tcW w:w="2430" w:type="dxa"/>
            <w:noWrap/>
          </w:tcPr>
          <w:p w14:paraId="34588BE2" w14:textId="77777777"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&gt;9</w:t>
            </w:r>
          </w:p>
        </w:tc>
        <w:tc>
          <w:tcPr>
            <w:tcW w:w="1980" w:type="dxa"/>
          </w:tcPr>
          <w:p w14:paraId="43FB25A2" w14:textId="4DF5A9AC"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0.84 (0.60 – 1.19)</w:t>
            </w:r>
          </w:p>
        </w:tc>
        <w:tc>
          <w:tcPr>
            <w:tcW w:w="1980" w:type="dxa"/>
          </w:tcPr>
          <w:p w14:paraId="14DF8B1A" w14:textId="50B3A896"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0.84 (0.60 – 1.19)</w:t>
            </w:r>
          </w:p>
        </w:tc>
        <w:tc>
          <w:tcPr>
            <w:tcW w:w="1890" w:type="dxa"/>
          </w:tcPr>
          <w:p w14:paraId="5EE8105A" w14:textId="63BB748A" w:rsidR="00236A45" w:rsidRPr="000B0E30" w:rsidRDefault="00236A45" w:rsidP="00236A45">
            <w:pPr>
              <w:spacing w:after="0"/>
              <w:rPr>
                <w:rFonts w:ascii="Arial" w:eastAsia="Times New Roman" w:hAnsi="Arial" w:cs="Arial"/>
                <w:color w:val="auto"/>
                <w:sz w:val="18"/>
                <w:szCs w:val="18"/>
                <w:highlight w:val="yellow"/>
                <w:lang w:val="de-CH"/>
              </w:rPr>
            </w:pPr>
            <w:r w:rsidRPr="000B0E30">
              <w:rPr>
                <w:rFonts w:ascii="Arial" w:eastAsia="Times New Roman" w:hAnsi="Arial" w:cs="Arial"/>
                <w:color w:val="auto"/>
                <w:sz w:val="18"/>
                <w:szCs w:val="18"/>
                <w:lang w:val="de-CH"/>
              </w:rPr>
              <w:t>1.0</w:t>
            </w:r>
            <w:r w:rsidR="00C7532C" w:rsidRPr="000B0E30">
              <w:rPr>
                <w:rFonts w:ascii="Arial" w:eastAsia="Times New Roman" w:hAnsi="Arial" w:cs="Arial"/>
                <w:color w:val="auto"/>
                <w:sz w:val="18"/>
                <w:szCs w:val="18"/>
                <w:lang w:val="de-CH"/>
              </w:rPr>
              <w:t>0</w:t>
            </w:r>
            <w:r w:rsidRPr="000B0E30">
              <w:rPr>
                <w:rFonts w:ascii="Arial" w:eastAsia="Times New Roman" w:hAnsi="Arial" w:cs="Arial"/>
                <w:color w:val="auto"/>
                <w:sz w:val="18"/>
                <w:szCs w:val="18"/>
                <w:lang w:val="de-CH"/>
              </w:rPr>
              <w:t xml:space="preserve"> (0.</w:t>
            </w:r>
            <w:r w:rsidR="00C7532C" w:rsidRPr="000B0E30">
              <w:rPr>
                <w:rFonts w:ascii="Arial" w:eastAsia="Times New Roman" w:hAnsi="Arial" w:cs="Arial"/>
                <w:color w:val="auto"/>
                <w:sz w:val="18"/>
                <w:szCs w:val="18"/>
                <w:lang w:val="de-CH"/>
              </w:rPr>
              <w:t>69</w:t>
            </w:r>
            <w:r w:rsidRPr="000B0E30">
              <w:rPr>
                <w:rFonts w:ascii="Arial" w:eastAsia="Times New Roman" w:hAnsi="Arial" w:cs="Arial"/>
                <w:color w:val="auto"/>
                <w:sz w:val="18"/>
                <w:szCs w:val="18"/>
                <w:lang w:val="de-CH"/>
              </w:rPr>
              <w:t xml:space="preserve"> – 1.</w:t>
            </w:r>
            <w:r w:rsidR="00C7532C" w:rsidRPr="000B0E30">
              <w:rPr>
                <w:rFonts w:ascii="Arial" w:eastAsia="Times New Roman" w:hAnsi="Arial" w:cs="Arial"/>
                <w:color w:val="auto"/>
                <w:sz w:val="18"/>
                <w:szCs w:val="18"/>
                <w:lang w:val="de-CH"/>
              </w:rPr>
              <w:t>47</w:t>
            </w:r>
            <w:r w:rsidRPr="000B0E30">
              <w:rPr>
                <w:rFonts w:ascii="Arial" w:eastAsia="Times New Roman" w:hAnsi="Arial" w:cs="Arial"/>
                <w:color w:val="auto"/>
                <w:sz w:val="18"/>
                <w:szCs w:val="18"/>
                <w:lang w:val="de-CH"/>
              </w:rPr>
              <w:t>)</w:t>
            </w:r>
          </w:p>
        </w:tc>
        <w:tc>
          <w:tcPr>
            <w:tcW w:w="1890" w:type="dxa"/>
          </w:tcPr>
          <w:p w14:paraId="07C83779" w14:textId="2D82EF04" w:rsidR="00236A45" w:rsidRPr="000B0E30" w:rsidRDefault="00236A45" w:rsidP="00236A45">
            <w:pPr>
              <w:spacing w:after="0"/>
              <w:rPr>
                <w:rFonts w:ascii="Arial" w:eastAsia="Times New Roman" w:hAnsi="Arial" w:cs="Arial"/>
                <w:color w:val="auto"/>
                <w:sz w:val="18"/>
                <w:szCs w:val="18"/>
                <w:highlight w:val="yellow"/>
                <w:lang w:val="de-CH"/>
              </w:rPr>
            </w:pPr>
            <w:r w:rsidRPr="000B0E30">
              <w:rPr>
                <w:rFonts w:ascii="Arial" w:eastAsia="Times New Roman" w:hAnsi="Arial" w:cs="Arial"/>
                <w:color w:val="auto"/>
                <w:sz w:val="18"/>
                <w:szCs w:val="18"/>
              </w:rPr>
              <w:t>0.95 (0.66 – 1.38)</w:t>
            </w:r>
          </w:p>
        </w:tc>
      </w:tr>
      <w:tr w:rsidR="000B0E30" w:rsidRPr="000B0E30" w14:paraId="2F7550B6" w14:textId="77777777" w:rsidTr="000325B9">
        <w:trPr>
          <w:trHeight w:val="300"/>
        </w:trPr>
        <w:tc>
          <w:tcPr>
            <w:tcW w:w="2430" w:type="dxa"/>
            <w:noWrap/>
          </w:tcPr>
          <w:p w14:paraId="7DCE6EBA" w14:textId="77777777"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Age</w:t>
            </w:r>
          </w:p>
        </w:tc>
        <w:tc>
          <w:tcPr>
            <w:tcW w:w="1980" w:type="dxa"/>
          </w:tcPr>
          <w:p w14:paraId="737AD219" w14:textId="77777777" w:rsidR="00236A45" w:rsidRPr="000B0E30" w:rsidRDefault="00236A45" w:rsidP="00236A45">
            <w:pPr>
              <w:spacing w:after="0"/>
              <w:jc w:val="center"/>
              <w:rPr>
                <w:rFonts w:ascii="Arial" w:eastAsia="Times New Roman" w:hAnsi="Arial" w:cs="Arial"/>
                <w:color w:val="auto"/>
                <w:sz w:val="18"/>
                <w:szCs w:val="18"/>
                <w:lang w:val="de-CH"/>
              </w:rPr>
            </w:pPr>
          </w:p>
        </w:tc>
        <w:tc>
          <w:tcPr>
            <w:tcW w:w="1980" w:type="dxa"/>
          </w:tcPr>
          <w:p w14:paraId="49DB0517" w14:textId="77777777" w:rsidR="00236A45" w:rsidRPr="000B0E30" w:rsidRDefault="00236A45" w:rsidP="00236A45">
            <w:pPr>
              <w:spacing w:after="0"/>
              <w:jc w:val="center"/>
              <w:rPr>
                <w:rFonts w:ascii="Arial" w:eastAsia="Times New Roman" w:hAnsi="Arial" w:cs="Arial"/>
                <w:color w:val="auto"/>
                <w:sz w:val="18"/>
                <w:szCs w:val="18"/>
                <w:lang w:val="de-CH"/>
              </w:rPr>
            </w:pPr>
          </w:p>
        </w:tc>
        <w:tc>
          <w:tcPr>
            <w:tcW w:w="1890" w:type="dxa"/>
          </w:tcPr>
          <w:p w14:paraId="725F0E81" w14:textId="77777777" w:rsidR="00236A45" w:rsidRPr="000B0E30" w:rsidRDefault="00236A45" w:rsidP="00236A45">
            <w:pPr>
              <w:spacing w:after="0"/>
              <w:jc w:val="center"/>
              <w:rPr>
                <w:rFonts w:ascii="Arial" w:eastAsia="Times New Roman" w:hAnsi="Arial" w:cs="Arial"/>
                <w:color w:val="auto"/>
                <w:sz w:val="18"/>
                <w:szCs w:val="18"/>
                <w:lang w:val="de-CH"/>
              </w:rPr>
            </w:pPr>
          </w:p>
        </w:tc>
        <w:tc>
          <w:tcPr>
            <w:tcW w:w="1890" w:type="dxa"/>
          </w:tcPr>
          <w:p w14:paraId="43BC722F" w14:textId="77777777" w:rsidR="00236A45" w:rsidRPr="000B0E30" w:rsidRDefault="00236A45" w:rsidP="00236A45">
            <w:pPr>
              <w:spacing w:after="0"/>
              <w:jc w:val="center"/>
              <w:rPr>
                <w:rFonts w:ascii="Arial" w:eastAsia="Times New Roman" w:hAnsi="Arial" w:cs="Arial"/>
                <w:color w:val="auto"/>
                <w:sz w:val="18"/>
                <w:szCs w:val="18"/>
                <w:lang w:val="de-CH"/>
              </w:rPr>
            </w:pPr>
          </w:p>
        </w:tc>
      </w:tr>
      <w:tr w:rsidR="000B0E30" w:rsidRPr="000B0E30" w14:paraId="1FE9E0F5" w14:textId="77777777" w:rsidTr="000325B9">
        <w:trPr>
          <w:trHeight w:val="300"/>
        </w:trPr>
        <w:tc>
          <w:tcPr>
            <w:tcW w:w="2430" w:type="dxa"/>
            <w:noWrap/>
          </w:tcPr>
          <w:p w14:paraId="42A63593" w14:textId="77777777"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18-39</w:t>
            </w:r>
          </w:p>
        </w:tc>
        <w:tc>
          <w:tcPr>
            <w:tcW w:w="1980" w:type="dxa"/>
          </w:tcPr>
          <w:p w14:paraId="7D6231F9" w14:textId="5D7CBEDA"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 xml:space="preserve">1 (Ref) </w:t>
            </w:r>
          </w:p>
        </w:tc>
        <w:tc>
          <w:tcPr>
            <w:tcW w:w="1980" w:type="dxa"/>
          </w:tcPr>
          <w:p w14:paraId="3B241B0A" w14:textId="1060B951"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 xml:space="preserve">1 (Ref) </w:t>
            </w:r>
          </w:p>
        </w:tc>
        <w:tc>
          <w:tcPr>
            <w:tcW w:w="1890" w:type="dxa"/>
          </w:tcPr>
          <w:p w14:paraId="732E1297" w14:textId="77777777"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 (Ref)</w:t>
            </w:r>
          </w:p>
        </w:tc>
        <w:tc>
          <w:tcPr>
            <w:tcW w:w="1890" w:type="dxa"/>
          </w:tcPr>
          <w:p w14:paraId="498C2164" w14:textId="239E5052"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 (Ref)</w:t>
            </w:r>
          </w:p>
        </w:tc>
      </w:tr>
      <w:tr w:rsidR="000B0E30" w:rsidRPr="000B0E30" w14:paraId="357CB3DE" w14:textId="77777777" w:rsidTr="000325B9">
        <w:trPr>
          <w:trHeight w:val="300"/>
        </w:trPr>
        <w:tc>
          <w:tcPr>
            <w:tcW w:w="2430" w:type="dxa"/>
            <w:noWrap/>
          </w:tcPr>
          <w:p w14:paraId="6A67D27F" w14:textId="77777777"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 xml:space="preserve">40-59 </w:t>
            </w:r>
          </w:p>
        </w:tc>
        <w:tc>
          <w:tcPr>
            <w:tcW w:w="1980" w:type="dxa"/>
          </w:tcPr>
          <w:p w14:paraId="2C033485" w14:textId="7D6D0B5C"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1.45 (0.87 – 2.42)</w:t>
            </w:r>
          </w:p>
        </w:tc>
        <w:tc>
          <w:tcPr>
            <w:tcW w:w="1980" w:type="dxa"/>
          </w:tcPr>
          <w:p w14:paraId="120298C1" w14:textId="70AFF55E"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1.45 (0.87 – 2.42)</w:t>
            </w:r>
          </w:p>
        </w:tc>
        <w:tc>
          <w:tcPr>
            <w:tcW w:w="1890" w:type="dxa"/>
          </w:tcPr>
          <w:p w14:paraId="08AACDB4" w14:textId="6456816F"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w:t>
            </w:r>
            <w:r w:rsidR="00754E64" w:rsidRPr="000B0E30">
              <w:rPr>
                <w:rFonts w:ascii="Arial" w:eastAsia="Times New Roman" w:hAnsi="Arial" w:cs="Arial"/>
                <w:color w:val="auto"/>
                <w:sz w:val="18"/>
                <w:szCs w:val="18"/>
                <w:lang w:val="de-CH"/>
              </w:rPr>
              <w:t>59</w:t>
            </w:r>
            <w:r w:rsidRPr="000B0E30">
              <w:rPr>
                <w:rFonts w:ascii="Arial" w:eastAsia="Times New Roman" w:hAnsi="Arial" w:cs="Arial"/>
                <w:color w:val="auto"/>
                <w:sz w:val="18"/>
                <w:szCs w:val="18"/>
                <w:lang w:val="de-CH"/>
              </w:rPr>
              <w:t xml:space="preserve"> (0.98 – 2.</w:t>
            </w:r>
            <w:r w:rsidR="00F2495D" w:rsidRPr="000B0E30">
              <w:rPr>
                <w:rFonts w:ascii="Arial" w:eastAsia="Times New Roman" w:hAnsi="Arial" w:cs="Arial"/>
                <w:color w:val="auto"/>
                <w:sz w:val="18"/>
                <w:szCs w:val="18"/>
                <w:lang w:val="de-CH"/>
              </w:rPr>
              <w:t>60</w:t>
            </w:r>
            <w:r w:rsidRPr="000B0E30">
              <w:rPr>
                <w:rFonts w:ascii="Arial" w:eastAsia="Times New Roman" w:hAnsi="Arial" w:cs="Arial"/>
                <w:color w:val="auto"/>
                <w:sz w:val="18"/>
                <w:szCs w:val="18"/>
                <w:lang w:val="de-CH"/>
              </w:rPr>
              <w:t>)</w:t>
            </w:r>
          </w:p>
        </w:tc>
        <w:tc>
          <w:tcPr>
            <w:tcW w:w="1890" w:type="dxa"/>
          </w:tcPr>
          <w:p w14:paraId="1BA21E9A" w14:textId="31AB34A7" w:rsidR="00236A45" w:rsidRPr="000B0E30" w:rsidRDefault="00236A45" w:rsidP="00236A45">
            <w:pPr>
              <w:spacing w:after="0"/>
              <w:jc w:val="center"/>
              <w:rPr>
                <w:rFonts w:ascii="Arial" w:eastAsia="Times New Roman" w:hAnsi="Arial" w:cs="Arial"/>
                <w:color w:val="auto"/>
                <w:sz w:val="18"/>
                <w:szCs w:val="18"/>
                <w:lang w:val="de-CH"/>
              </w:rPr>
            </w:pPr>
            <w:r w:rsidRPr="000B0E30">
              <w:rPr>
                <w:rFonts w:ascii="Arial" w:eastAsia="Times New Roman" w:hAnsi="Arial" w:cs="Arial"/>
                <w:color w:val="auto"/>
                <w:sz w:val="18"/>
                <w:szCs w:val="18"/>
              </w:rPr>
              <w:t>1.43 (0.89 – 2.30)</w:t>
            </w:r>
          </w:p>
        </w:tc>
      </w:tr>
      <w:tr w:rsidR="000B0E30" w:rsidRPr="000B0E30" w14:paraId="108918DC" w14:textId="77777777" w:rsidTr="000325B9">
        <w:trPr>
          <w:trHeight w:val="300"/>
        </w:trPr>
        <w:tc>
          <w:tcPr>
            <w:tcW w:w="2430" w:type="dxa"/>
            <w:noWrap/>
          </w:tcPr>
          <w:p w14:paraId="0C0D0ECA" w14:textId="77777777"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 xml:space="preserve">60-79 </w:t>
            </w:r>
          </w:p>
        </w:tc>
        <w:tc>
          <w:tcPr>
            <w:tcW w:w="1980" w:type="dxa"/>
          </w:tcPr>
          <w:p w14:paraId="6BFD0544" w14:textId="1F6C88B3"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1.46 (0.85 – 2.52)</w:t>
            </w:r>
          </w:p>
        </w:tc>
        <w:tc>
          <w:tcPr>
            <w:tcW w:w="1980" w:type="dxa"/>
          </w:tcPr>
          <w:p w14:paraId="64BFF025" w14:textId="267A06A7"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1.46 (0.85 – 2.52)</w:t>
            </w:r>
          </w:p>
        </w:tc>
        <w:tc>
          <w:tcPr>
            <w:tcW w:w="1890" w:type="dxa"/>
          </w:tcPr>
          <w:p w14:paraId="326CB1C1" w14:textId="01D89A41"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w:t>
            </w:r>
            <w:r w:rsidR="00F2495D" w:rsidRPr="000B0E30">
              <w:rPr>
                <w:rFonts w:ascii="Arial" w:eastAsia="Times New Roman" w:hAnsi="Arial" w:cs="Arial"/>
                <w:color w:val="auto"/>
                <w:sz w:val="18"/>
                <w:szCs w:val="18"/>
                <w:lang w:val="de-CH"/>
              </w:rPr>
              <w:t>5</w:t>
            </w:r>
            <w:r w:rsidRPr="000B0E30">
              <w:rPr>
                <w:rFonts w:ascii="Arial" w:eastAsia="Times New Roman" w:hAnsi="Arial" w:cs="Arial"/>
                <w:color w:val="auto"/>
                <w:sz w:val="18"/>
                <w:szCs w:val="18"/>
                <w:lang w:val="de-CH"/>
              </w:rPr>
              <w:t>1 (0.</w:t>
            </w:r>
            <w:r w:rsidR="00F2495D" w:rsidRPr="000B0E30">
              <w:rPr>
                <w:rFonts w:ascii="Arial" w:eastAsia="Times New Roman" w:hAnsi="Arial" w:cs="Arial"/>
                <w:color w:val="auto"/>
                <w:sz w:val="18"/>
                <w:szCs w:val="18"/>
                <w:lang w:val="de-CH"/>
              </w:rPr>
              <w:t>90</w:t>
            </w:r>
            <w:r w:rsidRPr="000B0E30">
              <w:rPr>
                <w:rFonts w:ascii="Arial" w:eastAsia="Times New Roman" w:hAnsi="Arial" w:cs="Arial"/>
                <w:color w:val="auto"/>
                <w:sz w:val="18"/>
                <w:szCs w:val="18"/>
                <w:lang w:val="de-CH"/>
              </w:rPr>
              <w:t xml:space="preserve"> – 2.</w:t>
            </w:r>
            <w:r w:rsidR="00F2495D" w:rsidRPr="000B0E30">
              <w:rPr>
                <w:rFonts w:ascii="Arial" w:eastAsia="Times New Roman" w:hAnsi="Arial" w:cs="Arial"/>
                <w:color w:val="auto"/>
                <w:sz w:val="18"/>
                <w:szCs w:val="18"/>
                <w:lang w:val="de-CH"/>
              </w:rPr>
              <w:t>55</w:t>
            </w:r>
            <w:r w:rsidRPr="000B0E30">
              <w:rPr>
                <w:rFonts w:ascii="Arial" w:eastAsia="Times New Roman" w:hAnsi="Arial" w:cs="Arial"/>
                <w:color w:val="auto"/>
                <w:sz w:val="18"/>
                <w:szCs w:val="18"/>
                <w:lang w:val="de-CH"/>
              </w:rPr>
              <w:t>)</w:t>
            </w:r>
          </w:p>
        </w:tc>
        <w:tc>
          <w:tcPr>
            <w:tcW w:w="1890" w:type="dxa"/>
          </w:tcPr>
          <w:p w14:paraId="0EEC0BB0" w14:textId="4482E879" w:rsidR="00236A45" w:rsidRPr="000B0E30" w:rsidRDefault="00236A45" w:rsidP="00236A45">
            <w:pPr>
              <w:spacing w:after="0"/>
              <w:jc w:val="center"/>
              <w:rPr>
                <w:rFonts w:ascii="Arial" w:eastAsia="Times New Roman" w:hAnsi="Arial" w:cs="Arial"/>
                <w:color w:val="auto"/>
                <w:sz w:val="18"/>
                <w:szCs w:val="18"/>
                <w:lang w:val="de-CH"/>
              </w:rPr>
            </w:pPr>
            <w:r w:rsidRPr="000B0E30">
              <w:rPr>
                <w:rFonts w:ascii="Arial" w:eastAsia="Times New Roman" w:hAnsi="Arial" w:cs="Arial"/>
                <w:color w:val="auto"/>
                <w:sz w:val="18"/>
                <w:szCs w:val="18"/>
              </w:rPr>
              <w:t>1.28 (0.75 – 2.18)</w:t>
            </w:r>
          </w:p>
        </w:tc>
      </w:tr>
      <w:tr w:rsidR="000B0E30" w:rsidRPr="000B0E30" w14:paraId="0D82E08C" w14:textId="77777777" w:rsidTr="000325B9">
        <w:trPr>
          <w:trHeight w:val="300"/>
        </w:trPr>
        <w:tc>
          <w:tcPr>
            <w:tcW w:w="2430" w:type="dxa"/>
            <w:noWrap/>
          </w:tcPr>
          <w:p w14:paraId="768B730E" w14:textId="77777777"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80 and older</w:t>
            </w:r>
          </w:p>
        </w:tc>
        <w:tc>
          <w:tcPr>
            <w:tcW w:w="1980" w:type="dxa"/>
          </w:tcPr>
          <w:p w14:paraId="5EC9D6B2" w14:textId="1B073C26"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0.52 (0.27 – 1.00)</w:t>
            </w:r>
          </w:p>
        </w:tc>
        <w:tc>
          <w:tcPr>
            <w:tcW w:w="1980" w:type="dxa"/>
          </w:tcPr>
          <w:p w14:paraId="003E5930" w14:textId="5BD5949D"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0.52 (0.27 – 1.00)</w:t>
            </w:r>
          </w:p>
        </w:tc>
        <w:tc>
          <w:tcPr>
            <w:tcW w:w="1890" w:type="dxa"/>
          </w:tcPr>
          <w:p w14:paraId="72F036D7" w14:textId="3F032B71"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0.4</w:t>
            </w:r>
            <w:r w:rsidR="00F2495D" w:rsidRPr="000B0E30">
              <w:rPr>
                <w:rFonts w:ascii="Arial" w:eastAsia="Times New Roman" w:hAnsi="Arial" w:cs="Arial"/>
                <w:color w:val="auto"/>
                <w:sz w:val="18"/>
                <w:szCs w:val="18"/>
                <w:lang w:val="de-CH"/>
              </w:rPr>
              <w:t>6</w:t>
            </w:r>
            <w:r w:rsidRPr="000B0E30">
              <w:rPr>
                <w:rFonts w:ascii="Arial" w:eastAsia="Times New Roman" w:hAnsi="Arial" w:cs="Arial"/>
                <w:color w:val="auto"/>
                <w:sz w:val="18"/>
                <w:szCs w:val="18"/>
                <w:lang w:val="de-CH"/>
              </w:rPr>
              <w:t xml:space="preserve"> (0.24 – 0.8</w:t>
            </w:r>
            <w:r w:rsidR="000E4128" w:rsidRPr="000B0E30">
              <w:rPr>
                <w:rFonts w:ascii="Arial" w:eastAsia="Times New Roman" w:hAnsi="Arial" w:cs="Arial"/>
                <w:color w:val="auto"/>
                <w:sz w:val="18"/>
                <w:szCs w:val="18"/>
                <w:lang w:val="de-CH"/>
              </w:rPr>
              <w:t>6</w:t>
            </w:r>
            <w:r w:rsidRPr="000B0E30">
              <w:rPr>
                <w:rFonts w:ascii="Arial" w:eastAsia="Times New Roman" w:hAnsi="Arial" w:cs="Arial"/>
                <w:color w:val="auto"/>
                <w:sz w:val="18"/>
                <w:szCs w:val="18"/>
                <w:lang w:val="de-CH"/>
              </w:rPr>
              <w:t>)</w:t>
            </w:r>
          </w:p>
        </w:tc>
        <w:tc>
          <w:tcPr>
            <w:tcW w:w="1890" w:type="dxa"/>
          </w:tcPr>
          <w:p w14:paraId="0474BCFD" w14:textId="15EFC418"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0.43 (0.22 – 0.86)</w:t>
            </w:r>
          </w:p>
        </w:tc>
      </w:tr>
      <w:tr w:rsidR="000B0E30" w:rsidRPr="000B0E30" w14:paraId="476700F7" w14:textId="77777777" w:rsidTr="000325B9">
        <w:trPr>
          <w:trHeight w:val="300"/>
        </w:trPr>
        <w:tc>
          <w:tcPr>
            <w:tcW w:w="2430" w:type="dxa"/>
            <w:noWrap/>
          </w:tcPr>
          <w:p w14:paraId="70ED1BE5" w14:textId="77777777"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Female (vs male)</w:t>
            </w:r>
          </w:p>
        </w:tc>
        <w:tc>
          <w:tcPr>
            <w:tcW w:w="1980" w:type="dxa"/>
          </w:tcPr>
          <w:p w14:paraId="53541381" w14:textId="03929CBB"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0.97 (0.78 – 1.21)</w:t>
            </w:r>
          </w:p>
        </w:tc>
        <w:tc>
          <w:tcPr>
            <w:tcW w:w="1980" w:type="dxa"/>
          </w:tcPr>
          <w:p w14:paraId="5B7D2AAE" w14:textId="16A8285D"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0.97 (0.78 – 1.21)</w:t>
            </w:r>
          </w:p>
        </w:tc>
        <w:tc>
          <w:tcPr>
            <w:tcW w:w="1890" w:type="dxa"/>
          </w:tcPr>
          <w:p w14:paraId="6BDB47D9" w14:textId="4677265E"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w:t>
            </w:r>
            <w:r w:rsidR="000E4128" w:rsidRPr="000B0E30">
              <w:rPr>
                <w:rFonts w:ascii="Arial" w:eastAsia="Times New Roman" w:hAnsi="Arial" w:cs="Arial"/>
                <w:color w:val="auto"/>
                <w:sz w:val="18"/>
                <w:szCs w:val="18"/>
                <w:lang w:val="de-CH"/>
              </w:rPr>
              <w:t>05</w:t>
            </w:r>
            <w:r w:rsidRPr="000B0E30">
              <w:rPr>
                <w:rFonts w:ascii="Arial" w:eastAsia="Times New Roman" w:hAnsi="Arial" w:cs="Arial"/>
                <w:color w:val="auto"/>
                <w:sz w:val="18"/>
                <w:szCs w:val="18"/>
                <w:lang w:val="de-CH"/>
              </w:rPr>
              <w:t xml:space="preserve"> (0.</w:t>
            </w:r>
            <w:r w:rsidR="000E4128" w:rsidRPr="000B0E30">
              <w:rPr>
                <w:rFonts w:ascii="Arial" w:eastAsia="Times New Roman" w:hAnsi="Arial" w:cs="Arial"/>
                <w:color w:val="auto"/>
                <w:sz w:val="18"/>
                <w:szCs w:val="18"/>
                <w:lang w:val="de-CH"/>
              </w:rPr>
              <w:t>79</w:t>
            </w:r>
            <w:r w:rsidRPr="000B0E30">
              <w:rPr>
                <w:rFonts w:ascii="Arial" w:eastAsia="Times New Roman" w:hAnsi="Arial" w:cs="Arial"/>
                <w:color w:val="auto"/>
                <w:sz w:val="18"/>
                <w:szCs w:val="18"/>
                <w:lang w:val="de-CH"/>
              </w:rPr>
              <w:t xml:space="preserve"> – 1.</w:t>
            </w:r>
            <w:r w:rsidR="000E4128" w:rsidRPr="000B0E30">
              <w:rPr>
                <w:rFonts w:ascii="Arial" w:eastAsia="Times New Roman" w:hAnsi="Arial" w:cs="Arial"/>
                <w:color w:val="auto"/>
                <w:sz w:val="18"/>
                <w:szCs w:val="18"/>
                <w:lang w:val="de-CH"/>
              </w:rPr>
              <w:t>39</w:t>
            </w:r>
            <w:r w:rsidRPr="000B0E30">
              <w:rPr>
                <w:rFonts w:ascii="Arial" w:eastAsia="Times New Roman" w:hAnsi="Arial" w:cs="Arial"/>
                <w:color w:val="auto"/>
                <w:sz w:val="18"/>
                <w:szCs w:val="18"/>
                <w:lang w:val="de-CH"/>
              </w:rPr>
              <w:t>)</w:t>
            </w:r>
          </w:p>
        </w:tc>
        <w:tc>
          <w:tcPr>
            <w:tcW w:w="1890" w:type="dxa"/>
          </w:tcPr>
          <w:p w14:paraId="56604C96" w14:textId="586A1FBA"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1.05 (0.82 – 1.36)</w:t>
            </w:r>
          </w:p>
        </w:tc>
      </w:tr>
      <w:tr w:rsidR="000B0E30" w:rsidRPr="000B0E30" w14:paraId="78DA069D" w14:textId="77777777" w:rsidTr="000325B9">
        <w:trPr>
          <w:trHeight w:val="300"/>
        </w:trPr>
        <w:tc>
          <w:tcPr>
            <w:tcW w:w="2430" w:type="dxa"/>
            <w:noWrap/>
          </w:tcPr>
          <w:p w14:paraId="559CE1D7" w14:textId="77777777"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 xml:space="preserve">Race/Ethnicity </w:t>
            </w:r>
          </w:p>
        </w:tc>
        <w:tc>
          <w:tcPr>
            <w:tcW w:w="1980" w:type="dxa"/>
          </w:tcPr>
          <w:p w14:paraId="7E90D456" w14:textId="77777777" w:rsidR="00236A45" w:rsidRPr="000B0E30" w:rsidRDefault="00236A45" w:rsidP="00236A45">
            <w:pPr>
              <w:spacing w:after="0"/>
              <w:rPr>
                <w:rFonts w:ascii="Arial" w:eastAsia="Times New Roman" w:hAnsi="Arial" w:cs="Arial"/>
                <w:color w:val="auto"/>
                <w:sz w:val="18"/>
                <w:szCs w:val="18"/>
                <w:lang w:val="de-CH"/>
              </w:rPr>
            </w:pPr>
          </w:p>
        </w:tc>
        <w:tc>
          <w:tcPr>
            <w:tcW w:w="1980" w:type="dxa"/>
          </w:tcPr>
          <w:p w14:paraId="152EE247" w14:textId="77777777" w:rsidR="00236A45" w:rsidRPr="000B0E30" w:rsidRDefault="00236A45" w:rsidP="00236A45">
            <w:pPr>
              <w:spacing w:after="0"/>
              <w:rPr>
                <w:rFonts w:ascii="Arial" w:eastAsia="Times New Roman" w:hAnsi="Arial" w:cs="Arial"/>
                <w:color w:val="auto"/>
                <w:sz w:val="18"/>
                <w:szCs w:val="18"/>
                <w:lang w:val="de-CH"/>
              </w:rPr>
            </w:pPr>
          </w:p>
        </w:tc>
        <w:tc>
          <w:tcPr>
            <w:tcW w:w="1890" w:type="dxa"/>
          </w:tcPr>
          <w:p w14:paraId="42AB7B29" w14:textId="77777777" w:rsidR="00236A45" w:rsidRPr="000B0E30" w:rsidRDefault="00236A45" w:rsidP="00236A45">
            <w:pPr>
              <w:spacing w:after="0"/>
              <w:rPr>
                <w:rFonts w:ascii="Arial" w:eastAsia="Times New Roman" w:hAnsi="Arial" w:cs="Arial"/>
                <w:color w:val="auto"/>
                <w:sz w:val="18"/>
                <w:szCs w:val="18"/>
                <w:lang w:val="de-CH"/>
              </w:rPr>
            </w:pPr>
          </w:p>
        </w:tc>
        <w:tc>
          <w:tcPr>
            <w:tcW w:w="1890" w:type="dxa"/>
          </w:tcPr>
          <w:p w14:paraId="47A0A4AB" w14:textId="77777777" w:rsidR="00236A45" w:rsidRPr="000B0E30" w:rsidRDefault="00236A45" w:rsidP="00236A45">
            <w:pPr>
              <w:spacing w:after="0"/>
              <w:rPr>
                <w:rFonts w:ascii="Arial" w:eastAsia="Times New Roman" w:hAnsi="Arial" w:cs="Arial"/>
                <w:color w:val="auto"/>
                <w:sz w:val="18"/>
                <w:szCs w:val="18"/>
                <w:lang w:val="de-CH"/>
              </w:rPr>
            </w:pPr>
          </w:p>
        </w:tc>
      </w:tr>
      <w:tr w:rsidR="000B0E30" w:rsidRPr="000B0E30" w14:paraId="4F52B622" w14:textId="77777777" w:rsidTr="000325B9">
        <w:trPr>
          <w:trHeight w:val="300"/>
        </w:trPr>
        <w:tc>
          <w:tcPr>
            <w:tcW w:w="2430" w:type="dxa"/>
            <w:noWrap/>
          </w:tcPr>
          <w:p w14:paraId="5F3CB4B6" w14:textId="77777777"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Non-Hispanic White</w:t>
            </w:r>
          </w:p>
        </w:tc>
        <w:tc>
          <w:tcPr>
            <w:tcW w:w="1980" w:type="dxa"/>
          </w:tcPr>
          <w:p w14:paraId="36ED97BD" w14:textId="75B72704"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 (Ref)</w:t>
            </w:r>
          </w:p>
        </w:tc>
        <w:tc>
          <w:tcPr>
            <w:tcW w:w="1980" w:type="dxa"/>
          </w:tcPr>
          <w:p w14:paraId="53E2FD88" w14:textId="30B90D2D"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 (Ref)</w:t>
            </w:r>
          </w:p>
        </w:tc>
        <w:tc>
          <w:tcPr>
            <w:tcW w:w="1890" w:type="dxa"/>
          </w:tcPr>
          <w:p w14:paraId="46253C5F" w14:textId="77777777" w:rsidR="00236A45" w:rsidRPr="000B0E30" w:rsidRDefault="00236A45" w:rsidP="00236A45">
            <w:pPr>
              <w:spacing w:after="0"/>
              <w:rPr>
                <w:rFonts w:ascii="Arial" w:eastAsia="Times New Roman" w:hAnsi="Arial" w:cs="Arial"/>
                <w:color w:val="auto"/>
                <w:sz w:val="18"/>
                <w:szCs w:val="18"/>
                <w:highlight w:val="yellow"/>
                <w:lang w:val="de-CH"/>
              </w:rPr>
            </w:pPr>
            <w:r w:rsidRPr="000B0E30">
              <w:rPr>
                <w:rFonts w:ascii="Arial" w:eastAsia="Times New Roman" w:hAnsi="Arial" w:cs="Arial"/>
                <w:color w:val="auto"/>
                <w:sz w:val="18"/>
                <w:szCs w:val="18"/>
              </w:rPr>
              <w:t>1 (Ref)</w:t>
            </w:r>
          </w:p>
        </w:tc>
        <w:tc>
          <w:tcPr>
            <w:tcW w:w="1890" w:type="dxa"/>
          </w:tcPr>
          <w:p w14:paraId="1D89ECEB" w14:textId="77777777" w:rsidR="00236A45" w:rsidRPr="000B0E30" w:rsidRDefault="00236A45" w:rsidP="00236A45">
            <w:pPr>
              <w:spacing w:after="0"/>
              <w:rPr>
                <w:rFonts w:ascii="Arial" w:eastAsia="Times New Roman" w:hAnsi="Arial" w:cs="Arial"/>
                <w:color w:val="auto"/>
                <w:sz w:val="18"/>
                <w:szCs w:val="18"/>
                <w:highlight w:val="yellow"/>
                <w:lang w:val="de-CH"/>
              </w:rPr>
            </w:pPr>
          </w:p>
        </w:tc>
      </w:tr>
      <w:tr w:rsidR="000B0E30" w:rsidRPr="000B0E30" w14:paraId="41BBC2F2" w14:textId="77777777" w:rsidTr="000325B9">
        <w:trPr>
          <w:trHeight w:val="300"/>
        </w:trPr>
        <w:tc>
          <w:tcPr>
            <w:tcW w:w="2430" w:type="dxa"/>
            <w:noWrap/>
          </w:tcPr>
          <w:p w14:paraId="33220A1F" w14:textId="77777777"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Non-Hispanic Black</w:t>
            </w:r>
          </w:p>
        </w:tc>
        <w:tc>
          <w:tcPr>
            <w:tcW w:w="1980" w:type="dxa"/>
          </w:tcPr>
          <w:p w14:paraId="3BEB23F3" w14:textId="32ACE409"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0.72 (0.56 – 0.92)</w:t>
            </w:r>
          </w:p>
        </w:tc>
        <w:tc>
          <w:tcPr>
            <w:tcW w:w="1980" w:type="dxa"/>
          </w:tcPr>
          <w:p w14:paraId="46CEEF34" w14:textId="69BDF19A" w:rsidR="00236A45" w:rsidRPr="000B0E30" w:rsidRDefault="00236A45" w:rsidP="00B408E6">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0.72 (0.56 – 0.92)</w:t>
            </w:r>
          </w:p>
        </w:tc>
        <w:tc>
          <w:tcPr>
            <w:tcW w:w="1890" w:type="dxa"/>
          </w:tcPr>
          <w:p w14:paraId="0BBB7423" w14:textId="3EC20F64"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0.</w:t>
            </w:r>
            <w:r w:rsidR="000E4128" w:rsidRPr="000B0E30">
              <w:rPr>
                <w:rFonts w:ascii="Arial" w:eastAsia="Times New Roman" w:hAnsi="Arial" w:cs="Arial"/>
                <w:color w:val="auto"/>
                <w:sz w:val="18"/>
                <w:szCs w:val="18"/>
                <w:lang w:val="de-CH"/>
              </w:rPr>
              <w:t>85</w:t>
            </w:r>
            <w:r w:rsidRPr="000B0E30">
              <w:rPr>
                <w:rFonts w:ascii="Arial" w:eastAsia="Times New Roman" w:hAnsi="Arial" w:cs="Arial"/>
                <w:color w:val="auto"/>
                <w:sz w:val="18"/>
                <w:szCs w:val="18"/>
                <w:lang w:val="de-CH"/>
              </w:rPr>
              <w:t xml:space="preserve"> (0.</w:t>
            </w:r>
            <w:r w:rsidR="00334CB8" w:rsidRPr="000B0E30">
              <w:rPr>
                <w:rFonts w:ascii="Arial" w:eastAsia="Times New Roman" w:hAnsi="Arial" w:cs="Arial"/>
                <w:color w:val="auto"/>
                <w:sz w:val="18"/>
                <w:szCs w:val="18"/>
                <w:lang w:val="de-CH"/>
              </w:rPr>
              <w:t>62</w:t>
            </w:r>
            <w:r w:rsidRPr="000B0E30">
              <w:rPr>
                <w:rFonts w:ascii="Arial" w:eastAsia="Times New Roman" w:hAnsi="Arial" w:cs="Arial"/>
                <w:color w:val="auto"/>
                <w:sz w:val="18"/>
                <w:szCs w:val="18"/>
                <w:lang w:val="de-CH"/>
              </w:rPr>
              <w:t xml:space="preserve"> – </w:t>
            </w:r>
            <w:r w:rsidR="00334CB8" w:rsidRPr="000B0E30">
              <w:rPr>
                <w:rFonts w:ascii="Arial" w:eastAsia="Times New Roman" w:hAnsi="Arial" w:cs="Arial"/>
                <w:color w:val="auto"/>
                <w:sz w:val="18"/>
                <w:szCs w:val="18"/>
                <w:lang w:val="de-CH"/>
              </w:rPr>
              <w:t>1.18</w:t>
            </w:r>
            <w:r w:rsidRPr="000B0E30">
              <w:rPr>
                <w:rFonts w:ascii="Arial" w:eastAsia="Times New Roman" w:hAnsi="Arial" w:cs="Arial"/>
                <w:color w:val="auto"/>
                <w:sz w:val="18"/>
                <w:szCs w:val="18"/>
                <w:lang w:val="de-CH"/>
              </w:rPr>
              <w:t>)</w:t>
            </w:r>
          </w:p>
        </w:tc>
        <w:tc>
          <w:tcPr>
            <w:tcW w:w="1890" w:type="dxa"/>
          </w:tcPr>
          <w:p w14:paraId="316318D0" w14:textId="69BB5801" w:rsidR="00236A45" w:rsidRPr="000B0E30" w:rsidRDefault="00236A45" w:rsidP="00236A45">
            <w:pPr>
              <w:spacing w:after="0"/>
              <w:jc w:val="center"/>
              <w:rPr>
                <w:rFonts w:ascii="Arial" w:eastAsia="Times New Roman" w:hAnsi="Arial" w:cs="Arial"/>
                <w:color w:val="auto"/>
                <w:sz w:val="18"/>
                <w:szCs w:val="18"/>
                <w:lang w:val="de-CH"/>
              </w:rPr>
            </w:pPr>
            <w:r w:rsidRPr="000B0E30">
              <w:rPr>
                <w:rFonts w:ascii="Arial" w:eastAsia="Times New Roman" w:hAnsi="Arial" w:cs="Arial"/>
                <w:color w:val="auto"/>
                <w:sz w:val="18"/>
                <w:szCs w:val="18"/>
              </w:rPr>
              <w:t>0.85 (0.65 – 1.12)</w:t>
            </w:r>
          </w:p>
        </w:tc>
      </w:tr>
      <w:tr w:rsidR="000B0E30" w:rsidRPr="000B0E30" w14:paraId="2F8EC2BC" w14:textId="77777777" w:rsidTr="000325B9">
        <w:trPr>
          <w:trHeight w:val="300"/>
        </w:trPr>
        <w:tc>
          <w:tcPr>
            <w:tcW w:w="2430" w:type="dxa"/>
            <w:noWrap/>
          </w:tcPr>
          <w:p w14:paraId="5B32A085" w14:textId="77777777"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Hispanic</w:t>
            </w:r>
          </w:p>
        </w:tc>
        <w:tc>
          <w:tcPr>
            <w:tcW w:w="1980" w:type="dxa"/>
          </w:tcPr>
          <w:p w14:paraId="4044E9A8" w14:textId="146E73E4"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0.79 (0.58 – 1.07)</w:t>
            </w:r>
          </w:p>
        </w:tc>
        <w:tc>
          <w:tcPr>
            <w:tcW w:w="1980" w:type="dxa"/>
          </w:tcPr>
          <w:p w14:paraId="2EC4959E" w14:textId="611E2D05" w:rsidR="00236A45" w:rsidRPr="000B0E30" w:rsidRDefault="00236A45" w:rsidP="00B408E6">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0.79 (0.58 – 1.07)</w:t>
            </w:r>
          </w:p>
        </w:tc>
        <w:tc>
          <w:tcPr>
            <w:tcW w:w="1890" w:type="dxa"/>
          </w:tcPr>
          <w:p w14:paraId="46ACA218" w14:textId="7F9D1D63"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1.2</w:t>
            </w:r>
            <w:r w:rsidR="00334CB8" w:rsidRPr="000B0E30">
              <w:rPr>
                <w:rFonts w:ascii="Arial" w:eastAsia="Times New Roman" w:hAnsi="Arial" w:cs="Arial"/>
                <w:color w:val="auto"/>
                <w:sz w:val="18"/>
                <w:szCs w:val="18"/>
                <w:lang w:val="de-CH"/>
              </w:rPr>
              <w:t>6</w:t>
            </w:r>
            <w:r w:rsidRPr="000B0E30">
              <w:rPr>
                <w:rFonts w:ascii="Arial" w:eastAsia="Times New Roman" w:hAnsi="Arial" w:cs="Arial"/>
                <w:color w:val="auto"/>
                <w:sz w:val="18"/>
                <w:szCs w:val="18"/>
                <w:lang w:val="de-CH"/>
              </w:rPr>
              <w:t xml:space="preserve"> (0.8</w:t>
            </w:r>
            <w:r w:rsidR="00334CB8" w:rsidRPr="000B0E30">
              <w:rPr>
                <w:rFonts w:ascii="Arial" w:eastAsia="Times New Roman" w:hAnsi="Arial" w:cs="Arial"/>
                <w:color w:val="auto"/>
                <w:sz w:val="18"/>
                <w:szCs w:val="18"/>
                <w:lang w:val="de-CH"/>
              </w:rPr>
              <w:t>4</w:t>
            </w:r>
            <w:r w:rsidRPr="000B0E30">
              <w:rPr>
                <w:rFonts w:ascii="Arial" w:eastAsia="Times New Roman" w:hAnsi="Arial" w:cs="Arial"/>
                <w:color w:val="auto"/>
                <w:sz w:val="18"/>
                <w:szCs w:val="18"/>
                <w:lang w:val="de-CH"/>
              </w:rPr>
              <w:t xml:space="preserve"> – 1.</w:t>
            </w:r>
            <w:r w:rsidR="00334CB8" w:rsidRPr="000B0E30">
              <w:rPr>
                <w:rFonts w:ascii="Arial" w:eastAsia="Times New Roman" w:hAnsi="Arial" w:cs="Arial"/>
                <w:color w:val="auto"/>
                <w:sz w:val="18"/>
                <w:szCs w:val="18"/>
                <w:lang w:val="de-CH"/>
              </w:rPr>
              <w:t>89</w:t>
            </w:r>
            <w:r w:rsidRPr="000B0E30">
              <w:rPr>
                <w:rFonts w:ascii="Arial" w:eastAsia="Times New Roman" w:hAnsi="Arial" w:cs="Arial"/>
                <w:color w:val="auto"/>
                <w:sz w:val="18"/>
                <w:szCs w:val="18"/>
                <w:lang w:val="de-CH"/>
              </w:rPr>
              <w:t>)</w:t>
            </w:r>
          </w:p>
        </w:tc>
        <w:tc>
          <w:tcPr>
            <w:tcW w:w="1890" w:type="dxa"/>
          </w:tcPr>
          <w:p w14:paraId="67D3486F" w14:textId="5BA6947D" w:rsidR="00236A45" w:rsidRPr="000B0E30" w:rsidRDefault="00236A45" w:rsidP="00236A45">
            <w:pPr>
              <w:spacing w:after="0"/>
              <w:jc w:val="center"/>
              <w:rPr>
                <w:rFonts w:ascii="Arial" w:eastAsia="Times New Roman" w:hAnsi="Arial" w:cs="Arial"/>
                <w:color w:val="auto"/>
                <w:sz w:val="18"/>
                <w:szCs w:val="18"/>
                <w:lang w:val="de-CH"/>
              </w:rPr>
            </w:pPr>
            <w:r w:rsidRPr="000B0E30">
              <w:rPr>
                <w:rFonts w:ascii="Arial" w:eastAsia="Times New Roman" w:hAnsi="Arial" w:cs="Arial"/>
                <w:color w:val="auto"/>
                <w:sz w:val="18"/>
                <w:szCs w:val="18"/>
              </w:rPr>
              <w:t>1.32 (0.88 – 1.96)</w:t>
            </w:r>
          </w:p>
        </w:tc>
      </w:tr>
      <w:tr w:rsidR="000B0E30" w:rsidRPr="000B0E30" w14:paraId="21076F85" w14:textId="77777777" w:rsidTr="000325B9">
        <w:trPr>
          <w:trHeight w:val="300"/>
        </w:trPr>
        <w:tc>
          <w:tcPr>
            <w:tcW w:w="2430" w:type="dxa"/>
            <w:noWrap/>
          </w:tcPr>
          <w:p w14:paraId="12D17C2B" w14:textId="77777777"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Other race/ethnicity</w:t>
            </w:r>
          </w:p>
        </w:tc>
        <w:tc>
          <w:tcPr>
            <w:tcW w:w="1980" w:type="dxa"/>
          </w:tcPr>
          <w:p w14:paraId="0995373F" w14:textId="53B8073D"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1.23 (0.87 – 1.73)</w:t>
            </w:r>
          </w:p>
        </w:tc>
        <w:tc>
          <w:tcPr>
            <w:tcW w:w="1980" w:type="dxa"/>
          </w:tcPr>
          <w:p w14:paraId="3C751326" w14:textId="110FADAD"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1.23 (0.87 – 1.73)</w:t>
            </w:r>
          </w:p>
        </w:tc>
        <w:tc>
          <w:tcPr>
            <w:tcW w:w="1890" w:type="dxa"/>
          </w:tcPr>
          <w:p w14:paraId="726C7989" w14:textId="757E2A3C"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w:t>
            </w:r>
            <w:r w:rsidR="00334CB8" w:rsidRPr="000B0E30">
              <w:rPr>
                <w:rFonts w:ascii="Arial" w:eastAsia="Times New Roman" w:hAnsi="Arial" w:cs="Arial"/>
                <w:color w:val="auto"/>
                <w:sz w:val="18"/>
                <w:szCs w:val="18"/>
                <w:lang w:val="de-CH"/>
              </w:rPr>
              <w:t>72</w:t>
            </w:r>
            <w:r w:rsidRPr="000B0E30">
              <w:rPr>
                <w:rFonts w:ascii="Arial" w:eastAsia="Times New Roman" w:hAnsi="Arial" w:cs="Arial"/>
                <w:color w:val="auto"/>
                <w:sz w:val="18"/>
                <w:szCs w:val="18"/>
                <w:lang w:val="de-CH"/>
              </w:rPr>
              <w:t xml:space="preserve"> (1.</w:t>
            </w:r>
            <w:r w:rsidR="00334CB8" w:rsidRPr="000B0E30">
              <w:rPr>
                <w:rFonts w:ascii="Arial" w:eastAsia="Times New Roman" w:hAnsi="Arial" w:cs="Arial"/>
                <w:color w:val="auto"/>
                <w:sz w:val="18"/>
                <w:szCs w:val="18"/>
                <w:lang w:val="de-CH"/>
              </w:rPr>
              <w:t>14</w:t>
            </w:r>
            <w:r w:rsidRPr="000B0E30">
              <w:rPr>
                <w:rFonts w:ascii="Arial" w:eastAsia="Times New Roman" w:hAnsi="Arial" w:cs="Arial"/>
                <w:color w:val="auto"/>
                <w:sz w:val="18"/>
                <w:szCs w:val="18"/>
                <w:lang w:val="de-CH"/>
              </w:rPr>
              <w:t xml:space="preserve"> – 2.</w:t>
            </w:r>
            <w:r w:rsidR="0094575E" w:rsidRPr="000B0E30">
              <w:rPr>
                <w:rFonts w:ascii="Arial" w:eastAsia="Times New Roman" w:hAnsi="Arial" w:cs="Arial"/>
                <w:color w:val="auto"/>
                <w:sz w:val="18"/>
                <w:szCs w:val="18"/>
                <w:lang w:val="de-CH"/>
              </w:rPr>
              <w:t>60</w:t>
            </w:r>
            <w:r w:rsidRPr="000B0E30">
              <w:rPr>
                <w:rFonts w:ascii="Arial" w:eastAsia="Times New Roman" w:hAnsi="Arial" w:cs="Arial"/>
                <w:color w:val="auto"/>
                <w:sz w:val="18"/>
                <w:szCs w:val="18"/>
                <w:lang w:val="de-CH"/>
              </w:rPr>
              <w:t>)</w:t>
            </w:r>
          </w:p>
        </w:tc>
        <w:tc>
          <w:tcPr>
            <w:tcW w:w="1890" w:type="dxa"/>
          </w:tcPr>
          <w:p w14:paraId="467F69B7" w14:textId="04BB66E8"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1.70 (1.17 – 2.47)</w:t>
            </w:r>
          </w:p>
        </w:tc>
      </w:tr>
      <w:tr w:rsidR="000B0E30" w:rsidRPr="000B0E30" w14:paraId="72E32BE6" w14:textId="77777777" w:rsidTr="000325B9">
        <w:trPr>
          <w:trHeight w:val="300"/>
        </w:trPr>
        <w:tc>
          <w:tcPr>
            <w:tcW w:w="2430" w:type="dxa"/>
            <w:noWrap/>
          </w:tcPr>
          <w:p w14:paraId="354DF338" w14:textId="77777777"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Ever sought help for sleeping difficulty (Yes vs no)</w:t>
            </w:r>
          </w:p>
        </w:tc>
        <w:tc>
          <w:tcPr>
            <w:tcW w:w="1980" w:type="dxa"/>
          </w:tcPr>
          <w:p w14:paraId="0A788423" w14:textId="08A2C873"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1.24 (1.00 – 1.54)</w:t>
            </w:r>
          </w:p>
        </w:tc>
        <w:tc>
          <w:tcPr>
            <w:tcW w:w="1980" w:type="dxa"/>
          </w:tcPr>
          <w:p w14:paraId="4C71EF8E" w14:textId="41FFB343"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1.24 (1.00 – 1.54)</w:t>
            </w:r>
          </w:p>
        </w:tc>
        <w:tc>
          <w:tcPr>
            <w:tcW w:w="1890" w:type="dxa"/>
          </w:tcPr>
          <w:p w14:paraId="4A00074E" w14:textId="020BD130"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w:t>
            </w:r>
            <w:r w:rsidR="00BD672A" w:rsidRPr="000B0E30">
              <w:rPr>
                <w:rFonts w:ascii="Arial" w:eastAsia="Times New Roman" w:hAnsi="Arial" w:cs="Arial"/>
                <w:color w:val="auto"/>
                <w:sz w:val="18"/>
                <w:szCs w:val="18"/>
                <w:lang w:val="de-CH"/>
              </w:rPr>
              <w:t>11</w:t>
            </w:r>
            <w:r w:rsidRPr="000B0E30">
              <w:rPr>
                <w:rFonts w:ascii="Arial" w:eastAsia="Times New Roman" w:hAnsi="Arial" w:cs="Arial"/>
                <w:color w:val="auto"/>
                <w:sz w:val="18"/>
                <w:szCs w:val="18"/>
                <w:lang w:val="de-CH"/>
              </w:rPr>
              <w:t xml:space="preserve"> (0.8</w:t>
            </w:r>
            <w:r w:rsidR="00BD672A" w:rsidRPr="000B0E30">
              <w:rPr>
                <w:rFonts w:ascii="Arial" w:eastAsia="Times New Roman" w:hAnsi="Arial" w:cs="Arial"/>
                <w:color w:val="auto"/>
                <w:sz w:val="18"/>
                <w:szCs w:val="18"/>
                <w:lang w:val="de-CH"/>
              </w:rPr>
              <w:t>8</w:t>
            </w:r>
            <w:r w:rsidRPr="000B0E30">
              <w:rPr>
                <w:rFonts w:ascii="Arial" w:eastAsia="Times New Roman" w:hAnsi="Arial" w:cs="Arial"/>
                <w:color w:val="auto"/>
                <w:sz w:val="18"/>
                <w:szCs w:val="18"/>
                <w:lang w:val="de-CH"/>
              </w:rPr>
              <w:t xml:space="preserve"> – 1.</w:t>
            </w:r>
            <w:r w:rsidR="00BD672A" w:rsidRPr="000B0E30">
              <w:rPr>
                <w:rFonts w:ascii="Arial" w:eastAsia="Times New Roman" w:hAnsi="Arial" w:cs="Arial"/>
                <w:color w:val="auto"/>
                <w:sz w:val="18"/>
                <w:szCs w:val="18"/>
                <w:lang w:val="de-CH"/>
              </w:rPr>
              <w:t>41</w:t>
            </w:r>
            <w:r w:rsidRPr="000B0E30">
              <w:rPr>
                <w:rFonts w:ascii="Arial" w:eastAsia="Times New Roman" w:hAnsi="Arial" w:cs="Arial"/>
                <w:color w:val="auto"/>
                <w:sz w:val="18"/>
                <w:szCs w:val="18"/>
                <w:lang w:val="de-CH"/>
              </w:rPr>
              <w:t>)</w:t>
            </w:r>
          </w:p>
        </w:tc>
        <w:tc>
          <w:tcPr>
            <w:tcW w:w="1890" w:type="dxa"/>
          </w:tcPr>
          <w:p w14:paraId="7E252AAD" w14:textId="31BFBDF2"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1.13 (0.91 – 1.41)</w:t>
            </w:r>
          </w:p>
        </w:tc>
      </w:tr>
      <w:tr w:rsidR="000B0E30" w:rsidRPr="000B0E30" w14:paraId="659DC44D" w14:textId="77777777" w:rsidTr="000325B9">
        <w:trPr>
          <w:trHeight w:val="300"/>
        </w:trPr>
        <w:tc>
          <w:tcPr>
            <w:tcW w:w="2430" w:type="dxa"/>
            <w:noWrap/>
          </w:tcPr>
          <w:p w14:paraId="10181CE8" w14:textId="77777777"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Sleep apnea symptoms (vs None)</w:t>
            </w:r>
          </w:p>
        </w:tc>
        <w:tc>
          <w:tcPr>
            <w:tcW w:w="1980" w:type="dxa"/>
          </w:tcPr>
          <w:p w14:paraId="0819979F" w14:textId="14E45EE8"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0.99 (0.80 – 1.24)</w:t>
            </w:r>
          </w:p>
        </w:tc>
        <w:tc>
          <w:tcPr>
            <w:tcW w:w="1980" w:type="dxa"/>
          </w:tcPr>
          <w:p w14:paraId="58DA7019" w14:textId="7AF999FB"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0.99 (0.80 – 1.24)</w:t>
            </w:r>
          </w:p>
        </w:tc>
        <w:tc>
          <w:tcPr>
            <w:tcW w:w="1890" w:type="dxa"/>
          </w:tcPr>
          <w:p w14:paraId="4F0B57E8" w14:textId="6787C48A"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0.8</w:t>
            </w:r>
            <w:r w:rsidR="00BD672A" w:rsidRPr="000B0E30">
              <w:rPr>
                <w:rFonts w:ascii="Arial" w:eastAsia="Times New Roman" w:hAnsi="Arial" w:cs="Arial"/>
                <w:color w:val="auto"/>
                <w:sz w:val="18"/>
                <w:szCs w:val="18"/>
                <w:lang w:val="de-CH"/>
              </w:rPr>
              <w:t>8</w:t>
            </w:r>
            <w:r w:rsidRPr="000B0E30">
              <w:rPr>
                <w:rFonts w:ascii="Arial" w:eastAsia="Times New Roman" w:hAnsi="Arial" w:cs="Arial"/>
                <w:color w:val="auto"/>
                <w:sz w:val="18"/>
                <w:szCs w:val="18"/>
                <w:lang w:val="de-CH"/>
              </w:rPr>
              <w:t xml:space="preserve"> (0.</w:t>
            </w:r>
            <w:r w:rsidR="00BD672A" w:rsidRPr="000B0E30">
              <w:rPr>
                <w:rFonts w:ascii="Arial" w:eastAsia="Times New Roman" w:hAnsi="Arial" w:cs="Arial"/>
                <w:color w:val="auto"/>
                <w:sz w:val="18"/>
                <w:szCs w:val="18"/>
                <w:lang w:val="de-CH"/>
              </w:rPr>
              <w:t>71</w:t>
            </w:r>
            <w:r w:rsidRPr="000B0E30">
              <w:rPr>
                <w:rFonts w:ascii="Arial" w:eastAsia="Times New Roman" w:hAnsi="Arial" w:cs="Arial"/>
                <w:color w:val="auto"/>
                <w:sz w:val="18"/>
                <w:szCs w:val="18"/>
                <w:lang w:val="de-CH"/>
              </w:rPr>
              <w:t xml:space="preserve"> – 1.0</w:t>
            </w:r>
            <w:r w:rsidR="00754E64" w:rsidRPr="000B0E30">
              <w:rPr>
                <w:rFonts w:ascii="Arial" w:eastAsia="Times New Roman" w:hAnsi="Arial" w:cs="Arial"/>
                <w:color w:val="auto"/>
                <w:sz w:val="18"/>
                <w:szCs w:val="18"/>
                <w:lang w:val="de-CH"/>
              </w:rPr>
              <w:t>9</w:t>
            </w:r>
            <w:r w:rsidRPr="000B0E30">
              <w:rPr>
                <w:rFonts w:ascii="Arial" w:eastAsia="Times New Roman" w:hAnsi="Arial" w:cs="Arial"/>
                <w:color w:val="auto"/>
                <w:sz w:val="18"/>
                <w:szCs w:val="18"/>
                <w:lang w:val="de-CH"/>
              </w:rPr>
              <w:t>)</w:t>
            </w:r>
          </w:p>
        </w:tc>
        <w:tc>
          <w:tcPr>
            <w:tcW w:w="1890" w:type="dxa"/>
          </w:tcPr>
          <w:p w14:paraId="01383D8C" w14:textId="63531A99"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0.89 (0.72 – 1.11)</w:t>
            </w:r>
          </w:p>
        </w:tc>
      </w:tr>
      <w:tr w:rsidR="000B0E30" w:rsidRPr="000B0E30" w14:paraId="166AFFDF" w14:textId="77777777" w:rsidTr="000325B9">
        <w:trPr>
          <w:trHeight w:val="300"/>
        </w:trPr>
        <w:tc>
          <w:tcPr>
            <w:tcW w:w="2430" w:type="dxa"/>
            <w:noWrap/>
          </w:tcPr>
          <w:p w14:paraId="7080B0C3" w14:textId="77777777"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Cardiovascular disease (vs no cardiovascular disease)</w:t>
            </w:r>
          </w:p>
        </w:tc>
        <w:tc>
          <w:tcPr>
            <w:tcW w:w="1980" w:type="dxa"/>
          </w:tcPr>
          <w:p w14:paraId="140A18A3" w14:textId="2CD989B7"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1.17 (0.85 – 1.61)</w:t>
            </w:r>
          </w:p>
        </w:tc>
        <w:tc>
          <w:tcPr>
            <w:tcW w:w="1980" w:type="dxa"/>
          </w:tcPr>
          <w:p w14:paraId="625FD8FD" w14:textId="77371A43"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1.17 (0.85 – 1.61)</w:t>
            </w:r>
          </w:p>
        </w:tc>
        <w:tc>
          <w:tcPr>
            <w:tcW w:w="1890" w:type="dxa"/>
          </w:tcPr>
          <w:p w14:paraId="12144F75" w14:textId="1C07F8B6"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w:t>
            </w:r>
            <w:r w:rsidR="00AD6E9A" w:rsidRPr="000B0E30">
              <w:rPr>
                <w:rFonts w:ascii="Arial" w:eastAsia="Times New Roman" w:hAnsi="Arial" w:cs="Arial"/>
                <w:color w:val="auto"/>
                <w:sz w:val="18"/>
                <w:szCs w:val="18"/>
                <w:lang w:val="de-CH"/>
              </w:rPr>
              <w:t>38</w:t>
            </w:r>
            <w:r w:rsidRPr="000B0E30">
              <w:rPr>
                <w:rFonts w:ascii="Arial" w:eastAsia="Times New Roman" w:hAnsi="Arial" w:cs="Arial"/>
                <w:color w:val="auto"/>
                <w:sz w:val="18"/>
                <w:szCs w:val="18"/>
                <w:lang w:val="de-CH"/>
              </w:rPr>
              <w:t xml:space="preserve"> (0.9</w:t>
            </w:r>
            <w:r w:rsidR="00AD6E9A" w:rsidRPr="000B0E30">
              <w:rPr>
                <w:rFonts w:ascii="Arial" w:eastAsia="Times New Roman" w:hAnsi="Arial" w:cs="Arial"/>
                <w:color w:val="auto"/>
                <w:sz w:val="18"/>
                <w:szCs w:val="18"/>
                <w:lang w:val="de-CH"/>
              </w:rPr>
              <w:t>7</w:t>
            </w:r>
            <w:r w:rsidRPr="000B0E30">
              <w:rPr>
                <w:rFonts w:ascii="Arial" w:eastAsia="Times New Roman" w:hAnsi="Arial" w:cs="Arial"/>
                <w:color w:val="auto"/>
                <w:sz w:val="18"/>
                <w:szCs w:val="18"/>
                <w:lang w:val="de-CH"/>
              </w:rPr>
              <w:t xml:space="preserve"> – 1.9</w:t>
            </w:r>
            <w:r w:rsidR="00AD6E9A" w:rsidRPr="000B0E30">
              <w:rPr>
                <w:rFonts w:ascii="Arial" w:eastAsia="Times New Roman" w:hAnsi="Arial" w:cs="Arial"/>
                <w:color w:val="auto"/>
                <w:sz w:val="18"/>
                <w:szCs w:val="18"/>
                <w:lang w:val="de-CH"/>
              </w:rPr>
              <w:t>7</w:t>
            </w:r>
            <w:r w:rsidRPr="000B0E30">
              <w:rPr>
                <w:rFonts w:ascii="Arial" w:eastAsia="Times New Roman" w:hAnsi="Arial" w:cs="Arial"/>
                <w:color w:val="auto"/>
                <w:sz w:val="18"/>
                <w:szCs w:val="18"/>
                <w:lang w:val="de-CH"/>
              </w:rPr>
              <w:t>)</w:t>
            </w:r>
          </w:p>
        </w:tc>
        <w:tc>
          <w:tcPr>
            <w:tcW w:w="1890" w:type="dxa"/>
          </w:tcPr>
          <w:p w14:paraId="30390469" w14:textId="081F7BF9" w:rsidR="00236A45" w:rsidRPr="000B0E30" w:rsidRDefault="00236A45" w:rsidP="00236A45">
            <w:pPr>
              <w:spacing w:after="0"/>
              <w:rPr>
                <w:rFonts w:ascii="Arial" w:eastAsia="Times New Roman" w:hAnsi="Arial" w:cs="Arial"/>
                <w:color w:val="auto"/>
                <w:sz w:val="18"/>
                <w:szCs w:val="18"/>
                <w:highlight w:val="yellow"/>
                <w:lang w:val="de-CH"/>
              </w:rPr>
            </w:pPr>
            <w:r w:rsidRPr="000B0E30">
              <w:rPr>
                <w:rFonts w:ascii="Arial" w:eastAsia="Times New Roman" w:hAnsi="Arial" w:cs="Arial"/>
                <w:color w:val="auto"/>
                <w:sz w:val="18"/>
                <w:szCs w:val="18"/>
              </w:rPr>
              <w:t>1.31 (0.93 – 1.84)</w:t>
            </w:r>
          </w:p>
        </w:tc>
      </w:tr>
      <w:tr w:rsidR="000B0E30" w:rsidRPr="000B0E30" w14:paraId="6C5E6D00" w14:textId="77777777" w:rsidTr="000325B9">
        <w:trPr>
          <w:trHeight w:val="300"/>
        </w:trPr>
        <w:tc>
          <w:tcPr>
            <w:tcW w:w="2430" w:type="dxa"/>
            <w:noWrap/>
          </w:tcPr>
          <w:p w14:paraId="21E6CBAE" w14:textId="77777777"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Diabetes (vs no diabetes)</w:t>
            </w:r>
          </w:p>
        </w:tc>
        <w:tc>
          <w:tcPr>
            <w:tcW w:w="1980" w:type="dxa"/>
          </w:tcPr>
          <w:p w14:paraId="2E20987F" w14:textId="7880B7F2"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1.07 (0.76 – 1.51)</w:t>
            </w:r>
          </w:p>
        </w:tc>
        <w:tc>
          <w:tcPr>
            <w:tcW w:w="1980" w:type="dxa"/>
          </w:tcPr>
          <w:p w14:paraId="33870226" w14:textId="0C4C5401"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1.07 (0.76 – 1.51)</w:t>
            </w:r>
          </w:p>
        </w:tc>
        <w:tc>
          <w:tcPr>
            <w:tcW w:w="1890" w:type="dxa"/>
          </w:tcPr>
          <w:p w14:paraId="5D6A469E" w14:textId="764583A8" w:rsidR="00236A45" w:rsidRPr="000B0E30" w:rsidRDefault="00AD6E9A"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0.99</w:t>
            </w:r>
            <w:r w:rsidR="00236A45" w:rsidRPr="000B0E30">
              <w:rPr>
                <w:rFonts w:ascii="Arial" w:eastAsia="Times New Roman" w:hAnsi="Arial" w:cs="Arial"/>
                <w:color w:val="auto"/>
                <w:sz w:val="18"/>
                <w:szCs w:val="18"/>
                <w:lang w:val="de-CH"/>
              </w:rPr>
              <w:t xml:space="preserve"> (0.</w:t>
            </w:r>
            <w:r w:rsidRPr="000B0E30">
              <w:rPr>
                <w:rFonts w:ascii="Arial" w:eastAsia="Times New Roman" w:hAnsi="Arial" w:cs="Arial"/>
                <w:color w:val="auto"/>
                <w:sz w:val="18"/>
                <w:szCs w:val="18"/>
                <w:lang w:val="de-CH"/>
              </w:rPr>
              <w:t>69</w:t>
            </w:r>
            <w:r w:rsidR="00236A45" w:rsidRPr="000B0E30">
              <w:rPr>
                <w:rFonts w:ascii="Arial" w:eastAsia="Times New Roman" w:hAnsi="Arial" w:cs="Arial"/>
                <w:color w:val="auto"/>
                <w:sz w:val="18"/>
                <w:szCs w:val="18"/>
                <w:lang w:val="de-CH"/>
              </w:rPr>
              <w:t xml:space="preserve"> – 1.</w:t>
            </w:r>
            <w:r w:rsidR="002B4682" w:rsidRPr="000B0E30">
              <w:rPr>
                <w:rFonts w:ascii="Arial" w:eastAsia="Times New Roman" w:hAnsi="Arial" w:cs="Arial"/>
                <w:color w:val="auto"/>
                <w:sz w:val="18"/>
                <w:szCs w:val="18"/>
                <w:lang w:val="de-CH"/>
              </w:rPr>
              <w:t>42</w:t>
            </w:r>
            <w:r w:rsidR="00236A45" w:rsidRPr="000B0E30">
              <w:rPr>
                <w:rFonts w:ascii="Arial" w:eastAsia="Times New Roman" w:hAnsi="Arial" w:cs="Arial"/>
                <w:color w:val="auto"/>
                <w:sz w:val="18"/>
                <w:szCs w:val="18"/>
                <w:lang w:val="de-CH"/>
              </w:rPr>
              <w:t>)</w:t>
            </w:r>
          </w:p>
        </w:tc>
        <w:tc>
          <w:tcPr>
            <w:tcW w:w="1890" w:type="dxa"/>
          </w:tcPr>
          <w:p w14:paraId="5123FAEE" w14:textId="4B8B158C"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1.02 (0.73 – 1.43)</w:t>
            </w:r>
          </w:p>
        </w:tc>
      </w:tr>
      <w:tr w:rsidR="000B0E30" w:rsidRPr="000B0E30" w14:paraId="3EEC0607" w14:textId="77777777" w:rsidTr="000325B9">
        <w:trPr>
          <w:trHeight w:val="300"/>
        </w:trPr>
        <w:tc>
          <w:tcPr>
            <w:tcW w:w="2430" w:type="dxa"/>
            <w:noWrap/>
          </w:tcPr>
          <w:p w14:paraId="7D889275" w14:textId="77777777"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Moderate chronic kidney disease</w:t>
            </w:r>
            <w:r w:rsidRPr="000B0E30">
              <w:rPr>
                <w:rFonts w:ascii="Arial" w:eastAsia="Times New Roman" w:hAnsi="Arial" w:cs="Arial"/>
                <w:color w:val="auto"/>
                <w:sz w:val="18"/>
                <w:szCs w:val="18"/>
                <w:lang w:val="de-CH"/>
              </w:rPr>
              <w:t xml:space="preserve"> (vs no</w:t>
            </w:r>
            <w:r w:rsidRPr="000B0E30">
              <w:rPr>
                <w:rFonts w:ascii="Arial" w:eastAsia="Times New Roman" w:hAnsi="Arial" w:cs="Arial"/>
                <w:color w:val="auto"/>
                <w:sz w:val="18"/>
                <w:szCs w:val="18"/>
              </w:rPr>
              <w:t xml:space="preserve"> moderate chronic kidney disease</w:t>
            </w:r>
            <w:r w:rsidRPr="000B0E30">
              <w:rPr>
                <w:rFonts w:ascii="Arial" w:eastAsia="Times New Roman" w:hAnsi="Arial" w:cs="Arial"/>
                <w:color w:val="auto"/>
                <w:sz w:val="18"/>
                <w:szCs w:val="18"/>
                <w:lang w:val="de-CH"/>
              </w:rPr>
              <w:t>)</w:t>
            </w:r>
          </w:p>
        </w:tc>
        <w:tc>
          <w:tcPr>
            <w:tcW w:w="1980" w:type="dxa"/>
          </w:tcPr>
          <w:p w14:paraId="7B677D46" w14:textId="763D160B" w:rsidR="00236A45" w:rsidRPr="000B0E30" w:rsidRDefault="00236A45" w:rsidP="00EB3C67">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1.25 (0.77 – 2.03)</w:t>
            </w:r>
          </w:p>
        </w:tc>
        <w:tc>
          <w:tcPr>
            <w:tcW w:w="1980" w:type="dxa"/>
          </w:tcPr>
          <w:p w14:paraId="4C3DE07D" w14:textId="038D0377" w:rsidR="00236A45" w:rsidRPr="000B0E30" w:rsidRDefault="00236A45" w:rsidP="00B408E6">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1.25 (0.77 – 2.03)</w:t>
            </w:r>
          </w:p>
        </w:tc>
        <w:tc>
          <w:tcPr>
            <w:tcW w:w="1890" w:type="dxa"/>
          </w:tcPr>
          <w:p w14:paraId="7CD9F133" w14:textId="24B4F534"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w:t>
            </w:r>
            <w:r w:rsidR="002B4682" w:rsidRPr="000B0E30">
              <w:rPr>
                <w:rFonts w:ascii="Arial" w:eastAsia="Times New Roman" w:hAnsi="Arial" w:cs="Arial"/>
                <w:color w:val="auto"/>
                <w:sz w:val="18"/>
                <w:szCs w:val="18"/>
                <w:lang w:val="de-CH"/>
              </w:rPr>
              <w:t>58</w:t>
            </w:r>
            <w:r w:rsidRPr="000B0E30">
              <w:rPr>
                <w:rFonts w:ascii="Arial" w:eastAsia="Times New Roman" w:hAnsi="Arial" w:cs="Arial"/>
                <w:color w:val="auto"/>
                <w:sz w:val="18"/>
                <w:szCs w:val="18"/>
                <w:lang w:val="de-CH"/>
              </w:rPr>
              <w:t xml:space="preserve"> (</w:t>
            </w:r>
            <w:r w:rsidR="002B4682" w:rsidRPr="000B0E30">
              <w:rPr>
                <w:rFonts w:ascii="Arial" w:eastAsia="Times New Roman" w:hAnsi="Arial" w:cs="Arial"/>
                <w:color w:val="auto"/>
                <w:sz w:val="18"/>
                <w:szCs w:val="18"/>
                <w:lang w:val="de-CH"/>
              </w:rPr>
              <w:t>0.95</w:t>
            </w:r>
            <w:r w:rsidRPr="000B0E30">
              <w:rPr>
                <w:rFonts w:ascii="Arial" w:eastAsia="Times New Roman" w:hAnsi="Arial" w:cs="Arial"/>
                <w:color w:val="auto"/>
                <w:sz w:val="18"/>
                <w:szCs w:val="18"/>
                <w:lang w:val="de-CH"/>
              </w:rPr>
              <w:t xml:space="preserve"> – 2.</w:t>
            </w:r>
            <w:r w:rsidR="002B4682" w:rsidRPr="000B0E30">
              <w:rPr>
                <w:rFonts w:ascii="Arial" w:eastAsia="Times New Roman" w:hAnsi="Arial" w:cs="Arial"/>
                <w:color w:val="auto"/>
                <w:sz w:val="18"/>
                <w:szCs w:val="18"/>
                <w:lang w:val="de-CH"/>
              </w:rPr>
              <w:t>6</w:t>
            </w:r>
            <w:r w:rsidRPr="000B0E30">
              <w:rPr>
                <w:rFonts w:ascii="Arial" w:eastAsia="Times New Roman" w:hAnsi="Arial" w:cs="Arial"/>
                <w:color w:val="auto"/>
                <w:sz w:val="18"/>
                <w:szCs w:val="18"/>
                <w:lang w:val="de-CH"/>
              </w:rPr>
              <w:t>2)</w:t>
            </w:r>
          </w:p>
        </w:tc>
        <w:tc>
          <w:tcPr>
            <w:tcW w:w="1890" w:type="dxa"/>
          </w:tcPr>
          <w:p w14:paraId="500730E8" w14:textId="28898414" w:rsidR="00236A45" w:rsidRPr="000B0E30" w:rsidRDefault="00236A45" w:rsidP="00236A45">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1.58 (0.98 – 2.54)</w:t>
            </w:r>
          </w:p>
        </w:tc>
      </w:tr>
      <w:tr w:rsidR="000B0E30" w:rsidRPr="000B0E30" w14:paraId="3CFFD8CB" w14:textId="77777777" w:rsidTr="000325B9">
        <w:trPr>
          <w:trHeight w:val="300"/>
        </w:trPr>
        <w:tc>
          <w:tcPr>
            <w:tcW w:w="2430" w:type="dxa"/>
            <w:noWrap/>
          </w:tcPr>
          <w:p w14:paraId="7FB01AE6" w14:textId="77777777" w:rsidR="007E6750" w:rsidRPr="000B0E30" w:rsidRDefault="007E6750" w:rsidP="007E6750">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Depressive symptoms</w:t>
            </w:r>
          </w:p>
        </w:tc>
        <w:tc>
          <w:tcPr>
            <w:tcW w:w="1980" w:type="dxa"/>
          </w:tcPr>
          <w:p w14:paraId="2204DA06" w14:textId="77777777" w:rsidR="007E6750" w:rsidRPr="000B0E30" w:rsidRDefault="007E6750" w:rsidP="007E6750">
            <w:pPr>
              <w:spacing w:after="0"/>
              <w:jc w:val="center"/>
              <w:rPr>
                <w:rFonts w:ascii="Arial" w:eastAsia="Times New Roman" w:hAnsi="Arial" w:cs="Arial"/>
                <w:color w:val="auto"/>
                <w:sz w:val="18"/>
                <w:szCs w:val="18"/>
                <w:lang w:val="de-CH"/>
              </w:rPr>
            </w:pPr>
          </w:p>
        </w:tc>
        <w:tc>
          <w:tcPr>
            <w:tcW w:w="1980" w:type="dxa"/>
          </w:tcPr>
          <w:p w14:paraId="2F2CE462" w14:textId="77777777" w:rsidR="007E6750" w:rsidRPr="000B0E30" w:rsidRDefault="007E6750" w:rsidP="007E6750">
            <w:pPr>
              <w:spacing w:after="0"/>
              <w:jc w:val="center"/>
              <w:rPr>
                <w:rFonts w:ascii="Arial" w:eastAsia="Times New Roman" w:hAnsi="Arial" w:cs="Arial"/>
                <w:color w:val="auto"/>
                <w:sz w:val="18"/>
                <w:szCs w:val="18"/>
                <w:lang w:val="de-CH"/>
              </w:rPr>
            </w:pPr>
          </w:p>
        </w:tc>
        <w:tc>
          <w:tcPr>
            <w:tcW w:w="1890" w:type="dxa"/>
          </w:tcPr>
          <w:p w14:paraId="68425306" w14:textId="77777777" w:rsidR="007E6750" w:rsidRPr="000B0E30" w:rsidRDefault="007E6750" w:rsidP="007E6750">
            <w:pPr>
              <w:spacing w:after="0"/>
              <w:jc w:val="center"/>
              <w:rPr>
                <w:rFonts w:ascii="Arial" w:eastAsia="Times New Roman" w:hAnsi="Arial" w:cs="Arial"/>
                <w:color w:val="auto"/>
                <w:sz w:val="18"/>
                <w:szCs w:val="18"/>
                <w:lang w:val="de-CH"/>
              </w:rPr>
            </w:pPr>
          </w:p>
        </w:tc>
        <w:tc>
          <w:tcPr>
            <w:tcW w:w="1890" w:type="dxa"/>
          </w:tcPr>
          <w:p w14:paraId="5377FBB3" w14:textId="77777777" w:rsidR="007E6750" w:rsidRPr="000B0E30" w:rsidRDefault="007E6750" w:rsidP="007E6750">
            <w:pPr>
              <w:spacing w:after="0"/>
              <w:jc w:val="center"/>
              <w:rPr>
                <w:rFonts w:ascii="Arial" w:eastAsia="Times New Roman" w:hAnsi="Arial" w:cs="Arial"/>
                <w:color w:val="auto"/>
                <w:sz w:val="18"/>
                <w:szCs w:val="18"/>
                <w:lang w:val="de-CH"/>
              </w:rPr>
            </w:pPr>
          </w:p>
        </w:tc>
      </w:tr>
      <w:tr w:rsidR="000B0E30" w:rsidRPr="000B0E30" w14:paraId="6F771A97" w14:textId="77777777" w:rsidTr="000325B9">
        <w:trPr>
          <w:trHeight w:val="300"/>
        </w:trPr>
        <w:tc>
          <w:tcPr>
            <w:tcW w:w="2430" w:type="dxa"/>
            <w:noWrap/>
          </w:tcPr>
          <w:p w14:paraId="3E2CCAA0" w14:textId="77777777" w:rsidR="007E6750" w:rsidRPr="000B0E30" w:rsidRDefault="007E6750" w:rsidP="007E6750">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Minimal or none</w:t>
            </w:r>
          </w:p>
        </w:tc>
        <w:tc>
          <w:tcPr>
            <w:tcW w:w="1980" w:type="dxa"/>
          </w:tcPr>
          <w:p w14:paraId="57661EA9" w14:textId="77777777" w:rsidR="007E6750" w:rsidRPr="000B0E30" w:rsidRDefault="007E6750" w:rsidP="007E6750">
            <w:pPr>
              <w:spacing w:after="0"/>
              <w:rPr>
                <w:rFonts w:ascii="Arial" w:eastAsia="Times New Roman" w:hAnsi="Arial" w:cs="Arial"/>
                <w:color w:val="auto"/>
                <w:sz w:val="18"/>
                <w:szCs w:val="18"/>
                <w:lang w:val="de-CH"/>
              </w:rPr>
            </w:pPr>
          </w:p>
        </w:tc>
        <w:tc>
          <w:tcPr>
            <w:tcW w:w="1980" w:type="dxa"/>
          </w:tcPr>
          <w:p w14:paraId="03B31EA0" w14:textId="1E7A9EA5" w:rsidR="007E6750" w:rsidRPr="000B0E30" w:rsidRDefault="007E6750" w:rsidP="007E6750">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 xml:space="preserve">1 (Ref) </w:t>
            </w:r>
          </w:p>
        </w:tc>
        <w:tc>
          <w:tcPr>
            <w:tcW w:w="1890" w:type="dxa"/>
          </w:tcPr>
          <w:p w14:paraId="09AAA2D1" w14:textId="77777777" w:rsidR="007E6750" w:rsidRPr="000B0E30" w:rsidRDefault="007E6750" w:rsidP="007E6750">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 (Ref)</w:t>
            </w:r>
          </w:p>
        </w:tc>
        <w:tc>
          <w:tcPr>
            <w:tcW w:w="1890" w:type="dxa"/>
          </w:tcPr>
          <w:p w14:paraId="7234D25C" w14:textId="1B0BD4D1" w:rsidR="007E6750" w:rsidRPr="000B0E30" w:rsidRDefault="007E6750" w:rsidP="007E6750">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 (Ref)</w:t>
            </w:r>
          </w:p>
        </w:tc>
      </w:tr>
      <w:tr w:rsidR="000B0E30" w:rsidRPr="000B0E30" w14:paraId="3DB0989B" w14:textId="77777777" w:rsidTr="000325B9">
        <w:trPr>
          <w:trHeight w:val="300"/>
        </w:trPr>
        <w:tc>
          <w:tcPr>
            <w:tcW w:w="2430" w:type="dxa"/>
            <w:noWrap/>
          </w:tcPr>
          <w:p w14:paraId="474406C5" w14:textId="77777777" w:rsidR="007E6750" w:rsidRPr="000B0E30" w:rsidRDefault="007E6750" w:rsidP="007E6750">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 xml:space="preserve">Mild </w:t>
            </w:r>
          </w:p>
        </w:tc>
        <w:tc>
          <w:tcPr>
            <w:tcW w:w="1980" w:type="dxa"/>
          </w:tcPr>
          <w:p w14:paraId="17C48D69" w14:textId="64A180FD" w:rsidR="007E6750" w:rsidRPr="000B0E30" w:rsidRDefault="007E6750" w:rsidP="007E6750">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w:t>
            </w:r>
            <w:r w:rsidR="00EB3C67" w:rsidRPr="000B0E30">
              <w:rPr>
                <w:rFonts w:ascii="Arial" w:eastAsia="Times New Roman" w:hAnsi="Arial" w:cs="Arial"/>
                <w:color w:val="auto"/>
                <w:sz w:val="18"/>
                <w:szCs w:val="18"/>
                <w:lang w:val="de-CH"/>
              </w:rPr>
              <w:t>06</w:t>
            </w:r>
            <w:r w:rsidRPr="000B0E30">
              <w:rPr>
                <w:rFonts w:ascii="Arial" w:eastAsia="Times New Roman" w:hAnsi="Arial" w:cs="Arial"/>
                <w:color w:val="auto"/>
                <w:sz w:val="18"/>
                <w:szCs w:val="18"/>
                <w:lang w:val="de-CH"/>
              </w:rPr>
              <w:t xml:space="preserve"> (0.7</w:t>
            </w:r>
            <w:r w:rsidR="00EB3C67" w:rsidRPr="000B0E30">
              <w:rPr>
                <w:rFonts w:ascii="Arial" w:eastAsia="Times New Roman" w:hAnsi="Arial" w:cs="Arial"/>
                <w:color w:val="auto"/>
                <w:sz w:val="18"/>
                <w:szCs w:val="18"/>
                <w:lang w:val="de-CH"/>
              </w:rPr>
              <w:t>2</w:t>
            </w:r>
            <w:r w:rsidRPr="000B0E30">
              <w:rPr>
                <w:rFonts w:ascii="Arial" w:eastAsia="Times New Roman" w:hAnsi="Arial" w:cs="Arial"/>
                <w:color w:val="auto"/>
                <w:sz w:val="18"/>
                <w:szCs w:val="18"/>
                <w:lang w:val="de-CH"/>
              </w:rPr>
              <w:t xml:space="preserve"> – 1.</w:t>
            </w:r>
            <w:r w:rsidR="00EB3C67" w:rsidRPr="000B0E30">
              <w:rPr>
                <w:rFonts w:ascii="Arial" w:eastAsia="Times New Roman" w:hAnsi="Arial" w:cs="Arial"/>
                <w:color w:val="auto"/>
                <w:sz w:val="18"/>
                <w:szCs w:val="18"/>
                <w:lang w:val="de-CH"/>
              </w:rPr>
              <w:t>56</w:t>
            </w:r>
            <w:r w:rsidRPr="000B0E30">
              <w:rPr>
                <w:rFonts w:ascii="Arial" w:eastAsia="Times New Roman" w:hAnsi="Arial" w:cs="Arial"/>
                <w:color w:val="auto"/>
                <w:sz w:val="18"/>
                <w:szCs w:val="18"/>
                <w:lang w:val="de-CH"/>
              </w:rPr>
              <w:t>)</w:t>
            </w:r>
          </w:p>
        </w:tc>
        <w:tc>
          <w:tcPr>
            <w:tcW w:w="1980" w:type="dxa"/>
          </w:tcPr>
          <w:p w14:paraId="6A71A073" w14:textId="5F8A021D" w:rsidR="007E6750" w:rsidRPr="000B0E30" w:rsidRDefault="007E6750" w:rsidP="007E6750">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1.06 (0.73 – 1.56)</w:t>
            </w:r>
          </w:p>
        </w:tc>
        <w:tc>
          <w:tcPr>
            <w:tcW w:w="1890" w:type="dxa"/>
          </w:tcPr>
          <w:p w14:paraId="24255B88" w14:textId="2EDF04F7" w:rsidR="007E6750" w:rsidRPr="000B0E30" w:rsidRDefault="007E6750" w:rsidP="007E6750">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w:t>
            </w:r>
            <w:r w:rsidR="00E43102" w:rsidRPr="000B0E30">
              <w:rPr>
                <w:rFonts w:ascii="Arial" w:eastAsia="Times New Roman" w:hAnsi="Arial" w:cs="Arial"/>
                <w:color w:val="auto"/>
                <w:sz w:val="18"/>
                <w:szCs w:val="18"/>
                <w:lang w:val="de-CH"/>
              </w:rPr>
              <w:t>16</w:t>
            </w:r>
            <w:r w:rsidRPr="000B0E30">
              <w:rPr>
                <w:rFonts w:ascii="Arial" w:eastAsia="Times New Roman" w:hAnsi="Arial" w:cs="Arial"/>
                <w:color w:val="auto"/>
                <w:sz w:val="18"/>
                <w:szCs w:val="18"/>
                <w:lang w:val="de-CH"/>
              </w:rPr>
              <w:t xml:space="preserve"> (0.</w:t>
            </w:r>
            <w:r w:rsidR="00E43102" w:rsidRPr="000B0E30">
              <w:rPr>
                <w:rFonts w:ascii="Arial" w:eastAsia="Times New Roman" w:hAnsi="Arial" w:cs="Arial"/>
                <w:color w:val="auto"/>
                <w:sz w:val="18"/>
                <w:szCs w:val="18"/>
                <w:lang w:val="de-CH"/>
              </w:rPr>
              <w:t>77</w:t>
            </w:r>
            <w:r w:rsidRPr="000B0E30">
              <w:rPr>
                <w:rFonts w:ascii="Arial" w:eastAsia="Times New Roman" w:hAnsi="Arial" w:cs="Arial"/>
                <w:color w:val="auto"/>
                <w:sz w:val="18"/>
                <w:szCs w:val="18"/>
                <w:lang w:val="de-CH"/>
              </w:rPr>
              <w:t xml:space="preserve"> – 1.7</w:t>
            </w:r>
            <w:r w:rsidR="00E43102" w:rsidRPr="000B0E30">
              <w:rPr>
                <w:rFonts w:ascii="Arial" w:eastAsia="Times New Roman" w:hAnsi="Arial" w:cs="Arial"/>
                <w:color w:val="auto"/>
                <w:sz w:val="18"/>
                <w:szCs w:val="18"/>
                <w:lang w:val="de-CH"/>
              </w:rPr>
              <w:t>3</w:t>
            </w:r>
            <w:r w:rsidRPr="000B0E30">
              <w:rPr>
                <w:rFonts w:ascii="Arial" w:eastAsia="Times New Roman" w:hAnsi="Arial" w:cs="Arial"/>
                <w:color w:val="auto"/>
                <w:sz w:val="18"/>
                <w:szCs w:val="18"/>
                <w:lang w:val="de-CH"/>
              </w:rPr>
              <w:t>)</w:t>
            </w:r>
          </w:p>
        </w:tc>
        <w:tc>
          <w:tcPr>
            <w:tcW w:w="1890" w:type="dxa"/>
          </w:tcPr>
          <w:p w14:paraId="48353EA2" w14:textId="2B0C5365" w:rsidR="007E6750" w:rsidRPr="000B0E30" w:rsidRDefault="007E6750" w:rsidP="007E6750">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1.16 (0.79 – 1.71)</w:t>
            </w:r>
          </w:p>
        </w:tc>
      </w:tr>
      <w:tr w:rsidR="000B0E30" w:rsidRPr="000B0E30" w14:paraId="7C3B02A4" w14:textId="77777777" w:rsidTr="000325B9">
        <w:trPr>
          <w:trHeight w:val="300"/>
        </w:trPr>
        <w:tc>
          <w:tcPr>
            <w:tcW w:w="2430" w:type="dxa"/>
            <w:tcBorders>
              <w:bottom w:val="single" w:sz="4" w:space="0" w:color="auto"/>
            </w:tcBorders>
            <w:noWrap/>
          </w:tcPr>
          <w:p w14:paraId="3ADB3E49" w14:textId="77777777" w:rsidR="007E6750" w:rsidRPr="000B0E30" w:rsidRDefault="007E6750" w:rsidP="007E6750">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ab/>
              <w:t>Moderate to severe</w:t>
            </w:r>
          </w:p>
        </w:tc>
        <w:tc>
          <w:tcPr>
            <w:tcW w:w="1980" w:type="dxa"/>
            <w:tcBorders>
              <w:bottom w:val="single" w:sz="4" w:space="0" w:color="auto"/>
            </w:tcBorders>
          </w:tcPr>
          <w:p w14:paraId="07F15768" w14:textId="204DFCC8" w:rsidR="007E6750" w:rsidRPr="000B0E30" w:rsidRDefault="007E6750" w:rsidP="007E6750">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w:t>
            </w:r>
            <w:r w:rsidR="00EB3C67" w:rsidRPr="000B0E30">
              <w:rPr>
                <w:rFonts w:ascii="Arial" w:eastAsia="Times New Roman" w:hAnsi="Arial" w:cs="Arial"/>
                <w:color w:val="auto"/>
                <w:sz w:val="18"/>
                <w:szCs w:val="18"/>
                <w:lang w:val="de-CH"/>
              </w:rPr>
              <w:t>10</w:t>
            </w:r>
            <w:r w:rsidRPr="000B0E30">
              <w:rPr>
                <w:rFonts w:ascii="Arial" w:eastAsia="Times New Roman" w:hAnsi="Arial" w:cs="Arial"/>
                <w:color w:val="auto"/>
                <w:sz w:val="18"/>
                <w:szCs w:val="18"/>
                <w:lang w:val="de-CH"/>
              </w:rPr>
              <w:t xml:space="preserve"> (0.6</w:t>
            </w:r>
            <w:r w:rsidR="00EB3C67" w:rsidRPr="000B0E30">
              <w:rPr>
                <w:rFonts w:ascii="Arial" w:eastAsia="Times New Roman" w:hAnsi="Arial" w:cs="Arial"/>
                <w:color w:val="auto"/>
                <w:sz w:val="18"/>
                <w:szCs w:val="18"/>
                <w:lang w:val="de-CH"/>
              </w:rPr>
              <w:t>9</w:t>
            </w:r>
            <w:r w:rsidRPr="000B0E30">
              <w:rPr>
                <w:rFonts w:ascii="Arial" w:eastAsia="Times New Roman" w:hAnsi="Arial" w:cs="Arial"/>
                <w:color w:val="auto"/>
                <w:sz w:val="18"/>
                <w:szCs w:val="18"/>
                <w:lang w:val="de-CH"/>
              </w:rPr>
              <w:t xml:space="preserve"> – 1.7</w:t>
            </w:r>
            <w:r w:rsidR="00EB3C67" w:rsidRPr="000B0E30">
              <w:rPr>
                <w:rFonts w:ascii="Arial" w:eastAsia="Times New Roman" w:hAnsi="Arial" w:cs="Arial"/>
                <w:color w:val="auto"/>
                <w:sz w:val="18"/>
                <w:szCs w:val="18"/>
                <w:lang w:val="de-CH"/>
              </w:rPr>
              <w:t>5</w:t>
            </w:r>
            <w:r w:rsidRPr="000B0E30">
              <w:rPr>
                <w:rFonts w:ascii="Arial" w:eastAsia="Times New Roman" w:hAnsi="Arial" w:cs="Arial"/>
                <w:color w:val="auto"/>
                <w:sz w:val="18"/>
                <w:szCs w:val="18"/>
                <w:lang w:val="de-CH"/>
              </w:rPr>
              <w:t>)</w:t>
            </w:r>
          </w:p>
        </w:tc>
        <w:tc>
          <w:tcPr>
            <w:tcW w:w="1980" w:type="dxa"/>
            <w:tcBorders>
              <w:bottom w:val="single" w:sz="4" w:space="0" w:color="auto"/>
            </w:tcBorders>
          </w:tcPr>
          <w:p w14:paraId="50B2DEF0" w14:textId="67B215F6" w:rsidR="007E6750" w:rsidRPr="000B0E30" w:rsidRDefault="007E6750" w:rsidP="007E6750">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1.09 (0.69 – 1.73)</w:t>
            </w:r>
          </w:p>
        </w:tc>
        <w:tc>
          <w:tcPr>
            <w:tcW w:w="1890" w:type="dxa"/>
            <w:tcBorders>
              <w:bottom w:val="single" w:sz="4" w:space="0" w:color="auto"/>
            </w:tcBorders>
          </w:tcPr>
          <w:p w14:paraId="791F72D4" w14:textId="4423C7A0" w:rsidR="007E6750" w:rsidRPr="000B0E30" w:rsidRDefault="007E6750" w:rsidP="007E6750">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1.</w:t>
            </w:r>
            <w:r w:rsidR="00E43102" w:rsidRPr="000B0E30">
              <w:rPr>
                <w:rFonts w:ascii="Arial" w:eastAsia="Times New Roman" w:hAnsi="Arial" w:cs="Arial"/>
                <w:color w:val="auto"/>
                <w:sz w:val="18"/>
                <w:szCs w:val="18"/>
                <w:lang w:val="de-CH"/>
              </w:rPr>
              <w:t>31</w:t>
            </w:r>
            <w:r w:rsidRPr="000B0E30">
              <w:rPr>
                <w:rFonts w:ascii="Arial" w:eastAsia="Times New Roman" w:hAnsi="Arial" w:cs="Arial"/>
                <w:color w:val="auto"/>
                <w:sz w:val="18"/>
                <w:szCs w:val="18"/>
                <w:lang w:val="de-CH"/>
              </w:rPr>
              <w:t xml:space="preserve"> (0.</w:t>
            </w:r>
            <w:r w:rsidR="00E43102" w:rsidRPr="000B0E30">
              <w:rPr>
                <w:rFonts w:ascii="Arial" w:eastAsia="Times New Roman" w:hAnsi="Arial" w:cs="Arial"/>
                <w:color w:val="auto"/>
                <w:sz w:val="18"/>
                <w:szCs w:val="18"/>
                <w:lang w:val="de-CH"/>
              </w:rPr>
              <w:t>78</w:t>
            </w:r>
            <w:r w:rsidRPr="000B0E30">
              <w:rPr>
                <w:rFonts w:ascii="Arial" w:eastAsia="Times New Roman" w:hAnsi="Arial" w:cs="Arial"/>
                <w:color w:val="auto"/>
                <w:sz w:val="18"/>
                <w:szCs w:val="18"/>
                <w:lang w:val="de-CH"/>
              </w:rPr>
              <w:t xml:space="preserve"> – </w:t>
            </w:r>
            <w:r w:rsidR="004F0CB6" w:rsidRPr="000B0E30">
              <w:rPr>
                <w:rFonts w:ascii="Arial" w:eastAsia="Times New Roman" w:hAnsi="Arial" w:cs="Arial"/>
                <w:color w:val="auto"/>
                <w:sz w:val="18"/>
                <w:szCs w:val="18"/>
                <w:lang w:val="de-CH"/>
              </w:rPr>
              <w:t>2.20</w:t>
            </w:r>
            <w:r w:rsidRPr="000B0E30">
              <w:rPr>
                <w:rFonts w:ascii="Arial" w:eastAsia="Times New Roman" w:hAnsi="Arial" w:cs="Arial"/>
                <w:color w:val="auto"/>
                <w:sz w:val="18"/>
                <w:szCs w:val="18"/>
                <w:lang w:val="de-CH"/>
              </w:rPr>
              <w:t>)</w:t>
            </w:r>
          </w:p>
        </w:tc>
        <w:tc>
          <w:tcPr>
            <w:tcW w:w="1890" w:type="dxa"/>
            <w:tcBorders>
              <w:bottom w:val="single" w:sz="4" w:space="0" w:color="auto"/>
            </w:tcBorders>
          </w:tcPr>
          <w:p w14:paraId="46852075" w14:textId="6DF5B218" w:rsidR="007E6750" w:rsidRPr="000B0E30" w:rsidRDefault="007E6750" w:rsidP="007E6750">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1.28 (0.79 – 2.08)</w:t>
            </w:r>
          </w:p>
        </w:tc>
      </w:tr>
      <w:tr w:rsidR="000B0E30" w:rsidRPr="000B0E30" w14:paraId="6CEDDCBA" w14:textId="77777777" w:rsidTr="000325B9">
        <w:trPr>
          <w:trHeight w:val="300"/>
        </w:trPr>
        <w:tc>
          <w:tcPr>
            <w:tcW w:w="2430" w:type="dxa"/>
            <w:tcBorders>
              <w:bottom w:val="single" w:sz="4" w:space="0" w:color="auto"/>
            </w:tcBorders>
            <w:noWrap/>
          </w:tcPr>
          <w:p w14:paraId="2BE16462" w14:textId="0D1BB8F5" w:rsidR="007E6750" w:rsidRPr="000B0E30" w:rsidRDefault="007E6750" w:rsidP="007E6750">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Prescription sleep medication use</w:t>
            </w:r>
          </w:p>
        </w:tc>
        <w:tc>
          <w:tcPr>
            <w:tcW w:w="1980" w:type="dxa"/>
            <w:tcBorders>
              <w:bottom w:val="single" w:sz="4" w:space="0" w:color="auto"/>
            </w:tcBorders>
          </w:tcPr>
          <w:p w14:paraId="00D4DD5F" w14:textId="5A757E65" w:rsidR="007E6750" w:rsidRPr="000B0E30" w:rsidRDefault="000E07E9" w:rsidP="007E6750">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rPr>
              <w:t>0.91 (0.60 – 1.3</w:t>
            </w:r>
            <w:r w:rsidR="009E0409" w:rsidRPr="000B0E30">
              <w:rPr>
                <w:rFonts w:ascii="Arial" w:eastAsia="Times New Roman" w:hAnsi="Arial" w:cs="Arial"/>
                <w:color w:val="auto"/>
                <w:sz w:val="18"/>
                <w:szCs w:val="18"/>
              </w:rPr>
              <w:t>6</w:t>
            </w:r>
            <w:r w:rsidRPr="000B0E30">
              <w:rPr>
                <w:rFonts w:ascii="Arial" w:eastAsia="Times New Roman" w:hAnsi="Arial" w:cs="Arial"/>
                <w:color w:val="auto"/>
                <w:sz w:val="18"/>
                <w:szCs w:val="18"/>
              </w:rPr>
              <w:t>)</w:t>
            </w:r>
          </w:p>
        </w:tc>
        <w:tc>
          <w:tcPr>
            <w:tcW w:w="1980" w:type="dxa"/>
            <w:tcBorders>
              <w:bottom w:val="single" w:sz="4" w:space="0" w:color="auto"/>
            </w:tcBorders>
          </w:tcPr>
          <w:p w14:paraId="013D29DB" w14:textId="360164B8" w:rsidR="007E6750" w:rsidRPr="000B0E30" w:rsidRDefault="007E6750" w:rsidP="007E6750">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0.91 (0.60 – 1.37)</w:t>
            </w:r>
          </w:p>
        </w:tc>
        <w:tc>
          <w:tcPr>
            <w:tcW w:w="1890" w:type="dxa"/>
            <w:tcBorders>
              <w:bottom w:val="single" w:sz="4" w:space="0" w:color="auto"/>
            </w:tcBorders>
          </w:tcPr>
          <w:p w14:paraId="227B6DB6" w14:textId="63DA06DE" w:rsidR="007E6750" w:rsidRPr="000B0E30" w:rsidRDefault="004F0CB6" w:rsidP="007E6750">
            <w:pPr>
              <w:spacing w:after="0"/>
              <w:rPr>
                <w:rFonts w:ascii="Arial" w:eastAsia="Times New Roman" w:hAnsi="Arial" w:cs="Arial"/>
                <w:color w:val="auto"/>
                <w:sz w:val="18"/>
                <w:szCs w:val="18"/>
                <w:lang w:val="de-CH"/>
              </w:rPr>
            </w:pPr>
            <w:r w:rsidRPr="000B0E30">
              <w:rPr>
                <w:rFonts w:ascii="Arial" w:eastAsia="Times New Roman" w:hAnsi="Arial" w:cs="Arial"/>
                <w:color w:val="auto"/>
                <w:sz w:val="18"/>
                <w:szCs w:val="18"/>
                <w:lang w:val="de-CH"/>
              </w:rPr>
              <w:t>0.83 (0.53 – 1.30)</w:t>
            </w:r>
          </w:p>
        </w:tc>
        <w:tc>
          <w:tcPr>
            <w:tcW w:w="1890" w:type="dxa"/>
            <w:tcBorders>
              <w:bottom w:val="single" w:sz="4" w:space="0" w:color="auto"/>
            </w:tcBorders>
          </w:tcPr>
          <w:p w14:paraId="742C921A" w14:textId="05BE3570" w:rsidR="007E6750" w:rsidRPr="000B0E30" w:rsidRDefault="007E6750" w:rsidP="007E6750">
            <w:pPr>
              <w:spacing w:after="0"/>
              <w:rPr>
                <w:rFonts w:ascii="Arial" w:eastAsia="Times New Roman" w:hAnsi="Arial" w:cs="Arial"/>
                <w:color w:val="auto"/>
                <w:sz w:val="18"/>
                <w:szCs w:val="18"/>
              </w:rPr>
            </w:pPr>
            <w:r w:rsidRPr="000B0E30">
              <w:rPr>
                <w:rFonts w:ascii="Arial" w:eastAsia="Times New Roman" w:hAnsi="Arial" w:cs="Arial"/>
                <w:color w:val="auto"/>
                <w:sz w:val="18"/>
                <w:szCs w:val="18"/>
              </w:rPr>
              <w:t>0.81 (0.54 – 1.24)</w:t>
            </w:r>
          </w:p>
        </w:tc>
      </w:tr>
    </w:tbl>
    <w:p w14:paraId="7DB2337A" w14:textId="77777777" w:rsidR="0064254E" w:rsidRDefault="0064254E" w:rsidP="0064254E">
      <w:pPr>
        <w:spacing w:after="0" w:line="360" w:lineRule="auto"/>
        <w:rPr>
          <w:rFonts w:ascii="Arial" w:hAnsi="Arial" w:cs="Arial"/>
          <w:color w:val="auto"/>
          <w:sz w:val="18"/>
          <w:szCs w:val="18"/>
        </w:rPr>
      </w:pPr>
    </w:p>
    <w:p w14:paraId="5E1181E0" w14:textId="7B516C3C" w:rsidR="0064254E" w:rsidRPr="00532013" w:rsidRDefault="0064254E" w:rsidP="00B408E6">
      <w:pPr>
        <w:spacing w:after="0" w:line="360" w:lineRule="auto"/>
        <w:rPr>
          <w:rFonts w:ascii="Arial" w:hAnsi="Arial" w:cs="Arial"/>
          <w:i/>
          <w:iCs/>
          <w:color w:val="000000"/>
          <w:sz w:val="18"/>
          <w:szCs w:val="18"/>
        </w:rPr>
      </w:pPr>
      <w:r w:rsidRPr="00532013">
        <w:rPr>
          <w:rFonts w:ascii="Arial" w:hAnsi="Arial" w:cs="Arial"/>
          <w:b/>
          <w:bCs/>
          <w:i/>
          <w:iCs/>
          <w:color w:val="000000"/>
          <w:sz w:val="18"/>
          <w:szCs w:val="18"/>
        </w:rPr>
        <w:t>Note</w:t>
      </w:r>
      <w:r w:rsidRPr="00532013">
        <w:rPr>
          <w:rFonts w:ascii="Arial" w:hAnsi="Arial" w:cs="Arial"/>
          <w:i/>
          <w:iCs/>
          <w:color w:val="000000"/>
          <w:sz w:val="18"/>
          <w:szCs w:val="18"/>
        </w:rPr>
        <w:t xml:space="preserve">: Estimates weighted using mobile examination center (MEC) sample weights </w:t>
      </w:r>
    </w:p>
    <w:p w14:paraId="60B05EB1" w14:textId="77777777" w:rsidR="0064254E" w:rsidRPr="00532013" w:rsidRDefault="0064254E" w:rsidP="00B408E6">
      <w:pPr>
        <w:spacing w:after="0" w:line="360" w:lineRule="auto"/>
        <w:rPr>
          <w:rFonts w:ascii="Arial" w:hAnsi="Arial" w:cs="Arial"/>
          <w:i/>
          <w:iCs/>
          <w:color w:val="auto"/>
          <w:sz w:val="18"/>
          <w:szCs w:val="18"/>
        </w:rPr>
      </w:pPr>
      <w:proofErr w:type="spellStart"/>
      <w:r w:rsidRPr="00532013">
        <w:rPr>
          <w:rFonts w:ascii="Arial" w:hAnsi="Arial" w:cs="Arial"/>
          <w:color w:val="auto"/>
          <w:sz w:val="18"/>
          <w:szCs w:val="18"/>
          <w:vertAlign w:val="superscript"/>
        </w:rPr>
        <w:t>a</w:t>
      </w:r>
      <w:proofErr w:type="spellEnd"/>
      <w:r w:rsidRPr="00532013">
        <w:rPr>
          <w:rFonts w:ascii="Arial" w:hAnsi="Arial" w:cs="Arial"/>
          <w:i/>
          <w:iCs/>
          <w:color w:val="auto"/>
          <w:sz w:val="18"/>
          <w:szCs w:val="18"/>
        </w:rPr>
        <w:t xml:space="preserve"> Adjusted for all covariates in the table plus types and number of antihypertensive medications one is currently on, cigarette smoking, alcohol intake, MET minutes per week, BMI, nativity, health insurance, employment status, healthcare visits in past year, annual household income, and education level</w:t>
      </w:r>
    </w:p>
    <w:p w14:paraId="716F836B" w14:textId="692D90DA" w:rsidR="0064254E" w:rsidRPr="00532013" w:rsidRDefault="0064254E" w:rsidP="00B408E6">
      <w:pPr>
        <w:spacing w:line="360" w:lineRule="auto"/>
        <w:rPr>
          <w:rFonts w:ascii="Arial" w:hAnsi="Arial" w:cs="Arial"/>
          <w:color w:val="auto"/>
          <w:sz w:val="18"/>
          <w:szCs w:val="18"/>
        </w:rPr>
      </w:pPr>
      <w:r w:rsidRPr="00532013">
        <w:rPr>
          <w:rFonts w:ascii="Arial" w:eastAsia="GuardianSansGR-Regular" w:hAnsi="Arial" w:cs="Arial"/>
          <w:i/>
          <w:iCs/>
          <w:color w:val="auto"/>
          <w:sz w:val="18"/>
          <w:szCs w:val="18"/>
        </w:rPr>
        <w:t xml:space="preserve">Abbreviations: OR, odd ratio; </w:t>
      </w:r>
      <w:proofErr w:type="spellStart"/>
      <w:r w:rsidRPr="00532013">
        <w:rPr>
          <w:rFonts w:ascii="Arial" w:eastAsia="GuardianSansGR-Regular" w:hAnsi="Arial" w:cs="Arial"/>
          <w:i/>
          <w:iCs/>
          <w:color w:val="auto"/>
          <w:sz w:val="18"/>
          <w:szCs w:val="18"/>
        </w:rPr>
        <w:t>aOR</w:t>
      </w:r>
      <w:proofErr w:type="spellEnd"/>
      <w:r w:rsidRPr="00532013">
        <w:rPr>
          <w:rFonts w:ascii="Arial" w:eastAsia="GuardianSansGR-Regular" w:hAnsi="Arial" w:cs="Arial"/>
          <w:i/>
          <w:iCs/>
          <w:color w:val="auto"/>
          <w:sz w:val="18"/>
          <w:szCs w:val="18"/>
        </w:rPr>
        <w:t>, adjusted odds ratio</w:t>
      </w:r>
    </w:p>
    <w:sectPr w:rsidR="0064254E" w:rsidRPr="00532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00"/>
    <w:family w:val="roman"/>
    <w:notTrueType/>
    <w:pitch w:val="default"/>
  </w:font>
  <w:font w:name="GuardianSansGR-Regula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28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yNzcwMzM1sDAyNzRU0lEKTi0uzszPAymwqAUAuJZwRSwAAAA="/>
  </w:docVars>
  <w:rsids>
    <w:rsidRoot w:val="008F4740"/>
    <w:rsid w:val="00021622"/>
    <w:rsid w:val="000325B9"/>
    <w:rsid w:val="00032F0E"/>
    <w:rsid w:val="000749D6"/>
    <w:rsid w:val="000B0E30"/>
    <w:rsid w:val="000D5A88"/>
    <w:rsid w:val="000E07E9"/>
    <w:rsid w:val="000E4128"/>
    <w:rsid w:val="00145737"/>
    <w:rsid w:val="00236A45"/>
    <w:rsid w:val="002531DE"/>
    <w:rsid w:val="00292F82"/>
    <w:rsid w:val="002A019B"/>
    <w:rsid w:val="002B4682"/>
    <w:rsid w:val="002C3676"/>
    <w:rsid w:val="002C7534"/>
    <w:rsid w:val="0031531B"/>
    <w:rsid w:val="0032156B"/>
    <w:rsid w:val="00334CB8"/>
    <w:rsid w:val="00344B89"/>
    <w:rsid w:val="00384BA5"/>
    <w:rsid w:val="003C407F"/>
    <w:rsid w:val="003C6D90"/>
    <w:rsid w:val="003F5DBD"/>
    <w:rsid w:val="00436143"/>
    <w:rsid w:val="00447918"/>
    <w:rsid w:val="00462AEC"/>
    <w:rsid w:val="004E2B50"/>
    <w:rsid w:val="004F0CB6"/>
    <w:rsid w:val="00503284"/>
    <w:rsid w:val="00513BF4"/>
    <w:rsid w:val="00532013"/>
    <w:rsid w:val="00545A59"/>
    <w:rsid w:val="005D186F"/>
    <w:rsid w:val="0064254E"/>
    <w:rsid w:val="00661F7F"/>
    <w:rsid w:val="00696C6D"/>
    <w:rsid w:val="006A1222"/>
    <w:rsid w:val="006A4AF1"/>
    <w:rsid w:val="006A548A"/>
    <w:rsid w:val="006C3089"/>
    <w:rsid w:val="00715F5E"/>
    <w:rsid w:val="00754E64"/>
    <w:rsid w:val="007C37E1"/>
    <w:rsid w:val="007E6750"/>
    <w:rsid w:val="00865F7D"/>
    <w:rsid w:val="008705F9"/>
    <w:rsid w:val="00874403"/>
    <w:rsid w:val="008758B4"/>
    <w:rsid w:val="008F4740"/>
    <w:rsid w:val="0094575E"/>
    <w:rsid w:val="009B1532"/>
    <w:rsid w:val="009E0409"/>
    <w:rsid w:val="00A66807"/>
    <w:rsid w:val="00A82F39"/>
    <w:rsid w:val="00A83B97"/>
    <w:rsid w:val="00A94741"/>
    <w:rsid w:val="00AA35A9"/>
    <w:rsid w:val="00AB12F9"/>
    <w:rsid w:val="00AD6E9A"/>
    <w:rsid w:val="00AD6EC1"/>
    <w:rsid w:val="00B17158"/>
    <w:rsid w:val="00B300A4"/>
    <w:rsid w:val="00B408E6"/>
    <w:rsid w:val="00B47958"/>
    <w:rsid w:val="00B6705D"/>
    <w:rsid w:val="00B75CB1"/>
    <w:rsid w:val="00B84C95"/>
    <w:rsid w:val="00BC414D"/>
    <w:rsid w:val="00BD672A"/>
    <w:rsid w:val="00C054AC"/>
    <w:rsid w:val="00C0761A"/>
    <w:rsid w:val="00C3085A"/>
    <w:rsid w:val="00C4265C"/>
    <w:rsid w:val="00C54C8C"/>
    <w:rsid w:val="00C7532C"/>
    <w:rsid w:val="00CA2809"/>
    <w:rsid w:val="00CD76A7"/>
    <w:rsid w:val="00D12A0D"/>
    <w:rsid w:val="00D70459"/>
    <w:rsid w:val="00E43102"/>
    <w:rsid w:val="00E435CB"/>
    <w:rsid w:val="00E6217B"/>
    <w:rsid w:val="00EA4B29"/>
    <w:rsid w:val="00EB3C67"/>
    <w:rsid w:val="00F2495D"/>
    <w:rsid w:val="00F31CDB"/>
    <w:rsid w:val="00F32F29"/>
    <w:rsid w:val="00F66F46"/>
    <w:rsid w:val="00F71E3E"/>
    <w:rsid w:val="00F93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1673"/>
  <w15:chartTrackingRefBased/>
  <w15:docId w15:val="{E920BE50-7BE7-4590-BCEE-E5B77984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color w:val="000000" w:themeColor="text1"/>
        <w:sz w:val="24"/>
        <w:u w:color="000000" w:themeColor="text1"/>
        <w:lang w:val="en-US" w:eastAsia="en-US" w:bidi="ar-SA"/>
      </w:rPr>
    </w:rPrDefault>
    <w:pPrDefault>
      <w:pPr>
        <w:spacing w:line="480" w:lineRule="auto"/>
        <w:ind w:left="108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740"/>
    <w:pPr>
      <w:spacing w:after="200"/>
      <w:ind w:left="0" w:firstLine="0"/>
    </w:pPr>
    <w:rPr>
      <w:rFonts w:eastAsia="Calibri"/>
    </w:rPr>
  </w:style>
  <w:style w:type="paragraph" w:styleId="Heading1">
    <w:name w:val="heading 1"/>
    <w:basedOn w:val="Normal"/>
    <w:next w:val="Normal"/>
    <w:link w:val="Heading1Char"/>
    <w:uiPriority w:val="9"/>
    <w:qFormat/>
    <w:rsid w:val="00021622"/>
    <w:pPr>
      <w:keepNext/>
      <w:keepLines/>
      <w:spacing w:before="240" w:after="60"/>
      <w:outlineLvl w:val="0"/>
    </w:pPr>
    <w:rPr>
      <w:rFonts w:ascii="Arial" w:eastAsiaTheme="majorEastAsia" w:hAnsi="Arial" w:cstheme="majorBidi"/>
      <w:b/>
      <w:sz w:val="32"/>
      <w:szCs w:val="32"/>
    </w:rPr>
  </w:style>
  <w:style w:type="paragraph" w:styleId="Heading3">
    <w:name w:val="heading 3"/>
    <w:basedOn w:val="Normal"/>
    <w:next w:val="Normal"/>
    <w:link w:val="Heading3Char"/>
    <w:uiPriority w:val="9"/>
    <w:unhideWhenUsed/>
    <w:qFormat/>
    <w:rsid w:val="00462AEC"/>
    <w:pPr>
      <w:keepNext/>
      <w:keepLines/>
      <w:spacing w:before="40" w:after="120" w:line="259" w:lineRule="auto"/>
      <w:outlineLvl w:val="2"/>
    </w:pPr>
    <w:rPr>
      <w:rFonts w:eastAsiaTheme="majorEastAsia" w:cstheme="majorBidi"/>
      <w:b/>
      <w:color w:val="auto"/>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2AEC"/>
    <w:rPr>
      <w:rFonts w:ascii="Times New Roman" w:eastAsiaTheme="majorEastAsia" w:hAnsi="Times New Roman" w:cstheme="majorBidi"/>
      <w:b/>
      <w:sz w:val="24"/>
      <w:szCs w:val="24"/>
    </w:rPr>
  </w:style>
  <w:style w:type="character" w:styleId="Hyperlink">
    <w:name w:val="Hyperlink"/>
    <w:basedOn w:val="DefaultParagraphFont"/>
    <w:uiPriority w:val="99"/>
    <w:unhideWhenUsed/>
    <w:qFormat/>
    <w:rsid w:val="00AB12F9"/>
    <w:rPr>
      <w:color w:val="00B0F0"/>
      <w:u w:val="single"/>
    </w:rPr>
  </w:style>
  <w:style w:type="table" w:customStyle="1" w:styleId="TableGrid2">
    <w:name w:val="Table Grid2"/>
    <w:basedOn w:val="TableNormal"/>
    <w:next w:val="TableGrid"/>
    <w:uiPriority w:val="59"/>
    <w:rsid w:val="008F4740"/>
    <w:pPr>
      <w:spacing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
    <w:name w:val="Tables"/>
    <w:basedOn w:val="Normal"/>
    <w:link w:val="TablesChar"/>
    <w:autoRedefine/>
    <w:qFormat/>
    <w:rsid w:val="008F4740"/>
    <w:pPr>
      <w:framePr w:hSpace="180" w:wrap="around" w:vAnchor="text" w:hAnchor="text" w:y="346"/>
      <w:spacing w:after="0" w:line="240" w:lineRule="auto"/>
      <w:jc w:val="center"/>
    </w:pPr>
    <w:rPr>
      <w:rFonts w:ascii="Arial" w:eastAsiaTheme="minorHAnsi" w:hAnsi="Arial" w:cs="Arial"/>
      <w:b/>
      <w:color w:val="auto"/>
      <w:sz w:val="18"/>
      <w:szCs w:val="18"/>
    </w:rPr>
  </w:style>
  <w:style w:type="character" w:customStyle="1" w:styleId="TablesChar">
    <w:name w:val="Tables Char"/>
    <w:basedOn w:val="DefaultParagraphFont"/>
    <w:link w:val="Tables"/>
    <w:rsid w:val="008F4740"/>
    <w:rPr>
      <w:rFonts w:ascii="Arial" w:hAnsi="Arial" w:cs="Arial"/>
      <w:b/>
      <w:color w:val="auto"/>
      <w:sz w:val="18"/>
      <w:szCs w:val="18"/>
    </w:rPr>
  </w:style>
  <w:style w:type="table" w:styleId="TableGrid">
    <w:name w:val="Table Grid"/>
    <w:basedOn w:val="TableNormal"/>
    <w:uiPriority w:val="39"/>
    <w:rsid w:val="008F474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1622"/>
    <w:rPr>
      <w:rFonts w:ascii="Arial" w:eastAsiaTheme="majorEastAsia" w:hAnsi="Arial"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Ogugu</dc:creator>
  <cp:keywords/>
  <dc:description/>
  <cp:lastModifiedBy>Eve Ogugu</cp:lastModifiedBy>
  <cp:revision>2</cp:revision>
  <dcterms:created xsi:type="dcterms:W3CDTF">2022-05-05T20:45:00Z</dcterms:created>
  <dcterms:modified xsi:type="dcterms:W3CDTF">2022-05-05T20:45:00Z</dcterms:modified>
</cp:coreProperties>
</file>