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333"/>
        <w:gridCol w:w="1334"/>
        <w:gridCol w:w="1334"/>
        <w:gridCol w:w="1334"/>
      </w:tblGrid>
      <w:tr w:rsidR="00E41661" w:rsidRPr="00E41661" w14:paraId="795522C6" w14:textId="77777777" w:rsidTr="00524423">
        <w:tc>
          <w:tcPr>
            <w:tcW w:w="9016" w:type="dxa"/>
            <w:gridSpan w:val="5"/>
            <w:tcBorders>
              <w:bottom w:val="single" w:sz="4" w:space="0" w:color="auto"/>
            </w:tcBorders>
          </w:tcPr>
          <w:p w14:paraId="4DFCE11E" w14:textId="229673F4" w:rsidR="00E41661" w:rsidRPr="00E41661" w:rsidRDefault="00E41661" w:rsidP="00D6577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53385895"/>
            <w:r w:rsidRPr="00E416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Supplementary Table 1.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Reasons for choice of current regimen (all drugs)</w:t>
            </w:r>
          </w:p>
        </w:tc>
      </w:tr>
      <w:tr w:rsidR="00E41661" w:rsidRPr="00E41661" w14:paraId="36175294" w14:textId="77777777" w:rsidTr="00524423">
        <w:tc>
          <w:tcPr>
            <w:tcW w:w="3681" w:type="dxa"/>
            <w:tcBorders>
              <w:top w:val="single" w:sz="4" w:space="0" w:color="auto"/>
            </w:tcBorders>
          </w:tcPr>
          <w:p w14:paraId="5223EED4" w14:textId="77777777" w:rsidR="00E41661" w:rsidRPr="00E41661" w:rsidRDefault="00E41661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</w:tcBorders>
          </w:tcPr>
          <w:p w14:paraId="478E203E" w14:textId="3E2C9254" w:rsidR="00E41661" w:rsidRPr="00E41661" w:rsidRDefault="00E41661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661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334" w:type="dxa"/>
            <w:tcBorders>
              <w:top w:val="single" w:sz="4" w:space="0" w:color="auto"/>
            </w:tcBorders>
          </w:tcPr>
          <w:p w14:paraId="3277D393" w14:textId="38E2E7E3" w:rsidR="00E41661" w:rsidRPr="00E41661" w:rsidRDefault="00E41661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661">
              <w:rPr>
                <w:rFonts w:ascii="Times New Roman" w:hAnsi="Times New Roman" w:cs="Times New Roman"/>
                <w:sz w:val="20"/>
                <w:szCs w:val="20"/>
              </w:rPr>
              <w:t>Switcher</w:t>
            </w:r>
          </w:p>
        </w:tc>
        <w:tc>
          <w:tcPr>
            <w:tcW w:w="1334" w:type="dxa"/>
            <w:tcBorders>
              <w:top w:val="single" w:sz="4" w:space="0" w:color="auto"/>
            </w:tcBorders>
          </w:tcPr>
          <w:p w14:paraId="39FC7B34" w14:textId="39048DD7" w:rsidR="00E41661" w:rsidRPr="00E41661" w:rsidRDefault="00E41661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661">
              <w:rPr>
                <w:rFonts w:ascii="Times New Roman" w:hAnsi="Times New Roman" w:cs="Times New Roman"/>
                <w:sz w:val="20"/>
                <w:szCs w:val="20"/>
              </w:rPr>
              <w:t>Non-switcher</w:t>
            </w:r>
          </w:p>
        </w:tc>
        <w:tc>
          <w:tcPr>
            <w:tcW w:w="1334" w:type="dxa"/>
            <w:tcBorders>
              <w:top w:val="single" w:sz="4" w:space="0" w:color="auto"/>
            </w:tcBorders>
          </w:tcPr>
          <w:p w14:paraId="260F5AB3" w14:textId="2C3209DE" w:rsidR="00E41661" w:rsidRPr="00E41661" w:rsidRDefault="00E41661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r w:rsidRPr="00E4166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E41661" w:rsidRPr="00E41661" w14:paraId="493A9298" w14:textId="77777777" w:rsidTr="00524423">
        <w:tc>
          <w:tcPr>
            <w:tcW w:w="3681" w:type="dxa"/>
          </w:tcPr>
          <w:p w14:paraId="37C7D188" w14:textId="21143572" w:rsidR="00E41661" w:rsidRPr="00E41661" w:rsidRDefault="006D3505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333" w:type="dxa"/>
          </w:tcPr>
          <w:p w14:paraId="07BE191D" w14:textId="19133AB7" w:rsidR="00E41661" w:rsidRPr="00E41661" w:rsidRDefault="00E41661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661">
              <w:rPr>
                <w:rFonts w:ascii="Times New Roman" w:hAnsi="Times New Roman" w:cs="Times New Roman"/>
                <w:sz w:val="20"/>
                <w:szCs w:val="20"/>
              </w:rPr>
              <w:t>1003</w:t>
            </w:r>
          </w:p>
        </w:tc>
        <w:tc>
          <w:tcPr>
            <w:tcW w:w="1334" w:type="dxa"/>
          </w:tcPr>
          <w:p w14:paraId="22D624AF" w14:textId="0E8BF429" w:rsidR="00E41661" w:rsidRPr="00E41661" w:rsidRDefault="00E41661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661"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1334" w:type="dxa"/>
          </w:tcPr>
          <w:p w14:paraId="0C4A1B6E" w14:textId="26B2DA97" w:rsidR="00E41661" w:rsidRPr="00E41661" w:rsidRDefault="00E41661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661">
              <w:rPr>
                <w:rFonts w:ascii="Times New Roman" w:hAnsi="Times New Roman" w:cs="Times New Roman"/>
                <w:sz w:val="20"/>
                <w:szCs w:val="20"/>
              </w:rPr>
              <w:t>608</w:t>
            </w:r>
          </w:p>
        </w:tc>
        <w:tc>
          <w:tcPr>
            <w:tcW w:w="1334" w:type="dxa"/>
          </w:tcPr>
          <w:p w14:paraId="120AF3E0" w14:textId="77777777" w:rsidR="00E41661" w:rsidRPr="00E41661" w:rsidRDefault="00E41661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661" w:rsidRPr="00E41661" w14:paraId="66463237" w14:textId="77777777" w:rsidTr="00524423">
        <w:tc>
          <w:tcPr>
            <w:tcW w:w="3681" w:type="dxa"/>
          </w:tcPr>
          <w:p w14:paraId="6716B03A" w14:textId="00EB2C3D" w:rsidR="00E41661" w:rsidRPr="00E41661" w:rsidRDefault="00E41661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661">
              <w:rPr>
                <w:rFonts w:ascii="Times New Roman" w:hAnsi="Times New Roman" w:cs="Times New Roman"/>
                <w:sz w:val="20"/>
                <w:szCs w:val="20"/>
              </w:rPr>
              <w:t xml:space="preserve">Effect on positive symptoms </w:t>
            </w:r>
          </w:p>
        </w:tc>
        <w:tc>
          <w:tcPr>
            <w:tcW w:w="1333" w:type="dxa"/>
          </w:tcPr>
          <w:p w14:paraId="6C738732" w14:textId="1695E6AA" w:rsidR="00E41661" w:rsidRPr="00E41661" w:rsidRDefault="00E41661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661">
              <w:rPr>
                <w:rFonts w:ascii="Times New Roman" w:hAnsi="Times New Roman" w:cs="Times New Roman"/>
                <w:sz w:val="20"/>
                <w:szCs w:val="20"/>
              </w:rPr>
              <w:t xml:space="preserve">926 (92.3)          </w:t>
            </w:r>
          </w:p>
        </w:tc>
        <w:tc>
          <w:tcPr>
            <w:tcW w:w="1334" w:type="dxa"/>
          </w:tcPr>
          <w:p w14:paraId="2716791C" w14:textId="58A338D2" w:rsidR="00E41661" w:rsidRPr="00E41661" w:rsidRDefault="00E41661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661">
              <w:rPr>
                <w:rFonts w:ascii="Times New Roman" w:hAnsi="Times New Roman" w:cs="Times New Roman"/>
                <w:sz w:val="20"/>
                <w:szCs w:val="20"/>
              </w:rPr>
              <w:t xml:space="preserve">364 (92.2)           </w:t>
            </w:r>
          </w:p>
        </w:tc>
        <w:tc>
          <w:tcPr>
            <w:tcW w:w="1334" w:type="dxa"/>
          </w:tcPr>
          <w:p w14:paraId="2430E909" w14:textId="07DC095D" w:rsidR="00E41661" w:rsidRPr="00E41661" w:rsidRDefault="00E41661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661">
              <w:rPr>
                <w:rFonts w:ascii="Times New Roman" w:hAnsi="Times New Roman" w:cs="Times New Roman"/>
                <w:sz w:val="20"/>
                <w:szCs w:val="20"/>
              </w:rPr>
              <w:t xml:space="preserve">562 (92.4)          </w:t>
            </w:r>
          </w:p>
        </w:tc>
        <w:tc>
          <w:tcPr>
            <w:tcW w:w="1334" w:type="dxa"/>
          </w:tcPr>
          <w:p w14:paraId="0368CB26" w14:textId="590CD668" w:rsidR="00E41661" w:rsidRPr="00E41661" w:rsidRDefault="00E41661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1661">
              <w:rPr>
                <w:rFonts w:ascii="Times New Roman" w:hAnsi="Times New Roman" w:cs="Times New Roman"/>
                <w:sz w:val="20"/>
                <w:szCs w:val="20"/>
              </w:rPr>
              <w:t>.9036</w:t>
            </w:r>
          </w:p>
        </w:tc>
      </w:tr>
      <w:tr w:rsidR="00E41661" w:rsidRPr="00E41661" w14:paraId="4CA2B001" w14:textId="77777777" w:rsidTr="00524423">
        <w:tc>
          <w:tcPr>
            <w:tcW w:w="3681" w:type="dxa"/>
          </w:tcPr>
          <w:p w14:paraId="2E0157C6" w14:textId="5C8A411A" w:rsidR="00E41661" w:rsidRPr="00E41661" w:rsidRDefault="00951B87" w:rsidP="00D6577E">
            <w:pPr>
              <w:tabs>
                <w:tab w:val="left" w:pos="1044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1B87">
              <w:rPr>
                <w:rFonts w:ascii="Times New Roman" w:hAnsi="Times New Roman" w:cs="Times New Roman"/>
                <w:sz w:val="20"/>
                <w:szCs w:val="20"/>
              </w:rPr>
              <w:t xml:space="preserve">Effect on negative symptoms </w:t>
            </w:r>
          </w:p>
        </w:tc>
        <w:tc>
          <w:tcPr>
            <w:tcW w:w="1333" w:type="dxa"/>
          </w:tcPr>
          <w:p w14:paraId="04912113" w14:textId="2CC9A11B" w:rsidR="00E41661" w:rsidRPr="00E41661" w:rsidRDefault="00951B87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1B87">
              <w:rPr>
                <w:rFonts w:ascii="Times New Roman" w:hAnsi="Times New Roman" w:cs="Times New Roman"/>
                <w:sz w:val="20"/>
                <w:szCs w:val="20"/>
              </w:rPr>
              <w:t xml:space="preserve">742 (74.0)          </w:t>
            </w:r>
          </w:p>
        </w:tc>
        <w:tc>
          <w:tcPr>
            <w:tcW w:w="1334" w:type="dxa"/>
          </w:tcPr>
          <w:p w14:paraId="4EAE76B8" w14:textId="187F4155" w:rsidR="00E41661" w:rsidRPr="00E41661" w:rsidRDefault="00951B87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1B87">
              <w:rPr>
                <w:rFonts w:ascii="Times New Roman" w:hAnsi="Times New Roman" w:cs="Times New Roman"/>
                <w:sz w:val="20"/>
                <w:szCs w:val="20"/>
              </w:rPr>
              <w:t xml:space="preserve">287 (72.7)           </w:t>
            </w:r>
          </w:p>
        </w:tc>
        <w:tc>
          <w:tcPr>
            <w:tcW w:w="1334" w:type="dxa"/>
          </w:tcPr>
          <w:p w14:paraId="160D601D" w14:textId="34B3861A" w:rsidR="00E41661" w:rsidRPr="00E41661" w:rsidRDefault="00951B87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1B87">
              <w:rPr>
                <w:rFonts w:ascii="Times New Roman" w:hAnsi="Times New Roman" w:cs="Times New Roman"/>
                <w:sz w:val="20"/>
                <w:szCs w:val="20"/>
              </w:rPr>
              <w:t xml:space="preserve">455 (74.8)          </w:t>
            </w:r>
          </w:p>
        </w:tc>
        <w:tc>
          <w:tcPr>
            <w:tcW w:w="1334" w:type="dxa"/>
          </w:tcPr>
          <w:p w14:paraId="1A2D0843" w14:textId="3EF06846" w:rsidR="00E41661" w:rsidRPr="00E41661" w:rsidRDefault="00951B87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1B87">
              <w:rPr>
                <w:rFonts w:ascii="Times New Roman" w:hAnsi="Times New Roman" w:cs="Times New Roman"/>
                <w:sz w:val="20"/>
                <w:szCs w:val="20"/>
              </w:rPr>
              <w:t>.4618</w:t>
            </w:r>
          </w:p>
        </w:tc>
      </w:tr>
      <w:tr w:rsidR="00E41661" w:rsidRPr="00E41661" w14:paraId="630A1EA9" w14:textId="77777777" w:rsidTr="00524423">
        <w:tc>
          <w:tcPr>
            <w:tcW w:w="3681" w:type="dxa"/>
          </w:tcPr>
          <w:p w14:paraId="18470303" w14:textId="27DD1980" w:rsidR="00E41661" w:rsidRPr="00E41661" w:rsidRDefault="00B93FD2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FD2">
              <w:rPr>
                <w:rFonts w:ascii="Times New Roman" w:hAnsi="Times New Roman" w:cs="Times New Roman"/>
                <w:sz w:val="20"/>
                <w:szCs w:val="20"/>
              </w:rPr>
              <w:t xml:space="preserve">Effect on cognitive impairment </w:t>
            </w:r>
          </w:p>
        </w:tc>
        <w:tc>
          <w:tcPr>
            <w:tcW w:w="1333" w:type="dxa"/>
          </w:tcPr>
          <w:p w14:paraId="774B4C19" w14:textId="4FEC8546" w:rsidR="00E41661" w:rsidRPr="00E41661" w:rsidRDefault="00D2106F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FD2">
              <w:rPr>
                <w:rFonts w:ascii="Times New Roman" w:hAnsi="Times New Roman" w:cs="Times New Roman"/>
                <w:sz w:val="20"/>
                <w:szCs w:val="20"/>
              </w:rPr>
              <w:t xml:space="preserve">424 (42.3)                  </w:t>
            </w:r>
          </w:p>
        </w:tc>
        <w:tc>
          <w:tcPr>
            <w:tcW w:w="1334" w:type="dxa"/>
          </w:tcPr>
          <w:p w14:paraId="1EB35C43" w14:textId="6C684D84" w:rsidR="00E41661" w:rsidRPr="00E41661" w:rsidRDefault="00B93FD2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FD2">
              <w:rPr>
                <w:rFonts w:ascii="Times New Roman" w:hAnsi="Times New Roman" w:cs="Times New Roman"/>
                <w:sz w:val="20"/>
                <w:szCs w:val="20"/>
              </w:rPr>
              <w:t xml:space="preserve">166 (42.0)           </w:t>
            </w:r>
          </w:p>
        </w:tc>
        <w:tc>
          <w:tcPr>
            <w:tcW w:w="1334" w:type="dxa"/>
          </w:tcPr>
          <w:p w14:paraId="61E72F82" w14:textId="14070103" w:rsidR="00E41661" w:rsidRPr="00E41661" w:rsidRDefault="00B93FD2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FD2">
              <w:rPr>
                <w:rFonts w:ascii="Times New Roman" w:hAnsi="Times New Roman" w:cs="Times New Roman"/>
                <w:sz w:val="20"/>
                <w:szCs w:val="20"/>
              </w:rPr>
              <w:t>258 (42.4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4" w:type="dxa"/>
          </w:tcPr>
          <w:p w14:paraId="7D167EC4" w14:textId="682815B2" w:rsidR="00E41661" w:rsidRPr="00E41661" w:rsidRDefault="00B93FD2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FD2">
              <w:rPr>
                <w:rFonts w:ascii="Times New Roman" w:hAnsi="Times New Roman" w:cs="Times New Roman"/>
                <w:sz w:val="20"/>
                <w:szCs w:val="20"/>
              </w:rPr>
              <w:t>.9479</w:t>
            </w:r>
          </w:p>
        </w:tc>
      </w:tr>
      <w:tr w:rsidR="00E41661" w:rsidRPr="00E41661" w14:paraId="6857E468" w14:textId="77777777" w:rsidTr="00524423">
        <w:tc>
          <w:tcPr>
            <w:tcW w:w="3681" w:type="dxa"/>
          </w:tcPr>
          <w:p w14:paraId="1647242C" w14:textId="64D53177" w:rsidR="00E41661" w:rsidRPr="00E41661" w:rsidRDefault="008677FE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7FE">
              <w:rPr>
                <w:rFonts w:ascii="Times New Roman" w:hAnsi="Times New Roman" w:cs="Times New Roman"/>
                <w:sz w:val="20"/>
                <w:szCs w:val="20"/>
              </w:rPr>
              <w:t>Effect on mood/affective symptoms</w:t>
            </w:r>
          </w:p>
        </w:tc>
        <w:tc>
          <w:tcPr>
            <w:tcW w:w="1333" w:type="dxa"/>
          </w:tcPr>
          <w:p w14:paraId="4243593E" w14:textId="2A9A0130" w:rsidR="00E41661" w:rsidRPr="00E41661" w:rsidRDefault="008677FE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7FE">
              <w:rPr>
                <w:rFonts w:ascii="Times New Roman" w:hAnsi="Times New Roman" w:cs="Times New Roman"/>
                <w:sz w:val="20"/>
                <w:szCs w:val="20"/>
              </w:rPr>
              <w:t xml:space="preserve">571 (56.9)          </w:t>
            </w:r>
          </w:p>
        </w:tc>
        <w:tc>
          <w:tcPr>
            <w:tcW w:w="1334" w:type="dxa"/>
          </w:tcPr>
          <w:p w14:paraId="2CC36E46" w14:textId="66341D1B" w:rsidR="00E41661" w:rsidRPr="00E41661" w:rsidRDefault="008677FE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7FE">
              <w:rPr>
                <w:rFonts w:ascii="Times New Roman" w:hAnsi="Times New Roman" w:cs="Times New Roman"/>
                <w:sz w:val="20"/>
                <w:szCs w:val="20"/>
              </w:rPr>
              <w:t xml:space="preserve">218 (55.2)           </w:t>
            </w:r>
          </w:p>
        </w:tc>
        <w:tc>
          <w:tcPr>
            <w:tcW w:w="1334" w:type="dxa"/>
          </w:tcPr>
          <w:p w14:paraId="606A4998" w14:textId="52DD7E3E" w:rsidR="00E41661" w:rsidRPr="00E41661" w:rsidRDefault="008677FE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7FE">
              <w:rPr>
                <w:rFonts w:ascii="Times New Roman" w:hAnsi="Times New Roman" w:cs="Times New Roman"/>
                <w:sz w:val="20"/>
                <w:szCs w:val="20"/>
              </w:rPr>
              <w:t xml:space="preserve">353 (58.1)          </w:t>
            </w:r>
          </w:p>
        </w:tc>
        <w:tc>
          <w:tcPr>
            <w:tcW w:w="1334" w:type="dxa"/>
          </w:tcPr>
          <w:p w14:paraId="68964813" w14:textId="61D7A055" w:rsidR="00E41661" w:rsidRPr="00E41661" w:rsidRDefault="008677FE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7FE">
              <w:rPr>
                <w:rFonts w:ascii="Times New Roman" w:hAnsi="Times New Roman" w:cs="Times New Roman"/>
                <w:sz w:val="20"/>
                <w:szCs w:val="20"/>
              </w:rPr>
              <w:t>.3963</w:t>
            </w:r>
          </w:p>
        </w:tc>
      </w:tr>
      <w:tr w:rsidR="00E41661" w:rsidRPr="00E41661" w14:paraId="504C98B9" w14:textId="77777777" w:rsidTr="00524423">
        <w:tc>
          <w:tcPr>
            <w:tcW w:w="3681" w:type="dxa"/>
          </w:tcPr>
          <w:p w14:paraId="0EE24C04" w14:textId="282ED19E" w:rsidR="00E41661" w:rsidRPr="00E41661" w:rsidRDefault="0028765F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65F">
              <w:rPr>
                <w:rFonts w:ascii="Times New Roman" w:hAnsi="Times New Roman" w:cs="Times New Roman"/>
                <w:sz w:val="20"/>
                <w:szCs w:val="20"/>
              </w:rPr>
              <w:t xml:space="preserve">Reduce anxiety </w:t>
            </w:r>
          </w:p>
        </w:tc>
        <w:tc>
          <w:tcPr>
            <w:tcW w:w="1333" w:type="dxa"/>
          </w:tcPr>
          <w:p w14:paraId="1A8AEDF4" w14:textId="20BD8EF1" w:rsidR="00E41661" w:rsidRPr="00E41661" w:rsidRDefault="0028765F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65F">
              <w:rPr>
                <w:rFonts w:ascii="Times New Roman" w:hAnsi="Times New Roman" w:cs="Times New Roman"/>
                <w:sz w:val="20"/>
                <w:szCs w:val="20"/>
              </w:rPr>
              <w:t xml:space="preserve">527 (52.5)          </w:t>
            </w:r>
          </w:p>
        </w:tc>
        <w:tc>
          <w:tcPr>
            <w:tcW w:w="1334" w:type="dxa"/>
          </w:tcPr>
          <w:p w14:paraId="5ED75B77" w14:textId="14FD60E5" w:rsidR="00E41661" w:rsidRPr="00E41661" w:rsidRDefault="0028765F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65F">
              <w:rPr>
                <w:rFonts w:ascii="Times New Roman" w:hAnsi="Times New Roman" w:cs="Times New Roman"/>
                <w:sz w:val="20"/>
                <w:szCs w:val="20"/>
              </w:rPr>
              <w:t xml:space="preserve">197 (49.9)           </w:t>
            </w:r>
          </w:p>
        </w:tc>
        <w:tc>
          <w:tcPr>
            <w:tcW w:w="1334" w:type="dxa"/>
          </w:tcPr>
          <w:p w14:paraId="06DCDC6B" w14:textId="58E62753" w:rsidR="00E41661" w:rsidRPr="00E41661" w:rsidRDefault="0028765F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65F">
              <w:rPr>
                <w:rFonts w:ascii="Times New Roman" w:hAnsi="Times New Roman" w:cs="Times New Roman"/>
                <w:sz w:val="20"/>
                <w:szCs w:val="20"/>
              </w:rPr>
              <w:t xml:space="preserve">330 (54.3)          </w:t>
            </w:r>
          </w:p>
        </w:tc>
        <w:tc>
          <w:tcPr>
            <w:tcW w:w="1334" w:type="dxa"/>
          </w:tcPr>
          <w:p w14:paraId="6200B5D5" w14:textId="272C7417" w:rsidR="00E41661" w:rsidRPr="00E41661" w:rsidRDefault="0028765F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65F">
              <w:rPr>
                <w:rFonts w:ascii="Times New Roman" w:hAnsi="Times New Roman" w:cs="Times New Roman"/>
                <w:sz w:val="20"/>
                <w:szCs w:val="20"/>
              </w:rPr>
              <w:t>.1749</w:t>
            </w:r>
          </w:p>
        </w:tc>
      </w:tr>
      <w:tr w:rsidR="00E41661" w:rsidRPr="00E41661" w14:paraId="0E818145" w14:textId="77777777" w:rsidTr="00524423">
        <w:tc>
          <w:tcPr>
            <w:tcW w:w="3681" w:type="dxa"/>
          </w:tcPr>
          <w:p w14:paraId="4FE9822A" w14:textId="6F6E5A17" w:rsidR="00E41661" w:rsidRPr="00E41661" w:rsidRDefault="0028765F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65F">
              <w:rPr>
                <w:rFonts w:ascii="Times New Roman" w:hAnsi="Times New Roman" w:cs="Times New Roman"/>
                <w:sz w:val="20"/>
                <w:szCs w:val="20"/>
              </w:rPr>
              <w:t xml:space="preserve">Reduce agitation </w:t>
            </w:r>
          </w:p>
        </w:tc>
        <w:tc>
          <w:tcPr>
            <w:tcW w:w="1333" w:type="dxa"/>
          </w:tcPr>
          <w:p w14:paraId="4C3357F1" w14:textId="34BCB424" w:rsidR="00E41661" w:rsidRPr="00E41661" w:rsidRDefault="0028765F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65F">
              <w:rPr>
                <w:rFonts w:ascii="Times New Roman" w:hAnsi="Times New Roman" w:cs="Times New Roman"/>
                <w:sz w:val="20"/>
                <w:szCs w:val="20"/>
              </w:rPr>
              <w:t xml:space="preserve">456 (45.5)          </w:t>
            </w:r>
          </w:p>
        </w:tc>
        <w:tc>
          <w:tcPr>
            <w:tcW w:w="1334" w:type="dxa"/>
          </w:tcPr>
          <w:p w14:paraId="68C19011" w14:textId="32E38754" w:rsidR="00E41661" w:rsidRPr="00E41661" w:rsidRDefault="0028765F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65F">
              <w:rPr>
                <w:rFonts w:ascii="Times New Roman" w:hAnsi="Times New Roman" w:cs="Times New Roman"/>
                <w:sz w:val="20"/>
                <w:szCs w:val="20"/>
              </w:rPr>
              <w:t xml:space="preserve">184 (46.6)           </w:t>
            </w:r>
          </w:p>
        </w:tc>
        <w:tc>
          <w:tcPr>
            <w:tcW w:w="1334" w:type="dxa"/>
          </w:tcPr>
          <w:p w14:paraId="64C0BC02" w14:textId="357887A4" w:rsidR="00E41661" w:rsidRPr="00E41661" w:rsidRDefault="0028765F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65F">
              <w:rPr>
                <w:rFonts w:ascii="Times New Roman" w:hAnsi="Times New Roman" w:cs="Times New Roman"/>
                <w:sz w:val="20"/>
                <w:szCs w:val="20"/>
              </w:rPr>
              <w:t xml:space="preserve">272 (44.7)          </w:t>
            </w:r>
          </w:p>
        </w:tc>
        <w:tc>
          <w:tcPr>
            <w:tcW w:w="1334" w:type="dxa"/>
          </w:tcPr>
          <w:p w14:paraId="50F97EC7" w14:textId="778305FC" w:rsidR="00E41661" w:rsidRPr="00DA5979" w:rsidRDefault="0028765F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5979">
              <w:rPr>
                <w:rFonts w:ascii="Times New Roman" w:hAnsi="Times New Roman" w:cs="Times New Roman"/>
                <w:sz w:val="20"/>
                <w:szCs w:val="20"/>
              </w:rPr>
              <w:t>.6037</w:t>
            </w:r>
          </w:p>
        </w:tc>
      </w:tr>
      <w:tr w:rsidR="00E41661" w:rsidRPr="00E41661" w14:paraId="453C6CC4" w14:textId="77777777" w:rsidTr="00524423">
        <w:tc>
          <w:tcPr>
            <w:tcW w:w="3681" w:type="dxa"/>
          </w:tcPr>
          <w:p w14:paraId="1948F9E7" w14:textId="78898875" w:rsidR="00E41661" w:rsidRPr="00E41661" w:rsidRDefault="0028765F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65F">
              <w:rPr>
                <w:rFonts w:ascii="Times New Roman" w:hAnsi="Times New Roman" w:cs="Times New Roman"/>
                <w:sz w:val="20"/>
                <w:szCs w:val="20"/>
              </w:rPr>
              <w:t xml:space="preserve">Reduce aggression </w:t>
            </w:r>
          </w:p>
        </w:tc>
        <w:tc>
          <w:tcPr>
            <w:tcW w:w="1333" w:type="dxa"/>
          </w:tcPr>
          <w:p w14:paraId="1FA7D17C" w14:textId="02F9214F" w:rsidR="00E41661" w:rsidRPr="00E41661" w:rsidRDefault="0028765F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65F">
              <w:rPr>
                <w:rFonts w:ascii="Times New Roman" w:hAnsi="Times New Roman" w:cs="Times New Roman"/>
                <w:sz w:val="20"/>
                <w:szCs w:val="20"/>
              </w:rPr>
              <w:t xml:space="preserve">299 (29.8)          </w:t>
            </w:r>
          </w:p>
        </w:tc>
        <w:tc>
          <w:tcPr>
            <w:tcW w:w="1334" w:type="dxa"/>
          </w:tcPr>
          <w:p w14:paraId="041C4F3A" w14:textId="677E92E1" w:rsidR="00E41661" w:rsidRPr="00E41661" w:rsidRDefault="0028765F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65F">
              <w:rPr>
                <w:rFonts w:ascii="Times New Roman" w:hAnsi="Times New Roman" w:cs="Times New Roman"/>
                <w:sz w:val="20"/>
                <w:szCs w:val="20"/>
              </w:rPr>
              <w:t xml:space="preserve">133 (33.7)           </w:t>
            </w:r>
          </w:p>
        </w:tc>
        <w:tc>
          <w:tcPr>
            <w:tcW w:w="1334" w:type="dxa"/>
          </w:tcPr>
          <w:p w14:paraId="4D181AFE" w14:textId="34DCC2F3" w:rsidR="00E41661" w:rsidRPr="00E41661" w:rsidRDefault="0028765F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65F">
              <w:rPr>
                <w:rFonts w:ascii="Times New Roman" w:hAnsi="Times New Roman" w:cs="Times New Roman"/>
                <w:sz w:val="20"/>
                <w:szCs w:val="20"/>
              </w:rPr>
              <w:t xml:space="preserve">166 (27.3)          </w:t>
            </w:r>
          </w:p>
        </w:tc>
        <w:tc>
          <w:tcPr>
            <w:tcW w:w="1334" w:type="dxa"/>
          </w:tcPr>
          <w:p w14:paraId="30D06195" w14:textId="4F44F0B5" w:rsidR="00E41661" w:rsidRPr="00DA5979" w:rsidRDefault="0028765F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5979">
              <w:rPr>
                <w:rFonts w:ascii="Times New Roman" w:hAnsi="Times New Roman" w:cs="Times New Roman"/>
                <w:sz w:val="20"/>
                <w:szCs w:val="20"/>
              </w:rPr>
              <w:t>.0341</w:t>
            </w:r>
          </w:p>
        </w:tc>
      </w:tr>
      <w:tr w:rsidR="00E41661" w:rsidRPr="00E41661" w14:paraId="426FDE0B" w14:textId="77777777" w:rsidTr="00524423">
        <w:tc>
          <w:tcPr>
            <w:tcW w:w="3681" w:type="dxa"/>
          </w:tcPr>
          <w:p w14:paraId="3A257AAA" w14:textId="22D32181" w:rsidR="00E41661" w:rsidRPr="00E41661" w:rsidRDefault="001B40DD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40DD">
              <w:rPr>
                <w:rFonts w:ascii="Times New Roman" w:hAnsi="Times New Roman" w:cs="Times New Roman"/>
                <w:sz w:val="20"/>
                <w:szCs w:val="20"/>
              </w:rPr>
              <w:t xml:space="preserve">Reduce irritability </w:t>
            </w:r>
          </w:p>
        </w:tc>
        <w:tc>
          <w:tcPr>
            <w:tcW w:w="1333" w:type="dxa"/>
          </w:tcPr>
          <w:p w14:paraId="4ADF8EF8" w14:textId="0FA67EE5" w:rsidR="00E41661" w:rsidRPr="00E41661" w:rsidRDefault="001B40DD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40DD">
              <w:rPr>
                <w:rFonts w:ascii="Times New Roman" w:hAnsi="Times New Roman" w:cs="Times New Roman"/>
                <w:sz w:val="20"/>
                <w:szCs w:val="20"/>
              </w:rPr>
              <w:t xml:space="preserve">428 (42.7)          </w:t>
            </w:r>
          </w:p>
        </w:tc>
        <w:tc>
          <w:tcPr>
            <w:tcW w:w="1334" w:type="dxa"/>
          </w:tcPr>
          <w:p w14:paraId="7D7C974F" w14:textId="7E155641" w:rsidR="00E41661" w:rsidRPr="00E41661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40DD">
              <w:rPr>
                <w:rFonts w:ascii="Times New Roman" w:hAnsi="Times New Roman" w:cs="Times New Roman"/>
                <w:sz w:val="20"/>
                <w:szCs w:val="20"/>
              </w:rPr>
              <w:t xml:space="preserve">174 (44.1)           </w:t>
            </w:r>
          </w:p>
        </w:tc>
        <w:tc>
          <w:tcPr>
            <w:tcW w:w="1334" w:type="dxa"/>
          </w:tcPr>
          <w:p w14:paraId="2FC59C06" w14:textId="1D5FBD6B" w:rsidR="00E41661" w:rsidRPr="00E41661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5883">
              <w:rPr>
                <w:rFonts w:ascii="Times New Roman" w:hAnsi="Times New Roman" w:cs="Times New Roman"/>
                <w:sz w:val="20"/>
                <w:szCs w:val="20"/>
              </w:rPr>
              <w:t xml:space="preserve">254 (41.8)          </w:t>
            </w:r>
          </w:p>
        </w:tc>
        <w:tc>
          <w:tcPr>
            <w:tcW w:w="1334" w:type="dxa"/>
          </w:tcPr>
          <w:p w14:paraId="4AFF626D" w14:textId="18B90BDC" w:rsidR="00E41661" w:rsidRPr="00DA5979" w:rsidRDefault="001B40DD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5979">
              <w:rPr>
                <w:rFonts w:ascii="Times New Roman" w:hAnsi="Times New Roman" w:cs="Times New Roman"/>
                <w:sz w:val="20"/>
                <w:szCs w:val="20"/>
              </w:rPr>
              <w:t>.5136</w:t>
            </w:r>
          </w:p>
        </w:tc>
      </w:tr>
      <w:tr w:rsidR="00E41661" w:rsidRPr="00E41661" w14:paraId="0929888E" w14:textId="77777777" w:rsidTr="00524423">
        <w:tc>
          <w:tcPr>
            <w:tcW w:w="3681" w:type="dxa"/>
          </w:tcPr>
          <w:p w14:paraId="58A61BCB" w14:textId="0E08C108" w:rsidR="00E41661" w:rsidRPr="00E41661" w:rsidRDefault="001B40DD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40DD">
              <w:rPr>
                <w:rFonts w:ascii="Times New Roman" w:hAnsi="Times New Roman" w:cs="Times New Roman"/>
                <w:sz w:val="20"/>
                <w:szCs w:val="20"/>
              </w:rPr>
              <w:t xml:space="preserve">Complete symptom control </w:t>
            </w:r>
          </w:p>
        </w:tc>
        <w:tc>
          <w:tcPr>
            <w:tcW w:w="1333" w:type="dxa"/>
          </w:tcPr>
          <w:p w14:paraId="778525BE" w14:textId="0116C461" w:rsidR="00E41661" w:rsidRPr="00E41661" w:rsidRDefault="001B40DD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40DD">
              <w:rPr>
                <w:rFonts w:ascii="Times New Roman" w:hAnsi="Times New Roman" w:cs="Times New Roman"/>
                <w:sz w:val="20"/>
                <w:szCs w:val="20"/>
              </w:rPr>
              <w:t xml:space="preserve">339 (33.8)          </w:t>
            </w:r>
          </w:p>
        </w:tc>
        <w:tc>
          <w:tcPr>
            <w:tcW w:w="1334" w:type="dxa"/>
          </w:tcPr>
          <w:p w14:paraId="4A05D28C" w14:textId="603E1568" w:rsidR="00E41661" w:rsidRPr="00E41661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40DD">
              <w:rPr>
                <w:rFonts w:ascii="Times New Roman" w:hAnsi="Times New Roman" w:cs="Times New Roman"/>
                <w:sz w:val="20"/>
                <w:szCs w:val="20"/>
              </w:rPr>
              <w:t xml:space="preserve">127 (32.2)           </w:t>
            </w:r>
          </w:p>
        </w:tc>
        <w:tc>
          <w:tcPr>
            <w:tcW w:w="1334" w:type="dxa"/>
          </w:tcPr>
          <w:p w14:paraId="5C6B2DAF" w14:textId="254D1F30" w:rsidR="00E41661" w:rsidRPr="00E41661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5883">
              <w:rPr>
                <w:rFonts w:ascii="Times New Roman" w:hAnsi="Times New Roman" w:cs="Times New Roman"/>
                <w:sz w:val="20"/>
                <w:szCs w:val="20"/>
              </w:rPr>
              <w:t xml:space="preserve">212 (34.9)          </w:t>
            </w:r>
          </w:p>
        </w:tc>
        <w:tc>
          <w:tcPr>
            <w:tcW w:w="1334" w:type="dxa"/>
          </w:tcPr>
          <w:p w14:paraId="16C470D6" w14:textId="00E1F5AD" w:rsidR="00E41661" w:rsidRPr="00DA5979" w:rsidRDefault="001B40DD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5979">
              <w:rPr>
                <w:rFonts w:ascii="Times New Roman" w:hAnsi="Times New Roman" w:cs="Times New Roman"/>
                <w:sz w:val="20"/>
                <w:szCs w:val="20"/>
              </w:rPr>
              <w:t>.4124</w:t>
            </w:r>
          </w:p>
        </w:tc>
      </w:tr>
      <w:tr w:rsidR="00E41661" w:rsidRPr="00E41661" w14:paraId="51218282" w14:textId="77777777" w:rsidTr="00524423">
        <w:tc>
          <w:tcPr>
            <w:tcW w:w="3681" w:type="dxa"/>
          </w:tcPr>
          <w:p w14:paraId="196855A7" w14:textId="779A8FF0" w:rsidR="00E41661" w:rsidRPr="00E41661" w:rsidRDefault="001B40DD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40DD">
              <w:rPr>
                <w:rFonts w:ascii="Times New Roman" w:hAnsi="Times New Roman" w:cs="Times New Roman"/>
                <w:sz w:val="20"/>
                <w:szCs w:val="20"/>
              </w:rPr>
              <w:t xml:space="preserve">Efficacy in refractory patients </w:t>
            </w:r>
          </w:p>
        </w:tc>
        <w:tc>
          <w:tcPr>
            <w:tcW w:w="1333" w:type="dxa"/>
          </w:tcPr>
          <w:p w14:paraId="52AAA5A2" w14:textId="59E3A406" w:rsidR="00E41661" w:rsidRPr="00E41661" w:rsidRDefault="001B40DD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40DD">
              <w:rPr>
                <w:rFonts w:ascii="Times New Roman" w:hAnsi="Times New Roman" w:cs="Times New Roman"/>
                <w:sz w:val="20"/>
                <w:szCs w:val="20"/>
              </w:rPr>
              <w:t xml:space="preserve">205 (20.4)          </w:t>
            </w:r>
          </w:p>
        </w:tc>
        <w:tc>
          <w:tcPr>
            <w:tcW w:w="1334" w:type="dxa"/>
          </w:tcPr>
          <w:p w14:paraId="77A11A01" w14:textId="6B4BC3D2" w:rsidR="00E41661" w:rsidRPr="00E41661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40DD">
              <w:rPr>
                <w:rFonts w:ascii="Times New Roman" w:hAnsi="Times New Roman" w:cs="Times New Roman"/>
                <w:sz w:val="20"/>
                <w:szCs w:val="20"/>
              </w:rPr>
              <w:t xml:space="preserve">87 (22.0)           </w:t>
            </w:r>
          </w:p>
        </w:tc>
        <w:tc>
          <w:tcPr>
            <w:tcW w:w="1334" w:type="dxa"/>
          </w:tcPr>
          <w:p w14:paraId="7A6F969D" w14:textId="0BB8CDF0" w:rsidR="00E41661" w:rsidRPr="00E41661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5883">
              <w:rPr>
                <w:rFonts w:ascii="Times New Roman" w:hAnsi="Times New Roman" w:cs="Times New Roman"/>
                <w:sz w:val="20"/>
                <w:szCs w:val="20"/>
              </w:rPr>
              <w:t xml:space="preserve">118 (19.4)           </w:t>
            </w:r>
          </w:p>
        </w:tc>
        <w:tc>
          <w:tcPr>
            <w:tcW w:w="1334" w:type="dxa"/>
          </w:tcPr>
          <w:p w14:paraId="25F207C9" w14:textId="7F90DCD3" w:rsidR="00E41661" w:rsidRPr="00DA5979" w:rsidRDefault="001B40DD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5979">
              <w:rPr>
                <w:rFonts w:ascii="Times New Roman" w:hAnsi="Times New Roman" w:cs="Times New Roman"/>
                <w:sz w:val="20"/>
                <w:szCs w:val="20"/>
              </w:rPr>
              <w:t>.3365</w:t>
            </w:r>
          </w:p>
        </w:tc>
      </w:tr>
      <w:tr w:rsidR="00CC68E4" w:rsidRPr="00E41661" w14:paraId="23B8A4FD" w14:textId="77777777" w:rsidTr="00524423">
        <w:tc>
          <w:tcPr>
            <w:tcW w:w="3681" w:type="dxa"/>
          </w:tcPr>
          <w:p w14:paraId="4578CC67" w14:textId="737492F2" w:rsidR="00CC68E4" w:rsidRPr="00615883" w:rsidRDefault="00CC68E4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68E4">
              <w:rPr>
                <w:rFonts w:ascii="Times New Roman" w:hAnsi="Times New Roman" w:cs="Times New Roman"/>
                <w:sz w:val="20"/>
                <w:szCs w:val="20"/>
              </w:rPr>
              <w:t xml:space="preserve">Improvement of compliance </w:t>
            </w:r>
          </w:p>
        </w:tc>
        <w:tc>
          <w:tcPr>
            <w:tcW w:w="1333" w:type="dxa"/>
          </w:tcPr>
          <w:p w14:paraId="4646779D" w14:textId="6EC074AC" w:rsidR="00CC68E4" w:rsidRPr="00615883" w:rsidRDefault="00CC68E4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68E4">
              <w:rPr>
                <w:rFonts w:ascii="Times New Roman" w:hAnsi="Times New Roman" w:cs="Times New Roman"/>
                <w:sz w:val="20"/>
                <w:szCs w:val="20"/>
              </w:rPr>
              <w:t xml:space="preserve">282 (28.1)          </w:t>
            </w:r>
          </w:p>
        </w:tc>
        <w:tc>
          <w:tcPr>
            <w:tcW w:w="1334" w:type="dxa"/>
          </w:tcPr>
          <w:p w14:paraId="1867A6F7" w14:textId="4F5750C0" w:rsidR="00CC68E4" w:rsidRPr="00615883" w:rsidRDefault="00CC68E4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68E4">
              <w:rPr>
                <w:rFonts w:ascii="Times New Roman" w:hAnsi="Times New Roman" w:cs="Times New Roman"/>
                <w:sz w:val="20"/>
                <w:szCs w:val="20"/>
              </w:rPr>
              <w:t xml:space="preserve">121 (30.6)           </w:t>
            </w:r>
          </w:p>
        </w:tc>
        <w:tc>
          <w:tcPr>
            <w:tcW w:w="1334" w:type="dxa"/>
          </w:tcPr>
          <w:p w14:paraId="5B7D1EE8" w14:textId="3F56481B" w:rsidR="00CC68E4" w:rsidRPr="00615883" w:rsidRDefault="00CC68E4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68E4">
              <w:rPr>
                <w:rFonts w:ascii="Times New Roman" w:hAnsi="Times New Roman" w:cs="Times New Roman"/>
                <w:sz w:val="20"/>
                <w:szCs w:val="20"/>
              </w:rPr>
              <w:t xml:space="preserve">161 (26.5)          </w:t>
            </w:r>
          </w:p>
        </w:tc>
        <w:tc>
          <w:tcPr>
            <w:tcW w:w="1334" w:type="dxa"/>
          </w:tcPr>
          <w:p w14:paraId="6A178791" w14:textId="44556842" w:rsidR="00CC68E4" w:rsidRPr="00DA5979" w:rsidRDefault="00CC68E4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5979">
              <w:rPr>
                <w:rFonts w:ascii="Times New Roman" w:hAnsi="Times New Roman" w:cs="Times New Roman"/>
                <w:sz w:val="20"/>
                <w:szCs w:val="20"/>
              </w:rPr>
              <w:t>.1720</w:t>
            </w:r>
          </w:p>
        </w:tc>
      </w:tr>
      <w:tr w:rsidR="00615883" w:rsidRPr="00E41661" w14:paraId="65E5ED1F" w14:textId="77777777" w:rsidTr="00524423">
        <w:tc>
          <w:tcPr>
            <w:tcW w:w="3681" w:type="dxa"/>
          </w:tcPr>
          <w:p w14:paraId="794099DF" w14:textId="5A363756" w:rsidR="00615883" w:rsidRPr="001B40DD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5883">
              <w:rPr>
                <w:rFonts w:ascii="Times New Roman" w:hAnsi="Times New Roman" w:cs="Times New Roman"/>
                <w:sz w:val="20"/>
                <w:szCs w:val="20"/>
              </w:rPr>
              <w:t xml:space="preserve">Antidepressant activity </w:t>
            </w:r>
          </w:p>
        </w:tc>
        <w:tc>
          <w:tcPr>
            <w:tcW w:w="1333" w:type="dxa"/>
          </w:tcPr>
          <w:p w14:paraId="3E5BF1E7" w14:textId="178DE911" w:rsidR="00615883" w:rsidRPr="001B40DD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5883">
              <w:rPr>
                <w:rFonts w:ascii="Times New Roman" w:hAnsi="Times New Roman" w:cs="Times New Roman"/>
                <w:sz w:val="20"/>
                <w:szCs w:val="20"/>
              </w:rPr>
              <w:t xml:space="preserve">312 (31.1)          </w:t>
            </w:r>
          </w:p>
        </w:tc>
        <w:tc>
          <w:tcPr>
            <w:tcW w:w="1334" w:type="dxa"/>
          </w:tcPr>
          <w:p w14:paraId="685C085A" w14:textId="66DA12CA" w:rsidR="00615883" w:rsidRPr="001B40DD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5883">
              <w:rPr>
                <w:rFonts w:ascii="Times New Roman" w:hAnsi="Times New Roman" w:cs="Times New Roman"/>
                <w:sz w:val="20"/>
                <w:szCs w:val="20"/>
              </w:rPr>
              <w:t xml:space="preserve">123 (31.1)           </w:t>
            </w:r>
          </w:p>
        </w:tc>
        <w:tc>
          <w:tcPr>
            <w:tcW w:w="1334" w:type="dxa"/>
          </w:tcPr>
          <w:p w14:paraId="2DB951F1" w14:textId="335D501A" w:rsidR="00615883" w:rsidRPr="001B40DD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5883">
              <w:rPr>
                <w:rFonts w:ascii="Times New Roman" w:hAnsi="Times New Roman" w:cs="Times New Roman"/>
                <w:sz w:val="20"/>
                <w:szCs w:val="20"/>
              </w:rPr>
              <w:t xml:space="preserve">189 (31.1)          </w:t>
            </w:r>
          </w:p>
        </w:tc>
        <w:tc>
          <w:tcPr>
            <w:tcW w:w="1334" w:type="dxa"/>
          </w:tcPr>
          <w:p w14:paraId="39895DF2" w14:textId="60CAAEBD" w:rsidR="00615883" w:rsidRPr="00DA5979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5979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</w:tr>
      <w:tr w:rsidR="00615883" w:rsidRPr="00E41661" w14:paraId="29BAAF28" w14:textId="77777777" w:rsidTr="00524423">
        <w:tc>
          <w:tcPr>
            <w:tcW w:w="3681" w:type="dxa"/>
          </w:tcPr>
          <w:p w14:paraId="76EC2E38" w14:textId="6CF5CDF5" w:rsidR="00615883" w:rsidRPr="001B40DD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5883">
              <w:rPr>
                <w:rFonts w:ascii="Times New Roman" w:hAnsi="Times New Roman" w:cs="Times New Roman"/>
                <w:sz w:val="20"/>
                <w:szCs w:val="20"/>
              </w:rPr>
              <w:t>Efficacy in long</w:t>
            </w:r>
            <w:r w:rsidR="002E557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15883">
              <w:rPr>
                <w:rFonts w:ascii="Times New Roman" w:hAnsi="Times New Roman" w:cs="Times New Roman"/>
                <w:sz w:val="20"/>
                <w:szCs w:val="20"/>
              </w:rPr>
              <w:t>term maintenance</w:t>
            </w:r>
          </w:p>
        </w:tc>
        <w:tc>
          <w:tcPr>
            <w:tcW w:w="1333" w:type="dxa"/>
          </w:tcPr>
          <w:p w14:paraId="5DB614DA" w14:textId="7F0D93A1" w:rsidR="00615883" w:rsidRPr="001B40DD" w:rsidRDefault="00EB6139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139">
              <w:rPr>
                <w:rFonts w:ascii="Times New Roman" w:hAnsi="Times New Roman" w:cs="Times New Roman"/>
                <w:sz w:val="20"/>
                <w:szCs w:val="20"/>
              </w:rPr>
              <w:t xml:space="preserve">416 (41.5)          </w:t>
            </w:r>
          </w:p>
        </w:tc>
        <w:tc>
          <w:tcPr>
            <w:tcW w:w="1334" w:type="dxa"/>
          </w:tcPr>
          <w:p w14:paraId="2D4AC870" w14:textId="78274EF3" w:rsidR="00615883" w:rsidRPr="001B40DD" w:rsidRDefault="00EB6139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139">
              <w:rPr>
                <w:rFonts w:ascii="Times New Roman" w:hAnsi="Times New Roman" w:cs="Times New Roman"/>
                <w:sz w:val="20"/>
                <w:szCs w:val="20"/>
              </w:rPr>
              <w:t xml:space="preserve">159 (40.3)           </w:t>
            </w:r>
          </w:p>
        </w:tc>
        <w:tc>
          <w:tcPr>
            <w:tcW w:w="1334" w:type="dxa"/>
          </w:tcPr>
          <w:p w14:paraId="28F830FA" w14:textId="05225D03" w:rsidR="00615883" w:rsidRPr="001B40DD" w:rsidRDefault="00EB6139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139">
              <w:rPr>
                <w:rFonts w:ascii="Times New Roman" w:hAnsi="Times New Roman" w:cs="Times New Roman"/>
                <w:sz w:val="20"/>
                <w:szCs w:val="20"/>
              </w:rPr>
              <w:t xml:space="preserve">257 (42.3)          </w:t>
            </w:r>
          </w:p>
        </w:tc>
        <w:tc>
          <w:tcPr>
            <w:tcW w:w="1334" w:type="dxa"/>
          </w:tcPr>
          <w:p w14:paraId="547BBAD0" w14:textId="2CEB298A" w:rsidR="00615883" w:rsidRPr="00DA5979" w:rsidRDefault="00CC68E4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5979">
              <w:rPr>
                <w:rFonts w:ascii="Times New Roman" w:hAnsi="Times New Roman" w:cs="Times New Roman"/>
                <w:sz w:val="20"/>
                <w:szCs w:val="20"/>
              </w:rPr>
              <w:t>.5552</w:t>
            </w:r>
          </w:p>
        </w:tc>
      </w:tr>
      <w:tr w:rsidR="00615883" w:rsidRPr="00E41661" w14:paraId="35F08747" w14:textId="77777777" w:rsidTr="00524423">
        <w:tc>
          <w:tcPr>
            <w:tcW w:w="3681" w:type="dxa"/>
          </w:tcPr>
          <w:p w14:paraId="05DD12AD" w14:textId="54A55E96" w:rsidR="00615883" w:rsidRPr="001B40DD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40DD">
              <w:rPr>
                <w:rFonts w:ascii="Times New Roman" w:hAnsi="Times New Roman" w:cs="Times New Roman"/>
                <w:sz w:val="20"/>
                <w:szCs w:val="20"/>
              </w:rPr>
              <w:t xml:space="preserve">Fast onset of action </w:t>
            </w:r>
          </w:p>
        </w:tc>
        <w:tc>
          <w:tcPr>
            <w:tcW w:w="1333" w:type="dxa"/>
          </w:tcPr>
          <w:p w14:paraId="0D223138" w14:textId="3674E8CB" w:rsidR="00615883" w:rsidRPr="001B40DD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40DD">
              <w:rPr>
                <w:rFonts w:ascii="Times New Roman" w:hAnsi="Times New Roman" w:cs="Times New Roman"/>
                <w:sz w:val="20"/>
                <w:szCs w:val="20"/>
              </w:rPr>
              <w:t xml:space="preserve">208 (20.7)          </w:t>
            </w:r>
          </w:p>
        </w:tc>
        <w:tc>
          <w:tcPr>
            <w:tcW w:w="1334" w:type="dxa"/>
          </w:tcPr>
          <w:p w14:paraId="73C6F7EC" w14:textId="4AE13D6B" w:rsidR="00615883" w:rsidRPr="001B40DD" w:rsidRDefault="002E557A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40DD">
              <w:rPr>
                <w:rFonts w:ascii="Times New Roman" w:hAnsi="Times New Roman" w:cs="Times New Roman"/>
                <w:sz w:val="20"/>
                <w:szCs w:val="20"/>
              </w:rPr>
              <w:t xml:space="preserve">90 (22.8)           </w:t>
            </w:r>
          </w:p>
        </w:tc>
        <w:tc>
          <w:tcPr>
            <w:tcW w:w="1334" w:type="dxa"/>
          </w:tcPr>
          <w:p w14:paraId="33221CFC" w14:textId="748D2D84" w:rsidR="00615883" w:rsidRPr="001B40DD" w:rsidRDefault="002E557A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557A">
              <w:rPr>
                <w:rFonts w:ascii="Times New Roman" w:hAnsi="Times New Roman" w:cs="Times New Roman"/>
                <w:sz w:val="20"/>
                <w:szCs w:val="20"/>
              </w:rPr>
              <w:t xml:space="preserve">118 (19.4)           </w:t>
            </w:r>
          </w:p>
        </w:tc>
        <w:tc>
          <w:tcPr>
            <w:tcW w:w="1334" w:type="dxa"/>
          </w:tcPr>
          <w:p w14:paraId="3EBEB9F3" w14:textId="672A76F5" w:rsidR="00615883" w:rsidRPr="00DA5979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5979">
              <w:rPr>
                <w:rFonts w:ascii="Times New Roman" w:hAnsi="Times New Roman" w:cs="Times New Roman"/>
                <w:sz w:val="20"/>
                <w:szCs w:val="20"/>
              </w:rPr>
              <w:t>.2030</w:t>
            </w:r>
          </w:p>
        </w:tc>
      </w:tr>
      <w:tr w:rsidR="00615883" w:rsidRPr="00E41661" w14:paraId="72912253" w14:textId="77777777" w:rsidTr="00524423">
        <w:tc>
          <w:tcPr>
            <w:tcW w:w="3681" w:type="dxa"/>
          </w:tcPr>
          <w:p w14:paraId="3C46B9EA" w14:textId="6322865E" w:rsidR="00615883" w:rsidRPr="00E41661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40DD">
              <w:rPr>
                <w:rFonts w:ascii="Times New Roman" w:hAnsi="Times New Roman" w:cs="Times New Roman"/>
                <w:sz w:val="20"/>
                <w:szCs w:val="20"/>
              </w:rPr>
              <w:t xml:space="preserve">Reduced risk of inducing diabetes </w:t>
            </w:r>
          </w:p>
        </w:tc>
        <w:tc>
          <w:tcPr>
            <w:tcW w:w="1333" w:type="dxa"/>
          </w:tcPr>
          <w:p w14:paraId="0057095F" w14:textId="7462D48D" w:rsidR="00615883" w:rsidRPr="00E41661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40DD">
              <w:rPr>
                <w:rFonts w:ascii="Times New Roman" w:hAnsi="Times New Roman" w:cs="Times New Roman"/>
                <w:sz w:val="20"/>
                <w:szCs w:val="20"/>
              </w:rPr>
              <w:t xml:space="preserve">250 (24.9)          </w:t>
            </w:r>
          </w:p>
        </w:tc>
        <w:tc>
          <w:tcPr>
            <w:tcW w:w="1334" w:type="dxa"/>
          </w:tcPr>
          <w:p w14:paraId="260F404E" w14:textId="1BE37C84" w:rsidR="00615883" w:rsidRPr="00E41661" w:rsidRDefault="002E557A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557A">
              <w:rPr>
                <w:rFonts w:ascii="Times New Roman" w:hAnsi="Times New Roman" w:cs="Times New Roman"/>
                <w:sz w:val="20"/>
                <w:szCs w:val="20"/>
              </w:rPr>
              <w:t xml:space="preserve">118 (29.9)           </w:t>
            </w:r>
          </w:p>
        </w:tc>
        <w:tc>
          <w:tcPr>
            <w:tcW w:w="1334" w:type="dxa"/>
          </w:tcPr>
          <w:p w14:paraId="3222AC0E" w14:textId="00063FCC" w:rsidR="00615883" w:rsidRPr="00E41661" w:rsidRDefault="00415859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40DD">
              <w:rPr>
                <w:rFonts w:ascii="Times New Roman" w:hAnsi="Times New Roman" w:cs="Times New Roman"/>
                <w:sz w:val="20"/>
                <w:szCs w:val="20"/>
              </w:rPr>
              <w:t xml:space="preserve">132 (21.7)          </w:t>
            </w:r>
          </w:p>
        </w:tc>
        <w:tc>
          <w:tcPr>
            <w:tcW w:w="1334" w:type="dxa"/>
          </w:tcPr>
          <w:p w14:paraId="772F7464" w14:textId="3E89BD88" w:rsidR="00615883" w:rsidRPr="00DA5979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5979">
              <w:rPr>
                <w:rFonts w:ascii="Times New Roman" w:hAnsi="Times New Roman" w:cs="Times New Roman"/>
                <w:sz w:val="20"/>
                <w:szCs w:val="20"/>
              </w:rPr>
              <w:t>.0045</w:t>
            </w:r>
          </w:p>
        </w:tc>
      </w:tr>
      <w:tr w:rsidR="00615883" w:rsidRPr="00E41661" w14:paraId="660ED382" w14:textId="77777777" w:rsidTr="00524423">
        <w:tc>
          <w:tcPr>
            <w:tcW w:w="3681" w:type="dxa"/>
          </w:tcPr>
          <w:p w14:paraId="44DED00D" w14:textId="4538EE23" w:rsidR="00615883" w:rsidRPr="00E41661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05B7">
              <w:rPr>
                <w:rFonts w:ascii="Times New Roman" w:hAnsi="Times New Roman" w:cs="Times New Roman"/>
                <w:sz w:val="20"/>
                <w:szCs w:val="20"/>
              </w:rPr>
              <w:t xml:space="preserve">Reduced risk of elevating plasma glucose </w:t>
            </w:r>
          </w:p>
        </w:tc>
        <w:tc>
          <w:tcPr>
            <w:tcW w:w="1333" w:type="dxa"/>
          </w:tcPr>
          <w:p w14:paraId="32E04CFA" w14:textId="20AD3A80" w:rsidR="00615883" w:rsidRPr="00E41661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05B7">
              <w:rPr>
                <w:rFonts w:ascii="Times New Roman" w:hAnsi="Times New Roman" w:cs="Times New Roman"/>
                <w:sz w:val="20"/>
                <w:szCs w:val="20"/>
              </w:rPr>
              <w:t xml:space="preserve">175 (17.4)           </w:t>
            </w:r>
          </w:p>
        </w:tc>
        <w:tc>
          <w:tcPr>
            <w:tcW w:w="1334" w:type="dxa"/>
          </w:tcPr>
          <w:p w14:paraId="61F5ECE2" w14:textId="038A45B0" w:rsidR="00615883" w:rsidRPr="00E41661" w:rsidRDefault="004D621F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05B7">
              <w:rPr>
                <w:rFonts w:ascii="Times New Roman" w:hAnsi="Times New Roman" w:cs="Times New Roman"/>
                <w:sz w:val="20"/>
                <w:szCs w:val="20"/>
              </w:rPr>
              <w:t xml:space="preserve">83 (21.0)           </w:t>
            </w:r>
          </w:p>
        </w:tc>
        <w:tc>
          <w:tcPr>
            <w:tcW w:w="1334" w:type="dxa"/>
          </w:tcPr>
          <w:p w14:paraId="328D80AE" w14:textId="7896085E" w:rsidR="00615883" w:rsidRPr="00E41661" w:rsidRDefault="004D621F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621F">
              <w:rPr>
                <w:rFonts w:ascii="Times New Roman" w:hAnsi="Times New Roman" w:cs="Times New Roman"/>
                <w:sz w:val="20"/>
                <w:szCs w:val="20"/>
              </w:rPr>
              <w:t xml:space="preserve">92 (15.1)           </w:t>
            </w:r>
          </w:p>
        </w:tc>
        <w:tc>
          <w:tcPr>
            <w:tcW w:w="1334" w:type="dxa"/>
          </w:tcPr>
          <w:p w14:paraId="798E603C" w14:textId="3414857D" w:rsidR="00615883" w:rsidRPr="00DA5979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5979">
              <w:rPr>
                <w:rFonts w:ascii="Times New Roman" w:hAnsi="Times New Roman" w:cs="Times New Roman"/>
                <w:sz w:val="20"/>
                <w:szCs w:val="20"/>
              </w:rPr>
              <w:t>.0173</w:t>
            </w:r>
          </w:p>
        </w:tc>
      </w:tr>
      <w:tr w:rsidR="00615883" w:rsidRPr="00E41661" w14:paraId="4E3FA260" w14:textId="77777777" w:rsidTr="00524423">
        <w:tc>
          <w:tcPr>
            <w:tcW w:w="3681" w:type="dxa"/>
          </w:tcPr>
          <w:p w14:paraId="049D1115" w14:textId="1251DEE9" w:rsidR="00615883" w:rsidRPr="008405B7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3505">
              <w:rPr>
                <w:rFonts w:ascii="Times New Roman" w:hAnsi="Times New Roman" w:cs="Times New Roman"/>
                <w:sz w:val="20"/>
                <w:szCs w:val="20"/>
              </w:rPr>
              <w:t>Reduced risk of elevating lipid levels</w:t>
            </w:r>
          </w:p>
        </w:tc>
        <w:tc>
          <w:tcPr>
            <w:tcW w:w="1333" w:type="dxa"/>
          </w:tcPr>
          <w:p w14:paraId="18A5140B" w14:textId="711B1493" w:rsidR="00615883" w:rsidRPr="008405B7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3505">
              <w:rPr>
                <w:rFonts w:ascii="Times New Roman" w:hAnsi="Times New Roman" w:cs="Times New Roman"/>
                <w:sz w:val="20"/>
                <w:szCs w:val="20"/>
              </w:rPr>
              <w:t xml:space="preserve">156 (15.6)           </w:t>
            </w:r>
          </w:p>
        </w:tc>
        <w:tc>
          <w:tcPr>
            <w:tcW w:w="1334" w:type="dxa"/>
          </w:tcPr>
          <w:p w14:paraId="0FFEB36E" w14:textId="6D9D9CA0" w:rsidR="00615883" w:rsidRPr="008405B7" w:rsidRDefault="00572205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3505">
              <w:rPr>
                <w:rFonts w:ascii="Times New Roman" w:hAnsi="Times New Roman" w:cs="Times New Roman"/>
                <w:sz w:val="20"/>
                <w:szCs w:val="20"/>
              </w:rPr>
              <w:t xml:space="preserve">72 (18.2)           </w:t>
            </w:r>
          </w:p>
        </w:tc>
        <w:tc>
          <w:tcPr>
            <w:tcW w:w="1334" w:type="dxa"/>
          </w:tcPr>
          <w:p w14:paraId="393636BD" w14:textId="51A5B0C8" w:rsidR="00615883" w:rsidRPr="008405B7" w:rsidRDefault="00572205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2205">
              <w:rPr>
                <w:rFonts w:ascii="Times New Roman" w:hAnsi="Times New Roman" w:cs="Times New Roman"/>
                <w:sz w:val="20"/>
                <w:szCs w:val="20"/>
              </w:rPr>
              <w:t xml:space="preserve">84 (13.8)           </w:t>
            </w:r>
          </w:p>
        </w:tc>
        <w:tc>
          <w:tcPr>
            <w:tcW w:w="1334" w:type="dxa"/>
          </w:tcPr>
          <w:p w14:paraId="6FDEB7D7" w14:textId="69E14398" w:rsidR="00615883" w:rsidRPr="00DA5979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5979">
              <w:rPr>
                <w:rFonts w:ascii="Times New Roman" w:hAnsi="Times New Roman" w:cs="Times New Roman"/>
                <w:sz w:val="20"/>
                <w:szCs w:val="20"/>
              </w:rPr>
              <w:t>.0617</w:t>
            </w:r>
          </w:p>
        </w:tc>
      </w:tr>
      <w:tr w:rsidR="00615883" w:rsidRPr="00E41661" w14:paraId="4DDB5AF6" w14:textId="77777777" w:rsidTr="00524423">
        <w:tc>
          <w:tcPr>
            <w:tcW w:w="3681" w:type="dxa"/>
          </w:tcPr>
          <w:p w14:paraId="7A450CAC" w14:textId="01EB0BD8" w:rsidR="00615883" w:rsidRPr="008405B7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1687">
              <w:rPr>
                <w:rFonts w:ascii="Times New Roman" w:hAnsi="Times New Roman" w:cs="Times New Roman"/>
                <w:sz w:val="20"/>
                <w:szCs w:val="20"/>
              </w:rPr>
              <w:t>Reduced risk of sexual dysfunction</w:t>
            </w:r>
          </w:p>
        </w:tc>
        <w:tc>
          <w:tcPr>
            <w:tcW w:w="1333" w:type="dxa"/>
          </w:tcPr>
          <w:p w14:paraId="46040D7B" w14:textId="2A9B522C" w:rsidR="00615883" w:rsidRPr="008405B7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1687">
              <w:rPr>
                <w:rFonts w:ascii="Times New Roman" w:hAnsi="Times New Roman" w:cs="Times New Roman"/>
                <w:sz w:val="20"/>
                <w:szCs w:val="20"/>
              </w:rPr>
              <w:t xml:space="preserve">52 (5.2)           </w:t>
            </w:r>
          </w:p>
        </w:tc>
        <w:tc>
          <w:tcPr>
            <w:tcW w:w="1334" w:type="dxa"/>
          </w:tcPr>
          <w:p w14:paraId="24861036" w14:textId="78385B36" w:rsidR="00615883" w:rsidRPr="008405B7" w:rsidRDefault="00906EA6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EA6">
              <w:rPr>
                <w:rFonts w:ascii="Times New Roman" w:hAnsi="Times New Roman" w:cs="Times New Roman"/>
                <w:sz w:val="20"/>
                <w:szCs w:val="20"/>
              </w:rPr>
              <w:t xml:space="preserve">23 (5.8)           </w:t>
            </w:r>
          </w:p>
        </w:tc>
        <w:tc>
          <w:tcPr>
            <w:tcW w:w="1334" w:type="dxa"/>
          </w:tcPr>
          <w:p w14:paraId="4628AA01" w14:textId="22B6F7BD" w:rsidR="00615883" w:rsidRPr="008405B7" w:rsidRDefault="00906EA6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1687">
              <w:rPr>
                <w:rFonts w:ascii="Times New Roman" w:hAnsi="Times New Roman" w:cs="Times New Roman"/>
                <w:sz w:val="20"/>
                <w:szCs w:val="20"/>
              </w:rPr>
              <w:t xml:space="preserve">29 (4.8)           </w:t>
            </w:r>
          </w:p>
        </w:tc>
        <w:tc>
          <w:tcPr>
            <w:tcW w:w="1334" w:type="dxa"/>
          </w:tcPr>
          <w:p w14:paraId="210EBFA8" w14:textId="313206FB" w:rsidR="00615883" w:rsidRPr="00DA5979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5979">
              <w:rPr>
                <w:rFonts w:ascii="Times New Roman" w:hAnsi="Times New Roman" w:cs="Times New Roman"/>
                <w:sz w:val="20"/>
                <w:szCs w:val="20"/>
              </w:rPr>
              <w:t>.4694</w:t>
            </w:r>
          </w:p>
        </w:tc>
      </w:tr>
      <w:tr w:rsidR="00615883" w:rsidRPr="00E41661" w14:paraId="1A9D906F" w14:textId="77777777" w:rsidTr="00524423">
        <w:tc>
          <w:tcPr>
            <w:tcW w:w="3681" w:type="dxa"/>
          </w:tcPr>
          <w:p w14:paraId="733D5B6B" w14:textId="674296C9" w:rsidR="00615883" w:rsidRPr="008405B7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0C43">
              <w:rPr>
                <w:rFonts w:ascii="Times New Roman" w:hAnsi="Times New Roman" w:cs="Times New Roman"/>
                <w:sz w:val="20"/>
                <w:szCs w:val="20"/>
              </w:rPr>
              <w:t>Reduced risk of anticholinergic effects</w:t>
            </w:r>
          </w:p>
        </w:tc>
        <w:tc>
          <w:tcPr>
            <w:tcW w:w="1333" w:type="dxa"/>
          </w:tcPr>
          <w:p w14:paraId="13E8FFBA" w14:textId="00AD8DD4" w:rsidR="00615883" w:rsidRPr="008405B7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0C43">
              <w:rPr>
                <w:rFonts w:ascii="Times New Roman" w:hAnsi="Times New Roman" w:cs="Times New Roman"/>
                <w:sz w:val="20"/>
                <w:szCs w:val="20"/>
              </w:rPr>
              <w:t xml:space="preserve">71 (7.1)           </w:t>
            </w:r>
          </w:p>
        </w:tc>
        <w:tc>
          <w:tcPr>
            <w:tcW w:w="1334" w:type="dxa"/>
          </w:tcPr>
          <w:p w14:paraId="6CA72CC1" w14:textId="5565C282" w:rsidR="00615883" w:rsidRPr="008405B7" w:rsidRDefault="0001393C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0C43">
              <w:rPr>
                <w:rFonts w:ascii="Times New Roman" w:hAnsi="Times New Roman" w:cs="Times New Roman"/>
                <w:sz w:val="20"/>
                <w:szCs w:val="20"/>
              </w:rPr>
              <w:t xml:space="preserve">34 (8.6)           </w:t>
            </w:r>
          </w:p>
        </w:tc>
        <w:tc>
          <w:tcPr>
            <w:tcW w:w="1334" w:type="dxa"/>
          </w:tcPr>
          <w:p w14:paraId="646CCC11" w14:textId="35BAAD11" w:rsidR="00615883" w:rsidRPr="008405B7" w:rsidRDefault="0001393C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93C">
              <w:rPr>
                <w:rFonts w:ascii="Times New Roman" w:hAnsi="Times New Roman" w:cs="Times New Roman"/>
                <w:sz w:val="20"/>
                <w:szCs w:val="20"/>
              </w:rPr>
              <w:t xml:space="preserve">37 (6.1)           </w:t>
            </w:r>
          </w:p>
        </w:tc>
        <w:tc>
          <w:tcPr>
            <w:tcW w:w="1334" w:type="dxa"/>
          </w:tcPr>
          <w:p w14:paraId="3CDD8E01" w14:textId="009F986E" w:rsidR="00615883" w:rsidRPr="00DA5979" w:rsidRDefault="00615883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5979">
              <w:rPr>
                <w:rFonts w:ascii="Times New Roman" w:hAnsi="Times New Roman" w:cs="Times New Roman"/>
                <w:sz w:val="20"/>
                <w:szCs w:val="20"/>
              </w:rPr>
              <w:t>.1323</w:t>
            </w:r>
          </w:p>
        </w:tc>
      </w:tr>
      <w:tr w:rsidR="00CC68E4" w:rsidRPr="00E41661" w14:paraId="314D9153" w14:textId="77777777" w:rsidTr="00524423">
        <w:tc>
          <w:tcPr>
            <w:tcW w:w="3681" w:type="dxa"/>
          </w:tcPr>
          <w:p w14:paraId="29BAC486" w14:textId="05A76DA9" w:rsidR="00CC68E4" w:rsidRPr="008405B7" w:rsidRDefault="00CC68E4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44D7">
              <w:rPr>
                <w:rFonts w:ascii="Times New Roman" w:hAnsi="Times New Roman" w:cs="Times New Roman"/>
                <w:sz w:val="20"/>
                <w:szCs w:val="20"/>
              </w:rPr>
              <w:t xml:space="preserve">Reduced risk of akathisia </w:t>
            </w:r>
          </w:p>
        </w:tc>
        <w:tc>
          <w:tcPr>
            <w:tcW w:w="1333" w:type="dxa"/>
          </w:tcPr>
          <w:p w14:paraId="7D12061E" w14:textId="711BE692" w:rsidR="00CC68E4" w:rsidRPr="008405B7" w:rsidRDefault="00CC68E4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44D7">
              <w:rPr>
                <w:rFonts w:ascii="Times New Roman" w:hAnsi="Times New Roman" w:cs="Times New Roman"/>
                <w:sz w:val="20"/>
                <w:szCs w:val="20"/>
              </w:rPr>
              <w:t xml:space="preserve">117 (11.7)           </w:t>
            </w:r>
          </w:p>
        </w:tc>
        <w:tc>
          <w:tcPr>
            <w:tcW w:w="1334" w:type="dxa"/>
          </w:tcPr>
          <w:p w14:paraId="3781AB01" w14:textId="0D24EFDD" w:rsidR="00CC68E4" w:rsidRPr="008405B7" w:rsidRDefault="00CC68E4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44D7">
              <w:rPr>
                <w:rFonts w:ascii="Times New Roman" w:hAnsi="Times New Roman" w:cs="Times New Roman"/>
                <w:sz w:val="20"/>
                <w:szCs w:val="20"/>
              </w:rPr>
              <w:t xml:space="preserve">46 (11.6)           </w:t>
            </w:r>
          </w:p>
        </w:tc>
        <w:tc>
          <w:tcPr>
            <w:tcW w:w="1334" w:type="dxa"/>
          </w:tcPr>
          <w:p w14:paraId="048A13D1" w14:textId="4244303D" w:rsidR="00CC68E4" w:rsidRPr="008405B7" w:rsidRDefault="00CC68E4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44D7">
              <w:rPr>
                <w:rFonts w:ascii="Times New Roman" w:hAnsi="Times New Roman" w:cs="Times New Roman"/>
                <w:sz w:val="20"/>
                <w:szCs w:val="20"/>
              </w:rPr>
              <w:t xml:space="preserve">71 (11.7)           </w:t>
            </w:r>
          </w:p>
        </w:tc>
        <w:tc>
          <w:tcPr>
            <w:tcW w:w="1334" w:type="dxa"/>
          </w:tcPr>
          <w:p w14:paraId="4026F338" w14:textId="03269AA1" w:rsidR="00CC68E4" w:rsidRPr="00DA5979" w:rsidRDefault="00CC68E4" w:rsidP="00D657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5979">
              <w:rPr>
                <w:rFonts w:ascii="Times New Roman" w:hAnsi="Times New Roman" w:cs="Times New Roman"/>
                <w:sz w:val="20"/>
                <w:szCs w:val="20"/>
              </w:rPr>
              <w:t>1.0000</w:t>
            </w:r>
          </w:p>
        </w:tc>
      </w:tr>
      <w:tr w:rsidR="00CC68E4" w:rsidRPr="00E41661" w14:paraId="196C5E93" w14:textId="77777777" w:rsidTr="00524423">
        <w:tc>
          <w:tcPr>
            <w:tcW w:w="3681" w:type="dxa"/>
          </w:tcPr>
          <w:p w14:paraId="33EDC2AC" w14:textId="1EC451C7" w:rsidR="00CC68E4" w:rsidRPr="00F344D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19D8">
              <w:rPr>
                <w:rFonts w:ascii="Times New Roman" w:hAnsi="Times New Roman" w:cs="Times New Roman"/>
                <w:sz w:val="20"/>
                <w:szCs w:val="20"/>
              </w:rPr>
              <w:t>Reduced risk of EPS/parkinsonism</w:t>
            </w:r>
          </w:p>
        </w:tc>
        <w:tc>
          <w:tcPr>
            <w:tcW w:w="1333" w:type="dxa"/>
          </w:tcPr>
          <w:p w14:paraId="43522244" w14:textId="20B86B08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19D8">
              <w:rPr>
                <w:rFonts w:ascii="Times New Roman" w:hAnsi="Times New Roman" w:cs="Times New Roman"/>
                <w:sz w:val="20"/>
                <w:szCs w:val="20"/>
              </w:rPr>
              <w:t xml:space="preserve">167 (16.7)           </w:t>
            </w:r>
          </w:p>
        </w:tc>
        <w:tc>
          <w:tcPr>
            <w:tcW w:w="1334" w:type="dxa"/>
          </w:tcPr>
          <w:p w14:paraId="40F9661E" w14:textId="5D129D7E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19D8">
              <w:rPr>
                <w:rFonts w:ascii="Times New Roman" w:hAnsi="Times New Roman" w:cs="Times New Roman"/>
                <w:sz w:val="20"/>
                <w:szCs w:val="20"/>
              </w:rPr>
              <w:t xml:space="preserve">72 (18.2)           </w:t>
            </w:r>
          </w:p>
        </w:tc>
        <w:tc>
          <w:tcPr>
            <w:tcW w:w="1334" w:type="dxa"/>
          </w:tcPr>
          <w:p w14:paraId="3ACF5774" w14:textId="4CFB66F5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19D8">
              <w:rPr>
                <w:rFonts w:ascii="Times New Roman" w:hAnsi="Times New Roman" w:cs="Times New Roman"/>
                <w:sz w:val="20"/>
                <w:szCs w:val="20"/>
              </w:rPr>
              <w:t xml:space="preserve">95 (15.6)           </w:t>
            </w:r>
          </w:p>
        </w:tc>
        <w:tc>
          <w:tcPr>
            <w:tcW w:w="1334" w:type="dxa"/>
          </w:tcPr>
          <w:p w14:paraId="3F5ACCB7" w14:textId="6C82075F" w:rsidR="00CC68E4" w:rsidRPr="00DA5979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5979">
              <w:rPr>
                <w:rFonts w:ascii="Times New Roman" w:hAnsi="Times New Roman" w:cs="Times New Roman"/>
                <w:sz w:val="20"/>
                <w:szCs w:val="20"/>
              </w:rPr>
              <w:t>.2983</w:t>
            </w:r>
          </w:p>
        </w:tc>
      </w:tr>
      <w:tr w:rsidR="00CC68E4" w:rsidRPr="00E41661" w14:paraId="012AB2BB" w14:textId="77777777" w:rsidTr="00524423">
        <w:tc>
          <w:tcPr>
            <w:tcW w:w="3681" w:type="dxa"/>
          </w:tcPr>
          <w:p w14:paraId="07CCD8CD" w14:textId="5361BDAC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7641">
              <w:rPr>
                <w:rFonts w:ascii="Times New Roman" w:hAnsi="Times New Roman" w:cs="Times New Roman"/>
                <w:sz w:val="20"/>
                <w:szCs w:val="20"/>
              </w:rPr>
              <w:t xml:space="preserve">Reduced risk of tardive dyskinesia </w:t>
            </w:r>
          </w:p>
        </w:tc>
        <w:tc>
          <w:tcPr>
            <w:tcW w:w="1333" w:type="dxa"/>
          </w:tcPr>
          <w:p w14:paraId="58A5D410" w14:textId="5E666975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7641">
              <w:rPr>
                <w:rFonts w:ascii="Times New Roman" w:hAnsi="Times New Roman" w:cs="Times New Roman"/>
                <w:sz w:val="20"/>
                <w:szCs w:val="20"/>
              </w:rPr>
              <w:t xml:space="preserve">120 (12.0)           </w:t>
            </w:r>
          </w:p>
        </w:tc>
        <w:tc>
          <w:tcPr>
            <w:tcW w:w="1334" w:type="dxa"/>
          </w:tcPr>
          <w:p w14:paraId="6CC54E5D" w14:textId="2E30CB0F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7641">
              <w:rPr>
                <w:rFonts w:ascii="Times New Roman" w:hAnsi="Times New Roman" w:cs="Times New Roman"/>
                <w:sz w:val="20"/>
                <w:szCs w:val="20"/>
              </w:rPr>
              <w:t xml:space="preserve">39 (9.9)           </w:t>
            </w:r>
          </w:p>
        </w:tc>
        <w:tc>
          <w:tcPr>
            <w:tcW w:w="1334" w:type="dxa"/>
          </w:tcPr>
          <w:p w14:paraId="685C3CD8" w14:textId="63A993D4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7641">
              <w:rPr>
                <w:rFonts w:ascii="Times New Roman" w:hAnsi="Times New Roman" w:cs="Times New Roman"/>
                <w:sz w:val="20"/>
                <w:szCs w:val="20"/>
              </w:rPr>
              <w:t xml:space="preserve">81 (13.3)           </w:t>
            </w:r>
          </w:p>
        </w:tc>
        <w:tc>
          <w:tcPr>
            <w:tcW w:w="1334" w:type="dxa"/>
          </w:tcPr>
          <w:p w14:paraId="35971C70" w14:textId="67B65A8E" w:rsidR="00CC68E4" w:rsidRPr="00DA5979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5979">
              <w:rPr>
                <w:rFonts w:ascii="Times New Roman" w:hAnsi="Times New Roman" w:cs="Times New Roman"/>
                <w:sz w:val="20"/>
                <w:szCs w:val="20"/>
              </w:rPr>
              <w:t>.1113</w:t>
            </w:r>
          </w:p>
        </w:tc>
      </w:tr>
      <w:tr w:rsidR="00CC68E4" w:rsidRPr="00E41661" w14:paraId="0A7B5927" w14:textId="77777777" w:rsidTr="00524423">
        <w:tc>
          <w:tcPr>
            <w:tcW w:w="3681" w:type="dxa"/>
          </w:tcPr>
          <w:p w14:paraId="5E1772B1" w14:textId="59BCE914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1C2F">
              <w:rPr>
                <w:rFonts w:ascii="Times New Roman" w:hAnsi="Times New Roman" w:cs="Times New Roman"/>
                <w:sz w:val="20"/>
                <w:szCs w:val="20"/>
              </w:rPr>
              <w:t xml:space="preserve">Reduced risk of weight gain </w:t>
            </w:r>
          </w:p>
        </w:tc>
        <w:tc>
          <w:tcPr>
            <w:tcW w:w="1333" w:type="dxa"/>
          </w:tcPr>
          <w:p w14:paraId="4497EA6F" w14:textId="48DEBA60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1C2F">
              <w:rPr>
                <w:rFonts w:ascii="Times New Roman" w:hAnsi="Times New Roman" w:cs="Times New Roman"/>
                <w:sz w:val="20"/>
                <w:szCs w:val="20"/>
              </w:rPr>
              <w:t xml:space="preserve">220 (21.9)          </w:t>
            </w:r>
          </w:p>
        </w:tc>
        <w:tc>
          <w:tcPr>
            <w:tcW w:w="1334" w:type="dxa"/>
          </w:tcPr>
          <w:p w14:paraId="13098C7A" w14:textId="20EAC196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1C2F">
              <w:rPr>
                <w:rFonts w:ascii="Times New Roman" w:hAnsi="Times New Roman" w:cs="Times New Roman"/>
                <w:sz w:val="20"/>
                <w:szCs w:val="20"/>
              </w:rPr>
              <w:t xml:space="preserve">103 (26.1)           </w:t>
            </w:r>
          </w:p>
        </w:tc>
        <w:tc>
          <w:tcPr>
            <w:tcW w:w="1334" w:type="dxa"/>
          </w:tcPr>
          <w:p w14:paraId="705EEA3A" w14:textId="7B990926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1C2F">
              <w:rPr>
                <w:rFonts w:ascii="Times New Roman" w:hAnsi="Times New Roman" w:cs="Times New Roman"/>
                <w:sz w:val="20"/>
                <w:szCs w:val="20"/>
              </w:rPr>
              <w:t xml:space="preserve">117 (19.2)          </w:t>
            </w:r>
          </w:p>
        </w:tc>
        <w:tc>
          <w:tcPr>
            <w:tcW w:w="1334" w:type="dxa"/>
          </w:tcPr>
          <w:p w14:paraId="044C9EF9" w14:textId="3F4688E5" w:rsidR="00CC68E4" w:rsidRPr="00DA5979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5979">
              <w:rPr>
                <w:rFonts w:ascii="Times New Roman" w:hAnsi="Times New Roman" w:cs="Times New Roman"/>
                <w:sz w:val="20"/>
                <w:szCs w:val="20"/>
              </w:rPr>
              <w:t>.0124</w:t>
            </w:r>
          </w:p>
        </w:tc>
      </w:tr>
      <w:tr w:rsidR="00CC68E4" w:rsidRPr="00E41661" w14:paraId="42F56DFD" w14:textId="77777777" w:rsidTr="00524423">
        <w:tc>
          <w:tcPr>
            <w:tcW w:w="3681" w:type="dxa"/>
          </w:tcPr>
          <w:p w14:paraId="3917E477" w14:textId="0FFE90DC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49D">
              <w:rPr>
                <w:rFonts w:ascii="Times New Roman" w:hAnsi="Times New Roman" w:cs="Times New Roman"/>
                <w:sz w:val="20"/>
                <w:szCs w:val="20"/>
              </w:rPr>
              <w:t xml:space="preserve">Well tolerated </w:t>
            </w:r>
          </w:p>
        </w:tc>
        <w:tc>
          <w:tcPr>
            <w:tcW w:w="1333" w:type="dxa"/>
          </w:tcPr>
          <w:p w14:paraId="64A48504" w14:textId="031622EB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49D">
              <w:rPr>
                <w:rFonts w:ascii="Times New Roman" w:hAnsi="Times New Roman" w:cs="Times New Roman"/>
                <w:sz w:val="20"/>
                <w:szCs w:val="20"/>
              </w:rPr>
              <w:t xml:space="preserve">513 (51.1)          </w:t>
            </w:r>
          </w:p>
        </w:tc>
        <w:tc>
          <w:tcPr>
            <w:tcW w:w="1334" w:type="dxa"/>
          </w:tcPr>
          <w:p w14:paraId="168FD7DA" w14:textId="691167BD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49D">
              <w:rPr>
                <w:rFonts w:ascii="Times New Roman" w:hAnsi="Times New Roman" w:cs="Times New Roman"/>
                <w:sz w:val="20"/>
                <w:szCs w:val="20"/>
              </w:rPr>
              <w:t xml:space="preserve">206 (52.2)           </w:t>
            </w:r>
          </w:p>
        </w:tc>
        <w:tc>
          <w:tcPr>
            <w:tcW w:w="1334" w:type="dxa"/>
          </w:tcPr>
          <w:p w14:paraId="2758812A" w14:textId="3900EE8A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49D">
              <w:rPr>
                <w:rFonts w:ascii="Times New Roman" w:hAnsi="Times New Roman" w:cs="Times New Roman"/>
                <w:sz w:val="20"/>
                <w:szCs w:val="20"/>
              </w:rPr>
              <w:t xml:space="preserve">307 (50.5)          </w:t>
            </w:r>
          </w:p>
        </w:tc>
        <w:tc>
          <w:tcPr>
            <w:tcW w:w="1334" w:type="dxa"/>
          </w:tcPr>
          <w:p w14:paraId="0960003A" w14:textId="34080F54" w:rsidR="00CC68E4" w:rsidRPr="00DA5979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5979">
              <w:rPr>
                <w:rFonts w:ascii="Times New Roman" w:hAnsi="Times New Roman" w:cs="Times New Roman"/>
                <w:sz w:val="20"/>
                <w:szCs w:val="20"/>
              </w:rPr>
              <w:t>.6509</w:t>
            </w:r>
          </w:p>
        </w:tc>
      </w:tr>
      <w:tr w:rsidR="00CC68E4" w:rsidRPr="00E41661" w14:paraId="786E2D60" w14:textId="77777777" w:rsidTr="00524423">
        <w:tc>
          <w:tcPr>
            <w:tcW w:w="3681" w:type="dxa"/>
          </w:tcPr>
          <w:p w14:paraId="5C89503C" w14:textId="3440E754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49D">
              <w:rPr>
                <w:rFonts w:ascii="Times New Roman" w:hAnsi="Times New Roman" w:cs="Times New Roman"/>
                <w:sz w:val="20"/>
                <w:szCs w:val="20"/>
              </w:rPr>
              <w:t>No blood testing/monitoring required</w:t>
            </w:r>
          </w:p>
        </w:tc>
        <w:tc>
          <w:tcPr>
            <w:tcW w:w="1333" w:type="dxa"/>
          </w:tcPr>
          <w:p w14:paraId="1AD7F906" w14:textId="6EF00AEB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49D">
              <w:rPr>
                <w:rFonts w:ascii="Times New Roman" w:hAnsi="Times New Roman" w:cs="Times New Roman"/>
                <w:sz w:val="20"/>
                <w:szCs w:val="20"/>
              </w:rPr>
              <w:t xml:space="preserve">134 (13.4)           </w:t>
            </w:r>
          </w:p>
        </w:tc>
        <w:tc>
          <w:tcPr>
            <w:tcW w:w="1334" w:type="dxa"/>
          </w:tcPr>
          <w:p w14:paraId="6A790BE1" w14:textId="5BC5AC1A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49D">
              <w:rPr>
                <w:rFonts w:ascii="Times New Roman" w:hAnsi="Times New Roman" w:cs="Times New Roman"/>
                <w:sz w:val="20"/>
                <w:szCs w:val="20"/>
              </w:rPr>
              <w:t xml:space="preserve">63 (15.9)           </w:t>
            </w:r>
          </w:p>
        </w:tc>
        <w:tc>
          <w:tcPr>
            <w:tcW w:w="1334" w:type="dxa"/>
          </w:tcPr>
          <w:p w14:paraId="40C9B97D" w14:textId="73CC0829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49D">
              <w:rPr>
                <w:rFonts w:ascii="Times New Roman" w:hAnsi="Times New Roman" w:cs="Times New Roman"/>
                <w:sz w:val="20"/>
                <w:szCs w:val="20"/>
              </w:rPr>
              <w:t xml:space="preserve">71 (11.7)           </w:t>
            </w:r>
          </w:p>
        </w:tc>
        <w:tc>
          <w:tcPr>
            <w:tcW w:w="1334" w:type="dxa"/>
          </w:tcPr>
          <w:p w14:paraId="15DDC8D4" w14:textId="38F744E0" w:rsidR="00CC68E4" w:rsidRPr="00DA5979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5979">
              <w:rPr>
                <w:rFonts w:ascii="Times New Roman" w:hAnsi="Times New Roman" w:cs="Times New Roman"/>
                <w:sz w:val="20"/>
                <w:szCs w:val="20"/>
              </w:rPr>
              <w:t>.0575</w:t>
            </w:r>
          </w:p>
        </w:tc>
      </w:tr>
      <w:tr w:rsidR="00CC68E4" w:rsidRPr="00E41661" w14:paraId="4E3031A3" w14:textId="77777777" w:rsidTr="00524423">
        <w:tc>
          <w:tcPr>
            <w:tcW w:w="3681" w:type="dxa"/>
          </w:tcPr>
          <w:p w14:paraId="35CFBD34" w14:textId="011A2A88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25">
              <w:rPr>
                <w:rFonts w:ascii="Times New Roman" w:hAnsi="Times New Roman" w:cs="Times New Roman"/>
                <w:sz w:val="20"/>
                <w:szCs w:val="20"/>
              </w:rPr>
              <w:t>Reduced risk of suicide attempts/ideation</w:t>
            </w:r>
          </w:p>
        </w:tc>
        <w:tc>
          <w:tcPr>
            <w:tcW w:w="1333" w:type="dxa"/>
          </w:tcPr>
          <w:p w14:paraId="7D9A3B25" w14:textId="3EFA6E83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25">
              <w:rPr>
                <w:rFonts w:ascii="Times New Roman" w:hAnsi="Times New Roman" w:cs="Times New Roman"/>
                <w:sz w:val="20"/>
                <w:szCs w:val="20"/>
              </w:rPr>
              <w:t xml:space="preserve">151 (15.1)           </w:t>
            </w:r>
          </w:p>
        </w:tc>
        <w:tc>
          <w:tcPr>
            <w:tcW w:w="1334" w:type="dxa"/>
          </w:tcPr>
          <w:p w14:paraId="20DBF0AE" w14:textId="4968579B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25">
              <w:rPr>
                <w:rFonts w:ascii="Times New Roman" w:hAnsi="Times New Roman" w:cs="Times New Roman"/>
                <w:sz w:val="20"/>
                <w:szCs w:val="20"/>
              </w:rPr>
              <w:t xml:space="preserve">54 (13.7)           </w:t>
            </w:r>
          </w:p>
        </w:tc>
        <w:tc>
          <w:tcPr>
            <w:tcW w:w="1334" w:type="dxa"/>
          </w:tcPr>
          <w:p w14:paraId="30AD0EF7" w14:textId="7561F98A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4125">
              <w:rPr>
                <w:rFonts w:ascii="Times New Roman" w:hAnsi="Times New Roman" w:cs="Times New Roman"/>
                <w:sz w:val="20"/>
                <w:szCs w:val="20"/>
              </w:rPr>
              <w:t xml:space="preserve">97 (16.0)           </w:t>
            </w:r>
          </w:p>
        </w:tc>
        <w:tc>
          <w:tcPr>
            <w:tcW w:w="1334" w:type="dxa"/>
          </w:tcPr>
          <w:p w14:paraId="7A23E5B4" w14:textId="63DE5F1F" w:rsidR="00CC68E4" w:rsidRPr="00DA5979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5979">
              <w:rPr>
                <w:rFonts w:ascii="Times New Roman" w:hAnsi="Times New Roman" w:cs="Times New Roman"/>
                <w:sz w:val="20"/>
                <w:szCs w:val="20"/>
              </w:rPr>
              <w:t>.3663</w:t>
            </w:r>
          </w:p>
        </w:tc>
      </w:tr>
      <w:tr w:rsidR="00CC68E4" w:rsidRPr="00E41661" w14:paraId="2C1F8284" w14:textId="77777777" w:rsidTr="00524423">
        <w:tc>
          <w:tcPr>
            <w:tcW w:w="3681" w:type="dxa"/>
          </w:tcPr>
          <w:p w14:paraId="29ED0ED0" w14:textId="64F41F8C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7F8A">
              <w:rPr>
                <w:rFonts w:ascii="Times New Roman" w:hAnsi="Times New Roman" w:cs="Times New Roman"/>
                <w:sz w:val="20"/>
                <w:szCs w:val="20"/>
              </w:rPr>
              <w:t>Reduced risk of impairing cognition</w:t>
            </w:r>
          </w:p>
        </w:tc>
        <w:tc>
          <w:tcPr>
            <w:tcW w:w="1333" w:type="dxa"/>
          </w:tcPr>
          <w:p w14:paraId="065DF7D0" w14:textId="4E44D03C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7F8A">
              <w:rPr>
                <w:rFonts w:ascii="Times New Roman" w:hAnsi="Times New Roman" w:cs="Times New Roman"/>
                <w:sz w:val="20"/>
                <w:szCs w:val="20"/>
              </w:rPr>
              <w:t xml:space="preserve">122 (12.2)           </w:t>
            </w:r>
          </w:p>
        </w:tc>
        <w:tc>
          <w:tcPr>
            <w:tcW w:w="1334" w:type="dxa"/>
          </w:tcPr>
          <w:p w14:paraId="5DF8AD85" w14:textId="42F5C04E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7F8A">
              <w:rPr>
                <w:rFonts w:ascii="Times New Roman" w:hAnsi="Times New Roman" w:cs="Times New Roman"/>
                <w:sz w:val="20"/>
                <w:szCs w:val="20"/>
              </w:rPr>
              <w:t xml:space="preserve">47 (11.9)           </w:t>
            </w:r>
          </w:p>
        </w:tc>
        <w:tc>
          <w:tcPr>
            <w:tcW w:w="1334" w:type="dxa"/>
          </w:tcPr>
          <w:p w14:paraId="2825A1AF" w14:textId="4AAF0BA8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7F8A">
              <w:rPr>
                <w:rFonts w:ascii="Times New Roman" w:hAnsi="Times New Roman" w:cs="Times New Roman"/>
                <w:sz w:val="20"/>
                <w:szCs w:val="20"/>
              </w:rPr>
              <w:t xml:space="preserve">75 (12.3)           </w:t>
            </w:r>
          </w:p>
        </w:tc>
        <w:tc>
          <w:tcPr>
            <w:tcW w:w="1334" w:type="dxa"/>
          </w:tcPr>
          <w:p w14:paraId="46B86C4C" w14:textId="046B29C3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7F8A">
              <w:rPr>
                <w:rFonts w:ascii="Times New Roman" w:hAnsi="Times New Roman" w:cs="Times New Roman"/>
                <w:sz w:val="20"/>
                <w:szCs w:val="20"/>
              </w:rPr>
              <w:t>.9213</w:t>
            </w:r>
          </w:p>
        </w:tc>
      </w:tr>
      <w:tr w:rsidR="00CC68E4" w:rsidRPr="00E41661" w14:paraId="7721272A" w14:textId="77777777" w:rsidTr="00524423">
        <w:tc>
          <w:tcPr>
            <w:tcW w:w="3681" w:type="dxa"/>
          </w:tcPr>
          <w:p w14:paraId="4FDED2CD" w14:textId="1E2DC089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7F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Avoids sedation </w:t>
            </w:r>
          </w:p>
        </w:tc>
        <w:tc>
          <w:tcPr>
            <w:tcW w:w="1333" w:type="dxa"/>
          </w:tcPr>
          <w:p w14:paraId="3249DBF0" w14:textId="10CF1F4D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7F8A">
              <w:rPr>
                <w:rFonts w:ascii="Times New Roman" w:hAnsi="Times New Roman" w:cs="Times New Roman"/>
                <w:sz w:val="20"/>
                <w:szCs w:val="20"/>
              </w:rPr>
              <w:t xml:space="preserve">256 (25.5)          </w:t>
            </w:r>
          </w:p>
        </w:tc>
        <w:tc>
          <w:tcPr>
            <w:tcW w:w="1334" w:type="dxa"/>
          </w:tcPr>
          <w:p w14:paraId="56875B61" w14:textId="68DF58DC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7F8A">
              <w:rPr>
                <w:rFonts w:ascii="Times New Roman" w:hAnsi="Times New Roman" w:cs="Times New Roman"/>
                <w:sz w:val="20"/>
                <w:szCs w:val="20"/>
              </w:rPr>
              <w:t xml:space="preserve">104 (26.3)           </w:t>
            </w:r>
          </w:p>
        </w:tc>
        <w:tc>
          <w:tcPr>
            <w:tcW w:w="1334" w:type="dxa"/>
          </w:tcPr>
          <w:p w14:paraId="21C9863C" w14:textId="385F14DB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7F8A">
              <w:rPr>
                <w:rFonts w:ascii="Times New Roman" w:hAnsi="Times New Roman" w:cs="Times New Roman"/>
                <w:sz w:val="20"/>
                <w:szCs w:val="20"/>
              </w:rPr>
              <w:t xml:space="preserve">152 (25.0)          </w:t>
            </w:r>
          </w:p>
        </w:tc>
        <w:tc>
          <w:tcPr>
            <w:tcW w:w="1334" w:type="dxa"/>
          </w:tcPr>
          <w:p w14:paraId="4B2F7826" w14:textId="5C3FFF11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7F8A">
              <w:rPr>
                <w:rFonts w:ascii="Times New Roman" w:hAnsi="Times New Roman" w:cs="Times New Roman"/>
                <w:sz w:val="20"/>
                <w:szCs w:val="20"/>
              </w:rPr>
              <w:t>.6569</w:t>
            </w:r>
          </w:p>
        </w:tc>
      </w:tr>
      <w:tr w:rsidR="00CC68E4" w:rsidRPr="00E41661" w14:paraId="5B2EB1FC" w14:textId="77777777" w:rsidTr="00524423">
        <w:tc>
          <w:tcPr>
            <w:tcW w:w="3681" w:type="dxa"/>
          </w:tcPr>
          <w:p w14:paraId="4DE85C89" w14:textId="1E290AF7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81A">
              <w:rPr>
                <w:rFonts w:ascii="Times New Roman" w:hAnsi="Times New Roman" w:cs="Times New Roman"/>
                <w:sz w:val="20"/>
                <w:szCs w:val="20"/>
              </w:rPr>
              <w:t xml:space="preserve">Induces sedation </w:t>
            </w:r>
          </w:p>
        </w:tc>
        <w:tc>
          <w:tcPr>
            <w:tcW w:w="1333" w:type="dxa"/>
          </w:tcPr>
          <w:p w14:paraId="6632CB5C" w14:textId="252EF747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81A">
              <w:rPr>
                <w:rFonts w:ascii="Times New Roman" w:hAnsi="Times New Roman" w:cs="Times New Roman"/>
                <w:sz w:val="20"/>
                <w:szCs w:val="20"/>
              </w:rPr>
              <w:t xml:space="preserve">258 (25.7)          </w:t>
            </w:r>
          </w:p>
        </w:tc>
        <w:tc>
          <w:tcPr>
            <w:tcW w:w="1334" w:type="dxa"/>
          </w:tcPr>
          <w:p w14:paraId="45B06F39" w14:textId="5B60D8AC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81A">
              <w:rPr>
                <w:rFonts w:ascii="Times New Roman" w:hAnsi="Times New Roman" w:cs="Times New Roman"/>
                <w:sz w:val="20"/>
                <w:szCs w:val="20"/>
              </w:rPr>
              <w:t xml:space="preserve">109 (27.6)           </w:t>
            </w:r>
          </w:p>
        </w:tc>
        <w:tc>
          <w:tcPr>
            <w:tcW w:w="1334" w:type="dxa"/>
          </w:tcPr>
          <w:p w14:paraId="1CA7BFA4" w14:textId="32AFF3D2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81A">
              <w:rPr>
                <w:rFonts w:ascii="Times New Roman" w:hAnsi="Times New Roman" w:cs="Times New Roman"/>
                <w:sz w:val="20"/>
                <w:szCs w:val="20"/>
              </w:rPr>
              <w:t xml:space="preserve">149 (24.5)          </w:t>
            </w:r>
          </w:p>
        </w:tc>
        <w:tc>
          <w:tcPr>
            <w:tcW w:w="1334" w:type="dxa"/>
          </w:tcPr>
          <w:p w14:paraId="6A6FB990" w14:textId="27966CC4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81A">
              <w:rPr>
                <w:rFonts w:ascii="Times New Roman" w:hAnsi="Times New Roman" w:cs="Times New Roman"/>
                <w:sz w:val="20"/>
                <w:szCs w:val="20"/>
              </w:rPr>
              <w:t>.3007</w:t>
            </w:r>
          </w:p>
        </w:tc>
      </w:tr>
      <w:tr w:rsidR="00CC68E4" w:rsidRPr="00E41661" w14:paraId="014045A4" w14:textId="77777777" w:rsidTr="00524423">
        <w:tc>
          <w:tcPr>
            <w:tcW w:w="3681" w:type="dxa"/>
          </w:tcPr>
          <w:p w14:paraId="296F073C" w14:textId="50D7562C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F31">
              <w:rPr>
                <w:rFonts w:ascii="Times New Roman" w:hAnsi="Times New Roman" w:cs="Times New Roman"/>
                <w:sz w:val="20"/>
                <w:szCs w:val="20"/>
              </w:rPr>
              <w:t>Wide range of available formulations</w:t>
            </w:r>
          </w:p>
        </w:tc>
        <w:tc>
          <w:tcPr>
            <w:tcW w:w="1333" w:type="dxa"/>
          </w:tcPr>
          <w:p w14:paraId="237557D9" w14:textId="5AD7952D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F31">
              <w:rPr>
                <w:rFonts w:ascii="Times New Roman" w:hAnsi="Times New Roman" w:cs="Times New Roman"/>
                <w:sz w:val="20"/>
                <w:szCs w:val="20"/>
              </w:rPr>
              <w:t xml:space="preserve">151 (15.1)           </w:t>
            </w:r>
          </w:p>
        </w:tc>
        <w:tc>
          <w:tcPr>
            <w:tcW w:w="1334" w:type="dxa"/>
          </w:tcPr>
          <w:p w14:paraId="67B7EB82" w14:textId="2D6515C7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F31">
              <w:rPr>
                <w:rFonts w:ascii="Times New Roman" w:hAnsi="Times New Roman" w:cs="Times New Roman"/>
                <w:sz w:val="20"/>
                <w:szCs w:val="20"/>
              </w:rPr>
              <w:t xml:space="preserve">66 (16.7)           </w:t>
            </w:r>
          </w:p>
        </w:tc>
        <w:tc>
          <w:tcPr>
            <w:tcW w:w="1334" w:type="dxa"/>
          </w:tcPr>
          <w:p w14:paraId="15D2C59A" w14:textId="23298619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F31">
              <w:rPr>
                <w:rFonts w:ascii="Times New Roman" w:hAnsi="Times New Roman" w:cs="Times New Roman"/>
                <w:sz w:val="20"/>
                <w:szCs w:val="20"/>
              </w:rPr>
              <w:t xml:space="preserve">85 (14.0)           </w:t>
            </w:r>
          </w:p>
        </w:tc>
        <w:tc>
          <w:tcPr>
            <w:tcW w:w="1334" w:type="dxa"/>
          </w:tcPr>
          <w:p w14:paraId="51F36396" w14:textId="7011ADF3" w:rsidR="00CC68E4" w:rsidRPr="008405B7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F31">
              <w:rPr>
                <w:rFonts w:ascii="Times New Roman" w:hAnsi="Times New Roman" w:cs="Times New Roman"/>
                <w:sz w:val="20"/>
                <w:szCs w:val="20"/>
              </w:rPr>
              <w:t>.2414</w:t>
            </w:r>
          </w:p>
        </w:tc>
      </w:tr>
      <w:tr w:rsidR="00CC68E4" w:rsidRPr="00E41661" w14:paraId="5CE2D63A" w14:textId="77777777" w:rsidTr="00524423">
        <w:tc>
          <w:tcPr>
            <w:tcW w:w="3681" w:type="dxa"/>
          </w:tcPr>
          <w:p w14:paraId="6173A96A" w14:textId="714B268E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167C">
              <w:rPr>
                <w:rFonts w:ascii="Times New Roman" w:hAnsi="Times New Roman" w:cs="Times New Roman"/>
                <w:sz w:val="20"/>
                <w:szCs w:val="20"/>
              </w:rPr>
              <w:t xml:space="preserve">Patient responded previously </w:t>
            </w:r>
          </w:p>
        </w:tc>
        <w:tc>
          <w:tcPr>
            <w:tcW w:w="1333" w:type="dxa"/>
          </w:tcPr>
          <w:p w14:paraId="2D373295" w14:textId="76C00AC5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167C">
              <w:rPr>
                <w:rFonts w:ascii="Times New Roman" w:hAnsi="Times New Roman" w:cs="Times New Roman"/>
                <w:sz w:val="20"/>
                <w:szCs w:val="20"/>
              </w:rPr>
              <w:t xml:space="preserve">165 (16.5)          </w:t>
            </w:r>
          </w:p>
        </w:tc>
        <w:tc>
          <w:tcPr>
            <w:tcW w:w="1334" w:type="dxa"/>
          </w:tcPr>
          <w:p w14:paraId="399C4742" w14:textId="1A013E39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167C">
              <w:rPr>
                <w:rFonts w:ascii="Times New Roman" w:hAnsi="Times New Roman" w:cs="Times New Roman"/>
                <w:sz w:val="20"/>
                <w:szCs w:val="20"/>
              </w:rPr>
              <w:t xml:space="preserve">57 (14.4)           </w:t>
            </w:r>
          </w:p>
        </w:tc>
        <w:tc>
          <w:tcPr>
            <w:tcW w:w="1334" w:type="dxa"/>
          </w:tcPr>
          <w:p w14:paraId="3B66939B" w14:textId="0B0A3983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167C">
              <w:rPr>
                <w:rFonts w:ascii="Times New Roman" w:hAnsi="Times New Roman" w:cs="Times New Roman"/>
                <w:sz w:val="20"/>
                <w:szCs w:val="20"/>
              </w:rPr>
              <w:t xml:space="preserve">108 (17.8)           </w:t>
            </w:r>
          </w:p>
        </w:tc>
        <w:tc>
          <w:tcPr>
            <w:tcW w:w="1334" w:type="dxa"/>
          </w:tcPr>
          <w:p w14:paraId="693978F9" w14:textId="6B130959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167C">
              <w:rPr>
                <w:rFonts w:ascii="Times New Roman" w:hAnsi="Times New Roman" w:cs="Times New Roman"/>
                <w:sz w:val="20"/>
                <w:szCs w:val="20"/>
              </w:rPr>
              <w:t>.1910</w:t>
            </w:r>
          </w:p>
        </w:tc>
      </w:tr>
      <w:tr w:rsidR="00CC68E4" w:rsidRPr="00E41661" w14:paraId="60E44A9F" w14:textId="77777777" w:rsidTr="00524423">
        <w:tc>
          <w:tcPr>
            <w:tcW w:w="3681" w:type="dxa"/>
          </w:tcPr>
          <w:p w14:paraId="05414CE2" w14:textId="545A8D99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167C">
              <w:rPr>
                <w:rFonts w:ascii="Times New Roman" w:hAnsi="Times New Roman" w:cs="Times New Roman"/>
                <w:sz w:val="20"/>
                <w:szCs w:val="20"/>
              </w:rPr>
              <w:t xml:space="preserve">Patient acceptability </w:t>
            </w:r>
          </w:p>
        </w:tc>
        <w:tc>
          <w:tcPr>
            <w:tcW w:w="1333" w:type="dxa"/>
          </w:tcPr>
          <w:p w14:paraId="352F3D77" w14:textId="488D41B8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167C">
              <w:rPr>
                <w:rFonts w:ascii="Times New Roman" w:hAnsi="Times New Roman" w:cs="Times New Roman"/>
                <w:sz w:val="20"/>
                <w:szCs w:val="20"/>
              </w:rPr>
              <w:t xml:space="preserve">434 (43.3)          </w:t>
            </w:r>
          </w:p>
        </w:tc>
        <w:tc>
          <w:tcPr>
            <w:tcW w:w="1334" w:type="dxa"/>
          </w:tcPr>
          <w:p w14:paraId="7055BD05" w14:textId="3CBCDCC3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167C">
              <w:rPr>
                <w:rFonts w:ascii="Times New Roman" w:hAnsi="Times New Roman" w:cs="Times New Roman"/>
                <w:sz w:val="20"/>
                <w:szCs w:val="20"/>
              </w:rPr>
              <w:t xml:space="preserve">163 (41.3)           </w:t>
            </w:r>
          </w:p>
        </w:tc>
        <w:tc>
          <w:tcPr>
            <w:tcW w:w="1334" w:type="dxa"/>
          </w:tcPr>
          <w:p w14:paraId="24414AE6" w14:textId="224D148F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167C">
              <w:rPr>
                <w:rFonts w:ascii="Times New Roman" w:hAnsi="Times New Roman" w:cs="Times New Roman"/>
                <w:sz w:val="20"/>
                <w:szCs w:val="20"/>
              </w:rPr>
              <w:t xml:space="preserve">271 (44.6)          </w:t>
            </w:r>
          </w:p>
        </w:tc>
        <w:tc>
          <w:tcPr>
            <w:tcW w:w="1334" w:type="dxa"/>
          </w:tcPr>
          <w:p w14:paraId="77E32A8D" w14:textId="30F70092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167C">
              <w:rPr>
                <w:rFonts w:ascii="Times New Roman" w:hAnsi="Times New Roman" w:cs="Times New Roman"/>
                <w:sz w:val="20"/>
                <w:szCs w:val="20"/>
              </w:rPr>
              <w:t>.3280</w:t>
            </w:r>
          </w:p>
        </w:tc>
      </w:tr>
      <w:tr w:rsidR="00CC68E4" w:rsidRPr="00E41661" w14:paraId="12B5DAC5" w14:textId="77777777" w:rsidTr="00524423">
        <w:tc>
          <w:tcPr>
            <w:tcW w:w="3681" w:type="dxa"/>
          </w:tcPr>
          <w:p w14:paraId="310FA914" w14:textId="0EDDC0A7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167C">
              <w:rPr>
                <w:rFonts w:ascii="Times New Roman" w:hAnsi="Times New Roman" w:cs="Times New Roman"/>
                <w:sz w:val="20"/>
                <w:szCs w:val="20"/>
              </w:rPr>
              <w:t xml:space="preserve">Patient request </w:t>
            </w:r>
          </w:p>
        </w:tc>
        <w:tc>
          <w:tcPr>
            <w:tcW w:w="1333" w:type="dxa"/>
          </w:tcPr>
          <w:p w14:paraId="40D62CA6" w14:textId="2BAA55A7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167C">
              <w:rPr>
                <w:rFonts w:ascii="Times New Roman" w:hAnsi="Times New Roman" w:cs="Times New Roman"/>
                <w:sz w:val="20"/>
                <w:szCs w:val="20"/>
              </w:rPr>
              <w:t xml:space="preserve">160 (16.0)          </w:t>
            </w:r>
          </w:p>
        </w:tc>
        <w:tc>
          <w:tcPr>
            <w:tcW w:w="1334" w:type="dxa"/>
          </w:tcPr>
          <w:p w14:paraId="737BA19C" w14:textId="346DE654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167C">
              <w:rPr>
                <w:rFonts w:ascii="Times New Roman" w:hAnsi="Times New Roman" w:cs="Times New Roman"/>
                <w:sz w:val="20"/>
                <w:szCs w:val="20"/>
              </w:rPr>
              <w:t xml:space="preserve">54 (13.7)           </w:t>
            </w:r>
          </w:p>
        </w:tc>
        <w:tc>
          <w:tcPr>
            <w:tcW w:w="1334" w:type="dxa"/>
          </w:tcPr>
          <w:p w14:paraId="68F3DE8C" w14:textId="021A6DBF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167C">
              <w:rPr>
                <w:rFonts w:ascii="Times New Roman" w:hAnsi="Times New Roman" w:cs="Times New Roman"/>
                <w:sz w:val="20"/>
                <w:szCs w:val="20"/>
              </w:rPr>
              <w:t xml:space="preserve">106 (17.4)           </w:t>
            </w:r>
          </w:p>
        </w:tc>
        <w:tc>
          <w:tcPr>
            <w:tcW w:w="1334" w:type="dxa"/>
          </w:tcPr>
          <w:p w14:paraId="6EAD8AE1" w14:textId="6C347173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167C">
              <w:rPr>
                <w:rFonts w:ascii="Times New Roman" w:hAnsi="Times New Roman" w:cs="Times New Roman"/>
                <w:sz w:val="20"/>
                <w:szCs w:val="20"/>
              </w:rPr>
              <w:t>.1333</w:t>
            </w:r>
          </w:p>
        </w:tc>
      </w:tr>
      <w:tr w:rsidR="00CC68E4" w:rsidRPr="00E41661" w14:paraId="618EE84A" w14:textId="77777777" w:rsidTr="00524423">
        <w:tc>
          <w:tcPr>
            <w:tcW w:w="3681" w:type="dxa"/>
          </w:tcPr>
          <w:p w14:paraId="659662F3" w14:textId="32F13E1E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447C">
              <w:rPr>
                <w:rFonts w:ascii="Times New Roman" w:hAnsi="Times New Roman" w:cs="Times New Roman"/>
                <w:sz w:val="20"/>
                <w:szCs w:val="20"/>
              </w:rPr>
              <w:t xml:space="preserve">Improves general functioning </w:t>
            </w:r>
          </w:p>
        </w:tc>
        <w:tc>
          <w:tcPr>
            <w:tcW w:w="1333" w:type="dxa"/>
          </w:tcPr>
          <w:p w14:paraId="555EE4A2" w14:textId="7BDF484D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447C">
              <w:rPr>
                <w:rFonts w:ascii="Times New Roman" w:hAnsi="Times New Roman" w:cs="Times New Roman"/>
                <w:sz w:val="20"/>
                <w:szCs w:val="20"/>
              </w:rPr>
              <w:t xml:space="preserve">518 (51.6)          </w:t>
            </w:r>
          </w:p>
        </w:tc>
        <w:tc>
          <w:tcPr>
            <w:tcW w:w="1334" w:type="dxa"/>
          </w:tcPr>
          <w:p w14:paraId="34760B52" w14:textId="7729F4E9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447C">
              <w:rPr>
                <w:rFonts w:ascii="Times New Roman" w:hAnsi="Times New Roman" w:cs="Times New Roman"/>
                <w:sz w:val="20"/>
                <w:szCs w:val="20"/>
              </w:rPr>
              <w:t xml:space="preserve">188 (47.6)           </w:t>
            </w:r>
          </w:p>
        </w:tc>
        <w:tc>
          <w:tcPr>
            <w:tcW w:w="1334" w:type="dxa"/>
          </w:tcPr>
          <w:p w14:paraId="2F9D14EB" w14:textId="4AF0E9EA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447C">
              <w:rPr>
                <w:rFonts w:ascii="Times New Roman" w:hAnsi="Times New Roman" w:cs="Times New Roman"/>
                <w:sz w:val="20"/>
                <w:szCs w:val="20"/>
              </w:rPr>
              <w:t xml:space="preserve">330 (54.3)          </w:t>
            </w:r>
          </w:p>
        </w:tc>
        <w:tc>
          <w:tcPr>
            <w:tcW w:w="1334" w:type="dxa"/>
          </w:tcPr>
          <w:p w14:paraId="383843D4" w14:textId="6BE8C9C1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447C">
              <w:rPr>
                <w:rFonts w:ascii="Times New Roman" w:hAnsi="Times New Roman" w:cs="Times New Roman"/>
                <w:sz w:val="20"/>
                <w:szCs w:val="20"/>
              </w:rPr>
              <w:t>.0450</w:t>
            </w:r>
          </w:p>
        </w:tc>
      </w:tr>
      <w:tr w:rsidR="00CC68E4" w:rsidRPr="00E41661" w14:paraId="13A62A25" w14:textId="77777777" w:rsidTr="00524423">
        <w:tc>
          <w:tcPr>
            <w:tcW w:w="3681" w:type="dxa"/>
          </w:tcPr>
          <w:p w14:paraId="42725BA3" w14:textId="5C90EE8B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447C">
              <w:rPr>
                <w:rFonts w:ascii="Times New Roman" w:hAnsi="Times New Roman" w:cs="Times New Roman"/>
                <w:sz w:val="20"/>
                <w:szCs w:val="20"/>
              </w:rPr>
              <w:t xml:space="preserve">Improves social functioning </w:t>
            </w:r>
          </w:p>
        </w:tc>
        <w:tc>
          <w:tcPr>
            <w:tcW w:w="1333" w:type="dxa"/>
          </w:tcPr>
          <w:p w14:paraId="3832669D" w14:textId="7EE0EE7F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447C">
              <w:rPr>
                <w:rFonts w:ascii="Times New Roman" w:hAnsi="Times New Roman" w:cs="Times New Roman"/>
                <w:sz w:val="20"/>
                <w:szCs w:val="20"/>
              </w:rPr>
              <w:t xml:space="preserve">378 (37.7)          </w:t>
            </w:r>
          </w:p>
        </w:tc>
        <w:tc>
          <w:tcPr>
            <w:tcW w:w="1334" w:type="dxa"/>
          </w:tcPr>
          <w:p w14:paraId="00976C2E" w14:textId="1FA58B07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447C">
              <w:rPr>
                <w:rFonts w:ascii="Times New Roman" w:hAnsi="Times New Roman" w:cs="Times New Roman"/>
                <w:sz w:val="20"/>
                <w:szCs w:val="20"/>
              </w:rPr>
              <w:t xml:space="preserve">138 (34.9)           </w:t>
            </w:r>
          </w:p>
        </w:tc>
        <w:tc>
          <w:tcPr>
            <w:tcW w:w="1334" w:type="dxa"/>
          </w:tcPr>
          <w:p w14:paraId="4C1DDDB4" w14:textId="174A9253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447C">
              <w:rPr>
                <w:rFonts w:ascii="Times New Roman" w:hAnsi="Times New Roman" w:cs="Times New Roman"/>
                <w:sz w:val="20"/>
                <w:szCs w:val="20"/>
              </w:rPr>
              <w:t xml:space="preserve">240 (39.5)          </w:t>
            </w:r>
          </w:p>
        </w:tc>
        <w:tc>
          <w:tcPr>
            <w:tcW w:w="1334" w:type="dxa"/>
          </w:tcPr>
          <w:p w14:paraId="30CF16B0" w14:textId="3F1C2708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447C">
              <w:rPr>
                <w:rFonts w:ascii="Times New Roman" w:hAnsi="Times New Roman" w:cs="Times New Roman"/>
                <w:sz w:val="20"/>
                <w:szCs w:val="20"/>
              </w:rPr>
              <w:t>.1615</w:t>
            </w:r>
          </w:p>
        </w:tc>
      </w:tr>
      <w:tr w:rsidR="00CC68E4" w:rsidRPr="00E41661" w14:paraId="32028E92" w14:textId="77777777" w:rsidTr="00524423">
        <w:tc>
          <w:tcPr>
            <w:tcW w:w="3681" w:type="dxa"/>
          </w:tcPr>
          <w:p w14:paraId="68AB7680" w14:textId="36124442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447C">
              <w:rPr>
                <w:rFonts w:ascii="Times New Roman" w:hAnsi="Times New Roman" w:cs="Times New Roman"/>
                <w:sz w:val="20"/>
                <w:szCs w:val="20"/>
              </w:rPr>
              <w:t xml:space="preserve">Improves ability to obtain/retain employment </w:t>
            </w:r>
          </w:p>
        </w:tc>
        <w:tc>
          <w:tcPr>
            <w:tcW w:w="1333" w:type="dxa"/>
          </w:tcPr>
          <w:p w14:paraId="14EDFB06" w14:textId="2F3BBEA4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447C">
              <w:rPr>
                <w:rFonts w:ascii="Times New Roman" w:hAnsi="Times New Roman" w:cs="Times New Roman"/>
                <w:sz w:val="20"/>
                <w:szCs w:val="20"/>
              </w:rPr>
              <w:t xml:space="preserve">106 (10.6)           </w:t>
            </w:r>
          </w:p>
        </w:tc>
        <w:tc>
          <w:tcPr>
            <w:tcW w:w="1334" w:type="dxa"/>
          </w:tcPr>
          <w:p w14:paraId="08C3C596" w14:textId="2CD3531A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447C">
              <w:rPr>
                <w:rFonts w:ascii="Times New Roman" w:hAnsi="Times New Roman" w:cs="Times New Roman"/>
                <w:sz w:val="20"/>
                <w:szCs w:val="20"/>
              </w:rPr>
              <w:t xml:space="preserve">32 (8.1)           </w:t>
            </w:r>
          </w:p>
        </w:tc>
        <w:tc>
          <w:tcPr>
            <w:tcW w:w="1334" w:type="dxa"/>
          </w:tcPr>
          <w:p w14:paraId="597FCC01" w14:textId="22DC3C3E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447C">
              <w:rPr>
                <w:rFonts w:ascii="Times New Roman" w:hAnsi="Times New Roman" w:cs="Times New Roman"/>
                <w:sz w:val="20"/>
                <w:szCs w:val="20"/>
              </w:rPr>
              <w:t xml:space="preserve">74 (12.2)           </w:t>
            </w:r>
          </w:p>
        </w:tc>
        <w:tc>
          <w:tcPr>
            <w:tcW w:w="1334" w:type="dxa"/>
          </w:tcPr>
          <w:p w14:paraId="16C22B44" w14:textId="75D17675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447C">
              <w:rPr>
                <w:rFonts w:ascii="Times New Roman" w:hAnsi="Times New Roman" w:cs="Times New Roman"/>
                <w:sz w:val="20"/>
                <w:szCs w:val="20"/>
              </w:rPr>
              <w:t>.0456</w:t>
            </w:r>
          </w:p>
        </w:tc>
      </w:tr>
      <w:tr w:rsidR="00CC68E4" w:rsidRPr="00E41661" w14:paraId="7BDF6637" w14:textId="77777777" w:rsidTr="00524423">
        <w:tc>
          <w:tcPr>
            <w:tcW w:w="3681" w:type="dxa"/>
          </w:tcPr>
          <w:p w14:paraId="272439BA" w14:textId="7FBA6893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658">
              <w:rPr>
                <w:rFonts w:ascii="Times New Roman" w:hAnsi="Times New Roman" w:cs="Times New Roman"/>
                <w:sz w:val="20"/>
                <w:szCs w:val="20"/>
              </w:rPr>
              <w:t xml:space="preserve">Improves insight </w:t>
            </w:r>
          </w:p>
        </w:tc>
        <w:tc>
          <w:tcPr>
            <w:tcW w:w="1333" w:type="dxa"/>
          </w:tcPr>
          <w:p w14:paraId="33C7615F" w14:textId="7BD8CB34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658">
              <w:rPr>
                <w:rFonts w:ascii="Times New Roman" w:hAnsi="Times New Roman" w:cs="Times New Roman"/>
                <w:sz w:val="20"/>
                <w:szCs w:val="20"/>
              </w:rPr>
              <w:t xml:space="preserve">146 (14.6)           </w:t>
            </w:r>
          </w:p>
        </w:tc>
        <w:tc>
          <w:tcPr>
            <w:tcW w:w="1334" w:type="dxa"/>
          </w:tcPr>
          <w:p w14:paraId="02EF5A53" w14:textId="4227D1D4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658">
              <w:rPr>
                <w:rFonts w:ascii="Times New Roman" w:hAnsi="Times New Roman" w:cs="Times New Roman"/>
                <w:sz w:val="20"/>
                <w:szCs w:val="20"/>
              </w:rPr>
              <w:t xml:space="preserve">58 (14.7)           </w:t>
            </w:r>
          </w:p>
        </w:tc>
        <w:tc>
          <w:tcPr>
            <w:tcW w:w="1334" w:type="dxa"/>
          </w:tcPr>
          <w:p w14:paraId="3368C957" w14:textId="75FFD1F0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658">
              <w:rPr>
                <w:rFonts w:ascii="Times New Roman" w:hAnsi="Times New Roman" w:cs="Times New Roman"/>
                <w:sz w:val="20"/>
                <w:szCs w:val="20"/>
              </w:rPr>
              <w:t xml:space="preserve">88 (14.5)           </w:t>
            </w:r>
          </w:p>
        </w:tc>
        <w:tc>
          <w:tcPr>
            <w:tcW w:w="1334" w:type="dxa"/>
          </w:tcPr>
          <w:p w14:paraId="5600E85F" w14:textId="2D4ADC32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1658">
              <w:rPr>
                <w:rFonts w:ascii="Times New Roman" w:hAnsi="Times New Roman" w:cs="Times New Roman"/>
                <w:sz w:val="20"/>
                <w:szCs w:val="20"/>
              </w:rPr>
              <w:t>.9272</w:t>
            </w:r>
          </w:p>
        </w:tc>
      </w:tr>
      <w:tr w:rsidR="00CC68E4" w:rsidRPr="00E41661" w14:paraId="003206A0" w14:textId="77777777" w:rsidTr="00524423">
        <w:tc>
          <w:tcPr>
            <w:tcW w:w="3681" w:type="dxa"/>
          </w:tcPr>
          <w:p w14:paraId="446146CA" w14:textId="2BEE2955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1AC">
              <w:rPr>
                <w:rFonts w:ascii="Times New Roman" w:hAnsi="Times New Roman" w:cs="Times New Roman"/>
                <w:sz w:val="20"/>
                <w:szCs w:val="20"/>
              </w:rPr>
              <w:t xml:space="preserve">Ease of dose administration </w:t>
            </w:r>
          </w:p>
        </w:tc>
        <w:tc>
          <w:tcPr>
            <w:tcW w:w="1333" w:type="dxa"/>
          </w:tcPr>
          <w:p w14:paraId="62E58221" w14:textId="3BBAB398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1AC">
              <w:rPr>
                <w:rFonts w:ascii="Times New Roman" w:hAnsi="Times New Roman" w:cs="Times New Roman"/>
                <w:sz w:val="20"/>
                <w:szCs w:val="20"/>
              </w:rPr>
              <w:t xml:space="preserve">291 (29.0)          </w:t>
            </w:r>
          </w:p>
        </w:tc>
        <w:tc>
          <w:tcPr>
            <w:tcW w:w="1334" w:type="dxa"/>
          </w:tcPr>
          <w:p w14:paraId="19BE2886" w14:textId="0CA99380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1AC">
              <w:rPr>
                <w:rFonts w:ascii="Times New Roman" w:hAnsi="Times New Roman" w:cs="Times New Roman"/>
                <w:sz w:val="20"/>
                <w:szCs w:val="20"/>
              </w:rPr>
              <w:t xml:space="preserve">117 (29.6)           </w:t>
            </w:r>
          </w:p>
        </w:tc>
        <w:tc>
          <w:tcPr>
            <w:tcW w:w="1334" w:type="dxa"/>
          </w:tcPr>
          <w:p w14:paraId="2F254BD0" w14:textId="7225E5F6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1AC">
              <w:rPr>
                <w:rFonts w:ascii="Times New Roman" w:hAnsi="Times New Roman" w:cs="Times New Roman"/>
                <w:sz w:val="20"/>
                <w:szCs w:val="20"/>
              </w:rPr>
              <w:t xml:space="preserve">174 (28.6)          </w:t>
            </w:r>
          </w:p>
        </w:tc>
        <w:tc>
          <w:tcPr>
            <w:tcW w:w="1334" w:type="dxa"/>
          </w:tcPr>
          <w:p w14:paraId="44DA27B4" w14:textId="6AB45A13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1AC">
              <w:rPr>
                <w:rFonts w:ascii="Times New Roman" w:hAnsi="Times New Roman" w:cs="Times New Roman"/>
                <w:sz w:val="20"/>
                <w:szCs w:val="20"/>
              </w:rPr>
              <w:t>.7758</w:t>
            </w:r>
          </w:p>
        </w:tc>
      </w:tr>
      <w:tr w:rsidR="00CC68E4" w:rsidRPr="00E41661" w14:paraId="2340F48D" w14:textId="77777777" w:rsidTr="00524423">
        <w:tc>
          <w:tcPr>
            <w:tcW w:w="3681" w:type="dxa"/>
          </w:tcPr>
          <w:p w14:paraId="1A34E0A0" w14:textId="23F06D96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1AC">
              <w:rPr>
                <w:rFonts w:ascii="Times New Roman" w:hAnsi="Times New Roman" w:cs="Times New Roman"/>
                <w:sz w:val="20"/>
                <w:szCs w:val="20"/>
              </w:rPr>
              <w:t>Dosage independent of food or liquids</w:t>
            </w:r>
          </w:p>
        </w:tc>
        <w:tc>
          <w:tcPr>
            <w:tcW w:w="1333" w:type="dxa"/>
          </w:tcPr>
          <w:p w14:paraId="799A0BF3" w14:textId="3F535270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1AC">
              <w:rPr>
                <w:rFonts w:ascii="Times New Roman" w:hAnsi="Times New Roman" w:cs="Times New Roman"/>
                <w:sz w:val="20"/>
                <w:szCs w:val="20"/>
              </w:rPr>
              <w:t xml:space="preserve">141 (14.1)           </w:t>
            </w:r>
          </w:p>
        </w:tc>
        <w:tc>
          <w:tcPr>
            <w:tcW w:w="1334" w:type="dxa"/>
          </w:tcPr>
          <w:p w14:paraId="25C96FD5" w14:textId="608C550A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1AC">
              <w:rPr>
                <w:rFonts w:ascii="Times New Roman" w:hAnsi="Times New Roman" w:cs="Times New Roman"/>
                <w:sz w:val="20"/>
                <w:szCs w:val="20"/>
              </w:rPr>
              <w:t xml:space="preserve">60 (15.2)           </w:t>
            </w:r>
          </w:p>
        </w:tc>
        <w:tc>
          <w:tcPr>
            <w:tcW w:w="1334" w:type="dxa"/>
          </w:tcPr>
          <w:p w14:paraId="3BD4027D" w14:textId="32F3FF49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1AC">
              <w:rPr>
                <w:rFonts w:ascii="Times New Roman" w:hAnsi="Times New Roman" w:cs="Times New Roman"/>
                <w:sz w:val="20"/>
                <w:szCs w:val="20"/>
              </w:rPr>
              <w:t xml:space="preserve">81 (13.3)           </w:t>
            </w:r>
          </w:p>
        </w:tc>
        <w:tc>
          <w:tcPr>
            <w:tcW w:w="1334" w:type="dxa"/>
          </w:tcPr>
          <w:p w14:paraId="4F705385" w14:textId="59A8CF6F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1AC">
              <w:rPr>
                <w:rFonts w:ascii="Times New Roman" w:hAnsi="Times New Roman" w:cs="Times New Roman"/>
                <w:sz w:val="20"/>
                <w:szCs w:val="20"/>
              </w:rPr>
              <w:t>.4046</w:t>
            </w:r>
          </w:p>
        </w:tc>
      </w:tr>
      <w:tr w:rsidR="00CC68E4" w:rsidRPr="00E41661" w14:paraId="1D18EE46" w14:textId="77777777" w:rsidTr="00524423">
        <w:tc>
          <w:tcPr>
            <w:tcW w:w="3681" w:type="dxa"/>
          </w:tcPr>
          <w:p w14:paraId="0DF299E5" w14:textId="3C2ABB27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4843">
              <w:rPr>
                <w:rFonts w:ascii="Times New Roman" w:hAnsi="Times New Roman" w:cs="Times New Roman"/>
                <w:sz w:val="20"/>
                <w:szCs w:val="20"/>
              </w:rPr>
              <w:t xml:space="preserve">Familiarity with drug </w:t>
            </w:r>
          </w:p>
        </w:tc>
        <w:tc>
          <w:tcPr>
            <w:tcW w:w="1333" w:type="dxa"/>
          </w:tcPr>
          <w:p w14:paraId="2F06A369" w14:textId="09AE4C45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4843">
              <w:rPr>
                <w:rFonts w:ascii="Times New Roman" w:hAnsi="Times New Roman" w:cs="Times New Roman"/>
                <w:sz w:val="20"/>
                <w:szCs w:val="20"/>
              </w:rPr>
              <w:t xml:space="preserve">348 (34.7)          </w:t>
            </w:r>
          </w:p>
        </w:tc>
        <w:tc>
          <w:tcPr>
            <w:tcW w:w="1334" w:type="dxa"/>
          </w:tcPr>
          <w:p w14:paraId="2CB7B5FB" w14:textId="02A73BAD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4843">
              <w:rPr>
                <w:rFonts w:ascii="Times New Roman" w:hAnsi="Times New Roman" w:cs="Times New Roman"/>
                <w:sz w:val="20"/>
                <w:szCs w:val="20"/>
              </w:rPr>
              <w:t xml:space="preserve">140 (35.4)           </w:t>
            </w:r>
          </w:p>
        </w:tc>
        <w:tc>
          <w:tcPr>
            <w:tcW w:w="1334" w:type="dxa"/>
          </w:tcPr>
          <w:p w14:paraId="1ECD38ED" w14:textId="5595632B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4843">
              <w:rPr>
                <w:rFonts w:ascii="Times New Roman" w:hAnsi="Times New Roman" w:cs="Times New Roman"/>
                <w:sz w:val="20"/>
                <w:szCs w:val="20"/>
              </w:rPr>
              <w:t xml:space="preserve">208 (34.2)          </w:t>
            </w:r>
          </w:p>
        </w:tc>
        <w:tc>
          <w:tcPr>
            <w:tcW w:w="1334" w:type="dxa"/>
          </w:tcPr>
          <w:p w14:paraId="420D8E4D" w14:textId="4E5A9B3D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4843">
              <w:rPr>
                <w:rFonts w:ascii="Times New Roman" w:hAnsi="Times New Roman" w:cs="Times New Roman"/>
                <w:sz w:val="20"/>
                <w:szCs w:val="20"/>
              </w:rPr>
              <w:t>.7343</w:t>
            </w:r>
          </w:p>
        </w:tc>
      </w:tr>
      <w:tr w:rsidR="00CC68E4" w:rsidRPr="00E41661" w14:paraId="4CD0D5C5" w14:textId="77777777" w:rsidTr="00524423">
        <w:tc>
          <w:tcPr>
            <w:tcW w:w="3681" w:type="dxa"/>
            <w:tcBorders>
              <w:bottom w:val="single" w:sz="4" w:space="0" w:color="auto"/>
            </w:tcBorders>
          </w:tcPr>
          <w:p w14:paraId="6079C626" w14:textId="4FA8A7D0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5FBE">
              <w:rPr>
                <w:rFonts w:ascii="Times New Roman" w:hAnsi="Times New Roman" w:cs="Times New Roman"/>
                <w:sz w:val="20"/>
                <w:szCs w:val="20"/>
              </w:rPr>
              <w:t xml:space="preserve">Value for money                                  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14:paraId="3AB38E06" w14:textId="143AC503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5FBE">
              <w:rPr>
                <w:rFonts w:ascii="Times New Roman" w:hAnsi="Times New Roman" w:cs="Times New Roman"/>
                <w:sz w:val="20"/>
                <w:szCs w:val="20"/>
              </w:rPr>
              <w:t xml:space="preserve">211 (21.0)          </w:t>
            </w: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155C5D71" w14:textId="64A9038F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5FBE">
              <w:rPr>
                <w:rFonts w:ascii="Times New Roman" w:hAnsi="Times New Roman" w:cs="Times New Roman"/>
                <w:sz w:val="20"/>
                <w:szCs w:val="20"/>
              </w:rPr>
              <w:t xml:space="preserve">98 (24.8)           </w:t>
            </w: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137962B0" w14:textId="5F0A45AE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5FBE">
              <w:rPr>
                <w:rFonts w:ascii="Times New Roman" w:hAnsi="Times New Roman" w:cs="Times New Roman"/>
                <w:sz w:val="20"/>
                <w:szCs w:val="20"/>
              </w:rPr>
              <w:t xml:space="preserve">113 (18.6)           </w:t>
            </w: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32CBBAFA" w14:textId="0EF93ED2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5F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A5979">
              <w:rPr>
                <w:rFonts w:ascii="Times New Roman" w:hAnsi="Times New Roman" w:cs="Times New Roman"/>
                <w:sz w:val="20"/>
                <w:szCs w:val="20"/>
              </w:rPr>
              <w:t>0214</w:t>
            </w:r>
          </w:p>
        </w:tc>
      </w:tr>
      <w:tr w:rsidR="00CC68E4" w:rsidRPr="00E41661" w14:paraId="5EAF5CB1" w14:textId="77777777" w:rsidTr="00524423">
        <w:tc>
          <w:tcPr>
            <w:tcW w:w="9016" w:type="dxa"/>
            <w:gridSpan w:val="5"/>
            <w:tcBorders>
              <w:top w:val="single" w:sz="4" w:space="0" w:color="auto"/>
            </w:tcBorders>
          </w:tcPr>
          <w:p w14:paraId="267BB39B" w14:textId="614F6414" w:rsidR="00CC68E4" w:rsidRDefault="00CC68E4" w:rsidP="005572A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442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Fisher’s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exact test.</w:t>
            </w:r>
          </w:p>
          <w:p w14:paraId="3DBF472E" w14:textId="255511B2" w:rsidR="005572AD" w:rsidRDefault="005572AD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Abbreviations: </w:t>
            </w:r>
            <w:r w:rsidRPr="00A719D8">
              <w:rPr>
                <w:rFonts w:ascii="Times New Roman" w:hAnsi="Times New Roman" w:cs="Times New Roman"/>
                <w:sz w:val="20"/>
                <w:szCs w:val="20"/>
              </w:rPr>
              <w:t>EPS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161617">
              <w:rPr>
                <w:rFonts w:ascii="Times New Roman" w:hAnsi="Times New Roman" w:cs="Times New Roman"/>
                <w:sz w:val="20"/>
                <w:szCs w:val="20"/>
              </w:rPr>
              <w:t>extrapyramidal symptoms</w:t>
            </w:r>
          </w:p>
          <w:p w14:paraId="37CD6BDA" w14:textId="4DE02532" w:rsidR="00CC68E4" w:rsidRPr="00344F31" w:rsidRDefault="00CC68E4" w:rsidP="0016161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 values are n (%) unless otherwise indicated.</w:t>
            </w:r>
          </w:p>
        </w:tc>
      </w:tr>
      <w:bookmarkEnd w:id="0"/>
    </w:tbl>
    <w:p w14:paraId="686D9009" w14:textId="4E3BA341" w:rsidR="00946464" w:rsidRDefault="00946464"/>
    <w:p w14:paraId="6E19E51B" w14:textId="77777777" w:rsidR="00EA080C" w:rsidRDefault="00EA080C">
      <w:r>
        <w:br w:type="page"/>
      </w:r>
    </w:p>
    <w:tbl>
      <w:tblPr>
        <w:tblW w:w="9014" w:type="dxa"/>
        <w:tblLook w:val="04A0" w:firstRow="1" w:lastRow="0" w:firstColumn="1" w:lastColumn="0" w:noHBand="0" w:noVBand="1"/>
      </w:tblPr>
      <w:tblGrid>
        <w:gridCol w:w="3679"/>
        <w:gridCol w:w="1332"/>
        <w:gridCol w:w="1332"/>
        <w:gridCol w:w="1332"/>
        <w:gridCol w:w="1332"/>
        <w:gridCol w:w="7"/>
      </w:tblGrid>
      <w:tr w:rsidR="00EA080C" w:rsidRPr="00EA080C" w14:paraId="57D2B52C" w14:textId="77777777" w:rsidTr="00EA080C">
        <w:trPr>
          <w:trHeight w:val="465"/>
        </w:trPr>
        <w:tc>
          <w:tcPr>
            <w:tcW w:w="901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43DF1A" w14:textId="26B93068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 xml:space="preserve">Supplementary Table 2. </w:t>
            </w: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Drugs prescribed at current regimen</w:t>
            </w:r>
          </w:p>
        </w:tc>
      </w:tr>
      <w:tr w:rsidR="00EA080C" w:rsidRPr="00EA080C" w14:paraId="76010D58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D32D3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39A53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Overall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43B8C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Switcher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D11B8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Non-switcher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DB1F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P-</w:t>
            </w:r>
            <w:proofErr w:type="spellStart"/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value</w:t>
            </w: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a</w:t>
            </w:r>
            <w:proofErr w:type="spellEnd"/>
          </w:p>
        </w:tc>
      </w:tr>
      <w:tr w:rsidR="00EA080C" w:rsidRPr="00EA080C" w14:paraId="7553C7EA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9E726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57225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1003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8F15F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395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0B423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608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B6879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EA080C" w:rsidRPr="00EA080C" w14:paraId="7129072E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953AC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Alprazolam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BA41C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37 (3.7)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3899C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 (4.1)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2EB6D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 (3.5)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EB8EB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.6117</w:t>
            </w:r>
          </w:p>
        </w:tc>
      </w:tr>
      <w:tr w:rsidR="00EA080C" w:rsidRPr="00EA080C" w14:paraId="46CF0694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55AA2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Amantadine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2DA7C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49486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 (0.0)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2AB7A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93626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1.0000</w:t>
            </w:r>
          </w:p>
        </w:tc>
      </w:tr>
      <w:tr w:rsidR="00EA080C" w:rsidRPr="00EA080C" w14:paraId="04ADE114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C2D24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Amitriptyline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C7B99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E54EE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 (0.0)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CF8B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E5E8B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1.0000</w:t>
            </w:r>
          </w:p>
        </w:tc>
      </w:tr>
      <w:tr w:rsidR="00EA080C" w:rsidRPr="00EA080C" w14:paraId="71CB1EC5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062EE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Analgesic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013D0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4D3BF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C47A4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 (0.0)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51ECB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.3932</w:t>
            </w:r>
          </w:p>
        </w:tc>
      </w:tr>
      <w:tr w:rsidR="00EA080C" w:rsidRPr="00EA080C" w14:paraId="35537AA2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86148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Aripiprazole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8C86A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188 (18.8)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D92BB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63 (16.0)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2CC1B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125 (20.6)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CD5D0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.0818</w:t>
            </w:r>
          </w:p>
        </w:tc>
      </w:tr>
      <w:tr w:rsidR="00EA080C" w:rsidRPr="00EA080C" w14:paraId="181E35CB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46C2C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Aripiprazole depot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6AD38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 (0.2)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04A5C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 (0.5)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17F91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 (0.0)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7B6D8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.1544</w:t>
            </w:r>
          </w:p>
        </w:tc>
      </w:tr>
      <w:tr w:rsidR="00EA080C" w:rsidRPr="00EA080C" w14:paraId="4EC6E2ED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25E7F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Asenapine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01F5B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 (2.5)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FAB25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 (3.0)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5700D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 (2.1)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872BE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.4097</w:t>
            </w:r>
          </w:p>
        </w:tc>
      </w:tr>
      <w:tr w:rsidR="00EA080C" w:rsidRPr="00EA080C" w14:paraId="055A0518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C7A56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Benzhexol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DFFB8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824D1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 (0.0)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919DA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19550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1.0000</w:t>
            </w:r>
          </w:p>
        </w:tc>
      </w:tr>
      <w:tr w:rsidR="00EA080C" w:rsidRPr="00EA080C" w14:paraId="10B54BE6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213E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Benztropine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268DF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 (2.4)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E18B1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 (2.8)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6046F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 (2.1)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4F0C3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.5308</w:t>
            </w:r>
          </w:p>
        </w:tc>
      </w:tr>
      <w:tr w:rsidR="00EA080C" w:rsidRPr="00EA080C" w14:paraId="0317FDFB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D6EFB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Bupropion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73E0A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 (1.8)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401F0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 (2.5)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B3B23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 (1.3)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89DBC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.2221</w:t>
            </w:r>
          </w:p>
        </w:tc>
      </w:tr>
      <w:tr w:rsidR="00EA080C" w:rsidRPr="00EA080C" w14:paraId="219C3D8B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74101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Buspirone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58D65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 (0.5)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E37DA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 (0.0)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19012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 (0.8)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0CF45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.1631</w:t>
            </w:r>
          </w:p>
        </w:tc>
      </w:tr>
      <w:tr w:rsidR="00EA080C" w:rsidRPr="00EA080C" w14:paraId="61BDF754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1CF2C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Carbamazepine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57E03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 (0.3)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00751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5912E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 (0.3)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F7AFC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1.0000</w:t>
            </w:r>
          </w:p>
        </w:tc>
      </w:tr>
      <w:tr w:rsidR="00EA080C" w:rsidRPr="00EA080C" w14:paraId="44A3F551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62CED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Chlorpromazine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67105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 (0.5)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A7606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 (0.8)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EC0A2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 (0.3)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1075B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.3871</w:t>
            </w:r>
          </w:p>
        </w:tc>
      </w:tr>
      <w:tr w:rsidR="00EA080C" w:rsidRPr="00EA080C" w14:paraId="4CA96745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6F44C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Citalopram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6F993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47 (4.7)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160CE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 (3.8)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BA7F6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32 (5.3)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75C3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.3590</w:t>
            </w:r>
          </w:p>
        </w:tc>
      </w:tr>
      <w:tr w:rsidR="00EA080C" w:rsidRPr="00EA080C" w14:paraId="05C78C0E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BB23D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Clomipramine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18CCE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 (0.4)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3689E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14E91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 (0.5)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FE0FF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1.0000</w:t>
            </w:r>
          </w:p>
        </w:tc>
      </w:tr>
      <w:tr w:rsidR="00EA080C" w:rsidRPr="00EA080C" w14:paraId="139309CD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49A79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Clonazepam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7064C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61 (6.1)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9727E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 (7.4)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A205E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32 (5.3)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892C3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.1789</w:t>
            </w:r>
          </w:p>
        </w:tc>
      </w:tr>
      <w:tr w:rsidR="00EA080C" w:rsidRPr="00EA080C" w14:paraId="02770E52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BB17A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Clorazepic</w:t>
            </w:r>
            <w:proofErr w:type="spellEnd"/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acid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44B0C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FC7E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 (0.0)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4B9C5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76DAA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1.0000</w:t>
            </w:r>
          </w:p>
        </w:tc>
      </w:tr>
      <w:tr w:rsidR="00EA080C" w:rsidRPr="00EA080C" w14:paraId="02C9A339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D1810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Clozapine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0E119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73 (7.3)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87146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 (5.3)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E4134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52 (8.6)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83944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.0619</w:t>
            </w:r>
          </w:p>
        </w:tc>
      </w:tr>
      <w:tr w:rsidR="00EA080C" w:rsidRPr="00EA080C" w14:paraId="627B2EF3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77A0E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Desipramine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23558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 (0.2)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53BAB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 (0.0)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EB6FD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 (0.3)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EAD4C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.5223</w:t>
            </w:r>
          </w:p>
        </w:tc>
      </w:tr>
      <w:tr w:rsidR="00EA080C" w:rsidRPr="00EA080C" w14:paraId="51561BFC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50129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Desvenlafaxine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A5669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 (0.2)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1F628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 (0.5)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D013F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 (0.0)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5A7E0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.1544</w:t>
            </w:r>
          </w:p>
        </w:tc>
      </w:tr>
      <w:tr w:rsidR="00EA080C" w:rsidRPr="00EA080C" w14:paraId="79B14FEA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C63B1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Diazepam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972A4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 (0.2)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FC271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319C1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FDD81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1.0000</w:t>
            </w:r>
          </w:p>
        </w:tc>
      </w:tr>
      <w:tr w:rsidR="00EA080C" w:rsidRPr="00EA080C" w14:paraId="771111F4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3AABD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Diphenhydramine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9C955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DB652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825C1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 (0.0)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D3F45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.3932</w:t>
            </w:r>
          </w:p>
        </w:tc>
      </w:tr>
      <w:tr w:rsidR="00EA080C" w:rsidRPr="00EA080C" w14:paraId="6419D5C1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AC050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Donepezil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0B4E0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7B9DB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20783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 (0.0)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6F74B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.3932</w:t>
            </w:r>
          </w:p>
        </w:tc>
      </w:tr>
      <w:tr w:rsidR="00EA080C" w:rsidRPr="00EA080C" w14:paraId="297133F7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A4154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Duloxetine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902CA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 (1.9)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CDFF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 (2.5)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8E5BD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 (1.5)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269CA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.2436</w:t>
            </w:r>
          </w:p>
        </w:tc>
      </w:tr>
      <w:tr w:rsidR="00EA080C" w:rsidRPr="00EA080C" w14:paraId="4857204B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34C71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Escitalopram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8705C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45 (4.5)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B1CB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 (4.3)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96129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 (4.6)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14313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.8771</w:t>
            </w:r>
          </w:p>
        </w:tc>
      </w:tr>
      <w:tr w:rsidR="00EA080C" w:rsidRPr="00EA080C" w14:paraId="23594A4B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EC8C4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Eszopiclone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8FA26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 (0.2)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12959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BEEE1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82CBE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1.0000</w:t>
            </w:r>
          </w:p>
        </w:tc>
      </w:tr>
      <w:tr w:rsidR="00EA080C" w:rsidRPr="00EA080C" w14:paraId="707E8267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EDD9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lastRenderedPageBreak/>
              <w:t>Fluoxetine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86610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43 (4.3)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0518C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 (3.8)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54A9D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 (4.6)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C5250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.6331</w:t>
            </w:r>
          </w:p>
        </w:tc>
      </w:tr>
      <w:tr w:rsidR="00EA080C" w:rsidRPr="00EA080C" w14:paraId="0F92C750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DA43A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Fluphenazine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213D1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 (0.8)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F3575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 (1.3)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29F00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 (0.5)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A8024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.2751</w:t>
            </w:r>
          </w:p>
        </w:tc>
      </w:tr>
      <w:tr w:rsidR="00EA080C" w:rsidRPr="00EA080C" w14:paraId="01D7F168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500A3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Fluphenazine depot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62603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 (0.7)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D0ECB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 (1.3)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D4316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 (0.3)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36574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.1190</w:t>
            </w:r>
          </w:p>
        </w:tc>
      </w:tr>
      <w:tr w:rsidR="00EA080C" w:rsidRPr="00EA080C" w14:paraId="3F28941F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4C339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Fluvoxamine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25480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 (0.2)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0877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9DFAF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7154A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1.0000</w:t>
            </w:r>
          </w:p>
        </w:tc>
      </w:tr>
      <w:tr w:rsidR="00EA080C" w:rsidRPr="00EA080C" w14:paraId="50E77820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733BE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Gabapentin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8C8A0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 (0.4)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5A2B3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FA18A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 (0.5)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5165B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1.0000</w:t>
            </w:r>
          </w:p>
        </w:tc>
      </w:tr>
      <w:tr w:rsidR="00EA080C" w:rsidRPr="00EA080C" w14:paraId="7F7EEF34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84003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Haloperidol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C8B82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49 (4.9)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0BA9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 (7.1)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30DD2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 (3.5)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603DC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.0106</w:t>
            </w:r>
          </w:p>
        </w:tc>
      </w:tr>
      <w:tr w:rsidR="00EA080C" w:rsidRPr="00EA080C" w14:paraId="669DC092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B8764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Haloperidol depot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5D794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 (2.8)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C10DA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 (5.3)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F24A1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 (1.2)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D1F7D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.0001</w:t>
            </w:r>
          </w:p>
        </w:tc>
      </w:tr>
      <w:tr w:rsidR="00EA080C" w:rsidRPr="00EA080C" w14:paraId="5C93F5B0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189CA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Iloperidone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FE1AC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 (1.2)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174C6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 (1.8)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9C258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 (0.8)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191D2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.2347</w:t>
            </w:r>
          </w:p>
        </w:tc>
      </w:tr>
      <w:tr w:rsidR="00EA080C" w:rsidRPr="00EA080C" w14:paraId="3B3DBAF6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536F5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Lamotrigine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A1C91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27 (2.7)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685B1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 (3.0)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3DF2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 (2.5)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47FF5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.6902</w:t>
            </w:r>
          </w:p>
        </w:tc>
      </w:tr>
      <w:tr w:rsidR="00EA080C" w:rsidRPr="00EA080C" w14:paraId="52E46716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A4ADB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Lithium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68515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63 (6.3)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C4215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 (7.4)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FF618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34 (5.6)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0E815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.2871</w:t>
            </w:r>
          </w:p>
        </w:tc>
      </w:tr>
      <w:tr w:rsidR="00EA080C" w:rsidRPr="00EA080C" w14:paraId="2C22870E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3A1C4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Lorazepam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1AFD2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81 (8.1)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3006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44 (11.2)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3459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37 (6.1)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160FD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.0060</w:t>
            </w:r>
          </w:p>
        </w:tc>
      </w:tr>
      <w:tr w:rsidR="00EA080C" w:rsidRPr="00EA080C" w14:paraId="3A12F92C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3EB75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Lurasidone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CAEA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74 (7.4)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4EEDE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49 (12.4)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CAF50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 (4.1)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E79CA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&lt;.0001 </w:t>
            </w:r>
          </w:p>
        </w:tc>
      </w:tr>
      <w:tr w:rsidR="00EA080C" w:rsidRPr="00EA080C" w14:paraId="35785A0E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DEF12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Mirtazapine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93019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 (0.6)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70F85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 (0.5)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B0C06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 (0.7)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9308D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1.0000</w:t>
            </w:r>
          </w:p>
        </w:tc>
      </w:tr>
      <w:tr w:rsidR="00EA080C" w:rsidRPr="00EA080C" w14:paraId="777C19BE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393D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Nortriptyline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B8742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0B4E3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82E00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 (0.0)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97F0D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.3932</w:t>
            </w:r>
          </w:p>
        </w:tc>
      </w:tr>
      <w:tr w:rsidR="00EA080C" w:rsidRPr="00EA080C" w14:paraId="08BEB1A8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49052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Olanzapine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19532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152 (15.2)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57F4C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53 (13.5)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1622C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99 (16.3)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00A7A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.2417</w:t>
            </w:r>
          </w:p>
        </w:tc>
      </w:tr>
      <w:tr w:rsidR="00EA080C" w:rsidRPr="00EA080C" w14:paraId="5A1D1A19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22A83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Olanzapine depot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5AB12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0B651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F2708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 (0.0)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91D11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.3932</w:t>
            </w:r>
          </w:p>
        </w:tc>
      </w:tr>
      <w:tr w:rsidR="00EA080C" w:rsidRPr="00EA080C" w14:paraId="5C55BE43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F13EA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Oxcarbazepine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BC1E4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 (0.4)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9FF0D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 (0.8)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A6A8C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621A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.3060</w:t>
            </w:r>
          </w:p>
        </w:tc>
      </w:tr>
      <w:tr w:rsidR="00EA080C" w:rsidRPr="00EA080C" w14:paraId="768E85CE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102D4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Paliperidone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66DD5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33 (3.3)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07705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 (3.6)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2D135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 (3.1)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0C8A6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.7200</w:t>
            </w:r>
          </w:p>
        </w:tc>
      </w:tr>
      <w:tr w:rsidR="00EA080C" w:rsidRPr="00EA080C" w14:paraId="124E11A9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039A1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Paliperidone depot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FB0D4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35 (3.5)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F789B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 (5.3)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27FA4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 (2.3)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78C4B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.0133</w:t>
            </w:r>
          </w:p>
        </w:tc>
      </w:tr>
      <w:tr w:rsidR="00EA080C" w:rsidRPr="00EA080C" w14:paraId="0ED82753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82FF9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Paroxetine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54A68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 (1.9)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467A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 (1.5)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92C6A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 (2.1)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9A192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.6369</w:t>
            </w:r>
          </w:p>
        </w:tc>
      </w:tr>
      <w:tr w:rsidR="00EA080C" w:rsidRPr="00EA080C" w14:paraId="2C04B01F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94F61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Perphenazine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706DF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 (0.4)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F4932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7AEC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 (0.5)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8B0D4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1.0000</w:t>
            </w:r>
          </w:p>
        </w:tc>
      </w:tr>
      <w:tr w:rsidR="00EA080C" w:rsidRPr="00EA080C" w14:paraId="0342BA4F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551E1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Propranolol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2FC8E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 (0.2)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FA8ED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0880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F5F2A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1.0000</w:t>
            </w:r>
          </w:p>
        </w:tc>
      </w:tr>
      <w:tr w:rsidR="00EA080C" w:rsidRPr="00EA080C" w14:paraId="301D5678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21954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Protriptyline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280F0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9445D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08112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 (0.0)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46ED9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.3932</w:t>
            </w:r>
          </w:p>
        </w:tc>
      </w:tr>
      <w:tr w:rsidR="00EA080C" w:rsidRPr="00EA080C" w14:paraId="4E1660F4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B190D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Quetiapine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CF14C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139 (13.9)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1C7E6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45 (11.4)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EB3D8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94 (15.5)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657E2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.0758</w:t>
            </w:r>
          </w:p>
        </w:tc>
      </w:tr>
      <w:tr w:rsidR="00EA080C" w:rsidRPr="00EA080C" w14:paraId="7AC24EA9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2410A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Ramelteon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5F2A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AB839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A4E75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 (0.0)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099A0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.3932</w:t>
            </w:r>
          </w:p>
        </w:tc>
      </w:tr>
      <w:tr w:rsidR="00EA080C" w:rsidRPr="00EA080C" w14:paraId="3C59E859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0AACD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Risperidone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52DCD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196 (19.6)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AD536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63 (16.0)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233E4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133 (21.9)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D58F2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.0225</w:t>
            </w:r>
          </w:p>
        </w:tc>
      </w:tr>
      <w:tr w:rsidR="00EA080C" w:rsidRPr="00EA080C" w14:paraId="531456C5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38428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Risperidone depot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1ECF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 (2.5)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C91ED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 (3.6)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714E8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 (1.8)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9B9A9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.0980</w:t>
            </w:r>
          </w:p>
        </w:tc>
      </w:tr>
      <w:tr w:rsidR="00EA080C" w:rsidRPr="00EA080C" w14:paraId="2266887A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19D41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Semi sodium valproate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AB0B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99 (9.9)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A17C0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50 (12.7)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DEE3A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49 (8.1)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8F9DD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.0224</w:t>
            </w:r>
          </w:p>
        </w:tc>
      </w:tr>
      <w:tr w:rsidR="00EA080C" w:rsidRPr="00EA080C" w14:paraId="6EB3A8BF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E6718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Sertraline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5D51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58 (5.8)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CB73D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 (5.3)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E5782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37 (6.1)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FE07A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.6790</w:t>
            </w:r>
          </w:p>
        </w:tc>
      </w:tr>
      <w:tr w:rsidR="00EA080C" w:rsidRPr="00EA080C" w14:paraId="55E70AEB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D8E1C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Sodium valproate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1C994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 (0.6)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EDA8D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 (1.0)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33E5F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 (0.3)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C92C3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.2187</w:t>
            </w:r>
          </w:p>
        </w:tc>
      </w:tr>
      <w:tr w:rsidR="00EA080C" w:rsidRPr="00EA080C" w14:paraId="72E250A1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ACF89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lastRenderedPageBreak/>
              <w:t>Temazepam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87F68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 (0.6)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C7AF1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 (0.8)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5584D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 (0.5)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95944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.6848</w:t>
            </w:r>
          </w:p>
        </w:tc>
      </w:tr>
      <w:tr w:rsidR="00EA080C" w:rsidRPr="00EA080C" w14:paraId="03D87F8D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C22E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Thioridazine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3DFD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7F38EA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 (0.0)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71B9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A1445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1.0000</w:t>
            </w:r>
          </w:p>
        </w:tc>
      </w:tr>
      <w:tr w:rsidR="00EA080C" w:rsidRPr="00EA080C" w14:paraId="4CFD88D6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1E79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Tiotixene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E5B82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 (0.4)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940ED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 (0.8)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C8E80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3AC80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.3060</w:t>
            </w:r>
          </w:p>
        </w:tc>
      </w:tr>
      <w:tr w:rsidR="00EA080C" w:rsidRPr="00EA080C" w14:paraId="1A2BAE03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74785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Topiramate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F819F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 (0.5)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C957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 (0.8)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ED4DD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 (0.3)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90BEF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.3871</w:t>
            </w:r>
          </w:p>
        </w:tc>
      </w:tr>
      <w:tr w:rsidR="00EA080C" w:rsidRPr="00EA080C" w14:paraId="37685F1F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F68EE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Trazodone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94303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 (1.3)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C87AF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 (1.0)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E03E5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 (1.5)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81EF5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.5831</w:t>
            </w:r>
          </w:p>
        </w:tc>
      </w:tr>
      <w:tr w:rsidR="00EA080C" w:rsidRPr="00EA080C" w14:paraId="13575D53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5EB1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Trifluoperazine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89CCE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 (0.2)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487AA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 (0.5)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57647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 (0.0)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73C76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.1544</w:t>
            </w:r>
          </w:p>
        </w:tc>
      </w:tr>
      <w:tr w:rsidR="00EA080C" w:rsidRPr="00EA080C" w14:paraId="0C88AFC3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4068E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Venlafaxine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C416A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 (0.8)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65274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 (1.0)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608E6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 (0.7)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05ACF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.7188</w:t>
            </w:r>
          </w:p>
        </w:tc>
      </w:tr>
      <w:tr w:rsidR="00EA080C" w:rsidRPr="00EA080C" w14:paraId="14DB1433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B895A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Vitamins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146C6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 (0.2)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4BDD1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 (0.0)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2FB5B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 (0.3)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1926C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.5223</w:t>
            </w:r>
          </w:p>
        </w:tc>
      </w:tr>
      <w:tr w:rsidR="00EA080C" w:rsidRPr="00EA080C" w14:paraId="7B400FB6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2AFA3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Ziprasidone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8C228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87 (8.7)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D2604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27 (6.9)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824BF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60 (9.9)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69432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.1082</w:t>
            </w:r>
          </w:p>
        </w:tc>
      </w:tr>
      <w:tr w:rsidR="00EA080C" w:rsidRPr="00EA080C" w14:paraId="585229C0" w14:textId="77777777" w:rsidTr="00EA080C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A7B93E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Zolpidem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7A70BE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 (0.4)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43EE1B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 (0.8)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126DC8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(0.2)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0A61AD" w14:textId="77777777" w:rsidR="00EA080C" w:rsidRPr="00EA080C" w:rsidRDefault="00EA080C" w:rsidP="00EA0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EA0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.3060</w:t>
            </w:r>
          </w:p>
        </w:tc>
      </w:tr>
    </w:tbl>
    <w:p w14:paraId="0C4BC66E" w14:textId="77777777" w:rsidR="00EA080C" w:rsidRDefault="00EA080C" w:rsidP="00EA080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524423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>Fisher’s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exact test.</w:t>
      </w:r>
    </w:p>
    <w:p w14:paraId="1A1F3D3A" w14:textId="77777777" w:rsidR="00EA080C" w:rsidRDefault="00EA080C" w:rsidP="00EA080C">
      <w:pPr>
        <w:spacing w:line="480" w:lineRule="auto"/>
      </w:pPr>
      <w:r>
        <w:rPr>
          <w:rFonts w:ascii="Times New Roman" w:hAnsi="Times New Roman" w:cs="Times New Roman"/>
          <w:sz w:val="20"/>
          <w:szCs w:val="20"/>
        </w:rPr>
        <w:t>All values are n (%) unless otherwise indicated.</w:t>
      </w:r>
    </w:p>
    <w:p w14:paraId="63E52867" w14:textId="77777777" w:rsidR="00EA080C" w:rsidRDefault="00EA080C"/>
    <w:p w14:paraId="5C3D9CF4" w14:textId="72774028" w:rsidR="00946464" w:rsidRDefault="00946464">
      <w:r>
        <w:br w:type="page"/>
      </w:r>
    </w:p>
    <w:tbl>
      <w:tblPr>
        <w:tblW w:w="9014" w:type="dxa"/>
        <w:tblLook w:val="04A0" w:firstRow="1" w:lastRow="0" w:firstColumn="1" w:lastColumn="0" w:noHBand="0" w:noVBand="1"/>
      </w:tblPr>
      <w:tblGrid>
        <w:gridCol w:w="3679"/>
        <w:gridCol w:w="1332"/>
        <w:gridCol w:w="1332"/>
        <w:gridCol w:w="1332"/>
        <w:gridCol w:w="1332"/>
        <w:gridCol w:w="7"/>
      </w:tblGrid>
      <w:tr w:rsidR="00946464" w:rsidRPr="00946464" w14:paraId="133C48A9" w14:textId="77777777" w:rsidTr="00946464">
        <w:trPr>
          <w:trHeight w:val="465"/>
        </w:trPr>
        <w:tc>
          <w:tcPr>
            <w:tcW w:w="901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889040" w14:textId="71E4631B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 xml:space="preserve">Supplementary Table </w:t>
            </w:r>
            <w:r w:rsidR="00775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  <w:r w:rsidRPr="00946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. </w:t>
            </w: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Drug classes prescribed at current regimen</w:t>
            </w:r>
          </w:p>
          <w:p w14:paraId="3E4FB76B" w14:textId="66F956EC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946464" w:rsidRPr="00946464" w14:paraId="24E98DA9" w14:textId="77777777" w:rsidTr="00946464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C2522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9437E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Overall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F372E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Switcher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4A3AB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Non-switcher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7CDA8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P-</w:t>
            </w:r>
            <w:proofErr w:type="spellStart"/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value</w:t>
            </w: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a</w:t>
            </w:r>
            <w:proofErr w:type="spellEnd"/>
          </w:p>
        </w:tc>
      </w:tr>
      <w:tr w:rsidR="00946464" w:rsidRPr="00946464" w14:paraId="60B11459" w14:textId="77777777" w:rsidTr="00946464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C47F7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191B8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1003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00228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395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F88DB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608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2089C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946464" w:rsidRPr="00946464" w14:paraId="6B2D63BC" w14:textId="77777777" w:rsidTr="00946464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685B5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Atypical antipsychotics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42F64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972 (97.0)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B09D6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364 (92.4)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52FFB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608 (100.0)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E96D6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&lt;.0001</w:t>
            </w:r>
          </w:p>
        </w:tc>
      </w:tr>
      <w:tr w:rsidR="00946464" w:rsidRPr="00946464" w14:paraId="1F21DBC0" w14:textId="77777777" w:rsidTr="00946464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814E3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Antidementia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63065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B43B1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0D58F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 (0.0)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DBD3E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.3932</w:t>
            </w:r>
          </w:p>
        </w:tc>
      </w:tr>
      <w:tr w:rsidR="00946464" w:rsidRPr="00946464" w14:paraId="07221131" w14:textId="77777777" w:rsidTr="00946464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821B3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Antihistamines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1BEC5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07763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0F97E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 (0.0)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01928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.3932</w:t>
            </w:r>
          </w:p>
        </w:tc>
      </w:tr>
      <w:tr w:rsidR="00946464" w:rsidRPr="00946464" w14:paraId="461A305A" w14:textId="77777777" w:rsidTr="00946464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A295E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Antiparkinsons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1C733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 (2.6)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3D761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 (2.8)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A74A3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 (2.5)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9673D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.8394</w:t>
            </w:r>
          </w:p>
        </w:tc>
      </w:tr>
      <w:tr w:rsidR="00946464" w:rsidRPr="00946464" w14:paraId="10BC24AF" w14:textId="77777777" w:rsidTr="00946464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DD870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Benzodiazepines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54889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188 (18.8)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C6F63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93 (23.6)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9E49D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95 (15.6)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3FEA1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.0021</w:t>
            </w:r>
          </w:p>
        </w:tc>
      </w:tr>
      <w:tr w:rsidR="00946464" w:rsidRPr="00946464" w14:paraId="353A5732" w14:textId="77777777" w:rsidTr="00946464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7F7E9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Butyrophenones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E712D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69 (6.9)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8826B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44 (11.2)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0301F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 (4.1)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2C271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&lt;.0001</w:t>
            </w:r>
          </w:p>
        </w:tc>
      </w:tr>
      <w:tr w:rsidR="00946464" w:rsidRPr="00946464" w14:paraId="68C634C4" w14:textId="77777777" w:rsidTr="00946464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41446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Lithium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A791A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63 (6.3)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4B2B7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 (7.4)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8C8E9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34 (5.6)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04F7D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.2871</w:t>
            </w:r>
          </w:p>
        </w:tc>
      </w:tr>
      <w:tr w:rsidR="00946464" w:rsidRPr="00946464" w14:paraId="0A13CE36" w14:textId="77777777" w:rsidTr="00946464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3328D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Mood stabilizer/antiepilepsy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6FB8E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147 (14.7)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D3021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74 (18.8)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C4F02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73 (12.0)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FE4A8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.0034</w:t>
            </w:r>
          </w:p>
        </w:tc>
      </w:tr>
      <w:tr w:rsidR="00946464" w:rsidRPr="00946464" w14:paraId="72C0BDEB" w14:textId="77777777" w:rsidTr="00946464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AA48A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NASSA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72171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 (0.6)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AC7B0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 (0.5)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B8A66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 (0.7)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92E44" w14:textId="77777777" w:rsidR="00946464" w:rsidRPr="00946464" w:rsidRDefault="00946464" w:rsidP="0094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1.0000</w:t>
            </w:r>
          </w:p>
        </w:tc>
      </w:tr>
      <w:tr w:rsidR="008D3EDA" w:rsidRPr="00946464" w14:paraId="28195939" w14:textId="77777777" w:rsidTr="00946464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A03A61" w14:textId="076739EF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ND</w:t>
            </w: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RI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EC6C63" w14:textId="1E264969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 (1.8)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06E0F1" w14:textId="3DDB14D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 (2.5)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F04243" w14:textId="18BB51D3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 (1.3)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2ACD77" w14:textId="653EDDB2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.2221</w:t>
            </w:r>
          </w:p>
        </w:tc>
      </w:tr>
      <w:tr w:rsidR="008D3EDA" w:rsidRPr="00946464" w14:paraId="7C1B37A6" w14:textId="77777777" w:rsidTr="00946464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2CAB1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Non-benzodiazepine anxiolytic/sedative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6DEEA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 (1.4)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27F16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 (1.5)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26527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 (1.3)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F743D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.7888</w:t>
            </w:r>
          </w:p>
        </w:tc>
      </w:tr>
      <w:tr w:rsidR="008D3EDA" w:rsidRPr="00946464" w14:paraId="79271E40" w14:textId="77777777" w:rsidTr="00946464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2E64C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Phenothiazines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9C95A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26 (2.6)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E5012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 (3.8)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29C3B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 (1.8)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0472C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.0662</w:t>
            </w:r>
          </w:p>
        </w:tc>
      </w:tr>
      <w:tr w:rsidR="008D3EDA" w:rsidRPr="00946464" w14:paraId="072E28DA" w14:textId="77777777" w:rsidTr="00946464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07116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Plain antidepressants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F524D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 (1.3)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530D0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 (1.0)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E510F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 (1.5)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8A0D0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.5831</w:t>
            </w:r>
          </w:p>
        </w:tc>
      </w:tr>
      <w:tr w:rsidR="008D3EDA" w:rsidRPr="00946464" w14:paraId="7DF5E668" w14:textId="77777777" w:rsidTr="00946464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1EC25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SNRI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CFCB7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 (2.9)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7D7F0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 (4.1)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3FBC3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 (2.1)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E3F0E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.0844</w:t>
            </w:r>
          </w:p>
        </w:tc>
      </w:tr>
      <w:tr w:rsidR="008D3EDA" w:rsidRPr="00946464" w14:paraId="4BA2B8A5" w14:textId="77777777" w:rsidTr="00946464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51A64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SSRI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25CD9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214 (21.4)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0C79A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75 (19.0)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61F75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139 (22.9)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1B467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.1561</w:t>
            </w:r>
          </w:p>
        </w:tc>
      </w:tr>
      <w:tr w:rsidR="008D3EDA" w:rsidRPr="00946464" w14:paraId="6B17AB2B" w14:textId="77777777" w:rsidTr="00946464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27AFE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Thioxanthenes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52F13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 (0.4)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BCCB6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 (0.8)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92FAB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68CE2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.3060</w:t>
            </w:r>
          </w:p>
        </w:tc>
      </w:tr>
      <w:tr w:rsidR="008D3EDA" w:rsidRPr="00946464" w14:paraId="1936CE72" w14:textId="77777777" w:rsidTr="00946464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E6E23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Tricyclic antidepressants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3DC33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 (0.9)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3862B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 (0.8)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ED9FE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 (1.0)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DABDB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1.0000</w:t>
            </w:r>
          </w:p>
        </w:tc>
      </w:tr>
      <w:tr w:rsidR="008D3EDA" w:rsidRPr="00946464" w14:paraId="0C01146C" w14:textId="77777777" w:rsidTr="00946464">
        <w:trPr>
          <w:gridAfter w:val="1"/>
          <w:wAfter w:w="7" w:type="dxa"/>
          <w:trHeight w:val="465"/>
        </w:trPr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9AB5BE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Others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3B1B0E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 (0.3)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89CA8A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 (0.3)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2C03E6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 (0.3)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9E5A75" w14:textId="77777777" w:rsidR="008D3EDA" w:rsidRPr="00946464" w:rsidRDefault="008D3EDA" w:rsidP="008D3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9464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1.0000</w:t>
            </w:r>
          </w:p>
        </w:tc>
      </w:tr>
    </w:tbl>
    <w:p w14:paraId="0C5D5020" w14:textId="6A0D9B8B" w:rsidR="00946464" w:rsidRDefault="00946464" w:rsidP="0094646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524423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>Fisher’s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exact test.</w:t>
      </w:r>
    </w:p>
    <w:p w14:paraId="271506C7" w14:textId="776FD739" w:rsidR="008D3EDA" w:rsidRDefault="008D3EDA" w:rsidP="0094646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D3EDA">
        <w:rPr>
          <w:rFonts w:ascii="Times New Roman" w:hAnsi="Times New Roman" w:cs="Times New Roman"/>
          <w:sz w:val="20"/>
          <w:szCs w:val="20"/>
        </w:rPr>
        <w:t xml:space="preserve">Abbreviations: </w:t>
      </w:r>
      <w:r>
        <w:rPr>
          <w:rFonts w:ascii="Times New Roman" w:hAnsi="Times New Roman" w:cs="Times New Roman"/>
          <w:sz w:val="20"/>
          <w:szCs w:val="20"/>
        </w:rPr>
        <w:t>NASSA = n</w:t>
      </w:r>
      <w:r w:rsidRPr="008D3EDA">
        <w:rPr>
          <w:rFonts w:ascii="Times New Roman" w:hAnsi="Times New Roman" w:cs="Times New Roman"/>
          <w:sz w:val="20"/>
          <w:szCs w:val="20"/>
        </w:rPr>
        <w:t>oradrenergic and specific serotonergic antidepressants</w:t>
      </w:r>
      <w:r>
        <w:rPr>
          <w:rFonts w:ascii="Times New Roman" w:hAnsi="Times New Roman" w:cs="Times New Roman"/>
          <w:sz w:val="20"/>
          <w:szCs w:val="20"/>
        </w:rPr>
        <w:t>, NDRI = n</w:t>
      </w:r>
      <w:r w:rsidRPr="008D3EDA">
        <w:rPr>
          <w:rFonts w:ascii="Times New Roman" w:hAnsi="Times New Roman" w:cs="Times New Roman"/>
          <w:sz w:val="20"/>
          <w:szCs w:val="20"/>
        </w:rPr>
        <w:t>orepinephrine-dopamine reuptake inhibitors</w:t>
      </w:r>
      <w:r>
        <w:rPr>
          <w:rFonts w:ascii="Times New Roman" w:hAnsi="Times New Roman" w:cs="Times New Roman"/>
          <w:sz w:val="20"/>
          <w:szCs w:val="20"/>
        </w:rPr>
        <w:t>, SNRI = s</w:t>
      </w:r>
      <w:r w:rsidRPr="008D3EDA">
        <w:rPr>
          <w:rFonts w:ascii="Times New Roman" w:hAnsi="Times New Roman" w:cs="Times New Roman"/>
          <w:sz w:val="20"/>
          <w:szCs w:val="20"/>
        </w:rPr>
        <w:t>erotonin-norepinephrine reuptake inhibitor</w:t>
      </w:r>
      <w:r>
        <w:rPr>
          <w:rFonts w:ascii="Times New Roman" w:hAnsi="Times New Roman" w:cs="Times New Roman"/>
          <w:sz w:val="20"/>
          <w:szCs w:val="20"/>
        </w:rPr>
        <w:t>s, SSRI = s</w:t>
      </w:r>
      <w:r w:rsidRPr="008D3EDA">
        <w:rPr>
          <w:rFonts w:ascii="Times New Roman" w:hAnsi="Times New Roman" w:cs="Times New Roman"/>
          <w:sz w:val="20"/>
          <w:szCs w:val="20"/>
        </w:rPr>
        <w:t>elective serotonin reuptake inhibitors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47C16E2" w14:textId="50ED5D63" w:rsidR="00946464" w:rsidRDefault="00946464" w:rsidP="00946464">
      <w:pPr>
        <w:spacing w:line="480" w:lineRule="auto"/>
      </w:pPr>
      <w:r>
        <w:rPr>
          <w:rFonts w:ascii="Times New Roman" w:hAnsi="Times New Roman" w:cs="Times New Roman"/>
          <w:sz w:val="20"/>
          <w:szCs w:val="20"/>
        </w:rPr>
        <w:t>All values are n (%) unless otherwise indicated.</w:t>
      </w:r>
    </w:p>
    <w:sectPr w:rsidR="0094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661"/>
    <w:rsid w:val="0001393C"/>
    <w:rsid w:val="000966D3"/>
    <w:rsid w:val="000D1C2F"/>
    <w:rsid w:val="000E249D"/>
    <w:rsid w:val="00137F8A"/>
    <w:rsid w:val="00161617"/>
    <w:rsid w:val="001B40DD"/>
    <w:rsid w:val="00222607"/>
    <w:rsid w:val="0025781A"/>
    <w:rsid w:val="0028765F"/>
    <w:rsid w:val="002E557A"/>
    <w:rsid w:val="00344F31"/>
    <w:rsid w:val="003A0C43"/>
    <w:rsid w:val="003E4E96"/>
    <w:rsid w:val="00415859"/>
    <w:rsid w:val="004D621F"/>
    <w:rsid w:val="00524423"/>
    <w:rsid w:val="0052478A"/>
    <w:rsid w:val="00543353"/>
    <w:rsid w:val="005572AD"/>
    <w:rsid w:val="00572205"/>
    <w:rsid w:val="00577C12"/>
    <w:rsid w:val="005964D7"/>
    <w:rsid w:val="0061567F"/>
    <w:rsid w:val="00615883"/>
    <w:rsid w:val="006A75CD"/>
    <w:rsid w:val="006D3505"/>
    <w:rsid w:val="007260C5"/>
    <w:rsid w:val="00755D83"/>
    <w:rsid w:val="00775EA6"/>
    <w:rsid w:val="00827298"/>
    <w:rsid w:val="008405B7"/>
    <w:rsid w:val="008677FE"/>
    <w:rsid w:val="008C6B42"/>
    <w:rsid w:val="008D3EDA"/>
    <w:rsid w:val="008D3EF3"/>
    <w:rsid w:val="00906EA6"/>
    <w:rsid w:val="00946464"/>
    <w:rsid w:val="00951B87"/>
    <w:rsid w:val="00954125"/>
    <w:rsid w:val="00967641"/>
    <w:rsid w:val="00997F82"/>
    <w:rsid w:val="009B5FBE"/>
    <w:rsid w:val="00A719D8"/>
    <w:rsid w:val="00A921AC"/>
    <w:rsid w:val="00AB7E6B"/>
    <w:rsid w:val="00B560B4"/>
    <w:rsid w:val="00B93FD2"/>
    <w:rsid w:val="00C34B5C"/>
    <w:rsid w:val="00C745B2"/>
    <w:rsid w:val="00CC68E4"/>
    <w:rsid w:val="00D2106F"/>
    <w:rsid w:val="00D21658"/>
    <w:rsid w:val="00D602B6"/>
    <w:rsid w:val="00D6447C"/>
    <w:rsid w:val="00D6577E"/>
    <w:rsid w:val="00D851AF"/>
    <w:rsid w:val="00DA5979"/>
    <w:rsid w:val="00E41661"/>
    <w:rsid w:val="00EA080C"/>
    <w:rsid w:val="00EA1687"/>
    <w:rsid w:val="00EB6139"/>
    <w:rsid w:val="00F2167C"/>
    <w:rsid w:val="00F344D7"/>
    <w:rsid w:val="00F34843"/>
    <w:rsid w:val="00F35E72"/>
    <w:rsid w:val="00FA1B69"/>
    <w:rsid w:val="00FF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B730C"/>
  <w15:chartTrackingRefBased/>
  <w15:docId w15:val="{01790C2B-8A19-4579-9283-9214A69F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1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4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423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572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72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72AD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72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72AD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1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Ho</dc:creator>
  <cp:keywords/>
  <dc:description/>
  <cp:lastModifiedBy>Lee, Boon</cp:lastModifiedBy>
  <cp:revision>2</cp:revision>
  <dcterms:created xsi:type="dcterms:W3CDTF">2022-05-12T02:26:00Z</dcterms:created>
  <dcterms:modified xsi:type="dcterms:W3CDTF">2022-05-12T02:26:00Z</dcterms:modified>
</cp:coreProperties>
</file>