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589F4" w14:textId="77777777" w:rsidR="006E0DB0" w:rsidRPr="0002687D" w:rsidRDefault="006E0DB0" w:rsidP="006E0DB0">
      <w:pPr>
        <w:keepNext/>
        <w:spacing w:after="0" w:line="480" w:lineRule="auto"/>
        <w:outlineLvl w:val="0"/>
        <w:rPr>
          <w:b/>
          <w:bCs/>
          <w:color w:val="000000"/>
        </w:rPr>
      </w:pPr>
      <w:bookmarkStart w:id="0" w:name="_Hlk97659977"/>
      <w:r w:rsidRPr="0002687D">
        <w:rPr>
          <w:rFonts w:ascii="Times New Roman" w:hAnsi="Times New Roman"/>
          <w:b/>
          <w:bCs/>
          <w:color w:val="000000"/>
        </w:rPr>
        <w:t>Supplementary Table 1: Assessment of response using MADRS and CGI-S (2-point improvement and score ≤3)</w:t>
      </w:r>
    </w:p>
    <w:tbl>
      <w:tblPr>
        <w:tblStyle w:val="GridTable1Light"/>
        <w:tblW w:w="9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530"/>
        <w:gridCol w:w="142"/>
        <w:gridCol w:w="1673"/>
        <w:gridCol w:w="1713"/>
        <w:gridCol w:w="169"/>
        <w:gridCol w:w="1883"/>
      </w:tblGrid>
      <w:tr w:rsidR="006E0DB0" w:rsidRPr="0002687D" w14:paraId="6ED66CE9" w14:textId="77777777" w:rsidTr="007035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tcBorders>
              <w:top w:val="single" w:sz="4" w:space="0" w:color="auto"/>
            </w:tcBorders>
          </w:tcPr>
          <w:p w14:paraId="158A4B81" w14:textId="77777777" w:rsidR="006E0DB0" w:rsidRPr="0002687D" w:rsidRDefault="006E0DB0" w:rsidP="00703541">
            <w:pPr>
              <w:contextualSpacing/>
              <w:rPr>
                <w:rFonts w:ascii="Times New Roman" w:hAnsi="Times New Roman"/>
                <w:b w:val="0"/>
                <w:bCs w:val="0"/>
                <w:color w:val="000000"/>
              </w:rPr>
            </w:pPr>
          </w:p>
        </w:tc>
        <w:tc>
          <w:tcPr>
            <w:tcW w:w="7110" w:type="dxa"/>
            <w:gridSpan w:val="6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57F62FC" w14:textId="77777777" w:rsidR="006E0DB0" w:rsidRPr="0002687D" w:rsidRDefault="006E0DB0" w:rsidP="00703541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color w:val="000000"/>
              </w:rPr>
            </w:pPr>
            <w:r w:rsidRPr="0002687D">
              <w:rPr>
                <w:rFonts w:ascii="Times New Roman" w:hAnsi="Times New Roman"/>
                <w:color w:val="000000"/>
              </w:rPr>
              <w:t xml:space="preserve">All </w:t>
            </w:r>
            <w:proofErr w:type="spellStart"/>
            <w:r w:rsidRPr="0002687D">
              <w:rPr>
                <w:rFonts w:ascii="Times New Roman" w:hAnsi="Times New Roman"/>
                <w:color w:val="000000"/>
              </w:rPr>
              <w:t>patients</w:t>
            </w:r>
            <w:r w:rsidRPr="0002687D">
              <w:rPr>
                <w:rFonts w:ascii="Times New Roman" w:hAnsi="Times New Roman"/>
                <w:color w:val="000000"/>
                <w:vertAlign w:val="superscript"/>
              </w:rPr>
              <w:t>a</w:t>
            </w:r>
            <w:proofErr w:type="spellEnd"/>
          </w:p>
          <w:p w14:paraId="3305568F" w14:textId="77777777" w:rsidR="006E0DB0" w:rsidRPr="0002687D" w:rsidRDefault="006E0DB0" w:rsidP="00703541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color w:val="000000"/>
              </w:rPr>
            </w:pPr>
            <w:r w:rsidRPr="0002687D">
              <w:rPr>
                <w:rFonts w:ascii="Times New Roman" w:hAnsi="Times New Roman"/>
                <w:color w:val="000000"/>
              </w:rPr>
              <w:t>N=196</w:t>
            </w:r>
          </w:p>
        </w:tc>
      </w:tr>
      <w:tr w:rsidR="006E0DB0" w:rsidRPr="0002687D" w14:paraId="080282A3" w14:textId="77777777" w:rsidTr="007035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tcBorders>
              <w:bottom w:val="single" w:sz="4" w:space="0" w:color="auto"/>
            </w:tcBorders>
          </w:tcPr>
          <w:p w14:paraId="331D12FE" w14:textId="77777777" w:rsidR="006E0DB0" w:rsidRPr="0002687D" w:rsidRDefault="006E0DB0" w:rsidP="00703541">
            <w:pPr>
              <w:contextualSpacing/>
              <w:rPr>
                <w:rFonts w:ascii="Times New Roman" w:hAnsi="Times New Roman"/>
                <w:b w:val="0"/>
                <w:bCs w:val="0"/>
                <w:color w:val="00000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D6E66EC" w14:textId="77777777" w:rsidR="006E0DB0" w:rsidRPr="0002687D" w:rsidRDefault="006E0DB0" w:rsidP="00703541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02687D">
              <w:rPr>
                <w:rFonts w:ascii="Times New Roman" w:hAnsi="Times New Roman"/>
                <w:b/>
                <w:bCs/>
                <w:color w:val="000000"/>
              </w:rPr>
              <w:t>MADRS</w:t>
            </w:r>
            <w:r w:rsidRPr="0002687D">
              <w:rPr>
                <w:rFonts w:ascii="Times New Roman" w:hAnsi="Times New Roman"/>
                <w:b/>
                <w:bCs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F6F64F9" w14:textId="77777777" w:rsidR="006E0DB0" w:rsidRPr="0002687D" w:rsidRDefault="006E0DB0" w:rsidP="00703541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color w:val="000000"/>
              </w:rPr>
            </w:pPr>
            <w:r w:rsidRPr="0002687D">
              <w:rPr>
                <w:rFonts w:ascii="Times New Roman" w:hAnsi="Times New Roman"/>
                <w:b/>
                <w:bCs/>
                <w:color w:val="000000"/>
              </w:rPr>
              <w:t xml:space="preserve">CGI-S </w:t>
            </w:r>
          </w:p>
          <w:p w14:paraId="3F815409" w14:textId="77777777" w:rsidR="006E0DB0" w:rsidRPr="0002687D" w:rsidRDefault="006E0DB0" w:rsidP="00703541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color w:val="000000"/>
              </w:rPr>
            </w:pPr>
            <w:r w:rsidRPr="0002687D">
              <w:rPr>
                <w:rFonts w:ascii="Times New Roman" w:hAnsi="Times New Roman"/>
                <w:b/>
                <w:bCs/>
                <w:color w:val="000000"/>
              </w:rPr>
              <w:t>2-point improvement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F81C438" w14:textId="77777777" w:rsidR="006E0DB0" w:rsidRPr="0002687D" w:rsidRDefault="006E0DB0" w:rsidP="00703541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02687D">
              <w:rPr>
                <w:rFonts w:ascii="Times New Roman" w:hAnsi="Times New Roman"/>
                <w:b/>
                <w:bCs/>
                <w:color w:val="000000"/>
              </w:rPr>
              <w:t>MADRS</w:t>
            </w:r>
            <w:r w:rsidRPr="0002687D">
              <w:rPr>
                <w:rFonts w:ascii="Times New Roman" w:hAnsi="Times New Roman"/>
                <w:b/>
                <w:bCs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518837" w14:textId="77777777" w:rsidR="006E0DB0" w:rsidRPr="0002687D" w:rsidRDefault="006E0DB0" w:rsidP="00703541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color w:val="000000"/>
              </w:rPr>
            </w:pPr>
            <w:r w:rsidRPr="0002687D">
              <w:rPr>
                <w:rFonts w:ascii="Times New Roman" w:hAnsi="Times New Roman"/>
                <w:b/>
                <w:bCs/>
                <w:color w:val="000000"/>
              </w:rPr>
              <w:t xml:space="preserve">CGI-S </w:t>
            </w:r>
          </w:p>
          <w:p w14:paraId="22E360BA" w14:textId="77777777" w:rsidR="006E0DB0" w:rsidRPr="0002687D" w:rsidRDefault="006E0DB0" w:rsidP="00703541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color w:val="000000"/>
              </w:rPr>
            </w:pPr>
            <w:r w:rsidRPr="0002687D">
              <w:rPr>
                <w:rFonts w:ascii="Times New Roman" w:hAnsi="Times New Roman"/>
                <w:b/>
                <w:bCs/>
                <w:color w:val="000000"/>
              </w:rPr>
              <w:t>score ≤3</w:t>
            </w:r>
          </w:p>
        </w:tc>
      </w:tr>
      <w:tr w:rsidR="006E0DB0" w:rsidRPr="0002687D" w14:paraId="47A5046A" w14:textId="77777777" w:rsidTr="007035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tcBorders>
              <w:top w:val="single" w:sz="4" w:space="0" w:color="auto"/>
            </w:tcBorders>
            <w:hideMark/>
          </w:tcPr>
          <w:p w14:paraId="635A4A21" w14:textId="77777777" w:rsidR="006E0DB0" w:rsidRPr="0002687D" w:rsidRDefault="006E0DB0" w:rsidP="00703541">
            <w:pPr>
              <w:contextualSpacing/>
              <w:rPr>
                <w:rFonts w:ascii="Times New Roman" w:hAnsi="Times New Roman"/>
                <w:b w:val="0"/>
                <w:bCs w:val="0"/>
                <w:color w:val="000000"/>
              </w:rPr>
            </w:pPr>
            <w:r w:rsidRPr="0002687D">
              <w:rPr>
                <w:rFonts w:ascii="Times New Roman" w:hAnsi="Times New Roman"/>
                <w:b w:val="0"/>
                <w:bCs w:val="0"/>
                <w:color w:val="000000"/>
              </w:rPr>
              <w:t>Responders, n (%)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hideMark/>
          </w:tcPr>
          <w:p w14:paraId="19DAC68E" w14:textId="77777777" w:rsidR="006E0DB0" w:rsidRPr="0002687D" w:rsidRDefault="006E0DB0" w:rsidP="00703541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</w:rPr>
            </w:pPr>
            <w:r w:rsidRPr="0002687D">
              <w:rPr>
                <w:rFonts w:ascii="Times New Roman" w:hAnsi="Times New Roman"/>
                <w:color w:val="000000"/>
                <w:szCs w:val="20"/>
              </w:rPr>
              <w:t>120 (61.2%)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</w:tcBorders>
            <w:hideMark/>
          </w:tcPr>
          <w:p w14:paraId="79000502" w14:textId="77777777" w:rsidR="006E0DB0" w:rsidRPr="0002687D" w:rsidRDefault="006E0DB0" w:rsidP="00703541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</w:rPr>
            </w:pPr>
            <w:r w:rsidRPr="0002687D">
              <w:rPr>
                <w:rFonts w:ascii="Times New Roman" w:hAnsi="Times New Roman"/>
                <w:color w:val="000000"/>
              </w:rPr>
              <w:t>121 (61.7%)</w:t>
            </w:r>
          </w:p>
        </w:tc>
        <w:tc>
          <w:tcPr>
            <w:tcW w:w="1713" w:type="dxa"/>
            <w:tcBorders>
              <w:top w:val="single" w:sz="4" w:space="0" w:color="auto"/>
            </w:tcBorders>
            <w:hideMark/>
          </w:tcPr>
          <w:p w14:paraId="10CD0C40" w14:textId="77777777" w:rsidR="006E0DB0" w:rsidRPr="0002687D" w:rsidRDefault="006E0DB0" w:rsidP="00703541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</w:rPr>
            </w:pPr>
            <w:r w:rsidRPr="0002687D">
              <w:rPr>
                <w:rFonts w:ascii="Times New Roman" w:hAnsi="Times New Roman"/>
                <w:color w:val="000000"/>
                <w:szCs w:val="20"/>
              </w:rPr>
              <w:t>120 (61.2%)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</w:tcBorders>
          </w:tcPr>
          <w:p w14:paraId="255BA3BB" w14:textId="77777777" w:rsidR="006E0DB0" w:rsidRPr="0002687D" w:rsidRDefault="006E0DB0" w:rsidP="00703541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</w:rPr>
            </w:pPr>
            <w:r w:rsidRPr="0002687D">
              <w:rPr>
                <w:rFonts w:ascii="Times New Roman" w:hAnsi="Times New Roman"/>
                <w:color w:val="000000"/>
              </w:rPr>
              <w:t>115 (58.7%)</w:t>
            </w:r>
          </w:p>
        </w:tc>
      </w:tr>
      <w:tr w:rsidR="006E0DB0" w:rsidRPr="0002687D" w14:paraId="1F753BD1" w14:textId="77777777" w:rsidTr="007035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hideMark/>
          </w:tcPr>
          <w:p w14:paraId="20A73B4A" w14:textId="77777777" w:rsidR="006E0DB0" w:rsidRPr="0002687D" w:rsidRDefault="006E0DB0" w:rsidP="00703541">
            <w:pPr>
              <w:contextualSpacing/>
              <w:rPr>
                <w:rFonts w:ascii="Times New Roman" w:hAnsi="Times New Roman"/>
                <w:b w:val="0"/>
                <w:bCs w:val="0"/>
                <w:color w:val="000000"/>
              </w:rPr>
            </w:pPr>
            <w:r w:rsidRPr="0002687D">
              <w:rPr>
                <w:rFonts w:ascii="Times New Roman" w:hAnsi="Times New Roman"/>
                <w:b w:val="0"/>
                <w:bCs w:val="0"/>
                <w:color w:val="000000"/>
              </w:rPr>
              <w:t>Non-responders, n (%)</w:t>
            </w:r>
          </w:p>
        </w:tc>
        <w:tc>
          <w:tcPr>
            <w:tcW w:w="1530" w:type="dxa"/>
            <w:hideMark/>
          </w:tcPr>
          <w:p w14:paraId="4A9A451F" w14:textId="77777777" w:rsidR="006E0DB0" w:rsidRPr="0002687D" w:rsidRDefault="006E0DB0" w:rsidP="00703541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</w:rPr>
            </w:pPr>
            <w:r w:rsidRPr="0002687D">
              <w:rPr>
                <w:rFonts w:ascii="Times New Roman" w:hAnsi="Times New Roman"/>
                <w:color w:val="000000"/>
                <w:szCs w:val="20"/>
              </w:rPr>
              <w:t>76 (38.8%)</w:t>
            </w:r>
          </w:p>
        </w:tc>
        <w:tc>
          <w:tcPr>
            <w:tcW w:w="1815" w:type="dxa"/>
            <w:gridSpan w:val="2"/>
            <w:hideMark/>
          </w:tcPr>
          <w:p w14:paraId="1B5A9BCB" w14:textId="77777777" w:rsidR="006E0DB0" w:rsidRPr="0002687D" w:rsidRDefault="006E0DB0" w:rsidP="00703541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</w:rPr>
            </w:pPr>
            <w:r w:rsidRPr="0002687D">
              <w:rPr>
                <w:rFonts w:ascii="Times New Roman" w:hAnsi="Times New Roman"/>
                <w:color w:val="000000"/>
              </w:rPr>
              <w:t>75 (38.3%)</w:t>
            </w:r>
          </w:p>
        </w:tc>
        <w:tc>
          <w:tcPr>
            <w:tcW w:w="1713" w:type="dxa"/>
            <w:hideMark/>
          </w:tcPr>
          <w:p w14:paraId="7E1772F0" w14:textId="77777777" w:rsidR="006E0DB0" w:rsidRPr="0002687D" w:rsidRDefault="006E0DB0" w:rsidP="00703541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</w:rPr>
            </w:pPr>
            <w:r w:rsidRPr="0002687D">
              <w:rPr>
                <w:rFonts w:ascii="Times New Roman" w:hAnsi="Times New Roman"/>
                <w:color w:val="000000"/>
                <w:szCs w:val="20"/>
              </w:rPr>
              <w:t>76 (38.8%)</w:t>
            </w:r>
          </w:p>
        </w:tc>
        <w:tc>
          <w:tcPr>
            <w:tcW w:w="2052" w:type="dxa"/>
            <w:gridSpan w:val="2"/>
          </w:tcPr>
          <w:p w14:paraId="64A16A3B" w14:textId="77777777" w:rsidR="006E0DB0" w:rsidRPr="0002687D" w:rsidRDefault="006E0DB0" w:rsidP="00703541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</w:rPr>
            </w:pPr>
            <w:r w:rsidRPr="0002687D">
              <w:rPr>
                <w:rFonts w:ascii="Times New Roman" w:hAnsi="Times New Roman"/>
                <w:color w:val="000000"/>
              </w:rPr>
              <w:t>81 (41.3%)</w:t>
            </w:r>
          </w:p>
        </w:tc>
      </w:tr>
      <w:tr w:rsidR="006E0DB0" w:rsidRPr="0002687D" w14:paraId="06071CC9" w14:textId="77777777" w:rsidTr="007035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hideMark/>
          </w:tcPr>
          <w:p w14:paraId="6F84875B" w14:textId="77777777" w:rsidR="006E0DB0" w:rsidRPr="0002687D" w:rsidRDefault="006E0DB0" w:rsidP="00703541">
            <w:pPr>
              <w:contextualSpacing/>
              <w:rPr>
                <w:rFonts w:ascii="Times New Roman" w:hAnsi="Times New Roman"/>
                <w:b w:val="0"/>
                <w:bCs w:val="0"/>
                <w:color w:val="000000"/>
              </w:rPr>
            </w:pPr>
            <w:r w:rsidRPr="0002687D">
              <w:rPr>
                <w:rFonts w:ascii="Times New Roman" w:hAnsi="Times New Roman"/>
                <w:b w:val="0"/>
                <w:bCs w:val="0"/>
                <w:color w:val="000000"/>
              </w:rPr>
              <w:t>Sensitivity, %</w:t>
            </w:r>
          </w:p>
        </w:tc>
        <w:tc>
          <w:tcPr>
            <w:tcW w:w="3345" w:type="dxa"/>
            <w:gridSpan w:val="3"/>
            <w:hideMark/>
          </w:tcPr>
          <w:p w14:paraId="4A49A45F" w14:textId="77777777" w:rsidR="006E0DB0" w:rsidRPr="0002687D" w:rsidRDefault="006E0DB0" w:rsidP="00703541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</w:rPr>
            </w:pPr>
            <w:r w:rsidRPr="0002687D">
              <w:rPr>
                <w:rFonts w:ascii="Times New Roman" w:hAnsi="Times New Roman"/>
                <w:color w:val="000000"/>
              </w:rPr>
              <w:t>90.0%</w:t>
            </w:r>
          </w:p>
        </w:tc>
        <w:tc>
          <w:tcPr>
            <w:tcW w:w="3765" w:type="dxa"/>
            <w:gridSpan w:val="3"/>
          </w:tcPr>
          <w:p w14:paraId="0633A329" w14:textId="77777777" w:rsidR="006E0DB0" w:rsidRPr="0002687D" w:rsidRDefault="006E0DB0" w:rsidP="00703541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</w:rPr>
            </w:pPr>
            <w:r w:rsidRPr="0002687D">
              <w:rPr>
                <w:rFonts w:ascii="Times New Roman" w:hAnsi="Times New Roman"/>
                <w:color w:val="000000"/>
              </w:rPr>
              <w:t>90.0%</w:t>
            </w:r>
          </w:p>
        </w:tc>
      </w:tr>
      <w:tr w:rsidR="006E0DB0" w:rsidRPr="0002687D" w14:paraId="091DAB4F" w14:textId="77777777" w:rsidTr="007035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hideMark/>
          </w:tcPr>
          <w:p w14:paraId="59E80A08" w14:textId="77777777" w:rsidR="006E0DB0" w:rsidRPr="0002687D" w:rsidRDefault="006E0DB0" w:rsidP="00703541">
            <w:pPr>
              <w:contextualSpacing/>
              <w:rPr>
                <w:rFonts w:ascii="Times New Roman" w:hAnsi="Times New Roman"/>
                <w:b w:val="0"/>
                <w:bCs w:val="0"/>
                <w:color w:val="000000"/>
              </w:rPr>
            </w:pPr>
            <w:r w:rsidRPr="0002687D">
              <w:rPr>
                <w:rFonts w:ascii="Times New Roman" w:hAnsi="Times New Roman"/>
                <w:b w:val="0"/>
                <w:bCs w:val="0"/>
                <w:color w:val="000000"/>
              </w:rPr>
              <w:t>Specificity, %</w:t>
            </w:r>
          </w:p>
        </w:tc>
        <w:tc>
          <w:tcPr>
            <w:tcW w:w="3345" w:type="dxa"/>
            <w:gridSpan w:val="3"/>
            <w:hideMark/>
          </w:tcPr>
          <w:p w14:paraId="35D5CBE5" w14:textId="77777777" w:rsidR="006E0DB0" w:rsidRPr="0002687D" w:rsidRDefault="006E0DB0" w:rsidP="00703541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</w:rPr>
            </w:pPr>
            <w:r w:rsidRPr="0002687D">
              <w:rPr>
                <w:rFonts w:ascii="Times New Roman" w:hAnsi="Times New Roman"/>
                <w:color w:val="000000"/>
              </w:rPr>
              <w:t>82.9%</w:t>
            </w:r>
          </w:p>
        </w:tc>
        <w:tc>
          <w:tcPr>
            <w:tcW w:w="3765" w:type="dxa"/>
            <w:gridSpan w:val="3"/>
          </w:tcPr>
          <w:p w14:paraId="65FBD4C0" w14:textId="77777777" w:rsidR="006E0DB0" w:rsidRPr="0002687D" w:rsidRDefault="006E0DB0" w:rsidP="00703541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</w:rPr>
            </w:pPr>
            <w:r w:rsidRPr="0002687D">
              <w:rPr>
                <w:rFonts w:ascii="Times New Roman" w:hAnsi="Times New Roman"/>
                <w:color w:val="000000"/>
              </w:rPr>
              <w:t>90.8%</w:t>
            </w:r>
          </w:p>
        </w:tc>
      </w:tr>
      <w:tr w:rsidR="006E0DB0" w:rsidRPr="0002687D" w14:paraId="0F6F44FC" w14:textId="77777777" w:rsidTr="007035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tcBorders>
              <w:bottom w:val="single" w:sz="4" w:space="0" w:color="auto"/>
            </w:tcBorders>
            <w:hideMark/>
          </w:tcPr>
          <w:p w14:paraId="5241BC35" w14:textId="77777777" w:rsidR="006E0DB0" w:rsidRPr="0002687D" w:rsidRDefault="006E0DB0" w:rsidP="00703541">
            <w:pPr>
              <w:contextualSpacing/>
              <w:rPr>
                <w:rFonts w:ascii="Times New Roman" w:hAnsi="Times New Roman"/>
                <w:b w:val="0"/>
                <w:bCs w:val="0"/>
                <w:color w:val="000000"/>
              </w:rPr>
            </w:pPr>
            <w:r w:rsidRPr="0002687D">
              <w:rPr>
                <w:rFonts w:ascii="Times New Roman" w:hAnsi="Times New Roman"/>
                <w:b w:val="0"/>
                <w:bCs w:val="0"/>
                <w:color w:val="000000"/>
              </w:rPr>
              <w:t>Cohen’s kappa (95% CI)</w:t>
            </w:r>
          </w:p>
        </w:tc>
        <w:tc>
          <w:tcPr>
            <w:tcW w:w="3345" w:type="dxa"/>
            <w:gridSpan w:val="3"/>
            <w:tcBorders>
              <w:bottom w:val="single" w:sz="4" w:space="0" w:color="auto"/>
            </w:tcBorders>
            <w:hideMark/>
          </w:tcPr>
          <w:p w14:paraId="3EDE142C" w14:textId="77777777" w:rsidR="006E0DB0" w:rsidRPr="0002687D" w:rsidRDefault="006E0DB0" w:rsidP="00703541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</w:rPr>
            </w:pPr>
            <w:r w:rsidRPr="0002687D">
              <w:rPr>
                <w:rFonts w:ascii="Times New Roman" w:hAnsi="Times New Roman"/>
                <w:color w:val="000000"/>
              </w:rPr>
              <w:t>0.73 (0.63-0.83), p&lt;0.0001</w:t>
            </w:r>
          </w:p>
        </w:tc>
        <w:tc>
          <w:tcPr>
            <w:tcW w:w="3765" w:type="dxa"/>
            <w:gridSpan w:val="3"/>
            <w:tcBorders>
              <w:bottom w:val="single" w:sz="4" w:space="0" w:color="auto"/>
            </w:tcBorders>
          </w:tcPr>
          <w:p w14:paraId="68B8AA6F" w14:textId="77777777" w:rsidR="006E0DB0" w:rsidRPr="0002687D" w:rsidRDefault="006E0DB0" w:rsidP="007035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/>
                <w:color w:val="000000"/>
              </w:rPr>
            </w:pPr>
            <w:r w:rsidRPr="0002687D">
              <w:rPr>
                <w:rFonts w:ascii="Times New Roman" w:hAnsi="Times New Roman"/>
                <w:color w:val="000000"/>
              </w:rPr>
              <w:t>0.80 (0.71 – 0.88), p&lt;0.0001</w:t>
            </w:r>
          </w:p>
        </w:tc>
      </w:tr>
      <w:tr w:rsidR="006E0DB0" w:rsidRPr="0002687D" w14:paraId="219583A5" w14:textId="77777777" w:rsidTr="007035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tcBorders>
              <w:top w:val="single" w:sz="4" w:space="0" w:color="auto"/>
            </w:tcBorders>
          </w:tcPr>
          <w:p w14:paraId="3AB63729" w14:textId="77777777" w:rsidR="006E0DB0" w:rsidRPr="0002687D" w:rsidRDefault="006E0DB0" w:rsidP="00703541">
            <w:pPr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1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B6F01E6" w14:textId="77777777" w:rsidR="006E0DB0" w:rsidRPr="0002687D" w:rsidRDefault="006E0DB0" w:rsidP="00703541">
            <w:pPr>
              <w:spacing w:line="36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color w:val="000000"/>
              </w:rPr>
            </w:pPr>
            <w:r w:rsidRPr="0002687D">
              <w:rPr>
                <w:rFonts w:ascii="Times New Roman" w:hAnsi="Times New Roman"/>
                <w:b/>
                <w:bCs/>
                <w:color w:val="000000"/>
              </w:rPr>
              <w:t>Esketamine nasal spray plus oral antidepressant</w:t>
            </w:r>
          </w:p>
          <w:p w14:paraId="6CA8C4DF" w14:textId="77777777" w:rsidR="006E0DB0" w:rsidRPr="0002687D" w:rsidRDefault="006E0DB0" w:rsidP="007035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</w:rPr>
            </w:pPr>
            <w:r w:rsidRPr="0002687D">
              <w:rPr>
                <w:rFonts w:ascii="Times New Roman" w:hAnsi="Times New Roman"/>
                <w:b/>
                <w:bCs/>
                <w:color w:val="000000"/>
              </w:rPr>
              <w:t>N=100</w:t>
            </w:r>
          </w:p>
        </w:tc>
      </w:tr>
      <w:tr w:rsidR="006E0DB0" w:rsidRPr="0002687D" w14:paraId="196F598D" w14:textId="77777777" w:rsidTr="007035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tcBorders>
              <w:bottom w:val="single" w:sz="4" w:space="0" w:color="auto"/>
            </w:tcBorders>
          </w:tcPr>
          <w:p w14:paraId="7FE80251" w14:textId="77777777" w:rsidR="006E0DB0" w:rsidRPr="0002687D" w:rsidRDefault="006E0DB0" w:rsidP="00703541">
            <w:pPr>
              <w:spacing w:after="0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ADD22B" w14:textId="77777777" w:rsidR="006E0DB0" w:rsidRPr="0002687D" w:rsidRDefault="006E0DB0" w:rsidP="00703541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</w:rPr>
            </w:pPr>
            <w:r w:rsidRPr="0002687D">
              <w:rPr>
                <w:rFonts w:ascii="Times New Roman" w:hAnsi="Times New Roman"/>
                <w:b/>
                <w:bCs/>
                <w:color w:val="000000"/>
              </w:rPr>
              <w:t>MADRS</w:t>
            </w: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14:paraId="61646F18" w14:textId="77777777" w:rsidR="006E0DB0" w:rsidRPr="0002687D" w:rsidRDefault="006E0DB0" w:rsidP="00703541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color w:val="000000"/>
              </w:rPr>
            </w:pPr>
            <w:r w:rsidRPr="0002687D">
              <w:rPr>
                <w:rFonts w:ascii="Times New Roman" w:hAnsi="Times New Roman"/>
                <w:b/>
                <w:bCs/>
                <w:color w:val="000000"/>
              </w:rPr>
              <w:t xml:space="preserve">CGI-S </w:t>
            </w:r>
          </w:p>
          <w:p w14:paraId="6506E3C1" w14:textId="77777777" w:rsidR="006E0DB0" w:rsidRPr="0002687D" w:rsidRDefault="006E0DB0" w:rsidP="00703541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</w:rPr>
            </w:pPr>
            <w:r w:rsidRPr="0002687D">
              <w:rPr>
                <w:rFonts w:ascii="Times New Roman" w:hAnsi="Times New Roman"/>
                <w:b/>
                <w:bCs/>
                <w:color w:val="000000"/>
              </w:rPr>
              <w:t>2-point improvement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5C5381" w14:textId="77777777" w:rsidR="006E0DB0" w:rsidRPr="0002687D" w:rsidRDefault="006E0DB0" w:rsidP="0070354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</w:rPr>
            </w:pPr>
            <w:r w:rsidRPr="0002687D">
              <w:rPr>
                <w:rFonts w:ascii="Times New Roman" w:hAnsi="Times New Roman"/>
                <w:b/>
                <w:bCs/>
                <w:color w:val="000000"/>
              </w:rPr>
              <w:t>MADRS</w:t>
            </w:r>
          </w:p>
        </w:tc>
        <w:tc>
          <w:tcPr>
            <w:tcW w:w="1883" w:type="dxa"/>
            <w:tcBorders>
              <w:top w:val="single" w:sz="4" w:space="0" w:color="auto"/>
              <w:bottom w:val="single" w:sz="4" w:space="0" w:color="auto"/>
            </w:tcBorders>
          </w:tcPr>
          <w:p w14:paraId="74FC6762" w14:textId="77777777" w:rsidR="006E0DB0" w:rsidRPr="0002687D" w:rsidRDefault="006E0DB0" w:rsidP="00703541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color w:val="000000"/>
              </w:rPr>
            </w:pPr>
            <w:r w:rsidRPr="0002687D">
              <w:rPr>
                <w:rFonts w:ascii="Times New Roman" w:hAnsi="Times New Roman"/>
                <w:b/>
                <w:bCs/>
                <w:color w:val="000000"/>
              </w:rPr>
              <w:t xml:space="preserve">CGI-S </w:t>
            </w:r>
          </w:p>
          <w:p w14:paraId="12170D8B" w14:textId="77777777" w:rsidR="006E0DB0" w:rsidRPr="0002687D" w:rsidRDefault="006E0DB0" w:rsidP="0070354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</w:rPr>
            </w:pPr>
            <w:r w:rsidRPr="0002687D">
              <w:rPr>
                <w:rFonts w:ascii="Times New Roman" w:hAnsi="Times New Roman"/>
                <w:b/>
                <w:bCs/>
                <w:color w:val="000000"/>
              </w:rPr>
              <w:t>score ≤3</w:t>
            </w:r>
          </w:p>
        </w:tc>
      </w:tr>
      <w:tr w:rsidR="006E0DB0" w:rsidRPr="0002687D" w14:paraId="6C6DE339" w14:textId="77777777" w:rsidTr="007035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tcBorders>
              <w:top w:val="single" w:sz="4" w:space="0" w:color="auto"/>
            </w:tcBorders>
          </w:tcPr>
          <w:p w14:paraId="5FCB37B5" w14:textId="77777777" w:rsidR="006E0DB0" w:rsidRPr="0002687D" w:rsidRDefault="006E0DB0" w:rsidP="00703541">
            <w:pPr>
              <w:spacing w:after="0"/>
              <w:contextualSpacing/>
              <w:rPr>
                <w:rFonts w:ascii="Times New Roman" w:hAnsi="Times New Roman"/>
                <w:color w:val="000000"/>
              </w:rPr>
            </w:pPr>
            <w:r w:rsidRPr="0002687D">
              <w:rPr>
                <w:rFonts w:ascii="Times New Roman" w:hAnsi="Times New Roman"/>
                <w:b w:val="0"/>
                <w:bCs w:val="0"/>
                <w:color w:val="000000"/>
              </w:rPr>
              <w:t>Responders, n (%)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</w:tcBorders>
          </w:tcPr>
          <w:p w14:paraId="12251185" w14:textId="77777777" w:rsidR="006E0DB0" w:rsidRPr="0002687D" w:rsidRDefault="006E0DB0" w:rsidP="00703541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</w:rPr>
            </w:pPr>
            <w:r w:rsidRPr="0002687D">
              <w:rPr>
                <w:rFonts w:ascii="Times New Roman" w:hAnsi="Times New Roman"/>
                <w:color w:val="000000"/>
              </w:rPr>
              <w:t>69 (69.0%)</w:t>
            </w:r>
          </w:p>
        </w:tc>
        <w:tc>
          <w:tcPr>
            <w:tcW w:w="1673" w:type="dxa"/>
            <w:tcBorders>
              <w:top w:val="single" w:sz="4" w:space="0" w:color="auto"/>
            </w:tcBorders>
          </w:tcPr>
          <w:p w14:paraId="331DCAF9" w14:textId="77777777" w:rsidR="006E0DB0" w:rsidRPr="0002687D" w:rsidRDefault="006E0DB0" w:rsidP="00703541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</w:rPr>
            </w:pPr>
            <w:r w:rsidRPr="0002687D">
              <w:rPr>
                <w:rFonts w:ascii="Times New Roman" w:hAnsi="Times New Roman"/>
                <w:color w:val="000000"/>
              </w:rPr>
              <w:t>66 (66.0%)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</w:tcBorders>
          </w:tcPr>
          <w:p w14:paraId="19007A04" w14:textId="77777777" w:rsidR="006E0DB0" w:rsidRPr="0002687D" w:rsidRDefault="006E0DB0" w:rsidP="0070354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</w:rPr>
            </w:pPr>
            <w:r w:rsidRPr="0002687D">
              <w:rPr>
                <w:rFonts w:ascii="Times New Roman" w:hAnsi="Times New Roman"/>
                <w:color w:val="000000"/>
              </w:rPr>
              <w:t>69 (69.0%)</w:t>
            </w:r>
          </w:p>
        </w:tc>
        <w:tc>
          <w:tcPr>
            <w:tcW w:w="1883" w:type="dxa"/>
            <w:tcBorders>
              <w:top w:val="single" w:sz="4" w:space="0" w:color="auto"/>
            </w:tcBorders>
          </w:tcPr>
          <w:p w14:paraId="4255B0D6" w14:textId="77777777" w:rsidR="006E0DB0" w:rsidRPr="0002687D" w:rsidRDefault="006E0DB0" w:rsidP="0070354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</w:rPr>
            </w:pPr>
            <w:r w:rsidRPr="0002687D">
              <w:rPr>
                <w:rFonts w:ascii="Times New Roman" w:hAnsi="Times New Roman"/>
                <w:color w:val="000000"/>
              </w:rPr>
              <w:t>66 (66.0%)</w:t>
            </w:r>
          </w:p>
        </w:tc>
      </w:tr>
      <w:tr w:rsidR="006E0DB0" w:rsidRPr="0002687D" w14:paraId="5FA4198D" w14:textId="77777777" w:rsidTr="007035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4EB2E79C" w14:textId="77777777" w:rsidR="006E0DB0" w:rsidRPr="0002687D" w:rsidRDefault="006E0DB0" w:rsidP="00703541">
            <w:pPr>
              <w:spacing w:after="0"/>
              <w:contextualSpacing/>
              <w:rPr>
                <w:rFonts w:ascii="Times New Roman" w:hAnsi="Times New Roman"/>
                <w:color w:val="000000"/>
              </w:rPr>
            </w:pPr>
            <w:r w:rsidRPr="0002687D">
              <w:rPr>
                <w:rFonts w:ascii="Times New Roman" w:hAnsi="Times New Roman"/>
                <w:b w:val="0"/>
                <w:bCs w:val="0"/>
                <w:color w:val="000000"/>
              </w:rPr>
              <w:t>Non-responders, n (%)</w:t>
            </w:r>
          </w:p>
        </w:tc>
        <w:tc>
          <w:tcPr>
            <w:tcW w:w="1672" w:type="dxa"/>
            <w:gridSpan w:val="2"/>
          </w:tcPr>
          <w:p w14:paraId="406C26B6" w14:textId="77777777" w:rsidR="006E0DB0" w:rsidRPr="0002687D" w:rsidRDefault="006E0DB0" w:rsidP="00703541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</w:rPr>
            </w:pPr>
            <w:r w:rsidRPr="0002687D">
              <w:rPr>
                <w:rFonts w:ascii="Times New Roman" w:hAnsi="Times New Roman"/>
                <w:color w:val="000000"/>
              </w:rPr>
              <w:t>31 (31.0%)</w:t>
            </w:r>
          </w:p>
        </w:tc>
        <w:tc>
          <w:tcPr>
            <w:tcW w:w="1673" w:type="dxa"/>
          </w:tcPr>
          <w:p w14:paraId="1015E232" w14:textId="77777777" w:rsidR="006E0DB0" w:rsidRPr="0002687D" w:rsidRDefault="006E0DB0" w:rsidP="00703541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</w:rPr>
            </w:pPr>
            <w:r w:rsidRPr="0002687D">
              <w:rPr>
                <w:rFonts w:ascii="Times New Roman" w:hAnsi="Times New Roman"/>
                <w:color w:val="000000"/>
              </w:rPr>
              <w:t>34 (34.0%)</w:t>
            </w:r>
          </w:p>
        </w:tc>
        <w:tc>
          <w:tcPr>
            <w:tcW w:w="1882" w:type="dxa"/>
            <w:gridSpan w:val="2"/>
          </w:tcPr>
          <w:p w14:paraId="329355FB" w14:textId="77777777" w:rsidR="006E0DB0" w:rsidRPr="0002687D" w:rsidRDefault="006E0DB0" w:rsidP="0070354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</w:rPr>
            </w:pPr>
            <w:r w:rsidRPr="0002687D">
              <w:rPr>
                <w:rFonts w:ascii="Times New Roman" w:hAnsi="Times New Roman"/>
                <w:color w:val="000000"/>
              </w:rPr>
              <w:t>31 (31.0%)</w:t>
            </w:r>
          </w:p>
        </w:tc>
        <w:tc>
          <w:tcPr>
            <w:tcW w:w="1883" w:type="dxa"/>
          </w:tcPr>
          <w:p w14:paraId="59565267" w14:textId="77777777" w:rsidR="006E0DB0" w:rsidRPr="0002687D" w:rsidRDefault="006E0DB0" w:rsidP="0070354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</w:rPr>
            </w:pPr>
            <w:r w:rsidRPr="0002687D">
              <w:rPr>
                <w:rFonts w:ascii="Times New Roman" w:hAnsi="Times New Roman"/>
                <w:color w:val="000000"/>
              </w:rPr>
              <w:t>34 (34.0%)</w:t>
            </w:r>
          </w:p>
        </w:tc>
      </w:tr>
      <w:tr w:rsidR="006E0DB0" w:rsidRPr="0002687D" w14:paraId="1F0E4094" w14:textId="77777777" w:rsidTr="007035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357511C9" w14:textId="77777777" w:rsidR="006E0DB0" w:rsidRPr="0002687D" w:rsidRDefault="006E0DB0" w:rsidP="00703541">
            <w:pPr>
              <w:spacing w:after="0"/>
              <w:contextualSpacing/>
              <w:rPr>
                <w:rFonts w:ascii="Times New Roman" w:hAnsi="Times New Roman"/>
                <w:color w:val="000000"/>
              </w:rPr>
            </w:pPr>
            <w:r w:rsidRPr="0002687D">
              <w:rPr>
                <w:rFonts w:ascii="Times New Roman" w:hAnsi="Times New Roman"/>
                <w:b w:val="0"/>
                <w:bCs w:val="0"/>
                <w:color w:val="000000"/>
              </w:rPr>
              <w:t>Sensitivity, %</w:t>
            </w:r>
          </w:p>
        </w:tc>
        <w:tc>
          <w:tcPr>
            <w:tcW w:w="3345" w:type="dxa"/>
            <w:gridSpan w:val="3"/>
          </w:tcPr>
          <w:p w14:paraId="67382482" w14:textId="77777777" w:rsidR="006E0DB0" w:rsidRPr="0002687D" w:rsidRDefault="006E0DB0" w:rsidP="00703541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</w:rPr>
            </w:pPr>
            <w:r w:rsidRPr="0002687D">
              <w:rPr>
                <w:rFonts w:ascii="Times New Roman" w:hAnsi="Times New Roman"/>
                <w:color w:val="000000"/>
              </w:rPr>
              <w:t>88.4%</w:t>
            </w:r>
          </w:p>
        </w:tc>
        <w:tc>
          <w:tcPr>
            <w:tcW w:w="3765" w:type="dxa"/>
            <w:gridSpan w:val="3"/>
          </w:tcPr>
          <w:p w14:paraId="6FDD7CEB" w14:textId="77777777" w:rsidR="006E0DB0" w:rsidRPr="0002687D" w:rsidRDefault="006E0DB0" w:rsidP="0070354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</w:rPr>
            </w:pPr>
            <w:r w:rsidRPr="0002687D">
              <w:rPr>
                <w:rFonts w:ascii="Times New Roman" w:hAnsi="Times New Roman"/>
                <w:color w:val="000000"/>
              </w:rPr>
              <w:t>90.0%</w:t>
            </w:r>
          </w:p>
        </w:tc>
      </w:tr>
      <w:tr w:rsidR="006E0DB0" w:rsidRPr="0002687D" w14:paraId="3634539E" w14:textId="77777777" w:rsidTr="007035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00D03554" w14:textId="77777777" w:rsidR="006E0DB0" w:rsidRPr="0002687D" w:rsidRDefault="006E0DB0" w:rsidP="00703541">
            <w:pPr>
              <w:spacing w:after="0"/>
              <w:contextualSpacing/>
              <w:rPr>
                <w:rFonts w:ascii="Times New Roman" w:hAnsi="Times New Roman"/>
                <w:color w:val="000000"/>
              </w:rPr>
            </w:pPr>
            <w:r w:rsidRPr="0002687D">
              <w:rPr>
                <w:rFonts w:ascii="Times New Roman" w:hAnsi="Times New Roman"/>
                <w:b w:val="0"/>
                <w:bCs w:val="0"/>
                <w:color w:val="000000"/>
              </w:rPr>
              <w:t>Specificity, %</w:t>
            </w:r>
          </w:p>
        </w:tc>
        <w:tc>
          <w:tcPr>
            <w:tcW w:w="3345" w:type="dxa"/>
            <w:gridSpan w:val="3"/>
          </w:tcPr>
          <w:p w14:paraId="4E9A7689" w14:textId="77777777" w:rsidR="006E0DB0" w:rsidRPr="0002687D" w:rsidRDefault="006E0DB0" w:rsidP="00703541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</w:rPr>
            </w:pPr>
            <w:r w:rsidRPr="0002687D">
              <w:rPr>
                <w:rFonts w:ascii="Times New Roman" w:hAnsi="Times New Roman"/>
                <w:color w:val="000000"/>
              </w:rPr>
              <w:t>83.9%</w:t>
            </w:r>
          </w:p>
        </w:tc>
        <w:tc>
          <w:tcPr>
            <w:tcW w:w="3765" w:type="dxa"/>
            <w:gridSpan w:val="3"/>
          </w:tcPr>
          <w:p w14:paraId="16C24741" w14:textId="77777777" w:rsidR="006E0DB0" w:rsidRPr="0002687D" w:rsidRDefault="006E0DB0" w:rsidP="0070354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</w:rPr>
            </w:pPr>
            <w:r w:rsidRPr="0002687D">
              <w:rPr>
                <w:rFonts w:ascii="Times New Roman" w:hAnsi="Times New Roman"/>
                <w:color w:val="000000"/>
              </w:rPr>
              <w:t>87.1%</w:t>
            </w:r>
          </w:p>
        </w:tc>
      </w:tr>
      <w:tr w:rsidR="006E0DB0" w:rsidRPr="0002687D" w14:paraId="3CCEC87D" w14:textId="77777777" w:rsidTr="007035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tcBorders>
              <w:bottom w:val="single" w:sz="4" w:space="0" w:color="auto"/>
            </w:tcBorders>
          </w:tcPr>
          <w:p w14:paraId="1078A76C" w14:textId="77777777" w:rsidR="006E0DB0" w:rsidRPr="0002687D" w:rsidRDefault="006E0DB0" w:rsidP="00703541">
            <w:pPr>
              <w:spacing w:after="0"/>
              <w:contextualSpacing/>
              <w:rPr>
                <w:rFonts w:ascii="Times New Roman" w:hAnsi="Times New Roman"/>
                <w:color w:val="000000"/>
              </w:rPr>
            </w:pPr>
            <w:r w:rsidRPr="0002687D">
              <w:rPr>
                <w:rFonts w:ascii="Times New Roman" w:hAnsi="Times New Roman"/>
                <w:b w:val="0"/>
                <w:bCs w:val="0"/>
                <w:color w:val="000000"/>
              </w:rPr>
              <w:t>Cohen’s kappa (95% CI)</w:t>
            </w:r>
          </w:p>
        </w:tc>
        <w:tc>
          <w:tcPr>
            <w:tcW w:w="3345" w:type="dxa"/>
            <w:gridSpan w:val="3"/>
            <w:tcBorders>
              <w:bottom w:val="single" w:sz="4" w:space="0" w:color="auto"/>
            </w:tcBorders>
          </w:tcPr>
          <w:p w14:paraId="7FBB9799" w14:textId="77777777" w:rsidR="006E0DB0" w:rsidRPr="0002687D" w:rsidRDefault="006E0DB0" w:rsidP="00703541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</w:rPr>
            </w:pPr>
            <w:r w:rsidRPr="0002687D">
              <w:rPr>
                <w:rFonts w:ascii="Times New Roman" w:hAnsi="Times New Roman"/>
                <w:color w:val="000000"/>
              </w:rPr>
              <w:t>0.70 (0.56-0.85), p&lt;0.0001</w:t>
            </w:r>
          </w:p>
        </w:tc>
        <w:tc>
          <w:tcPr>
            <w:tcW w:w="3765" w:type="dxa"/>
            <w:gridSpan w:val="3"/>
            <w:tcBorders>
              <w:bottom w:val="single" w:sz="4" w:space="0" w:color="auto"/>
            </w:tcBorders>
          </w:tcPr>
          <w:p w14:paraId="5AB3BFB7" w14:textId="77777777" w:rsidR="006E0DB0" w:rsidRPr="0002687D" w:rsidRDefault="006E0DB0" w:rsidP="0070354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</w:rPr>
            </w:pPr>
            <w:r w:rsidRPr="0002687D">
              <w:rPr>
                <w:rFonts w:ascii="Times New Roman" w:hAnsi="Times New Roman"/>
                <w:color w:val="000000"/>
              </w:rPr>
              <w:t>0.75 (0.61-0.89), p&lt;0.0001</w:t>
            </w:r>
          </w:p>
        </w:tc>
      </w:tr>
      <w:tr w:rsidR="006E0DB0" w:rsidRPr="0002687D" w14:paraId="47B31AC6" w14:textId="77777777" w:rsidTr="007035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0" w:type="dxa"/>
            <w:gridSpan w:val="7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3EE4AA9" w14:textId="77777777" w:rsidR="006E0DB0" w:rsidRPr="0002687D" w:rsidRDefault="006E0DB0" w:rsidP="00703541">
            <w:pPr>
              <w:contextualSpacing/>
              <w:rPr>
                <w:color w:val="000000"/>
              </w:rPr>
            </w:pPr>
            <w:r w:rsidRPr="0002687D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Note: </w:t>
            </w:r>
            <w:r w:rsidRPr="0002687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  <w:r w:rsidRPr="0002687D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CGI-S</w:t>
            </w:r>
            <w:r w:rsidRPr="0002687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= Clinical Global Impressions–Severity, </w:t>
            </w:r>
            <w:r w:rsidRPr="0002687D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CI</w:t>
            </w:r>
            <w:r w:rsidRPr="0002687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= confidence interval, </w:t>
            </w:r>
            <w:r w:rsidRPr="0002687D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MADRS</w:t>
            </w:r>
            <w:r w:rsidRPr="0002687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= Montgomery-</w:t>
            </w:r>
            <w:proofErr w:type="spellStart"/>
            <w:r w:rsidRPr="0002687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Åsberg</w:t>
            </w:r>
            <w:proofErr w:type="spellEnd"/>
            <w:r w:rsidRPr="0002687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Depression Rating Scale. </w:t>
            </w:r>
            <w:proofErr w:type="spellStart"/>
            <w:r w:rsidRPr="0002687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vertAlign w:val="superscript"/>
              </w:rPr>
              <w:t>a</w:t>
            </w:r>
            <w:proofErr w:type="spellEnd"/>
            <w:r w:rsidRPr="0002687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Includes patients who received esketamine nasal spray plus oral antidepressant and patients who received oral antidepressant plus placebo nasal spray;</w:t>
            </w:r>
            <w:r w:rsidRPr="0002687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18"/>
                <w:vertAlign w:val="superscript"/>
              </w:rPr>
              <w:t xml:space="preserve"> b</w:t>
            </w:r>
            <w:r w:rsidRPr="0002687D">
              <w:rPr>
                <w:color w:val="000000"/>
              </w:rPr>
              <w:t xml:space="preserve"> </w:t>
            </w:r>
            <w:r w:rsidRPr="0002687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18"/>
              </w:rPr>
              <w:t>Patients with ≥50% reduction in MADRS from baseline at the end of the 4-week acute treatment phase were defined as responders</w:t>
            </w:r>
          </w:p>
        </w:tc>
      </w:tr>
    </w:tbl>
    <w:p w14:paraId="3D16EE8E" w14:textId="77777777" w:rsidR="006E0DB0" w:rsidRPr="0002687D" w:rsidRDefault="006E0DB0" w:rsidP="006E0DB0">
      <w:pPr>
        <w:rPr>
          <w:color w:val="000000"/>
        </w:rPr>
      </w:pPr>
    </w:p>
    <w:bookmarkEnd w:id="0"/>
    <w:p w14:paraId="33CA8225" w14:textId="77777777" w:rsidR="006E0DB0" w:rsidRPr="0002687D" w:rsidRDefault="006E0DB0" w:rsidP="006E0DB0">
      <w:pPr>
        <w:pStyle w:val="BodyText12"/>
        <w:spacing w:line="480" w:lineRule="auto"/>
        <w:jc w:val="left"/>
        <w:rPr>
          <w:b/>
          <w:color w:val="000000"/>
          <w:szCs w:val="24"/>
        </w:rPr>
      </w:pPr>
    </w:p>
    <w:p w14:paraId="0CFC2347" w14:textId="77777777" w:rsidR="00A31169" w:rsidRDefault="00A31169"/>
    <w:sectPr w:rsidR="00A31169" w:rsidSect="00565ED1">
      <w:footerReference w:type="default" r:id="rId4"/>
      <w:pgSz w:w="12240" w:h="15840"/>
      <w:pgMar w:top="1440" w:right="1440" w:bottom="1440" w:left="1440" w:header="720" w:footer="720" w:gutter="0"/>
      <w:lnNumType w:countBy="1" w:restart="continuous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94713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E67182" w14:textId="77777777" w:rsidR="00BA3718" w:rsidRDefault="006E0DB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19D5F37" w14:textId="77777777" w:rsidR="00BA3718" w:rsidRDefault="006E0DB0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DB0"/>
    <w:rsid w:val="006E0DB0"/>
    <w:rsid w:val="00A3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198F9"/>
  <w15:chartTrackingRefBased/>
  <w15:docId w15:val="{47109669-7BF6-46DF-AB22-4C3C101DF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DB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12">
    <w:name w:val="Body Text 12"/>
    <w:link w:val="BodyText12Char"/>
    <w:qFormat/>
    <w:rsid w:val="006E0DB0"/>
    <w:pPr>
      <w:spacing w:after="240" w:line="264" w:lineRule="auto"/>
      <w:jc w:val="both"/>
    </w:pPr>
    <w:rPr>
      <w:rFonts w:ascii="Times New Roman" w:eastAsia="MS Mincho" w:hAnsi="Times New Roman" w:cs="Times New Roman"/>
      <w:sz w:val="24"/>
      <w:szCs w:val="20"/>
    </w:rPr>
  </w:style>
  <w:style w:type="character" w:customStyle="1" w:styleId="BodyText12Char">
    <w:name w:val="Body Text 12 Char"/>
    <w:link w:val="BodyText12"/>
    <w:locked/>
    <w:rsid w:val="006E0DB0"/>
    <w:rPr>
      <w:rFonts w:ascii="Times New Roman" w:eastAsia="MS Mincho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6E0D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0DB0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unhideWhenUsed/>
    <w:rsid w:val="006E0D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E0DB0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0DB0"/>
    <w:rPr>
      <w:sz w:val="20"/>
      <w:szCs w:val="20"/>
    </w:rPr>
  </w:style>
  <w:style w:type="table" w:styleId="GridTable1Light">
    <w:name w:val="Grid Table 1 Light"/>
    <w:basedOn w:val="TableNormal"/>
    <w:uiPriority w:val="46"/>
    <w:rsid w:val="006E0DB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LineNumber">
    <w:name w:val="line number"/>
    <w:basedOn w:val="DefaultParagraphFont"/>
    <w:uiPriority w:val="99"/>
    <w:semiHidden/>
    <w:unhideWhenUsed/>
    <w:rsid w:val="006E0D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1061</Characters>
  <Application>Microsoft Office Word</Application>
  <DocSecurity>0</DocSecurity>
  <Lines>30</Lines>
  <Paragraphs>21</Paragraphs>
  <ScaleCrop>false</ScaleCrop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Ganpathy, Priya [JRDUS non J&amp;J]</dc:creator>
  <cp:keywords/>
  <dc:description/>
  <cp:lastModifiedBy>Ganpathy, Priya [JRDUS non J&amp;J]</cp:lastModifiedBy>
  <cp:revision>1</cp:revision>
  <dcterms:created xsi:type="dcterms:W3CDTF">2022-04-29T11:42:00Z</dcterms:created>
  <dcterms:modified xsi:type="dcterms:W3CDTF">2022-04-29T11:43:00Z</dcterms:modified>
</cp:coreProperties>
</file>