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58DD" w14:textId="5D847A7F" w:rsidR="0073220E" w:rsidRPr="00CE264A" w:rsidRDefault="0073220E" w:rsidP="0073220E">
      <w:pPr>
        <w:spacing w:line="192" w:lineRule="auto"/>
        <w:rPr>
          <w:rFonts w:ascii="Arial" w:hAnsi="Arial" w:cs="Arial"/>
          <w:b/>
          <w:bCs/>
          <w:sz w:val="20"/>
          <w:szCs w:val="20"/>
        </w:rPr>
      </w:pPr>
      <w:bookmarkStart w:id="0" w:name="_Hlk51490609"/>
      <w:r w:rsidRPr="00CE264A">
        <w:rPr>
          <w:rFonts w:ascii="Arial" w:hAnsi="Arial" w:cs="Arial"/>
          <w:b/>
          <w:bCs/>
          <w:sz w:val="20"/>
          <w:szCs w:val="20"/>
        </w:rPr>
        <w:t>Supplementary Material 1</w:t>
      </w:r>
    </w:p>
    <w:p w14:paraId="661BDF57" w14:textId="4CC4216C" w:rsidR="0073220E" w:rsidRPr="00CE264A" w:rsidRDefault="0073220E" w:rsidP="0073220E">
      <w:pPr>
        <w:spacing w:line="192" w:lineRule="auto"/>
        <w:rPr>
          <w:rFonts w:ascii="Arial" w:hAnsi="Arial" w:cs="Arial"/>
          <w:sz w:val="20"/>
          <w:szCs w:val="20"/>
        </w:rPr>
      </w:pPr>
      <w:r w:rsidRPr="00CE264A">
        <w:rPr>
          <w:rFonts w:ascii="Arial" w:hAnsi="Arial" w:cs="Arial"/>
          <w:sz w:val="20"/>
          <w:szCs w:val="20"/>
        </w:rPr>
        <w:t xml:space="preserve">Comparison of </w:t>
      </w:r>
      <w:r w:rsidR="00352FBB" w:rsidRPr="00CE264A">
        <w:rPr>
          <w:rFonts w:ascii="Arial" w:hAnsi="Arial" w:cs="Arial"/>
          <w:sz w:val="20"/>
          <w:szCs w:val="20"/>
        </w:rPr>
        <w:t xml:space="preserve">the </w:t>
      </w:r>
      <w:r w:rsidR="00193D05" w:rsidRPr="00CE264A">
        <w:rPr>
          <w:rFonts w:ascii="Arial" w:hAnsi="Arial" w:cs="Arial"/>
          <w:sz w:val="20"/>
          <w:szCs w:val="20"/>
        </w:rPr>
        <w:t xml:space="preserve">scoring rate </w:t>
      </w:r>
      <w:r w:rsidRPr="00CE264A">
        <w:rPr>
          <w:rFonts w:ascii="Arial" w:hAnsi="Arial" w:cs="Arial"/>
          <w:sz w:val="20"/>
          <w:szCs w:val="20"/>
        </w:rPr>
        <w:t>in each cognitive domain</w:t>
      </w:r>
      <w:r w:rsidR="00193D05" w:rsidRPr="00CE264A">
        <w:rPr>
          <w:rFonts w:ascii="Arial" w:hAnsi="Arial" w:cs="Arial"/>
          <w:sz w:val="20"/>
          <w:szCs w:val="20"/>
        </w:rPr>
        <w:t xml:space="preserve"> </w:t>
      </w:r>
      <w:r w:rsidR="00352FBB" w:rsidRPr="00CE264A">
        <w:rPr>
          <w:rFonts w:ascii="Arial" w:hAnsi="Arial" w:cs="Arial"/>
          <w:sz w:val="20"/>
          <w:szCs w:val="20"/>
        </w:rPr>
        <w:t xml:space="preserve">assessed with MoCA </w:t>
      </w:r>
      <w:r w:rsidR="001B1DF6" w:rsidRPr="00CE264A">
        <w:rPr>
          <w:rFonts w:ascii="Arial" w:hAnsi="Arial" w:cs="Arial"/>
          <w:sz w:val="20"/>
          <w:szCs w:val="20"/>
        </w:rPr>
        <w:t>between</w:t>
      </w:r>
      <w:r w:rsidR="00193D05" w:rsidRPr="00CE264A">
        <w:rPr>
          <w:rFonts w:ascii="Arial" w:hAnsi="Arial" w:cs="Arial"/>
          <w:sz w:val="20"/>
          <w:szCs w:val="20"/>
        </w:rPr>
        <w:t xml:space="preserve"> </w:t>
      </w:r>
      <w:r w:rsidR="00795E42" w:rsidRPr="00CE264A">
        <w:rPr>
          <w:rFonts w:ascii="Arial" w:hAnsi="Arial" w:cs="Arial"/>
          <w:sz w:val="20"/>
          <w:szCs w:val="20"/>
        </w:rPr>
        <w:t>the PD-NC and PD-CI groups</w:t>
      </w:r>
      <w:r w:rsidRPr="00CE264A">
        <w:rPr>
          <w:rFonts w:ascii="Arial" w:hAnsi="Arial" w:cs="Arial"/>
          <w:sz w:val="20"/>
          <w:szCs w:val="20"/>
        </w:rPr>
        <w:t>.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2977"/>
        <w:gridCol w:w="2410"/>
        <w:gridCol w:w="2977"/>
      </w:tblGrid>
      <w:tr w:rsidR="00774462" w:rsidRPr="00CE264A" w14:paraId="65D63796" w14:textId="77777777" w:rsidTr="00774462">
        <w:trPr>
          <w:trHeight w:val="285"/>
          <w:jc w:val="center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5653EA44" w14:textId="22F67BEC" w:rsidR="00774462" w:rsidRPr="00CE264A" w:rsidRDefault="004D29E6" w:rsidP="0073220E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Domain</w:t>
            </w:r>
            <w:r w:rsidR="00774462" w:rsidRPr="00CE26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4462" w:rsidRPr="00CE264A">
              <w:rPr>
                <w:rFonts w:ascii="Arial" w:hAnsi="Arial" w:cs="Arial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F0E7D" w14:textId="29CC2B26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PD-NC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BBECF" w14:textId="6C26D988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 xml:space="preserve">PD-CI </w:t>
            </w:r>
            <w:r w:rsidRPr="00CE264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774462" w:rsidRPr="00CE264A" w14:paraId="5D9D74D5" w14:textId="77777777" w:rsidTr="00774462">
        <w:trPr>
          <w:trHeight w:val="285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58C6" w14:textId="63979114" w:rsidR="00774462" w:rsidRPr="00CE264A" w:rsidRDefault="00774462" w:rsidP="0073220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Visuospatial/Executive (5)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8842" w14:textId="2147DC16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76.0%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2E22" w14:textId="2D762DE5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52.8% (-23.2%)</w:t>
            </w:r>
          </w:p>
        </w:tc>
      </w:tr>
      <w:tr w:rsidR="00774462" w:rsidRPr="00CE264A" w14:paraId="320F74AB" w14:textId="77777777" w:rsidTr="00774462">
        <w:trPr>
          <w:trHeight w:val="28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0730" w14:textId="401C9637" w:rsidR="00774462" w:rsidRPr="00CE264A" w:rsidRDefault="00774462" w:rsidP="0073220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Naming (3)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A748" w14:textId="326E7C5C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90.7%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7642" w14:textId="61B85C66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74.3% (-16.3%)</w:t>
            </w:r>
          </w:p>
        </w:tc>
      </w:tr>
      <w:tr w:rsidR="00774462" w:rsidRPr="00CE264A" w14:paraId="44149BCB" w14:textId="77777777" w:rsidTr="00774462">
        <w:trPr>
          <w:trHeight w:val="28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92E0" w14:textId="6F442163" w:rsidR="00774462" w:rsidRPr="00CE264A" w:rsidRDefault="00774462" w:rsidP="0073220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Attention (6)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4B2D" w14:textId="6CFA2E0E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92.3%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F934" w14:textId="6013262C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76.5% (-15.8%)</w:t>
            </w:r>
          </w:p>
        </w:tc>
      </w:tr>
      <w:tr w:rsidR="00774462" w:rsidRPr="00CE264A" w14:paraId="17D90F97" w14:textId="77777777" w:rsidTr="00774462">
        <w:trPr>
          <w:trHeight w:val="28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957B" w14:textId="5E0867C8" w:rsidR="00774462" w:rsidRPr="00CE264A" w:rsidRDefault="00774462" w:rsidP="0073220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Language (3)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8E9D" w14:textId="462DC4BA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75.7%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EB56" w14:textId="13F72B94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54.7% (-21.0%)</w:t>
            </w:r>
          </w:p>
        </w:tc>
      </w:tr>
      <w:tr w:rsidR="00774462" w:rsidRPr="00CE264A" w14:paraId="4C9232C6" w14:textId="77777777" w:rsidTr="00774462">
        <w:trPr>
          <w:trHeight w:val="285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CED2" w14:textId="369DA163" w:rsidR="00774462" w:rsidRPr="00CE264A" w:rsidRDefault="00774462" w:rsidP="0073220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Abstraction (2)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4C9E" w14:textId="7F9698F2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70.5%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2CD4" w14:textId="1468DFC4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47.5% (-23.0%)</w:t>
            </w:r>
          </w:p>
        </w:tc>
      </w:tr>
      <w:tr w:rsidR="00774462" w:rsidRPr="00CE264A" w14:paraId="14CCD6A7" w14:textId="77777777" w:rsidTr="00CE264A">
        <w:trPr>
          <w:trHeight w:val="285"/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B7A9" w14:textId="40D762AD" w:rsidR="00774462" w:rsidRPr="00CE264A" w:rsidRDefault="00774462" w:rsidP="0073220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Memory (5)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8B75" w14:textId="5B9099F5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60.4%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0921" w14:textId="0DE02CFD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24.8% (-35.6%)</w:t>
            </w:r>
          </w:p>
        </w:tc>
      </w:tr>
      <w:tr w:rsidR="00774462" w:rsidRPr="00CE264A" w14:paraId="44D0001A" w14:textId="77777777" w:rsidTr="00CE264A">
        <w:trPr>
          <w:trHeight w:val="285"/>
          <w:jc w:val="center"/>
        </w:trPr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391C6" w14:textId="6FB8194F" w:rsidR="00774462" w:rsidRPr="00CE264A" w:rsidRDefault="00774462" w:rsidP="0073220E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Orientation (2)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C08E2" w14:textId="0AB1ECD4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97.8%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DA988" w14:textId="45727162" w:rsidR="00774462" w:rsidRPr="00CE264A" w:rsidRDefault="00774462" w:rsidP="0073220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E264A">
              <w:rPr>
                <w:rFonts w:ascii="Arial" w:hAnsi="Arial" w:cs="Arial"/>
                <w:color w:val="000000"/>
                <w:sz w:val="20"/>
                <w:szCs w:val="20"/>
              </w:rPr>
              <w:t>89.5% (-8.3%)</w:t>
            </w:r>
          </w:p>
        </w:tc>
      </w:tr>
    </w:tbl>
    <w:p w14:paraId="0C52C0B0" w14:textId="5DB6D8F5" w:rsidR="00CE264A" w:rsidRPr="00CE264A" w:rsidRDefault="00CE264A" w:rsidP="0073220E">
      <w:pPr>
        <w:spacing w:line="192" w:lineRule="auto"/>
        <w:rPr>
          <w:rFonts w:ascii="Arial" w:hAnsi="Arial" w:cs="Arial" w:hint="eastAsia"/>
          <w:b/>
          <w:bCs/>
          <w:sz w:val="20"/>
          <w:szCs w:val="20"/>
        </w:rPr>
      </w:pPr>
      <w:r w:rsidRPr="00CE264A">
        <w:rPr>
          <w:rFonts w:ascii="Arial" w:hAnsi="Arial" w:cs="Arial"/>
          <w:b/>
          <w:bCs/>
          <w:sz w:val="20"/>
          <w:szCs w:val="20"/>
        </w:rPr>
        <w:t>Notes:</w:t>
      </w:r>
    </w:p>
    <w:p w14:paraId="70DB9AB8" w14:textId="170DAC27" w:rsidR="0073220E" w:rsidRPr="00CE264A" w:rsidRDefault="0073220E" w:rsidP="0073220E">
      <w:pPr>
        <w:spacing w:line="192" w:lineRule="auto"/>
        <w:rPr>
          <w:rFonts w:ascii="Arial" w:hAnsi="Arial" w:cs="Arial"/>
          <w:sz w:val="20"/>
          <w:szCs w:val="20"/>
        </w:rPr>
      </w:pPr>
      <w:r w:rsidRPr="00CE264A">
        <w:rPr>
          <w:rFonts w:ascii="Arial" w:hAnsi="Arial" w:cs="Arial"/>
          <w:sz w:val="20"/>
          <w:szCs w:val="20"/>
          <w:vertAlign w:val="superscript"/>
        </w:rPr>
        <w:t>‡</w:t>
      </w:r>
      <w:r w:rsidRPr="00CE264A">
        <w:rPr>
          <w:rFonts w:ascii="Arial" w:hAnsi="Arial" w:cs="Arial"/>
          <w:sz w:val="20"/>
          <w:szCs w:val="20"/>
        </w:rPr>
        <w:t xml:space="preserve"> Numbers in the brackets are the total points for each domain.</w:t>
      </w:r>
    </w:p>
    <w:p w14:paraId="7A2ED7BF" w14:textId="4AAE119C" w:rsidR="00CE264A" w:rsidRDefault="003C2691" w:rsidP="0073220E">
      <w:pPr>
        <w:spacing w:line="192" w:lineRule="auto"/>
        <w:rPr>
          <w:rFonts w:ascii="Arial" w:hAnsi="Arial" w:cs="Arial"/>
          <w:sz w:val="20"/>
          <w:szCs w:val="20"/>
        </w:rPr>
      </w:pPr>
      <w:r w:rsidRPr="00CE264A">
        <w:rPr>
          <w:rFonts w:ascii="Arial" w:hAnsi="Arial" w:cs="Arial"/>
          <w:sz w:val="20"/>
          <w:szCs w:val="20"/>
        </w:rPr>
        <w:t>* Percentages in the brackets are difference values of the two groups.</w:t>
      </w:r>
    </w:p>
    <w:p w14:paraId="12E66903" w14:textId="6184A181" w:rsidR="00CE264A" w:rsidRPr="00CE264A" w:rsidRDefault="00CE264A" w:rsidP="0073220E">
      <w:pPr>
        <w:spacing w:line="192" w:lineRule="auto"/>
        <w:rPr>
          <w:rFonts w:ascii="Arial" w:hAnsi="Arial" w:cs="Arial" w:hint="eastAsia"/>
          <w:b/>
          <w:bCs/>
          <w:sz w:val="20"/>
          <w:szCs w:val="20"/>
        </w:rPr>
      </w:pPr>
      <w:r w:rsidRPr="00CE264A">
        <w:rPr>
          <w:rFonts w:ascii="Arial" w:hAnsi="Arial" w:cs="Arial"/>
          <w:b/>
          <w:bCs/>
          <w:sz w:val="20"/>
          <w:szCs w:val="20"/>
        </w:rPr>
        <w:t>Abbreviations:</w:t>
      </w:r>
    </w:p>
    <w:p w14:paraId="4E4D7737" w14:textId="65F96AC5" w:rsidR="0073220E" w:rsidRPr="00CE264A" w:rsidRDefault="00795E42" w:rsidP="0073220E">
      <w:pPr>
        <w:spacing w:line="192" w:lineRule="auto"/>
        <w:rPr>
          <w:rFonts w:ascii="Arial" w:hAnsi="Arial" w:cs="Arial"/>
          <w:sz w:val="20"/>
          <w:szCs w:val="20"/>
        </w:rPr>
      </w:pPr>
      <w:r w:rsidRPr="00CE264A">
        <w:rPr>
          <w:rFonts w:ascii="Arial" w:hAnsi="Arial" w:cs="Arial"/>
          <w:sz w:val="20"/>
          <w:szCs w:val="20"/>
        </w:rPr>
        <w:t xml:space="preserve">MoCA, Montreal Cognitive Assessment; </w:t>
      </w:r>
      <w:r w:rsidR="0073220E" w:rsidRPr="00CE264A">
        <w:rPr>
          <w:rFonts w:ascii="Arial" w:hAnsi="Arial" w:cs="Arial"/>
          <w:sz w:val="20"/>
          <w:szCs w:val="20"/>
        </w:rPr>
        <w:t>PD, Parkinson’s Disease; PD-NC, Parkinson’s Disease</w:t>
      </w:r>
      <w:r w:rsidR="0073220E" w:rsidRPr="00CE264A" w:rsidDel="00AC397D">
        <w:rPr>
          <w:rFonts w:ascii="Arial" w:hAnsi="Arial" w:cs="Arial"/>
          <w:sz w:val="20"/>
          <w:szCs w:val="20"/>
        </w:rPr>
        <w:t xml:space="preserve"> </w:t>
      </w:r>
      <w:r w:rsidR="0073220E" w:rsidRPr="00CE264A">
        <w:rPr>
          <w:rFonts w:ascii="Arial" w:hAnsi="Arial" w:cs="Arial"/>
          <w:sz w:val="20"/>
          <w:szCs w:val="20"/>
        </w:rPr>
        <w:t>with Normal Cognition; PD-CI, Parkinson’s Disease with Cognitive Impairment</w:t>
      </w:r>
      <w:r w:rsidR="003C2691" w:rsidRPr="00CE264A">
        <w:rPr>
          <w:rFonts w:ascii="Arial" w:hAnsi="Arial" w:cs="Arial"/>
          <w:sz w:val="20"/>
          <w:szCs w:val="20"/>
        </w:rPr>
        <w:t>.</w:t>
      </w:r>
    </w:p>
    <w:p w14:paraId="43307D82" w14:textId="77777777" w:rsidR="00907961" w:rsidRPr="00CE264A" w:rsidRDefault="00E82D0C" w:rsidP="00F37169">
      <w:pPr>
        <w:spacing w:line="192" w:lineRule="auto"/>
        <w:rPr>
          <w:rFonts w:ascii="Arial" w:hAnsi="Arial" w:cs="Arial"/>
          <w:sz w:val="20"/>
          <w:szCs w:val="20"/>
        </w:rPr>
      </w:pPr>
    </w:p>
    <w:sectPr w:rsidR="00907961" w:rsidRPr="00CE264A" w:rsidSect="00DD038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4053" w14:textId="77777777" w:rsidR="00E82D0C" w:rsidRDefault="00E82D0C" w:rsidP="00F37169">
      <w:pPr>
        <w:spacing w:after="0"/>
      </w:pPr>
      <w:r>
        <w:separator/>
      </w:r>
    </w:p>
  </w:endnote>
  <w:endnote w:type="continuationSeparator" w:id="0">
    <w:p w14:paraId="6E938A2E" w14:textId="77777777" w:rsidR="00E82D0C" w:rsidRDefault="00E82D0C" w:rsidP="00F371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FEC4" w14:textId="77777777" w:rsidR="00E82D0C" w:rsidRDefault="00E82D0C" w:rsidP="00F37169">
      <w:pPr>
        <w:spacing w:after="0"/>
      </w:pPr>
      <w:r>
        <w:separator/>
      </w:r>
    </w:p>
  </w:footnote>
  <w:footnote w:type="continuationSeparator" w:id="0">
    <w:p w14:paraId="7978CF8B" w14:textId="77777777" w:rsidR="00E82D0C" w:rsidRDefault="00E82D0C" w:rsidP="00F371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F4"/>
    <w:rsid w:val="000A47C0"/>
    <w:rsid w:val="001050E1"/>
    <w:rsid w:val="00193D05"/>
    <w:rsid w:val="001B1DF6"/>
    <w:rsid w:val="001B7627"/>
    <w:rsid w:val="001F5B42"/>
    <w:rsid w:val="00253C27"/>
    <w:rsid w:val="00301B59"/>
    <w:rsid w:val="00317DD8"/>
    <w:rsid w:val="00352FBB"/>
    <w:rsid w:val="003A5B0A"/>
    <w:rsid w:val="003C2691"/>
    <w:rsid w:val="00444672"/>
    <w:rsid w:val="00490971"/>
    <w:rsid w:val="004D29E6"/>
    <w:rsid w:val="00517A67"/>
    <w:rsid w:val="005C2C19"/>
    <w:rsid w:val="005D33F4"/>
    <w:rsid w:val="00637EDD"/>
    <w:rsid w:val="0073220E"/>
    <w:rsid w:val="00747420"/>
    <w:rsid w:val="00774462"/>
    <w:rsid w:val="00775A46"/>
    <w:rsid w:val="00793D9D"/>
    <w:rsid w:val="00795E42"/>
    <w:rsid w:val="00881A8B"/>
    <w:rsid w:val="00901987"/>
    <w:rsid w:val="009A4533"/>
    <w:rsid w:val="009F1496"/>
    <w:rsid w:val="00A106C9"/>
    <w:rsid w:val="00A36734"/>
    <w:rsid w:val="00BC3C7B"/>
    <w:rsid w:val="00CE264A"/>
    <w:rsid w:val="00D041E5"/>
    <w:rsid w:val="00D915FE"/>
    <w:rsid w:val="00E12A60"/>
    <w:rsid w:val="00E1641D"/>
    <w:rsid w:val="00E82D0C"/>
    <w:rsid w:val="00EA5502"/>
    <w:rsid w:val="00EC644B"/>
    <w:rsid w:val="00F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79B2CC"/>
  <w14:defaultImageDpi w14:val="32767"/>
  <w15:chartTrackingRefBased/>
  <w15:docId w15:val="{B153369F-A699-4594-8783-1E3D931A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69"/>
    <w:rPr>
      <w:sz w:val="18"/>
      <w:szCs w:val="18"/>
    </w:rPr>
  </w:style>
  <w:style w:type="paragraph" w:styleId="a7">
    <w:name w:val="List Paragraph"/>
    <w:basedOn w:val="a"/>
    <w:uiPriority w:val="34"/>
    <w:qFormat/>
    <w:rsid w:val="003C2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William</dc:creator>
  <cp:keywords/>
  <dc:description/>
  <cp:lastModifiedBy>Gong Siyi</cp:lastModifiedBy>
  <cp:revision>5</cp:revision>
  <dcterms:created xsi:type="dcterms:W3CDTF">2021-04-11T14:26:00Z</dcterms:created>
  <dcterms:modified xsi:type="dcterms:W3CDTF">2022-01-09T07:10:00Z</dcterms:modified>
</cp:coreProperties>
</file>