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Supporting Information</w:t>
      </w:r>
    </w:p>
    <w:p>
      <w:pPr>
        <w:jc w:val="center"/>
        <w:rPr>
          <w:rFonts w:ascii="Times New Roman" w:hAnsi="Times New Roman" w:cs="Times New Roman"/>
          <w:sz w:val="30"/>
          <w:szCs w:val="30"/>
        </w:rPr>
      </w:pPr>
    </w:p>
    <w:p>
      <w:pPr>
        <w:spacing w:line="480" w:lineRule="auto"/>
        <w:jc w:val="center"/>
        <w:rPr>
          <w:rFonts w:ascii="Times New Roman" w:hAnsi="Times New Roman" w:eastAsia="宋体" w:cs="Times New Roman"/>
          <w:bCs/>
          <w:sz w:val="28"/>
          <w:szCs w:val="24"/>
        </w:rPr>
      </w:pPr>
      <w:r>
        <w:rPr>
          <w:rFonts w:ascii="Times New Roman" w:hAnsi="Times New Roman" w:eastAsia="宋体" w:cs="Times New Roman"/>
          <w:bCs/>
          <w:sz w:val="28"/>
          <w:szCs w:val="24"/>
        </w:rPr>
        <w:t>GOx-functionalized Platelet Membranes-Camouflaging Nanoreactors for Enhanced Multimodal Tumor Treatment</w:t>
      </w:r>
    </w:p>
    <w:p>
      <w:pPr>
        <w:spacing w:line="480" w:lineRule="auto"/>
        <w:rPr>
          <w:rFonts w:ascii="Times New Roman" w:hAnsi="Times New Roman" w:eastAsia="仿宋" w:cs="Times New Roman"/>
          <w:sz w:val="24"/>
          <w:szCs w:val="21"/>
        </w:rPr>
      </w:pPr>
      <w:r>
        <w:rPr>
          <w:rFonts w:ascii="Times New Roman" w:hAnsi="Times New Roman" w:eastAsia="仿宋" w:cs="Times New Roman"/>
          <w:sz w:val="24"/>
          <w:szCs w:val="21"/>
        </w:rPr>
        <w:t>Ying Du</w:t>
      </w:r>
      <w:r>
        <w:rPr>
          <w:rFonts w:ascii="Times New Roman" w:hAnsi="Times New Roman" w:eastAsia="仿宋" w:cs="Times New Roman"/>
          <w:sz w:val="24"/>
          <w:szCs w:val="21"/>
          <w:vertAlign w:val="superscript"/>
        </w:rPr>
        <w:t>a,c</w:t>
      </w:r>
      <w:r>
        <w:rPr>
          <w:rFonts w:ascii="Times New Roman" w:hAnsi="Times New Roman" w:eastAsia="仿宋" w:cs="Times New Roman"/>
          <w:sz w:val="24"/>
          <w:szCs w:val="21"/>
        </w:rPr>
        <w:t>, Shujun Wang</w:t>
      </w:r>
      <w:r>
        <w:rPr>
          <w:rFonts w:ascii="Times New Roman" w:hAnsi="Times New Roman" w:eastAsia="仿宋" w:cs="Times New Roman"/>
          <w:sz w:val="24"/>
          <w:szCs w:val="21"/>
          <w:vertAlign w:val="superscript"/>
        </w:rPr>
        <w:t>b</w:t>
      </w:r>
      <w:r>
        <w:rPr>
          <w:rFonts w:ascii="Times New Roman" w:hAnsi="Times New Roman" w:eastAsia="仿宋" w:cs="Times New Roman"/>
          <w:sz w:val="24"/>
          <w:szCs w:val="21"/>
        </w:rPr>
        <w:t>, Jianfeng Luan</w:t>
      </w:r>
      <w:r>
        <w:rPr>
          <w:rFonts w:ascii="Times New Roman" w:hAnsi="Times New Roman" w:eastAsia="仿宋" w:cs="Times New Roman"/>
          <w:sz w:val="24"/>
          <w:szCs w:val="21"/>
          <w:vertAlign w:val="superscript"/>
        </w:rPr>
        <w:t>b</w:t>
      </w:r>
      <w:r>
        <w:rPr>
          <w:rFonts w:ascii="Times New Roman" w:hAnsi="Times New Roman" w:eastAsia="仿宋" w:cs="Times New Roman"/>
          <w:sz w:val="24"/>
          <w:szCs w:val="21"/>
        </w:rPr>
        <w:t>, Meilin Zhang</w:t>
      </w:r>
      <w:r>
        <w:rPr>
          <w:rFonts w:ascii="Times New Roman" w:hAnsi="Times New Roman" w:eastAsia="仿宋" w:cs="Times New Roman"/>
          <w:sz w:val="24"/>
          <w:szCs w:val="21"/>
          <w:vertAlign w:val="superscript"/>
        </w:rPr>
        <w:t>a,c</w:t>
      </w:r>
      <w:r>
        <w:rPr>
          <w:rFonts w:ascii="Times New Roman" w:hAnsi="Times New Roman" w:eastAsia="仿宋" w:cs="Times New Roman"/>
          <w:sz w:val="24"/>
          <w:szCs w:val="21"/>
        </w:rPr>
        <w:t>, Baoan Chen</w:t>
      </w:r>
      <w:r>
        <w:rPr>
          <w:rFonts w:hint="eastAsia" w:ascii="Times New Roman" w:hAnsi="Times New Roman" w:eastAsia="仿宋" w:cs="Times New Roman"/>
          <w:sz w:val="24"/>
          <w:szCs w:val="21"/>
          <w:lang w:val="en-US" w:eastAsia="zh-CN"/>
        </w:rPr>
        <w:t>*</w:t>
      </w:r>
      <w:r>
        <w:rPr>
          <w:rFonts w:ascii="Times New Roman" w:hAnsi="Times New Roman" w:eastAsia="仿宋" w:cs="Times New Roman"/>
          <w:sz w:val="24"/>
          <w:szCs w:val="21"/>
          <w:vertAlign w:val="superscript"/>
        </w:rPr>
        <w:t>a,c</w:t>
      </w:r>
      <w:r>
        <w:rPr>
          <w:rFonts w:ascii="Times New Roman" w:hAnsi="Times New Roman" w:eastAsia="仿宋" w:cs="Times New Roman"/>
          <w:sz w:val="24"/>
          <w:szCs w:val="21"/>
        </w:rPr>
        <w:t>, Yanfei Shen</w:t>
      </w:r>
      <w:r>
        <w:rPr>
          <w:rFonts w:hint="eastAsia" w:ascii="Times New Roman" w:hAnsi="Times New Roman" w:eastAsia="仿宋" w:cs="Times New Roman"/>
          <w:sz w:val="24"/>
          <w:szCs w:val="21"/>
          <w:lang w:val="en-US" w:eastAsia="zh-CN"/>
        </w:rPr>
        <w:t>*</w:t>
      </w:r>
      <w:r>
        <w:rPr>
          <w:rFonts w:ascii="Times New Roman" w:hAnsi="Times New Roman" w:eastAsia="仿宋" w:cs="Times New Roman"/>
          <w:sz w:val="24"/>
          <w:szCs w:val="21"/>
          <w:vertAlign w:val="superscript"/>
        </w:rPr>
        <w:t>c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Century Gothic" w:cs="Times New Roman"/>
          <w:color w:val="000000"/>
          <w:kern w:val="0"/>
          <w:szCs w:val="21"/>
        </w:rPr>
      </w:pPr>
      <w:r>
        <w:rPr>
          <w:rFonts w:ascii="Times New Roman" w:hAnsi="Times New Roman" w:eastAsia="Century Gothic" w:cs="Times New Roman"/>
          <w:color w:val="000000"/>
          <w:kern w:val="0"/>
          <w:szCs w:val="21"/>
          <w:vertAlign w:val="superscript"/>
        </w:rPr>
        <w:t>a</w:t>
      </w:r>
      <w:r>
        <w:rPr>
          <w:rFonts w:ascii="Times New Roman" w:hAnsi="Times New Roman" w:eastAsia="Century Gothic" w:cs="Times New Roman"/>
          <w:kern w:val="0"/>
          <w:szCs w:val="21"/>
        </w:rPr>
        <w:t xml:space="preserve">Department of Hematology and Oncology, Zhongda Hospital, </w:t>
      </w:r>
      <w:r>
        <w:rPr>
          <w:rFonts w:ascii="Times New Roman" w:hAnsi="Times New Roman" w:eastAsia="Century Gothic" w:cs="Times New Roman"/>
          <w:color w:val="000000"/>
          <w:kern w:val="0"/>
          <w:szCs w:val="21"/>
        </w:rPr>
        <w:t xml:space="preserve">School of Medicine, </w:t>
      </w:r>
      <w:r>
        <w:rPr>
          <w:rFonts w:ascii="Times New Roman" w:hAnsi="Times New Roman" w:eastAsia="Century Gothic" w:cs="Times New Roman"/>
          <w:kern w:val="0"/>
          <w:szCs w:val="21"/>
        </w:rPr>
        <w:t>Southeast University,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 w:eastAsia="Century Gothic" w:cs="Times New Roman"/>
          <w:color w:val="000000"/>
          <w:kern w:val="0"/>
          <w:szCs w:val="21"/>
        </w:rPr>
        <w:t>Nanjing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 xml:space="preserve">, Jiangsu, </w:t>
      </w:r>
      <w:r>
        <w:rPr>
          <w:rFonts w:ascii="Times New Roman" w:hAnsi="Times New Roman" w:eastAsia="Century Gothic" w:cs="Times New Roman"/>
          <w:color w:val="000000"/>
          <w:kern w:val="0"/>
          <w:szCs w:val="21"/>
        </w:rPr>
        <w:t>China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Century Gothic" w:cs="Times New Roman"/>
          <w:color w:val="000000"/>
          <w:kern w:val="0"/>
          <w:szCs w:val="21"/>
        </w:rPr>
      </w:pPr>
      <w:r>
        <w:rPr>
          <w:rFonts w:ascii="Times New Roman" w:hAnsi="Times New Roman" w:eastAsia="Century Gothic" w:cs="Times New Roman"/>
          <w:kern w:val="0"/>
          <w:szCs w:val="21"/>
          <w:vertAlign w:val="superscript"/>
        </w:rPr>
        <w:t>b</w:t>
      </w:r>
      <w:bookmarkStart w:id="0" w:name="OLE_LINK212"/>
      <w:bookmarkStart w:id="1" w:name="OLE_LINK215"/>
      <w:r>
        <w:rPr>
          <w:rFonts w:ascii="Times New Roman" w:hAnsi="Times New Roman" w:eastAsia="Century Gothic" w:cs="Times New Roman"/>
          <w:kern w:val="0"/>
          <w:szCs w:val="21"/>
        </w:rPr>
        <w:t xml:space="preserve">Department of Blood Transfusion, Jinling Hospital, Nanjing University School of Medicine, </w:t>
      </w:r>
      <w:bookmarkEnd w:id="0"/>
      <w:bookmarkEnd w:id="1"/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 w:eastAsia="Century Gothic" w:cs="Times New Roman"/>
          <w:color w:val="000000"/>
          <w:kern w:val="0"/>
          <w:szCs w:val="21"/>
        </w:rPr>
        <w:t>Nanjing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 xml:space="preserve">, Jiangsu, </w:t>
      </w:r>
      <w:r>
        <w:rPr>
          <w:rFonts w:ascii="Times New Roman" w:hAnsi="Times New Roman" w:eastAsia="Century Gothic" w:cs="Times New Roman"/>
          <w:color w:val="000000"/>
          <w:kern w:val="0"/>
          <w:szCs w:val="21"/>
        </w:rPr>
        <w:t>China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Century Gothic" w:cs="Times New Roman"/>
          <w:color w:val="000000"/>
          <w:kern w:val="0"/>
          <w:szCs w:val="21"/>
        </w:rPr>
      </w:pPr>
      <w:r>
        <w:rPr>
          <w:rFonts w:ascii="Times New Roman" w:hAnsi="Times New Roman" w:eastAsia="Century Gothic" w:cs="Times New Roman"/>
          <w:kern w:val="0"/>
          <w:szCs w:val="21"/>
          <w:vertAlign w:val="superscript"/>
        </w:rPr>
        <w:t>c</w:t>
      </w:r>
      <w:r>
        <w:rPr>
          <w:rFonts w:ascii="Times New Roman" w:hAnsi="Times New Roman" w:eastAsia="Century Gothic" w:cs="Times New Roman"/>
          <w:kern w:val="0"/>
          <w:szCs w:val="21"/>
        </w:rPr>
        <w:t xml:space="preserve"> </w:t>
      </w:r>
      <w:r>
        <w:rPr>
          <w:rFonts w:ascii="Times New Roman" w:hAnsi="Times New Roman" w:eastAsia="Century Gothic" w:cs="Times New Roman"/>
          <w:color w:val="000000"/>
          <w:kern w:val="0"/>
          <w:szCs w:val="21"/>
        </w:rPr>
        <w:t xml:space="preserve">School of Medicine, </w:t>
      </w:r>
      <w:r>
        <w:rPr>
          <w:rFonts w:ascii="Times New Roman" w:hAnsi="Times New Roman" w:eastAsia="Century Gothic" w:cs="Times New Roman"/>
          <w:kern w:val="0"/>
          <w:szCs w:val="21"/>
        </w:rPr>
        <w:t>Southeast University, Nanjing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 xml:space="preserve">Jiangsu, </w:t>
      </w:r>
      <w:r>
        <w:rPr>
          <w:rFonts w:ascii="Times New Roman" w:hAnsi="Times New Roman" w:eastAsia="Century Gothic" w:cs="Times New Roman"/>
          <w:color w:val="000000"/>
          <w:kern w:val="0"/>
          <w:szCs w:val="21"/>
        </w:rPr>
        <w:t>China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Century Gothic" w:cs="Times New Roman"/>
          <w:color w:val="000000"/>
          <w:kern w:val="0"/>
          <w:szCs w:val="21"/>
        </w:rPr>
      </w:pPr>
      <w:bookmarkStart w:id="2" w:name="OLE_LINK37"/>
      <w:r>
        <w:rPr>
          <w:rFonts w:ascii="Times New Roman" w:hAnsi="Times New Roman" w:eastAsia="Century Gothic" w:cs="Times New Roman"/>
          <w:color w:val="000000"/>
          <w:kern w:val="0"/>
          <w:szCs w:val="21"/>
        </w:rPr>
        <w:t>*These authors contributed equally to this work</w:t>
      </w:r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Keywords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Times New Roman" w:hAnsi="Times New Roman" w:eastAsia="Century Gothic" w:cs="Times New Roman"/>
          <w:kern w:val="0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Glucose oxidase, PLT membrane,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Cs/>
          <w:sz w:val="21"/>
          <w:szCs w:val="21"/>
        </w:rPr>
        <w:t xml:space="preserve">nanoparticles, </w:t>
      </w:r>
      <w:r>
        <w:rPr>
          <w:rFonts w:ascii="Times New Roman" w:hAnsi="Times New Roman" w:eastAsia="Segoe UI" w:cs="Times New Roman"/>
          <w:color w:val="212121"/>
          <w:sz w:val="21"/>
          <w:szCs w:val="21"/>
          <w:shd w:val="clear" w:color="auto" w:fill="FFFFFF"/>
        </w:rPr>
        <w:t>tumor microenvironment, tumor treatment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Times New Roman" w:hAnsi="Times New Roman" w:eastAsia="仿宋" w:cs="Times New Roman"/>
          <w:b/>
          <w:bCs w:val="0"/>
          <w:szCs w:val="21"/>
        </w:rPr>
      </w:pPr>
      <w:r>
        <w:rPr>
          <w:rFonts w:ascii="Times New Roman" w:hAnsi="Times New Roman" w:cs="Times New Roman"/>
          <w:b/>
          <w:bCs w:val="0"/>
          <w:sz w:val="21"/>
          <w:szCs w:val="21"/>
        </w:rPr>
        <w:t>Address all correspondence to:</w:t>
      </w:r>
      <w:r>
        <w:rPr>
          <w:rFonts w:ascii="Times New Roman" w:hAnsi="Times New Roman" w:eastAsia="仿宋" w:cs="Times New Roman"/>
          <w:b/>
          <w:bCs w:val="0"/>
          <w:szCs w:val="21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szCs w:val="21"/>
          <w:u w:val="none"/>
        </w:rPr>
      </w:pPr>
      <w:r>
        <w:rPr>
          <w:rFonts w:ascii="Times New Roman" w:hAnsi="Times New Roman" w:eastAsia="仿宋" w:cs="Times New Roman"/>
          <w:szCs w:val="21"/>
        </w:rPr>
        <w:t xml:space="preserve">Baoan Chen, Department of Hematology and Oncology, Zhongda Hospital, School of Medicine, Southeast University, </w:t>
      </w:r>
      <w:bookmarkStart w:id="3" w:name="OLE_LINK249"/>
      <w:bookmarkStart w:id="4" w:name="OLE_LINK228"/>
      <w:bookmarkStart w:id="5" w:name="OLE_LINK246"/>
      <w:bookmarkStart w:id="6" w:name="OLE_LINK245"/>
      <w:bookmarkStart w:id="7" w:name="OLE_LINK253"/>
      <w:bookmarkStart w:id="8" w:name="OLE_LINK250"/>
      <w:r>
        <w:rPr>
          <w:rFonts w:ascii="Times New Roman" w:hAnsi="Times New Roman" w:eastAsia="仿宋" w:cs="Times New Roman"/>
          <w:szCs w:val="21"/>
        </w:rPr>
        <w:t>Nanjing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 xml:space="preserve">Jiangsu </w:t>
      </w:r>
      <w:r>
        <w:rPr>
          <w:rFonts w:hint="eastAsia" w:ascii="Times New Roman" w:hAnsi="Times New Roman" w:eastAsia="仿宋" w:cs="Times New Roman"/>
          <w:szCs w:val="21"/>
        </w:rPr>
        <w:t>210009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 xml:space="preserve">, </w:t>
      </w:r>
      <w:r>
        <w:rPr>
          <w:rFonts w:ascii="Times New Roman" w:hAnsi="Times New Roman" w:eastAsia="Century Gothic" w:cs="Times New Roman"/>
          <w:color w:val="000000"/>
          <w:kern w:val="0"/>
          <w:szCs w:val="21"/>
        </w:rPr>
        <w:t>China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Times New Roman" w:hAnsi="Times New Roman" w:eastAsia="仿宋" w:cs="Times New Roman"/>
          <w:szCs w:val="21"/>
          <w:lang w:val="en-US" w:eastAsia="zh-CN"/>
        </w:rPr>
        <w:t xml:space="preserve">; </w:t>
      </w:r>
      <w:r>
        <w:rPr>
          <w:rFonts w:ascii="Times New Roman" w:hAnsi="Times New Roman" w:eastAsia="仿宋" w:cs="Times New Roman"/>
          <w:szCs w:val="21"/>
        </w:rPr>
        <w:t xml:space="preserve">Email 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"mailto:cba8888@hotmail.com" </w:instrText>
      </w:r>
      <w:r>
        <w:rPr>
          <w:u w:val="none"/>
        </w:rPr>
        <w:fldChar w:fldCharType="separate"/>
      </w:r>
      <w:r>
        <w:rPr>
          <w:rFonts w:ascii="Times New Roman" w:hAnsi="Times New Roman" w:eastAsia="仿宋" w:cs="Times New Roman"/>
          <w:szCs w:val="21"/>
          <w:u w:val="none"/>
        </w:rPr>
        <w:t>cba8888@hotmail.com</w:t>
      </w:r>
      <w:r>
        <w:rPr>
          <w:rFonts w:ascii="Times New Roman" w:hAnsi="Times New Roman" w:eastAsia="仿宋" w:cs="Times New Roman"/>
          <w:szCs w:val="21"/>
          <w:u w:val="none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Times New Roman" w:hAnsi="Times New Roman" w:eastAsia="仿宋" w:cs="Times New Roman"/>
          <w:szCs w:val="21"/>
          <w:u w:val="single"/>
        </w:rPr>
      </w:pPr>
      <w:r>
        <w:rPr>
          <w:rFonts w:ascii="Times New Roman" w:hAnsi="Times New Roman" w:eastAsia="仿宋" w:cs="Times New Roman"/>
          <w:szCs w:val="21"/>
        </w:rPr>
        <w:t>Yanfei Shen</w:t>
      </w:r>
      <w:r>
        <w:rPr>
          <w:rFonts w:hint="eastAsia" w:ascii="Times New Roman" w:hAnsi="Times New Roman" w:eastAsia="仿宋" w:cs="Times New Roman"/>
          <w:szCs w:val="21"/>
        </w:rPr>
        <w:t>,</w:t>
      </w:r>
      <w:r>
        <w:rPr>
          <w:rFonts w:ascii="Times New Roman" w:hAnsi="Times New Roman" w:eastAsia="仿宋" w:cs="Times New Roman"/>
          <w:szCs w:val="21"/>
        </w:rPr>
        <w:t xml:space="preserve"> School of Medicine</w:t>
      </w:r>
      <w:r>
        <w:rPr>
          <w:rFonts w:ascii="Times New Roman" w:hAnsi="Times New Roman" w:eastAsia="Century Gothic" w:cs="Times New Roman"/>
          <w:kern w:val="0"/>
          <w:szCs w:val="21"/>
        </w:rPr>
        <w:t xml:space="preserve">, Southeast University, </w:t>
      </w:r>
      <w:r>
        <w:rPr>
          <w:rFonts w:ascii="Times New Roman" w:hAnsi="Times New Roman" w:eastAsia="仿宋" w:cs="Times New Roman"/>
          <w:szCs w:val="21"/>
        </w:rPr>
        <w:t>Nanjing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, Jaingsu</w:t>
      </w:r>
      <w:r>
        <w:rPr>
          <w:rFonts w:hint="eastAsia" w:ascii="Times New Roman" w:hAnsi="Times New Roman" w:eastAsia="仿宋" w:cs="Times New Roman"/>
          <w:szCs w:val="21"/>
        </w:rPr>
        <w:t xml:space="preserve"> 210009</w:t>
      </w:r>
      <w:r>
        <w:rPr>
          <w:rFonts w:ascii="Times New Roman" w:hAnsi="Times New Roman" w:eastAsia="仿宋" w:cs="Times New Roman"/>
          <w:szCs w:val="21"/>
        </w:rPr>
        <w:t>, China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 xml:space="preserve">; </w:t>
      </w:r>
      <w:r>
        <w:rPr>
          <w:rFonts w:ascii="Times New Roman" w:hAnsi="Times New Roman" w:eastAsia="仿宋" w:cs="Times New Roman"/>
          <w:szCs w:val="21"/>
        </w:rPr>
        <w:t xml:space="preserve">Email </w:t>
      </w:r>
      <w:r>
        <w:rPr>
          <w:rFonts w:ascii="Times New Roman" w:hAnsi="Times New Roman" w:eastAsia="仿宋" w:cs="Times New Roman"/>
          <w:color w:val="auto"/>
          <w:szCs w:val="21"/>
          <w:u w:val="none"/>
        </w:rPr>
        <w:fldChar w:fldCharType="begin"/>
      </w:r>
      <w:r>
        <w:rPr>
          <w:rFonts w:ascii="Times New Roman" w:hAnsi="Times New Roman" w:eastAsia="仿宋" w:cs="Times New Roman"/>
          <w:color w:val="auto"/>
          <w:szCs w:val="21"/>
          <w:u w:val="none"/>
        </w:rPr>
        <w:instrText xml:space="preserve"> HYPERLINK "mailto:Yanfei.Shen@seu.edu.cn" </w:instrText>
      </w:r>
      <w:r>
        <w:rPr>
          <w:rFonts w:ascii="Times New Roman" w:hAnsi="Times New Roman" w:eastAsia="仿宋" w:cs="Times New Roman"/>
          <w:color w:val="auto"/>
          <w:szCs w:val="21"/>
          <w:u w:val="none"/>
        </w:rPr>
        <w:fldChar w:fldCharType="separate"/>
      </w:r>
      <w:r>
        <w:rPr>
          <w:rStyle w:val="5"/>
          <w:rFonts w:ascii="Times New Roman" w:hAnsi="Times New Roman" w:eastAsia="仿宋" w:cs="Times New Roman"/>
          <w:color w:val="auto"/>
          <w:szCs w:val="21"/>
          <w:u w:val="none"/>
        </w:rPr>
        <w:t>Yanfei.Shen@seu.edu.cn</w:t>
      </w:r>
      <w:r>
        <w:rPr>
          <w:rFonts w:ascii="Times New Roman" w:hAnsi="Times New Roman" w:eastAsia="仿宋" w:cs="Times New Roman"/>
          <w:color w:val="auto"/>
          <w:szCs w:val="21"/>
          <w:u w:val="none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Times New Roman" w:hAnsi="Times New Roman" w:eastAsia="仿宋" w:cs="Times New Roman"/>
          <w:b/>
          <w:bCs/>
          <w:szCs w:val="21"/>
        </w:rPr>
      </w:pPr>
    </w:p>
    <w:p>
      <w:pPr>
        <w:autoSpaceDE w:val="0"/>
        <w:autoSpaceDN w:val="0"/>
        <w:adjustRightInd w:val="0"/>
        <w:spacing w:line="480" w:lineRule="auto"/>
        <w:rPr>
          <w:rFonts w:ascii="Times New Roman" w:hAnsi="Times New Roman" w:eastAsia="Century Gothic" w:cs="Times New Roman"/>
          <w:kern w:val="0"/>
          <w:szCs w:val="21"/>
        </w:rPr>
      </w:pPr>
    </w:p>
    <w:p>
      <w:pPr>
        <w:jc w:val="center"/>
        <w:rPr>
          <w:rFonts w:ascii="Times New Roman" w:hAnsi="Times New Roman" w:eastAsia="仿宋" w:cs="Times New Roman"/>
          <w:szCs w:val="21"/>
        </w:rPr>
      </w:pPr>
    </w:p>
    <w:p>
      <w:pPr>
        <w:jc w:val="center"/>
        <w:rPr>
          <w:rFonts w:ascii="Times New Roman" w:hAnsi="Times New Roman" w:eastAsia="仿宋" w:cs="Times New Roman"/>
          <w:szCs w:val="21"/>
        </w:rPr>
      </w:pPr>
    </w:p>
    <w:p>
      <w:pPr>
        <w:jc w:val="center"/>
        <w:rPr>
          <w:rFonts w:ascii="Times New Roman" w:hAnsi="Times New Roman" w:eastAsia="仿宋" w:cs="Times New Roman"/>
          <w:szCs w:val="21"/>
        </w:rPr>
      </w:pPr>
    </w:p>
    <w:p>
      <w:pPr>
        <w:jc w:val="center"/>
        <w:rPr>
          <w:rFonts w:ascii="Times New Roman" w:hAnsi="Times New Roman" w:eastAsia="仿宋" w:cs="Times New Roman"/>
          <w:szCs w:val="21"/>
        </w:rPr>
      </w:pPr>
    </w:p>
    <w:p>
      <w:pPr>
        <w:jc w:val="center"/>
        <w:rPr>
          <w:rFonts w:ascii="Times New Roman" w:hAnsi="Times New Roman" w:eastAsia="仿宋" w:cs="Times New Roman"/>
          <w:szCs w:val="21"/>
        </w:rPr>
      </w:pPr>
    </w:p>
    <w:p>
      <w:pPr>
        <w:jc w:val="center"/>
        <w:rPr>
          <w:rFonts w:ascii="Times New Roman" w:hAnsi="Times New Roman" w:eastAsia="仿宋" w:cs="Times New Roman"/>
          <w:szCs w:val="21"/>
        </w:rPr>
      </w:pPr>
    </w:p>
    <w:p>
      <w:pPr>
        <w:jc w:val="center"/>
        <w:rPr>
          <w:rFonts w:ascii="Times New Roman" w:hAnsi="Times New Roman" w:eastAsia="仿宋" w:cs="Times New Roman"/>
          <w:szCs w:val="21"/>
        </w:rPr>
      </w:pPr>
    </w:p>
    <w:p>
      <w:pPr>
        <w:jc w:val="center"/>
        <w:rPr>
          <w:rFonts w:ascii="Times New Roman" w:hAnsi="Times New Roman" w:eastAsia="仿宋" w:cs="Times New Roman"/>
          <w:szCs w:val="21"/>
        </w:rPr>
      </w:pPr>
    </w:p>
    <w:p>
      <w:pPr>
        <w:jc w:val="center"/>
        <w:rPr>
          <w:rFonts w:hint="eastAsia" w:ascii="Times New Roman" w:hAnsi="Times New Roman" w:cs="Times New Roman"/>
          <w:sz w:val="24"/>
          <w:szCs w:val="24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4870450" cy="3771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Figure S1. </w:t>
      </w:r>
      <w:r>
        <w:rPr>
          <w:rFonts w:ascii="Times New Roman" w:hAnsi="Times New Roman" w:cs="Times New Roman"/>
          <w:szCs w:val="21"/>
        </w:rPr>
        <w:t>(a) The DLS (Dynamic Light Scattering) of HMCuS, (b) HMCuS-DOX, (c) HMMD, and (d) HMMD@PG.</w:t>
      </w:r>
    </w:p>
    <w:p>
      <w:pPr>
        <w:jc w:val="left"/>
        <w:rPr>
          <w:rFonts w:ascii="Times New Roman" w:hAnsi="Times New Roman" w:cs="Times New Roman"/>
          <w:szCs w:val="21"/>
        </w:rPr>
      </w:pPr>
    </w:p>
    <w:p>
      <w:pPr>
        <w:jc w:val="center"/>
        <w:rPr>
          <w:rFonts w:ascii="Times New Roman" w:hAnsi="Times New Roman" w:cs="Times New Roman"/>
          <w:kern w:val="0"/>
          <w:szCs w:val="21"/>
        </w:rPr>
      </w:pPr>
      <w:r>
        <w:drawing>
          <wp:inline distT="0" distB="0" distL="0" distR="0">
            <wp:extent cx="2400300" cy="1625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Figure S2. </w:t>
      </w:r>
      <w:r>
        <w:rPr>
          <w:rFonts w:ascii="Times New Roman" w:hAnsi="Times New Roman" w:cs="Times New Roman"/>
          <w:szCs w:val="21"/>
        </w:rPr>
        <w:t>(a) The Zeta potential of HMCuS, HMCuS-DOX, HMMD, and HMMD@PG.</w:t>
      </w: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2330450" cy="18161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Cs w:val="21"/>
        </w:rPr>
        <w:t>Figure S3.</w:t>
      </w:r>
      <w:r>
        <w:rPr>
          <w:rFonts w:ascii="Times New Roman" w:hAnsi="Times New Roman" w:cs="Times New Roman"/>
        </w:rPr>
        <w:t xml:space="preserve"> (a) </w:t>
      </w:r>
      <w:bookmarkStart w:id="9" w:name="OLE_LINK7"/>
      <w:r>
        <w:rPr>
          <w:rFonts w:ascii="Times New Roman" w:hAnsi="Times New Roman" w:cs="Times New Roman"/>
        </w:rPr>
        <w:t>The standard calibration curve equation of glucose.</w:t>
      </w:r>
    </w:p>
    <w:bookmarkEnd w:id="9"/>
    <w:p>
      <w:pPr>
        <w:jc w:val="center"/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4770" cy="3797935"/>
            <wp:effectExtent l="0" t="0" r="11430" b="12065"/>
            <wp:docPr id="4" name="图片 4" descr="微信图片_20220531194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5311947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4770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1" w:name="_GoBack"/>
      <w:bookmarkEnd w:id="21"/>
    </w:p>
    <w:p>
      <w:pPr>
        <w:spacing w:line="360" w:lineRule="auto"/>
        <w:jc w:val="left"/>
        <w:rPr>
          <w:rStyle w:val="6"/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Figure S4.</w:t>
      </w:r>
      <w:r>
        <w:rPr>
          <w:rFonts w:ascii="Times New Roman" w:hAnsi="Times New Roman" w:cs="Times New Roman"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(a) Photothermal conversion curves of a suspension of the HMMD@PG (100 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µg</w:t>
      </w:r>
      <w:r>
        <w:rPr>
          <w:rFonts w:ascii="Times New Roman" w:hAnsi="Times New Roman" w:cs="Times New Roman"/>
          <w:szCs w:val="21"/>
        </w:rPr>
        <w:t>/mL) under NIR laser irradiation (808 nm) with various power for 8 min.</w:t>
      </w:r>
      <w:r>
        <w:rPr>
          <w:rFonts w:ascii="Times New Roman" w:hAnsi="Times New Roman" w:eastAsia="宋体" w:cs="Times New Roman"/>
          <w:szCs w:val="21"/>
          <w:lang w:bidi="ar"/>
        </w:rPr>
        <w:t xml:space="preserve"> (b) </w:t>
      </w:r>
      <w:r>
        <w:rPr>
          <w:rFonts w:ascii="Times New Roman" w:hAnsi="Times New Roman" w:cs="Times New Roman"/>
          <w:szCs w:val="21"/>
        </w:rPr>
        <w:t xml:space="preserve">Four on-off cycles photothermal conversion curves of HMMD@PG (100 </w:t>
      </w:r>
      <w:bookmarkStart w:id="10" w:name="_Hlk92544493"/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µg</w:t>
      </w:r>
      <w:r>
        <w:rPr>
          <w:rFonts w:ascii="Times New Roman" w:hAnsi="Times New Roman" w:cs="Times New Roman"/>
          <w:szCs w:val="21"/>
        </w:rPr>
        <w:t>/mL</w:t>
      </w:r>
      <w:bookmarkEnd w:id="10"/>
      <w:r>
        <w:rPr>
          <w:rFonts w:ascii="Times New Roman" w:hAnsi="Times New Roman" w:cs="Times New Roman"/>
          <w:szCs w:val="21"/>
        </w:rPr>
        <w:t>) under NIR laser irradiation (808 nm, 1.5 W/cm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).</w:t>
      </w:r>
      <w:r>
        <w:rPr>
          <w:rFonts w:ascii="Times New Roman" w:hAnsi="Times New Roman" w:cs="Times New Roman"/>
          <w:color w:val="000000"/>
          <w:szCs w:val="21"/>
        </w:rPr>
        <w:t xml:space="preserve"> (c) </w:t>
      </w:r>
      <w:r>
        <w:rPr>
          <w:rFonts w:ascii="Times New Roman" w:hAnsi="Times New Roman" w:cs="Times New Roman"/>
          <w:szCs w:val="21"/>
        </w:rPr>
        <w:t xml:space="preserve">Temperature increase and decrease curves of HMMD@PG (100 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µg</w:t>
      </w:r>
      <w:r>
        <w:rPr>
          <w:rFonts w:ascii="Times New Roman" w:hAnsi="Times New Roman" w:cs="Times New Roman"/>
          <w:szCs w:val="21"/>
        </w:rPr>
        <w:t>/mL) in water by 1.5 W/cm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 xml:space="preserve"> 808 nm laser for 8 min. (d)</w:t>
      </w:r>
      <w:r>
        <w:rPr>
          <w:rStyle w:val="6"/>
          <w:rFonts w:ascii="Times New Roman" w:hAnsi="Times New Roman" w:cs="Times New Roman"/>
          <w:sz w:val="21"/>
          <w:szCs w:val="21"/>
        </w:rPr>
        <w:t xml:space="preserve"> Linear time data versus -ln</w:t>
      </w:r>
      <w:r>
        <w:rPr>
          <w:rStyle w:val="6"/>
          <w:rFonts w:ascii="Times New Roman" w:hAnsi="Times New Roman" w:cs="Times New Roman"/>
          <w:i/>
          <w:iCs/>
          <w:sz w:val="21"/>
          <w:szCs w:val="21"/>
        </w:rPr>
        <w:t>θ</w:t>
      </w:r>
      <w:r>
        <w:rPr>
          <w:rStyle w:val="6"/>
          <w:rFonts w:ascii="Times New Roman" w:hAnsi="Times New Roman" w:cs="Times New Roman"/>
          <w:sz w:val="21"/>
          <w:szCs w:val="21"/>
        </w:rPr>
        <w:t xml:space="preserve"> obtained from the cooling period.</w:t>
      </w:r>
    </w:p>
    <w:p>
      <w:pPr>
        <w:spacing w:line="360" w:lineRule="auto"/>
        <w:jc w:val="left"/>
        <w:rPr>
          <w:rFonts w:ascii="Times New Roman" w:hAnsi="Times New Roman" w:cs="Times New Roman"/>
          <w:color w:val="000000"/>
          <w:szCs w:val="21"/>
        </w:rPr>
      </w:pPr>
    </w:p>
    <w:p>
      <w:pPr>
        <w:jc w:val="center"/>
      </w:pPr>
      <w:r>
        <w:drawing>
          <wp:inline distT="0" distB="0" distL="0" distR="0">
            <wp:extent cx="4965700" cy="18224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bookmarkStart w:id="11" w:name="OLE_LINK6"/>
      <w:bookmarkStart w:id="12" w:name="_Hlk92544843"/>
      <w:bookmarkStart w:id="13" w:name="OLE_LINK2"/>
      <w:r>
        <w:rPr>
          <w:rFonts w:ascii="Times New Roman" w:hAnsi="Times New Roman" w:cs="Times New Roman"/>
          <w:b/>
          <w:bCs/>
        </w:rPr>
        <w:t>Figure S5.</w:t>
      </w:r>
      <w:bookmarkStart w:id="14" w:name="_Hlk92544693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(a)</w:t>
      </w:r>
      <w:bookmarkEnd w:id="11"/>
      <w:bookmarkStart w:id="15" w:name="_Hlk92546728"/>
      <w:r>
        <w:rPr>
          <w:rFonts w:ascii="Times New Roman" w:hAnsi="Times New Roman" w:cs="Times New Roman"/>
        </w:rPr>
        <w:t>T</w:t>
      </w:r>
      <w:bookmarkEnd w:id="14"/>
      <w:r>
        <w:rPr>
          <w:rFonts w:ascii="Times New Roman" w:hAnsi="Times New Roman" w:cs="Times New Roman"/>
        </w:rPr>
        <w:t>he standard UV–vis adsorption curve of different concentrations of DOX in deionized water and the standard calibration curve equation of DOX.</w:t>
      </w:r>
      <w:bookmarkEnd w:id="15"/>
      <w:r>
        <w:rPr>
          <w:rFonts w:ascii="Times New Roman" w:hAnsi="Times New Roman" w:cs="Times New Roman"/>
        </w:rPr>
        <w:t xml:space="preserve"> (b) The encapsulation efficiency of DOX in HMMD.</w:t>
      </w:r>
    </w:p>
    <w:bookmarkEnd w:id="12"/>
    <w:bookmarkEnd w:id="13"/>
    <w:p>
      <w:pPr>
        <w:jc w:val="center"/>
      </w:pPr>
    </w:p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3911600" cy="1885950"/>
            <wp:effectExtent l="0" t="0" r="0" b="6350"/>
            <wp:docPr id="2" name="图片 2" descr="165232651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2326517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left"/>
        <w:rPr>
          <w:rFonts w:hint="eastAsia" w:ascii="Times New Roman" w:hAnsi="Times New Roman" w:cs="Times New Roman" w:eastAsiaTheme="minorEastAsia"/>
          <w:lang w:val="en-US" w:eastAsia="zh-CN"/>
        </w:rPr>
      </w:pPr>
      <w:bookmarkStart w:id="16" w:name="OLE_LINK3"/>
      <w:r>
        <w:rPr>
          <w:rFonts w:ascii="Times New Roman" w:hAnsi="Times New Roman" w:cs="Times New Roman"/>
          <w:b/>
          <w:bCs/>
        </w:rPr>
        <w:t xml:space="preserve">Figure S6. </w:t>
      </w:r>
      <w:r>
        <w:rPr>
          <w:rFonts w:ascii="Times New Roman" w:hAnsi="Times New Roman" w:cs="Times New Roman"/>
        </w:rPr>
        <w:t>(a)</w:t>
      </w:r>
      <w:r>
        <w:rPr>
          <w:rFonts w:ascii="TimesNewRomanPSMT" w:hAnsi="TimesNewRomanPSMT"/>
          <w:color w:val="000000"/>
          <w:sz w:val="22"/>
        </w:rPr>
        <w:t xml:space="preserve"> </w:t>
      </w:r>
      <w:r>
        <w:rPr>
          <w:rFonts w:ascii="Times New Roman" w:hAnsi="Times New Roman" w:cs="Times New Roman"/>
        </w:rPr>
        <w:t xml:space="preserve">The TEM imaging of HMMD </w:t>
      </w:r>
      <w:bookmarkStart w:id="17" w:name="OLE_LINK1"/>
      <w:r>
        <w:rPr>
          <w:rFonts w:ascii="Times New Roman" w:hAnsi="Times New Roman" w:cs="Times New Roman"/>
        </w:rPr>
        <w:t>mixed with GSH solution (2mM)</w:t>
      </w:r>
      <w:bookmarkEnd w:id="17"/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 xml:space="preserve"> (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>b</w:t>
      </w:r>
      <w:r>
        <w:rPr>
          <w:rFonts w:ascii="Times New Roman" w:hAnsi="Times New Roman" w:eastAsia="等线" w:cs="Times New Roman"/>
          <w:szCs w:val="21"/>
        </w:rPr>
        <w:t>-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>e</w:t>
      </w:r>
      <w:r>
        <w:rPr>
          <w:rFonts w:ascii="Times New Roman" w:hAnsi="Times New Roman" w:eastAsia="等线" w:cs="Times New Roman"/>
          <w:szCs w:val="21"/>
        </w:rPr>
        <w:t xml:space="preserve">) </w:t>
      </w:r>
      <w:bookmarkStart w:id="18" w:name="OLE_LINK4"/>
      <w:r>
        <w:rPr>
          <w:rFonts w:ascii="Times New Roman" w:hAnsi="Times New Roman" w:eastAsia="等线" w:cs="Times New Roman"/>
          <w:szCs w:val="21"/>
        </w:rPr>
        <w:t>EDS elemental mapping</w:t>
      </w:r>
      <w:bookmarkEnd w:id="18"/>
      <w:r>
        <w:rPr>
          <w:rFonts w:ascii="Times New Roman" w:hAnsi="Times New Roman" w:eastAsia="等线" w:cs="Times New Roman"/>
          <w:szCs w:val="21"/>
        </w:rPr>
        <w:t xml:space="preserve"> of HMMD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mixed with GSH solution (2mM)</w:t>
      </w:r>
      <w:r>
        <w:rPr>
          <w:rFonts w:ascii="Times New Roman" w:hAnsi="Times New Roman" w:eastAsia="等线" w:cs="Times New Roman"/>
          <w:szCs w:val="21"/>
        </w:rPr>
        <w:t xml:space="preserve">. </w:t>
      </w:r>
    </w:p>
    <w:bookmarkEnd w:id="16"/>
    <w:p>
      <w:pPr>
        <w:jc w:val="left"/>
      </w:pPr>
    </w:p>
    <w:p>
      <w:pPr>
        <w:jc w:val="center"/>
      </w:pPr>
      <w:r>
        <w:drawing>
          <wp:inline distT="0" distB="0" distL="0" distR="0">
            <wp:extent cx="4959350" cy="1841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bookmarkStart w:id="19" w:name="_Hlk92545378"/>
      <w:r>
        <w:rPr>
          <w:rFonts w:ascii="Times New Roman" w:hAnsi="Times New Roman" w:cs="Times New Roman"/>
          <w:b/>
          <w:bCs/>
        </w:rPr>
        <w:t xml:space="preserve">Figure S7. </w:t>
      </w:r>
      <w:r>
        <w:rPr>
          <w:rFonts w:ascii="Times New Roman" w:hAnsi="Times New Roman" w:cs="Times New Roman"/>
        </w:rPr>
        <w:t>(a)The UV–vis adsorption curve of ICG, HMCuS-ICG, and HMCuS-ICG-MnO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. (b) The EE of ICG in HMCuS-ICG-MnO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.</w:t>
      </w:r>
    </w:p>
    <w:bookmarkEnd w:id="19"/>
    <w:p>
      <w:pPr>
        <w:jc w:val="center"/>
      </w:pPr>
    </w:p>
    <w:p>
      <w:pPr>
        <w:jc w:val="center"/>
      </w:pPr>
      <w:r>
        <w:drawing>
          <wp:inline distT="0" distB="0" distL="0" distR="0">
            <wp:extent cx="5274310" cy="124269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Figure S8. </w:t>
      </w:r>
      <w:r>
        <w:rPr>
          <w:rFonts w:ascii="Times New Roman" w:hAnsi="Times New Roman" w:cs="Times New Roman"/>
        </w:rPr>
        <w:t>(a)The ALT, (b) AST and (c) CREA results of 4T1 tumor bearing mice in different treatment groups over 14 days treatment.</w:t>
      </w: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Table S1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Quantitative </w:t>
      </w:r>
      <w:r>
        <w:rPr>
          <w:rFonts w:ascii="Times New Roman" w:hAnsi="Times New Roman" w:cs="Times New Roman"/>
          <w:color w:val="auto"/>
          <w:sz w:val="21"/>
          <w:szCs w:val="21"/>
        </w:rPr>
        <w:t>analysis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of Mn and Cu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obtained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from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the </w:t>
      </w:r>
      <w:r>
        <w:rPr>
          <w:rFonts w:ascii="Times New Roman" w:hAnsi="Times New Roman" w:eastAsia="等线" w:cs="Times New Roman"/>
          <w:color w:val="auto"/>
          <w:sz w:val="21"/>
          <w:szCs w:val="21"/>
        </w:rPr>
        <w:t>EDS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of </w:t>
      </w:r>
      <w:r>
        <w:rPr>
          <w:rFonts w:ascii="Times New Roman" w:hAnsi="Times New Roman" w:eastAsia="等线" w:cs="Times New Roman"/>
          <w:color w:val="auto"/>
          <w:sz w:val="21"/>
          <w:szCs w:val="21"/>
        </w:rPr>
        <w:t xml:space="preserve">the </w:t>
      </w:r>
      <w:r>
        <w:rPr>
          <w:rFonts w:ascii="Times New Roman" w:hAnsi="Times New Roman" w:cs="Times New Roman"/>
          <w:color w:val="auto"/>
          <w:sz w:val="21"/>
          <w:szCs w:val="21"/>
        </w:rPr>
        <w:t>HM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MD</w:t>
      </w:r>
      <w:r>
        <w:rPr>
          <w:rFonts w:ascii="Times New Roman" w:hAnsi="Times New Roman" w:eastAsia="等线" w:cs="Times New Roman"/>
          <w:color w:val="auto"/>
          <w:sz w:val="21"/>
          <w:szCs w:val="21"/>
        </w:rPr>
        <w:t>.</w:t>
      </w:r>
    </w:p>
    <w:tbl>
      <w:tblPr>
        <w:tblStyle w:val="3"/>
        <w:tblW w:w="7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515"/>
        <w:gridCol w:w="1382"/>
        <w:gridCol w:w="1527"/>
        <w:gridCol w:w="1227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bookmarkStart w:id="20" w:name="OLE_LINK137" w:colFirst="0" w:colLast="5"/>
            <w:r>
              <w:rPr>
                <w:rFonts w:hint="default" w:ascii="Times New Roman" w:hAnsi="Times New Roman" w:cs="Times New Roman"/>
                <w:sz w:val="21"/>
                <w:szCs w:val="21"/>
              </w:rPr>
              <w:t>Element</w:t>
            </w:r>
          </w:p>
        </w:tc>
        <w:tc>
          <w:tcPr>
            <w:tcW w:w="1515" w:type="dxa"/>
            <w:tcBorders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Atomic Fraction (%)</w:t>
            </w:r>
          </w:p>
        </w:tc>
        <w:tc>
          <w:tcPr>
            <w:tcW w:w="1382" w:type="dxa"/>
            <w:tcBorders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Atomic Error (%)</w:t>
            </w:r>
          </w:p>
        </w:tc>
        <w:tc>
          <w:tcPr>
            <w:tcW w:w="1527" w:type="dxa"/>
            <w:tcBorders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Mass Fraction (%)</w:t>
            </w:r>
          </w:p>
        </w:tc>
        <w:tc>
          <w:tcPr>
            <w:tcW w:w="1227" w:type="dxa"/>
            <w:tcBorders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Mass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Error (%)</w:t>
            </w:r>
          </w:p>
        </w:tc>
        <w:tc>
          <w:tcPr>
            <w:tcW w:w="1109" w:type="dxa"/>
            <w:tcBorders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Fit error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Mn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6.36</w:t>
            </w:r>
          </w:p>
        </w:tc>
        <w:tc>
          <w:tcPr>
            <w:tcW w:w="138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1.26</w:t>
            </w:r>
          </w:p>
        </w:tc>
        <w:tc>
          <w:tcPr>
            <w:tcW w:w="152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8.55</w:t>
            </w:r>
          </w:p>
        </w:tc>
        <w:tc>
          <w:tcPr>
            <w:tcW w:w="122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1.39</w:t>
            </w:r>
          </w:p>
        </w:tc>
        <w:tc>
          <w:tcPr>
            <w:tcW w:w="110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3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Cu</w:t>
            </w:r>
          </w:p>
        </w:tc>
        <w:tc>
          <w:tcPr>
            <w:tcW w:w="151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44.04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8.69</w:t>
            </w:r>
          </w:p>
        </w:tc>
        <w:tc>
          <w:tcPr>
            <w:tcW w:w="152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68.49</w:t>
            </w:r>
          </w:p>
        </w:tc>
        <w:tc>
          <w:tcPr>
            <w:tcW w:w="122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11.13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0.20</w:t>
            </w:r>
          </w:p>
        </w:tc>
      </w:tr>
      <w:bookmarkEnd w:id="20"/>
    </w:tbl>
    <w:p>
      <w:pPr>
        <w:spacing w:line="360" w:lineRule="auto"/>
        <w:jc w:val="left"/>
        <w:rPr>
          <w:rFonts w:ascii="Times New Roman" w:hAnsi="Times New Roman" w:cs="Times New Roman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微软雅黑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M2I2MjgzNWZkNDFlMWNmOWI4MTU1N2I1MWM2ZDIifQ=="/>
  </w:docVars>
  <w:rsids>
    <w:rsidRoot w:val="150A555C"/>
    <w:rsid w:val="06C708E2"/>
    <w:rsid w:val="0D252FB8"/>
    <w:rsid w:val="0E6E3509"/>
    <w:rsid w:val="11357601"/>
    <w:rsid w:val="150A555C"/>
    <w:rsid w:val="15B344A9"/>
    <w:rsid w:val="161F618A"/>
    <w:rsid w:val="2927562A"/>
    <w:rsid w:val="2E1C5E7C"/>
    <w:rsid w:val="2F7610B9"/>
    <w:rsid w:val="309A0250"/>
    <w:rsid w:val="32630ACD"/>
    <w:rsid w:val="33B10912"/>
    <w:rsid w:val="375537FB"/>
    <w:rsid w:val="37702892"/>
    <w:rsid w:val="55782BE6"/>
    <w:rsid w:val="63E47698"/>
    <w:rsid w:val="6A754FF3"/>
    <w:rsid w:val="6E1119D2"/>
    <w:rsid w:val="730D2181"/>
    <w:rsid w:val="7A7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fontstyle01"/>
    <w:basedOn w:val="4"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paragraph" w:customStyle="1" w:styleId="7">
    <w:name w:val="Corresponding Author Footnote"/>
    <w:basedOn w:val="1"/>
    <w:qFormat/>
    <w:uiPriority w:val="99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370</Words>
  <Characters>2142</Characters>
  <Lines>0</Lines>
  <Paragraphs>0</Paragraphs>
  <TotalTime>5</TotalTime>
  <ScaleCrop>false</ScaleCrop>
  <LinksUpToDate>false</LinksUpToDate>
  <CharactersWithSpaces>2477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2022-05-16T11:23:00Z</dcterms:created>
  <dc:creator>爱简单</dc:creator>
  <cp:lastModifiedBy>Ying Du</cp:lastModifiedBy>
  <dcterms:modified xsi:type="dcterms:W3CDTF">2022-06-01T06:39:30Z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1A3555A1CD9D4A279E90D9F92E05BDF3</vt:lpwstr>
  </property>
</Properties>
</file>