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95F1" w14:textId="6C3C47CA" w:rsidR="00744121" w:rsidRPr="006335D2" w:rsidRDefault="00744121" w:rsidP="00744121">
      <w:pPr>
        <w:spacing w:line="276" w:lineRule="auto"/>
        <w:rPr>
          <w:rFonts w:ascii="Arial" w:hAnsi="Arial" w:cs="Arial"/>
          <w:sz w:val="24"/>
          <w:szCs w:val="18"/>
        </w:rPr>
      </w:pPr>
      <w:r w:rsidRPr="006335D2">
        <w:rPr>
          <w:rFonts w:ascii="Arial" w:hAnsi="Arial" w:cs="Arial"/>
          <w:b/>
          <w:sz w:val="24"/>
          <w:szCs w:val="18"/>
        </w:rPr>
        <w:t>S</w:t>
      </w:r>
      <w:r w:rsidR="006335D2">
        <w:rPr>
          <w:rFonts w:ascii="Arial" w:hAnsi="Arial" w:cs="Arial" w:hint="eastAsia"/>
          <w:b/>
          <w:sz w:val="24"/>
          <w:szCs w:val="18"/>
        </w:rPr>
        <w:t>upplementary</w:t>
      </w:r>
      <w:r w:rsidR="006335D2">
        <w:rPr>
          <w:rFonts w:ascii="Arial" w:hAnsi="Arial" w:cs="Arial"/>
          <w:b/>
          <w:sz w:val="24"/>
          <w:szCs w:val="18"/>
        </w:rPr>
        <w:t xml:space="preserve"> </w:t>
      </w:r>
      <w:r w:rsidRPr="006335D2">
        <w:rPr>
          <w:rFonts w:ascii="Arial" w:hAnsi="Arial" w:cs="Arial"/>
          <w:b/>
          <w:sz w:val="24"/>
          <w:szCs w:val="18"/>
        </w:rPr>
        <w:t>T</w:t>
      </w:r>
      <w:r w:rsidR="006335D2">
        <w:rPr>
          <w:rFonts w:ascii="Arial" w:hAnsi="Arial" w:cs="Arial" w:hint="eastAsia"/>
          <w:b/>
          <w:sz w:val="24"/>
          <w:szCs w:val="18"/>
        </w:rPr>
        <w:t>able</w:t>
      </w:r>
      <w:r w:rsidRPr="006335D2">
        <w:rPr>
          <w:rFonts w:ascii="Arial" w:hAnsi="Arial" w:cs="Arial"/>
          <w:b/>
          <w:sz w:val="24"/>
          <w:szCs w:val="18"/>
        </w:rPr>
        <w:t xml:space="preserve"> 1</w:t>
      </w:r>
      <w:r w:rsidRPr="006335D2">
        <w:rPr>
          <w:rFonts w:ascii="Arial" w:hAnsi="Arial" w:cs="Arial"/>
          <w:sz w:val="24"/>
          <w:szCs w:val="18"/>
        </w:rPr>
        <w:t xml:space="preserve"> Baseline characteristics of included and excluded patients.</w:t>
      </w:r>
    </w:p>
    <w:tbl>
      <w:tblPr>
        <w:tblW w:w="4898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326"/>
        <w:gridCol w:w="2355"/>
        <w:gridCol w:w="1046"/>
      </w:tblGrid>
      <w:tr w:rsidR="00744121" w:rsidRPr="006335D2" w14:paraId="5B2295F7" w14:textId="77777777" w:rsidTr="00C11FE8">
        <w:trPr>
          <w:trHeight w:val="790"/>
        </w:trPr>
        <w:tc>
          <w:tcPr>
            <w:tcW w:w="1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295F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35D2">
              <w:rPr>
                <w:rFonts w:ascii="Arial" w:hAnsi="Arial" w:cs="Arial"/>
                <w:b/>
                <w:sz w:val="18"/>
                <w:szCs w:val="18"/>
              </w:rPr>
              <w:t>Characteristics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295F3" w14:textId="77777777" w:rsidR="00744121" w:rsidRPr="006335D2" w:rsidRDefault="00744121" w:rsidP="00FF758E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335D2">
              <w:rPr>
                <w:rFonts w:ascii="Arial" w:hAnsi="Arial" w:cs="Arial"/>
                <w:b/>
                <w:sz w:val="18"/>
                <w:szCs w:val="18"/>
              </w:rPr>
              <w:t>Included patients (n=204)</w:t>
            </w:r>
          </w:p>
        </w:tc>
        <w:tc>
          <w:tcPr>
            <w:tcW w:w="1447" w:type="pct"/>
            <w:tcBorders>
              <w:top w:val="single" w:sz="4" w:space="0" w:color="auto"/>
            </w:tcBorders>
            <w:vAlign w:val="center"/>
          </w:tcPr>
          <w:p w14:paraId="5B2295F5" w14:textId="19EDA099" w:rsidR="00744121" w:rsidRPr="006335D2" w:rsidRDefault="00744121" w:rsidP="001B662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35D2">
              <w:rPr>
                <w:rFonts w:ascii="Arial" w:hAnsi="Arial" w:cs="Arial"/>
                <w:b/>
                <w:sz w:val="18"/>
                <w:szCs w:val="18"/>
              </w:rPr>
              <w:t>Excluded patients</w:t>
            </w:r>
            <w:r w:rsidR="00C11FE8" w:rsidRPr="006335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335D2">
              <w:rPr>
                <w:rFonts w:ascii="Arial" w:hAnsi="Arial" w:cs="Arial"/>
                <w:b/>
                <w:sz w:val="18"/>
                <w:szCs w:val="18"/>
              </w:rPr>
              <w:t>(n=409)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295F6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35D2">
              <w:rPr>
                <w:rFonts w:ascii="Arial" w:hAnsi="Arial" w:cs="Arial"/>
                <w:b/>
                <w:sz w:val="18"/>
                <w:szCs w:val="18"/>
              </w:rPr>
              <w:t>P value</w:t>
            </w:r>
          </w:p>
        </w:tc>
      </w:tr>
      <w:tr w:rsidR="00744121" w:rsidRPr="006335D2" w14:paraId="5B2295FC" w14:textId="77777777" w:rsidTr="00C11FE8">
        <w:tc>
          <w:tcPr>
            <w:tcW w:w="148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B2295F8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Age, years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2295F9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71.65±5.89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295FA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59.67±5.06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295FB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744121" w:rsidRPr="006335D2" w14:paraId="5B229601" w14:textId="77777777" w:rsidTr="00C11FE8">
        <w:tc>
          <w:tcPr>
            <w:tcW w:w="1481" w:type="pct"/>
            <w:shd w:val="clear" w:color="auto" w:fill="auto"/>
            <w:hideMark/>
          </w:tcPr>
          <w:p w14:paraId="5B2295F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 xml:space="preserve">Gender, female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5FE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81(39.7)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5FF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177(43.3)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00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</w:tr>
      <w:tr w:rsidR="00744121" w:rsidRPr="006335D2" w14:paraId="5B229606" w14:textId="77777777" w:rsidTr="00C11FE8">
        <w:tc>
          <w:tcPr>
            <w:tcW w:w="1481" w:type="pct"/>
            <w:shd w:val="clear" w:color="auto" w:fill="auto"/>
          </w:tcPr>
          <w:p w14:paraId="5B22960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Marriage status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5B229603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183(89.7)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04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377(92.2)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05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0.305</w:t>
            </w:r>
          </w:p>
        </w:tc>
      </w:tr>
      <w:tr w:rsidR="00744121" w:rsidRPr="006335D2" w14:paraId="5B22960B" w14:textId="77777777" w:rsidTr="00C11FE8">
        <w:tc>
          <w:tcPr>
            <w:tcW w:w="1481" w:type="pct"/>
            <w:shd w:val="clear" w:color="auto" w:fill="auto"/>
            <w:hideMark/>
          </w:tcPr>
          <w:p w14:paraId="5B229607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Education level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5B229608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09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0A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</w:tr>
      <w:tr w:rsidR="00744121" w:rsidRPr="006335D2" w14:paraId="5B229610" w14:textId="77777777" w:rsidTr="00C11FE8">
        <w:tc>
          <w:tcPr>
            <w:tcW w:w="1481" w:type="pct"/>
            <w:shd w:val="clear" w:color="auto" w:fill="auto"/>
            <w:hideMark/>
          </w:tcPr>
          <w:p w14:paraId="5B22960C" w14:textId="77777777" w:rsidR="00744121" w:rsidRPr="006335D2" w:rsidRDefault="00744121" w:rsidP="00FF758E">
            <w:pPr>
              <w:spacing w:line="276" w:lineRule="auto"/>
              <w:ind w:leftChars="82" w:left="172" w:firstLine="2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 xml:space="preserve">&lt;6 years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0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12(5.9)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0E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26(6.4)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0F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121" w:rsidRPr="006335D2" w14:paraId="5B229615" w14:textId="77777777" w:rsidTr="00C11FE8">
        <w:tc>
          <w:tcPr>
            <w:tcW w:w="1481" w:type="pct"/>
            <w:shd w:val="clear" w:color="auto" w:fill="auto"/>
            <w:hideMark/>
          </w:tcPr>
          <w:p w14:paraId="5B229611" w14:textId="77777777" w:rsidR="00744121" w:rsidRPr="006335D2" w:rsidRDefault="00744121" w:rsidP="00FF758E">
            <w:pPr>
              <w:spacing w:line="276" w:lineRule="auto"/>
              <w:ind w:leftChars="82" w:left="172" w:firstLine="2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 xml:space="preserve">6-12 years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1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133(65.2)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13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273(66.7)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14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121" w:rsidRPr="006335D2" w14:paraId="5B22961A" w14:textId="77777777" w:rsidTr="00C11FE8">
        <w:tc>
          <w:tcPr>
            <w:tcW w:w="1481" w:type="pct"/>
            <w:shd w:val="clear" w:color="auto" w:fill="auto"/>
            <w:hideMark/>
          </w:tcPr>
          <w:p w14:paraId="5B229616" w14:textId="77777777" w:rsidR="00744121" w:rsidRPr="006335D2" w:rsidRDefault="00744121" w:rsidP="00FF758E">
            <w:pPr>
              <w:spacing w:line="276" w:lineRule="auto"/>
              <w:ind w:leftChars="82" w:left="172" w:firstLine="2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 xml:space="preserve">&gt;12 years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17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59(28.9)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18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110(26.9)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19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121" w:rsidRPr="006335D2" w14:paraId="5B22961F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2961B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Smoking history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2961C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95(46.6)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1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175(42.8)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961E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</w:tr>
      <w:tr w:rsidR="00744121" w:rsidRPr="006335D2" w14:paraId="5B229624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29620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Alcohol intake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29621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78(38.2)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2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183(44.7)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9623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0.125</w:t>
            </w:r>
          </w:p>
        </w:tc>
      </w:tr>
      <w:tr w:rsidR="00744121" w:rsidRPr="006335D2" w14:paraId="5B229629" w14:textId="77777777" w:rsidTr="00C11FE8">
        <w:tc>
          <w:tcPr>
            <w:tcW w:w="1481" w:type="pct"/>
            <w:shd w:val="clear" w:color="auto" w:fill="auto"/>
          </w:tcPr>
          <w:p w14:paraId="5B229625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Medical history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29626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27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9628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121" w:rsidRPr="006335D2" w14:paraId="5B22962E" w14:textId="77777777" w:rsidTr="00C11FE8">
        <w:tc>
          <w:tcPr>
            <w:tcW w:w="1481" w:type="pct"/>
            <w:shd w:val="clear" w:color="auto" w:fill="auto"/>
            <w:hideMark/>
          </w:tcPr>
          <w:p w14:paraId="5B22962A" w14:textId="77777777" w:rsidR="00744121" w:rsidRPr="006335D2" w:rsidRDefault="00744121" w:rsidP="00FF758E">
            <w:pPr>
              <w:spacing w:line="276" w:lineRule="auto"/>
              <w:ind w:firstLineChars="83" w:firstLine="149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2B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177(86.8)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2C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368(90.0)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2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</w:tr>
      <w:tr w:rsidR="00744121" w:rsidRPr="006335D2" w14:paraId="5B229633" w14:textId="77777777" w:rsidTr="00C11FE8">
        <w:tc>
          <w:tcPr>
            <w:tcW w:w="1481" w:type="pct"/>
            <w:shd w:val="clear" w:color="auto" w:fill="auto"/>
            <w:hideMark/>
          </w:tcPr>
          <w:p w14:paraId="5B22962F" w14:textId="77777777" w:rsidR="00744121" w:rsidRPr="006335D2" w:rsidRDefault="00744121" w:rsidP="00FF758E">
            <w:pPr>
              <w:spacing w:line="276" w:lineRule="auto"/>
              <w:ind w:firstLineChars="83" w:firstLine="149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30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84(41.2)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31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151(36.9)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3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</w:tr>
      <w:tr w:rsidR="00744121" w:rsidRPr="006335D2" w14:paraId="5B229638" w14:textId="77777777" w:rsidTr="00C11FE8">
        <w:tc>
          <w:tcPr>
            <w:tcW w:w="1481" w:type="pct"/>
            <w:shd w:val="clear" w:color="auto" w:fill="auto"/>
            <w:hideMark/>
          </w:tcPr>
          <w:p w14:paraId="5B229634" w14:textId="77777777" w:rsidR="00744121" w:rsidRPr="006335D2" w:rsidRDefault="00744121" w:rsidP="00FF758E">
            <w:pPr>
              <w:spacing w:line="276" w:lineRule="auto"/>
              <w:ind w:firstLineChars="83" w:firstLine="149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 xml:space="preserve">Stroke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35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31(15.2)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36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70(17.1)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37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</w:tr>
      <w:tr w:rsidR="00744121" w:rsidRPr="006335D2" w14:paraId="5B22963D" w14:textId="77777777" w:rsidTr="00C11FE8">
        <w:tc>
          <w:tcPr>
            <w:tcW w:w="1481" w:type="pct"/>
            <w:shd w:val="clear" w:color="auto" w:fill="auto"/>
            <w:hideMark/>
          </w:tcPr>
          <w:p w14:paraId="5B229639" w14:textId="77777777" w:rsidR="00744121" w:rsidRPr="006335D2" w:rsidRDefault="00744121" w:rsidP="00FF758E">
            <w:pPr>
              <w:spacing w:line="276" w:lineRule="auto"/>
              <w:ind w:firstLineChars="83" w:firstLine="149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 xml:space="preserve">CHD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3A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65(31.9)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3B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129(31.5)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3C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</w:tr>
      <w:tr w:rsidR="00744121" w:rsidRPr="006335D2" w14:paraId="5B229642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963E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MoCA&lt;26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3F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130(63.7)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40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241(58.9)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41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0.252</w:t>
            </w:r>
          </w:p>
        </w:tc>
      </w:tr>
      <w:tr w:rsidR="00744121" w:rsidRPr="006335D2" w14:paraId="5B229647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9643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Dialysis vintage, mo.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644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59.00(21.00, 99.50)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45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57.00(28.00, 102.00)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46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</w:tr>
      <w:tr w:rsidR="00744121" w:rsidRPr="006335D2" w14:paraId="5B22964C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9648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Single-pool Kt/V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49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1.29±0.17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4A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1.28±0.18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4B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</w:tr>
      <w:tr w:rsidR="00744121" w:rsidRPr="006335D2" w14:paraId="5B229651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964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BMI, kg/m</w:t>
            </w:r>
            <w:r w:rsidRPr="006335D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4E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23.95±4.28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4F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23.52±3.97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50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0.222</w:t>
            </w:r>
          </w:p>
        </w:tc>
      </w:tr>
      <w:tr w:rsidR="00744121" w:rsidRPr="006335D2" w14:paraId="5B229656" w14:textId="77777777" w:rsidTr="00C11FE8">
        <w:tc>
          <w:tcPr>
            <w:tcW w:w="1481" w:type="pct"/>
            <w:shd w:val="clear" w:color="auto" w:fill="auto"/>
            <w:hideMark/>
          </w:tcPr>
          <w:p w14:paraId="5B22965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Hb, g/L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53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110.24±13.33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54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111.58±14.17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55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</w:tr>
      <w:tr w:rsidR="00744121" w:rsidRPr="006335D2" w14:paraId="5B22965B" w14:textId="77777777" w:rsidTr="00C11FE8">
        <w:tc>
          <w:tcPr>
            <w:tcW w:w="1481" w:type="pct"/>
            <w:shd w:val="clear" w:color="auto" w:fill="auto"/>
            <w:hideMark/>
          </w:tcPr>
          <w:p w14:paraId="5B229657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Alb, g/L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58" w14:textId="7BF528BF" w:rsidR="00744121" w:rsidRPr="006335D2" w:rsidRDefault="00744121" w:rsidP="004D36E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3</w:t>
            </w:r>
            <w:r w:rsidR="004D36E1" w:rsidRPr="006335D2">
              <w:rPr>
                <w:rFonts w:ascii="Arial" w:hAnsi="Arial" w:cs="Arial"/>
                <w:sz w:val="18"/>
                <w:szCs w:val="18"/>
              </w:rPr>
              <w:t>8</w:t>
            </w:r>
            <w:r w:rsidRPr="006335D2">
              <w:rPr>
                <w:rFonts w:ascii="Arial" w:hAnsi="Arial" w:cs="Arial"/>
                <w:sz w:val="18"/>
                <w:szCs w:val="18"/>
              </w:rPr>
              <w:t>.67±3.35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59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39.71±3.33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5A" w14:textId="76DC714E" w:rsidR="00744121" w:rsidRPr="006335D2" w:rsidRDefault="004D36E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0.213</w:t>
            </w:r>
          </w:p>
        </w:tc>
      </w:tr>
      <w:tr w:rsidR="00744121" w:rsidRPr="006335D2" w14:paraId="5B229660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965C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TC, mmol/L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5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4.22±1.39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5E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4.26±1.22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5F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</w:tr>
      <w:tr w:rsidR="00744121" w:rsidRPr="006335D2" w14:paraId="5B229665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9661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TG, mmol/L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6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1.99±1.22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63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2.14±1.56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64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0.222</w:t>
            </w:r>
          </w:p>
        </w:tc>
      </w:tr>
      <w:tr w:rsidR="00744121" w:rsidRPr="006335D2" w14:paraId="5B22966A" w14:textId="77777777" w:rsidTr="00C11FE8">
        <w:tc>
          <w:tcPr>
            <w:tcW w:w="1481" w:type="pct"/>
            <w:shd w:val="clear" w:color="auto" w:fill="auto"/>
            <w:hideMark/>
          </w:tcPr>
          <w:p w14:paraId="5B229666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Calcium, mmol/L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67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2.23±0.25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68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2.25±0.24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69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</w:tr>
      <w:tr w:rsidR="00744121" w:rsidRPr="006335D2" w14:paraId="5B22966F" w14:textId="77777777" w:rsidTr="00C11FE8">
        <w:tc>
          <w:tcPr>
            <w:tcW w:w="1481" w:type="pct"/>
            <w:shd w:val="clear" w:color="auto" w:fill="auto"/>
            <w:hideMark/>
          </w:tcPr>
          <w:p w14:paraId="5B22966B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Phosphate, mmol/L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6C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1.73±0.72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6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1.71±0.61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6E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</w:tr>
      <w:tr w:rsidR="00744121" w:rsidRPr="006335D2" w14:paraId="5B229674" w14:textId="77777777" w:rsidTr="00C11FE8">
        <w:tc>
          <w:tcPr>
            <w:tcW w:w="1481" w:type="pct"/>
            <w:shd w:val="clear" w:color="auto" w:fill="auto"/>
            <w:hideMark/>
          </w:tcPr>
          <w:p w14:paraId="5B229670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35D2">
              <w:rPr>
                <w:rFonts w:ascii="Arial" w:hAnsi="Arial" w:cs="Arial"/>
                <w:sz w:val="18"/>
                <w:szCs w:val="18"/>
              </w:rPr>
              <w:t>iPTH</w:t>
            </w:r>
            <w:proofErr w:type="spellEnd"/>
            <w:r w:rsidRPr="006335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335D2">
              <w:rPr>
                <w:rFonts w:ascii="Arial" w:hAnsi="Arial" w:cs="Arial"/>
                <w:sz w:val="18"/>
                <w:szCs w:val="18"/>
              </w:rPr>
              <w:t>pg</w:t>
            </w:r>
            <w:proofErr w:type="spellEnd"/>
            <w:r w:rsidRPr="006335D2">
              <w:rPr>
                <w:rFonts w:ascii="Arial" w:hAnsi="Arial" w:cs="Arial"/>
                <w:sz w:val="18"/>
                <w:szCs w:val="18"/>
              </w:rPr>
              <w:t>/mL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9671" w14:textId="4E20744A" w:rsidR="00744121" w:rsidRPr="006335D2" w:rsidRDefault="00744121" w:rsidP="004D36E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</w:t>
            </w:r>
            <w:r w:rsidR="004D36E1" w:rsidRPr="006335D2">
              <w:rPr>
                <w:rFonts w:ascii="Arial" w:hAnsi="Arial" w:cs="Arial"/>
                <w:sz w:val="18"/>
                <w:szCs w:val="18"/>
              </w:rPr>
              <w:t>6</w:t>
            </w:r>
            <w:r w:rsidRPr="006335D2">
              <w:rPr>
                <w:rFonts w:ascii="Arial" w:hAnsi="Arial" w:cs="Arial"/>
                <w:sz w:val="18"/>
                <w:szCs w:val="18"/>
              </w:rPr>
              <w:t>8.47±182.09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72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280.56±255.88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73" w14:textId="0E1DC307" w:rsidR="00744121" w:rsidRPr="006335D2" w:rsidRDefault="004D36E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</w:tr>
      <w:tr w:rsidR="00744121" w:rsidRPr="006335D2" w14:paraId="5B229679" w14:textId="77777777" w:rsidTr="00C11FE8"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75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CRP, mg/L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9676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5.05±6.89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229677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5.98±12.07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9678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</w:tr>
      <w:tr w:rsidR="00744121" w:rsidRPr="006335D2" w14:paraId="5B22967E" w14:textId="77777777" w:rsidTr="00C11FE8"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2967A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EPO dosage, u/W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2967B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7500(6000,9000)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2967C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7500(6000,9000)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2967D" w14:textId="77777777" w:rsidR="00744121" w:rsidRPr="006335D2" w:rsidRDefault="00744121" w:rsidP="00FF75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35D2"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</w:tr>
    </w:tbl>
    <w:p w14:paraId="5B22967F" w14:textId="417CDEC6" w:rsidR="00744121" w:rsidRPr="006335D2" w:rsidRDefault="00B022D0">
      <w:pPr>
        <w:rPr>
          <w:rFonts w:ascii="Arial" w:hAnsi="Arial" w:cs="Arial"/>
        </w:rPr>
      </w:pPr>
      <w:r w:rsidRPr="00B022D0">
        <w:rPr>
          <w:rFonts w:ascii="Arial" w:hAnsi="Arial" w:cs="Arial" w:hint="eastAsia"/>
          <w:b/>
          <w:bCs/>
          <w:sz w:val="18"/>
          <w:szCs w:val="18"/>
        </w:rPr>
        <w:t>Abbreviation</w:t>
      </w:r>
      <w:r w:rsidRPr="00B022D0">
        <w:rPr>
          <w:rFonts w:ascii="Arial" w:hAnsi="Arial" w:cs="Arial" w:hint="eastAsia"/>
          <w:b/>
          <w:bCs/>
          <w:sz w:val="18"/>
          <w:szCs w:val="18"/>
        </w:rPr>
        <w:t>：</w:t>
      </w:r>
      <w:r w:rsidR="00744121" w:rsidRPr="006335D2">
        <w:rPr>
          <w:rFonts w:ascii="Arial" w:hAnsi="Arial" w:cs="Arial"/>
          <w:sz w:val="18"/>
          <w:szCs w:val="18"/>
        </w:rPr>
        <w:t>CHD, coronary heart disease; MoCA</w:t>
      </w:r>
      <w:r w:rsidR="00744121" w:rsidRPr="006335D2">
        <w:rPr>
          <w:rFonts w:ascii="Arial" w:hAnsi="Arial" w:cs="Arial"/>
          <w:sz w:val="18"/>
          <w:szCs w:val="18"/>
        </w:rPr>
        <w:t>：</w:t>
      </w:r>
      <w:r w:rsidR="00744121" w:rsidRPr="006335D2">
        <w:rPr>
          <w:rFonts w:ascii="Arial" w:hAnsi="Arial" w:cs="Arial"/>
          <w:sz w:val="18"/>
          <w:szCs w:val="18"/>
        </w:rPr>
        <w:t xml:space="preserve"> Montreal Cognitive Assessment; Kt/V, an indicator for evaluating dialysis adequacy; BMI, body mass index; Hb, hemoglobin; ALB, albumin; TC, total cholesterol; TG, triglyceride; </w:t>
      </w:r>
      <w:proofErr w:type="spellStart"/>
      <w:r w:rsidR="00744121" w:rsidRPr="006335D2">
        <w:rPr>
          <w:rFonts w:ascii="Arial" w:hAnsi="Arial" w:cs="Arial"/>
          <w:sz w:val="18"/>
          <w:szCs w:val="18"/>
        </w:rPr>
        <w:t>iPTH</w:t>
      </w:r>
      <w:proofErr w:type="spellEnd"/>
      <w:r w:rsidR="00744121" w:rsidRPr="006335D2">
        <w:rPr>
          <w:rFonts w:ascii="Arial" w:hAnsi="Arial" w:cs="Arial"/>
          <w:sz w:val="18"/>
          <w:szCs w:val="18"/>
        </w:rPr>
        <w:t>, intact parathyroid hormone; CRP, C-reactive protein; EPO, erythropoietin.</w:t>
      </w:r>
    </w:p>
    <w:sectPr w:rsidR="00744121" w:rsidRPr="0063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re0MDWzMDI2NzNS0lEKTi0uzszPAykwrgUAfZv3mSwAAAA="/>
    <w:docVar w:name="KY_MEDREF_DOCUID" w:val="{DE4E8A8C-CE60-4372-AB03-8974E17981BF}"/>
    <w:docVar w:name="KY_MEDREF_VERSION" w:val="3"/>
  </w:docVars>
  <w:rsids>
    <w:rsidRoot w:val="00744121"/>
    <w:rsid w:val="001B6627"/>
    <w:rsid w:val="004D36E1"/>
    <w:rsid w:val="006335D2"/>
    <w:rsid w:val="00744121"/>
    <w:rsid w:val="00B022D0"/>
    <w:rsid w:val="00C11FE8"/>
    <w:rsid w:val="00F5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95F1"/>
  <w15:chartTrackingRefBased/>
  <w15:docId w15:val="{B0482108-4B5E-4172-9F6C-90F07497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洋</dc:creator>
  <cp:keywords/>
  <dc:description/>
  <cp:lastModifiedBy>罗 洋</cp:lastModifiedBy>
  <cp:revision>7</cp:revision>
  <dcterms:created xsi:type="dcterms:W3CDTF">2022-01-03T23:59:00Z</dcterms:created>
  <dcterms:modified xsi:type="dcterms:W3CDTF">2022-01-08T06:43:00Z</dcterms:modified>
</cp:coreProperties>
</file>