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BC7" w:rsidRDefault="006E16D2">
      <w:pPr>
        <w:rPr>
          <w:b/>
        </w:rPr>
      </w:pPr>
      <w:r w:rsidRPr="006E16D2">
        <w:rPr>
          <w:rFonts w:hint="eastAsia"/>
          <w:b/>
        </w:rPr>
        <w:t>S</w:t>
      </w:r>
      <w:r w:rsidRPr="006E16D2">
        <w:rPr>
          <w:b/>
        </w:rPr>
        <w:t>upplementary 1. Steps of simple prostatectomy.</w:t>
      </w:r>
    </w:p>
    <w:p w:rsidR="006E16D2" w:rsidRDefault="006E16D2">
      <w:r>
        <w:rPr>
          <w:noProof/>
        </w:rPr>
        <w:drawing>
          <wp:inline distT="0" distB="0" distL="0" distR="0">
            <wp:extent cx="8890000" cy="4191635"/>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00261" cy="4196473"/>
                    </a:xfrm>
                    <a:prstGeom prst="rect">
                      <a:avLst/>
                    </a:prstGeom>
                    <a:noFill/>
                    <a:ln>
                      <a:noFill/>
                    </a:ln>
                  </pic:spPr>
                </pic:pic>
              </a:graphicData>
            </a:graphic>
          </wp:inline>
        </w:drawing>
      </w:r>
    </w:p>
    <w:p w:rsidR="006E16D2" w:rsidRPr="00C64C83" w:rsidRDefault="006E16D2">
      <w:pPr>
        <w:rPr>
          <w:rFonts w:ascii="Arial" w:hAnsi="Arial" w:cs="Arial"/>
          <w:sz w:val="20"/>
          <w:szCs w:val="20"/>
        </w:rPr>
      </w:pPr>
      <w:r w:rsidRPr="00C64C83">
        <w:rPr>
          <w:rFonts w:ascii="Arial" w:hAnsi="Arial" w:cs="Arial"/>
          <w:b/>
          <w:sz w:val="20"/>
          <w:szCs w:val="20"/>
        </w:rPr>
        <w:t>Notes:</w:t>
      </w:r>
      <w:r w:rsidRPr="00C64C83">
        <w:rPr>
          <w:rFonts w:ascii="Arial" w:hAnsi="Arial" w:cs="Arial"/>
          <w:sz w:val="20"/>
          <w:szCs w:val="20"/>
        </w:rPr>
        <w:t xml:space="preserve"> (A) Incision to the anterior capsule of the prostate. (B) Exposure of the surgical capsule. (C) Transection of the urethra. (D) Using urethral catheter for traction. (E) Dissection of the anterior bladder neck. (F) Dissection of the median lobe. (G) Dissection of the posterior bladder neck (H) Removal of the prostate and leaving the capsule intact.   </w:t>
      </w:r>
    </w:p>
    <w:p w:rsidR="006E16D2" w:rsidRPr="006E16D2" w:rsidRDefault="006E16D2">
      <w:pPr>
        <w:rPr>
          <w:b/>
        </w:rPr>
      </w:pPr>
      <w:r>
        <w:rPr>
          <w:rFonts w:hint="eastAsia"/>
          <w:b/>
        </w:rPr>
        <w:lastRenderedPageBreak/>
        <w:t>S</w:t>
      </w:r>
      <w:r>
        <w:rPr>
          <w:b/>
        </w:rPr>
        <w:t>upplementary 2. Distribution of the general data.</w:t>
      </w:r>
    </w:p>
    <w:tbl>
      <w:tblPr>
        <w:tblStyle w:val="a7"/>
        <w:tblW w:w="0" w:type="auto"/>
        <w:tblBorders>
          <w:insideH w:val="none" w:sz="0" w:space="0" w:color="auto"/>
          <w:insideV w:val="none" w:sz="0" w:space="0" w:color="auto"/>
        </w:tblBorders>
        <w:tblLook w:val="04A0" w:firstRow="1" w:lastRow="0" w:firstColumn="1" w:lastColumn="0" w:noHBand="0" w:noVBand="1"/>
      </w:tblPr>
      <w:tblGrid>
        <w:gridCol w:w="2074"/>
        <w:gridCol w:w="3024"/>
        <w:gridCol w:w="3119"/>
      </w:tblGrid>
      <w:tr w:rsidR="006E16D2" w:rsidRPr="00395167" w:rsidTr="006633A0">
        <w:tc>
          <w:tcPr>
            <w:tcW w:w="2074" w:type="dxa"/>
          </w:tcPr>
          <w:p w:rsidR="006E16D2" w:rsidRPr="00395167" w:rsidRDefault="006E16D2" w:rsidP="001924E2">
            <w:pPr>
              <w:jc w:val="center"/>
              <w:rPr>
                <w:rFonts w:ascii="Arial" w:hAnsi="Arial" w:cs="Arial"/>
                <w:sz w:val="20"/>
                <w:szCs w:val="20"/>
              </w:rPr>
            </w:pPr>
          </w:p>
        </w:tc>
        <w:tc>
          <w:tcPr>
            <w:tcW w:w="3024" w:type="dxa"/>
          </w:tcPr>
          <w:p w:rsidR="006E16D2" w:rsidRPr="00395167" w:rsidRDefault="006E16D2" w:rsidP="001924E2">
            <w:pPr>
              <w:jc w:val="center"/>
              <w:rPr>
                <w:rFonts w:ascii="Arial" w:hAnsi="Arial" w:cs="Arial"/>
                <w:sz w:val="20"/>
                <w:szCs w:val="20"/>
              </w:rPr>
            </w:pPr>
            <w:r w:rsidRPr="00395167">
              <w:rPr>
                <w:rFonts w:ascii="Arial" w:hAnsi="Arial" w:cs="Arial"/>
                <w:sz w:val="20"/>
                <w:szCs w:val="20"/>
              </w:rPr>
              <w:t>iPCa (n= 57)</w:t>
            </w:r>
          </w:p>
        </w:tc>
        <w:tc>
          <w:tcPr>
            <w:tcW w:w="3119" w:type="dxa"/>
          </w:tcPr>
          <w:p w:rsidR="006E16D2" w:rsidRPr="00395167" w:rsidRDefault="006E16D2" w:rsidP="001924E2">
            <w:pPr>
              <w:jc w:val="center"/>
              <w:rPr>
                <w:rFonts w:ascii="Arial" w:hAnsi="Arial" w:cs="Arial"/>
                <w:sz w:val="20"/>
                <w:szCs w:val="20"/>
              </w:rPr>
            </w:pPr>
            <w:r w:rsidRPr="00395167">
              <w:rPr>
                <w:rFonts w:ascii="Arial" w:hAnsi="Arial" w:cs="Arial"/>
                <w:sz w:val="20"/>
                <w:szCs w:val="20"/>
              </w:rPr>
              <w:t>Non-iPCa (n= 238)</w:t>
            </w:r>
          </w:p>
        </w:tc>
      </w:tr>
      <w:tr w:rsidR="006E16D2" w:rsidRPr="00395167" w:rsidTr="006633A0">
        <w:tc>
          <w:tcPr>
            <w:tcW w:w="2074" w:type="dxa"/>
          </w:tcPr>
          <w:p w:rsidR="006E16D2" w:rsidRPr="00395167" w:rsidRDefault="006E16D2" w:rsidP="006633A0">
            <w:pPr>
              <w:rPr>
                <w:rFonts w:ascii="Arial" w:hAnsi="Arial" w:cs="Arial"/>
                <w:sz w:val="20"/>
                <w:szCs w:val="20"/>
              </w:rPr>
            </w:pPr>
            <w:r w:rsidRPr="00395167">
              <w:rPr>
                <w:rFonts w:ascii="Arial" w:hAnsi="Arial" w:cs="Arial"/>
                <w:sz w:val="20"/>
                <w:szCs w:val="20"/>
              </w:rPr>
              <w:t>Age</w:t>
            </w:r>
          </w:p>
        </w:tc>
        <w:tc>
          <w:tcPr>
            <w:tcW w:w="3024" w:type="dxa"/>
          </w:tcPr>
          <w:p w:rsidR="006E16D2" w:rsidRPr="00395167" w:rsidRDefault="006E16D2" w:rsidP="00AB0D3E">
            <w:pPr>
              <w:jc w:val="center"/>
              <w:rPr>
                <w:rFonts w:ascii="Arial" w:hAnsi="Arial" w:cs="Arial"/>
                <w:sz w:val="20"/>
                <w:szCs w:val="20"/>
              </w:rPr>
            </w:pPr>
            <w:r w:rsidRPr="00395167">
              <w:rPr>
                <w:rFonts w:ascii="Arial" w:hAnsi="Arial" w:cs="Arial"/>
                <w:sz w:val="20"/>
                <w:szCs w:val="20"/>
              </w:rPr>
              <w:t>Skewness: 0.</w:t>
            </w:r>
            <w:r>
              <w:rPr>
                <w:rFonts w:ascii="Arial" w:hAnsi="Arial" w:cs="Arial"/>
                <w:sz w:val="20"/>
                <w:szCs w:val="20"/>
              </w:rPr>
              <w:t>03± 0.32; kurtosis: -0.20± 0.62</w:t>
            </w:r>
          </w:p>
        </w:tc>
        <w:tc>
          <w:tcPr>
            <w:tcW w:w="3119" w:type="dxa"/>
          </w:tcPr>
          <w:p w:rsidR="006E16D2" w:rsidRPr="00395167" w:rsidRDefault="006E16D2" w:rsidP="006633A0">
            <w:pPr>
              <w:jc w:val="center"/>
              <w:rPr>
                <w:rFonts w:ascii="Arial" w:hAnsi="Arial" w:cs="Arial"/>
                <w:sz w:val="20"/>
                <w:szCs w:val="20"/>
              </w:rPr>
            </w:pPr>
            <w:r w:rsidRPr="00395167">
              <w:rPr>
                <w:rFonts w:ascii="Arial" w:hAnsi="Arial" w:cs="Arial"/>
                <w:sz w:val="20"/>
                <w:szCs w:val="20"/>
              </w:rPr>
              <w:t>Skewness: -0.17± 0.16; kurtosis: 0.51± 0.3</w:t>
            </w:r>
            <w:r>
              <w:rPr>
                <w:rFonts w:ascii="Arial" w:hAnsi="Arial" w:cs="Arial"/>
                <w:sz w:val="20"/>
                <w:szCs w:val="20"/>
              </w:rPr>
              <w:t>1</w:t>
            </w:r>
          </w:p>
        </w:tc>
      </w:tr>
      <w:tr w:rsidR="006E16D2" w:rsidRPr="00395167" w:rsidTr="006633A0">
        <w:tc>
          <w:tcPr>
            <w:tcW w:w="2074" w:type="dxa"/>
          </w:tcPr>
          <w:p w:rsidR="006E16D2" w:rsidRPr="00395167" w:rsidRDefault="006E16D2" w:rsidP="006633A0">
            <w:pPr>
              <w:rPr>
                <w:rFonts w:ascii="Arial" w:hAnsi="Arial" w:cs="Arial"/>
                <w:sz w:val="20"/>
                <w:szCs w:val="20"/>
              </w:rPr>
            </w:pPr>
            <w:r w:rsidRPr="00395167">
              <w:rPr>
                <w:rFonts w:ascii="Arial" w:hAnsi="Arial" w:cs="Arial"/>
                <w:sz w:val="20"/>
                <w:szCs w:val="20"/>
              </w:rPr>
              <w:t xml:space="preserve">BMI </w:t>
            </w:r>
          </w:p>
        </w:tc>
        <w:tc>
          <w:tcPr>
            <w:tcW w:w="3024" w:type="dxa"/>
          </w:tcPr>
          <w:p w:rsidR="006E16D2" w:rsidRPr="00395167" w:rsidRDefault="006E16D2" w:rsidP="00AB0D3E">
            <w:pPr>
              <w:jc w:val="center"/>
              <w:rPr>
                <w:rFonts w:ascii="Arial" w:hAnsi="Arial" w:cs="Arial"/>
                <w:sz w:val="20"/>
                <w:szCs w:val="20"/>
              </w:rPr>
            </w:pPr>
            <w:r w:rsidRPr="00395167">
              <w:rPr>
                <w:rFonts w:ascii="Arial" w:hAnsi="Arial" w:cs="Arial"/>
                <w:sz w:val="20"/>
                <w:szCs w:val="20"/>
              </w:rPr>
              <w:t>Skewness: 0.</w:t>
            </w:r>
            <w:r>
              <w:rPr>
                <w:rFonts w:ascii="Arial" w:hAnsi="Arial" w:cs="Arial"/>
                <w:sz w:val="20"/>
                <w:szCs w:val="20"/>
              </w:rPr>
              <w:t>26± 0.36; kurtosis: -1.24± 0.62</w:t>
            </w:r>
          </w:p>
        </w:tc>
        <w:tc>
          <w:tcPr>
            <w:tcW w:w="3119" w:type="dxa"/>
          </w:tcPr>
          <w:p w:rsidR="006E16D2" w:rsidRPr="00395167" w:rsidRDefault="006E16D2" w:rsidP="00096C0D">
            <w:pPr>
              <w:jc w:val="center"/>
              <w:rPr>
                <w:rFonts w:ascii="Arial" w:hAnsi="Arial" w:cs="Arial"/>
                <w:sz w:val="20"/>
                <w:szCs w:val="20"/>
              </w:rPr>
            </w:pPr>
            <w:r w:rsidRPr="00395167">
              <w:rPr>
                <w:rFonts w:ascii="Arial" w:hAnsi="Arial" w:cs="Arial"/>
                <w:sz w:val="20"/>
                <w:szCs w:val="20"/>
              </w:rPr>
              <w:t>Skewness: -0.</w:t>
            </w:r>
            <w:r>
              <w:rPr>
                <w:rFonts w:ascii="Arial" w:hAnsi="Arial" w:cs="Arial"/>
                <w:sz w:val="20"/>
                <w:szCs w:val="20"/>
              </w:rPr>
              <w:t>44± 0.16; kurtosis: -0.27± 0.31</w:t>
            </w:r>
          </w:p>
        </w:tc>
      </w:tr>
      <w:tr w:rsidR="006E16D2" w:rsidRPr="00395167" w:rsidTr="006633A0">
        <w:tc>
          <w:tcPr>
            <w:tcW w:w="2074" w:type="dxa"/>
          </w:tcPr>
          <w:p w:rsidR="006E16D2" w:rsidRPr="00395167" w:rsidRDefault="006E16D2" w:rsidP="006633A0">
            <w:pPr>
              <w:rPr>
                <w:rFonts w:ascii="Arial" w:hAnsi="Arial" w:cs="Arial"/>
                <w:sz w:val="20"/>
                <w:szCs w:val="20"/>
              </w:rPr>
            </w:pPr>
            <w:r w:rsidRPr="00395167">
              <w:rPr>
                <w:rFonts w:ascii="Arial" w:hAnsi="Arial" w:cs="Arial"/>
                <w:sz w:val="20"/>
                <w:szCs w:val="20"/>
              </w:rPr>
              <w:t xml:space="preserve">PSA </w:t>
            </w:r>
          </w:p>
        </w:tc>
        <w:tc>
          <w:tcPr>
            <w:tcW w:w="3024" w:type="dxa"/>
          </w:tcPr>
          <w:p w:rsidR="006E16D2" w:rsidRPr="00395167" w:rsidRDefault="006E16D2" w:rsidP="00DC04B9">
            <w:pPr>
              <w:jc w:val="center"/>
              <w:rPr>
                <w:rFonts w:ascii="Arial" w:hAnsi="Arial" w:cs="Arial"/>
                <w:sz w:val="20"/>
                <w:szCs w:val="20"/>
              </w:rPr>
            </w:pPr>
            <w:r w:rsidRPr="00395167">
              <w:rPr>
                <w:rFonts w:ascii="Arial" w:hAnsi="Arial" w:cs="Arial"/>
                <w:sz w:val="20"/>
                <w:szCs w:val="20"/>
              </w:rPr>
              <w:t>Skewness: 3</w:t>
            </w:r>
            <w:r>
              <w:rPr>
                <w:rFonts w:ascii="Arial" w:hAnsi="Arial" w:cs="Arial"/>
                <w:sz w:val="20"/>
                <w:szCs w:val="20"/>
              </w:rPr>
              <w:t>.16± 0.31; kurtosis: 8.99± 0.62</w:t>
            </w:r>
          </w:p>
        </w:tc>
        <w:tc>
          <w:tcPr>
            <w:tcW w:w="3119" w:type="dxa"/>
          </w:tcPr>
          <w:p w:rsidR="006E16D2" w:rsidRPr="00395167" w:rsidRDefault="006E16D2" w:rsidP="009B0624">
            <w:pPr>
              <w:jc w:val="center"/>
              <w:rPr>
                <w:rFonts w:ascii="Arial" w:hAnsi="Arial" w:cs="Arial"/>
                <w:sz w:val="20"/>
                <w:szCs w:val="20"/>
              </w:rPr>
            </w:pPr>
            <w:r w:rsidRPr="00395167">
              <w:rPr>
                <w:rFonts w:ascii="Arial" w:hAnsi="Arial" w:cs="Arial"/>
                <w:sz w:val="20"/>
                <w:szCs w:val="20"/>
              </w:rPr>
              <w:t>Skewness: 0</w:t>
            </w:r>
            <w:r>
              <w:rPr>
                <w:rFonts w:ascii="Arial" w:hAnsi="Arial" w:cs="Arial"/>
                <w:sz w:val="20"/>
                <w:szCs w:val="20"/>
              </w:rPr>
              <w:t>.86± 0.16; kurtosis: 0.50± 0.31</w:t>
            </w:r>
          </w:p>
        </w:tc>
      </w:tr>
      <w:tr w:rsidR="006E16D2" w:rsidRPr="00395167" w:rsidTr="006633A0">
        <w:tc>
          <w:tcPr>
            <w:tcW w:w="2074" w:type="dxa"/>
          </w:tcPr>
          <w:p w:rsidR="006E16D2" w:rsidRPr="00395167" w:rsidRDefault="006E16D2" w:rsidP="00246051">
            <w:pPr>
              <w:rPr>
                <w:rFonts w:ascii="Arial" w:hAnsi="Arial" w:cs="Arial"/>
                <w:sz w:val="20"/>
                <w:szCs w:val="20"/>
              </w:rPr>
            </w:pPr>
            <w:r w:rsidRPr="00395167">
              <w:rPr>
                <w:rFonts w:ascii="Arial" w:hAnsi="Arial" w:cs="Arial"/>
                <w:sz w:val="20"/>
                <w:szCs w:val="20"/>
              </w:rPr>
              <w:t>Prostate volume (ml)</w:t>
            </w:r>
          </w:p>
        </w:tc>
        <w:tc>
          <w:tcPr>
            <w:tcW w:w="3024" w:type="dxa"/>
          </w:tcPr>
          <w:p w:rsidR="006E16D2" w:rsidRPr="00395167" w:rsidRDefault="006E16D2" w:rsidP="009B0624">
            <w:pPr>
              <w:jc w:val="center"/>
              <w:rPr>
                <w:rFonts w:ascii="Arial" w:hAnsi="Arial" w:cs="Arial"/>
                <w:sz w:val="20"/>
                <w:szCs w:val="20"/>
              </w:rPr>
            </w:pPr>
            <w:r w:rsidRPr="00395167">
              <w:rPr>
                <w:rFonts w:ascii="Arial" w:hAnsi="Arial" w:cs="Arial"/>
                <w:sz w:val="20"/>
                <w:szCs w:val="20"/>
              </w:rPr>
              <w:t xml:space="preserve">Skewness: 1.10± 0.32; kurtosis: </w:t>
            </w:r>
            <w:r>
              <w:rPr>
                <w:rFonts w:ascii="Arial" w:hAnsi="Arial" w:cs="Arial"/>
                <w:sz w:val="20"/>
                <w:szCs w:val="20"/>
              </w:rPr>
              <w:t>2.45± 0.61</w:t>
            </w:r>
          </w:p>
        </w:tc>
        <w:tc>
          <w:tcPr>
            <w:tcW w:w="3119" w:type="dxa"/>
          </w:tcPr>
          <w:p w:rsidR="006E16D2" w:rsidRPr="00395167" w:rsidRDefault="006E16D2" w:rsidP="00246051">
            <w:pPr>
              <w:jc w:val="center"/>
              <w:rPr>
                <w:rFonts w:ascii="Arial" w:hAnsi="Arial" w:cs="Arial"/>
                <w:sz w:val="20"/>
                <w:szCs w:val="20"/>
              </w:rPr>
            </w:pPr>
            <w:r w:rsidRPr="00395167">
              <w:rPr>
                <w:rFonts w:ascii="Arial" w:hAnsi="Arial" w:cs="Arial"/>
                <w:sz w:val="20"/>
                <w:szCs w:val="20"/>
              </w:rPr>
              <w:t>Skewness: 1</w:t>
            </w:r>
            <w:r>
              <w:rPr>
                <w:rFonts w:ascii="Arial" w:hAnsi="Arial" w:cs="Arial"/>
                <w:sz w:val="20"/>
                <w:szCs w:val="20"/>
              </w:rPr>
              <w:t>.30± 0.16; kurtosis: 1.42± 0.32</w:t>
            </w:r>
          </w:p>
        </w:tc>
      </w:tr>
    </w:tbl>
    <w:p w:rsidR="006E16D2" w:rsidRPr="00395167" w:rsidRDefault="006E16D2" w:rsidP="000A359B">
      <w:pPr>
        <w:rPr>
          <w:rFonts w:ascii="Arial" w:hAnsi="Arial" w:cs="Arial"/>
          <w:sz w:val="20"/>
          <w:szCs w:val="20"/>
        </w:rPr>
      </w:pPr>
      <w:r w:rsidRPr="00395167">
        <w:rPr>
          <w:rFonts w:ascii="Arial" w:hAnsi="Arial" w:cs="Arial"/>
          <w:b/>
          <w:sz w:val="20"/>
          <w:szCs w:val="20"/>
        </w:rPr>
        <w:t xml:space="preserve">Note: </w:t>
      </w:r>
      <w:r w:rsidRPr="00395167">
        <w:rPr>
          <w:rFonts w:ascii="Arial" w:hAnsi="Arial" w:cs="Arial"/>
          <w:sz w:val="20"/>
          <w:szCs w:val="20"/>
        </w:rPr>
        <w:t xml:space="preserve">Skewness and kurtosis, used to judge the distribution of data, were expressed along with standard error. </w:t>
      </w:r>
    </w:p>
    <w:p w:rsidR="006E16D2" w:rsidRPr="00395167" w:rsidRDefault="006E16D2" w:rsidP="000A359B">
      <w:pPr>
        <w:rPr>
          <w:rFonts w:ascii="Arial" w:hAnsi="Arial" w:cs="Arial"/>
          <w:sz w:val="20"/>
          <w:szCs w:val="20"/>
        </w:rPr>
      </w:pPr>
    </w:p>
    <w:p w:rsidR="006E16D2" w:rsidRPr="00395167" w:rsidRDefault="006E16D2">
      <w:pPr>
        <w:rPr>
          <w:rFonts w:ascii="Arial" w:hAnsi="Arial" w:cs="Arial"/>
          <w:sz w:val="20"/>
          <w:szCs w:val="20"/>
        </w:rPr>
      </w:pPr>
    </w:p>
    <w:p w:rsidR="006E16D2" w:rsidRPr="006E16D2" w:rsidRDefault="006E16D2">
      <w:pPr>
        <w:rPr>
          <w:b/>
        </w:rPr>
      </w:pPr>
      <w:bookmarkStart w:id="0" w:name="_GoBack"/>
      <w:bookmarkEnd w:id="0"/>
    </w:p>
    <w:sectPr w:rsidR="006E16D2" w:rsidRPr="006E16D2" w:rsidSect="006E16D2">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42B" w:rsidRDefault="009F642B" w:rsidP="006E16D2">
      <w:r>
        <w:separator/>
      </w:r>
    </w:p>
  </w:endnote>
  <w:endnote w:type="continuationSeparator" w:id="0">
    <w:p w:rsidR="009F642B" w:rsidRDefault="009F642B" w:rsidP="006E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42B" w:rsidRDefault="009F642B" w:rsidP="006E16D2">
      <w:r>
        <w:separator/>
      </w:r>
    </w:p>
  </w:footnote>
  <w:footnote w:type="continuationSeparator" w:id="0">
    <w:p w:rsidR="009F642B" w:rsidRDefault="009F642B" w:rsidP="006E16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552"/>
    <w:rsid w:val="00526BC7"/>
    <w:rsid w:val="006E16D2"/>
    <w:rsid w:val="009F642B"/>
    <w:rsid w:val="00B665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3E3AC"/>
  <w15:chartTrackingRefBased/>
  <w15:docId w15:val="{4986E960-F44F-4D77-BB0A-3B2D5832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6D2"/>
    <w:pPr>
      <w:tabs>
        <w:tab w:val="center" w:pos="4153"/>
        <w:tab w:val="right" w:pos="8306"/>
      </w:tabs>
      <w:snapToGrid w:val="0"/>
    </w:pPr>
    <w:rPr>
      <w:sz w:val="20"/>
      <w:szCs w:val="20"/>
    </w:rPr>
  </w:style>
  <w:style w:type="character" w:customStyle="1" w:styleId="a4">
    <w:name w:val="頁首 字元"/>
    <w:basedOn w:val="a0"/>
    <w:link w:val="a3"/>
    <w:uiPriority w:val="99"/>
    <w:rsid w:val="006E16D2"/>
    <w:rPr>
      <w:sz w:val="20"/>
      <w:szCs w:val="20"/>
    </w:rPr>
  </w:style>
  <w:style w:type="paragraph" w:styleId="a5">
    <w:name w:val="footer"/>
    <w:basedOn w:val="a"/>
    <w:link w:val="a6"/>
    <w:uiPriority w:val="99"/>
    <w:unhideWhenUsed/>
    <w:rsid w:val="006E16D2"/>
    <w:pPr>
      <w:tabs>
        <w:tab w:val="center" w:pos="4153"/>
        <w:tab w:val="right" w:pos="8306"/>
      </w:tabs>
      <w:snapToGrid w:val="0"/>
    </w:pPr>
    <w:rPr>
      <w:sz w:val="20"/>
      <w:szCs w:val="20"/>
    </w:rPr>
  </w:style>
  <w:style w:type="character" w:customStyle="1" w:styleId="a6">
    <w:name w:val="頁尾 字元"/>
    <w:basedOn w:val="a0"/>
    <w:link w:val="a5"/>
    <w:uiPriority w:val="99"/>
    <w:rsid w:val="006E16D2"/>
    <w:rPr>
      <w:sz w:val="20"/>
      <w:szCs w:val="20"/>
    </w:rPr>
  </w:style>
  <w:style w:type="table" w:styleId="a7">
    <w:name w:val="Table Grid"/>
    <w:basedOn w:val="a1"/>
    <w:uiPriority w:val="39"/>
    <w:rsid w:val="006E1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148</Words>
  <Characters>850</Characters>
  <Application>Microsoft Office Word</Application>
  <DocSecurity>0</DocSecurity>
  <Lines>7</Lines>
  <Paragraphs>1</Paragraphs>
  <ScaleCrop>false</ScaleCrop>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 Hsueh Yang</dc:creator>
  <cp:keywords/>
  <dc:description/>
  <cp:lastModifiedBy>Che Hsueh Yang</cp:lastModifiedBy>
  <cp:revision>2</cp:revision>
  <dcterms:created xsi:type="dcterms:W3CDTF">2022-02-16T14:47:00Z</dcterms:created>
  <dcterms:modified xsi:type="dcterms:W3CDTF">2022-02-16T14:57:00Z</dcterms:modified>
</cp:coreProperties>
</file>