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26829" w14:textId="6081A4FD" w:rsidR="0034203A" w:rsidRPr="00897043" w:rsidRDefault="00134F97" w:rsidP="00407526">
      <w:pPr>
        <w:shd w:val="clear" w:color="auto" w:fill="FFFFFF"/>
        <w:spacing w:before="100" w:beforeAutospacing="1" w:after="100" w:afterAutospacing="1" w:line="240" w:lineRule="auto"/>
        <w:rPr>
          <w:rFonts w:eastAsia="Times New Roman" w:cstheme="minorHAnsi"/>
        </w:rPr>
      </w:pPr>
      <w:r w:rsidRPr="00897043">
        <w:rPr>
          <w:rFonts w:eastAsia="Times New Roman" w:cstheme="minorHAnsi"/>
          <w:b/>
        </w:rPr>
        <w:t xml:space="preserve">Supplemental </w:t>
      </w:r>
      <w:r w:rsidR="00351D27" w:rsidRPr="00897043">
        <w:rPr>
          <w:rFonts w:eastAsia="Times New Roman" w:cstheme="minorHAnsi"/>
          <w:b/>
        </w:rPr>
        <w:t>Figure</w:t>
      </w:r>
      <w:r w:rsidRPr="00897043">
        <w:rPr>
          <w:rFonts w:eastAsia="Times New Roman" w:cstheme="minorHAnsi"/>
          <w:b/>
        </w:rPr>
        <w:t xml:space="preserve"> </w:t>
      </w:r>
      <w:r w:rsidR="00D8649F" w:rsidRPr="00897043">
        <w:rPr>
          <w:rFonts w:eastAsia="Times New Roman" w:cstheme="minorHAnsi"/>
          <w:b/>
        </w:rPr>
        <w:t>1</w:t>
      </w:r>
      <w:r w:rsidR="00D8649F" w:rsidRPr="00897043">
        <w:rPr>
          <w:rFonts w:eastAsia="Times New Roman" w:cstheme="minorHAnsi"/>
        </w:rPr>
        <w:t>: Directed acycli</w:t>
      </w:r>
      <w:r w:rsidR="0028487E" w:rsidRPr="00897043">
        <w:rPr>
          <w:rFonts w:eastAsia="Times New Roman" w:cstheme="minorHAnsi"/>
        </w:rPr>
        <w:t xml:space="preserve">c graphs (DAGs) used to select </w:t>
      </w:r>
      <w:r w:rsidR="00D8649F" w:rsidRPr="00897043">
        <w:rPr>
          <w:rFonts w:eastAsia="Times New Roman" w:cstheme="minorHAnsi"/>
        </w:rPr>
        <w:t>covariates</w:t>
      </w:r>
    </w:p>
    <w:p w14:paraId="397E09AD" w14:textId="11FBB226" w:rsidR="00407526" w:rsidRPr="00897043" w:rsidRDefault="0058524B">
      <w:pPr>
        <w:rPr>
          <w:rFonts w:cstheme="minorHAnsi"/>
          <w:sz w:val="24"/>
          <w:szCs w:val="24"/>
        </w:rPr>
      </w:pPr>
      <w:r w:rsidRPr="00897043">
        <w:rPr>
          <w:noProof/>
        </w:rPr>
        <w:drawing>
          <wp:inline distT="0" distB="0" distL="0" distR="0" wp14:anchorId="7FEE07DC" wp14:editId="2497A5F4">
            <wp:extent cx="4542739" cy="40044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493" t="24506" r="40915" b="8747"/>
                    <a:stretch/>
                  </pic:blipFill>
                  <pic:spPr bwMode="auto">
                    <a:xfrm>
                      <a:off x="0" y="0"/>
                      <a:ext cx="4561433" cy="4020918"/>
                    </a:xfrm>
                    <a:prstGeom prst="rect">
                      <a:avLst/>
                    </a:prstGeom>
                    <a:ln>
                      <a:noFill/>
                    </a:ln>
                    <a:extLst>
                      <a:ext uri="{53640926-AAD7-44D8-BBD7-CCE9431645EC}">
                        <a14:shadowObscured xmlns:a14="http://schemas.microsoft.com/office/drawing/2010/main"/>
                      </a:ext>
                    </a:extLst>
                  </pic:spPr>
                </pic:pic>
              </a:graphicData>
            </a:graphic>
          </wp:inline>
        </w:drawing>
      </w:r>
    </w:p>
    <w:p w14:paraId="6AB4B28D" w14:textId="0245BC40" w:rsidR="009A2559" w:rsidRPr="00897043" w:rsidRDefault="005E7CA9">
      <w:pPr>
        <w:rPr>
          <w:noProof/>
        </w:rPr>
      </w:pPr>
      <w:r w:rsidRPr="00897043">
        <w:rPr>
          <w:noProof/>
        </w:rPr>
        <w:t xml:space="preserve">Textor J, van der Zander B, Gilthorpe MS, Liskiewicz M, Ellison GT. 2016. Robust causal inference using directed acyclic graphs: The r package 'dagitty'. Int J Epidemiol 45:1887-1894, PMID:28089956, </w:t>
      </w:r>
      <w:hyperlink r:id="rId9" w:history="1">
        <w:r w:rsidRPr="00897043">
          <w:rPr>
            <w:rStyle w:val="Hyperlink"/>
            <w:noProof/>
            <w:color w:val="auto"/>
          </w:rPr>
          <w:t>https://doi.org/10.1093/ije/dyw341</w:t>
        </w:r>
      </w:hyperlink>
      <w:r w:rsidRPr="00897043">
        <w:rPr>
          <w:noProof/>
        </w:rPr>
        <w:t>.</w:t>
      </w:r>
    </w:p>
    <w:p w14:paraId="5F7DE52B" w14:textId="77777777" w:rsidR="00842354" w:rsidRPr="00897043" w:rsidRDefault="00842354" w:rsidP="00842354">
      <w:pPr>
        <w:spacing w:line="360" w:lineRule="auto"/>
        <w:rPr>
          <w:b/>
        </w:rPr>
      </w:pPr>
    </w:p>
    <w:p w14:paraId="51EDD1B1" w14:textId="77777777" w:rsidR="00842354" w:rsidRPr="00897043" w:rsidRDefault="00842354" w:rsidP="00842354">
      <w:pPr>
        <w:spacing w:line="360" w:lineRule="auto"/>
        <w:rPr>
          <w:b/>
        </w:rPr>
      </w:pPr>
    </w:p>
    <w:p w14:paraId="11E6DC5D" w14:textId="77777777" w:rsidR="00842354" w:rsidRPr="00897043" w:rsidRDefault="00842354" w:rsidP="00842354">
      <w:pPr>
        <w:spacing w:line="360" w:lineRule="auto"/>
        <w:rPr>
          <w:b/>
        </w:rPr>
      </w:pPr>
    </w:p>
    <w:p w14:paraId="010A8EC4" w14:textId="77777777" w:rsidR="009A7645" w:rsidRPr="00897043" w:rsidRDefault="009A7645" w:rsidP="00842354">
      <w:pPr>
        <w:spacing w:line="360" w:lineRule="auto"/>
        <w:rPr>
          <w:b/>
        </w:rPr>
      </w:pPr>
    </w:p>
    <w:p w14:paraId="79FF7F58" w14:textId="77777777" w:rsidR="009A7645" w:rsidRPr="00897043" w:rsidRDefault="009A7645" w:rsidP="00842354">
      <w:pPr>
        <w:spacing w:line="360" w:lineRule="auto"/>
        <w:rPr>
          <w:b/>
        </w:rPr>
      </w:pPr>
    </w:p>
    <w:p w14:paraId="050C0D52" w14:textId="77777777" w:rsidR="009A7645" w:rsidRPr="00897043" w:rsidRDefault="009A7645" w:rsidP="00842354">
      <w:pPr>
        <w:spacing w:line="360" w:lineRule="auto"/>
        <w:rPr>
          <w:b/>
        </w:rPr>
      </w:pPr>
    </w:p>
    <w:p w14:paraId="0E0D2967" w14:textId="77777777" w:rsidR="009A7645" w:rsidRPr="00897043" w:rsidRDefault="009A7645" w:rsidP="00842354">
      <w:pPr>
        <w:spacing w:line="360" w:lineRule="auto"/>
        <w:rPr>
          <w:b/>
        </w:rPr>
      </w:pPr>
    </w:p>
    <w:p w14:paraId="3F70C91D" w14:textId="77777777" w:rsidR="009A7645" w:rsidRPr="00897043" w:rsidRDefault="009A7645" w:rsidP="00842354">
      <w:pPr>
        <w:spacing w:line="360" w:lineRule="auto"/>
        <w:rPr>
          <w:b/>
        </w:rPr>
      </w:pPr>
    </w:p>
    <w:p w14:paraId="0BC99965" w14:textId="71AAC5BD" w:rsidR="00842354" w:rsidRPr="00897043" w:rsidRDefault="00842354" w:rsidP="00842354">
      <w:pPr>
        <w:spacing w:line="360" w:lineRule="auto"/>
        <w:rPr>
          <w:b/>
        </w:rPr>
      </w:pPr>
      <w:r w:rsidRPr="00897043">
        <w:rPr>
          <w:b/>
        </w:rPr>
        <w:lastRenderedPageBreak/>
        <w:t xml:space="preserve">Supplemental Table 1 </w:t>
      </w:r>
      <w:r w:rsidRPr="00897043">
        <w:t>Characteristics of the male study population according to long-term drinking water nitrate</w:t>
      </w:r>
    </w:p>
    <w:tbl>
      <w:tblPr>
        <w:tblW w:w="9209" w:type="dxa"/>
        <w:tblLook w:val="04A0" w:firstRow="1" w:lastRow="0" w:firstColumn="1" w:lastColumn="0" w:noHBand="0" w:noVBand="1"/>
      </w:tblPr>
      <w:tblGrid>
        <w:gridCol w:w="3397"/>
        <w:gridCol w:w="572"/>
        <w:gridCol w:w="704"/>
        <w:gridCol w:w="1134"/>
        <w:gridCol w:w="1134"/>
        <w:gridCol w:w="1134"/>
        <w:gridCol w:w="1134"/>
      </w:tblGrid>
      <w:tr w:rsidR="00897043" w:rsidRPr="00897043" w14:paraId="33F4E9A4" w14:textId="77777777" w:rsidTr="00E7627D">
        <w:trPr>
          <w:trHeight w:val="20"/>
        </w:trPr>
        <w:tc>
          <w:tcPr>
            <w:tcW w:w="3969" w:type="dxa"/>
            <w:gridSpan w:val="2"/>
            <w:tcBorders>
              <w:top w:val="single" w:sz="4" w:space="0" w:color="auto"/>
              <w:left w:val="single" w:sz="4" w:space="0" w:color="auto"/>
              <w:bottom w:val="nil"/>
              <w:right w:val="nil"/>
            </w:tcBorders>
            <w:shd w:val="clear" w:color="auto" w:fill="auto"/>
            <w:noWrap/>
            <w:vAlign w:val="bottom"/>
            <w:hideMark/>
          </w:tcPr>
          <w:p w14:paraId="500E6FF6"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w:t>
            </w:r>
          </w:p>
        </w:tc>
        <w:tc>
          <w:tcPr>
            <w:tcW w:w="5240" w:type="dxa"/>
            <w:gridSpan w:val="5"/>
            <w:tcBorders>
              <w:top w:val="single" w:sz="4" w:space="0" w:color="auto"/>
              <w:left w:val="nil"/>
              <w:bottom w:val="nil"/>
              <w:right w:val="single" w:sz="4" w:space="0" w:color="000000"/>
            </w:tcBorders>
            <w:shd w:val="clear" w:color="auto" w:fill="auto"/>
            <w:noWrap/>
            <w:vAlign w:val="bottom"/>
            <w:hideMark/>
          </w:tcPr>
          <w:p w14:paraId="54EA1A04" w14:textId="77777777" w:rsidR="00842354" w:rsidRPr="00897043" w:rsidRDefault="00842354" w:rsidP="00E7627D">
            <w:pPr>
              <w:spacing w:after="0" w:line="240" w:lineRule="auto"/>
              <w:jc w:val="center"/>
              <w:rPr>
                <w:rFonts w:ascii="Calibri" w:eastAsia="Times New Roman" w:hAnsi="Calibri" w:cs="Times New Roman"/>
                <w:b/>
                <w:bCs/>
                <w:sz w:val="16"/>
                <w:szCs w:val="16"/>
              </w:rPr>
            </w:pPr>
            <w:r w:rsidRPr="00897043">
              <w:rPr>
                <w:rFonts w:ascii="Calibri" w:eastAsia="Times New Roman" w:hAnsi="Calibri" w:cs="Times New Roman"/>
                <w:b/>
                <w:bCs/>
                <w:sz w:val="16"/>
                <w:szCs w:val="16"/>
              </w:rPr>
              <w:t>Nitrate concentration (mg/L)</w:t>
            </w:r>
          </w:p>
        </w:tc>
      </w:tr>
      <w:tr w:rsidR="00897043" w:rsidRPr="00897043" w14:paraId="4EB83944" w14:textId="77777777" w:rsidTr="00E7627D">
        <w:trPr>
          <w:trHeight w:val="20"/>
        </w:trPr>
        <w:tc>
          <w:tcPr>
            <w:tcW w:w="3397" w:type="dxa"/>
            <w:tcBorders>
              <w:top w:val="nil"/>
              <w:left w:val="single" w:sz="4" w:space="0" w:color="auto"/>
              <w:bottom w:val="single" w:sz="8" w:space="0" w:color="auto"/>
              <w:right w:val="nil"/>
            </w:tcBorders>
            <w:shd w:val="clear" w:color="auto" w:fill="auto"/>
            <w:noWrap/>
            <w:vAlign w:val="bottom"/>
            <w:hideMark/>
          </w:tcPr>
          <w:p w14:paraId="55B3F86B" w14:textId="77777777" w:rsidR="00842354" w:rsidRPr="00897043" w:rsidRDefault="00842354" w:rsidP="00E7627D">
            <w:pPr>
              <w:spacing w:after="0" w:line="240" w:lineRule="auto"/>
              <w:rPr>
                <w:rFonts w:ascii="Calibri" w:eastAsia="Times New Roman" w:hAnsi="Calibri" w:cs="Times New Roman"/>
                <w:b/>
                <w:bCs/>
                <w:sz w:val="16"/>
                <w:szCs w:val="16"/>
              </w:rPr>
            </w:pPr>
            <w:r w:rsidRPr="00897043">
              <w:rPr>
                <w:rFonts w:ascii="Calibri" w:eastAsia="Times New Roman" w:hAnsi="Calibri" w:cs="Times New Roman"/>
                <w:b/>
                <w:bCs/>
                <w:sz w:val="16"/>
                <w:szCs w:val="16"/>
              </w:rPr>
              <w:t> </w:t>
            </w:r>
          </w:p>
        </w:tc>
        <w:tc>
          <w:tcPr>
            <w:tcW w:w="1276" w:type="dxa"/>
            <w:gridSpan w:val="2"/>
            <w:tcBorders>
              <w:top w:val="nil"/>
              <w:left w:val="nil"/>
              <w:bottom w:val="single" w:sz="8" w:space="0" w:color="auto"/>
              <w:right w:val="nil"/>
            </w:tcBorders>
            <w:shd w:val="clear" w:color="auto" w:fill="auto"/>
            <w:noWrap/>
            <w:vAlign w:val="bottom"/>
            <w:hideMark/>
          </w:tcPr>
          <w:p w14:paraId="744DF16B" w14:textId="77777777" w:rsidR="00842354" w:rsidRPr="00897043" w:rsidRDefault="00842354" w:rsidP="00E7627D">
            <w:pPr>
              <w:spacing w:after="0" w:line="240" w:lineRule="auto"/>
              <w:jc w:val="center"/>
              <w:rPr>
                <w:rFonts w:ascii="Calibri" w:eastAsia="Times New Roman" w:hAnsi="Calibri" w:cs="Times New Roman"/>
                <w:b/>
                <w:bCs/>
                <w:sz w:val="16"/>
                <w:szCs w:val="16"/>
              </w:rPr>
            </w:pPr>
            <w:r w:rsidRPr="00897043">
              <w:rPr>
                <w:rFonts w:ascii="Calibri" w:eastAsia="Times New Roman" w:hAnsi="Calibri" w:cs="Times New Roman"/>
                <w:b/>
                <w:bCs/>
                <w:sz w:val="16"/>
                <w:szCs w:val="16"/>
              </w:rPr>
              <w:t>≤ 1</w:t>
            </w:r>
          </w:p>
        </w:tc>
        <w:tc>
          <w:tcPr>
            <w:tcW w:w="1134" w:type="dxa"/>
            <w:tcBorders>
              <w:top w:val="nil"/>
              <w:left w:val="nil"/>
              <w:bottom w:val="single" w:sz="8" w:space="0" w:color="auto"/>
              <w:right w:val="nil"/>
            </w:tcBorders>
            <w:shd w:val="clear" w:color="auto" w:fill="auto"/>
            <w:noWrap/>
            <w:vAlign w:val="bottom"/>
            <w:hideMark/>
          </w:tcPr>
          <w:p w14:paraId="6D3379D3" w14:textId="77777777" w:rsidR="00842354" w:rsidRPr="00897043" w:rsidRDefault="00842354" w:rsidP="00E7627D">
            <w:pPr>
              <w:spacing w:after="0" w:line="240" w:lineRule="auto"/>
              <w:jc w:val="center"/>
              <w:rPr>
                <w:rFonts w:ascii="Calibri" w:eastAsia="Times New Roman" w:hAnsi="Calibri" w:cs="Times New Roman"/>
                <w:b/>
                <w:bCs/>
                <w:sz w:val="16"/>
                <w:szCs w:val="16"/>
              </w:rPr>
            </w:pPr>
            <w:r w:rsidRPr="00897043">
              <w:rPr>
                <w:rFonts w:ascii="Calibri" w:eastAsia="Times New Roman" w:hAnsi="Calibri" w:cs="Times New Roman"/>
                <w:b/>
                <w:bCs/>
                <w:sz w:val="16"/>
                <w:szCs w:val="16"/>
              </w:rPr>
              <w:t>&gt; 1 - ≤ 2</w:t>
            </w:r>
          </w:p>
        </w:tc>
        <w:tc>
          <w:tcPr>
            <w:tcW w:w="1134" w:type="dxa"/>
            <w:tcBorders>
              <w:top w:val="nil"/>
              <w:left w:val="nil"/>
              <w:bottom w:val="single" w:sz="8" w:space="0" w:color="auto"/>
              <w:right w:val="nil"/>
            </w:tcBorders>
            <w:shd w:val="clear" w:color="auto" w:fill="auto"/>
            <w:noWrap/>
            <w:vAlign w:val="bottom"/>
            <w:hideMark/>
          </w:tcPr>
          <w:p w14:paraId="6AD5797A" w14:textId="77777777" w:rsidR="00842354" w:rsidRPr="00897043" w:rsidRDefault="00842354" w:rsidP="00E7627D">
            <w:pPr>
              <w:spacing w:after="0" w:line="240" w:lineRule="auto"/>
              <w:jc w:val="center"/>
              <w:rPr>
                <w:rFonts w:ascii="Calibri" w:eastAsia="Times New Roman" w:hAnsi="Calibri" w:cs="Times New Roman"/>
                <w:b/>
                <w:bCs/>
                <w:sz w:val="16"/>
                <w:szCs w:val="16"/>
              </w:rPr>
            </w:pPr>
            <w:r w:rsidRPr="00897043">
              <w:rPr>
                <w:rFonts w:ascii="Calibri" w:eastAsia="Times New Roman" w:hAnsi="Calibri" w:cs="Times New Roman"/>
                <w:b/>
                <w:bCs/>
                <w:sz w:val="16"/>
                <w:szCs w:val="16"/>
              </w:rPr>
              <w:t>&gt; 2 - ≤ 5</w:t>
            </w:r>
          </w:p>
        </w:tc>
        <w:tc>
          <w:tcPr>
            <w:tcW w:w="1134" w:type="dxa"/>
            <w:tcBorders>
              <w:top w:val="nil"/>
              <w:left w:val="nil"/>
              <w:bottom w:val="single" w:sz="8" w:space="0" w:color="auto"/>
              <w:right w:val="nil"/>
            </w:tcBorders>
            <w:shd w:val="clear" w:color="auto" w:fill="auto"/>
            <w:noWrap/>
            <w:vAlign w:val="bottom"/>
            <w:hideMark/>
          </w:tcPr>
          <w:p w14:paraId="1AA237D5" w14:textId="77777777" w:rsidR="00842354" w:rsidRPr="00897043" w:rsidRDefault="00842354" w:rsidP="00E7627D">
            <w:pPr>
              <w:spacing w:after="0" w:line="240" w:lineRule="auto"/>
              <w:jc w:val="center"/>
              <w:rPr>
                <w:rFonts w:ascii="Calibri" w:eastAsia="Times New Roman" w:hAnsi="Calibri" w:cs="Times New Roman"/>
                <w:b/>
                <w:bCs/>
                <w:sz w:val="16"/>
                <w:szCs w:val="16"/>
              </w:rPr>
            </w:pPr>
            <w:r w:rsidRPr="00897043">
              <w:rPr>
                <w:rFonts w:ascii="Calibri" w:eastAsia="Times New Roman" w:hAnsi="Calibri" w:cs="Times New Roman"/>
                <w:b/>
                <w:bCs/>
                <w:sz w:val="16"/>
                <w:szCs w:val="16"/>
              </w:rPr>
              <w:t>&gt; 5 - ≤ 25</w:t>
            </w:r>
          </w:p>
        </w:tc>
        <w:tc>
          <w:tcPr>
            <w:tcW w:w="1134" w:type="dxa"/>
            <w:tcBorders>
              <w:top w:val="nil"/>
              <w:left w:val="nil"/>
              <w:bottom w:val="single" w:sz="8" w:space="0" w:color="auto"/>
              <w:right w:val="single" w:sz="4" w:space="0" w:color="auto"/>
            </w:tcBorders>
            <w:shd w:val="clear" w:color="auto" w:fill="auto"/>
            <w:noWrap/>
            <w:vAlign w:val="bottom"/>
            <w:hideMark/>
          </w:tcPr>
          <w:p w14:paraId="5C449941" w14:textId="77777777" w:rsidR="00842354" w:rsidRPr="00897043" w:rsidRDefault="00842354" w:rsidP="00E7627D">
            <w:pPr>
              <w:spacing w:after="0" w:line="240" w:lineRule="auto"/>
              <w:jc w:val="center"/>
              <w:rPr>
                <w:rFonts w:ascii="Calibri" w:eastAsia="Times New Roman" w:hAnsi="Calibri" w:cs="Times New Roman"/>
                <w:b/>
                <w:bCs/>
                <w:sz w:val="16"/>
                <w:szCs w:val="16"/>
              </w:rPr>
            </w:pPr>
            <w:r w:rsidRPr="00897043">
              <w:rPr>
                <w:rFonts w:ascii="Calibri" w:eastAsia="Times New Roman" w:hAnsi="Calibri" w:cs="Times New Roman"/>
                <w:b/>
                <w:bCs/>
                <w:sz w:val="16"/>
                <w:szCs w:val="16"/>
              </w:rPr>
              <w:t>&gt; 25</w:t>
            </w:r>
          </w:p>
        </w:tc>
      </w:tr>
      <w:tr w:rsidR="00897043" w:rsidRPr="00897043" w14:paraId="163C20C6"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0C79B9B4" w14:textId="77777777" w:rsidR="00842354" w:rsidRPr="00897043" w:rsidRDefault="00842354" w:rsidP="00E7627D">
            <w:pPr>
              <w:spacing w:after="0" w:line="240" w:lineRule="auto"/>
              <w:rPr>
                <w:rFonts w:ascii="Calibri" w:eastAsia="Times New Roman" w:hAnsi="Calibri" w:cs="Times New Roman"/>
                <w:b/>
                <w:bCs/>
                <w:sz w:val="16"/>
                <w:szCs w:val="16"/>
              </w:rPr>
            </w:pPr>
            <w:r w:rsidRPr="00897043">
              <w:rPr>
                <w:rFonts w:ascii="Calibri" w:eastAsia="Times New Roman" w:hAnsi="Calibri" w:cs="Times New Roman"/>
                <w:b/>
                <w:bCs/>
                <w:sz w:val="16"/>
                <w:szCs w:val="16"/>
              </w:rPr>
              <w:t>Characteristics</w:t>
            </w:r>
          </w:p>
        </w:tc>
        <w:tc>
          <w:tcPr>
            <w:tcW w:w="1276" w:type="dxa"/>
            <w:gridSpan w:val="2"/>
            <w:tcBorders>
              <w:top w:val="nil"/>
              <w:left w:val="single" w:sz="4" w:space="0" w:color="auto"/>
              <w:bottom w:val="nil"/>
              <w:right w:val="nil"/>
            </w:tcBorders>
            <w:shd w:val="clear" w:color="auto" w:fill="auto"/>
            <w:noWrap/>
            <w:vAlign w:val="bottom"/>
            <w:hideMark/>
          </w:tcPr>
          <w:p w14:paraId="34D5D342" w14:textId="77777777" w:rsidR="00842354" w:rsidRPr="00897043" w:rsidRDefault="00842354" w:rsidP="00E7627D">
            <w:pPr>
              <w:spacing w:after="0" w:line="240" w:lineRule="auto"/>
              <w:jc w:val="center"/>
              <w:rPr>
                <w:rFonts w:ascii="Calibri" w:eastAsia="Times New Roman" w:hAnsi="Calibri" w:cs="Times New Roman"/>
                <w:b/>
                <w:bCs/>
                <w:sz w:val="16"/>
                <w:szCs w:val="16"/>
              </w:rPr>
            </w:pPr>
            <w:r w:rsidRPr="00897043">
              <w:rPr>
                <w:rFonts w:ascii="Calibri" w:eastAsia="Times New Roman" w:hAnsi="Calibri" w:cs="Times New Roman"/>
                <w:b/>
                <w:bCs/>
                <w:sz w:val="16"/>
                <w:szCs w:val="16"/>
              </w:rPr>
              <w:t> </w:t>
            </w:r>
          </w:p>
        </w:tc>
        <w:tc>
          <w:tcPr>
            <w:tcW w:w="1134" w:type="dxa"/>
            <w:tcBorders>
              <w:top w:val="nil"/>
              <w:left w:val="nil"/>
              <w:bottom w:val="nil"/>
              <w:right w:val="nil"/>
            </w:tcBorders>
            <w:shd w:val="clear" w:color="auto" w:fill="auto"/>
            <w:noWrap/>
            <w:vAlign w:val="bottom"/>
            <w:hideMark/>
          </w:tcPr>
          <w:p w14:paraId="0A164C8B" w14:textId="77777777" w:rsidR="00842354" w:rsidRPr="00897043" w:rsidRDefault="00842354" w:rsidP="00E7627D">
            <w:pPr>
              <w:spacing w:after="0" w:line="240" w:lineRule="auto"/>
              <w:jc w:val="center"/>
              <w:rPr>
                <w:rFonts w:ascii="Calibri" w:eastAsia="Times New Roman" w:hAnsi="Calibri" w:cs="Times New Roman"/>
                <w:b/>
                <w:bCs/>
                <w:sz w:val="16"/>
                <w:szCs w:val="16"/>
              </w:rPr>
            </w:pPr>
          </w:p>
        </w:tc>
        <w:tc>
          <w:tcPr>
            <w:tcW w:w="1134" w:type="dxa"/>
            <w:tcBorders>
              <w:top w:val="nil"/>
              <w:left w:val="nil"/>
              <w:bottom w:val="nil"/>
              <w:right w:val="nil"/>
            </w:tcBorders>
            <w:shd w:val="clear" w:color="auto" w:fill="auto"/>
            <w:noWrap/>
            <w:vAlign w:val="bottom"/>
            <w:hideMark/>
          </w:tcPr>
          <w:p w14:paraId="14832181" w14:textId="77777777" w:rsidR="00842354" w:rsidRPr="00897043" w:rsidRDefault="00842354" w:rsidP="00E7627D">
            <w:pPr>
              <w:spacing w:after="0" w:line="240" w:lineRule="auto"/>
              <w:jc w:val="center"/>
              <w:rPr>
                <w:rFonts w:ascii="Times New Roman" w:eastAsia="Times New Roman" w:hAnsi="Times New Roman" w:cs="Times New Roman"/>
                <w:sz w:val="16"/>
                <w:szCs w:val="16"/>
              </w:rPr>
            </w:pPr>
          </w:p>
        </w:tc>
        <w:tc>
          <w:tcPr>
            <w:tcW w:w="1134" w:type="dxa"/>
            <w:tcBorders>
              <w:top w:val="nil"/>
              <w:left w:val="nil"/>
              <w:bottom w:val="nil"/>
              <w:right w:val="nil"/>
            </w:tcBorders>
            <w:shd w:val="clear" w:color="auto" w:fill="auto"/>
            <w:noWrap/>
            <w:vAlign w:val="bottom"/>
            <w:hideMark/>
          </w:tcPr>
          <w:p w14:paraId="05A8FD67" w14:textId="77777777" w:rsidR="00842354" w:rsidRPr="00897043" w:rsidRDefault="00842354" w:rsidP="00E7627D">
            <w:pPr>
              <w:spacing w:after="0" w:line="240" w:lineRule="auto"/>
              <w:jc w:val="center"/>
              <w:rPr>
                <w:rFonts w:ascii="Times New Roman" w:eastAsia="Times New Roman" w:hAnsi="Times New Roman" w:cs="Times New Roman"/>
                <w:sz w:val="16"/>
                <w:szCs w:val="16"/>
              </w:rPr>
            </w:pPr>
          </w:p>
        </w:tc>
        <w:tc>
          <w:tcPr>
            <w:tcW w:w="1134" w:type="dxa"/>
            <w:tcBorders>
              <w:top w:val="nil"/>
              <w:left w:val="nil"/>
              <w:bottom w:val="nil"/>
              <w:right w:val="single" w:sz="4" w:space="0" w:color="auto"/>
            </w:tcBorders>
            <w:shd w:val="clear" w:color="auto" w:fill="auto"/>
            <w:noWrap/>
            <w:vAlign w:val="bottom"/>
            <w:hideMark/>
          </w:tcPr>
          <w:p w14:paraId="3F0DF9FC" w14:textId="77777777" w:rsidR="00842354" w:rsidRPr="00897043" w:rsidRDefault="00842354" w:rsidP="00E7627D">
            <w:pPr>
              <w:spacing w:after="0" w:line="240" w:lineRule="auto"/>
              <w:jc w:val="center"/>
              <w:rPr>
                <w:rFonts w:ascii="Calibri" w:eastAsia="Times New Roman" w:hAnsi="Calibri" w:cs="Times New Roman"/>
                <w:b/>
                <w:bCs/>
                <w:sz w:val="16"/>
                <w:szCs w:val="16"/>
              </w:rPr>
            </w:pPr>
            <w:r w:rsidRPr="00897043">
              <w:rPr>
                <w:rFonts w:ascii="Calibri" w:eastAsia="Times New Roman" w:hAnsi="Calibri" w:cs="Times New Roman"/>
                <w:b/>
                <w:bCs/>
                <w:sz w:val="16"/>
                <w:szCs w:val="16"/>
              </w:rPr>
              <w:t> </w:t>
            </w:r>
          </w:p>
        </w:tc>
      </w:tr>
      <w:tr w:rsidR="00897043" w:rsidRPr="00897043" w14:paraId="31E1C2D0"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1BC218CF"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Total paternal study population</w:t>
            </w:r>
            <w:r w:rsidRPr="00897043">
              <w:rPr>
                <w:rFonts w:ascii="Calibri" w:eastAsia="Times New Roman" w:hAnsi="Calibri" w:cs="Times New Roman"/>
                <w:sz w:val="16"/>
                <w:szCs w:val="16"/>
                <w:vertAlign w:val="superscript"/>
              </w:rPr>
              <w:t>a</w:t>
            </w:r>
            <w:r w:rsidRPr="00897043">
              <w:rPr>
                <w:rFonts w:ascii="Calibri" w:eastAsia="Times New Roman" w:hAnsi="Calibri" w:cs="Times New Roman"/>
                <w:sz w:val="16"/>
                <w:szCs w:val="16"/>
              </w:rPr>
              <w:t>, pregnancies,           N (%)</w:t>
            </w:r>
          </w:p>
        </w:tc>
        <w:tc>
          <w:tcPr>
            <w:tcW w:w="1276" w:type="dxa"/>
            <w:gridSpan w:val="2"/>
            <w:tcBorders>
              <w:top w:val="nil"/>
              <w:left w:val="single" w:sz="4" w:space="0" w:color="auto"/>
              <w:bottom w:val="nil"/>
              <w:right w:val="nil"/>
            </w:tcBorders>
            <w:shd w:val="clear" w:color="auto" w:fill="auto"/>
            <w:noWrap/>
            <w:vAlign w:val="bottom"/>
            <w:hideMark/>
          </w:tcPr>
          <w:p w14:paraId="003E7E9E"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6309 (10.2)</w:t>
            </w:r>
          </w:p>
        </w:tc>
        <w:tc>
          <w:tcPr>
            <w:tcW w:w="1134" w:type="dxa"/>
            <w:tcBorders>
              <w:top w:val="nil"/>
              <w:left w:val="nil"/>
              <w:bottom w:val="nil"/>
              <w:right w:val="nil"/>
            </w:tcBorders>
            <w:shd w:val="clear" w:color="auto" w:fill="auto"/>
            <w:noWrap/>
            <w:vAlign w:val="bottom"/>
            <w:hideMark/>
          </w:tcPr>
          <w:p w14:paraId="788C1676"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13064 (21.1)</w:t>
            </w:r>
          </w:p>
        </w:tc>
        <w:tc>
          <w:tcPr>
            <w:tcW w:w="1134" w:type="dxa"/>
            <w:tcBorders>
              <w:top w:val="nil"/>
              <w:left w:val="nil"/>
              <w:bottom w:val="nil"/>
              <w:right w:val="nil"/>
            </w:tcBorders>
            <w:shd w:val="clear" w:color="auto" w:fill="auto"/>
            <w:noWrap/>
            <w:vAlign w:val="bottom"/>
            <w:hideMark/>
          </w:tcPr>
          <w:p w14:paraId="3146AD5F"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23814 (38.4)</w:t>
            </w:r>
          </w:p>
        </w:tc>
        <w:tc>
          <w:tcPr>
            <w:tcW w:w="1134" w:type="dxa"/>
            <w:tcBorders>
              <w:top w:val="nil"/>
              <w:left w:val="nil"/>
              <w:bottom w:val="nil"/>
              <w:right w:val="nil"/>
            </w:tcBorders>
            <w:shd w:val="clear" w:color="auto" w:fill="auto"/>
            <w:noWrap/>
            <w:vAlign w:val="bottom"/>
            <w:hideMark/>
          </w:tcPr>
          <w:p w14:paraId="7F75EB27"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16849 (27.2)</w:t>
            </w:r>
          </w:p>
        </w:tc>
        <w:tc>
          <w:tcPr>
            <w:tcW w:w="1134" w:type="dxa"/>
            <w:tcBorders>
              <w:top w:val="nil"/>
              <w:left w:val="nil"/>
              <w:bottom w:val="nil"/>
              <w:right w:val="single" w:sz="4" w:space="0" w:color="auto"/>
            </w:tcBorders>
            <w:shd w:val="clear" w:color="auto" w:fill="auto"/>
            <w:noWrap/>
            <w:vAlign w:val="bottom"/>
            <w:hideMark/>
          </w:tcPr>
          <w:p w14:paraId="69CB289B"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1964 (3.2)</w:t>
            </w:r>
          </w:p>
        </w:tc>
      </w:tr>
      <w:tr w:rsidR="00897043" w:rsidRPr="00897043" w14:paraId="053A42EC"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3CFB6CBF"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w:t>
            </w:r>
          </w:p>
        </w:tc>
        <w:tc>
          <w:tcPr>
            <w:tcW w:w="1276" w:type="dxa"/>
            <w:gridSpan w:val="2"/>
            <w:tcBorders>
              <w:top w:val="nil"/>
              <w:left w:val="single" w:sz="4" w:space="0" w:color="auto"/>
              <w:bottom w:val="nil"/>
              <w:right w:val="nil"/>
            </w:tcBorders>
            <w:shd w:val="clear" w:color="auto" w:fill="auto"/>
            <w:noWrap/>
            <w:vAlign w:val="bottom"/>
            <w:hideMark/>
          </w:tcPr>
          <w:p w14:paraId="1487A44C"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 </w:t>
            </w:r>
          </w:p>
        </w:tc>
        <w:tc>
          <w:tcPr>
            <w:tcW w:w="1134" w:type="dxa"/>
            <w:tcBorders>
              <w:top w:val="nil"/>
              <w:left w:val="nil"/>
              <w:bottom w:val="nil"/>
              <w:right w:val="nil"/>
            </w:tcBorders>
            <w:shd w:val="clear" w:color="auto" w:fill="auto"/>
            <w:noWrap/>
            <w:vAlign w:val="bottom"/>
            <w:hideMark/>
          </w:tcPr>
          <w:p w14:paraId="32B6A0F9" w14:textId="77777777" w:rsidR="00842354" w:rsidRPr="00897043" w:rsidRDefault="00842354" w:rsidP="00E7627D">
            <w:pPr>
              <w:spacing w:after="0" w:line="240" w:lineRule="auto"/>
              <w:jc w:val="right"/>
              <w:rPr>
                <w:rFonts w:ascii="Calibri" w:eastAsia="Times New Roman" w:hAnsi="Calibri" w:cs="Times New Roman"/>
                <w:sz w:val="16"/>
                <w:szCs w:val="16"/>
              </w:rPr>
            </w:pPr>
          </w:p>
        </w:tc>
        <w:tc>
          <w:tcPr>
            <w:tcW w:w="1134" w:type="dxa"/>
            <w:tcBorders>
              <w:top w:val="nil"/>
              <w:left w:val="nil"/>
              <w:bottom w:val="nil"/>
              <w:right w:val="nil"/>
            </w:tcBorders>
            <w:shd w:val="clear" w:color="auto" w:fill="auto"/>
            <w:noWrap/>
            <w:vAlign w:val="bottom"/>
            <w:hideMark/>
          </w:tcPr>
          <w:p w14:paraId="234A2E20" w14:textId="77777777" w:rsidR="00842354" w:rsidRPr="00897043" w:rsidRDefault="00842354" w:rsidP="00E7627D">
            <w:pPr>
              <w:spacing w:after="0" w:line="240" w:lineRule="auto"/>
              <w:jc w:val="right"/>
              <w:rPr>
                <w:rFonts w:ascii="Times New Roman" w:eastAsia="Times New Roman" w:hAnsi="Times New Roman" w:cs="Times New Roman"/>
                <w:sz w:val="16"/>
                <w:szCs w:val="16"/>
              </w:rPr>
            </w:pPr>
          </w:p>
        </w:tc>
        <w:tc>
          <w:tcPr>
            <w:tcW w:w="1134" w:type="dxa"/>
            <w:tcBorders>
              <w:top w:val="nil"/>
              <w:left w:val="nil"/>
              <w:bottom w:val="nil"/>
              <w:right w:val="nil"/>
            </w:tcBorders>
            <w:shd w:val="clear" w:color="auto" w:fill="auto"/>
            <w:noWrap/>
            <w:vAlign w:val="bottom"/>
            <w:hideMark/>
          </w:tcPr>
          <w:p w14:paraId="6FD847E8" w14:textId="77777777" w:rsidR="00842354" w:rsidRPr="00897043" w:rsidRDefault="00842354" w:rsidP="00E7627D">
            <w:pPr>
              <w:spacing w:after="0" w:line="240" w:lineRule="auto"/>
              <w:jc w:val="right"/>
              <w:rPr>
                <w:rFonts w:ascii="Times New Roman" w:eastAsia="Times New Roman" w:hAnsi="Times New Roman" w:cs="Times New Roman"/>
                <w:sz w:val="16"/>
                <w:szCs w:val="16"/>
              </w:rPr>
            </w:pPr>
          </w:p>
        </w:tc>
        <w:tc>
          <w:tcPr>
            <w:tcW w:w="1134" w:type="dxa"/>
            <w:tcBorders>
              <w:top w:val="nil"/>
              <w:left w:val="nil"/>
              <w:bottom w:val="nil"/>
              <w:right w:val="single" w:sz="4" w:space="0" w:color="auto"/>
            </w:tcBorders>
            <w:shd w:val="clear" w:color="auto" w:fill="auto"/>
            <w:noWrap/>
            <w:vAlign w:val="bottom"/>
            <w:hideMark/>
          </w:tcPr>
          <w:p w14:paraId="574B77A8"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 </w:t>
            </w:r>
          </w:p>
        </w:tc>
      </w:tr>
      <w:tr w:rsidR="00897043" w:rsidRPr="00897043" w14:paraId="09FF7B08"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272617E0"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Age at conception in years, mean (SD)</w:t>
            </w:r>
          </w:p>
        </w:tc>
        <w:tc>
          <w:tcPr>
            <w:tcW w:w="1276" w:type="dxa"/>
            <w:gridSpan w:val="2"/>
            <w:tcBorders>
              <w:top w:val="nil"/>
              <w:left w:val="single" w:sz="4" w:space="0" w:color="auto"/>
              <w:bottom w:val="nil"/>
              <w:right w:val="nil"/>
            </w:tcBorders>
            <w:shd w:val="clear" w:color="auto" w:fill="auto"/>
            <w:noWrap/>
            <w:vAlign w:val="bottom"/>
            <w:hideMark/>
          </w:tcPr>
          <w:p w14:paraId="7B6EB26E"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31.53 (4.68)</w:t>
            </w:r>
          </w:p>
        </w:tc>
        <w:tc>
          <w:tcPr>
            <w:tcW w:w="1134" w:type="dxa"/>
            <w:tcBorders>
              <w:top w:val="nil"/>
              <w:left w:val="nil"/>
              <w:bottom w:val="nil"/>
              <w:right w:val="nil"/>
            </w:tcBorders>
            <w:shd w:val="clear" w:color="auto" w:fill="auto"/>
            <w:noWrap/>
            <w:vAlign w:val="bottom"/>
            <w:hideMark/>
          </w:tcPr>
          <w:p w14:paraId="60C01FCB"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32.47 (4.95)</w:t>
            </w:r>
          </w:p>
        </w:tc>
        <w:tc>
          <w:tcPr>
            <w:tcW w:w="1134" w:type="dxa"/>
            <w:tcBorders>
              <w:top w:val="nil"/>
              <w:left w:val="nil"/>
              <w:bottom w:val="nil"/>
              <w:right w:val="nil"/>
            </w:tcBorders>
            <w:shd w:val="clear" w:color="auto" w:fill="auto"/>
            <w:noWrap/>
            <w:vAlign w:val="bottom"/>
            <w:hideMark/>
          </w:tcPr>
          <w:p w14:paraId="45909612"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32.31 (4.84)</w:t>
            </w:r>
          </w:p>
        </w:tc>
        <w:tc>
          <w:tcPr>
            <w:tcW w:w="1134" w:type="dxa"/>
            <w:tcBorders>
              <w:top w:val="nil"/>
              <w:left w:val="nil"/>
              <w:bottom w:val="nil"/>
              <w:right w:val="nil"/>
            </w:tcBorders>
            <w:shd w:val="clear" w:color="auto" w:fill="auto"/>
            <w:noWrap/>
            <w:vAlign w:val="bottom"/>
            <w:hideMark/>
          </w:tcPr>
          <w:p w14:paraId="56DA1CE2"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31.88 (4.74)</w:t>
            </w:r>
          </w:p>
        </w:tc>
        <w:tc>
          <w:tcPr>
            <w:tcW w:w="1134" w:type="dxa"/>
            <w:tcBorders>
              <w:top w:val="nil"/>
              <w:left w:val="nil"/>
              <w:bottom w:val="nil"/>
              <w:right w:val="single" w:sz="4" w:space="0" w:color="auto"/>
            </w:tcBorders>
            <w:shd w:val="clear" w:color="auto" w:fill="auto"/>
            <w:noWrap/>
            <w:vAlign w:val="bottom"/>
            <w:hideMark/>
          </w:tcPr>
          <w:p w14:paraId="0892FCF8"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31.32 (4.75)</w:t>
            </w:r>
          </w:p>
        </w:tc>
      </w:tr>
      <w:tr w:rsidR="00897043" w:rsidRPr="00897043" w14:paraId="79BC4776"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291F9994"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Age at conception, n (%)</w:t>
            </w:r>
          </w:p>
        </w:tc>
        <w:tc>
          <w:tcPr>
            <w:tcW w:w="1276" w:type="dxa"/>
            <w:gridSpan w:val="2"/>
            <w:tcBorders>
              <w:top w:val="nil"/>
              <w:left w:val="single" w:sz="4" w:space="0" w:color="auto"/>
              <w:bottom w:val="nil"/>
              <w:right w:val="nil"/>
            </w:tcBorders>
            <w:shd w:val="clear" w:color="auto" w:fill="auto"/>
            <w:noWrap/>
            <w:vAlign w:val="bottom"/>
            <w:hideMark/>
          </w:tcPr>
          <w:p w14:paraId="3C539B08"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 </w:t>
            </w:r>
          </w:p>
        </w:tc>
        <w:tc>
          <w:tcPr>
            <w:tcW w:w="1134" w:type="dxa"/>
            <w:tcBorders>
              <w:top w:val="nil"/>
              <w:left w:val="nil"/>
              <w:bottom w:val="nil"/>
              <w:right w:val="nil"/>
            </w:tcBorders>
            <w:shd w:val="clear" w:color="auto" w:fill="auto"/>
            <w:noWrap/>
            <w:vAlign w:val="bottom"/>
            <w:hideMark/>
          </w:tcPr>
          <w:p w14:paraId="6E6F5AB2" w14:textId="77777777" w:rsidR="00842354" w:rsidRPr="00897043" w:rsidRDefault="00842354" w:rsidP="00E7627D">
            <w:pPr>
              <w:spacing w:after="0" w:line="240" w:lineRule="auto"/>
              <w:jc w:val="right"/>
              <w:rPr>
                <w:rFonts w:ascii="Calibri" w:eastAsia="Times New Roman" w:hAnsi="Calibri" w:cs="Times New Roman"/>
                <w:sz w:val="16"/>
                <w:szCs w:val="16"/>
              </w:rPr>
            </w:pPr>
          </w:p>
        </w:tc>
        <w:tc>
          <w:tcPr>
            <w:tcW w:w="1134" w:type="dxa"/>
            <w:tcBorders>
              <w:top w:val="nil"/>
              <w:left w:val="nil"/>
              <w:bottom w:val="nil"/>
              <w:right w:val="nil"/>
            </w:tcBorders>
            <w:shd w:val="clear" w:color="auto" w:fill="auto"/>
            <w:noWrap/>
            <w:vAlign w:val="bottom"/>
            <w:hideMark/>
          </w:tcPr>
          <w:p w14:paraId="40F741DF" w14:textId="77777777" w:rsidR="00842354" w:rsidRPr="00897043" w:rsidRDefault="00842354" w:rsidP="00E7627D">
            <w:pPr>
              <w:spacing w:after="0" w:line="240" w:lineRule="auto"/>
              <w:jc w:val="right"/>
              <w:rPr>
                <w:rFonts w:ascii="Times New Roman" w:eastAsia="Times New Roman" w:hAnsi="Times New Roman" w:cs="Times New Roman"/>
                <w:sz w:val="16"/>
                <w:szCs w:val="16"/>
              </w:rPr>
            </w:pPr>
          </w:p>
        </w:tc>
        <w:tc>
          <w:tcPr>
            <w:tcW w:w="1134" w:type="dxa"/>
            <w:tcBorders>
              <w:top w:val="nil"/>
              <w:left w:val="nil"/>
              <w:bottom w:val="nil"/>
              <w:right w:val="nil"/>
            </w:tcBorders>
            <w:shd w:val="clear" w:color="auto" w:fill="auto"/>
            <w:noWrap/>
            <w:vAlign w:val="bottom"/>
            <w:hideMark/>
          </w:tcPr>
          <w:p w14:paraId="68A6CE5E" w14:textId="77777777" w:rsidR="00842354" w:rsidRPr="00897043" w:rsidRDefault="00842354" w:rsidP="00E7627D">
            <w:pPr>
              <w:spacing w:after="0" w:line="240" w:lineRule="auto"/>
              <w:jc w:val="right"/>
              <w:rPr>
                <w:rFonts w:ascii="Times New Roman" w:eastAsia="Times New Roman" w:hAnsi="Times New Roman" w:cs="Times New Roman"/>
                <w:sz w:val="16"/>
                <w:szCs w:val="16"/>
              </w:rPr>
            </w:pPr>
          </w:p>
        </w:tc>
        <w:tc>
          <w:tcPr>
            <w:tcW w:w="1134" w:type="dxa"/>
            <w:tcBorders>
              <w:top w:val="nil"/>
              <w:left w:val="nil"/>
              <w:bottom w:val="nil"/>
              <w:right w:val="single" w:sz="4" w:space="0" w:color="auto"/>
            </w:tcBorders>
            <w:shd w:val="clear" w:color="auto" w:fill="auto"/>
            <w:noWrap/>
            <w:vAlign w:val="bottom"/>
            <w:hideMark/>
          </w:tcPr>
          <w:p w14:paraId="6247DB7D"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 </w:t>
            </w:r>
          </w:p>
        </w:tc>
      </w:tr>
      <w:tr w:rsidR="00897043" w:rsidRPr="00897043" w14:paraId="14566084"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470E8023"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 xml:space="preserve">      &lt;20 years </w:t>
            </w:r>
          </w:p>
        </w:tc>
        <w:tc>
          <w:tcPr>
            <w:tcW w:w="1276" w:type="dxa"/>
            <w:gridSpan w:val="2"/>
            <w:tcBorders>
              <w:top w:val="nil"/>
              <w:left w:val="single" w:sz="4" w:space="0" w:color="auto"/>
              <w:bottom w:val="nil"/>
              <w:right w:val="nil"/>
            </w:tcBorders>
            <w:shd w:val="clear" w:color="auto" w:fill="auto"/>
            <w:noWrap/>
            <w:vAlign w:val="bottom"/>
            <w:hideMark/>
          </w:tcPr>
          <w:p w14:paraId="1256ABBD"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&lt; 5 (.)</w:t>
            </w:r>
          </w:p>
        </w:tc>
        <w:tc>
          <w:tcPr>
            <w:tcW w:w="1134" w:type="dxa"/>
            <w:tcBorders>
              <w:top w:val="nil"/>
              <w:left w:val="nil"/>
              <w:bottom w:val="nil"/>
              <w:right w:val="nil"/>
            </w:tcBorders>
            <w:shd w:val="clear" w:color="auto" w:fill="auto"/>
            <w:noWrap/>
            <w:vAlign w:val="bottom"/>
            <w:hideMark/>
          </w:tcPr>
          <w:p w14:paraId="22073027"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&lt; 5 (.)</w:t>
            </w:r>
          </w:p>
        </w:tc>
        <w:tc>
          <w:tcPr>
            <w:tcW w:w="1134" w:type="dxa"/>
            <w:tcBorders>
              <w:top w:val="nil"/>
              <w:left w:val="nil"/>
              <w:bottom w:val="nil"/>
              <w:right w:val="nil"/>
            </w:tcBorders>
            <w:shd w:val="clear" w:color="auto" w:fill="auto"/>
            <w:noWrap/>
            <w:vAlign w:val="bottom"/>
            <w:hideMark/>
          </w:tcPr>
          <w:p w14:paraId="08CF0E61"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12 (0.1)</w:t>
            </w:r>
          </w:p>
        </w:tc>
        <w:tc>
          <w:tcPr>
            <w:tcW w:w="1134" w:type="dxa"/>
            <w:tcBorders>
              <w:top w:val="nil"/>
              <w:left w:val="nil"/>
              <w:bottom w:val="nil"/>
              <w:right w:val="nil"/>
            </w:tcBorders>
            <w:shd w:val="clear" w:color="auto" w:fill="auto"/>
            <w:noWrap/>
            <w:vAlign w:val="bottom"/>
            <w:hideMark/>
          </w:tcPr>
          <w:p w14:paraId="0A675A49"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7 (0.0)</w:t>
            </w:r>
          </w:p>
        </w:tc>
        <w:tc>
          <w:tcPr>
            <w:tcW w:w="1134" w:type="dxa"/>
            <w:tcBorders>
              <w:top w:val="nil"/>
              <w:left w:val="nil"/>
              <w:bottom w:val="nil"/>
              <w:right w:val="single" w:sz="4" w:space="0" w:color="auto"/>
            </w:tcBorders>
            <w:shd w:val="clear" w:color="auto" w:fill="auto"/>
            <w:noWrap/>
            <w:vAlign w:val="bottom"/>
            <w:hideMark/>
          </w:tcPr>
          <w:p w14:paraId="39FF5B17"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&lt; 5 (.)</w:t>
            </w:r>
          </w:p>
        </w:tc>
      </w:tr>
      <w:tr w:rsidR="00897043" w:rsidRPr="00897043" w14:paraId="1785EBEC"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50C175A7"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 xml:space="preserve">      </w:t>
            </w:r>
            <w:r w:rsidRPr="00897043">
              <w:rPr>
                <w:rFonts w:eastAsia="Times New Roman" w:cstheme="minorHAnsi"/>
                <w:sz w:val="16"/>
                <w:szCs w:val="16"/>
              </w:rPr>
              <w:t>≥</w:t>
            </w:r>
            <w:r w:rsidRPr="00897043">
              <w:rPr>
                <w:rFonts w:eastAsia="Times New Roman" w:cs="Times New Roman"/>
                <w:sz w:val="16"/>
                <w:szCs w:val="16"/>
              </w:rPr>
              <w:t>20-&lt;25 years</w:t>
            </w:r>
          </w:p>
        </w:tc>
        <w:tc>
          <w:tcPr>
            <w:tcW w:w="1276" w:type="dxa"/>
            <w:gridSpan w:val="2"/>
            <w:tcBorders>
              <w:top w:val="nil"/>
              <w:left w:val="single" w:sz="4" w:space="0" w:color="auto"/>
              <w:bottom w:val="nil"/>
              <w:right w:val="nil"/>
            </w:tcBorders>
            <w:shd w:val="clear" w:color="auto" w:fill="auto"/>
            <w:noWrap/>
            <w:vAlign w:val="bottom"/>
            <w:hideMark/>
          </w:tcPr>
          <w:p w14:paraId="28CB6F5F"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 xml:space="preserve">   &gt;335 (5.3)</w:t>
            </w:r>
          </w:p>
        </w:tc>
        <w:tc>
          <w:tcPr>
            <w:tcW w:w="1134" w:type="dxa"/>
            <w:tcBorders>
              <w:top w:val="nil"/>
              <w:left w:val="nil"/>
              <w:bottom w:val="nil"/>
              <w:right w:val="nil"/>
            </w:tcBorders>
            <w:shd w:val="clear" w:color="auto" w:fill="auto"/>
            <w:noWrap/>
            <w:vAlign w:val="bottom"/>
            <w:hideMark/>
          </w:tcPr>
          <w:p w14:paraId="1F7C51FA"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&gt;498 (3.8)</w:t>
            </w:r>
          </w:p>
        </w:tc>
        <w:tc>
          <w:tcPr>
            <w:tcW w:w="1134" w:type="dxa"/>
            <w:tcBorders>
              <w:top w:val="nil"/>
              <w:left w:val="nil"/>
              <w:bottom w:val="nil"/>
              <w:right w:val="nil"/>
            </w:tcBorders>
            <w:shd w:val="clear" w:color="auto" w:fill="auto"/>
            <w:noWrap/>
            <w:vAlign w:val="bottom"/>
            <w:hideMark/>
          </w:tcPr>
          <w:p w14:paraId="7F619BB7"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945 (4.0)</w:t>
            </w:r>
          </w:p>
        </w:tc>
        <w:tc>
          <w:tcPr>
            <w:tcW w:w="1134" w:type="dxa"/>
            <w:tcBorders>
              <w:top w:val="nil"/>
              <w:left w:val="nil"/>
              <w:bottom w:val="nil"/>
              <w:right w:val="nil"/>
            </w:tcBorders>
            <w:shd w:val="clear" w:color="auto" w:fill="auto"/>
            <w:noWrap/>
            <w:vAlign w:val="bottom"/>
            <w:hideMark/>
          </w:tcPr>
          <w:p w14:paraId="5E9FA8A6"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787 (4.7)</w:t>
            </w:r>
          </w:p>
        </w:tc>
        <w:tc>
          <w:tcPr>
            <w:tcW w:w="1134" w:type="dxa"/>
            <w:tcBorders>
              <w:top w:val="nil"/>
              <w:left w:val="nil"/>
              <w:bottom w:val="nil"/>
              <w:right w:val="single" w:sz="4" w:space="0" w:color="auto"/>
            </w:tcBorders>
            <w:shd w:val="clear" w:color="auto" w:fill="auto"/>
            <w:noWrap/>
            <w:vAlign w:val="bottom"/>
            <w:hideMark/>
          </w:tcPr>
          <w:p w14:paraId="2E15DB2C"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&gt;127 (6.5)</w:t>
            </w:r>
          </w:p>
        </w:tc>
      </w:tr>
      <w:tr w:rsidR="00897043" w:rsidRPr="00897043" w14:paraId="0899E62C"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07B87469"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 xml:space="preserve">      </w:t>
            </w:r>
            <w:r w:rsidRPr="00897043">
              <w:rPr>
                <w:rFonts w:eastAsia="Times New Roman" w:cstheme="minorHAnsi"/>
                <w:sz w:val="16"/>
                <w:szCs w:val="16"/>
              </w:rPr>
              <w:t>≥</w:t>
            </w:r>
            <w:r w:rsidRPr="00897043">
              <w:rPr>
                <w:rFonts w:eastAsia="Times New Roman" w:cs="Times New Roman"/>
                <w:sz w:val="16"/>
                <w:szCs w:val="16"/>
              </w:rPr>
              <w:t>25-&lt;30 years</w:t>
            </w:r>
          </w:p>
        </w:tc>
        <w:tc>
          <w:tcPr>
            <w:tcW w:w="1276" w:type="dxa"/>
            <w:gridSpan w:val="2"/>
            <w:tcBorders>
              <w:top w:val="nil"/>
              <w:left w:val="single" w:sz="4" w:space="0" w:color="auto"/>
              <w:bottom w:val="nil"/>
              <w:right w:val="nil"/>
            </w:tcBorders>
            <w:shd w:val="clear" w:color="auto" w:fill="auto"/>
            <w:noWrap/>
            <w:vAlign w:val="bottom"/>
            <w:hideMark/>
          </w:tcPr>
          <w:p w14:paraId="4A56920C"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2224 (35.3)</w:t>
            </w:r>
          </w:p>
        </w:tc>
        <w:tc>
          <w:tcPr>
            <w:tcW w:w="1134" w:type="dxa"/>
            <w:tcBorders>
              <w:top w:val="nil"/>
              <w:left w:val="nil"/>
              <w:bottom w:val="nil"/>
              <w:right w:val="nil"/>
            </w:tcBorders>
            <w:shd w:val="clear" w:color="auto" w:fill="auto"/>
            <w:noWrap/>
            <w:vAlign w:val="bottom"/>
            <w:hideMark/>
          </w:tcPr>
          <w:p w14:paraId="762DAF25"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3834 (29.3)</w:t>
            </w:r>
          </w:p>
        </w:tc>
        <w:tc>
          <w:tcPr>
            <w:tcW w:w="1134" w:type="dxa"/>
            <w:tcBorders>
              <w:top w:val="nil"/>
              <w:left w:val="nil"/>
              <w:bottom w:val="nil"/>
              <w:right w:val="nil"/>
            </w:tcBorders>
            <w:shd w:val="clear" w:color="auto" w:fill="auto"/>
            <w:noWrap/>
            <w:vAlign w:val="bottom"/>
            <w:hideMark/>
          </w:tcPr>
          <w:p w14:paraId="51A52802"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7139 (30.0)</w:t>
            </w:r>
          </w:p>
        </w:tc>
        <w:tc>
          <w:tcPr>
            <w:tcW w:w="1134" w:type="dxa"/>
            <w:tcBorders>
              <w:top w:val="nil"/>
              <w:left w:val="nil"/>
              <w:bottom w:val="nil"/>
              <w:right w:val="nil"/>
            </w:tcBorders>
            <w:shd w:val="clear" w:color="auto" w:fill="auto"/>
            <w:noWrap/>
            <w:vAlign w:val="bottom"/>
            <w:hideMark/>
          </w:tcPr>
          <w:p w14:paraId="47FCC173"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5486 (32.6)</w:t>
            </w:r>
          </w:p>
        </w:tc>
        <w:tc>
          <w:tcPr>
            <w:tcW w:w="1134" w:type="dxa"/>
            <w:tcBorders>
              <w:top w:val="nil"/>
              <w:left w:val="nil"/>
              <w:bottom w:val="nil"/>
              <w:right w:val="single" w:sz="4" w:space="0" w:color="auto"/>
            </w:tcBorders>
            <w:shd w:val="clear" w:color="auto" w:fill="auto"/>
            <w:noWrap/>
            <w:vAlign w:val="bottom"/>
            <w:hideMark/>
          </w:tcPr>
          <w:p w14:paraId="469621C2"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695 (35.4)</w:t>
            </w:r>
          </w:p>
        </w:tc>
      </w:tr>
      <w:tr w:rsidR="00897043" w:rsidRPr="00897043" w14:paraId="5E7DF147"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131FDF88"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 xml:space="preserve">      </w:t>
            </w:r>
            <w:r w:rsidRPr="00897043">
              <w:rPr>
                <w:rFonts w:eastAsia="Times New Roman" w:cstheme="minorHAnsi"/>
                <w:sz w:val="16"/>
                <w:szCs w:val="16"/>
              </w:rPr>
              <w:t>≥</w:t>
            </w:r>
            <w:r w:rsidRPr="00897043">
              <w:rPr>
                <w:rFonts w:eastAsia="Times New Roman" w:cs="Times New Roman"/>
                <w:sz w:val="16"/>
                <w:szCs w:val="16"/>
              </w:rPr>
              <w:t>30-&lt;35 years</w:t>
            </w:r>
          </w:p>
        </w:tc>
        <w:tc>
          <w:tcPr>
            <w:tcW w:w="1276" w:type="dxa"/>
            <w:gridSpan w:val="2"/>
            <w:tcBorders>
              <w:top w:val="nil"/>
              <w:left w:val="single" w:sz="4" w:space="0" w:color="auto"/>
              <w:bottom w:val="nil"/>
              <w:right w:val="nil"/>
            </w:tcBorders>
            <w:shd w:val="clear" w:color="auto" w:fill="auto"/>
            <w:noWrap/>
            <w:vAlign w:val="bottom"/>
            <w:hideMark/>
          </w:tcPr>
          <w:p w14:paraId="48CF2B10"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2469 (39.1)</w:t>
            </w:r>
          </w:p>
        </w:tc>
        <w:tc>
          <w:tcPr>
            <w:tcW w:w="1134" w:type="dxa"/>
            <w:tcBorders>
              <w:top w:val="nil"/>
              <w:left w:val="nil"/>
              <w:bottom w:val="nil"/>
              <w:right w:val="nil"/>
            </w:tcBorders>
            <w:shd w:val="clear" w:color="auto" w:fill="auto"/>
            <w:noWrap/>
            <w:vAlign w:val="bottom"/>
            <w:hideMark/>
          </w:tcPr>
          <w:p w14:paraId="4EB3E9AA"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5223 (40.0)</w:t>
            </w:r>
          </w:p>
        </w:tc>
        <w:tc>
          <w:tcPr>
            <w:tcW w:w="1134" w:type="dxa"/>
            <w:tcBorders>
              <w:top w:val="nil"/>
              <w:left w:val="nil"/>
              <w:bottom w:val="nil"/>
              <w:right w:val="nil"/>
            </w:tcBorders>
            <w:shd w:val="clear" w:color="auto" w:fill="auto"/>
            <w:noWrap/>
            <w:vAlign w:val="bottom"/>
            <w:hideMark/>
          </w:tcPr>
          <w:p w14:paraId="67180B54"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9601 (40.3)</w:t>
            </w:r>
          </w:p>
        </w:tc>
        <w:tc>
          <w:tcPr>
            <w:tcW w:w="1134" w:type="dxa"/>
            <w:tcBorders>
              <w:top w:val="nil"/>
              <w:left w:val="nil"/>
              <w:bottom w:val="nil"/>
              <w:right w:val="nil"/>
            </w:tcBorders>
            <w:shd w:val="clear" w:color="auto" w:fill="auto"/>
            <w:noWrap/>
            <w:vAlign w:val="bottom"/>
            <w:hideMark/>
          </w:tcPr>
          <w:p w14:paraId="207776ED"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6724 (39.9)</w:t>
            </w:r>
          </w:p>
        </w:tc>
        <w:tc>
          <w:tcPr>
            <w:tcW w:w="1134" w:type="dxa"/>
            <w:tcBorders>
              <w:top w:val="nil"/>
              <w:left w:val="nil"/>
              <w:bottom w:val="nil"/>
              <w:right w:val="single" w:sz="4" w:space="0" w:color="auto"/>
            </w:tcBorders>
            <w:shd w:val="clear" w:color="auto" w:fill="auto"/>
            <w:noWrap/>
            <w:vAlign w:val="bottom"/>
            <w:hideMark/>
          </w:tcPr>
          <w:p w14:paraId="221A1AAC"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747 (38.0)</w:t>
            </w:r>
          </w:p>
        </w:tc>
      </w:tr>
      <w:tr w:rsidR="00897043" w:rsidRPr="00897043" w14:paraId="1A012239"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209E24DC"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 xml:space="preserve">      </w:t>
            </w:r>
            <w:r w:rsidRPr="00897043">
              <w:rPr>
                <w:rFonts w:eastAsia="Times New Roman" w:cstheme="minorHAnsi"/>
                <w:sz w:val="16"/>
                <w:szCs w:val="16"/>
              </w:rPr>
              <w:t>≥</w:t>
            </w:r>
            <w:r w:rsidRPr="00897043">
              <w:rPr>
                <w:rFonts w:eastAsia="Times New Roman" w:cs="Times New Roman"/>
                <w:sz w:val="16"/>
                <w:szCs w:val="16"/>
              </w:rPr>
              <w:t>35-</w:t>
            </w:r>
            <w:r w:rsidRPr="00897043">
              <w:rPr>
                <w:rFonts w:eastAsia="Times New Roman" w:cstheme="minorHAnsi"/>
                <w:sz w:val="16"/>
                <w:szCs w:val="16"/>
              </w:rPr>
              <w:t>≤</w:t>
            </w:r>
            <w:r w:rsidRPr="00897043">
              <w:rPr>
                <w:rFonts w:eastAsia="Times New Roman" w:cs="Times New Roman"/>
                <w:sz w:val="16"/>
                <w:szCs w:val="16"/>
              </w:rPr>
              <w:t>40 years</w:t>
            </w:r>
          </w:p>
        </w:tc>
        <w:tc>
          <w:tcPr>
            <w:tcW w:w="1276" w:type="dxa"/>
            <w:gridSpan w:val="2"/>
            <w:tcBorders>
              <w:top w:val="nil"/>
              <w:left w:val="single" w:sz="4" w:space="0" w:color="auto"/>
              <w:bottom w:val="nil"/>
              <w:right w:val="nil"/>
            </w:tcBorders>
            <w:shd w:val="clear" w:color="auto" w:fill="auto"/>
            <w:noWrap/>
            <w:vAlign w:val="bottom"/>
            <w:hideMark/>
          </w:tcPr>
          <w:p w14:paraId="6DF8CD42"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969 (15.4)</w:t>
            </w:r>
          </w:p>
        </w:tc>
        <w:tc>
          <w:tcPr>
            <w:tcW w:w="1134" w:type="dxa"/>
            <w:tcBorders>
              <w:top w:val="nil"/>
              <w:left w:val="nil"/>
              <w:bottom w:val="nil"/>
              <w:right w:val="nil"/>
            </w:tcBorders>
            <w:shd w:val="clear" w:color="auto" w:fill="auto"/>
            <w:noWrap/>
            <w:vAlign w:val="bottom"/>
            <w:hideMark/>
          </w:tcPr>
          <w:p w14:paraId="7CE745CC"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2569 (19.7)</w:t>
            </w:r>
          </w:p>
        </w:tc>
        <w:tc>
          <w:tcPr>
            <w:tcW w:w="1134" w:type="dxa"/>
            <w:tcBorders>
              <w:top w:val="nil"/>
              <w:left w:val="nil"/>
              <w:bottom w:val="nil"/>
              <w:right w:val="nil"/>
            </w:tcBorders>
            <w:shd w:val="clear" w:color="auto" w:fill="auto"/>
            <w:noWrap/>
            <w:vAlign w:val="bottom"/>
            <w:hideMark/>
          </w:tcPr>
          <w:p w14:paraId="4F6DA7CF"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4536 (19.0)</w:t>
            </w:r>
          </w:p>
        </w:tc>
        <w:tc>
          <w:tcPr>
            <w:tcW w:w="1134" w:type="dxa"/>
            <w:tcBorders>
              <w:top w:val="nil"/>
              <w:left w:val="nil"/>
              <w:bottom w:val="nil"/>
              <w:right w:val="nil"/>
            </w:tcBorders>
            <w:shd w:val="clear" w:color="auto" w:fill="auto"/>
            <w:noWrap/>
            <w:vAlign w:val="bottom"/>
            <w:hideMark/>
          </w:tcPr>
          <w:p w14:paraId="3CCB7E0D"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2897 (17.2)</w:t>
            </w:r>
          </w:p>
        </w:tc>
        <w:tc>
          <w:tcPr>
            <w:tcW w:w="1134" w:type="dxa"/>
            <w:tcBorders>
              <w:top w:val="nil"/>
              <w:left w:val="nil"/>
              <w:bottom w:val="nil"/>
              <w:right w:val="single" w:sz="4" w:space="0" w:color="auto"/>
            </w:tcBorders>
            <w:shd w:val="clear" w:color="auto" w:fill="auto"/>
            <w:noWrap/>
            <w:vAlign w:val="bottom"/>
            <w:hideMark/>
          </w:tcPr>
          <w:p w14:paraId="65AF87FF"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304 (15.5)</w:t>
            </w:r>
          </w:p>
        </w:tc>
      </w:tr>
      <w:tr w:rsidR="00897043" w:rsidRPr="00897043" w14:paraId="7E04DF7D"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388A9D5B"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 xml:space="preserve">      &gt;40 years</w:t>
            </w:r>
          </w:p>
        </w:tc>
        <w:tc>
          <w:tcPr>
            <w:tcW w:w="1276" w:type="dxa"/>
            <w:gridSpan w:val="2"/>
            <w:tcBorders>
              <w:top w:val="nil"/>
              <w:left w:val="single" w:sz="4" w:space="0" w:color="auto"/>
              <w:bottom w:val="nil"/>
              <w:right w:val="nil"/>
            </w:tcBorders>
            <w:shd w:val="clear" w:color="auto" w:fill="auto"/>
            <w:noWrap/>
            <w:vAlign w:val="bottom"/>
            <w:hideMark/>
          </w:tcPr>
          <w:p w14:paraId="38C36BD3"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304 (4.8)</w:t>
            </w:r>
          </w:p>
        </w:tc>
        <w:tc>
          <w:tcPr>
            <w:tcW w:w="1134" w:type="dxa"/>
            <w:tcBorders>
              <w:top w:val="nil"/>
              <w:left w:val="nil"/>
              <w:bottom w:val="nil"/>
              <w:right w:val="nil"/>
            </w:tcBorders>
            <w:shd w:val="clear" w:color="auto" w:fill="auto"/>
            <w:noWrap/>
            <w:vAlign w:val="bottom"/>
            <w:hideMark/>
          </w:tcPr>
          <w:p w14:paraId="3C0C473C"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931 (7.1)</w:t>
            </w:r>
          </w:p>
        </w:tc>
        <w:tc>
          <w:tcPr>
            <w:tcW w:w="1134" w:type="dxa"/>
            <w:tcBorders>
              <w:top w:val="nil"/>
              <w:left w:val="nil"/>
              <w:bottom w:val="nil"/>
              <w:right w:val="nil"/>
            </w:tcBorders>
            <w:shd w:val="clear" w:color="auto" w:fill="auto"/>
            <w:noWrap/>
            <w:vAlign w:val="bottom"/>
            <w:hideMark/>
          </w:tcPr>
          <w:p w14:paraId="3E158A82"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1581 (6.6)</w:t>
            </w:r>
          </w:p>
        </w:tc>
        <w:tc>
          <w:tcPr>
            <w:tcW w:w="1134" w:type="dxa"/>
            <w:tcBorders>
              <w:top w:val="nil"/>
              <w:left w:val="nil"/>
              <w:bottom w:val="nil"/>
              <w:right w:val="nil"/>
            </w:tcBorders>
            <w:shd w:val="clear" w:color="auto" w:fill="auto"/>
            <w:noWrap/>
            <w:vAlign w:val="bottom"/>
            <w:hideMark/>
          </w:tcPr>
          <w:p w14:paraId="5B6F8287"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948 (5.6)</w:t>
            </w:r>
          </w:p>
        </w:tc>
        <w:tc>
          <w:tcPr>
            <w:tcW w:w="1134" w:type="dxa"/>
            <w:tcBorders>
              <w:top w:val="nil"/>
              <w:left w:val="nil"/>
              <w:bottom w:val="nil"/>
              <w:right w:val="single" w:sz="4" w:space="0" w:color="auto"/>
            </w:tcBorders>
            <w:shd w:val="clear" w:color="auto" w:fill="auto"/>
            <w:noWrap/>
            <w:vAlign w:val="bottom"/>
            <w:hideMark/>
          </w:tcPr>
          <w:p w14:paraId="5FEF650F"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85 (4.3)</w:t>
            </w:r>
          </w:p>
        </w:tc>
      </w:tr>
      <w:tr w:rsidR="00897043" w:rsidRPr="00897043" w14:paraId="6C7C079E"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1BFEC5F5"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Highest education, n (%)</w:t>
            </w:r>
          </w:p>
        </w:tc>
        <w:tc>
          <w:tcPr>
            <w:tcW w:w="1276" w:type="dxa"/>
            <w:gridSpan w:val="2"/>
            <w:tcBorders>
              <w:top w:val="nil"/>
              <w:left w:val="single" w:sz="4" w:space="0" w:color="auto"/>
              <w:bottom w:val="nil"/>
              <w:right w:val="nil"/>
            </w:tcBorders>
            <w:shd w:val="clear" w:color="auto" w:fill="auto"/>
            <w:noWrap/>
            <w:vAlign w:val="bottom"/>
            <w:hideMark/>
          </w:tcPr>
          <w:p w14:paraId="17FD121C"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 </w:t>
            </w:r>
          </w:p>
        </w:tc>
        <w:tc>
          <w:tcPr>
            <w:tcW w:w="1134" w:type="dxa"/>
            <w:tcBorders>
              <w:top w:val="nil"/>
              <w:left w:val="nil"/>
              <w:bottom w:val="nil"/>
              <w:right w:val="nil"/>
            </w:tcBorders>
            <w:shd w:val="clear" w:color="auto" w:fill="auto"/>
            <w:noWrap/>
            <w:vAlign w:val="bottom"/>
            <w:hideMark/>
          </w:tcPr>
          <w:p w14:paraId="62AC884C" w14:textId="77777777" w:rsidR="00842354" w:rsidRPr="00897043" w:rsidRDefault="00842354" w:rsidP="00E7627D">
            <w:pPr>
              <w:spacing w:after="0" w:line="240" w:lineRule="auto"/>
              <w:jc w:val="right"/>
              <w:rPr>
                <w:rFonts w:ascii="Calibri" w:eastAsia="Times New Roman" w:hAnsi="Calibri" w:cs="Times New Roman"/>
                <w:sz w:val="16"/>
                <w:szCs w:val="16"/>
              </w:rPr>
            </w:pPr>
          </w:p>
        </w:tc>
        <w:tc>
          <w:tcPr>
            <w:tcW w:w="1134" w:type="dxa"/>
            <w:tcBorders>
              <w:top w:val="nil"/>
              <w:left w:val="nil"/>
              <w:bottom w:val="nil"/>
              <w:right w:val="nil"/>
            </w:tcBorders>
            <w:shd w:val="clear" w:color="auto" w:fill="auto"/>
            <w:noWrap/>
            <w:vAlign w:val="bottom"/>
            <w:hideMark/>
          </w:tcPr>
          <w:p w14:paraId="0FF5BA6E" w14:textId="77777777" w:rsidR="00842354" w:rsidRPr="00897043" w:rsidRDefault="00842354" w:rsidP="00E7627D">
            <w:pPr>
              <w:spacing w:after="0" w:line="240" w:lineRule="auto"/>
              <w:jc w:val="right"/>
              <w:rPr>
                <w:rFonts w:ascii="Times New Roman" w:eastAsia="Times New Roman" w:hAnsi="Times New Roman" w:cs="Times New Roman"/>
                <w:sz w:val="16"/>
                <w:szCs w:val="16"/>
              </w:rPr>
            </w:pPr>
          </w:p>
        </w:tc>
        <w:tc>
          <w:tcPr>
            <w:tcW w:w="1134" w:type="dxa"/>
            <w:tcBorders>
              <w:top w:val="nil"/>
              <w:left w:val="nil"/>
              <w:bottom w:val="nil"/>
              <w:right w:val="nil"/>
            </w:tcBorders>
            <w:shd w:val="clear" w:color="auto" w:fill="auto"/>
            <w:noWrap/>
            <w:vAlign w:val="bottom"/>
            <w:hideMark/>
          </w:tcPr>
          <w:p w14:paraId="60FDDA3C" w14:textId="77777777" w:rsidR="00842354" w:rsidRPr="00897043" w:rsidRDefault="00842354" w:rsidP="00E7627D">
            <w:pPr>
              <w:spacing w:after="0" w:line="240" w:lineRule="auto"/>
              <w:jc w:val="right"/>
              <w:rPr>
                <w:rFonts w:ascii="Times New Roman" w:eastAsia="Times New Roman" w:hAnsi="Times New Roman" w:cs="Times New Roman"/>
                <w:sz w:val="16"/>
                <w:szCs w:val="16"/>
              </w:rPr>
            </w:pPr>
          </w:p>
        </w:tc>
        <w:tc>
          <w:tcPr>
            <w:tcW w:w="1134" w:type="dxa"/>
            <w:tcBorders>
              <w:top w:val="nil"/>
              <w:left w:val="nil"/>
              <w:bottom w:val="nil"/>
              <w:right w:val="single" w:sz="4" w:space="0" w:color="auto"/>
            </w:tcBorders>
            <w:shd w:val="clear" w:color="auto" w:fill="auto"/>
            <w:noWrap/>
            <w:vAlign w:val="bottom"/>
            <w:hideMark/>
          </w:tcPr>
          <w:p w14:paraId="05AA2C8E"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 </w:t>
            </w:r>
          </w:p>
        </w:tc>
      </w:tr>
      <w:tr w:rsidR="00897043" w:rsidRPr="00897043" w14:paraId="34E8C400"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6D3D35E7"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xml:space="preserve">      Primary school</w:t>
            </w:r>
          </w:p>
        </w:tc>
        <w:tc>
          <w:tcPr>
            <w:tcW w:w="1276" w:type="dxa"/>
            <w:gridSpan w:val="2"/>
            <w:tcBorders>
              <w:top w:val="nil"/>
              <w:left w:val="single" w:sz="4" w:space="0" w:color="auto"/>
              <w:bottom w:val="nil"/>
              <w:right w:val="nil"/>
            </w:tcBorders>
            <w:shd w:val="clear" w:color="auto" w:fill="auto"/>
            <w:noWrap/>
            <w:vAlign w:val="bottom"/>
            <w:hideMark/>
          </w:tcPr>
          <w:p w14:paraId="6049C259"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759 (12.0)</w:t>
            </w:r>
          </w:p>
        </w:tc>
        <w:tc>
          <w:tcPr>
            <w:tcW w:w="1134" w:type="dxa"/>
            <w:tcBorders>
              <w:top w:val="nil"/>
              <w:left w:val="nil"/>
              <w:bottom w:val="nil"/>
              <w:right w:val="nil"/>
            </w:tcBorders>
            <w:shd w:val="clear" w:color="auto" w:fill="auto"/>
            <w:noWrap/>
            <w:vAlign w:val="bottom"/>
            <w:hideMark/>
          </w:tcPr>
          <w:p w14:paraId="08B1ABAC"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1127 (8.6)</w:t>
            </w:r>
          </w:p>
        </w:tc>
        <w:tc>
          <w:tcPr>
            <w:tcW w:w="1134" w:type="dxa"/>
            <w:tcBorders>
              <w:top w:val="nil"/>
              <w:left w:val="nil"/>
              <w:bottom w:val="nil"/>
              <w:right w:val="nil"/>
            </w:tcBorders>
            <w:shd w:val="clear" w:color="auto" w:fill="auto"/>
            <w:noWrap/>
            <w:vAlign w:val="bottom"/>
            <w:hideMark/>
          </w:tcPr>
          <w:p w14:paraId="2313A912"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2433 (10.2)</w:t>
            </w:r>
          </w:p>
        </w:tc>
        <w:tc>
          <w:tcPr>
            <w:tcW w:w="1134" w:type="dxa"/>
            <w:tcBorders>
              <w:top w:val="nil"/>
              <w:left w:val="nil"/>
              <w:bottom w:val="nil"/>
              <w:right w:val="nil"/>
            </w:tcBorders>
            <w:shd w:val="clear" w:color="auto" w:fill="auto"/>
            <w:noWrap/>
            <w:vAlign w:val="bottom"/>
            <w:hideMark/>
          </w:tcPr>
          <w:p w14:paraId="4449EB3C"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1915 (11.4)</w:t>
            </w:r>
          </w:p>
        </w:tc>
        <w:tc>
          <w:tcPr>
            <w:tcW w:w="1134" w:type="dxa"/>
            <w:tcBorders>
              <w:top w:val="nil"/>
              <w:left w:val="nil"/>
              <w:bottom w:val="nil"/>
              <w:right w:val="single" w:sz="4" w:space="0" w:color="auto"/>
            </w:tcBorders>
            <w:shd w:val="clear" w:color="auto" w:fill="auto"/>
            <w:noWrap/>
            <w:vAlign w:val="bottom"/>
            <w:hideMark/>
          </w:tcPr>
          <w:p w14:paraId="62D23283"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260 (13.2)</w:t>
            </w:r>
          </w:p>
        </w:tc>
      </w:tr>
      <w:tr w:rsidR="00897043" w:rsidRPr="00897043" w14:paraId="720E4A21"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60B409DE"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xml:space="preserve">      High school or vocational</w:t>
            </w:r>
          </w:p>
        </w:tc>
        <w:tc>
          <w:tcPr>
            <w:tcW w:w="1276" w:type="dxa"/>
            <w:gridSpan w:val="2"/>
            <w:tcBorders>
              <w:top w:val="nil"/>
              <w:left w:val="single" w:sz="4" w:space="0" w:color="auto"/>
              <w:bottom w:val="nil"/>
              <w:right w:val="nil"/>
            </w:tcBorders>
            <w:shd w:val="clear" w:color="auto" w:fill="auto"/>
            <w:noWrap/>
            <w:vAlign w:val="bottom"/>
            <w:hideMark/>
          </w:tcPr>
          <w:p w14:paraId="75EB69A1"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3131 (49.6)</w:t>
            </w:r>
          </w:p>
        </w:tc>
        <w:tc>
          <w:tcPr>
            <w:tcW w:w="1134" w:type="dxa"/>
            <w:tcBorders>
              <w:top w:val="nil"/>
              <w:left w:val="nil"/>
              <w:bottom w:val="nil"/>
              <w:right w:val="nil"/>
            </w:tcBorders>
            <w:shd w:val="clear" w:color="auto" w:fill="auto"/>
            <w:noWrap/>
            <w:vAlign w:val="bottom"/>
            <w:hideMark/>
          </w:tcPr>
          <w:p w14:paraId="6340397A"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5170 (39.6)</w:t>
            </w:r>
          </w:p>
        </w:tc>
        <w:tc>
          <w:tcPr>
            <w:tcW w:w="1134" w:type="dxa"/>
            <w:tcBorders>
              <w:top w:val="nil"/>
              <w:left w:val="nil"/>
              <w:bottom w:val="nil"/>
              <w:right w:val="nil"/>
            </w:tcBorders>
            <w:shd w:val="clear" w:color="auto" w:fill="auto"/>
            <w:noWrap/>
            <w:vAlign w:val="bottom"/>
            <w:hideMark/>
          </w:tcPr>
          <w:p w14:paraId="31E9DE0E"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10011 (42.0)</w:t>
            </w:r>
          </w:p>
        </w:tc>
        <w:tc>
          <w:tcPr>
            <w:tcW w:w="1134" w:type="dxa"/>
            <w:tcBorders>
              <w:top w:val="nil"/>
              <w:left w:val="nil"/>
              <w:bottom w:val="nil"/>
              <w:right w:val="nil"/>
            </w:tcBorders>
            <w:shd w:val="clear" w:color="auto" w:fill="auto"/>
            <w:noWrap/>
            <w:vAlign w:val="bottom"/>
            <w:hideMark/>
          </w:tcPr>
          <w:p w14:paraId="73F885AA"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7716 (45.8)</w:t>
            </w:r>
          </w:p>
        </w:tc>
        <w:tc>
          <w:tcPr>
            <w:tcW w:w="1134" w:type="dxa"/>
            <w:tcBorders>
              <w:top w:val="nil"/>
              <w:left w:val="nil"/>
              <w:bottom w:val="nil"/>
              <w:right w:val="single" w:sz="4" w:space="0" w:color="auto"/>
            </w:tcBorders>
            <w:shd w:val="clear" w:color="auto" w:fill="auto"/>
            <w:noWrap/>
            <w:vAlign w:val="bottom"/>
            <w:hideMark/>
          </w:tcPr>
          <w:p w14:paraId="202CCF02"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1012 (51.5)</w:t>
            </w:r>
          </w:p>
        </w:tc>
      </w:tr>
      <w:tr w:rsidR="00897043" w:rsidRPr="00897043" w14:paraId="3DA41F37"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293EBBFE"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xml:space="preserve">      Basic education</w:t>
            </w:r>
          </w:p>
        </w:tc>
        <w:tc>
          <w:tcPr>
            <w:tcW w:w="1276" w:type="dxa"/>
            <w:gridSpan w:val="2"/>
            <w:tcBorders>
              <w:top w:val="nil"/>
              <w:left w:val="single" w:sz="4" w:space="0" w:color="auto"/>
              <w:bottom w:val="nil"/>
              <w:right w:val="nil"/>
            </w:tcBorders>
            <w:shd w:val="clear" w:color="auto" w:fill="auto"/>
            <w:noWrap/>
            <w:vAlign w:val="bottom"/>
            <w:hideMark/>
          </w:tcPr>
          <w:p w14:paraId="66BEB73E"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548 (8.7)</w:t>
            </w:r>
          </w:p>
        </w:tc>
        <w:tc>
          <w:tcPr>
            <w:tcW w:w="1134" w:type="dxa"/>
            <w:tcBorders>
              <w:top w:val="nil"/>
              <w:left w:val="nil"/>
              <w:bottom w:val="nil"/>
              <w:right w:val="nil"/>
            </w:tcBorders>
            <w:shd w:val="clear" w:color="auto" w:fill="auto"/>
            <w:noWrap/>
            <w:vAlign w:val="bottom"/>
            <w:hideMark/>
          </w:tcPr>
          <w:p w14:paraId="3D88B9AA"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1015 (7.8)</w:t>
            </w:r>
          </w:p>
        </w:tc>
        <w:tc>
          <w:tcPr>
            <w:tcW w:w="1134" w:type="dxa"/>
            <w:tcBorders>
              <w:top w:val="nil"/>
              <w:left w:val="nil"/>
              <w:bottom w:val="nil"/>
              <w:right w:val="nil"/>
            </w:tcBorders>
            <w:shd w:val="clear" w:color="auto" w:fill="auto"/>
            <w:noWrap/>
            <w:vAlign w:val="bottom"/>
            <w:hideMark/>
          </w:tcPr>
          <w:p w14:paraId="41477710"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1872 (7.9)</w:t>
            </w:r>
          </w:p>
        </w:tc>
        <w:tc>
          <w:tcPr>
            <w:tcW w:w="1134" w:type="dxa"/>
            <w:tcBorders>
              <w:top w:val="nil"/>
              <w:left w:val="nil"/>
              <w:bottom w:val="nil"/>
              <w:right w:val="nil"/>
            </w:tcBorders>
            <w:shd w:val="clear" w:color="auto" w:fill="auto"/>
            <w:noWrap/>
            <w:vAlign w:val="bottom"/>
            <w:hideMark/>
          </w:tcPr>
          <w:p w14:paraId="6DAF8583"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1370 (8.1)</w:t>
            </w:r>
          </w:p>
        </w:tc>
        <w:tc>
          <w:tcPr>
            <w:tcW w:w="1134" w:type="dxa"/>
            <w:tcBorders>
              <w:top w:val="nil"/>
              <w:left w:val="nil"/>
              <w:bottom w:val="nil"/>
              <w:right w:val="single" w:sz="4" w:space="0" w:color="auto"/>
            </w:tcBorders>
            <w:shd w:val="clear" w:color="auto" w:fill="auto"/>
            <w:noWrap/>
            <w:vAlign w:val="bottom"/>
            <w:hideMark/>
          </w:tcPr>
          <w:p w14:paraId="01A1F797"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165 (8.4)</w:t>
            </w:r>
          </w:p>
        </w:tc>
      </w:tr>
      <w:tr w:rsidR="00897043" w:rsidRPr="00897043" w14:paraId="3EB9DAC3"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5C4E6622"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xml:space="preserve">      Middle education</w:t>
            </w:r>
          </w:p>
        </w:tc>
        <w:tc>
          <w:tcPr>
            <w:tcW w:w="1276" w:type="dxa"/>
            <w:gridSpan w:val="2"/>
            <w:tcBorders>
              <w:top w:val="nil"/>
              <w:left w:val="single" w:sz="4" w:space="0" w:color="auto"/>
              <w:bottom w:val="nil"/>
              <w:right w:val="nil"/>
            </w:tcBorders>
            <w:shd w:val="clear" w:color="auto" w:fill="auto"/>
            <w:noWrap/>
            <w:vAlign w:val="bottom"/>
            <w:hideMark/>
          </w:tcPr>
          <w:p w14:paraId="46B113E6"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967 (15.3)</w:t>
            </w:r>
          </w:p>
        </w:tc>
        <w:tc>
          <w:tcPr>
            <w:tcW w:w="1134" w:type="dxa"/>
            <w:tcBorders>
              <w:top w:val="nil"/>
              <w:left w:val="nil"/>
              <w:bottom w:val="nil"/>
              <w:right w:val="nil"/>
            </w:tcBorders>
            <w:shd w:val="clear" w:color="auto" w:fill="auto"/>
            <w:noWrap/>
            <w:vAlign w:val="bottom"/>
            <w:hideMark/>
          </w:tcPr>
          <w:p w14:paraId="12552777"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2578 (19.7)</w:t>
            </w:r>
          </w:p>
        </w:tc>
        <w:tc>
          <w:tcPr>
            <w:tcW w:w="1134" w:type="dxa"/>
            <w:tcBorders>
              <w:top w:val="nil"/>
              <w:left w:val="nil"/>
              <w:bottom w:val="nil"/>
              <w:right w:val="nil"/>
            </w:tcBorders>
            <w:shd w:val="clear" w:color="auto" w:fill="auto"/>
            <w:noWrap/>
            <w:vAlign w:val="bottom"/>
            <w:hideMark/>
          </w:tcPr>
          <w:p w14:paraId="67D7A997"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4599 (19.3)</w:t>
            </w:r>
          </w:p>
        </w:tc>
        <w:tc>
          <w:tcPr>
            <w:tcW w:w="1134" w:type="dxa"/>
            <w:tcBorders>
              <w:top w:val="nil"/>
              <w:left w:val="nil"/>
              <w:bottom w:val="nil"/>
              <w:right w:val="nil"/>
            </w:tcBorders>
            <w:shd w:val="clear" w:color="auto" w:fill="auto"/>
            <w:noWrap/>
            <w:vAlign w:val="bottom"/>
            <w:hideMark/>
          </w:tcPr>
          <w:p w14:paraId="5791E9E2"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2889 (17.1)</w:t>
            </w:r>
          </w:p>
        </w:tc>
        <w:tc>
          <w:tcPr>
            <w:tcW w:w="1134" w:type="dxa"/>
            <w:tcBorders>
              <w:top w:val="nil"/>
              <w:left w:val="nil"/>
              <w:bottom w:val="nil"/>
              <w:right w:val="single" w:sz="4" w:space="0" w:color="auto"/>
            </w:tcBorders>
            <w:shd w:val="clear" w:color="auto" w:fill="auto"/>
            <w:noWrap/>
            <w:vAlign w:val="bottom"/>
            <w:hideMark/>
          </w:tcPr>
          <w:p w14:paraId="13C66FC0"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233 (11.9)</w:t>
            </w:r>
          </w:p>
        </w:tc>
      </w:tr>
      <w:tr w:rsidR="00897043" w:rsidRPr="00897043" w14:paraId="24B5B69E"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7B0A45A6"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xml:space="preserve">      Higher education or Ph.D.</w:t>
            </w:r>
          </w:p>
        </w:tc>
        <w:tc>
          <w:tcPr>
            <w:tcW w:w="1276" w:type="dxa"/>
            <w:gridSpan w:val="2"/>
            <w:tcBorders>
              <w:top w:val="nil"/>
              <w:left w:val="single" w:sz="4" w:space="0" w:color="auto"/>
              <w:bottom w:val="nil"/>
              <w:right w:val="nil"/>
            </w:tcBorders>
            <w:shd w:val="clear" w:color="auto" w:fill="auto"/>
            <w:noWrap/>
            <w:vAlign w:val="bottom"/>
            <w:hideMark/>
          </w:tcPr>
          <w:p w14:paraId="541EF733"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682 (10.8)</w:t>
            </w:r>
          </w:p>
        </w:tc>
        <w:tc>
          <w:tcPr>
            <w:tcW w:w="1134" w:type="dxa"/>
            <w:tcBorders>
              <w:top w:val="nil"/>
              <w:left w:val="nil"/>
              <w:bottom w:val="nil"/>
              <w:right w:val="nil"/>
            </w:tcBorders>
            <w:shd w:val="clear" w:color="auto" w:fill="auto"/>
            <w:noWrap/>
            <w:vAlign w:val="bottom"/>
            <w:hideMark/>
          </w:tcPr>
          <w:p w14:paraId="42FE5025"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2675 (20.5)</w:t>
            </w:r>
          </w:p>
        </w:tc>
        <w:tc>
          <w:tcPr>
            <w:tcW w:w="1134" w:type="dxa"/>
            <w:tcBorders>
              <w:top w:val="nil"/>
              <w:left w:val="nil"/>
              <w:bottom w:val="nil"/>
              <w:right w:val="nil"/>
            </w:tcBorders>
            <w:shd w:val="clear" w:color="auto" w:fill="auto"/>
            <w:noWrap/>
            <w:vAlign w:val="bottom"/>
            <w:hideMark/>
          </w:tcPr>
          <w:p w14:paraId="31557582"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3992 (16.8)</w:t>
            </w:r>
          </w:p>
        </w:tc>
        <w:tc>
          <w:tcPr>
            <w:tcW w:w="1134" w:type="dxa"/>
            <w:tcBorders>
              <w:top w:val="nil"/>
              <w:left w:val="nil"/>
              <w:bottom w:val="nil"/>
              <w:right w:val="nil"/>
            </w:tcBorders>
            <w:shd w:val="clear" w:color="auto" w:fill="auto"/>
            <w:noWrap/>
            <w:vAlign w:val="bottom"/>
            <w:hideMark/>
          </w:tcPr>
          <w:p w14:paraId="3689BC71"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2315 (13.7)</w:t>
            </w:r>
          </w:p>
        </w:tc>
        <w:tc>
          <w:tcPr>
            <w:tcW w:w="1134" w:type="dxa"/>
            <w:tcBorders>
              <w:top w:val="nil"/>
              <w:left w:val="nil"/>
              <w:bottom w:val="nil"/>
              <w:right w:val="single" w:sz="4" w:space="0" w:color="auto"/>
            </w:tcBorders>
            <w:shd w:val="clear" w:color="auto" w:fill="auto"/>
            <w:noWrap/>
            <w:vAlign w:val="bottom"/>
            <w:hideMark/>
          </w:tcPr>
          <w:p w14:paraId="5D0F0813"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225 (11.5)</w:t>
            </w:r>
          </w:p>
        </w:tc>
      </w:tr>
      <w:tr w:rsidR="00897043" w:rsidRPr="00897043" w14:paraId="475DC863"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6A2B8C95"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xml:space="preserve">      Missing</w:t>
            </w:r>
          </w:p>
        </w:tc>
        <w:tc>
          <w:tcPr>
            <w:tcW w:w="1276" w:type="dxa"/>
            <w:gridSpan w:val="2"/>
            <w:tcBorders>
              <w:top w:val="nil"/>
              <w:left w:val="single" w:sz="4" w:space="0" w:color="auto"/>
              <w:bottom w:val="nil"/>
              <w:right w:val="nil"/>
            </w:tcBorders>
            <w:shd w:val="clear" w:color="auto" w:fill="auto"/>
            <w:noWrap/>
            <w:vAlign w:val="bottom"/>
            <w:hideMark/>
          </w:tcPr>
          <w:p w14:paraId="23BD3162"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222 (3.5)</w:t>
            </w:r>
          </w:p>
        </w:tc>
        <w:tc>
          <w:tcPr>
            <w:tcW w:w="1134" w:type="dxa"/>
            <w:tcBorders>
              <w:top w:val="nil"/>
              <w:left w:val="nil"/>
              <w:bottom w:val="nil"/>
              <w:right w:val="nil"/>
            </w:tcBorders>
            <w:shd w:val="clear" w:color="auto" w:fill="auto"/>
            <w:noWrap/>
            <w:vAlign w:val="bottom"/>
            <w:hideMark/>
          </w:tcPr>
          <w:p w14:paraId="2C1C3CBE"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499 (3.8)</w:t>
            </w:r>
          </w:p>
        </w:tc>
        <w:tc>
          <w:tcPr>
            <w:tcW w:w="1134" w:type="dxa"/>
            <w:tcBorders>
              <w:top w:val="nil"/>
              <w:left w:val="nil"/>
              <w:bottom w:val="nil"/>
              <w:right w:val="nil"/>
            </w:tcBorders>
            <w:shd w:val="clear" w:color="auto" w:fill="auto"/>
            <w:noWrap/>
            <w:vAlign w:val="bottom"/>
            <w:hideMark/>
          </w:tcPr>
          <w:p w14:paraId="52530B15"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907 (3.8)</w:t>
            </w:r>
          </w:p>
        </w:tc>
        <w:tc>
          <w:tcPr>
            <w:tcW w:w="1134" w:type="dxa"/>
            <w:tcBorders>
              <w:top w:val="nil"/>
              <w:left w:val="nil"/>
              <w:bottom w:val="nil"/>
              <w:right w:val="nil"/>
            </w:tcBorders>
            <w:shd w:val="clear" w:color="auto" w:fill="auto"/>
            <w:noWrap/>
            <w:vAlign w:val="bottom"/>
            <w:hideMark/>
          </w:tcPr>
          <w:p w14:paraId="56DCF819"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644 (3.8)</w:t>
            </w:r>
          </w:p>
        </w:tc>
        <w:tc>
          <w:tcPr>
            <w:tcW w:w="1134" w:type="dxa"/>
            <w:tcBorders>
              <w:top w:val="nil"/>
              <w:left w:val="nil"/>
              <w:bottom w:val="nil"/>
              <w:right w:val="single" w:sz="4" w:space="0" w:color="auto"/>
            </w:tcBorders>
            <w:shd w:val="clear" w:color="auto" w:fill="auto"/>
            <w:noWrap/>
            <w:vAlign w:val="bottom"/>
            <w:hideMark/>
          </w:tcPr>
          <w:p w14:paraId="7626BE41"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69 (3.5)</w:t>
            </w:r>
          </w:p>
        </w:tc>
      </w:tr>
      <w:tr w:rsidR="00897043" w:rsidRPr="00897043" w14:paraId="52197361"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73DD52B5"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Occupation, n (%)</w:t>
            </w:r>
          </w:p>
        </w:tc>
        <w:tc>
          <w:tcPr>
            <w:tcW w:w="1276" w:type="dxa"/>
            <w:gridSpan w:val="2"/>
            <w:tcBorders>
              <w:top w:val="nil"/>
              <w:left w:val="single" w:sz="4" w:space="0" w:color="auto"/>
              <w:bottom w:val="nil"/>
              <w:right w:val="nil"/>
            </w:tcBorders>
            <w:shd w:val="clear" w:color="auto" w:fill="auto"/>
            <w:noWrap/>
            <w:vAlign w:val="bottom"/>
            <w:hideMark/>
          </w:tcPr>
          <w:p w14:paraId="0CBAD44E"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 </w:t>
            </w:r>
          </w:p>
        </w:tc>
        <w:tc>
          <w:tcPr>
            <w:tcW w:w="1134" w:type="dxa"/>
            <w:tcBorders>
              <w:top w:val="nil"/>
              <w:left w:val="nil"/>
              <w:bottom w:val="nil"/>
              <w:right w:val="nil"/>
            </w:tcBorders>
            <w:shd w:val="clear" w:color="auto" w:fill="auto"/>
            <w:noWrap/>
            <w:vAlign w:val="bottom"/>
            <w:hideMark/>
          </w:tcPr>
          <w:p w14:paraId="766F7333" w14:textId="77777777" w:rsidR="00842354" w:rsidRPr="00897043" w:rsidRDefault="00842354" w:rsidP="00E7627D">
            <w:pPr>
              <w:spacing w:after="0" w:line="240" w:lineRule="auto"/>
              <w:jc w:val="right"/>
              <w:rPr>
                <w:rFonts w:ascii="Calibri" w:eastAsia="Times New Roman" w:hAnsi="Calibri" w:cs="Times New Roman"/>
                <w:sz w:val="16"/>
                <w:szCs w:val="16"/>
              </w:rPr>
            </w:pPr>
          </w:p>
        </w:tc>
        <w:tc>
          <w:tcPr>
            <w:tcW w:w="1134" w:type="dxa"/>
            <w:tcBorders>
              <w:top w:val="nil"/>
              <w:left w:val="nil"/>
              <w:bottom w:val="nil"/>
              <w:right w:val="nil"/>
            </w:tcBorders>
            <w:shd w:val="clear" w:color="auto" w:fill="auto"/>
            <w:noWrap/>
            <w:vAlign w:val="bottom"/>
            <w:hideMark/>
          </w:tcPr>
          <w:p w14:paraId="2CA35494" w14:textId="77777777" w:rsidR="00842354" w:rsidRPr="00897043" w:rsidRDefault="00842354" w:rsidP="00E7627D">
            <w:pPr>
              <w:spacing w:after="0" w:line="240" w:lineRule="auto"/>
              <w:jc w:val="right"/>
              <w:rPr>
                <w:rFonts w:ascii="Times New Roman" w:eastAsia="Times New Roman" w:hAnsi="Times New Roman" w:cs="Times New Roman"/>
                <w:sz w:val="16"/>
                <w:szCs w:val="16"/>
              </w:rPr>
            </w:pPr>
          </w:p>
        </w:tc>
        <w:tc>
          <w:tcPr>
            <w:tcW w:w="1134" w:type="dxa"/>
            <w:tcBorders>
              <w:top w:val="nil"/>
              <w:left w:val="nil"/>
              <w:bottom w:val="nil"/>
              <w:right w:val="nil"/>
            </w:tcBorders>
            <w:shd w:val="clear" w:color="auto" w:fill="auto"/>
            <w:noWrap/>
            <w:vAlign w:val="bottom"/>
            <w:hideMark/>
          </w:tcPr>
          <w:p w14:paraId="10F07EB8" w14:textId="77777777" w:rsidR="00842354" w:rsidRPr="00897043" w:rsidRDefault="00842354" w:rsidP="00E7627D">
            <w:pPr>
              <w:spacing w:after="0" w:line="240" w:lineRule="auto"/>
              <w:jc w:val="right"/>
              <w:rPr>
                <w:rFonts w:ascii="Times New Roman" w:eastAsia="Times New Roman" w:hAnsi="Times New Roman" w:cs="Times New Roman"/>
                <w:sz w:val="16"/>
                <w:szCs w:val="16"/>
              </w:rPr>
            </w:pPr>
          </w:p>
        </w:tc>
        <w:tc>
          <w:tcPr>
            <w:tcW w:w="1134" w:type="dxa"/>
            <w:tcBorders>
              <w:top w:val="nil"/>
              <w:left w:val="nil"/>
              <w:bottom w:val="nil"/>
              <w:right w:val="single" w:sz="4" w:space="0" w:color="auto"/>
            </w:tcBorders>
            <w:shd w:val="clear" w:color="auto" w:fill="auto"/>
            <w:noWrap/>
            <w:vAlign w:val="bottom"/>
            <w:hideMark/>
          </w:tcPr>
          <w:p w14:paraId="753A2139"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 </w:t>
            </w:r>
          </w:p>
        </w:tc>
      </w:tr>
      <w:tr w:rsidR="00897043" w:rsidRPr="00897043" w14:paraId="60C6E5BE"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356C2AD4" w14:textId="77777777" w:rsidR="00842354" w:rsidRPr="00897043" w:rsidRDefault="00842354" w:rsidP="00E7627D">
            <w:pPr>
              <w:spacing w:after="0" w:line="240" w:lineRule="auto"/>
              <w:rPr>
                <w:rFonts w:ascii="Calibri" w:eastAsia="Times New Roman" w:hAnsi="Calibri" w:cs="Times New Roman"/>
                <w:sz w:val="16"/>
                <w:szCs w:val="16"/>
                <w:vertAlign w:val="superscript"/>
              </w:rPr>
            </w:pPr>
            <w:r w:rsidRPr="00897043">
              <w:rPr>
                <w:rFonts w:ascii="Calibri" w:eastAsia="Times New Roman" w:hAnsi="Calibri" w:cs="Times New Roman"/>
                <w:sz w:val="16"/>
                <w:szCs w:val="16"/>
              </w:rPr>
              <w:t xml:space="preserve">      Unemployed</w:t>
            </w:r>
            <w:r w:rsidRPr="00897043">
              <w:rPr>
                <w:rFonts w:ascii="Calibri" w:eastAsia="Times New Roman" w:hAnsi="Calibri" w:cs="Times New Roman"/>
                <w:sz w:val="16"/>
                <w:szCs w:val="16"/>
                <w:vertAlign w:val="superscript"/>
              </w:rPr>
              <w:t>b</w:t>
            </w:r>
          </w:p>
        </w:tc>
        <w:tc>
          <w:tcPr>
            <w:tcW w:w="1276" w:type="dxa"/>
            <w:gridSpan w:val="2"/>
            <w:tcBorders>
              <w:top w:val="nil"/>
              <w:left w:val="single" w:sz="4" w:space="0" w:color="auto"/>
              <w:bottom w:val="nil"/>
              <w:right w:val="nil"/>
            </w:tcBorders>
            <w:shd w:val="clear" w:color="auto" w:fill="auto"/>
            <w:noWrap/>
            <w:vAlign w:val="bottom"/>
            <w:hideMark/>
          </w:tcPr>
          <w:p w14:paraId="11B3D1A6"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2417 (10.0)</w:t>
            </w:r>
          </w:p>
        </w:tc>
        <w:tc>
          <w:tcPr>
            <w:tcW w:w="1134" w:type="dxa"/>
            <w:tcBorders>
              <w:top w:val="nil"/>
              <w:left w:val="nil"/>
              <w:bottom w:val="nil"/>
              <w:right w:val="nil"/>
            </w:tcBorders>
            <w:shd w:val="clear" w:color="auto" w:fill="auto"/>
            <w:noWrap/>
            <w:vAlign w:val="bottom"/>
            <w:hideMark/>
          </w:tcPr>
          <w:p w14:paraId="3A7E7D7C"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2310 (8.8)</w:t>
            </w:r>
          </w:p>
        </w:tc>
        <w:tc>
          <w:tcPr>
            <w:tcW w:w="1134" w:type="dxa"/>
            <w:tcBorders>
              <w:top w:val="nil"/>
              <w:left w:val="nil"/>
              <w:bottom w:val="nil"/>
              <w:right w:val="nil"/>
            </w:tcBorders>
            <w:shd w:val="clear" w:color="auto" w:fill="auto"/>
            <w:noWrap/>
            <w:vAlign w:val="bottom"/>
            <w:hideMark/>
          </w:tcPr>
          <w:p w14:paraId="21A0D005"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2476 (9.8)</w:t>
            </w:r>
          </w:p>
        </w:tc>
        <w:tc>
          <w:tcPr>
            <w:tcW w:w="1134" w:type="dxa"/>
            <w:tcBorders>
              <w:top w:val="nil"/>
              <w:left w:val="nil"/>
              <w:bottom w:val="nil"/>
              <w:right w:val="nil"/>
            </w:tcBorders>
            <w:shd w:val="clear" w:color="auto" w:fill="auto"/>
            <w:noWrap/>
            <w:vAlign w:val="bottom"/>
            <w:hideMark/>
          </w:tcPr>
          <w:p w14:paraId="31591EB8"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1235 (11.5)</w:t>
            </w:r>
          </w:p>
        </w:tc>
        <w:tc>
          <w:tcPr>
            <w:tcW w:w="1134" w:type="dxa"/>
            <w:tcBorders>
              <w:top w:val="nil"/>
              <w:left w:val="nil"/>
              <w:bottom w:val="nil"/>
              <w:right w:val="single" w:sz="4" w:space="0" w:color="auto"/>
            </w:tcBorders>
            <w:shd w:val="clear" w:color="auto" w:fill="auto"/>
            <w:noWrap/>
            <w:vAlign w:val="bottom"/>
            <w:hideMark/>
          </w:tcPr>
          <w:p w14:paraId="42FC3696"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322 (11.5)</w:t>
            </w:r>
          </w:p>
        </w:tc>
      </w:tr>
      <w:tr w:rsidR="00897043" w:rsidRPr="00897043" w14:paraId="3440CE4C"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49688E47"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xml:space="preserve">      Student</w:t>
            </w:r>
          </w:p>
        </w:tc>
        <w:tc>
          <w:tcPr>
            <w:tcW w:w="1276" w:type="dxa"/>
            <w:gridSpan w:val="2"/>
            <w:tcBorders>
              <w:top w:val="nil"/>
              <w:left w:val="single" w:sz="4" w:space="0" w:color="auto"/>
              <w:bottom w:val="nil"/>
              <w:right w:val="nil"/>
            </w:tcBorders>
            <w:shd w:val="clear" w:color="auto" w:fill="auto"/>
            <w:noWrap/>
            <w:vAlign w:val="bottom"/>
            <w:hideMark/>
          </w:tcPr>
          <w:p w14:paraId="4B2714FB"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1833 (7.6)</w:t>
            </w:r>
          </w:p>
        </w:tc>
        <w:tc>
          <w:tcPr>
            <w:tcW w:w="1134" w:type="dxa"/>
            <w:tcBorders>
              <w:top w:val="nil"/>
              <w:left w:val="nil"/>
              <w:bottom w:val="nil"/>
              <w:right w:val="nil"/>
            </w:tcBorders>
            <w:shd w:val="clear" w:color="auto" w:fill="auto"/>
            <w:noWrap/>
            <w:vAlign w:val="bottom"/>
            <w:hideMark/>
          </w:tcPr>
          <w:p w14:paraId="355CBD32"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3037 (11.6)</w:t>
            </w:r>
          </w:p>
        </w:tc>
        <w:tc>
          <w:tcPr>
            <w:tcW w:w="1134" w:type="dxa"/>
            <w:tcBorders>
              <w:top w:val="nil"/>
              <w:left w:val="nil"/>
              <w:bottom w:val="nil"/>
              <w:right w:val="nil"/>
            </w:tcBorders>
            <w:shd w:val="clear" w:color="auto" w:fill="auto"/>
            <w:noWrap/>
            <w:vAlign w:val="bottom"/>
            <w:hideMark/>
          </w:tcPr>
          <w:p w14:paraId="41D3031A"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2422 (9.5)</w:t>
            </w:r>
          </w:p>
        </w:tc>
        <w:tc>
          <w:tcPr>
            <w:tcW w:w="1134" w:type="dxa"/>
            <w:tcBorders>
              <w:top w:val="nil"/>
              <w:left w:val="nil"/>
              <w:bottom w:val="nil"/>
              <w:right w:val="nil"/>
            </w:tcBorders>
            <w:shd w:val="clear" w:color="auto" w:fill="auto"/>
            <w:noWrap/>
            <w:vAlign w:val="bottom"/>
            <w:hideMark/>
          </w:tcPr>
          <w:p w14:paraId="572AD16A"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772 (7.2)</w:t>
            </w:r>
          </w:p>
        </w:tc>
        <w:tc>
          <w:tcPr>
            <w:tcW w:w="1134" w:type="dxa"/>
            <w:tcBorders>
              <w:top w:val="nil"/>
              <w:left w:val="nil"/>
              <w:bottom w:val="nil"/>
              <w:right w:val="single" w:sz="4" w:space="0" w:color="auto"/>
            </w:tcBorders>
            <w:shd w:val="clear" w:color="auto" w:fill="auto"/>
            <w:noWrap/>
            <w:vAlign w:val="bottom"/>
            <w:hideMark/>
          </w:tcPr>
          <w:p w14:paraId="20B0A89A"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194 (6.9)</w:t>
            </w:r>
          </w:p>
        </w:tc>
      </w:tr>
      <w:tr w:rsidR="00897043" w:rsidRPr="00897043" w14:paraId="3F586392"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353715D9"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xml:space="preserve">      Employee unspecified income</w:t>
            </w:r>
          </w:p>
        </w:tc>
        <w:tc>
          <w:tcPr>
            <w:tcW w:w="1276" w:type="dxa"/>
            <w:gridSpan w:val="2"/>
            <w:tcBorders>
              <w:top w:val="nil"/>
              <w:left w:val="single" w:sz="4" w:space="0" w:color="auto"/>
              <w:bottom w:val="nil"/>
              <w:right w:val="nil"/>
            </w:tcBorders>
            <w:shd w:val="clear" w:color="auto" w:fill="auto"/>
            <w:noWrap/>
            <w:vAlign w:val="bottom"/>
            <w:hideMark/>
          </w:tcPr>
          <w:p w14:paraId="1D4DF050"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1765 (7.3)</w:t>
            </w:r>
          </w:p>
        </w:tc>
        <w:tc>
          <w:tcPr>
            <w:tcW w:w="1134" w:type="dxa"/>
            <w:tcBorders>
              <w:top w:val="nil"/>
              <w:left w:val="nil"/>
              <w:bottom w:val="nil"/>
              <w:right w:val="nil"/>
            </w:tcBorders>
            <w:shd w:val="clear" w:color="auto" w:fill="auto"/>
            <w:noWrap/>
            <w:vAlign w:val="bottom"/>
            <w:hideMark/>
          </w:tcPr>
          <w:p w14:paraId="5208F5AB"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1717 (6.6)</w:t>
            </w:r>
          </w:p>
        </w:tc>
        <w:tc>
          <w:tcPr>
            <w:tcW w:w="1134" w:type="dxa"/>
            <w:tcBorders>
              <w:top w:val="nil"/>
              <w:left w:val="nil"/>
              <w:bottom w:val="nil"/>
              <w:right w:val="nil"/>
            </w:tcBorders>
            <w:shd w:val="clear" w:color="auto" w:fill="auto"/>
            <w:noWrap/>
            <w:vAlign w:val="bottom"/>
            <w:hideMark/>
          </w:tcPr>
          <w:p w14:paraId="3CC57B56"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1685 (6.6)</w:t>
            </w:r>
          </w:p>
        </w:tc>
        <w:tc>
          <w:tcPr>
            <w:tcW w:w="1134" w:type="dxa"/>
            <w:tcBorders>
              <w:top w:val="nil"/>
              <w:left w:val="nil"/>
              <w:bottom w:val="nil"/>
              <w:right w:val="nil"/>
            </w:tcBorders>
            <w:shd w:val="clear" w:color="auto" w:fill="auto"/>
            <w:noWrap/>
            <w:vAlign w:val="bottom"/>
            <w:hideMark/>
          </w:tcPr>
          <w:p w14:paraId="7F196064"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810 (7.6)</w:t>
            </w:r>
          </w:p>
        </w:tc>
        <w:tc>
          <w:tcPr>
            <w:tcW w:w="1134" w:type="dxa"/>
            <w:tcBorders>
              <w:top w:val="nil"/>
              <w:left w:val="nil"/>
              <w:bottom w:val="nil"/>
              <w:right w:val="single" w:sz="4" w:space="0" w:color="auto"/>
            </w:tcBorders>
            <w:shd w:val="clear" w:color="auto" w:fill="auto"/>
            <w:noWrap/>
            <w:vAlign w:val="bottom"/>
            <w:hideMark/>
          </w:tcPr>
          <w:p w14:paraId="0B93C77B"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226 (8.1)</w:t>
            </w:r>
          </w:p>
        </w:tc>
      </w:tr>
      <w:tr w:rsidR="00897043" w:rsidRPr="00897043" w14:paraId="738A529C"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3CF0A01F"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xml:space="preserve">      Employee with low income</w:t>
            </w:r>
          </w:p>
        </w:tc>
        <w:tc>
          <w:tcPr>
            <w:tcW w:w="1276" w:type="dxa"/>
            <w:gridSpan w:val="2"/>
            <w:tcBorders>
              <w:top w:val="nil"/>
              <w:left w:val="single" w:sz="4" w:space="0" w:color="auto"/>
              <w:bottom w:val="nil"/>
              <w:right w:val="nil"/>
            </w:tcBorders>
            <w:shd w:val="clear" w:color="auto" w:fill="auto"/>
            <w:noWrap/>
            <w:vAlign w:val="bottom"/>
            <w:hideMark/>
          </w:tcPr>
          <w:p w14:paraId="763B950F"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8906 (37.0)</w:t>
            </w:r>
          </w:p>
        </w:tc>
        <w:tc>
          <w:tcPr>
            <w:tcW w:w="1134" w:type="dxa"/>
            <w:tcBorders>
              <w:top w:val="nil"/>
              <w:left w:val="nil"/>
              <w:bottom w:val="nil"/>
              <w:right w:val="nil"/>
            </w:tcBorders>
            <w:shd w:val="clear" w:color="auto" w:fill="auto"/>
            <w:noWrap/>
            <w:vAlign w:val="bottom"/>
            <w:hideMark/>
          </w:tcPr>
          <w:p w14:paraId="66D24B72"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7471 (28.6)</w:t>
            </w:r>
          </w:p>
        </w:tc>
        <w:tc>
          <w:tcPr>
            <w:tcW w:w="1134" w:type="dxa"/>
            <w:tcBorders>
              <w:top w:val="nil"/>
              <w:left w:val="nil"/>
              <w:bottom w:val="nil"/>
              <w:right w:val="nil"/>
            </w:tcBorders>
            <w:shd w:val="clear" w:color="auto" w:fill="auto"/>
            <w:noWrap/>
            <w:vAlign w:val="bottom"/>
            <w:hideMark/>
          </w:tcPr>
          <w:p w14:paraId="2CA53CF1"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8316 (32.8)</w:t>
            </w:r>
          </w:p>
        </w:tc>
        <w:tc>
          <w:tcPr>
            <w:tcW w:w="1134" w:type="dxa"/>
            <w:tcBorders>
              <w:top w:val="nil"/>
              <w:left w:val="nil"/>
              <w:bottom w:val="nil"/>
              <w:right w:val="nil"/>
            </w:tcBorders>
            <w:shd w:val="clear" w:color="auto" w:fill="auto"/>
            <w:noWrap/>
            <w:vAlign w:val="bottom"/>
            <w:hideMark/>
          </w:tcPr>
          <w:p w14:paraId="5A1FABF0"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4104 (38.3)</w:t>
            </w:r>
          </w:p>
        </w:tc>
        <w:tc>
          <w:tcPr>
            <w:tcW w:w="1134" w:type="dxa"/>
            <w:tcBorders>
              <w:top w:val="nil"/>
              <w:left w:val="nil"/>
              <w:bottom w:val="nil"/>
              <w:right w:val="single" w:sz="4" w:space="0" w:color="auto"/>
            </w:tcBorders>
            <w:shd w:val="clear" w:color="auto" w:fill="auto"/>
            <w:noWrap/>
            <w:vAlign w:val="bottom"/>
            <w:hideMark/>
          </w:tcPr>
          <w:p w14:paraId="0C13ED7C"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1055 (37.7)</w:t>
            </w:r>
          </w:p>
        </w:tc>
      </w:tr>
      <w:tr w:rsidR="00897043" w:rsidRPr="00897043" w14:paraId="30995EAF"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1C901D17"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xml:space="preserve">      Employee with middle income</w:t>
            </w:r>
          </w:p>
        </w:tc>
        <w:tc>
          <w:tcPr>
            <w:tcW w:w="1276" w:type="dxa"/>
            <w:gridSpan w:val="2"/>
            <w:tcBorders>
              <w:top w:val="nil"/>
              <w:left w:val="single" w:sz="4" w:space="0" w:color="auto"/>
              <w:bottom w:val="nil"/>
              <w:right w:val="nil"/>
            </w:tcBorders>
            <w:shd w:val="clear" w:color="auto" w:fill="auto"/>
            <w:noWrap/>
            <w:vAlign w:val="bottom"/>
            <w:hideMark/>
          </w:tcPr>
          <w:p w14:paraId="5FB8BCEB"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5674 (23.6)</w:t>
            </w:r>
          </w:p>
        </w:tc>
        <w:tc>
          <w:tcPr>
            <w:tcW w:w="1134" w:type="dxa"/>
            <w:tcBorders>
              <w:top w:val="nil"/>
              <w:left w:val="nil"/>
              <w:bottom w:val="nil"/>
              <w:right w:val="nil"/>
            </w:tcBorders>
            <w:shd w:val="clear" w:color="auto" w:fill="auto"/>
            <w:noWrap/>
            <w:vAlign w:val="bottom"/>
            <w:hideMark/>
          </w:tcPr>
          <w:p w14:paraId="4D345ABD"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6327 (24.2)</w:t>
            </w:r>
          </w:p>
        </w:tc>
        <w:tc>
          <w:tcPr>
            <w:tcW w:w="1134" w:type="dxa"/>
            <w:tcBorders>
              <w:top w:val="nil"/>
              <w:left w:val="nil"/>
              <w:bottom w:val="nil"/>
              <w:right w:val="nil"/>
            </w:tcBorders>
            <w:shd w:val="clear" w:color="auto" w:fill="auto"/>
            <w:noWrap/>
            <w:vAlign w:val="bottom"/>
            <w:hideMark/>
          </w:tcPr>
          <w:p w14:paraId="6C89D68E"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5875 (23.2)</w:t>
            </w:r>
          </w:p>
        </w:tc>
        <w:tc>
          <w:tcPr>
            <w:tcW w:w="1134" w:type="dxa"/>
            <w:tcBorders>
              <w:top w:val="nil"/>
              <w:left w:val="nil"/>
              <w:bottom w:val="nil"/>
              <w:right w:val="nil"/>
            </w:tcBorders>
            <w:shd w:val="clear" w:color="auto" w:fill="auto"/>
            <w:noWrap/>
            <w:vAlign w:val="bottom"/>
            <w:hideMark/>
          </w:tcPr>
          <w:p w14:paraId="7EF8F3E0"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2300 (21.5)</w:t>
            </w:r>
          </w:p>
        </w:tc>
        <w:tc>
          <w:tcPr>
            <w:tcW w:w="1134" w:type="dxa"/>
            <w:tcBorders>
              <w:top w:val="nil"/>
              <w:left w:val="nil"/>
              <w:bottom w:val="nil"/>
              <w:right w:val="single" w:sz="4" w:space="0" w:color="auto"/>
            </w:tcBorders>
            <w:shd w:val="clear" w:color="auto" w:fill="auto"/>
            <w:noWrap/>
            <w:vAlign w:val="bottom"/>
            <w:hideMark/>
          </w:tcPr>
          <w:p w14:paraId="2FB0E6F7"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576 (20.6)</w:t>
            </w:r>
          </w:p>
        </w:tc>
      </w:tr>
      <w:tr w:rsidR="00897043" w:rsidRPr="00897043" w14:paraId="5979295E"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06D227F5"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xml:space="preserve">      Chief executive or employee with high income</w:t>
            </w:r>
          </w:p>
        </w:tc>
        <w:tc>
          <w:tcPr>
            <w:tcW w:w="1276" w:type="dxa"/>
            <w:gridSpan w:val="2"/>
            <w:tcBorders>
              <w:top w:val="nil"/>
              <w:left w:val="single" w:sz="4" w:space="0" w:color="auto"/>
              <w:bottom w:val="nil"/>
              <w:right w:val="nil"/>
            </w:tcBorders>
            <w:shd w:val="clear" w:color="auto" w:fill="auto"/>
            <w:noWrap/>
            <w:vAlign w:val="bottom"/>
            <w:hideMark/>
          </w:tcPr>
          <w:p w14:paraId="4753A750"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2627 (10.9)</w:t>
            </w:r>
          </w:p>
        </w:tc>
        <w:tc>
          <w:tcPr>
            <w:tcW w:w="1134" w:type="dxa"/>
            <w:tcBorders>
              <w:top w:val="nil"/>
              <w:left w:val="nil"/>
              <w:bottom w:val="nil"/>
              <w:right w:val="nil"/>
            </w:tcBorders>
            <w:shd w:val="clear" w:color="auto" w:fill="auto"/>
            <w:noWrap/>
            <w:vAlign w:val="bottom"/>
            <w:hideMark/>
          </w:tcPr>
          <w:p w14:paraId="6F468293"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4432 (16.9)</w:t>
            </w:r>
          </w:p>
        </w:tc>
        <w:tc>
          <w:tcPr>
            <w:tcW w:w="1134" w:type="dxa"/>
            <w:tcBorders>
              <w:top w:val="nil"/>
              <w:left w:val="nil"/>
              <w:bottom w:val="nil"/>
              <w:right w:val="nil"/>
            </w:tcBorders>
            <w:shd w:val="clear" w:color="auto" w:fill="auto"/>
            <w:noWrap/>
            <w:vAlign w:val="bottom"/>
            <w:hideMark/>
          </w:tcPr>
          <w:p w14:paraId="7F0C2B6C"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3772 (14.9)</w:t>
            </w:r>
          </w:p>
        </w:tc>
        <w:tc>
          <w:tcPr>
            <w:tcW w:w="1134" w:type="dxa"/>
            <w:tcBorders>
              <w:top w:val="nil"/>
              <w:left w:val="nil"/>
              <w:bottom w:val="nil"/>
              <w:right w:val="nil"/>
            </w:tcBorders>
            <w:shd w:val="clear" w:color="auto" w:fill="auto"/>
            <w:noWrap/>
            <w:vAlign w:val="bottom"/>
            <w:hideMark/>
          </w:tcPr>
          <w:p w14:paraId="10EACF57"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1107 (10.3)</w:t>
            </w:r>
          </w:p>
        </w:tc>
        <w:tc>
          <w:tcPr>
            <w:tcW w:w="1134" w:type="dxa"/>
            <w:tcBorders>
              <w:top w:val="nil"/>
              <w:left w:val="nil"/>
              <w:bottom w:val="nil"/>
              <w:right w:val="single" w:sz="4" w:space="0" w:color="auto"/>
            </w:tcBorders>
            <w:shd w:val="clear" w:color="auto" w:fill="auto"/>
            <w:noWrap/>
            <w:vAlign w:val="bottom"/>
            <w:hideMark/>
          </w:tcPr>
          <w:p w14:paraId="1B20EEE3"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318 (11.3)</w:t>
            </w:r>
          </w:p>
        </w:tc>
      </w:tr>
      <w:tr w:rsidR="00897043" w:rsidRPr="00897043" w14:paraId="44D21CDE"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1834F01D"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xml:space="preserve">      Owner of business</w:t>
            </w:r>
          </w:p>
        </w:tc>
        <w:tc>
          <w:tcPr>
            <w:tcW w:w="1276" w:type="dxa"/>
            <w:gridSpan w:val="2"/>
            <w:tcBorders>
              <w:top w:val="nil"/>
              <w:left w:val="single" w:sz="4" w:space="0" w:color="auto"/>
              <w:bottom w:val="nil"/>
              <w:right w:val="nil"/>
            </w:tcBorders>
            <w:shd w:val="clear" w:color="auto" w:fill="auto"/>
            <w:noWrap/>
            <w:vAlign w:val="bottom"/>
            <w:hideMark/>
          </w:tcPr>
          <w:p w14:paraId="41EC50C4"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431 (1.8)</w:t>
            </w:r>
          </w:p>
        </w:tc>
        <w:tc>
          <w:tcPr>
            <w:tcW w:w="1134" w:type="dxa"/>
            <w:tcBorders>
              <w:top w:val="nil"/>
              <w:left w:val="nil"/>
              <w:bottom w:val="nil"/>
              <w:right w:val="nil"/>
            </w:tcBorders>
            <w:shd w:val="clear" w:color="auto" w:fill="auto"/>
            <w:noWrap/>
            <w:vAlign w:val="bottom"/>
            <w:hideMark/>
          </w:tcPr>
          <w:p w14:paraId="21E34CF1"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513 (2.0)</w:t>
            </w:r>
          </w:p>
        </w:tc>
        <w:tc>
          <w:tcPr>
            <w:tcW w:w="1134" w:type="dxa"/>
            <w:tcBorders>
              <w:top w:val="nil"/>
              <w:left w:val="nil"/>
              <w:bottom w:val="nil"/>
              <w:right w:val="nil"/>
            </w:tcBorders>
            <w:shd w:val="clear" w:color="auto" w:fill="auto"/>
            <w:noWrap/>
            <w:vAlign w:val="bottom"/>
            <w:hideMark/>
          </w:tcPr>
          <w:p w14:paraId="280B75F2"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448 (1.8)</w:t>
            </w:r>
          </w:p>
        </w:tc>
        <w:tc>
          <w:tcPr>
            <w:tcW w:w="1134" w:type="dxa"/>
            <w:tcBorders>
              <w:top w:val="nil"/>
              <w:left w:val="nil"/>
              <w:bottom w:val="nil"/>
              <w:right w:val="nil"/>
            </w:tcBorders>
            <w:shd w:val="clear" w:color="auto" w:fill="auto"/>
            <w:noWrap/>
            <w:vAlign w:val="bottom"/>
            <w:hideMark/>
          </w:tcPr>
          <w:p w14:paraId="5AB887D3"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222 (2.1)</w:t>
            </w:r>
          </w:p>
        </w:tc>
        <w:tc>
          <w:tcPr>
            <w:tcW w:w="1134" w:type="dxa"/>
            <w:tcBorders>
              <w:top w:val="nil"/>
              <w:left w:val="nil"/>
              <w:bottom w:val="nil"/>
              <w:right w:val="single" w:sz="4" w:space="0" w:color="auto"/>
            </w:tcBorders>
            <w:shd w:val="clear" w:color="auto" w:fill="auto"/>
            <w:noWrap/>
            <w:vAlign w:val="bottom"/>
            <w:hideMark/>
          </w:tcPr>
          <w:p w14:paraId="743F8B5B"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49 (1.7)</w:t>
            </w:r>
          </w:p>
        </w:tc>
      </w:tr>
      <w:tr w:rsidR="00897043" w:rsidRPr="00897043" w14:paraId="12EBC799"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4BAA3F66"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xml:space="preserve">      Other</w:t>
            </w:r>
          </w:p>
        </w:tc>
        <w:tc>
          <w:tcPr>
            <w:tcW w:w="1276" w:type="dxa"/>
            <w:gridSpan w:val="2"/>
            <w:tcBorders>
              <w:top w:val="nil"/>
              <w:left w:val="single" w:sz="4" w:space="0" w:color="auto"/>
              <w:bottom w:val="nil"/>
              <w:right w:val="nil"/>
            </w:tcBorders>
            <w:shd w:val="clear" w:color="auto" w:fill="auto"/>
            <w:noWrap/>
            <w:vAlign w:val="bottom"/>
            <w:hideMark/>
          </w:tcPr>
          <w:p w14:paraId="5D4F0239"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397 (1.7)</w:t>
            </w:r>
          </w:p>
        </w:tc>
        <w:tc>
          <w:tcPr>
            <w:tcW w:w="1134" w:type="dxa"/>
            <w:tcBorders>
              <w:top w:val="nil"/>
              <w:left w:val="nil"/>
              <w:bottom w:val="nil"/>
              <w:right w:val="nil"/>
            </w:tcBorders>
            <w:shd w:val="clear" w:color="auto" w:fill="auto"/>
            <w:noWrap/>
            <w:vAlign w:val="bottom"/>
            <w:hideMark/>
          </w:tcPr>
          <w:p w14:paraId="3B151A33"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355 (1.4)</w:t>
            </w:r>
          </w:p>
        </w:tc>
        <w:tc>
          <w:tcPr>
            <w:tcW w:w="1134" w:type="dxa"/>
            <w:tcBorders>
              <w:top w:val="nil"/>
              <w:left w:val="nil"/>
              <w:bottom w:val="nil"/>
              <w:right w:val="nil"/>
            </w:tcBorders>
            <w:shd w:val="clear" w:color="auto" w:fill="auto"/>
            <w:noWrap/>
            <w:vAlign w:val="bottom"/>
            <w:hideMark/>
          </w:tcPr>
          <w:p w14:paraId="339AFA08"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381 (1.5)</w:t>
            </w:r>
          </w:p>
        </w:tc>
        <w:tc>
          <w:tcPr>
            <w:tcW w:w="1134" w:type="dxa"/>
            <w:tcBorders>
              <w:top w:val="nil"/>
              <w:left w:val="nil"/>
              <w:bottom w:val="nil"/>
              <w:right w:val="nil"/>
            </w:tcBorders>
            <w:shd w:val="clear" w:color="auto" w:fill="auto"/>
            <w:noWrap/>
            <w:vAlign w:val="bottom"/>
            <w:hideMark/>
          </w:tcPr>
          <w:p w14:paraId="5B76E723"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170 (1.6)</w:t>
            </w:r>
          </w:p>
        </w:tc>
        <w:tc>
          <w:tcPr>
            <w:tcW w:w="1134" w:type="dxa"/>
            <w:tcBorders>
              <w:top w:val="nil"/>
              <w:left w:val="nil"/>
              <w:bottom w:val="nil"/>
              <w:right w:val="single" w:sz="4" w:space="0" w:color="auto"/>
            </w:tcBorders>
            <w:shd w:val="clear" w:color="auto" w:fill="auto"/>
            <w:noWrap/>
            <w:vAlign w:val="bottom"/>
            <w:hideMark/>
          </w:tcPr>
          <w:p w14:paraId="7B8E0892"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62 (2.2)</w:t>
            </w:r>
          </w:p>
        </w:tc>
      </w:tr>
      <w:tr w:rsidR="00897043" w:rsidRPr="00897043" w14:paraId="3F209536"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7A54E41D"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Population density</w:t>
            </w:r>
            <w:r w:rsidRPr="00897043">
              <w:rPr>
                <w:rFonts w:eastAsia="Times New Roman" w:cs="Times New Roman"/>
                <w:sz w:val="16"/>
                <w:szCs w:val="16"/>
                <w:vertAlign w:val="superscript"/>
              </w:rPr>
              <w:t>c</w:t>
            </w:r>
            <w:r w:rsidRPr="00897043">
              <w:rPr>
                <w:rFonts w:eastAsia="Times New Roman" w:cs="Times New Roman"/>
                <w:sz w:val="16"/>
                <w:szCs w:val="16"/>
              </w:rPr>
              <w:t xml:space="preserve"> &lt;250 meters, mean number of people (SD)</w:t>
            </w:r>
          </w:p>
        </w:tc>
        <w:tc>
          <w:tcPr>
            <w:tcW w:w="1276" w:type="dxa"/>
            <w:gridSpan w:val="2"/>
            <w:tcBorders>
              <w:top w:val="nil"/>
              <w:left w:val="single" w:sz="4" w:space="0" w:color="auto"/>
              <w:bottom w:val="nil"/>
              <w:right w:val="nil"/>
            </w:tcBorders>
            <w:shd w:val="clear" w:color="auto" w:fill="auto"/>
            <w:noWrap/>
            <w:vAlign w:val="bottom"/>
            <w:hideMark/>
          </w:tcPr>
          <w:p w14:paraId="25C01AD5"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596 (773)</w:t>
            </w:r>
          </w:p>
        </w:tc>
        <w:tc>
          <w:tcPr>
            <w:tcW w:w="1134" w:type="dxa"/>
            <w:tcBorders>
              <w:top w:val="nil"/>
              <w:left w:val="nil"/>
              <w:bottom w:val="nil"/>
              <w:right w:val="nil"/>
            </w:tcBorders>
            <w:shd w:val="clear" w:color="auto" w:fill="auto"/>
            <w:noWrap/>
            <w:vAlign w:val="bottom"/>
            <w:hideMark/>
          </w:tcPr>
          <w:p w14:paraId="55D21F3D"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1052 (1269)</w:t>
            </w:r>
          </w:p>
        </w:tc>
        <w:tc>
          <w:tcPr>
            <w:tcW w:w="1134" w:type="dxa"/>
            <w:tcBorders>
              <w:top w:val="nil"/>
              <w:left w:val="nil"/>
              <w:bottom w:val="nil"/>
              <w:right w:val="nil"/>
            </w:tcBorders>
            <w:shd w:val="clear" w:color="auto" w:fill="auto"/>
            <w:noWrap/>
            <w:vAlign w:val="bottom"/>
            <w:hideMark/>
          </w:tcPr>
          <w:p w14:paraId="79055A66"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927 (1186)</w:t>
            </w:r>
          </w:p>
        </w:tc>
        <w:tc>
          <w:tcPr>
            <w:tcW w:w="1134" w:type="dxa"/>
            <w:tcBorders>
              <w:top w:val="nil"/>
              <w:left w:val="nil"/>
              <w:bottom w:val="nil"/>
              <w:right w:val="nil"/>
            </w:tcBorders>
            <w:shd w:val="clear" w:color="auto" w:fill="auto"/>
            <w:noWrap/>
            <w:vAlign w:val="bottom"/>
            <w:hideMark/>
          </w:tcPr>
          <w:p w14:paraId="5D69E2D4"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664 (900)</w:t>
            </w:r>
          </w:p>
        </w:tc>
        <w:tc>
          <w:tcPr>
            <w:tcW w:w="1134" w:type="dxa"/>
            <w:tcBorders>
              <w:top w:val="nil"/>
              <w:left w:val="nil"/>
              <w:bottom w:val="nil"/>
              <w:right w:val="single" w:sz="4" w:space="0" w:color="auto"/>
            </w:tcBorders>
            <w:shd w:val="clear" w:color="auto" w:fill="auto"/>
            <w:noWrap/>
            <w:vAlign w:val="bottom"/>
            <w:hideMark/>
          </w:tcPr>
          <w:p w14:paraId="422FCEE2"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573 (758)</w:t>
            </w:r>
          </w:p>
        </w:tc>
      </w:tr>
      <w:tr w:rsidR="00897043" w:rsidRPr="00897043" w14:paraId="15D9B6B8"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6008FBAD"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Female smoking in pregnancy, cigarettes/day, n (%)</w:t>
            </w:r>
          </w:p>
        </w:tc>
        <w:tc>
          <w:tcPr>
            <w:tcW w:w="1276" w:type="dxa"/>
            <w:gridSpan w:val="2"/>
            <w:tcBorders>
              <w:top w:val="nil"/>
              <w:left w:val="single" w:sz="4" w:space="0" w:color="auto"/>
              <w:bottom w:val="nil"/>
              <w:right w:val="nil"/>
            </w:tcBorders>
            <w:shd w:val="clear" w:color="auto" w:fill="auto"/>
            <w:noWrap/>
            <w:vAlign w:val="bottom"/>
            <w:hideMark/>
          </w:tcPr>
          <w:p w14:paraId="53AC0B7D"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 </w:t>
            </w:r>
          </w:p>
        </w:tc>
        <w:tc>
          <w:tcPr>
            <w:tcW w:w="1134" w:type="dxa"/>
            <w:tcBorders>
              <w:top w:val="nil"/>
              <w:left w:val="nil"/>
              <w:bottom w:val="nil"/>
              <w:right w:val="nil"/>
            </w:tcBorders>
            <w:shd w:val="clear" w:color="auto" w:fill="auto"/>
            <w:noWrap/>
            <w:vAlign w:val="bottom"/>
            <w:hideMark/>
          </w:tcPr>
          <w:p w14:paraId="0A41ACFB" w14:textId="77777777" w:rsidR="00842354" w:rsidRPr="00897043" w:rsidRDefault="00842354" w:rsidP="00E7627D">
            <w:pPr>
              <w:spacing w:after="0" w:line="240" w:lineRule="auto"/>
              <w:jc w:val="right"/>
              <w:rPr>
                <w:rFonts w:ascii="Calibri" w:eastAsia="Times New Roman" w:hAnsi="Calibri" w:cs="Times New Roman"/>
                <w:sz w:val="16"/>
                <w:szCs w:val="16"/>
              </w:rPr>
            </w:pPr>
          </w:p>
        </w:tc>
        <w:tc>
          <w:tcPr>
            <w:tcW w:w="1134" w:type="dxa"/>
            <w:tcBorders>
              <w:top w:val="nil"/>
              <w:left w:val="nil"/>
              <w:bottom w:val="nil"/>
              <w:right w:val="nil"/>
            </w:tcBorders>
            <w:shd w:val="clear" w:color="auto" w:fill="auto"/>
            <w:noWrap/>
            <w:vAlign w:val="bottom"/>
            <w:hideMark/>
          </w:tcPr>
          <w:p w14:paraId="1495C23F" w14:textId="77777777" w:rsidR="00842354" w:rsidRPr="00897043" w:rsidRDefault="00842354" w:rsidP="00E7627D">
            <w:pPr>
              <w:spacing w:after="0" w:line="240" w:lineRule="auto"/>
              <w:jc w:val="right"/>
              <w:rPr>
                <w:rFonts w:ascii="Times New Roman" w:eastAsia="Times New Roman" w:hAnsi="Times New Roman" w:cs="Times New Roman"/>
                <w:sz w:val="16"/>
                <w:szCs w:val="16"/>
              </w:rPr>
            </w:pPr>
          </w:p>
        </w:tc>
        <w:tc>
          <w:tcPr>
            <w:tcW w:w="1134" w:type="dxa"/>
            <w:tcBorders>
              <w:top w:val="nil"/>
              <w:left w:val="nil"/>
              <w:bottom w:val="nil"/>
              <w:right w:val="nil"/>
            </w:tcBorders>
            <w:shd w:val="clear" w:color="auto" w:fill="auto"/>
            <w:noWrap/>
            <w:vAlign w:val="bottom"/>
            <w:hideMark/>
          </w:tcPr>
          <w:p w14:paraId="5049B30B" w14:textId="77777777" w:rsidR="00842354" w:rsidRPr="00897043" w:rsidRDefault="00842354" w:rsidP="00E7627D">
            <w:pPr>
              <w:spacing w:after="0" w:line="240" w:lineRule="auto"/>
              <w:jc w:val="right"/>
              <w:rPr>
                <w:rFonts w:ascii="Times New Roman" w:eastAsia="Times New Roman" w:hAnsi="Times New Roman" w:cs="Times New Roman"/>
                <w:sz w:val="16"/>
                <w:szCs w:val="16"/>
              </w:rPr>
            </w:pPr>
          </w:p>
        </w:tc>
        <w:tc>
          <w:tcPr>
            <w:tcW w:w="1134" w:type="dxa"/>
            <w:tcBorders>
              <w:top w:val="nil"/>
              <w:left w:val="nil"/>
              <w:bottom w:val="nil"/>
              <w:right w:val="single" w:sz="4" w:space="0" w:color="auto"/>
            </w:tcBorders>
            <w:shd w:val="clear" w:color="auto" w:fill="auto"/>
            <w:noWrap/>
            <w:vAlign w:val="bottom"/>
            <w:hideMark/>
          </w:tcPr>
          <w:p w14:paraId="366683C4"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 </w:t>
            </w:r>
          </w:p>
        </w:tc>
      </w:tr>
      <w:tr w:rsidR="00897043" w:rsidRPr="00897043" w14:paraId="09CF534E"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5C437361"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 xml:space="preserve">     Non-smoker</w:t>
            </w:r>
          </w:p>
        </w:tc>
        <w:tc>
          <w:tcPr>
            <w:tcW w:w="1276" w:type="dxa"/>
            <w:gridSpan w:val="2"/>
            <w:tcBorders>
              <w:top w:val="nil"/>
              <w:left w:val="single" w:sz="4" w:space="0" w:color="auto"/>
              <w:bottom w:val="nil"/>
              <w:right w:val="nil"/>
            </w:tcBorders>
            <w:shd w:val="clear" w:color="auto" w:fill="auto"/>
            <w:noWrap/>
            <w:vAlign w:val="bottom"/>
            <w:hideMark/>
          </w:tcPr>
          <w:p w14:paraId="22AE3578"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4571 (72.5)</w:t>
            </w:r>
          </w:p>
        </w:tc>
        <w:tc>
          <w:tcPr>
            <w:tcW w:w="1134" w:type="dxa"/>
            <w:tcBorders>
              <w:top w:val="nil"/>
              <w:left w:val="nil"/>
              <w:bottom w:val="nil"/>
              <w:right w:val="nil"/>
            </w:tcBorders>
            <w:shd w:val="clear" w:color="auto" w:fill="auto"/>
            <w:noWrap/>
            <w:vAlign w:val="bottom"/>
            <w:hideMark/>
          </w:tcPr>
          <w:p w14:paraId="1045FF48"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9645 (73.8)</w:t>
            </w:r>
          </w:p>
        </w:tc>
        <w:tc>
          <w:tcPr>
            <w:tcW w:w="1134" w:type="dxa"/>
            <w:tcBorders>
              <w:top w:val="nil"/>
              <w:left w:val="nil"/>
              <w:bottom w:val="nil"/>
              <w:right w:val="nil"/>
            </w:tcBorders>
            <w:shd w:val="clear" w:color="auto" w:fill="auto"/>
            <w:noWrap/>
            <w:vAlign w:val="bottom"/>
            <w:hideMark/>
          </w:tcPr>
          <w:p w14:paraId="685F39F5"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17304 (72.7)</w:t>
            </w:r>
          </w:p>
        </w:tc>
        <w:tc>
          <w:tcPr>
            <w:tcW w:w="1134" w:type="dxa"/>
            <w:tcBorders>
              <w:top w:val="nil"/>
              <w:left w:val="nil"/>
              <w:bottom w:val="nil"/>
              <w:right w:val="nil"/>
            </w:tcBorders>
            <w:shd w:val="clear" w:color="auto" w:fill="auto"/>
            <w:noWrap/>
            <w:vAlign w:val="bottom"/>
            <w:hideMark/>
          </w:tcPr>
          <w:p w14:paraId="283F4CD0"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12333 (73.2)</w:t>
            </w:r>
          </w:p>
        </w:tc>
        <w:tc>
          <w:tcPr>
            <w:tcW w:w="1134" w:type="dxa"/>
            <w:tcBorders>
              <w:top w:val="nil"/>
              <w:left w:val="nil"/>
              <w:bottom w:val="nil"/>
              <w:right w:val="single" w:sz="4" w:space="0" w:color="auto"/>
            </w:tcBorders>
            <w:shd w:val="clear" w:color="auto" w:fill="auto"/>
            <w:noWrap/>
            <w:vAlign w:val="bottom"/>
            <w:hideMark/>
          </w:tcPr>
          <w:p w14:paraId="1F72951E"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1426 (72.6)</w:t>
            </w:r>
          </w:p>
        </w:tc>
      </w:tr>
      <w:tr w:rsidR="00897043" w:rsidRPr="00897043" w14:paraId="679CF75B"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71BB7BAC"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 xml:space="preserve">      Previous smoker in early pregnancy</w:t>
            </w:r>
          </w:p>
        </w:tc>
        <w:tc>
          <w:tcPr>
            <w:tcW w:w="1276" w:type="dxa"/>
            <w:gridSpan w:val="2"/>
            <w:tcBorders>
              <w:top w:val="nil"/>
              <w:left w:val="single" w:sz="4" w:space="0" w:color="auto"/>
              <w:bottom w:val="nil"/>
              <w:right w:val="nil"/>
            </w:tcBorders>
            <w:shd w:val="clear" w:color="auto" w:fill="auto"/>
            <w:noWrap/>
            <w:vAlign w:val="bottom"/>
            <w:hideMark/>
          </w:tcPr>
          <w:p w14:paraId="4084795C"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500 (7.9)</w:t>
            </w:r>
          </w:p>
        </w:tc>
        <w:tc>
          <w:tcPr>
            <w:tcW w:w="1134" w:type="dxa"/>
            <w:tcBorders>
              <w:top w:val="nil"/>
              <w:left w:val="nil"/>
              <w:bottom w:val="nil"/>
              <w:right w:val="nil"/>
            </w:tcBorders>
            <w:shd w:val="clear" w:color="auto" w:fill="auto"/>
            <w:noWrap/>
            <w:vAlign w:val="bottom"/>
            <w:hideMark/>
          </w:tcPr>
          <w:p w14:paraId="35308C46"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1117 (8.6)</w:t>
            </w:r>
          </w:p>
        </w:tc>
        <w:tc>
          <w:tcPr>
            <w:tcW w:w="1134" w:type="dxa"/>
            <w:tcBorders>
              <w:top w:val="nil"/>
              <w:left w:val="nil"/>
              <w:bottom w:val="nil"/>
              <w:right w:val="nil"/>
            </w:tcBorders>
            <w:shd w:val="clear" w:color="auto" w:fill="auto"/>
            <w:noWrap/>
            <w:vAlign w:val="bottom"/>
            <w:hideMark/>
          </w:tcPr>
          <w:p w14:paraId="228228B5"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1954 (8.2)</w:t>
            </w:r>
          </w:p>
        </w:tc>
        <w:tc>
          <w:tcPr>
            <w:tcW w:w="1134" w:type="dxa"/>
            <w:tcBorders>
              <w:top w:val="nil"/>
              <w:left w:val="nil"/>
              <w:bottom w:val="nil"/>
              <w:right w:val="nil"/>
            </w:tcBorders>
            <w:shd w:val="clear" w:color="auto" w:fill="auto"/>
            <w:noWrap/>
            <w:vAlign w:val="bottom"/>
            <w:hideMark/>
          </w:tcPr>
          <w:p w14:paraId="766061F8"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1272 (7.5)</w:t>
            </w:r>
          </w:p>
        </w:tc>
        <w:tc>
          <w:tcPr>
            <w:tcW w:w="1134" w:type="dxa"/>
            <w:tcBorders>
              <w:top w:val="nil"/>
              <w:left w:val="nil"/>
              <w:bottom w:val="nil"/>
              <w:right w:val="single" w:sz="4" w:space="0" w:color="auto"/>
            </w:tcBorders>
            <w:shd w:val="clear" w:color="auto" w:fill="auto"/>
            <w:noWrap/>
            <w:vAlign w:val="bottom"/>
            <w:hideMark/>
          </w:tcPr>
          <w:p w14:paraId="6A9B6C77"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145 (7.4)</w:t>
            </w:r>
          </w:p>
        </w:tc>
      </w:tr>
      <w:tr w:rsidR="00897043" w:rsidRPr="00897043" w14:paraId="4764CB45"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0BCA4E01"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 xml:space="preserve">      1-9 </w:t>
            </w:r>
          </w:p>
        </w:tc>
        <w:tc>
          <w:tcPr>
            <w:tcW w:w="1276" w:type="dxa"/>
            <w:gridSpan w:val="2"/>
            <w:tcBorders>
              <w:top w:val="nil"/>
              <w:left w:val="single" w:sz="4" w:space="0" w:color="auto"/>
              <w:bottom w:val="nil"/>
              <w:right w:val="nil"/>
            </w:tcBorders>
            <w:shd w:val="clear" w:color="auto" w:fill="auto"/>
            <w:noWrap/>
            <w:vAlign w:val="bottom"/>
            <w:hideMark/>
          </w:tcPr>
          <w:p w14:paraId="6B1F3E13"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462 (7.3)</w:t>
            </w:r>
          </w:p>
        </w:tc>
        <w:tc>
          <w:tcPr>
            <w:tcW w:w="1134" w:type="dxa"/>
            <w:tcBorders>
              <w:top w:val="nil"/>
              <w:left w:val="nil"/>
              <w:bottom w:val="nil"/>
              <w:right w:val="nil"/>
            </w:tcBorders>
            <w:shd w:val="clear" w:color="auto" w:fill="auto"/>
            <w:noWrap/>
            <w:vAlign w:val="bottom"/>
            <w:hideMark/>
          </w:tcPr>
          <w:p w14:paraId="289D4435"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907 (6.9)</w:t>
            </w:r>
          </w:p>
        </w:tc>
        <w:tc>
          <w:tcPr>
            <w:tcW w:w="1134" w:type="dxa"/>
            <w:tcBorders>
              <w:top w:val="nil"/>
              <w:left w:val="nil"/>
              <w:bottom w:val="nil"/>
              <w:right w:val="nil"/>
            </w:tcBorders>
            <w:shd w:val="clear" w:color="auto" w:fill="auto"/>
            <w:noWrap/>
            <w:vAlign w:val="bottom"/>
            <w:hideMark/>
          </w:tcPr>
          <w:p w14:paraId="344E6EE9"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1798 (7.6)</w:t>
            </w:r>
          </w:p>
        </w:tc>
        <w:tc>
          <w:tcPr>
            <w:tcW w:w="1134" w:type="dxa"/>
            <w:tcBorders>
              <w:top w:val="nil"/>
              <w:left w:val="nil"/>
              <w:bottom w:val="nil"/>
              <w:right w:val="nil"/>
            </w:tcBorders>
            <w:shd w:val="clear" w:color="auto" w:fill="auto"/>
            <w:noWrap/>
            <w:vAlign w:val="bottom"/>
            <w:hideMark/>
          </w:tcPr>
          <w:p w14:paraId="4001A953"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1337 (7.9)</w:t>
            </w:r>
          </w:p>
        </w:tc>
        <w:tc>
          <w:tcPr>
            <w:tcW w:w="1134" w:type="dxa"/>
            <w:tcBorders>
              <w:top w:val="nil"/>
              <w:left w:val="nil"/>
              <w:bottom w:val="nil"/>
              <w:right w:val="single" w:sz="4" w:space="0" w:color="auto"/>
            </w:tcBorders>
            <w:shd w:val="clear" w:color="auto" w:fill="auto"/>
            <w:noWrap/>
            <w:vAlign w:val="bottom"/>
            <w:hideMark/>
          </w:tcPr>
          <w:p w14:paraId="1AC9B656"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162 (8.2)</w:t>
            </w:r>
          </w:p>
        </w:tc>
      </w:tr>
      <w:tr w:rsidR="00897043" w:rsidRPr="00897043" w14:paraId="57020960"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00D70198"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 xml:space="preserve">      10-14 </w:t>
            </w:r>
          </w:p>
        </w:tc>
        <w:tc>
          <w:tcPr>
            <w:tcW w:w="1276" w:type="dxa"/>
            <w:gridSpan w:val="2"/>
            <w:tcBorders>
              <w:top w:val="nil"/>
              <w:left w:val="single" w:sz="4" w:space="0" w:color="auto"/>
              <w:bottom w:val="nil"/>
              <w:right w:val="nil"/>
            </w:tcBorders>
            <w:shd w:val="clear" w:color="auto" w:fill="auto"/>
            <w:noWrap/>
            <w:vAlign w:val="bottom"/>
            <w:hideMark/>
          </w:tcPr>
          <w:p w14:paraId="5364CA6E"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194 (3.1)</w:t>
            </w:r>
          </w:p>
        </w:tc>
        <w:tc>
          <w:tcPr>
            <w:tcW w:w="1134" w:type="dxa"/>
            <w:tcBorders>
              <w:top w:val="nil"/>
              <w:left w:val="nil"/>
              <w:bottom w:val="nil"/>
              <w:right w:val="nil"/>
            </w:tcBorders>
            <w:shd w:val="clear" w:color="auto" w:fill="auto"/>
            <w:noWrap/>
            <w:vAlign w:val="bottom"/>
            <w:hideMark/>
          </w:tcPr>
          <w:p w14:paraId="5CB6D03A"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407 (3.1)</w:t>
            </w:r>
          </w:p>
        </w:tc>
        <w:tc>
          <w:tcPr>
            <w:tcW w:w="1134" w:type="dxa"/>
            <w:tcBorders>
              <w:top w:val="nil"/>
              <w:left w:val="nil"/>
              <w:bottom w:val="nil"/>
              <w:right w:val="nil"/>
            </w:tcBorders>
            <w:shd w:val="clear" w:color="auto" w:fill="auto"/>
            <w:noWrap/>
            <w:vAlign w:val="bottom"/>
            <w:hideMark/>
          </w:tcPr>
          <w:p w14:paraId="6C5F2672"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841 (3.5)</w:t>
            </w:r>
          </w:p>
        </w:tc>
        <w:tc>
          <w:tcPr>
            <w:tcW w:w="1134" w:type="dxa"/>
            <w:tcBorders>
              <w:top w:val="nil"/>
              <w:left w:val="nil"/>
              <w:bottom w:val="nil"/>
              <w:right w:val="nil"/>
            </w:tcBorders>
            <w:shd w:val="clear" w:color="auto" w:fill="auto"/>
            <w:noWrap/>
            <w:vAlign w:val="bottom"/>
            <w:hideMark/>
          </w:tcPr>
          <w:p w14:paraId="1952DA67"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658 (3.9)</w:t>
            </w:r>
          </w:p>
        </w:tc>
        <w:tc>
          <w:tcPr>
            <w:tcW w:w="1134" w:type="dxa"/>
            <w:tcBorders>
              <w:top w:val="nil"/>
              <w:left w:val="nil"/>
              <w:bottom w:val="nil"/>
              <w:right w:val="single" w:sz="4" w:space="0" w:color="auto"/>
            </w:tcBorders>
            <w:shd w:val="clear" w:color="auto" w:fill="auto"/>
            <w:noWrap/>
            <w:vAlign w:val="bottom"/>
            <w:hideMark/>
          </w:tcPr>
          <w:p w14:paraId="1A9165FB"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89 (4.5)</w:t>
            </w:r>
          </w:p>
        </w:tc>
      </w:tr>
      <w:tr w:rsidR="00897043" w:rsidRPr="00897043" w14:paraId="346C0A5A"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042E94C0"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 xml:space="preserve">      </w:t>
            </w:r>
            <w:r w:rsidRPr="00897043">
              <w:rPr>
                <w:rFonts w:eastAsia="Times New Roman" w:cs="Times New Roman"/>
                <w:sz w:val="18"/>
                <w:szCs w:val="18"/>
              </w:rPr>
              <w:t>≥</w:t>
            </w:r>
            <w:r w:rsidRPr="00897043">
              <w:rPr>
                <w:rFonts w:eastAsia="Times New Roman" w:cs="Times New Roman"/>
                <w:sz w:val="16"/>
                <w:szCs w:val="16"/>
              </w:rPr>
              <w:t xml:space="preserve">15 </w:t>
            </w:r>
          </w:p>
        </w:tc>
        <w:tc>
          <w:tcPr>
            <w:tcW w:w="1276" w:type="dxa"/>
            <w:gridSpan w:val="2"/>
            <w:tcBorders>
              <w:top w:val="nil"/>
              <w:left w:val="single" w:sz="4" w:space="0" w:color="auto"/>
              <w:bottom w:val="nil"/>
              <w:right w:val="nil"/>
            </w:tcBorders>
            <w:shd w:val="clear" w:color="auto" w:fill="auto"/>
            <w:noWrap/>
            <w:vAlign w:val="bottom"/>
            <w:hideMark/>
          </w:tcPr>
          <w:p w14:paraId="0A0D3A4F"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80 (1.3)</w:t>
            </w:r>
          </w:p>
        </w:tc>
        <w:tc>
          <w:tcPr>
            <w:tcW w:w="1134" w:type="dxa"/>
            <w:tcBorders>
              <w:top w:val="nil"/>
              <w:left w:val="nil"/>
              <w:bottom w:val="nil"/>
              <w:right w:val="nil"/>
            </w:tcBorders>
            <w:shd w:val="clear" w:color="auto" w:fill="auto"/>
            <w:noWrap/>
            <w:vAlign w:val="bottom"/>
            <w:hideMark/>
          </w:tcPr>
          <w:p w14:paraId="388290C9"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219 (1.7)</w:t>
            </w:r>
          </w:p>
        </w:tc>
        <w:tc>
          <w:tcPr>
            <w:tcW w:w="1134" w:type="dxa"/>
            <w:tcBorders>
              <w:top w:val="nil"/>
              <w:left w:val="nil"/>
              <w:bottom w:val="nil"/>
              <w:right w:val="nil"/>
            </w:tcBorders>
            <w:shd w:val="clear" w:color="auto" w:fill="auto"/>
            <w:noWrap/>
            <w:vAlign w:val="bottom"/>
            <w:hideMark/>
          </w:tcPr>
          <w:p w14:paraId="03F94FAE"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513 (2.2)</w:t>
            </w:r>
          </w:p>
        </w:tc>
        <w:tc>
          <w:tcPr>
            <w:tcW w:w="1134" w:type="dxa"/>
            <w:tcBorders>
              <w:top w:val="nil"/>
              <w:left w:val="nil"/>
              <w:bottom w:val="nil"/>
              <w:right w:val="nil"/>
            </w:tcBorders>
            <w:shd w:val="clear" w:color="auto" w:fill="auto"/>
            <w:noWrap/>
            <w:vAlign w:val="bottom"/>
            <w:hideMark/>
          </w:tcPr>
          <w:p w14:paraId="0E7285D4"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366 (2.2)</w:t>
            </w:r>
          </w:p>
        </w:tc>
        <w:tc>
          <w:tcPr>
            <w:tcW w:w="1134" w:type="dxa"/>
            <w:tcBorders>
              <w:top w:val="nil"/>
              <w:left w:val="nil"/>
              <w:bottom w:val="nil"/>
              <w:right w:val="single" w:sz="4" w:space="0" w:color="auto"/>
            </w:tcBorders>
            <w:shd w:val="clear" w:color="auto" w:fill="auto"/>
            <w:noWrap/>
            <w:vAlign w:val="bottom"/>
            <w:hideMark/>
          </w:tcPr>
          <w:p w14:paraId="5A84D1A8"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39 (2.0)</w:t>
            </w:r>
          </w:p>
        </w:tc>
      </w:tr>
      <w:tr w:rsidR="00897043" w:rsidRPr="00897043" w14:paraId="13F16460"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2FD5DCE3"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 xml:space="preserve">      Missing</w:t>
            </w:r>
          </w:p>
        </w:tc>
        <w:tc>
          <w:tcPr>
            <w:tcW w:w="1276" w:type="dxa"/>
            <w:gridSpan w:val="2"/>
            <w:tcBorders>
              <w:top w:val="nil"/>
              <w:left w:val="single" w:sz="4" w:space="0" w:color="auto"/>
              <w:bottom w:val="nil"/>
              <w:right w:val="nil"/>
            </w:tcBorders>
            <w:shd w:val="clear" w:color="auto" w:fill="auto"/>
            <w:noWrap/>
            <w:vAlign w:val="bottom"/>
            <w:hideMark/>
          </w:tcPr>
          <w:p w14:paraId="3A87C12A"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502 (8.0)</w:t>
            </w:r>
          </w:p>
        </w:tc>
        <w:tc>
          <w:tcPr>
            <w:tcW w:w="1134" w:type="dxa"/>
            <w:tcBorders>
              <w:top w:val="nil"/>
              <w:left w:val="nil"/>
              <w:bottom w:val="nil"/>
              <w:right w:val="nil"/>
            </w:tcBorders>
            <w:shd w:val="clear" w:color="auto" w:fill="auto"/>
            <w:noWrap/>
            <w:vAlign w:val="bottom"/>
            <w:hideMark/>
          </w:tcPr>
          <w:p w14:paraId="050A33CA"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769 (5.9)</w:t>
            </w:r>
          </w:p>
        </w:tc>
        <w:tc>
          <w:tcPr>
            <w:tcW w:w="1134" w:type="dxa"/>
            <w:tcBorders>
              <w:top w:val="nil"/>
              <w:left w:val="nil"/>
              <w:bottom w:val="nil"/>
              <w:right w:val="nil"/>
            </w:tcBorders>
            <w:shd w:val="clear" w:color="auto" w:fill="auto"/>
            <w:noWrap/>
            <w:vAlign w:val="bottom"/>
            <w:hideMark/>
          </w:tcPr>
          <w:p w14:paraId="73718374"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1404 (5.9)</w:t>
            </w:r>
          </w:p>
        </w:tc>
        <w:tc>
          <w:tcPr>
            <w:tcW w:w="1134" w:type="dxa"/>
            <w:tcBorders>
              <w:top w:val="nil"/>
              <w:left w:val="nil"/>
              <w:bottom w:val="nil"/>
              <w:right w:val="nil"/>
            </w:tcBorders>
            <w:shd w:val="clear" w:color="auto" w:fill="auto"/>
            <w:noWrap/>
            <w:vAlign w:val="bottom"/>
            <w:hideMark/>
          </w:tcPr>
          <w:p w14:paraId="64CCE662"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883 (5.2)</w:t>
            </w:r>
          </w:p>
        </w:tc>
        <w:tc>
          <w:tcPr>
            <w:tcW w:w="1134" w:type="dxa"/>
            <w:tcBorders>
              <w:top w:val="nil"/>
              <w:left w:val="nil"/>
              <w:bottom w:val="nil"/>
              <w:right w:val="single" w:sz="4" w:space="0" w:color="auto"/>
            </w:tcBorders>
            <w:shd w:val="clear" w:color="auto" w:fill="auto"/>
            <w:noWrap/>
            <w:vAlign w:val="bottom"/>
            <w:hideMark/>
          </w:tcPr>
          <w:p w14:paraId="23AF3783"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103 (5.2)</w:t>
            </w:r>
          </w:p>
        </w:tc>
      </w:tr>
      <w:tr w:rsidR="00897043" w:rsidRPr="00897043" w14:paraId="2ED55C3E"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2EA46ACD"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Female weekly alcohol consumption, units/week, n (%)</w:t>
            </w:r>
          </w:p>
        </w:tc>
        <w:tc>
          <w:tcPr>
            <w:tcW w:w="1276" w:type="dxa"/>
            <w:gridSpan w:val="2"/>
            <w:tcBorders>
              <w:top w:val="nil"/>
              <w:left w:val="single" w:sz="4" w:space="0" w:color="auto"/>
              <w:bottom w:val="nil"/>
              <w:right w:val="nil"/>
            </w:tcBorders>
            <w:shd w:val="clear" w:color="auto" w:fill="auto"/>
            <w:noWrap/>
            <w:vAlign w:val="bottom"/>
            <w:hideMark/>
          </w:tcPr>
          <w:p w14:paraId="74A20F97"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 </w:t>
            </w:r>
          </w:p>
        </w:tc>
        <w:tc>
          <w:tcPr>
            <w:tcW w:w="1134" w:type="dxa"/>
            <w:tcBorders>
              <w:top w:val="nil"/>
              <w:left w:val="nil"/>
              <w:bottom w:val="nil"/>
              <w:right w:val="nil"/>
            </w:tcBorders>
            <w:shd w:val="clear" w:color="auto" w:fill="auto"/>
            <w:noWrap/>
            <w:vAlign w:val="bottom"/>
            <w:hideMark/>
          </w:tcPr>
          <w:p w14:paraId="083CFAE3" w14:textId="77777777" w:rsidR="00842354" w:rsidRPr="00897043" w:rsidRDefault="00842354" w:rsidP="00E7627D">
            <w:pPr>
              <w:spacing w:after="0" w:line="240" w:lineRule="auto"/>
              <w:jc w:val="right"/>
              <w:rPr>
                <w:rFonts w:ascii="Calibri" w:eastAsia="Times New Roman" w:hAnsi="Calibri" w:cs="Times New Roman"/>
                <w:sz w:val="16"/>
                <w:szCs w:val="16"/>
              </w:rPr>
            </w:pPr>
          </w:p>
        </w:tc>
        <w:tc>
          <w:tcPr>
            <w:tcW w:w="1134" w:type="dxa"/>
            <w:tcBorders>
              <w:top w:val="nil"/>
              <w:left w:val="nil"/>
              <w:bottom w:val="nil"/>
              <w:right w:val="nil"/>
            </w:tcBorders>
            <w:shd w:val="clear" w:color="auto" w:fill="auto"/>
            <w:noWrap/>
            <w:vAlign w:val="bottom"/>
            <w:hideMark/>
          </w:tcPr>
          <w:p w14:paraId="267180A7" w14:textId="77777777" w:rsidR="00842354" w:rsidRPr="00897043" w:rsidRDefault="00842354" w:rsidP="00E7627D">
            <w:pPr>
              <w:spacing w:after="0" w:line="240" w:lineRule="auto"/>
              <w:jc w:val="right"/>
              <w:rPr>
                <w:rFonts w:ascii="Times New Roman" w:eastAsia="Times New Roman" w:hAnsi="Times New Roman" w:cs="Times New Roman"/>
                <w:sz w:val="16"/>
                <w:szCs w:val="16"/>
              </w:rPr>
            </w:pPr>
          </w:p>
        </w:tc>
        <w:tc>
          <w:tcPr>
            <w:tcW w:w="1134" w:type="dxa"/>
            <w:tcBorders>
              <w:top w:val="nil"/>
              <w:left w:val="nil"/>
              <w:bottom w:val="nil"/>
              <w:right w:val="nil"/>
            </w:tcBorders>
            <w:shd w:val="clear" w:color="auto" w:fill="auto"/>
            <w:noWrap/>
            <w:vAlign w:val="bottom"/>
            <w:hideMark/>
          </w:tcPr>
          <w:p w14:paraId="6B614442" w14:textId="77777777" w:rsidR="00842354" w:rsidRPr="00897043" w:rsidRDefault="00842354" w:rsidP="00E7627D">
            <w:pPr>
              <w:spacing w:after="0" w:line="240" w:lineRule="auto"/>
              <w:jc w:val="right"/>
              <w:rPr>
                <w:rFonts w:ascii="Times New Roman" w:eastAsia="Times New Roman" w:hAnsi="Times New Roman" w:cs="Times New Roman"/>
                <w:sz w:val="16"/>
                <w:szCs w:val="16"/>
              </w:rPr>
            </w:pPr>
          </w:p>
        </w:tc>
        <w:tc>
          <w:tcPr>
            <w:tcW w:w="1134" w:type="dxa"/>
            <w:tcBorders>
              <w:top w:val="nil"/>
              <w:left w:val="nil"/>
              <w:bottom w:val="nil"/>
              <w:right w:val="single" w:sz="4" w:space="0" w:color="auto"/>
            </w:tcBorders>
            <w:shd w:val="clear" w:color="auto" w:fill="auto"/>
            <w:noWrap/>
            <w:vAlign w:val="bottom"/>
            <w:hideMark/>
          </w:tcPr>
          <w:p w14:paraId="0D847DA8"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 </w:t>
            </w:r>
          </w:p>
        </w:tc>
      </w:tr>
      <w:tr w:rsidR="00897043" w:rsidRPr="00897043" w14:paraId="636D31D8"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4A407191"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 xml:space="preserve">      0 </w:t>
            </w:r>
          </w:p>
        </w:tc>
        <w:tc>
          <w:tcPr>
            <w:tcW w:w="1276" w:type="dxa"/>
            <w:gridSpan w:val="2"/>
            <w:tcBorders>
              <w:top w:val="nil"/>
              <w:left w:val="single" w:sz="4" w:space="0" w:color="auto"/>
              <w:bottom w:val="nil"/>
              <w:right w:val="nil"/>
            </w:tcBorders>
            <w:shd w:val="clear" w:color="auto" w:fill="auto"/>
            <w:noWrap/>
            <w:vAlign w:val="bottom"/>
            <w:hideMark/>
          </w:tcPr>
          <w:p w14:paraId="2551A69D"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3119 (49.4)</w:t>
            </w:r>
          </w:p>
        </w:tc>
        <w:tc>
          <w:tcPr>
            <w:tcW w:w="1134" w:type="dxa"/>
            <w:tcBorders>
              <w:top w:val="nil"/>
              <w:left w:val="nil"/>
              <w:bottom w:val="nil"/>
              <w:right w:val="nil"/>
            </w:tcBorders>
            <w:shd w:val="clear" w:color="auto" w:fill="auto"/>
            <w:noWrap/>
            <w:vAlign w:val="bottom"/>
            <w:hideMark/>
          </w:tcPr>
          <w:p w14:paraId="48718DD5"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6528 (50.0)</w:t>
            </w:r>
          </w:p>
        </w:tc>
        <w:tc>
          <w:tcPr>
            <w:tcW w:w="1134" w:type="dxa"/>
            <w:tcBorders>
              <w:top w:val="nil"/>
              <w:left w:val="nil"/>
              <w:bottom w:val="nil"/>
              <w:right w:val="nil"/>
            </w:tcBorders>
            <w:shd w:val="clear" w:color="auto" w:fill="auto"/>
            <w:noWrap/>
            <w:vAlign w:val="bottom"/>
            <w:hideMark/>
          </w:tcPr>
          <w:p w14:paraId="475AF214"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12360 (51.9)</w:t>
            </w:r>
          </w:p>
        </w:tc>
        <w:tc>
          <w:tcPr>
            <w:tcW w:w="1134" w:type="dxa"/>
            <w:tcBorders>
              <w:top w:val="nil"/>
              <w:left w:val="nil"/>
              <w:bottom w:val="nil"/>
              <w:right w:val="nil"/>
            </w:tcBorders>
            <w:shd w:val="clear" w:color="auto" w:fill="auto"/>
            <w:noWrap/>
            <w:vAlign w:val="bottom"/>
            <w:hideMark/>
          </w:tcPr>
          <w:p w14:paraId="0705D0F8"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8784 (52.1)</w:t>
            </w:r>
          </w:p>
        </w:tc>
        <w:tc>
          <w:tcPr>
            <w:tcW w:w="1134" w:type="dxa"/>
            <w:tcBorders>
              <w:top w:val="nil"/>
              <w:left w:val="nil"/>
              <w:bottom w:val="nil"/>
              <w:right w:val="single" w:sz="4" w:space="0" w:color="auto"/>
            </w:tcBorders>
            <w:shd w:val="clear" w:color="auto" w:fill="auto"/>
            <w:noWrap/>
            <w:vAlign w:val="bottom"/>
            <w:hideMark/>
          </w:tcPr>
          <w:p w14:paraId="052E7C8F"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1101 (56.1)</w:t>
            </w:r>
          </w:p>
        </w:tc>
      </w:tr>
      <w:tr w:rsidR="00897043" w:rsidRPr="00897043" w14:paraId="2E52B504"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6F1E18A3"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 xml:space="preserve">      0.5-3.5 </w:t>
            </w:r>
          </w:p>
        </w:tc>
        <w:tc>
          <w:tcPr>
            <w:tcW w:w="1276" w:type="dxa"/>
            <w:gridSpan w:val="2"/>
            <w:tcBorders>
              <w:top w:val="nil"/>
              <w:left w:val="single" w:sz="4" w:space="0" w:color="auto"/>
              <w:bottom w:val="nil"/>
              <w:right w:val="nil"/>
            </w:tcBorders>
            <w:shd w:val="clear" w:color="auto" w:fill="auto"/>
            <w:noWrap/>
            <w:vAlign w:val="bottom"/>
            <w:hideMark/>
          </w:tcPr>
          <w:p w14:paraId="70A41801"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2574 (40.8)</w:t>
            </w:r>
          </w:p>
        </w:tc>
        <w:tc>
          <w:tcPr>
            <w:tcW w:w="1134" w:type="dxa"/>
            <w:tcBorders>
              <w:top w:val="nil"/>
              <w:left w:val="nil"/>
              <w:bottom w:val="nil"/>
              <w:right w:val="nil"/>
            </w:tcBorders>
            <w:shd w:val="clear" w:color="auto" w:fill="auto"/>
            <w:noWrap/>
            <w:vAlign w:val="bottom"/>
            <w:hideMark/>
          </w:tcPr>
          <w:p w14:paraId="6239C2B1"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5478 (41.9)</w:t>
            </w:r>
          </w:p>
        </w:tc>
        <w:tc>
          <w:tcPr>
            <w:tcW w:w="1134" w:type="dxa"/>
            <w:tcBorders>
              <w:top w:val="nil"/>
              <w:left w:val="nil"/>
              <w:bottom w:val="nil"/>
              <w:right w:val="nil"/>
            </w:tcBorders>
            <w:shd w:val="clear" w:color="auto" w:fill="auto"/>
            <w:noWrap/>
            <w:vAlign w:val="bottom"/>
            <w:hideMark/>
          </w:tcPr>
          <w:p w14:paraId="5CEEE288"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9572 (40.2)</w:t>
            </w:r>
          </w:p>
        </w:tc>
        <w:tc>
          <w:tcPr>
            <w:tcW w:w="1134" w:type="dxa"/>
            <w:tcBorders>
              <w:top w:val="nil"/>
              <w:left w:val="nil"/>
              <w:bottom w:val="nil"/>
              <w:right w:val="nil"/>
            </w:tcBorders>
            <w:shd w:val="clear" w:color="auto" w:fill="auto"/>
            <w:noWrap/>
            <w:vAlign w:val="bottom"/>
            <w:hideMark/>
          </w:tcPr>
          <w:p w14:paraId="53755A44"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6860 (40.7)</w:t>
            </w:r>
          </w:p>
        </w:tc>
        <w:tc>
          <w:tcPr>
            <w:tcW w:w="1134" w:type="dxa"/>
            <w:tcBorders>
              <w:top w:val="nil"/>
              <w:left w:val="nil"/>
              <w:bottom w:val="nil"/>
              <w:right w:val="single" w:sz="4" w:space="0" w:color="auto"/>
            </w:tcBorders>
            <w:shd w:val="clear" w:color="auto" w:fill="auto"/>
            <w:noWrap/>
            <w:vAlign w:val="bottom"/>
            <w:hideMark/>
          </w:tcPr>
          <w:p w14:paraId="5814BAE5"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722 (36.8)</w:t>
            </w:r>
          </w:p>
        </w:tc>
      </w:tr>
      <w:tr w:rsidR="00897043" w:rsidRPr="00897043" w14:paraId="1B81E04B"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35F71B6B"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 xml:space="preserve">      4-7 </w:t>
            </w:r>
          </w:p>
        </w:tc>
        <w:tc>
          <w:tcPr>
            <w:tcW w:w="1276" w:type="dxa"/>
            <w:gridSpan w:val="2"/>
            <w:tcBorders>
              <w:top w:val="nil"/>
              <w:left w:val="single" w:sz="4" w:space="0" w:color="auto"/>
              <w:bottom w:val="nil"/>
              <w:right w:val="nil"/>
            </w:tcBorders>
            <w:shd w:val="clear" w:color="auto" w:fill="auto"/>
            <w:noWrap/>
            <w:vAlign w:val="bottom"/>
            <w:hideMark/>
          </w:tcPr>
          <w:p w14:paraId="63E39DDA"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104 (1.6)</w:t>
            </w:r>
          </w:p>
        </w:tc>
        <w:tc>
          <w:tcPr>
            <w:tcW w:w="1134" w:type="dxa"/>
            <w:tcBorders>
              <w:top w:val="nil"/>
              <w:left w:val="nil"/>
              <w:bottom w:val="nil"/>
              <w:right w:val="nil"/>
            </w:tcBorders>
            <w:shd w:val="clear" w:color="auto" w:fill="auto"/>
            <w:noWrap/>
            <w:vAlign w:val="bottom"/>
            <w:hideMark/>
          </w:tcPr>
          <w:p w14:paraId="2E2BA710"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263 (2.0)</w:t>
            </w:r>
          </w:p>
        </w:tc>
        <w:tc>
          <w:tcPr>
            <w:tcW w:w="1134" w:type="dxa"/>
            <w:tcBorders>
              <w:top w:val="nil"/>
              <w:left w:val="nil"/>
              <w:bottom w:val="nil"/>
              <w:right w:val="nil"/>
            </w:tcBorders>
            <w:shd w:val="clear" w:color="auto" w:fill="auto"/>
            <w:noWrap/>
            <w:vAlign w:val="bottom"/>
            <w:hideMark/>
          </w:tcPr>
          <w:p w14:paraId="5BB4D5BF"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441 (1.9)</w:t>
            </w:r>
          </w:p>
        </w:tc>
        <w:tc>
          <w:tcPr>
            <w:tcW w:w="1134" w:type="dxa"/>
            <w:tcBorders>
              <w:top w:val="nil"/>
              <w:left w:val="nil"/>
              <w:bottom w:val="nil"/>
              <w:right w:val="nil"/>
            </w:tcBorders>
            <w:shd w:val="clear" w:color="auto" w:fill="auto"/>
            <w:noWrap/>
            <w:vAlign w:val="bottom"/>
            <w:hideMark/>
          </w:tcPr>
          <w:p w14:paraId="4378DE6C"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291 (1.7)</w:t>
            </w:r>
          </w:p>
        </w:tc>
        <w:tc>
          <w:tcPr>
            <w:tcW w:w="1134" w:type="dxa"/>
            <w:tcBorders>
              <w:top w:val="nil"/>
              <w:left w:val="nil"/>
              <w:bottom w:val="nil"/>
              <w:right w:val="single" w:sz="4" w:space="0" w:color="auto"/>
            </w:tcBorders>
            <w:shd w:val="clear" w:color="auto" w:fill="auto"/>
            <w:noWrap/>
            <w:vAlign w:val="bottom"/>
            <w:hideMark/>
          </w:tcPr>
          <w:p w14:paraId="0EF9AD81"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32 (1.6)</w:t>
            </w:r>
          </w:p>
        </w:tc>
      </w:tr>
      <w:tr w:rsidR="00897043" w:rsidRPr="00897043" w14:paraId="1E0F5762"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60865A16"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 xml:space="preserve">      </w:t>
            </w:r>
            <w:r w:rsidRPr="00897043">
              <w:rPr>
                <w:rFonts w:eastAsia="Times New Roman" w:cs="Times New Roman"/>
                <w:sz w:val="18"/>
                <w:szCs w:val="18"/>
              </w:rPr>
              <w:t>≥</w:t>
            </w:r>
            <w:r w:rsidRPr="00897043">
              <w:rPr>
                <w:rFonts w:eastAsia="Times New Roman" w:cs="Times New Roman"/>
                <w:sz w:val="16"/>
                <w:szCs w:val="16"/>
              </w:rPr>
              <w:t xml:space="preserve">7.5 </w:t>
            </w:r>
          </w:p>
        </w:tc>
        <w:tc>
          <w:tcPr>
            <w:tcW w:w="1276" w:type="dxa"/>
            <w:gridSpan w:val="2"/>
            <w:tcBorders>
              <w:top w:val="nil"/>
              <w:left w:val="single" w:sz="4" w:space="0" w:color="auto"/>
              <w:bottom w:val="nil"/>
              <w:right w:val="nil"/>
            </w:tcBorders>
            <w:shd w:val="clear" w:color="auto" w:fill="auto"/>
            <w:noWrap/>
            <w:vAlign w:val="bottom"/>
            <w:hideMark/>
          </w:tcPr>
          <w:p w14:paraId="1D3AEAB7"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9 (0.1)</w:t>
            </w:r>
          </w:p>
        </w:tc>
        <w:tc>
          <w:tcPr>
            <w:tcW w:w="1134" w:type="dxa"/>
            <w:tcBorders>
              <w:top w:val="nil"/>
              <w:left w:val="nil"/>
              <w:bottom w:val="nil"/>
              <w:right w:val="nil"/>
            </w:tcBorders>
            <w:shd w:val="clear" w:color="auto" w:fill="auto"/>
            <w:noWrap/>
            <w:vAlign w:val="bottom"/>
            <w:hideMark/>
          </w:tcPr>
          <w:p w14:paraId="784B3775"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20 (0.2)</w:t>
            </w:r>
          </w:p>
        </w:tc>
        <w:tc>
          <w:tcPr>
            <w:tcW w:w="1134" w:type="dxa"/>
            <w:tcBorders>
              <w:top w:val="nil"/>
              <w:left w:val="nil"/>
              <w:bottom w:val="nil"/>
              <w:right w:val="nil"/>
            </w:tcBorders>
            <w:shd w:val="clear" w:color="auto" w:fill="auto"/>
            <w:noWrap/>
            <w:vAlign w:val="bottom"/>
            <w:hideMark/>
          </w:tcPr>
          <w:p w14:paraId="789B808E"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30 (0.1)</w:t>
            </w:r>
          </w:p>
        </w:tc>
        <w:tc>
          <w:tcPr>
            <w:tcW w:w="1134" w:type="dxa"/>
            <w:tcBorders>
              <w:top w:val="nil"/>
              <w:left w:val="nil"/>
              <w:bottom w:val="nil"/>
              <w:right w:val="nil"/>
            </w:tcBorders>
            <w:shd w:val="clear" w:color="auto" w:fill="auto"/>
            <w:noWrap/>
            <w:vAlign w:val="bottom"/>
            <w:hideMark/>
          </w:tcPr>
          <w:p w14:paraId="009FCDF0"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20 (0.1)</w:t>
            </w:r>
          </w:p>
        </w:tc>
        <w:tc>
          <w:tcPr>
            <w:tcW w:w="1134" w:type="dxa"/>
            <w:tcBorders>
              <w:top w:val="nil"/>
              <w:left w:val="nil"/>
              <w:bottom w:val="nil"/>
              <w:right w:val="single" w:sz="4" w:space="0" w:color="auto"/>
            </w:tcBorders>
            <w:shd w:val="clear" w:color="auto" w:fill="auto"/>
            <w:noWrap/>
            <w:vAlign w:val="bottom"/>
            <w:hideMark/>
          </w:tcPr>
          <w:p w14:paraId="0DAC1787"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&lt; 5 (.)</w:t>
            </w:r>
          </w:p>
        </w:tc>
      </w:tr>
      <w:tr w:rsidR="00897043" w:rsidRPr="00897043" w14:paraId="2056031E"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4D981890"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 xml:space="preserve">      Missing</w:t>
            </w:r>
          </w:p>
        </w:tc>
        <w:tc>
          <w:tcPr>
            <w:tcW w:w="1276" w:type="dxa"/>
            <w:gridSpan w:val="2"/>
            <w:tcBorders>
              <w:top w:val="nil"/>
              <w:left w:val="single" w:sz="4" w:space="0" w:color="auto"/>
              <w:bottom w:val="nil"/>
              <w:right w:val="nil"/>
            </w:tcBorders>
            <w:shd w:val="clear" w:color="auto" w:fill="auto"/>
            <w:noWrap/>
            <w:vAlign w:val="bottom"/>
            <w:hideMark/>
          </w:tcPr>
          <w:p w14:paraId="5EF33938"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503 (8.0)</w:t>
            </w:r>
          </w:p>
        </w:tc>
        <w:tc>
          <w:tcPr>
            <w:tcW w:w="1134" w:type="dxa"/>
            <w:tcBorders>
              <w:top w:val="nil"/>
              <w:left w:val="nil"/>
              <w:bottom w:val="nil"/>
              <w:right w:val="nil"/>
            </w:tcBorders>
            <w:shd w:val="clear" w:color="auto" w:fill="auto"/>
            <w:noWrap/>
            <w:vAlign w:val="bottom"/>
            <w:hideMark/>
          </w:tcPr>
          <w:p w14:paraId="33E706E4"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775 (5.9)</w:t>
            </w:r>
          </w:p>
        </w:tc>
        <w:tc>
          <w:tcPr>
            <w:tcW w:w="1134" w:type="dxa"/>
            <w:tcBorders>
              <w:top w:val="nil"/>
              <w:left w:val="nil"/>
              <w:bottom w:val="nil"/>
              <w:right w:val="nil"/>
            </w:tcBorders>
            <w:shd w:val="clear" w:color="auto" w:fill="auto"/>
            <w:noWrap/>
            <w:vAlign w:val="bottom"/>
            <w:hideMark/>
          </w:tcPr>
          <w:p w14:paraId="410021BC"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1411 (5.9)</w:t>
            </w:r>
          </w:p>
        </w:tc>
        <w:tc>
          <w:tcPr>
            <w:tcW w:w="1134" w:type="dxa"/>
            <w:tcBorders>
              <w:top w:val="nil"/>
              <w:left w:val="nil"/>
              <w:bottom w:val="nil"/>
              <w:right w:val="nil"/>
            </w:tcBorders>
            <w:shd w:val="clear" w:color="auto" w:fill="auto"/>
            <w:noWrap/>
            <w:vAlign w:val="bottom"/>
            <w:hideMark/>
          </w:tcPr>
          <w:p w14:paraId="3D1AF905"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894 (5.3)</w:t>
            </w:r>
          </w:p>
        </w:tc>
        <w:tc>
          <w:tcPr>
            <w:tcW w:w="1134" w:type="dxa"/>
            <w:tcBorders>
              <w:top w:val="nil"/>
              <w:left w:val="nil"/>
              <w:bottom w:val="nil"/>
              <w:right w:val="single" w:sz="4" w:space="0" w:color="auto"/>
            </w:tcBorders>
            <w:shd w:val="clear" w:color="auto" w:fill="auto"/>
            <w:noWrap/>
            <w:vAlign w:val="bottom"/>
            <w:hideMark/>
          </w:tcPr>
          <w:p w14:paraId="4ED018D8"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&gt;101 (5.2)</w:t>
            </w:r>
          </w:p>
        </w:tc>
      </w:tr>
      <w:tr w:rsidR="00897043" w:rsidRPr="00897043" w14:paraId="6D03D095"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1EC257EA"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eastAsia="Times New Roman" w:cs="Times New Roman"/>
                <w:sz w:val="16"/>
                <w:szCs w:val="16"/>
              </w:rPr>
              <w:t>Female body Mass Index, kg/m</w:t>
            </w:r>
            <w:r w:rsidRPr="00897043">
              <w:rPr>
                <w:rFonts w:eastAsia="Times New Roman" w:cs="Times New Roman"/>
                <w:sz w:val="16"/>
                <w:szCs w:val="16"/>
                <w:vertAlign w:val="superscript"/>
              </w:rPr>
              <w:t>2</w:t>
            </w:r>
            <w:r w:rsidRPr="00897043">
              <w:rPr>
                <w:rFonts w:eastAsia="Times New Roman" w:cs="Times New Roman"/>
                <w:sz w:val="16"/>
                <w:szCs w:val="16"/>
              </w:rPr>
              <w:t>, n (%)</w:t>
            </w:r>
          </w:p>
        </w:tc>
        <w:tc>
          <w:tcPr>
            <w:tcW w:w="1276" w:type="dxa"/>
            <w:gridSpan w:val="2"/>
            <w:tcBorders>
              <w:top w:val="nil"/>
              <w:left w:val="single" w:sz="4" w:space="0" w:color="auto"/>
              <w:bottom w:val="nil"/>
              <w:right w:val="nil"/>
            </w:tcBorders>
            <w:shd w:val="clear" w:color="auto" w:fill="auto"/>
            <w:noWrap/>
            <w:vAlign w:val="bottom"/>
            <w:hideMark/>
          </w:tcPr>
          <w:p w14:paraId="20B36076"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 </w:t>
            </w:r>
          </w:p>
        </w:tc>
        <w:tc>
          <w:tcPr>
            <w:tcW w:w="1134" w:type="dxa"/>
            <w:tcBorders>
              <w:top w:val="nil"/>
              <w:left w:val="nil"/>
              <w:bottom w:val="nil"/>
              <w:right w:val="nil"/>
            </w:tcBorders>
            <w:shd w:val="clear" w:color="auto" w:fill="auto"/>
            <w:noWrap/>
            <w:vAlign w:val="bottom"/>
            <w:hideMark/>
          </w:tcPr>
          <w:p w14:paraId="1C88480A" w14:textId="77777777" w:rsidR="00842354" w:rsidRPr="00897043" w:rsidRDefault="00842354" w:rsidP="00E7627D">
            <w:pPr>
              <w:spacing w:after="0" w:line="240" w:lineRule="auto"/>
              <w:jc w:val="right"/>
              <w:rPr>
                <w:rFonts w:ascii="Calibri" w:eastAsia="Times New Roman" w:hAnsi="Calibri" w:cs="Times New Roman"/>
                <w:sz w:val="16"/>
                <w:szCs w:val="16"/>
              </w:rPr>
            </w:pPr>
          </w:p>
        </w:tc>
        <w:tc>
          <w:tcPr>
            <w:tcW w:w="1134" w:type="dxa"/>
            <w:tcBorders>
              <w:top w:val="nil"/>
              <w:left w:val="nil"/>
              <w:bottom w:val="nil"/>
              <w:right w:val="nil"/>
            </w:tcBorders>
            <w:shd w:val="clear" w:color="auto" w:fill="auto"/>
            <w:noWrap/>
            <w:vAlign w:val="bottom"/>
            <w:hideMark/>
          </w:tcPr>
          <w:p w14:paraId="334071D0" w14:textId="77777777" w:rsidR="00842354" w:rsidRPr="00897043" w:rsidRDefault="00842354" w:rsidP="00E7627D">
            <w:pPr>
              <w:spacing w:after="0" w:line="240" w:lineRule="auto"/>
              <w:jc w:val="right"/>
              <w:rPr>
                <w:rFonts w:ascii="Times New Roman" w:eastAsia="Times New Roman" w:hAnsi="Times New Roman" w:cs="Times New Roman"/>
                <w:sz w:val="16"/>
                <w:szCs w:val="16"/>
              </w:rPr>
            </w:pPr>
          </w:p>
        </w:tc>
        <w:tc>
          <w:tcPr>
            <w:tcW w:w="1134" w:type="dxa"/>
            <w:tcBorders>
              <w:top w:val="nil"/>
              <w:left w:val="nil"/>
              <w:bottom w:val="nil"/>
              <w:right w:val="nil"/>
            </w:tcBorders>
            <w:shd w:val="clear" w:color="auto" w:fill="auto"/>
            <w:noWrap/>
            <w:vAlign w:val="bottom"/>
            <w:hideMark/>
          </w:tcPr>
          <w:p w14:paraId="4A5B0BA8" w14:textId="77777777" w:rsidR="00842354" w:rsidRPr="00897043" w:rsidRDefault="00842354" w:rsidP="00E7627D">
            <w:pPr>
              <w:spacing w:after="0" w:line="240" w:lineRule="auto"/>
              <w:jc w:val="right"/>
              <w:rPr>
                <w:rFonts w:ascii="Times New Roman" w:eastAsia="Times New Roman" w:hAnsi="Times New Roman" w:cs="Times New Roman"/>
                <w:sz w:val="16"/>
                <w:szCs w:val="16"/>
              </w:rPr>
            </w:pPr>
          </w:p>
        </w:tc>
        <w:tc>
          <w:tcPr>
            <w:tcW w:w="1134" w:type="dxa"/>
            <w:tcBorders>
              <w:top w:val="nil"/>
              <w:left w:val="nil"/>
              <w:bottom w:val="nil"/>
              <w:right w:val="single" w:sz="4" w:space="0" w:color="auto"/>
            </w:tcBorders>
            <w:shd w:val="clear" w:color="auto" w:fill="auto"/>
            <w:noWrap/>
            <w:vAlign w:val="bottom"/>
            <w:hideMark/>
          </w:tcPr>
          <w:p w14:paraId="21DB16BB"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 </w:t>
            </w:r>
          </w:p>
        </w:tc>
      </w:tr>
      <w:tr w:rsidR="00897043" w:rsidRPr="00897043" w14:paraId="0BB71C00"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4665DD5D"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xml:space="preserve">      Underweight</w:t>
            </w:r>
          </w:p>
        </w:tc>
        <w:tc>
          <w:tcPr>
            <w:tcW w:w="1276" w:type="dxa"/>
            <w:gridSpan w:val="2"/>
            <w:tcBorders>
              <w:top w:val="nil"/>
              <w:left w:val="single" w:sz="4" w:space="0" w:color="auto"/>
              <w:bottom w:val="nil"/>
              <w:right w:val="nil"/>
            </w:tcBorders>
            <w:shd w:val="clear" w:color="auto" w:fill="auto"/>
            <w:noWrap/>
            <w:vAlign w:val="bottom"/>
            <w:hideMark/>
          </w:tcPr>
          <w:p w14:paraId="4CEA0EBA"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238 (3.8)</w:t>
            </w:r>
          </w:p>
        </w:tc>
        <w:tc>
          <w:tcPr>
            <w:tcW w:w="1134" w:type="dxa"/>
            <w:tcBorders>
              <w:top w:val="nil"/>
              <w:left w:val="nil"/>
              <w:bottom w:val="nil"/>
              <w:right w:val="nil"/>
            </w:tcBorders>
            <w:shd w:val="clear" w:color="auto" w:fill="auto"/>
            <w:noWrap/>
            <w:vAlign w:val="bottom"/>
            <w:hideMark/>
          </w:tcPr>
          <w:p w14:paraId="4A43DC85"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531 (4.1)</w:t>
            </w:r>
          </w:p>
        </w:tc>
        <w:tc>
          <w:tcPr>
            <w:tcW w:w="1134" w:type="dxa"/>
            <w:tcBorders>
              <w:top w:val="nil"/>
              <w:left w:val="nil"/>
              <w:bottom w:val="nil"/>
              <w:right w:val="nil"/>
            </w:tcBorders>
            <w:shd w:val="clear" w:color="auto" w:fill="auto"/>
            <w:noWrap/>
            <w:vAlign w:val="bottom"/>
            <w:hideMark/>
          </w:tcPr>
          <w:p w14:paraId="286FCA30"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986 (4.1)</w:t>
            </w:r>
          </w:p>
        </w:tc>
        <w:tc>
          <w:tcPr>
            <w:tcW w:w="1134" w:type="dxa"/>
            <w:tcBorders>
              <w:top w:val="nil"/>
              <w:left w:val="nil"/>
              <w:bottom w:val="nil"/>
              <w:right w:val="nil"/>
            </w:tcBorders>
            <w:shd w:val="clear" w:color="auto" w:fill="auto"/>
            <w:noWrap/>
            <w:vAlign w:val="bottom"/>
            <w:hideMark/>
          </w:tcPr>
          <w:p w14:paraId="63AC4E2E"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676 (4.0)</w:t>
            </w:r>
          </w:p>
        </w:tc>
        <w:tc>
          <w:tcPr>
            <w:tcW w:w="1134" w:type="dxa"/>
            <w:tcBorders>
              <w:top w:val="nil"/>
              <w:left w:val="nil"/>
              <w:bottom w:val="nil"/>
              <w:right w:val="single" w:sz="4" w:space="0" w:color="auto"/>
            </w:tcBorders>
            <w:shd w:val="clear" w:color="auto" w:fill="auto"/>
            <w:noWrap/>
            <w:vAlign w:val="bottom"/>
            <w:hideMark/>
          </w:tcPr>
          <w:p w14:paraId="64402422"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67 (3.4)</w:t>
            </w:r>
          </w:p>
        </w:tc>
      </w:tr>
      <w:tr w:rsidR="00897043" w:rsidRPr="00897043" w14:paraId="0F2E5F0D"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0AB9D1D8"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xml:space="preserve">      Normal weight</w:t>
            </w:r>
          </w:p>
        </w:tc>
        <w:tc>
          <w:tcPr>
            <w:tcW w:w="1276" w:type="dxa"/>
            <w:gridSpan w:val="2"/>
            <w:tcBorders>
              <w:top w:val="nil"/>
              <w:left w:val="single" w:sz="4" w:space="0" w:color="auto"/>
              <w:bottom w:val="nil"/>
              <w:right w:val="nil"/>
            </w:tcBorders>
            <w:shd w:val="clear" w:color="auto" w:fill="auto"/>
            <w:noWrap/>
            <w:vAlign w:val="bottom"/>
            <w:hideMark/>
          </w:tcPr>
          <w:p w14:paraId="15B3F488"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3867 (61.3)</w:t>
            </w:r>
          </w:p>
        </w:tc>
        <w:tc>
          <w:tcPr>
            <w:tcW w:w="1134" w:type="dxa"/>
            <w:tcBorders>
              <w:top w:val="nil"/>
              <w:left w:val="nil"/>
              <w:bottom w:val="nil"/>
              <w:right w:val="nil"/>
            </w:tcBorders>
            <w:shd w:val="clear" w:color="auto" w:fill="auto"/>
            <w:noWrap/>
            <w:vAlign w:val="bottom"/>
            <w:hideMark/>
          </w:tcPr>
          <w:p w14:paraId="33B8CD90"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8568 (65.6)</w:t>
            </w:r>
          </w:p>
        </w:tc>
        <w:tc>
          <w:tcPr>
            <w:tcW w:w="1134" w:type="dxa"/>
            <w:tcBorders>
              <w:top w:val="nil"/>
              <w:left w:val="nil"/>
              <w:bottom w:val="nil"/>
              <w:right w:val="nil"/>
            </w:tcBorders>
            <w:shd w:val="clear" w:color="auto" w:fill="auto"/>
            <w:noWrap/>
            <w:vAlign w:val="bottom"/>
            <w:hideMark/>
          </w:tcPr>
          <w:p w14:paraId="53B2E414"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15152 (63.6)</w:t>
            </w:r>
          </w:p>
        </w:tc>
        <w:tc>
          <w:tcPr>
            <w:tcW w:w="1134" w:type="dxa"/>
            <w:tcBorders>
              <w:top w:val="nil"/>
              <w:left w:val="nil"/>
              <w:bottom w:val="nil"/>
              <w:right w:val="nil"/>
            </w:tcBorders>
            <w:shd w:val="clear" w:color="auto" w:fill="auto"/>
            <w:noWrap/>
            <w:vAlign w:val="bottom"/>
            <w:hideMark/>
          </w:tcPr>
          <w:p w14:paraId="10E4BA25"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10385 (61.6)</w:t>
            </w:r>
          </w:p>
        </w:tc>
        <w:tc>
          <w:tcPr>
            <w:tcW w:w="1134" w:type="dxa"/>
            <w:tcBorders>
              <w:top w:val="nil"/>
              <w:left w:val="nil"/>
              <w:bottom w:val="nil"/>
              <w:right w:val="single" w:sz="4" w:space="0" w:color="auto"/>
            </w:tcBorders>
            <w:shd w:val="clear" w:color="auto" w:fill="auto"/>
            <w:noWrap/>
            <w:vAlign w:val="bottom"/>
            <w:hideMark/>
          </w:tcPr>
          <w:p w14:paraId="31C5DFFB"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1153 (58.7)</w:t>
            </w:r>
          </w:p>
        </w:tc>
      </w:tr>
      <w:tr w:rsidR="00897043" w:rsidRPr="00897043" w14:paraId="159D84C6" w14:textId="77777777" w:rsidTr="00E7627D">
        <w:trPr>
          <w:trHeight w:val="20"/>
        </w:trPr>
        <w:tc>
          <w:tcPr>
            <w:tcW w:w="3397" w:type="dxa"/>
            <w:tcBorders>
              <w:top w:val="nil"/>
              <w:left w:val="single" w:sz="4" w:space="0" w:color="auto"/>
              <w:bottom w:val="nil"/>
              <w:right w:val="nil"/>
            </w:tcBorders>
            <w:shd w:val="clear" w:color="auto" w:fill="auto"/>
            <w:noWrap/>
            <w:vAlign w:val="bottom"/>
            <w:hideMark/>
          </w:tcPr>
          <w:p w14:paraId="0101386A"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xml:space="preserve">      Overweight </w:t>
            </w:r>
          </w:p>
        </w:tc>
        <w:tc>
          <w:tcPr>
            <w:tcW w:w="1276" w:type="dxa"/>
            <w:gridSpan w:val="2"/>
            <w:tcBorders>
              <w:top w:val="nil"/>
              <w:left w:val="single" w:sz="4" w:space="0" w:color="auto"/>
              <w:bottom w:val="nil"/>
              <w:right w:val="nil"/>
            </w:tcBorders>
            <w:shd w:val="clear" w:color="auto" w:fill="auto"/>
            <w:noWrap/>
            <w:vAlign w:val="bottom"/>
            <w:hideMark/>
          </w:tcPr>
          <w:p w14:paraId="26DDE0F3"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1143 (18.1)</w:t>
            </w:r>
          </w:p>
        </w:tc>
        <w:tc>
          <w:tcPr>
            <w:tcW w:w="1134" w:type="dxa"/>
            <w:tcBorders>
              <w:top w:val="nil"/>
              <w:left w:val="nil"/>
              <w:bottom w:val="nil"/>
              <w:right w:val="nil"/>
            </w:tcBorders>
            <w:shd w:val="clear" w:color="auto" w:fill="auto"/>
            <w:noWrap/>
            <w:vAlign w:val="bottom"/>
            <w:hideMark/>
          </w:tcPr>
          <w:p w14:paraId="290B84B9"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2179 (16.7)</w:t>
            </w:r>
          </w:p>
        </w:tc>
        <w:tc>
          <w:tcPr>
            <w:tcW w:w="1134" w:type="dxa"/>
            <w:tcBorders>
              <w:top w:val="nil"/>
              <w:left w:val="nil"/>
              <w:bottom w:val="nil"/>
              <w:right w:val="nil"/>
            </w:tcBorders>
            <w:shd w:val="clear" w:color="auto" w:fill="auto"/>
            <w:noWrap/>
            <w:vAlign w:val="bottom"/>
            <w:hideMark/>
          </w:tcPr>
          <w:p w14:paraId="39EF8643"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4207 (17.7)</w:t>
            </w:r>
          </w:p>
        </w:tc>
        <w:tc>
          <w:tcPr>
            <w:tcW w:w="1134" w:type="dxa"/>
            <w:tcBorders>
              <w:top w:val="nil"/>
              <w:left w:val="nil"/>
              <w:bottom w:val="nil"/>
              <w:right w:val="nil"/>
            </w:tcBorders>
            <w:shd w:val="clear" w:color="auto" w:fill="auto"/>
            <w:noWrap/>
            <w:vAlign w:val="bottom"/>
            <w:hideMark/>
          </w:tcPr>
          <w:p w14:paraId="34FE7A64"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3244 (19.3)</w:t>
            </w:r>
          </w:p>
        </w:tc>
        <w:tc>
          <w:tcPr>
            <w:tcW w:w="1134" w:type="dxa"/>
            <w:tcBorders>
              <w:top w:val="nil"/>
              <w:left w:val="nil"/>
              <w:bottom w:val="nil"/>
              <w:right w:val="single" w:sz="4" w:space="0" w:color="auto"/>
            </w:tcBorders>
            <w:shd w:val="clear" w:color="auto" w:fill="auto"/>
            <w:noWrap/>
            <w:vAlign w:val="bottom"/>
            <w:hideMark/>
          </w:tcPr>
          <w:p w14:paraId="21AA1969"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401 (20.4)</w:t>
            </w:r>
          </w:p>
        </w:tc>
      </w:tr>
      <w:tr w:rsidR="00897043" w:rsidRPr="00897043" w14:paraId="1868794C" w14:textId="77777777" w:rsidTr="00E7627D">
        <w:trPr>
          <w:trHeight w:val="60"/>
        </w:trPr>
        <w:tc>
          <w:tcPr>
            <w:tcW w:w="3397" w:type="dxa"/>
            <w:tcBorders>
              <w:top w:val="nil"/>
              <w:left w:val="single" w:sz="4" w:space="0" w:color="auto"/>
              <w:bottom w:val="nil"/>
              <w:right w:val="nil"/>
            </w:tcBorders>
            <w:shd w:val="clear" w:color="auto" w:fill="auto"/>
            <w:noWrap/>
            <w:vAlign w:val="bottom"/>
            <w:hideMark/>
          </w:tcPr>
          <w:p w14:paraId="56FB592D"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xml:space="preserve">      Obesity </w:t>
            </w:r>
          </w:p>
        </w:tc>
        <w:tc>
          <w:tcPr>
            <w:tcW w:w="1276" w:type="dxa"/>
            <w:gridSpan w:val="2"/>
            <w:tcBorders>
              <w:top w:val="nil"/>
              <w:left w:val="single" w:sz="4" w:space="0" w:color="auto"/>
              <w:bottom w:val="nil"/>
              <w:right w:val="nil"/>
            </w:tcBorders>
            <w:shd w:val="clear" w:color="auto" w:fill="auto"/>
            <w:noWrap/>
            <w:vAlign w:val="bottom"/>
            <w:hideMark/>
          </w:tcPr>
          <w:p w14:paraId="0398E480"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499 (7.9)</w:t>
            </w:r>
          </w:p>
        </w:tc>
        <w:tc>
          <w:tcPr>
            <w:tcW w:w="1134" w:type="dxa"/>
            <w:tcBorders>
              <w:top w:val="nil"/>
              <w:left w:val="nil"/>
              <w:bottom w:val="nil"/>
              <w:right w:val="nil"/>
            </w:tcBorders>
            <w:shd w:val="clear" w:color="auto" w:fill="auto"/>
            <w:noWrap/>
            <w:vAlign w:val="bottom"/>
            <w:hideMark/>
          </w:tcPr>
          <w:p w14:paraId="1B82AB1D"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839 (6.4)</w:t>
            </w:r>
          </w:p>
        </w:tc>
        <w:tc>
          <w:tcPr>
            <w:tcW w:w="1134" w:type="dxa"/>
            <w:tcBorders>
              <w:top w:val="nil"/>
              <w:left w:val="nil"/>
              <w:bottom w:val="nil"/>
              <w:right w:val="nil"/>
            </w:tcBorders>
            <w:shd w:val="clear" w:color="auto" w:fill="auto"/>
            <w:noWrap/>
            <w:vAlign w:val="bottom"/>
            <w:hideMark/>
          </w:tcPr>
          <w:p w14:paraId="7EEB3C3E"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1713 (7.2)</w:t>
            </w:r>
          </w:p>
        </w:tc>
        <w:tc>
          <w:tcPr>
            <w:tcW w:w="1134" w:type="dxa"/>
            <w:tcBorders>
              <w:top w:val="nil"/>
              <w:left w:val="nil"/>
              <w:bottom w:val="nil"/>
              <w:right w:val="nil"/>
            </w:tcBorders>
            <w:shd w:val="clear" w:color="auto" w:fill="auto"/>
            <w:noWrap/>
            <w:vAlign w:val="bottom"/>
            <w:hideMark/>
          </w:tcPr>
          <w:p w14:paraId="21730605"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1424 (8.5)</w:t>
            </w:r>
          </w:p>
        </w:tc>
        <w:tc>
          <w:tcPr>
            <w:tcW w:w="1134" w:type="dxa"/>
            <w:tcBorders>
              <w:top w:val="nil"/>
              <w:left w:val="nil"/>
              <w:bottom w:val="nil"/>
              <w:right w:val="single" w:sz="4" w:space="0" w:color="auto"/>
            </w:tcBorders>
            <w:shd w:val="clear" w:color="auto" w:fill="auto"/>
            <w:noWrap/>
            <w:vAlign w:val="bottom"/>
            <w:hideMark/>
          </w:tcPr>
          <w:p w14:paraId="54BAAC15"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206 (10.5)</w:t>
            </w:r>
          </w:p>
        </w:tc>
      </w:tr>
      <w:tr w:rsidR="00897043" w:rsidRPr="00897043" w14:paraId="68629342" w14:textId="77777777" w:rsidTr="00E7627D">
        <w:trPr>
          <w:trHeight w:val="20"/>
        </w:trPr>
        <w:tc>
          <w:tcPr>
            <w:tcW w:w="3397" w:type="dxa"/>
            <w:tcBorders>
              <w:top w:val="nil"/>
              <w:left w:val="single" w:sz="4" w:space="0" w:color="auto"/>
              <w:bottom w:val="single" w:sz="4" w:space="0" w:color="auto"/>
              <w:right w:val="nil"/>
            </w:tcBorders>
            <w:shd w:val="clear" w:color="auto" w:fill="auto"/>
            <w:noWrap/>
            <w:vAlign w:val="bottom"/>
            <w:hideMark/>
          </w:tcPr>
          <w:p w14:paraId="7B022003" w14:textId="77777777" w:rsidR="00842354" w:rsidRPr="00897043" w:rsidRDefault="00842354" w:rsidP="00E7627D">
            <w:pPr>
              <w:spacing w:after="0" w:line="240" w:lineRule="auto"/>
              <w:rPr>
                <w:rFonts w:ascii="Calibri" w:eastAsia="Times New Roman" w:hAnsi="Calibri" w:cs="Times New Roman"/>
                <w:sz w:val="16"/>
                <w:szCs w:val="16"/>
              </w:rPr>
            </w:pPr>
            <w:r w:rsidRPr="00897043">
              <w:rPr>
                <w:rFonts w:ascii="Calibri" w:eastAsia="Times New Roman" w:hAnsi="Calibri" w:cs="Times New Roman"/>
                <w:sz w:val="16"/>
                <w:szCs w:val="16"/>
              </w:rPr>
              <w:t xml:space="preserve">      Missing</w:t>
            </w:r>
          </w:p>
        </w:tc>
        <w:tc>
          <w:tcPr>
            <w:tcW w:w="1276" w:type="dxa"/>
            <w:gridSpan w:val="2"/>
            <w:tcBorders>
              <w:top w:val="nil"/>
              <w:left w:val="single" w:sz="4" w:space="0" w:color="auto"/>
              <w:bottom w:val="single" w:sz="4" w:space="0" w:color="auto"/>
              <w:right w:val="nil"/>
            </w:tcBorders>
            <w:shd w:val="clear" w:color="auto" w:fill="auto"/>
            <w:noWrap/>
            <w:vAlign w:val="bottom"/>
            <w:hideMark/>
          </w:tcPr>
          <w:p w14:paraId="1B931744"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562 (8.9)</w:t>
            </w:r>
          </w:p>
        </w:tc>
        <w:tc>
          <w:tcPr>
            <w:tcW w:w="1134" w:type="dxa"/>
            <w:tcBorders>
              <w:top w:val="nil"/>
              <w:left w:val="nil"/>
              <w:bottom w:val="single" w:sz="4" w:space="0" w:color="auto"/>
              <w:right w:val="nil"/>
            </w:tcBorders>
            <w:shd w:val="clear" w:color="auto" w:fill="auto"/>
            <w:noWrap/>
            <w:vAlign w:val="bottom"/>
            <w:hideMark/>
          </w:tcPr>
          <w:p w14:paraId="74F04F10"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947 (7.2)</w:t>
            </w:r>
          </w:p>
        </w:tc>
        <w:tc>
          <w:tcPr>
            <w:tcW w:w="1134" w:type="dxa"/>
            <w:tcBorders>
              <w:top w:val="nil"/>
              <w:left w:val="nil"/>
              <w:bottom w:val="single" w:sz="4" w:space="0" w:color="auto"/>
              <w:right w:val="nil"/>
            </w:tcBorders>
            <w:shd w:val="clear" w:color="auto" w:fill="auto"/>
            <w:noWrap/>
            <w:vAlign w:val="bottom"/>
            <w:hideMark/>
          </w:tcPr>
          <w:p w14:paraId="4215FDF7"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1756 (7.4)</w:t>
            </w:r>
          </w:p>
        </w:tc>
        <w:tc>
          <w:tcPr>
            <w:tcW w:w="1134" w:type="dxa"/>
            <w:tcBorders>
              <w:top w:val="nil"/>
              <w:left w:val="nil"/>
              <w:bottom w:val="single" w:sz="4" w:space="0" w:color="auto"/>
              <w:right w:val="nil"/>
            </w:tcBorders>
            <w:shd w:val="clear" w:color="auto" w:fill="auto"/>
            <w:noWrap/>
            <w:vAlign w:val="bottom"/>
            <w:hideMark/>
          </w:tcPr>
          <w:p w14:paraId="60BCCEF6"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1120 (6.6)</w:t>
            </w:r>
          </w:p>
        </w:tc>
        <w:tc>
          <w:tcPr>
            <w:tcW w:w="1134" w:type="dxa"/>
            <w:tcBorders>
              <w:top w:val="nil"/>
              <w:left w:val="nil"/>
              <w:bottom w:val="single" w:sz="4" w:space="0" w:color="auto"/>
              <w:right w:val="single" w:sz="4" w:space="0" w:color="auto"/>
            </w:tcBorders>
            <w:shd w:val="clear" w:color="auto" w:fill="auto"/>
            <w:noWrap/>
            <w:vAlign w:val="bottom"/>
            <w:hideMark/>
          </w:tcPr>
          <w:p w14:paraId="465C923A" w14:textId="77777777" w:rsidR="00842354" w:rsidRPr="00897043" w:rsidRDefault="00842354" w:rsidP="00E7627D">
            <w:pPr>
              <w:spacing w:after="0" w:line="240" w:lineRule="auto"/>
              <w:jc w:val="right"/>
              <w:rPr>
                <w:rFonts w:ascii="Calibri" w:eastAsia="Times New Roman" w:hAnsi="Calibri" w:cs="Times New Roman"/>
                <w:sz w:val="16"/>
                <w:szCs w:val="16"/>
              </w:rPr>
            </w:pPr>
            <w:r w:rsidRPr="00897043">
              <w:rPr>
                <w:rFonts w:ascii="Calibri" w:eastAsia="Times New Roman" w:hAnsi="Calibri" w:cs="Times New Roman"/>
                <w:sz w:val="16"/>
                <w:szCs w:val="16"/>
              </w:rPr>
              <w:t>137 (7.0)</w:t>
            </w:r>
          </w:p>
        </w:tc>
      </w:tr>
    </w:tbl>
    <w:p w14:paraId="485395C0" w14:textId="69154DED" w:rsidR="009A2559" w:rsidRPr="00897043" w:rsidRDefault="00842354" w:rsidP="009A7645">
      <w:pPr>
        <w:spacing w:line="240" w:lineRule="auto"/>
        <w:rPr>
          <w:noProof/>
        </w:rPr>
      </w:pPr>
      <w:r w:rsidRPr="00897043">
        <w:rPr>
          <w:sz w:val="16"/>
          <w:szCs w:val="16"/>
        </w:rPr>
        <w:t xml:space="preserve">Note: According to local regulations, single values smaller than five corresponding to participants in the study may not be reported (GDPR, Regulation (EU), 2016/679 of 25 May 2018). In case of numbers below five, pseudo numbers were estimated as the value nearest to the actual count &gt; or &lt; five.                                                                                                                                                                                                                              </w:t>
      </w:r>
      <w:r w:rsidRPr="00897043">
        <w:rPr>
          <w:sz w:val="16"/>
          <w:szCs w:val="16"/>
          <w:vertAlign w:val="superscript"/>
        </w:rPr>
        <w:t>a</w:t>
      </w:r>
      <w:r w:rsidRPr="00897043">
        <w:rPr>
          <w:sz w:val="16"/>
          <w:szCs w:val="16"/>
        </w:rPr>
        <w:t xml:space="preserve">N=62,000. </w:t>
      </w:r>
      <w:r w:rsidRPr="00897043">
        <w:rPr>
          <w:sz w:val="16"/>
          <w:szCs w:val="16"/>
          <w:vertAlign w:val="superscript"/>
        </w:rPr>
        <w:t>b</w:t>
      </w:r>
      <w:r w:rsidRPr="00897043">
        <w:rPr>
          <w:sz w:val="16"/>
          <w:szCs w:val="16"/>
        </w:rPr>
        <w:t xml:space="preserve">Unemployed: Social security benefits, disability pension or state education grant.                                                                                                        </w:t>
      </w:r>
      <w:r w:rsidRPr="00897043">
        <w:rPr>
          <w:sz w:val="16"/>
          <w:szCs w:val="16"/>
          <w:vertAlign w:val="superscript"/>
        </w:rPr>
        <w:t>c</w:t>
      </w:r>
      <w:r w:rsidRPr="00897043">
        <w:rPr>
          <w:sz w:val="16"/>
          <w:szCs w:val="16"/>
        </w:rPr>
        <w:t>Population density:</w:t>
      </w:r>
      <w:r w:rsidRPr="00897043">
        <w:rPr>
          <w:rFonts w:cstheme="minorHAnsi"/>
          <w:noProof/>
          <w:sz w:val="16"/>
          <w:szCs w:val="16"/>
        </w:rPr>
        <w:t xml:space="preserve"> number of people living 250 meters or less from the female residence at the time of pregnancy, based on distance between geocoded address points from the Residence Database.</w:t>
      </w:r>
      <w:r w:rsidR="009A2559" w:rsidRPr="00897043">
        <w:rPr>
          <w:noProof/>
        </w:rPr>
        <w:br w:type="page"/>
      </w:r>
    </w:p>
    <w:tbl>
      <w:tblPr>
        <w:tblW w:w="6420" w:type="dxa"/>
        <w:tblLook w:val="04A0" w:firstRow="1" w:lastRow="0" w:firstColumn="1" w:lastColumn="0" w:noHBand="0" w:noVBand="1"/>
      </w:tblPr>
      <w:tblGrid>
        <w:gridCol w:w="2088"/>
        <w:gridCol w:w="4185"/>
        <w:gridCol w:w="266"/>
      </w:tblGrid>
      <w:tr w:rsidR="00897043" w:rsidRPr="00897043" w14:paraId="70AF4C27" w14:textId="77777777" w:rsidTr="006B1343">
        <w:trPr>
          <w:trHeight w:val="450"/>
        </w:trPr>
        <w:tc>
          <w:tcPr>
            <w:tcW w:w="6420" w:type="dxa"/>
            <w:gridSpan w:val="3"/>
            <w:vMerge w:val="restart"/>
            <w:tcBorders>
              <w:top w:val="nil"/>
              <w:left w:val="nil"/>
              <w:bottom w:val="single" w:sz="4" w:space="0" w:color="000000"/>
              <w:right w:val="nil"/>
            </w:tcBorders>
            <w:shd w:val="clear" w:color="000000" w:fill="FFFFFF"/>
            <w:hideMark/>
          </w:tcPr>
          <w:p w14:paraId="081A36A7" w14:textId="161DF0FC" w:rsidR="006B1343" w:rsidRPr="00897043" w:rsidRDefault="005640F7" w:rsidP="002565E8">
            <w:pPr>
              <w:spacing w:after="0" w:line="240" w:lineRule="auto"/>
              <w:rPr>
                <w:rFonts w:ascii="Calibri" w:eastAsia="Times New Roman" w:hAnsi="Calibri" w:cs="Times New Roman"/>
              </w:rPr>
            </w:pPr>
            <w:r w:rsidRPr="00897043">
              <w:rPr>
                <w:rFonts w:eastAsia="Times New Roman" w:cstheme="minorHAnsi"/>
                <w:b/>
              </w:rPr>
              <w:lastRenderedPageBreak/>
              <w:t>Supplemental</w:t>
            </w:r>
            <w:r w:rsidR="00842354" w:rsidRPr="00897043">
              <w:rPr>
                <w:rFonts w:ascii="Calibri" w:eastAsia="Times New Roman" w:hAnsi="Calibri" w:cs="Times New Roman"/>
                <w:b/>
              </w:rPr>
              <w:t xml:space="preserve"> Table 2</w:t>
            </w:r>
            <w:r w:rsidR="006B1343" w:rsidRPr="00897043">
              <w:rPr>
                <w:rFonts w:ascii="Calibri" w:eastAsia="Times New Roman" w:hAnsi="Calibri" w:cs="Times New Roman"/>
              </w:rPr>
              <w:t xml:space="preserve"> Mean difference in </w:t>
            </w:r>
            <w:r w:rsidR="002565E8" w:rsidRPr="00897043">
              <w:rPr>
                <w:rFonts w:ascii="Calibri" w:eastAsia="Times New Roman" w:hAnsi="Calibri" w:cs="Times New Roman"/>
              </w:rPr>
              <w:t>Time to pregnancy</w:t>
            </w:r>
            <w:r w:rsidR="006B1343" w:rsidRPr="00897043">
              <w:rPr>
                <w:rFonts w:ascii="Calibri" w:eastAsia="Times New Roman" w:hAnsi="Calibri" w:cs="Times New Roman"/>
              </w:rPr>
              <w:t xml:space="preserve"> (days) for the five categories of nitrate exposure compared to the reference group exposed to nitrate below 1 mg/L</w:t>
            </w:r>
            <w:r w:rsidR="006B1343" w:rsidRPr="00897043">
              <w:rPr>
                <w:rFonts w:ascii="Calibri" w:eastAsia="Times New Roman" w:hAnsi="Calibri" w:cs="Times New Roman"/>
                <w:vertAlign w:val="superscript"/>
              </w:rPr>
              <w:t>a</w:t>
            </w:r>
            <w:r w:rsidR="00AD27EF" w:rsidRPr="00897043">
              <w:rPr>
                <w:rFonts w:ascii="Calibri" w:eastAsia="Times New Roman" w:hAnsi="Calibri" w:cs="Times New Roman"/>
              </w:rPr>
              <w:t>. n</w:t>
            </w:r>
            <w:r w:rsidR="00100A24" w:rsidRPr="00897043">
              <w:rPr>
                <w:rFonts w:ascii="Calibri" w:eastAsia="Times New Roman" w:hAnsi="Calibri" w:cs="Times New Roman"/>
              </w:rPr>
              <w:t xml:space="preserve"> </w:t>
            </w:r>
            <w:r w:rsidR="006B1343" w:rsidRPr="00897043">
              <w:rPr>
                <w:rFonts w:ascii="Calibri" w:eastAsia="Times New Roman" w:hAnsi="Calibri" w:cs="Times New Roman"/>
              </w:rPr>
              <w:t>=</w:t>
            </w:r>
            <w:r w:rsidR="00100A24" w:rsidRPr="00897043">
              <w:rPr>
                <w:rFonts w:ascii="Calibri" w:eastAsia="Times New Roman" w:hAnsi="Calibri" w:cs="Times New Roman"/>
              </w:rPr>
              <w:t xml:space="preserve"> </w:t>
            </w:r>
            <w:r w:rsidR="006B1343" w:rsidRPr="00897043">
              <w:rPr>
                <w:rFonts w:ascii="Calibri" w:eastAsia="Times New Roman" w:hAnsi="Calibri" w:cs="Times New Roman"/>
              </w:rPr>
              <w:t>70,087</w:t>
            </w:r>
          </w:p>
        </w:tc>
      </w:tr>
      <w:tr w:rsidR="00897043" w:rsidRPr="00897043" w14:paraId="542CE491" w14:textId="77777777" w:rsidTr="006B1343">
        <w:trPr>
          <w:trHeight w:val="675"/>
        </w:trPr>
        <w:tc>
          <w:tcPr>
            <w:tcW w:w="6420" w:type="dxa"/>
            <w:gridSpan w:val="3"/>
            <w:vMerge/>
            <w:tcBorders>
              <w:top w:val="nil"/>
              <w:left w:val="nil"/>
              <w:bottom w:val="single" w:sz="4" w:space="0" w:color="000000"/>
              <w:right w:val="nil"/>
            </w:tcBorders>
            <w:vAlign w:val="center"/>
            <w:hideMark/>
          </w:tcPr>
          <w:p w14:paraId="100969CF" w14:textId="77777777" w:rsidR="006B1343" w:rsidRPr="00897043" w:rsidRDefault="006B1343" w:rsidP="006B1343">
            <w:pPr>
              <w:spacing w:after="0" w:line="240" w:lineRule="auto"/>
              <w:rPr>
                <w:rFonts w:ascii="Calibri" w:eastAsia="Times New Roman" w:hAnsi="Calibri" w:cs="Times New Roman"/>
              </w:rPr>
            </w:pPr>
          </w:p>
        </w:tc>
      </w:tr>
      <w:tr w:rsidR="00897043" w:rsidRPr="00897043" w14:paraId="0C1349E3" w14:textId="77777777" w:rsidTr="006B1343">
        <w:trPr>
          <w:trHeight w:val="300"/>
        </w:trPr>
        <w:tc>
          <w:tcPr>
            <w:tcW w:w="2088" w:type="dxa"/>
            <w:tcBorders>
              <w:top w:val="nil"/>
              <w:left w:val="nil"/>
              <w:bottom w:val="nil"/>
              <w:right w:val="nil"/>
            </w:tcBorders>
            <w:shd w:val="clear" w:color="000000" w:fill="FFFFFF"/>
            <w:noWrap/>
            <w:vAlign w:val="bottom"/>
            <w:hideMark/>
          </w:tcPr>
          <w:p w14:paraId="59497B9F" w14:textId="77777777" w:rsidR="006B1343" w:rsidRPr="00897043" w:rsidRDefault="006B1343" w:rsidP="006B1343">
            <w:pPr>
              <w:spacing w:after="0" w:line="240" w:lineRule="auto"/>
              <w:rPr>
                <w:rFonts w:ascii="Calibri" w:eastAsia="Times New Roman" w:hAnsi="Calibri" w:cs="Times New Roman"/>
              </w:rPr>
            </w:pPr>
            <w:r w:rsidRPr="00897043">
              <w:rPr>
                <w:rFonts w:ascii="Calibri" w:eastAsia="Times New Roman" w:hAnsi="Calibri" w:cs="Times New Roman"/>
              </w:rPr>
              <w:t>NO</w:t>
            </w:r>
            <w:r w:rsidRPr="00897043">
              <w:rPr>
                <w:rFonts w:ascii="Calibri" w:eastAsia="Times New Roman" w:hAnsi="Calibri" w:cs="Times New Roman"/>
                <w:sz w:val="20"/>
                <w:szCs w:val="20"/>
                <w:vertAlign w:val="subscript"/>
              </w:rPr>
              <w:t>3</w:t>
            </w:r>
            <w:r w:rsidRPr="00897043">
              <w:rPr>
                <w:rFonts w:ascii="Calibri" w:eastAsia="Times New Roman" w:hAnsi="Calibri" w:cs="Times New Roman"/>
              </w:rPr>
              <w:t xml:space="preserve">⁻ (mg/L) </w:t>
            </w:r>
          </w:p>
        </w:tc>
        <w:tc>
          <w:tcPr>
            <w:tcW w:w="4185" w:type="dxa"/>
            <w:tcBorders>
              <w:top w:val="nil"/>
              <w:left w:val="nil"/>
              <w:bottom w:val="nil"/>
              <w:right w:val="nil"/>
            </w:tcBorders>
            <w:shd w:val="clear" w:color="000000" w:fill="FFFFFF"/>
            <w:noWrap/>
            <w:vAlign w:val="bottom"/>
            <w:hideMark/>
          </w:tcPr>
          <w:p w14:paraId="731860A5" w14:textId="77777777" w:rsidR="006B1343" w:rsidRPr="00897043" w:rsidRDefault="006B1343" w:rsidP="006B1343">
            <w:pPr>
              <w:spacing w:after="0" w:line="240" w:lineRule="auto"/>
              <w:rPr>
                <w:rFonts w:ascii="Calibri" w:eastAsia="Times New Roman" w:hAnsi="Calibri" w:cs="Times New Roman"/>
              </w:rPr>
            </w:pPr>
            <w:r w:rsidRPr="00897043">
              <w:rPr>
                <w:rFonts w:ascii="Calibri" w:eastAsia="Times New Roman" w:hAnsi="Calibri" w:cs="Times New Roman"/>
              </w:rPr>
              <w:t>Days (95% CI)</w:t>
            </w:r>
          </w:p>
        </w:tc>
        <w:tc>
          <w:tcPr>
            <w:tcW w:w="147" w:type="dxa"/>
            <w:tcBorders>
              <w:top w:val="nil"/>
              <w:left w:val="nil"/>
              <w:bottom w:val="nil"/>
              <w:right w:val="nil"/>
            </w:tcBorders>
            <w:shd w:val="clear" w:color="auto" w:fill="auto"/>
            <w:noWrap/>
            <w:vAlign w:val="bottom"/>
            <w:hideMark/>
          </w:tcPr>
          <w:p w14:paraId="09408AA3" w14:textId="77777777" w:rsidR="006B1343" w:rsidRPr="00897043" w:rsidRDefault="006B1343" w:rsidP="006B1343">
            <w:pPr>
              <w:spacing w:after="0" w:line="240" w:lineRule="auto"/>
              <w:rPr>
                <w:rFonts w:ascii="Calibri" w:eastAsia="Times New Roman" w:hAnsi="Calibri" w:cs="Times New Roman"/>
              </w:rPr>
            </w:pPr>
          </w:p>
        </w:tc>
      </w:tr>
      <w:tr w:rsidR="00897043" w:rsidRPr="00897043" w14:paraId="7ED3BB9F" w14:textId="77777777" w:rsidTr="006B1343">
        <w:trPr>
          <w:trHeight w:val="300"/>
        </w:trPr>
        <w:tc>
          <w:tcPr>
            <w:tcW w:w="2088" w:type="dxa"/>
            <w:tcBorders>
              <w:top w:val="nil"/>
              <w:left w:val="nil"/>
              <w:bottom w:val="nil"/>
              <w:right w:val="nil"/>
            </w:tcBorders>
            <w:shd w:val="clear" w:color="000000" w:fill="FFFFFF"/>
            <w:noWrap/>
            <w:vAlign w:val="bottom"/>
            <w:hideMark/>
          </w:tcPr>
          <w:p w14:paraId="5B06458E" w14:textId="77777777" w:rsidR="006B1343" w:rsidRPr="00897043" w:rsidRDefault="006B1343" w:rsidP="006B1343">
            <w:pPr>
              <w:spacing w:after="0" w:line="240" w:lineRule="auto"/>
              <w:rPr>
                <w:rFonts w:ascii="Calibri" w:eastAsia="Times New Roman" w:hAnsi="Calibri" w:cs="Times New Roman"/>
              </w:rPr>
            </w:pPr>
            <w:r w:rsidRPr="00897043">
              <w:rPr>
                <w:rFonts w:ascii="Calibri" w:eastAsia="Times New Roman" w:hAnsi="Calibri" w:cs="Times New Roman"/>
              </w:rPr>
              <w:t>≤ 1</w:t>
            </w:r>
          </w:p>
        </w:tc>
        <w:tc>
          <w:tcPr>
            <w:tcW w:w="4185" w:type="dxa"/>
            <w:tcBorders>
              <w:top w:val="nil"/>
              <w:left w:val="nil"/>
              <w:bottom w:val="nil"/>
              <w:right w:val="nil"/>
            </w:tcBorders>
            <w:shd w:val="clear" w:color="000000" w:fill="FFFFFF"/>
            <w:noWrap/>
            <w:vAlign w:val="bottom"/>
            <w:hideMark/>
          </w:tcPr>
          <w:p w14:paraId="1AA74C5A" w14:textId="77777777" w:rsidR="006B1343" w:rsidRPr="00897043" w:rsidRDefault="006B1343" w:rsidP="006B1343">
            <w:pPr>
              <w:spacing w:after="0" w:line="240" w:lineRule="auto"/>
              <w:rPr>
                <w:rFonts w:ascii="Calibri" w:eastAsia="Times New Roman" w:hAnsi="Calibri" w:cs="Times New Roman"/>
              </w:rPr>
            </w:pPr>
            <w:r w:rsidRPr="00897043">
              <w:rPr>
                <w:rFonts w:ascii="Calibri" w:eastAsia="Times New Roman" w:hAnsi="Calibri" w:cs="Times New Roman"/>
              </w:rPr>
              <w:t>Ref (1)</w:t>
            </w:r>
            <w:r w:rsidRPr="00897043">
              <w:rPr>
                <w:rFonts w:ascii="Calibri" w:eastAsia="Times New Roman" w:hAnsi="Calibri" w:cs="Times New Roman"/>
                <w:vertAlign w:val="superscript"/>
              </w:rPr>
              <w:t>b</w:t>
            </w:r>
          </w:p>
        </w:tc>
        <w:tc>
          <w:tcPr>
            <w:tcW w:w="147" w:type="dxa"/>
            <w:tcBorders>
              <w:top w:val="nil"/>
              <w:left w:val="nil"/>
              <w:bottom w:val="nil"/>
              <w:right w:val="nil"/>
            </w:tcBorders>
            <w:shd w:val="clear" w:color="auto" w:fill="auto"/>
            <w:noWrap/>
            <w:vAlign w:val="bottom"/>
            <w:hideMark/>
          </w:tcPr>
          <w:p w14:paraId="1F28E486" w14:textId="77777777" w:rsidR="006B1343" w:rsidRPr="00897043" w:rsidRDefault="006B1343" w:rsidP="006B1343">
            <w:pPr>
              <w:spacing w:after="0" w:line="240" w:lineRule="auto"/>
              <w:rPr>
                <w:rFonts w:ascii="Calibri" w:eastAsia="Times New Roman" w:hAnsi="Calibri" w:cs="Times New Roman"/>
              </w:rPr>
            </w:pPr>
          </w:p>
        </w:tc>
      </w:tr>
      <w:tr w:rsidR="00897043" w:rsidRPr="00897043" w14:paraId="64590E1D" w14:textId="77777777" w:rsidTr="006B1343">
        <w:trPr>
          <w:trHeight w:val="375"/>
        </w:trPr>
        <w:tc>
          <w:tcPr>
            <w:tcW w:w="2088" w:type="dxa"/>
            <w:tcBorders>
              <w:top w:val="nil"/>
              <w:left w:val="nil"/>
              <w:bottom w:val="nil"/>
              <w:right w:val="nil"/>
            </w:tcBorders>
            <w:shd w:val="clear" w:color="000000" w:fill="FFFFFF"/>
            <w:noWrap/>
            <w:vAlign w:val="bottom"/>
            <w:hideMark/>
          </w:tcPr>
          <w:p w14:paraId="1BD1C5E4" w14:textId="0141B1ED" w:rsidR="006B1343" w:rsidRPr="00897043" w:rsidRDefault="006B1343" w:rsidP="006B1343">
            <w:pPr>
              <w:spacing w:after="0" w:line="240" w:lineRule="auto"/>
              <w:rPr>
                <w:rFonts w:ascii="Calibri" w:eastAsia="Times New Roman" w:hAnsi="Calibri" w:cs="Times New Roman"/>
              </w:rPr>
            </w:pPr>
            <w:r w:rsidRPr="00897043">
              <w:rPr>
                <w:rFonts w:ascii="Calibri" w:eastAsia="Times New Roman" w:hAnsi="Calibri" w:cs="Times New Roman"/>
              </w:rPr>
              <w:t>&gt;</w:t>
            </w:r>
            <w:r w:rsidR="00255008" w:rsidRPr="00897043">
              <w:rPr>
                <w:rFonts w:ascii="Calibri" w:eastAsia="Times New Roman" w:hAnsi="Calibri" w:cs="Times New Roman"/>
              </w:rPr>
              <w:t xml:space="preserve"> </w:t>
            </w:r>
            <w:r w:rsidRPr="00897043">
              <w:rPr>
                <w:rFonts w:ascii="Calibri" w:eastAsia="Times New Roman" w:hAnsi="Calibri" w:cs="Times New Roman"/>
              </w:rPr>
              <w:t>1</w:t>
            </w:r>
            <w:r w:rsidR="00255008" w:rsidRPr="00897043">
              <w:rPr>
                <w:rFonts w:ascii="Calibri" w:eastAsia="Times New Roman" w:hAnsi="Calibri" w:cs="Times New Roman"/>
              </w:rPr>
              <w:t xml:space="preserve"> </w:t>
            </w:r>
            <w:r w:rsidRPr="00897043">
              <w:rPr>
                <w:rFonts w:ascii="Calibri" w:eastAsia="Times New Roman" w:hAnsi="Calibri" w:cs="Times New Roman"/>
              </w:rPr>
              <w:t>- ≤ 2</w:t>
            </w:r>
          </w:p>
        </w:tc>
        <w:tc>
          <w:tcPr>
            <w:tcW w:w="4185" w:type="dxa"/>
            <w:tcBorders>
              <w:top w:val="nil"/>
              <w:left w:val="nil"/>
              <w:bottom w:val="nil"/>
              <w:right w:val="nil"/>
            </w:tcBorders>
            <w:shd w:val="clear" w:color="000000" w:fill="FFFFFF"/>
            <w:vAlign w:val="center"/>
            <w:hideMark/>
          </w:tcPr>
          <w:p w14:paraId="59A16A82" w14:textId="77777777" w:rsidR="006B1343" w:rsidRPr="00897043" w:rsidRDefault="006B1343" w:rsidP="006B1343">
            <w:pPr>
              <w:spacing w:after="0" w:line="240" w:lineRule="auto"/>
              <w:rPr>
                <w:rFonts w:ascii="Calibri" w:eastAsia="Times New Roman" w:hAnsi="Calibri" w:cs="Times New Roman"/>
              </w:rPr>
            </w:pPr>
            <w:r w:rsidRPr="00897043">
              <w:rPr>
                <w:rFonts w:ascii="Calibri" w:eastAsia="Times New Roman" w:hAnsi="Calibri" w:cs="Times New Roman"/>
              </w:rPr>
              <w:t>-14.9 (-18.3, -11.5)</w:t>
            </w:r>
          </w:p>
        </w:tc>
        <w:tc>
          <w:tcPr>
            <w:tcW w:w="147" w:type="dxa"/>
            <w:tcBorders>
              <w:top w:val="nil"/>
              <w:left w:val="nil"/>
              <w:bottom w:val="nil"/>
              <w:right w:val="nil"/>
            </w:tcBorders>
            <w:shd w:val="clear" w:color="auto" w:fill="auto"/>
            <w:noWrap/>
            <w:vAlign w:val="bottom"/>
            <w:hideMark/>
          </w:tcPr>
          <w:p w14:paraId="207FDD49" w14:textId="77777777" w:rsidR="006B1343" w:rsidRPr="00897043" w:rsidRDefault="006B1343" w:rsidP="006B1343">
            <w:pPr>
              <w:spacing w:after="0" w:line="240" w:lineRule="auto"/>
              <w:rPr>
                <w:rFonts w:ascii="Calibri" w:eastAsia="Times New Roman" w:hAnsi="Calibri" w:cs="Times New Roman"/>
              </w:rPr>
            </w:pPr>
          </w:p>
        </w:tc>
      </w:tr>
      <w:tr w:rsidR="00897043" w:rsidRPr="00897043" w14:paraId="4D5C3D20" w14:textId="77777777" w:rsidTr="006B1343">
        <w:trPr>
          <w:trHeight w:val="405"/>
        </w:trPr>
        <w:tc>
          <w:tcPr>
            <w:tcW w:w="2088" w:type="dxa"/>
            <w:tcBorders>
              <w:top w:val="nil"/>
              <w:left w:val="nil"/>
              <w:bottom w:val="nil"/>
              <w:right w:val="nil"/>
            </w:tcBorders>
            <w:shd w:val="clear" w:color="000000" w:fill="FFFFFF"/>
            <w:noWrap/>
            <w:vAlign w:val="bottom"/>
            <w:hideMark/>
          </w:tcPr>
          <w:p w14:paraId="477F4B25" w14:textId="2B67EA36" w:rsidR="006B1343" w:rsidRPr="00897043" w:rsidRDefault="006B1343" w:rsidP="006B1343">
            <w:pPr>
              <w:spacing w:after="0" w:line="240" w:lineRule="auto"/>
              <w:rPr>
                <w:rFonts w:ascii="Calibri" w:eastAsia="Times New Roman" w:hAnsi="Calibri" w:cs="Times New Roman"/>
              </w:rPr>
            </w:pPr>
            <w:r w:rsidRPr="00897043">
              <w:rPr>
                <w:rFonts w:ascii="Calibri" w:eastAsia="Times New Roman" w:hAnsi="Calibri" w:cs="Times New Roman"/>
              </w:rPr>
              <w:t>&gt; 2</w:t>
            </w:r>
            <w:r w:rsidR="00255008" w:rsidRPr="00897043">
              <w:rPr>
                <w:rFonts w:ascii="Calibri" w:eastAsia="Times New Roman" w:hAnsi="Calibri" w:cs="Times New Roman"/>
              </w:rPr>
              <w:t xml:space="preserve"> </w:t>
            </w:r>
            <w:r w:rsidRPr="00897043">
              <w:rPr>
                <w:rFonts w:ascii="Calibri" w:eastAsia="Times New Roman" w:hAnsi="Calibri" w:cs="Times New Roman"/>
              </w:rPr>
              <w:t>- ≤ 5</w:t>
            </w:r>
          </w:p>
        </w:tc>
        <w:tc>
          <w:tcPr>
            <w:tcW w:w="4185" w:type="dxa"/>
            <w:tcBorders>
              <w:top w:val="nil"/>
              <w:left w:val="nil"/>
              <w:bottom w:val="nil"/>
              <w:right w:val="nil"/>
            </w:tcBorders>
            <w:shd w:val="clear" w:color="000000" w:fill="FFFFFF"/>
            <w:vAlign w:val="center"/>
            <w:hideMark/>
          </w:tcPr>
          <w:p w14:paraId="7972B7C2" w14:textId="77777777" w:rsidR="006B1343" w:rsidRPr="00897043" w:rsidRDefault="006B1343" w:rsidP="006B1343">
            <w:pPr>
              <w:spacing w:after="0" w:line="240" w:lineRule="auto"/>
              <w:rPr>
                <w:rFonts w:ascii="Calibri" w:eastAsia="Times New Roman" w:hAnsi="Calibri" w:cs="Times New Roman"/>
              </w:rPr>
            </w:pPr>
            <w:r w:rsidRPr="00897043">
              <w:rPr>
                <w:rFonts w:ascii="Calibri" w:eastAsia="Times New Roman" w:hAnsi="Calibri" w:cs="Times New Roman"/>
              </w:rPr>
              <w:t>-12.6 (-16.0, -9.2)</w:t>
            </w:r>
          </w:p>
        </w:tc>
        <w:tc>
          <w:tcPr>
            <w:tcW w:w="147" w:type="dxa"/>
            <w:tcBorders>
              <w:top w:val="nil"/>
              <w:left w:val="nil"/>
              <w:bottom w:val="nil"/>
              <w:right w:val="nil"/>
            </w:tcBorders>
            <w:shd w:val="clear" w:color="auto" w:fill="auto"/>
            <w:noWrap/>
            <w:vAlign w:val="bottom"/>
            <w:hideMark/>
          </w:tcPr>
          <w:p w14:paraId="41008E34" w14:textId="77777777" w:rsidR="006B1343" w:rsidRPr="00897043" w:rsidRDefault="006B1343" w:rsidP="006B1343">
            <w:pPr>
              <w:spacing w:after="0" w:line="240" w:lineRule="auto"/>
              <w:rPr>
                <w:rFonts w:ascii="Calibri" w:eastAsia="Times New Roman" w:hAnsi="Calibri" w:cs="Times New Roman"/>
              </w:rPr>
            </w:pPr>
          </w:p>
        </w:tc>
      </w:tr>
      <w:tr w:rsidR="00897043" w:rsidRPr="00897043" w14:paraId="753C6A2C" w14:textId="77777777" w:rsidTr="006B1343">
        <w:trPr>
          <w:trHeight w:val="300"/>
        </w:trPr>
        <w:tc>
          <w:tcPr>
            <w:tcW w:w="2088" w:type="dxa"/>
            <w:tcBorders>
              <w:top w:val="nil"/>
              <w:left w:val="nil"/>
              <w:bottom w:val="nil"/>
              <w:right w:val="nil"/>
            </w:tcBorders>
            <w:shd w:val="clear" w:color="000000" w:fill="FFFFFF"/>
            <w:noWrap/>
            <w:vAlign w:val="bottom"/>
            <w:hideMark/>
          </w:tcPr>
          <w:p w14:paraId="66A1E577" w14:textId="4D654A91" w:rsidR="006B1343" w:rsidRPr="00897043" w:rsidRDefault="006B1343" w:rsidP="006B1343">
            <w:pPr>
              <w:spacing w:after="0" w:line="240" w:lineRule="auto"/>
              <w:rPr>
                <w:rFonts w:ascii="Calibri" w:eastAsia="Times New Roman" w:hAnsi="Calibri" w:cs="Times New Roman"/>
              </w:rPr>
            </w:pPr>
            <w:r w:rsidRPr="00897043">
              <w:rPr>
                <w:rFonts w:ascii="Calibri" w:eastAsia="Times New Roman" w:hAnsi="Calibri" w:cs="Times New Roman"/>
              </w:rPr>
              <w:t>&gt; 5</w:t>
            </w:r>
            <w:r w:rsidR="00255008" w:rsidRPr="00897043">
              <w:rPr>
                <w:rFonts w:ascii="Calibri" w:eastAsia="Times New Roman" w:hAnsi="Calibri" w:cs="Times New Roman"/>
              </w:rPr>
              <w:t xml:space="preserve"> </w:t>
            </w:r>
            <w:r w:rsidRPr="00897043">
              <w:rPr>
                <w:rFonts w:ascii="Calibri" w:eastAsia="Times New Roman" w:hAnsi="Calibri" w:cs="Times New Roman"/>
              </w:rPr>
              <w:t>- ≤ 25</w:t>
            </w:r>
          </w:p>
        </w:tc>
        <w:tc>
          <w:tcPr>
            <w:tcW w:w="4185" w:type="dxa"/>
            <w:tcBorders>
              <w:top w:val="nil"/>
              <w:left w:val="nil"/>
              <w:bottom w:val="nil"/>
              <w:right w:val="nil"/>
            </w:tcBorders>
            <w:shd w:val="clear" w:color="000000" w:fill="FFFFFF"/>
            <w:vAlign w:val="center"/>
            <w:hideMark/>
          </w:tcPr>
          <w:p w14:paraId="6BECF532" w14:textId="77777777" w:rsidR="006B1343" w:rsidRPr="00897043" w:rsidRDefault="006B1343" w:rsidP="006B1343">
            <w:pPr>
              <w:spacing w:after="0" w:line="240" w:lineRule="auto"/>
              <w:rPr>
                <w:rFonts w:ascii="Calibri" w:eastAsia="Times New Roman" w:hAnsi="Calibri" w:cs="Times New Roman"/>
              </w:rPr>
            </w:pPr>
            <w:r w:rsidRPr="00897043">
              <w:rPr>
                <w:rFonts w:ascii="Calibri" w:eastAsia="Times New Roman" w:hAnsi="Calibri" w:cs="Times New Roman"/>
              </w:rPr>
              <w:t>-3.0 (-7.4, 1.4)</w:t>
            </w:r>
          </w:p>
        </w:tc>
        <w:tc>
          <w:tcPr>
            <w:tcW w:w="147" w:type="dxa"/>
            <w:tcBorders>
              <w:top w:val="nil"/>
              <w:left w:val="nil"/>
              <w:bottom w:val="nil"/>
              <w:right w:val="nil"/>
            </w:tcBorders>
            <w:shd w:val="clear" w:color="auto" w:fill="auto"/>
            <w:noWrap/>
            <w:vAlign w:val="bottom"/>
            <w:hideMark/>
          </w:tcPr>
          <w:p w14:paraId="7C877FBD" w14:textId="77777777" w:rsidR="006B1343" w:rsidRPr="00897043" w:rsidRDefault="006B1343" w:rsidP="006B1343">
            <w:pPr>
              <w:spacing w:after="0" w:line="240" w:lineRule="auto"/>
              <w:rPr>
                <w:rFonts w:ascii="Calibri" w:eastAsia="Times New Roman" w:hAnsi="Calibri" w:cs="Times New Roman"/>
              </w:rPr>
            </w:pPr>
          </w:p>
        </w:tc>
      </w:tr>
      <w:tr w:rsidR="00897043" w:rsidRPr="00897043" w14:paraId="73CBEFA7" w14:textId="77777777" w:rsidTr="006B1343">
        <w:trPr>
          <w:trHeight w:val="360"/>
        </w:trPr>
        <w:tc>
          <w:tcPr>
            <w:tcW w:w="2088" w:type="dxa"/>
            <w:tcBorders>
              <w:top w:val="nil"/>
              <w:left w:val="nil"/>
              <w:bottom w:val="single" w:sz="4" w:space="0" w:color="auto"/>
              <w:right w:val="nil"/>
            </w:tcBorders>
            <w:shd w:val="clear" w:color="000000" w:fill="FFFFFF"/>
            <w:noWrap/>
            <w:vAlign w:val="bottom"/>
            <w:hideMark/>
          </w:tcPr>
          <w:p w14:paraId="29C20535" w14:textId="77777777" w:rsidR="006B1343" w:rsidRPr="00897043" w:rsidRDefault="006B1343" w:rsidP="006B1343">
            <w:pPr>
              <w:spacing w:after="0" w:line="240" w:lineRule="auto"/>
              <w:rPr>
                <w:rFonts w:ascii="Calibri" w:eastAsia="Times New Roman" w:hAnsi="Calibri" w:cs="Times New Roman"/>
              </w:rPr>
            </w:pPr>
            <w:r w:rsidRPr="00897043">
              <w:rPr>
                <w:rFonts w:ascii="Calibri" w:eastAsia="Times New Roman" w:hAnsi="Calibri" w:cs="Times New Roman"/>
              </w:rPr>
              <w:t>&gt; 25</w:t>
            </w:r>
          </w:p>
        </w:tc>
        <w:tc>
          <w:tcPr>
            <w:tcW w:w="4185" w:type="dxa"/>
            <w:tcBorders>
              <w:top w:val="nil"/>
              <w:left w:val="nil"/>
              <w:bottom w:val="single" w:sz="4" w:space="0" w:color="auto"/>
              <w:right w:val="nil"/>
            </w:tcBorders>
            <w:shd w:val="clear" w:color="000000" w:fill="FFFFFF"/>
            <w:vAlign w:val="center"/>
            <w:hideMark/>
          </w:tcPr>
          <w:p w14:paraId="134E9966" w14:textId="77777777" w:rsidR="006B1343" w:rsidRPr="00897043" w:rsidRDefault="006B1343" w:rsidP="006B1343">
            <w:pPr>
              <w:spacing w:after="0" w:line="240" w:lineRule="auto"/>
              <w:rPr>
                <w:rFonts w:ascii="Calibri" w:eastAsia="Times New Roman" w:hAnsi="Calibri" w:cs="Times New Roman"/>
              </w:rPr>
            </w:pPr>
            <w:r w:rsidRPr="00897043">
              <w:rPr>
                <w:rFonts w:ascii="Calibri" w:eastAsia="Times New Roman" w:hAnsi="Calibri" w:cs="Times New Roman"/>
              </w:rPr>
              <w:t>-1.5 (-9.1, 6.1)</w:t>
            </w:r>
          </w:p>
        </w:tc>
        <w:tc>
          <w:tcPr>
            <w:tcW w:w="147" w:type="dxa"/>
            <w:tcBorders>
              <w:top w:val="nil"/>
              <w:left w:val="nil"/>
              <w:bottom w:val="single" w:sz="4" w:space="0" w:color="auto"/>
              <w:right w:val="nil"/>
            </w:tcBorders>
            <w:shd w:val="clear" w:color="auto" w:fill="auto"/>
            <w:noWrap/>
            <w:vAlign w:val="bottom"/>
            <w:hideMark/>
          </w:tcPr>
          <w:p w14:paraId="495F9B0C" w14:textId="77777777" w:rsidR="006B1343" w:rsidRPr="00897043" w:rsidRDefault="006B1343" w:rsidP="006B1343">
            <w:pPr>
              <w:spacing w:after="0" w:line="240" w:lineRule="auto"/>
              <w:rPr>
                <w:rFonts w:ascii="Calibri" w:eastAsia="Times New Roman" w:hAnsi="Calibri" w:cs="Times New Roman"/>
              </w:rPr>
            </w:pPr>
            <w:r w:rsidRPr="00897043">
              <w:rPr>
                <w:rFonts w:ascii="Calibri" w:eastAsia="Times New Roman" w:hAnsi="Calibri" w:cs="Times New Roman"/>
              </w:rPr>
              <w:t> </w:t>
            </w:r>
          </w:p>
        </w:tc>
      </w:tr>
      <w:tr w:rsidR="00897043" w:rsidRPr="00897043" w14:paraId="64B11D01" w14:textId="77777777" w:rsidTr="006B1343">
        <w:trPr>
          <w:trHeight w:val="705"/>
        </w:trPr>
        <w:tc>
          <w:tcPr>
            <w:tcW w:w="6420" w:type="dxa"/>
            <w:gridSpan w:val="3"/>
            <w:tcBorders>
              <w:top w:val="single" w:sz="4" w:space="0" w:color="auto"/>
              <w:left w:val="nil"/>
              <w:bottom w:val="nil"/>
              <w:right w:val="nil"/>
            </w:tcBorders>
            <w:shd w:val="clear" w:color="auto" w:fill="auto"/>
            <w:hideMark/>
          </w:tcPr>
          <w:p w14:paraId="71B5C0C4" w14:textId="77777777" w:rsidR="006B1343" w:rsidRPr="00897043" w:rsidRDefault="006B1343" w:rsidP="006B1343">
            <w:pPr>
              <w:spacing w:after="0" w:line="240" w:lineRule="auto"/>
              <w:rPr>
                <w:rFonts w:ascii="Calibri" w:eastAsia="Times New Roman" w:hAnsi="Calibri" w:cs="Times New Roman"/>
                <w:sz w:val="18"/>
                <w:szCs w:val="18"/>
              </w:rPr>
            </w:pPr>
            <w:r w:rsidRPr="00897043">
              <w:rPr>
                <w:rFonts w:ascii="Calibri" w:eastAsia="Times New Roman" w:hAnsi="Calibri" w:cs="Times New Roman"/>
                <w:sz w:val="18"/>
                <w:szCs w:val="18"/>
              </w:rPr>
              <w:t>Note: Linear regression model with robust variance to account for departures for normality. NO</w:t>
            </w:r>
            <w:r w:rsidRPr="00897043">
              <w:rPr>
                <w:rFonts w:ascii="Calibri" w:eastAsia="Times New Roman" w:hAnsi="Calibri" w:cs="Times New Roman"/>
                <w:sz w:val="18"/>
                <w:szCs w:val="18"/>
                <w:vertAlign w:val="subscript"/>
              </w:rPr>
              <w:t>3</w:t>
            </w:r>
            <w:r w:rsidRPr="00897043">
              <w:rPr>
                <w:rFonts w:ascii="Calibri" w:eastAsia="Times New Roman" w:hAnsi="Calibri" w:cs="Times New Roman"/>
                <w:sz w:val="18"/>
                <w:szCs w:val="18"/>
              </w:rPr>
              <w:t>⁻, nitrate concentration in drinking water; CI, confidence interval; Ref, reference.</w:t>
            </w:r>
          </w:p>
        </w:tc>
      </w:tr>
      <w:tr w:rsidR="00897043" w:rsidRPr="00897043" w14:paraId="56E3A0E6" w14:textId="77777777" w:rsidTr="006B1343">
        <w:trPr>
          <w:trHeight w:val="510"/>
        </w:trPr>
        <w:tc>
          <w:tcPr>
            <w:tcW w:w="6420" w:type="dxa"/>
            <w:gridSpan w:val="3"/>
            <w:tcBorders>
              <w:top w:val="nil"/>
              <w:left w:val="nil"/>
              <w:bottom w:val="nil"/>
              <w:right w:val="nil"/>
            </w:tcBorders>
            <w:shd w:val="clear" w:color="auto" w:fill="auto"/>
            <w:vAlign w:val="bottom"/>
            <w:hideMark/>
          </w:tcPr>
          <w:p w14:paraId="79B2AEAA" w14:textId="41BCD45B" w:rsidR="006B1343" w:rsidRPr="00897043" w:rsidRDefault="00100A24" w:rsidP="00436253">
            <w:pPr>
              <w:spacing w:after="0" w:line="240" w:lineRule="auto"/>
              <w:rPr>
                <w:rFonts w:ascii="Calibri" w:eastAsia="Times New Roman" w:hAnsi="Calibri" w:cs="Times New Roman"/>
                <w:sz w:val="18"/>
                <w:szCs w:val="18"/>
              </w:rPr>
            </w:pPr>
            <w:r w:rsidRPr="00897043">
              <w:rPr>
                <w:rFonts w:ascii="Calibri" w:eastAsia="Times New Roman" w:hAnsi="Calibri" w:cs="Times New Roman"/>
                <w:sz w:val="18"/>
                <w:szCs w:val="18"/>
                <w:vertAlign w:val="superscript"/>
              </w:rPr>
              <w:t>a</w:t>
            </w:r>
            <w:r w:rsidR="00436253" w:rsidRPr="00897043">
              <w:rPr>
                <w:rFonts w:ascii="Calibri" w:eastAsia="Times New Roman" w:hAnsi="Calibri" w:cs="Times New Roman"/>
                <w:sz w:val="18"/>
                <w:szCs w:val="18"/>
              </w:rPr>
              <w:t>Pre-conception</w:t>
            </w:r>
            <w:r w:rsidR="006B1343" w:rsidRPr="00897043">
              <w:rPr>
                <w:rFonts w:ascii="Calibri" w:eastAsia="Times New Roman" w:hAnsi="Calibri" w:cs="Times New Roman"/>
                <w:sz w:val="18"/>
                <w:szCs w:val="18"/>
              </w:rPr>
              <w:t xml:space="preserve"> exposure: nitrate 2 years prior conception and time to pregnancy above 12 months or MAR treatment.</w:t>
            </w:r>
          </w:p>
        </w:tc>
      </w:tr>
      <w:tr w:rsidR="006B1343" w:rsidRPr="00897043" w14:paraId="28C8EEBE" w14:textId="77777777" w:rsidTr="006B1343">
        <w:trPr>
          <w:trHeight w:val="525"/>
        </w:trPr>
        <w:tc>
          <w:tcPr>
            <w:tcW w:w="6420" w:type="dxa"/>
            <w:gridSpan w:val="3"/>
            <w:tcBorders>
              <w:top w:val="nil"/>
              <w:left w:val="nil"/>
              <w:bottom w:val="nil"/>
              <w:right w:val="nil"/>
            </w:tcBorders>
            <w:shd w:val="clear" w:color="auto" w:fill="auto"/>
            <w:vAlign w:val="bottom"/>
            <w:hideMark/>
          </w:tcPr>
          <w:p w14:paraId="75A07C2E" w14:textId="083537F1" w:rsidR="006B1343" w:rsidRPr="00897043" w:rsidRDefault="006B1343" w:rsidP="006B1343">
            <w:pPr>
              <w:spacing w:after="0" w:line="240" w:lineRule="auto"/>
              <w:rPr>
                <w:rFonts w:ascii="Calibri" w:eastAsia="Times New Roman" w:hAnsi="Calibri" w:cs="Times New Roman"/>
                <w:sz w:val="18"/>
                <w:szCs w:val="18"/>
              </w:rPr>
            </w:pPr>
            <w:r w:rsidRPr="00897043">
              <w:rPr>
                <w:rFonts w:ascii="Calibri" w:eastAsia="Times New Roman" w:hAnsi="Calibri" w:cs="Times New Roman"/>
                <w:sz w:val="18"/>
                <w:szCs w:val="18"/>
                <w:vertAlign w:val="superscript"/>
              </w:rPr>
              <w:t>b</w:t>
            </w:r>
            <w:r w:rsidR="002565E8" w:rsidRPr="00897043">
              <w:rPr>
                <w:rFonts w:ascii="Calibri" w:eastAsia="Times New Roman" w:hAnsi="Calibri" w:cs="Times New Roman"/>
                <w:sz w:val="18"/>
                <w:szCs w:val="18"/>
              </w:rPr>
              <w:t>Mean time to pregnancy</w:t>
            </w:r>
            <w:r w:rsidRPr="00897043">
              <w:rPr>
                <w:rFonts w:ascii="Calibri" w:eastAsia="Times New Roman" w:hAnsi="Calibri" w:cs="Times New Roman"/>
                <w:sz w:val="18"/>
                <w:szCs w:val="18"/>
              </w:rPr>
              <w:t xml:space="preserve"> (days) in the reference group was 164.3 days (161.8, 166.8). Months were converted to days by factor 30.42. </w:t>
            </w:r>
          </w:p>
        </w:tc>
      </w:tr>
    </w:tbl>
    <w:p w14:paraId="4A06CF26" w14:textId="64D679EA" w:rsidR="00C95BB4" w:rsidRPr="00897043" w:rsidRDefault="00C95BB4">
      <w:pPr>
        <w:rPr>
          <w:noProof/>
        </w:rPr>
      </w:pPr>
    </w:p>
    <w:p w14:paraId="156665D7" w14:textId="77777777" w:rsidR="001130C8" w:rsidRPr="00897043" w:rsidRDefault="00216B22">
      <w:pPr>
        <w:rPr>
          <w:noProof/>
        </w:rPr>
      </w:pPr>
      <w:r w:rsidRPr="00897043">
        <w:rPr>
          <w:noProof/>
        </w:rPr>
        <w:br w:type="page"/>
      </w:r>
    </w:p>
    <w:tbl>
      <w:tblPr>
        <w:tblW w:w="9100" w:type="dxa"/>
        <w:tblLook w:val="04A0" w:firstRow="1" w:lastRow="0" w:firstColumn="1" w:lastColumn="0" w:noHBand="0" w:noVBand="1"/>
      </w:tblPr>
      <w:tblGrid>
        <w:gridCol w:w="1325"/>
        <w:gridCol w:w="1820"/>
        <w:gridCol w:w="2838"/>
        <w:gridCol w:w="3117"/>
      </w:tblGrid>
      <w:tr w:rsidR="00897043" w:rsidRPr="00897043" w14:paraId="699FAB85" w14:textId="77777777" w:rsidTr="005640F7">
        <w:trPr>
          <w:trHeight w:val="450"/>
        </w:trPr>
        <w:tc>
          <w:tcPr>
            <w:tcW w:w="9100" w:type="dxa"/>
            <w:gridSpan w:val="4"/>
            <w:vMerge w:val="restart"/>
            <w:tcBorders>
              <w:top w:val="nil"/>
              <w:left w:val="nil"/>
              <w:bottom w:val="single" w:sz="4" w:space="0" w:color="000000"/>
              <w:right w:val="nil"/>
            </w:tcBorders>
            <w:shd w:val="clear" w:color="000000" w:fill="FFFFFF"/>
            <w:hideMark/>
          </w:tcPr>
          <w:p w14:paraId="145DB2C3" w14:textId="61D64DDE" w:rsidR="001130C8" w:rsidRPr="00897043" w:rsidRDefault="005640F7" w:rsidP="00436253">
            <w:pPr>
              <w:spacing w:after="0" w:line="240" w:lineRule="auto"/>
              <w:rPr>
                <w:rFonts w:ascii="Calibri" w:eastAsia="Times New Roman" w:hAnsi="Calibri" w:cs="Calibri"/>
              </w:rPr>
            </w:pPr>
            <w:r w:rsidRPr="00897043">
              <w:rPr>
                <w:rFonts w:eastAsia="Times New Roman" w:cstheme="minorHAnsi"/>
                <w:b/>
              </w:rPr>
              <w:lastRenderedPageBreak/>
              <w:t>Supplemental</w:t>
            </w:r>
            <w:r w:rsidR="001130C8" w:rsidRPr="00897043">
              <w:rPr>
                <w:rFonts w:ascii="Calibri" w:eastAsia="Times New Roman" w:hAnsi="Calibri" w:cs="Calibri"/>
                <w:b/>
              </w:rPr>
              <w:t xml:space="preserve"> Table </w:t>
            </w:r>
            <w:r w:rsidR="00842354" w:rsidRPr="00897043">
              <w:rPr>
                <w:rFonts w:ascii="Calibri" w:eastAsia="Times New Roman" w:hAnsi="Calibri" w:cs="Calibri"/>
                <w:b/>
              </w:rPr>
              <w:t>3</w:t>
            </w:r>
            <w:r w:rsidR="001130C8" w:rsidRPr="00897043">
              <w:rPr>
                <w:rFonts w:ascii="Calibri" w:eastAsia="Times New Roman" w:hAnsi="Calibri" w:cs="Calibri"/>
              </w:rPr>
              <w:t xml:space="preserve">  Adjusted risk ratios for the association between </w:t>
            </w:r>
            <w:r w:rsidR="00436253" w:rsidRPr="00897043">
              <w:rPr>
                <w:rFonts w:ascii="Calibri" w:eastAsia="Times New Roman" w:hAnsi="Calibri" w:cs="Calibri"/>
              </w:rPr>
              <w:t xml:space="preserve">pre-conception </w:t>
            </w:r>
            <w:r w:rsidR="009A2559" w:rsidRPr="00897043">
              <w:rPr>
                <w:rFonts w:ascii="Calibri" w:eastAsia="Times New Roman" w:hAnsi="Calibri" w:cs="Calibri"/>
              </w:rPr>
              <w:t>nitrate in drinking water</w:t>
            </w:r>
            <w:r w:rsidR="001130C8" w:rsidRPr="00897043">
              <w:rPr>
                <w:rFonts w:ascii="Calibri" w:eastAsia="Times New Roman" w:hAnsi="Calibri" w:cs="Calibri"/>
              </w:rPr>
              <w:t xml:space="preserve"> and</w:t>
            </w:r>
            <w:r w:rsidR="00B053C2" w:rsidRPr="00897043">
              <w:rPr>
                <w:rFonts w:ascii="Calibri" w:eastAsia="Times New Roman" w:hAnsi="Calibri" w:cs="Calibri"/>
              </w:rPr>
              <w:t xml:space="preserve"> </w:t>
            </w:r>
            <w:r w:rsidR="00B053C2" w:rsidRPr="00897043">
              <w:rPr>
                <w:rFonts w:ascii="Calibri" w:eastAsia="Times New Roman" w:hAnsi="Calibri" w:cs="Calibri"/>
                <w:i/>
              </w:rPr>
              <w:t>medically assisted reproduction</w:t>
            </w:r>
            <w:r w:rsidR="001130C8" w:rsidRPr="00897043">
              <w:rPr>
                <w:rFonts w:ascii="Calibri" w:eastAsia="Times New Roman" w:hAnsi="Calibri" w:cs="Calibri"/>
                <w:i/>
              </w:rPr>
              <w:t xml:space="preserve"> </w:t>
            </w:r>
            <w:r w:rsidR="00B053C2" w:rsidRPr="00897043">
              <w:rPr>
                <w:rFonts w:ascii="Calibri" w:eastAsia="Times New Roman" w:hAnsi="Calibri" w:cs="Calibri"/>
                <w:i/>
              </w:rPr>
              <w:t>(</w:t>
            </w:r>
            <w:r w:rsidR="001130C8" w:rsidRPr="00897043">
              <w:rPr>
                <w:rFonts w:ascii="Calibri" w:eastAsia="Times New Roman" w:hAnsi="Calibri" w:cs="Calibri"/>
                <w:i/>
              </w:rPr>
              <w:t>MAR</w:t>
            </w:r>
            <w:r w:rsidR="00B053C2" w:rsidRPr="00897043">
              <w:rPr>
                <w:rFonts w:ascii="Calibri" w:eastAsia="Times New Roman" w:hAnsi="Calibri" w:cs="Calibri"/>
                <w:i/>
              </w:rPr>
              <w:t>)</w:t>
            </w:r>
            <w:r w:rsidR="009A2559" w:rsidRPr="00897043">
              <w:rPr>
                <w:rFonts w:ascii="Calibri" w:eastAsia="Times New Roman" w:hAnsi="Calibri" w:cs="Calibri"/>
                <w:i/>
              </w:rPr>
              <w:t xml:space="preserve"> treatment</w:t>
            </w:r>
            <w:r w:rsidR="00AA59F0" w:rsidRPr="00897043">
              <w:rPr>
                <w:rFonts w:ascii="Calibri" w:eastAsia="Times New Roman" w:hAnsi="Calibri" w:cs="Calibri"/>
              </w:rPr>
              <w:t>, n</w:t>
            </w:r>
            <w:r w:rsidR="00B050BD" w:rsidRPr="00897043">
              <w:rPr>
                <w:rFonts w:ascii="Calibri" w:eastAsia="Times New Roman" w:hAnsi="Calibri" w:cs="Calibri"/>
              </w:rPr>
              <w:t xml:space="preserve"> </w:t>
            </w:r>
            <w:r w:rsidR="001130C8" w:rsidRPr="00897043">
              <w:rPr>
                <w:rFonts w:ascii="Calibri" w:eastAsia="Times New Roman" w:hAnsi="Calibri" w:cs="Calibri"/>
              </w:rPr>
              <w:t xml:space="preserve">= 68,819 pregnancies </w:t>
            </w:r>
          </w:p>
        </w:tc>
      </w:tr>
      <w:tr w:rsidR="00897043" w:rsidRPr="00897043" w14:paraId="39616E88" w14:textId="77777777" w:rsidTr="001130C8">
        <w:trPr>
          <w:trHeight w:val="450"/>
        </w:trPr>
        <w:tc>
          <w:tcPr>
            <w:tcW w:w="9100" w:type="dxa"/>
            <w:gridSpan w:val="4"/>
            <w:vMerge/>
            <w:tcBorders>
              <w:top w:val="nil"/>
              <w:left w:val="nil"/>
              <w:bottom w:val="single" w:sz="4" w:space="0" w:color="000000"/>
              <w:right w:val="nil"/>
            </w:tcBorders>
            <w:vAlign w:val="center"/>
            <w:hideMark/>
          </w:tcPr>
          <w:p w14:paraId="2D83EE80" w14:textId="77777777" w:rsidR="001130C8" w:rsidRPr="00897043" w:rsidRDefault="001130C8" w:rsidP="001130C8">
            <w:pPr>
              <w:spacing w:after="0" w:line="240" w:lineRule="auto"/>
              <w:rPr>
                <w:rFonts w:ascii="Calibri" w:eastAsia="Times New Roman" w:hAnsi="Calibri" w:cs="Calibri"/>
              </w:rPr>
            </w:pPr>
          </w:p>
        </w:tc>
      </w:tr>
      <w:tr w:rsidR="00897043" w:rsidRPr="00897043" w14:paraId="5F418A28" w14:textId="77777777" w:rsidTr="001130C8">
        <w:trPr>
          <w:trHeight w:val="405"/>
        </w:trPr>
        <w:tc>
          <w:tcPr>
            <w:tcW w:w="1325" w:type="dxa"/>
            <w:tcBorders>
              <w:top w:val="nil"/>
              <w:left w:val="nil"/>
              <w:bottom w:val="nil"/>
              <w:right w:val="nil"/>
            </w:tcBorders>
            <w:shd w:val="clear" w:color="000000" w:fill="FFFFFF"/>
            <w:noWrap/>
            <w:vAlign w:val="bottom"/>
            <w:hideMark/>
          </w:tcPr>
          <w:p w14:paraId="69DA1C90" w14:textId="77777777"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NO</w:t>
            </w:r>
            <w:r w:rsidRPr="00897043">
              <w:rPr>
                <w:rFonts w:ascii="Calibri" w:eastAsia="Times New Roman" w:hAnsi="Calibri" w:cs="Calibri"/>
                <w:sz w:val="20"/>
                <w:szCs w:val="20"/>
                <w:vertAlign w:val="subscript"/>
              </w:rPr>
              <w:t>3</w:t>
            </w:r>
            <w:r w:rsidRPr="00897043">
              <w:rPr>
                <w:rFonts w:ascii="Calibri" w:eastAsia="Times New Roman" w:hAnsi="Calibri" w:cs="Calibri"/>
              </w:rPr>
              <w:t xml:space="preserve">⁻ (mg/L) </w:t>
            </w:r>
          </w:p>
        </w:tc>
        <w:tc>
          <w:tcPr>
            <w:tcW w:w="1820" w:type="dxa"/>
            <w:tcBorders>
              <w:top w:val="nil"/>
              <w:left w:val="nil"/>
              <w:bottom w:val="nil"/>
              <w:right w:val="nil"/>
            </w:tcBorders>
            <w:shd w:val="clear" w:color="000000" w:fill="FFFFFF"/>
            <w:noWrap/>
            <w:vAlign w:val="bottom"/>
            <w:hideMark/>
          </w:tcPr>
          <w:p w14:paraId="6F86B340" w14:textId="16681958"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Pregnancies n</w:t>
            </w:r>
            <w:r w:rsidR="00100A24" w:rsidRPr="00897043">
              <w:rPr>
                <w:rFonts w:ascii="Calibri" w:eastAsia="Times New Roman" w:hAnsi="Calibri" w:cs="Calibri"/>
              </w:rPr>
              <w:t xml:space="preserve"> </w:t>
            </w:r>
            <w:r w:rsidRPr="00897043">
              <w:rPr>
                <w:rFonts w:ascii="Calibri" w:eastAsia="Times New Roman" w:hAnsi="Calibri" w:cs="Calibri"/>
              </w:rPr>
              <w:t>(%)</w:t>
            </w:r>
          </w:p>
        </w:tc>
        <w:tc>
          <w:tcPr>
            <w:tcW w:w="2838" w:type="dxa"/>
            <w:tcBorders>
              <w:top w:val="nil"/>
              <w:left w:val="nil"/>
              <w:bottom w:val="nil"/>
              <w:right w:val="nil"/>
            </w:tcBorders>
            <w:shd w:val="clear" w:color="000000" w:fill="FFFFFF"/>
            <w:vAlign w:val="bottom"/>
            <w:hideMark/>
          </w:tcPr>
          <w:p w14:paraId="1D979085" w14:textId="3159F166"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MAR n (%)</w:t>
            </w:r>
            <w:r w:rsidRPr="00897043">
              <w:rPr>
                <w:rFonts w:ascii="Calibri" w:eastAsia="Times New Roman" w:hAnsi="Calibri" w:cs="Calibri"/>
                <w:vertAlign w:val="superscript"/>
              </w:rPr>
              <w:t>a</w:t>
            </w:r>
          </w:p>
        </w:tc>
        <w:tc>
          <w:tcPr>
            <w:tcW w:w="3117" w:type="dxa"/>
            <w:tcBorders>
              <w:top w:val="nil"/>
              <w:left w:val="nil"/>
              <w:bottom w:val="nil"/>
              <w:right w:val="nil"/>
            </w:tcBorders>
            <w:shd w:val="clear" w:color="000000" w:fill="FFFFFF"/>
            <w:noWrap/>
            <w:vAlign w:val="bottom"/>
            <w:hideMark/>
          </w:tcPr>
          <w:p w14:paraId="5A8FF1F1"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aRR (95% CI)</w:t>
            </w:r>
            <w:r w:rsidRPr="00897043">
              <w:rPr>
                <w:rFonts w:ascii="Calibri" w:eastAsia="Times New Roman" w:hAnsi="Calibri" w:cs="Calibri"/>
                <w:vertAlign w:val="superscript"/>
              </w:rPr>
              <w:t>b</w:t>
            </w:r>
          </w:p>
        </w:tc>
      </w:tr>
      <w:tr w:rsidR="00897043" w:rsidRPr="00897043" w14:paraId="2D83E929" w14:textId="77777777" w:rsidTr="001130C8">
        <w:trPr>
          <w:trHeight w:val="300"/>
        </w:trPr>
        <w:tc>
          <w:tcPr>
            <w:tcW w:w="1325" w:type="dxa"/>
            <w:tcBorders>
              <w:top w:val="nil"/>
              <w:left w:val="nil"/>
              <w:bottom w:val="nil"/>
              <w:right w:val="nil"/>
            </w:tcBorders>
            <w:shd w:val="clear" w:color="000000" w:fill="FFFFFF"/>
            <w:noWrap/>
            <w:vAlign w:val="bottom"/>
            <w:hideMark/>
          </w:tcPr>
          <w:p w14:paraId="705E180A" w14:textId="77777777"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 1</w:t>
            </w:r>
          </w:p>
        </w:tc>
        <w:tc>
          <w:tcPr>
            <w:tcW w:w="1820" w:type="dxa"/>
            <w:tcBorders>
              <w:top w:val="nil"/>
              <w:left w:val="nil"/>
              <w:bottom w:val="nil"/>
              <w:right w:val="nil"/>
            </w:tcBorders>
            <w:shd w:val="clear" w:color="000000" w:fill="FFFFFF"/>
            <w:noWrap/>
            <w:vAlign w:val="bottom"/>
            <w:hideMark/>
          </w:tcPr>
          <w:p w14:paraId="64CD2CF8"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18,622 (27.1)</w:t>
            </w:r>
          </w:p>
        </w:tc>
        <w:tc>
          <w:tcPr>
            <w:tcW w:w="2838" w:type="dxa"/>
            <w:tcBorders>
              <w:top w:val="nil"/>
              <w:left w:val="nil"/>
              <w:bottom w:val="nil"/>
              <w:right w:val="nil"/>
            </w:tcBorders>
            <w:shd w:val="clear" w:color="000000" w:fill="FFFFFF"/>
            <w:noWrap/>
            <w:vAlign w:val="bottom"/>
            <w:hideMark/>
          </w:tcPr>
          <w:p w14:paraId="2E431151" w14:textId="6787D637" w:rsidR="001130C8" w:rsidRPr="00897043" w:rsidRDefault="00674B34" w:rsidP="00B050BD">
            <w:pPr>
              <w:spacing w:after="0" w:line="240" w:lineRule="auto"/>
              <w:jc w:val="right"/>
              <w:rPr>
                <w:rFonts w:ascii="Calibri" w:eastAsia="Times New Roman" w:hAnsi="Calibri" w:cs="Calibri"/>
              </w:rPr>
            </w:pPr>
            <w:r w:rsidRPr="00897043">
              <w:rPr>
                <w:rFonts w:ascii="Calibri" w:eastAsia="Times New Roman" w:hAnsi="Calibri" w:cs="Calibri"/>
              </w:rPr>
              <w:t>1,586 (8.5</w:t>
            </w:r>
            <w:r w:rsidR="001130C8" w:rsidRPr="00897043">
              <w:rPr>
                <w:rFonts w:ascii="Calibri" w:eastAsia="Times New Roman" w:hAnsi="Calibri" w:cs="Calibri"/>
              </w:rPr>
              <w:t>)</w:t>
            </w:r>
          </w:p>
        </w:tc>
        <w:tc>
          <w:tcPr>
            <w:tcW w:w="3117" w:type="dxa"/>
            <w:tcBorders>
              <w:top w:val="nil"/>
              <w:left w:val="nil"/>
              <w:bottom w:val="nil"/>
              <w:right w:val="nil"/>
            </w:tcBorders>
            <w:shd w:val="clear" w:color="000000" w:fill="FFFFFF"/>
            <w:noWrap/>
            <w:vAlign w:val="bottom"/>
            <w:hideMark/>
          </w:tcPr>
          <w:p w14:paraId="5DFC277E"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Ref (1)</w:t>
            </w:r>
          </w:p>
        </w:tc>
      </w:tr>
      <w:tr w:rsidR="00897043" w:rsidRPr="00897043" w14:paraId="171EA32D" w14:textId="77777777" w:rsidTr="001130C8">
        <w:trPr>
          <w:trHeight w:val="360"/>
        </w:trPr>
        <w:tc>
          <w:tcPr>
            <w:tcW w:w="1325" w:type="dxa"/>
            <w:tcBorders>
              <w:top w:val="nil"/>
              <w:left w:val="nil"/>
              <w:bottom w:val="nil"/>
              <w:right w:val="nil"/>
            </w:tcBorders>
            <w:shd w:val="clear" w:color="000000" w:fill="FFFFFF"/>
            <w:noWrap/>
            <w:vAlign w:val="bottom"/>
            <w:hideMark/>
          </w:tcPr>
          <w:p w14:paraId="3894A250" w14:textId="1077E6C9"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&gt;</w:t>
            </w:r>
            <w:r w:rsidR="00B050BD" w:rsidRPr="00897043">
              <w:rPr>
                <w:rFonts w:ascii="Calibri" w:eastAsia="Times New Roman" w:hAnsi="Calibri" w:cs="Calibri"/>
              </w:rPr>
              <w:t xml:space="preserve"> </w:t>
            </w:r>
            <w:r w:rsidRPr="00897043">
              <w:rPr>
                <w:rFonts w:ascii="Calibri" w:eastAsia="Times New Roman" w:hAnsi="Calibri" w:cs="Calibri"/>
              </w:rPr>
              <w:t>1</w:t>
            </w:r>
            <w:r w:rsidR="00B050BD" w:rsidRPr="00897043">
              <w:rPr>
                <w:rFonts w:ascii="Calibri" w:eastAsia="Times New Roman" w:hAnsi="Calibri" w:cs="Calibri"/>
              </w:rPr>
              <w:t xml:space="preserve"> </w:t>
            </w:r>
            <w:r w:rsidRPr="00897043">
              <w:rPr>
                <w:rFonts w:ascii="Calibri" w:eastAsia="Times New Roman" w:hAnsi="Calibri" w:cs="Calibri"/>
              </w:rPr>
              <w:t>- ≤ 2</w:t>
            </w:r>
          </w:p>
        </w:tc>
        <w:tc>
          <w:tcPr>
            <w:tcW w:w="1820" w:type="dxa"/>
            <w:tcBorders>
              <w:top w:val="nil"/>
              <w:left w:val="nil"/>
              <w:bottom w:val="nil"/>
              <w:right w:val="nil"/>
            </w:tcBorders>
            <w:shd w:val="clear" w:color="000000" w:fill="FFFFFF"/>
            <w:noWrap/>
            <w:vAlign w:val="bottom"/>
            <w:hideMark/>
          </w:tcPr>
          <w:p w14:paraId="3923976D"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20,272 (29.5)</w:t>
            </w:r>
          </w:p>
        </w:tc>
        <w:tc>
          <w:tcPr>
            <w:tcW w:w="2838" w:type="dxa"/>
            <w:tcBorders>
              <w:top w:val="nil"/>
              <w:left w:val="nil"/>
              <w:bottom w:val="nil"/>
              <w:right w:val="nil"/>
            </w:tcBorders>
            <w:shd w:val="clear" w:color="000000" w:fill="FFFFFF"/>
            <w:noWrap/>
            <w:vAlign w:val="bottom"/>
            <w:hideMark/>
          </w:tcPr>
          <w:p w14:paraId="25750B90" w14:textId="29329C50" w:rsidR="001130C8" w:rsidRPr="00897043" w:rsidRDefault="00674B34" w:rsidP="00B050BD">
            <w:pPr>
              <w:spacing w:after="0" w:line="240" w:lineRule="auto"/>
              <w:jc w:val="right"/>
              <w:rPr>
                <w:rFonts w:ascii="Calibri" w:eastAsia="Times New Roman" w:hAnsi="Calibri" w:cs="Calibri"/>
              </w:rPr>
            </w:pPr>
            <w:r w:rsidRPr="00897043">
              <w:rPr>
                <w:rFonts w:ascii="Calibri" w:eastAsia="Times New Roman" w:hAnsi="Calibri" w:cs="Calibri"/>
              </w:rPr>
              <w:t>1,510 (7.4</w:t>
            </w:r>
            <w:r w:rsidR="001130C8" w:rsidRPr="00897043">
              <w:rPr>
                <w:rFonts w:ascii="Calibri" w:eastAsia="Times New Roman" w:hAnsi="Calibri" w:cs="Calibri"/>
              </w:rPr>
              <w:t>)</w:t>
            </w:r>
          </w:p>
        </w:tc>
        <w:tc>
          <w:tcPr>
            <w:tcW w:w="3117" w:type="dxa"/>
            <w:tcBorders>
              <w:top w:val="nil"/>
              <w:left w:val="nil"/>
              <w:bottom w:val="nil"/>
              <w:right w:val="nil"/>
            </w:tcBorders>
            <w:shd w:val="clear" w:color="000000" w:fill="FFFFFF"/>
            <w:vAlign w:val="center"/>
            <w:hideMark/>
          </w:tcPr>
          <w:p w14:paraId="16495A6C"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0.92 (0.86, 0.99)</w:t>
            </w:r>
          </w:p>
        </w:tc>
      </w:tr>
      <w:tr w:rsidR="00897043" w:rsidRPr="00897043" w14:paraId="18ADBA71" w14:textId="77777777" w:rsidTr="001130C8">
        <w:trPr>
          <w:trHeight w:val="330"/>
        </w:trPr>
        <w:tc>
          <w:tcPr>
            <w:tcW w:w="1325" w:type="dxa"/>
            <w:tcBorders>
              <w:top w:val="nil"/>
              <w:left w:val="nil"/>
              <w:bottom w:val="nil"/>
              <w:right w:val="nil"/>
            </w:tcBorders>
            <w:shd w:val="clear" w:color="000000" w:fill="FFFFFF"/>
            <w:noWrap/>
            <w:vAlign w:val="bottom"/>
            <w:hideMark/>
          </w:tcPr>
          <w:p w14:paraId="0D66A2D5" w14:textId="500EB9CD"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&gt; 2</w:t>
            </w:r>
            <w:r w:rsidR="00B050BD" w:rsidRPr="00897043">
              <w:rPr>
                <w:rFonts w:ascii="Calibri" w:eastAsia="Times New Roman" w:hAnsi="Calibri" w:cs="Calibri"/>
              </w:rPr>
              <w:t xml:space="preserve"> </w:t>
            </w:r>
            <w:r w:rsidRPr="00897043">
              <w:rPr>
                <w:rFonts w:ascii="Calibri" w:eastAsia="Times New Roman" w:hAnsi="Calibri" w:cs="Calibri"/>
              </w:rPr>
              <w:t>- ≤ 5</w:t>
            </w:r>
          </w:p>
        </w:tc>
        <w:tc>
          <w:tcPr>
            <w:tcW w:w="1820" w:type="dxa"/>
            <w:tcBorders>
              <w:top w:val="nil"/>
              <w:left w:val="nil"/>
              <w:bottom w:val="nil"/>
              <w:right w:val="nil"/>
            </w:tcBorders>
            <w:shd w:val="clear" w:color="000000" w:fill="FFFFFF"/>
            <w:noWrap/>
            <w:vAlign w:val="bottom"/>
            <w:hideMark/>
          </w:tcPr>
          <w:p w14:paraId="358182AC"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19,496 (28.3)</w:t>
            </w:r>
          </w:p>
        </w:tc>
        <w:tc>
          <w:tcPr>
            <w:tcW w:w="2838" w:type="dxa"/>
            <w:tcBorders>
              <w:top w:val="nil"/>
              <w:left w:val="nil"/>
              <w:bottom w:val="nil"/>
              <w:right w:val="nil"/>
            </w:tcBorders>
            <w:shd w:val="clear" w:color="000000" w:fill="FFFFFF"/>
            <w:noWrap/>
            <w:vAlign w:val="bottom"/>
            <w:hideMark/>
          </w:tcPr>
          <w:p w14:paraId="447ECA4A" w14:textId="579857A2" w:rsidR="001130C8" w:rsidRPr="00897043" w:rsidRDefault="00674B34" w:rsidP="00B050BD">
            <w:pPr>
              <w:spacing w:after="0" w:line="240" w:lineRule="auto"/>
              <w:jc w:val="right"/>
              <w:rPr>
                <w:rFonts w:ascii="Calibri" w:eastAsia="Times New Roman" w:hAnsi="Calibri" w:cs="Calibri"/>
              </w:rPr>
            </w:pPr>
            <w:r w:rsidRPr="00897043">
              <w:rPr>
                <w:rFonts w:ascii="Calibri" w:eastAsia="Times New Roman" w:hAnsi="Calibri" w:cs="Calibri"/>
              </w:rPr>
              <w:t>1,431 (7.3</w:t>
            </w:r>
            <w:r w:rsidR="001130C8" w:rsidRPr="00897043">
              <w:rPr>
                <w:rFonts w:ascii="Calibri" w:eastAsia="Times New Roman" w:hAnsi="Calibri" w:cs="Calibri"/>
              </w:rPr>
              <w:t>)</w:t>
            </w:r>
          </w:p>
        </w:tc>
        <w:tc>
          <w:tcPr>
            <w:tcW w:w="3117" w:type="dxa"/>
            <w:tcBorders>
              <w:top w:val="nil"/>
              <w:left w:val="nil"/>
              <w:bottom w:val="nil"/>
              <w:right w:val="nil"/>
            </w:tcBorders>
            <w:shd w:val="clear" w:color="000000" w:fill="FFFFFF"/>
            <w:vAlign w:val="center"/>
            <w:hideMark/>
          </w:tcPr>
          <w:p w14:paraId="4F234F80"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0.91 (0.85, 0.98)</w:t>
            </w:r>
          </w:p>
        </w:tc>
      </w:tr>
      <w:tr w:rsidR="00897043" w:rsidRPr="00897043" w14:paraId="531D25AB" w14:textId="77777777" w:rsidTr="001130C8">
        <w:trPr>
          <w:trHeight w:val="300"/>
        </w:trPr>
        <w:tc>
          <w:tcPr>
            <w:tcW w:w="1325" w:type="dxa"/>
            <w:tcBorders>
              <w:top w:val="nil"/>
              <w:left w:val="nil"/>
              <w:bottom w:val="nil"/>
              <w:right w:val="nil"/>
            </w:tcBorders>
            <w:shd w:val="clear" w:color="000000" w:fill="FFFFFF"/>
            <w:noWrap/>
            <w:vAlign w:val="bottom"/>
            <w:hideMark/>
          </w:tcPr>
          <w:p w14:paraId="5BD64BD4" w14:textId="6053CCC1"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&gt; 5</w:t>
            </w:r>
            <w:r w:rsidR="00B050BD" w:rsidRPr="00897043">
              <w:rPr>
                <w:rFonts w:ascii="Calibri" w:eastAsia="Times New Roman" w:hAnsi="Calibri" w:cs="Calibri"/>
              </w:rPr>
              <w:t xml:space="preserve"> </w:t>
            </w:r>
            <w:r w:rsidRPr="00897043">
              <w:rPr>
                <w:rFonts w:ascii="Calibri" w:eastAsia="Times New Roman" w:hAnsi="Calibri" w:cs="Calibri"/>
              </w:rPr>
              <w:t>- ≤ 25</w:t>
            </w:r>
          </w:p>
        </w:tc>
        <w:tc>
          <w:tcPr>
            <w:tcW w:w="1820" w:type="dxa"/>
            <w:tcBorders>
              <w:top w:val="nil"/>
              <w:left w:val="nil"/>
              <w:bottom w:val="nil"/>
              <w:right w:val="nil"/>
            </w:tcBorders>
            <w:shd w:val="clear" w:color="000000" w:fill="FFFFFF"/>
            <w:noWrap/>
            <w:vAlign w:val="bottom"/>
            <w:hideMark/>
          </w:tcPr>
          <w:p w14:paraId="4727E87F"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8,229 (12.0)</w:t>
            </w:r>
          </w:p>
        </w:tc>
        <w:tc>
          <w:tcPr>
            <w:tcW w:w="2838" w:type="dxa"/>
            <w:tcBorders>
              <w:top w:val="nil"/>
              <w:left w:val="nil"/>
              <w:bottom w:val="nil"/>
              <w:right w:val="nil"/>
            </w:tcBorders>
            <w:shd w:val="clear" w:color="000000" w:fill="FFFFFF"/>
            <w:noWrap/>
            <w:vAlign w:val="bottom"/>
            <w:hideMark/>
          </w:tcPr>
          <w:p w14:paraId="610F19DD" w14:textId="0B55703D" w:rsidR="001130C8" w:rsidRPr="00897043" w:rsidRDefault="00674B34" w:rsidP="00B050BD">
            <w:pPr>
              <w:spacing w:after="0" w:line="240" w:lineRule="auto"/>
              <w:jc w:val="right"/>
              <w:rPr>
                <w:rFonts w:ascii="Calibri" w:eastAsia="Times New Roman" w:hAnsi="Calibri" w:cs="Calibri"/>
              </w:rPr>
            </w:pPr>
            <w:r w:rsidRPr="00897043">
              <w:rPr>
                <w:rFonts w:ascii="Calibri" w:eastAsia="Times New Roman" w:hAnsi="Calibri" w:cs="Calibri"/>
              </w:rPr>
              <w:t>639 (7.8</w:t>
            </w:r>
            <w:r w:rsidR="001130C8" w:rsidRPr="00897043">
              <w:rPr>
                <w:rFonts w:ascii="Calibri" w:eastAsia="Times New Roman" w:hAnsi="Calibri" w:cs="Calibri"/>
              </w:rPr>
              <w:t>)</w:t>
            </w:r>
          </w:p>
        </w:tc>
        <w:tc>
          <w:tcPr>
            <w:tcW w:w="3117" w:type="dxa"/>
            <w:tcBorders>
              <w:top w:val="nil"/>
              <w:left w:val="nil"/>
              <w:bottom w:val="nil"/>
              <w:right w:val="nil"/>
            </w:tcBorders>
            <w:shd w:val="clear" w:color="000000" w:fill="FFFFFF"/>
            <w:vAlign w:val="center"/>
            <w:hideMark/>
          </w:tcPr>
          <w:p w14:paraId="1B60294D"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0.94 (0.86, 1.02)</w:t>
            </w:r>
          </w:p>
        </w:tc>
      </w:tr>
      <w:tr w:rsidR="00897043" w:rsidRPr="00897043" w14:paraId="7AF88A71" w14:textId="77777777" w:rsidTr="001130C8">
        <w:trPr>
          <w:trHeight w:val="315"/>
        </w:trPr>
        <w:tc>
          <w:tcPr>
            <w:tcW w:w="1325" w:type="dxa"/>
            <w:tcBorders>
              <w:top w:val="nil"/>
              <w:left w:val="nil"/>
              <w:bottom w:val="single" w:sz="4" w:space="0" w:color="auto"/>
              <w:right w:val="nil"/>
            </w:tcBorders>
            <w:shd w:val="clear" w:color="000000" w:fill="FFFFFF"/>
            <w:noWrap/>
            <w:vAlign w:val="bottom"/>
            <w:hideMark/>
          </w:tcPr>
          <w:p w14:paraId="203B01E4" w14:textId="77777777"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&gt; 25</w:t>
            </w:r>
          </w:p>
        </w:tc>
        <w:tc>
          <w:tcPr>
            <w:tcW w:w="1820" w:type="dxa"/>
            <w:tcBorders>
              <w:top w:val="nil"/>
              <w:left w:val="nil"/>
              <w:bottom w:val="single" w:sz="4" w:space="0" w:color="auto"/>
              <w:right w:val="nil"/>
            </w:tcBorders>
            <w:shd w:val="clear" w:color="000000" w:fill="FFFFFF"/>
            <w:noWrap/>
            <w:vAlign w:val="bottom"/>
            <w:hideMark/>
          </w:tcPr>
          <w:p w14:paraId="12C44978"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2,200 (3.2)</w:t>
            </w:r>
          </w:p>
        </w:tc>
        <w:tc>
          <w:tcPr>
            <w:tcW w:w="2838" w:type="dxa"/>
            <w:tcBorders>
              <w:top w:val="nil"/>
              <w:left w:val="nil"/>
              <w:bottom w:val="single" w:sz="4" w:space="0" w:color="auto"/>
              <w:right w:val="nil"/>
            </w:tcBorders>
            <w:shd w:val="clear" w:color="000000" w:fill="FFFFFF"/>
            <w:noWrap/>
            <w:vAlign w:val="bottom"/>
            <w:hideMark/>
          </w:tcPr>
          <w:p w14:paraId="0F433892" w14:textId="3087B546" w:rsidR="001130C8" w:rsidRPr="00897043" w:rsidRDefault="00674B34" w:rsidP="00B050BD">
            <w:pPr>
              <w:spacing w:after="0" w:line="240" w:lineRule="auto"/>
              <w:jc w:val="right"/>
              <w:rPr>
                <w:rFonts w:ascii="Calibri" w:eastAsia="Times New Roman" w:hAnsi="Calibri" w:cs="Calibri"/>
              </w:rPr>
            </w:pPr>
            <w:r w:rsidRPr="00897043">
              <w:rPr>
                <w:rFonts w:ascii="Calibri" w:eastAsia="Times New Roman" w:hAnsi="Calibri" w:cs="Calibri"/>
              </w:rPr>
              <w:t>173 (7.9</w:t>
            </w:r>
            <w:r w:rsidR="001130C8" w:rsidRPr="00897043">
              <w:rPr>
                <w:rFonts w:ascii="Calibri" w:eastAsia="Times New Roman" w:hAnsi="Calibri" w:cs="Calibri"/>
              </w:rPr>
              <w:t>)</w:t>
            </w:r>
          </w:p>
        </w:tc>
        <w:tc>
          <w:tcPr>
            <w:tcW w:w="3117" w:type="dxa"/>
            <w:tcBorders>
              <w:top w:val="nil"/>
              <w:left w:val="nil"/>
              <w:bottom w:val="single" w:sz="4" w:space="0" w:color="auto"/>
              <w:right w:val="nil"/>
            </w:tcBorders>
            <w:shd w:val="clear" w:color="000000" w:fill="FFFFFF"/>
            <w:vAlign w:val="center"/>
            <w:hideMark/>
          </w:tcPr>
          <w:p w14:paraId="20DDE074"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0.91 (0.79, 1.06)</w:t>
            </w:r>
          </w:p>
        </w:tc>
      </w:tr>
      <w:tr w:rsidR="00897043" w:rsidRPr="00897043" w14:paraId="69178988" w14:textId="77777777" w:rsidTr="001130C8">
        <w:trPr>
          <w:trHeight w:val="540"/>
        </w:trPr>
        <w:tc>
          <w:tcPr>
            <w:tcW w:w="9100" w:type="dxa"/>
            <w:gridSpan w:val="4"/>
            <w:tcBorders>
              <w:top w:val="single" w:sz="4" w:space="0" w:color="auto"/>
              <w:left w:val="nil"/>
              <w:bottom w:val="nil"/>
              <w:right w:val="nil"/>
            </w:tcBorders>
            <w:shd w:val="clear" w:color="auto" w:fill="auto"/>
            <w:hideMark/>
          </w:tcPr>
          <w:p w14:paraId="2BE41C1F" w14:textId="3AB8AAFD" w:rsidR="001130C8" w:rsidRPr="00897043" w:rsidRDefault="001130C8" w:rsidP="00B72CD9">
            <w:pPr>
              <w:spacing w:after="0" w:line="240" w:lineRule="auto"/>
              <w:rPr>
                <w:rFonts w:ascii="Calibri" w:eastAsia="Times New Roman" w:hAnsi="Calibri" w:cs="Calibri"/>
                <w:sz w:val="18"/>
                <w:szCs w:val="18"/>
              </w:rPr>
            </w:pPr>
            <w:r w:rsidRPr="00897043">
              <w:rPr>
                <w:rFonts w:ascii="Calibri" w:eastAsia="Times New Roman" w:hAnsi="Calibri" w:cs="Calibri"/>
                <w:sz w:val="18"/>
                <w:szCs w:val="18"/>
              </w:rPr>
              <w:t>Note: Model was fitted using robust variance estimation (VCE) to account for dependencies of pregnancies by the same woman. NO</w:t>
            </w:r>
            <w:r w:rsidRPr="00897043">
              <w:rPr>
                <w:rFonts w:ascii="Calibri" w:eastAsia="Times New Roman" w:hAnsi="Calibri" w:cs="Calibri"/>
                <w:sz w:val="18"/>
                <w:szCs w:val="18"/>
                <w:vertAlign w:val="subscript"/>
              </w:rPr>
              <w:t>3</w:t>
            </w:r>
            <w:r w:rsidR="00B72CD9" w:rsidRPr="00897043">
              <w:rPr>
                <w:rFonts w:ascii="Calibri" w:eastAsia="Times New Roman" w:hAnsi="Calibri" w:cs="Calibri"/>
                <w:sz w:val="18"/>
                <w:szCs w:val="18"/>
              </w:rPr>
              <w:t>⁻ =</w:t>
            </w:r>
            <w:r w:rsidRPr="00897043">
              <w:rPr>
                <w:rFonts w:ascii="Calibri" w:eastAsia="Times New Roman" w:hAnsi="Calibri" w:cs="Calibri"/>
                <w:sz w:val="18"/>
                <w:szCs w:val="18"/>
              </w:rPr>
              <w:t xml:space="preserve"> nitrate concentration in drinking water; CI</w:t>
            </w:r>
            <w:r w:rsidR="00B72CD9" w:rsidRPr="00897043">
              <w:rPr>
                <w:rFonts w:ascii="Calibri" w:eastAsia="Times New Roman" w:hAnsi="Calibri" w:cs="Calibri"/>
                <w:sz w:val="18"/>
                <w:szCs w:val="18"/>
              </w:rPr>
              <w:t xml:space="preserve"> =</w:t>
            </w:r>
            <w:r w:rsidRPr="00897043">
              <w:rPr>
                <w:rFonts w:ascii="Calibri" w:eastAsia="Times New Roman" w:hAnsi="Calibri" w:cs="Calibri"/>
                <w:sz w:val="18"/>
                <w:szCs w:val="18"/>
              </w:rPr>
              <w:t xml:space="preserve"> confidence interval; Ref</w:t>
            </w:r>
            <w:r w:rsidR="00B72CD9" w:rsidRPr="00897043">
              <w:rPr>
                <w:rFonts w:ascii="Calibri" w:eastAsia="Times New Roman" w:hAnsi="Calibri" w:cs="Calibri"/>
                <w:sz w:val="18"/>
                <w:szCs w:val="18"/>
              </w:rPr>
              <w:t xml:space="preserve"> =</w:t>
            </w:r>
            <w:r w:rsidRPr="00897043">
              <w:rPr>
                <w:rFonts w:ascii="Calibri" w:eastAsia="Times New Roman" w:hAnsi="Calibri" w:cs="Calibri"/>
                <w:sz w:val="18"/>
                <w:szCs w:val="18"/>
              </w:rPr>
              <w:t xml:space="preserve"> reference.</w:t>
            </w:r>
          </w:p>
        </w:tc>
      </w:tr>
      <w:tr w:rsidR="00897043" w:rsidRPr="00897043" w14:paraId="01E8C746" w14:textId="77777777" w:rsidTr="001130C8">
        <w:trPr>
          <w:trHeight w:val="315"/>
        </w:trPr>
        <w:tc>
          <w:tcPr>
            <w:tcW w:w="9100" w:type="dxa"/>
            <w:gridSpan w:val="4"/>
            <w:tcBorders>
              <w:top w:val="nil"/>
              <w:left w:val="nil"/>
              <w:bottom w:val="nil"/>
              <w:right w:val="nil"/>
            </w:tcBorders>
            <w:shd w:val="clear" w:color="auto" w:fill="auto"/>
            <w:noWrap/>
            <w:hideMark/>
          </w:tcPr>
          <w:p w14:paraId="4704100E" w14:textId="321A829C" w:rsidR="001130C8" w:rsidRPr="00897043" w:rsidRDefault="00B050BD" w:rsidP="001974F8">
            <w:pPr>
              <w:spacing w:after="0" w:line="240" w:lineRule="auto"/>
              <w:rPr>
                <w:rFonts w:ascii="Calibri" w:eastAsia="Times New Roman" w:hAnsi="Calibri" w:cs="Calibri"/>
                <w:sz w:val="18"/>
                <w:szCs w:val="18"/>
              </w:rPr>
            </w:pPr>
            <w:r w:rsidRPr="00897043">
              <w:rPr>
                <w:rFonts w:ascii="Calibri" w:eastAsia="Times New Roman" w:hAnsi="Calibri" w:cs="Calibri"/>
                <w:sz w:val="18"/>
                <w:szCs w:val="18"/>
                <w:vertAlign w:val="superscript"/>
              </w:rPr>
              <w:t>a</w:t>
            </w:r>
            <w:r w:rsidR="00AA59F0" w:rsidRPr="00897043">
              <w:rPr>
                <w:rFonts w:ascii="Calibri" w:eastAsia="Times New Roman" w:hAnsi="Calibri" w:cs="Calibri"/>
                <w:sz w:val="18"/>
                <w:szCs w:val="18"/>
              </w:rPr>
              <w:t>M</w:t>
            </w:r>
            <w:r w:rsidR="00B053C2" w:rsidRPr="00897043">
              <w:rPr>
                <w:rFonts w:ascii="Calibri" w:eastAsia="Times New Roman" w:hAnsi="Calibri" w:cs="Calibri"/>
                <w:sz w:val="18"/>
                <w:szCs w:val="18"/>
              </w:rPr>
              <w:t>edically assisted reproduction (MAR) treatment</w:t>
            </w:r>
            <w:r w:rsidR="001130C8" w:rsidRPr="00897043">
              <w:rPr>
                <w:rFonts w:ascii="Calibri" w:eastAsia="Times New Roman" w:hAnsi="Calibri" w:cs="Calibri"/>
                <w:sz w:val="18"/>
                <w:szCs w:val="18"/>
              </w:rPr>
              <w:t xml:space="preserve"> n (% proportion of total).</w:t>
            </w:r>
          </w:p>
        </w:tc>
      </w:tr>
      <w:tr w:rsidR="001130C8" w:rsidRPr="00897043" w14:paraId="39458F9E" w14:textId="77777777" w:rsidTr="001130C8">
        <w:trPr>
          <w:trHeight w:val="585"/>
        </w:trPr>
        <w:tc>
          <w:tcPr>
            <w:tcW w:w="9100" w:type="dxa"/>
            <w:gridSpan w:val="4"/>
            <w:tcBorders>
              <w:top w:val="nil"/>
              <w:left w:val="nil"/>
              <w:bottom w:val="nil"/>
              <w:right w:val="nil"/>
            </w:tcBorders>
            <w:shd w:val="clear" w:color="auto" w:fill="auto"/>
            <w:hideMark/>
          </w:tcPr>
          <w:p w14:paraId="5A318844" w14:textId="10BA04E4" w:rsidR="001130C8" w:rsidRPr="00897043" w:rsidRDefault="001130C8" w:rsidP="00B053C2">
            <w:pPr>
              <w:spacing w:after="0" w:line="240" w:lineRule="auto"/>
              <w:rPr>
                <w:rFonts w:ascii="Calibri" w:eastAsia="Times New Roman" w:hAnsi="Calibri" w:cs="Calibri"/>
                <w:sz w:val="18"/>
                <w:szCs w:val="18"/>
              </w:rPr>
            </w:pPr>
            <w:r w:rsidRPr="00897043">
              <w:rPr>
                <w:rFonts w:ascii="Calibri" w:eastAsia="Times New Roman" w:hAnsi="Calibri" w:cs="Calibri"/>
                <w:sz w:val="18"/>
                <w:szCs w:val="18"/>
                <w:vertAlign w:val="superscript"/>
              </w:rPr>
              <w:t>b</w:t>
            </w:r>
            <w:r w:rsidRPr="00897043">
              <w:rPr>
                <w:rFonts w:ascii="Calibri" w:eastAsia="Times New Roman" w:hAnsi="Calibri" w:cs="Calibri"/>
                <w:sz w:val="18"/>
                <w:szCs w:val="18"/>
              </w:rPr>
              <w:t>Adjusted for maternal age, education, occupation, population d</w:t>
            </w:r>
            <w:r w:rsidR="00B053C2" w:rsidRPr="00897043">
              <w:rPr>
                <w:rFonts w:ascii="Calibri" w:eastAsia="Times New Roman" w:hAnsi="Calibri" w:cs="Calibri"/>
                <w:sz w:val="18"/>
                <w:szCs w:val="18"/>
              </w:rPr>
              <w:t>ensity and maternal lifestyle (body mass index</w:t>
            </w:r>
            <w:r w:rsidRPr="00897043">
              <w:rPr>
                <w:rFonts w:ascii="Calibri" w:eastAsia="Times New Roman" w:hAnsi="Calibri" w:cs="Calibri"/>
                <w:sz w:val="18"/>
                <w:szCs w:val="18"/>
              </w:rPr>
              <w:t>, smoking and alcohol) at time of conception.</w:t>
            </w:r>
          </w:p>
        </w:tc>
      </w:tr>
    </w:tbl>
    <w:p w14:paraId="225B02BF" w14:textId="713D76CF" w:rsidR="00A06C17" w:rsidRPr="00897043" w:rsidRDefault="00A06C17">
      <w:pPr>
        <w:rPr>
          <w:noProof/>
        </w:rPr>
      </w:pPr>
    </w:p>
    <w:p w14:paraId="5E03C5BA" w14:textId="77777777" w:rsidR="00A06C17" w:rsidRPr="00897043" w:rsidRDefault="00A06C17">
      <w:pPr>
        <w:rPr>
          <w:noProof/>
        </w:rPr>
      </w:pPr>
      <w:r w:rsidRPr="00897043">
        <w:rPr>
          <w:noProof/>
        </w:rPr>
        <w:br w:type="page"/>
      </w:r>
    </w:p>
    <w:p w14:paraId="73893183" w14:textId="77777777" w:rsidR="00216B22" w:rsidRPr="00897043" w:rsidRDefault="00216B22">
      <w:pPr>
        <w:rPr>
          <w:noProof/>
        </w:rPr>
      </w:pPr>
    </w:p>
    <w:tbl>
      <w:tblPr>
        <w:tblW w:w="9316" w:type="dxa"/>
        <w:tblLook w:val="04A0" w:firstRow="1" w:lastRow="0" w:firstColumn="1" w:lastColumn="0" w:noHBand="0" w:noVBand="1"/>
      </w:tblPr>
      <w:tblGrid>
        <w:gridCol w:w="1315"/>
        <w:gridCol w:w="31"/>
        <w:gridCol w:w="1836"/>
        <w:gridCol w:w="75"/>
        <w:gridCol w:w="2745"/>
        <w:gridCol w:w="142"/>
        <w:gridCol w:w="2956"/>
        <w:gridCol w:w="216"/>
      </w:tblGrid>
      <w:tr w:rsidR="00897043" w:rsidRPr="00897043" w14:paraId="1E672698" w14:textId="77777777" w:rsidTr="00240B97">
        <w:trPr>
          <w:gridAfter w:val="1"/>
          <w:wAfter w:w="216" w:type="dxa"/>
          <w:trHeight w:val="450"/>
        </w:trPr>
        <w:tc>
          <w:tcPr>
            <w:tcW w:w="9100" w:type="dxa"/>
            <w:gridSpan w:val="7"/>
            <w:vMerge w:val="restart"/>
            <w:tcBorders>
              <w:top w:val="nil"/>
              <w:left w:val="nil"/>
              <w:bottom w:val="single" w:sz="4" w:space="0" w:color="000000"/>
              <w:right w:val="nil"/>
            </w:tcBorders>
            <w:shd w:val="clear" w:color="000000" w:fill="FFFFFF"/>
            <w:hideMark/>
          </w:tcPr>
          <w:p w14:paraId="734E5030" w14:textId="0E4F7DEC" w:rsidR="001130C8" w:rsidRPr="00897043" w:rsidRDefault="005640F7" w:rsidP="00B053C2">
            <w:pPr>
              <w:spacing w:after="0" w:line="240" w:lineRule="auto"/>
              <w:rPr>
                <w:rFonts w:ascii="Calibri" w:eastAsia="Times New Roman" w:hAnsi="Calibri" w:cs="Calibri"/>
              </w:rPr>
            </w:pPr>
            <w:r w:rsidRPr="00897043">
              <w:rPr>
                <w:rFonts w:eastAsia="Times New Roman" w:cstheme="minorHAnsi"/>
                <w:b/>
              </w:rPr>
              <w:t>Supplemental</w:t>
            </w:r>
            <w:r w:rsidR="00842354" w:rsidRPr="00897043">
              <w:rPr>
                <w:rFonts w:ascii="Calibri" w:eastAsia="Times New Roman" w:hAnsi="Calibri" w:cs="Calibri"/>
                <w:b/>
              </w:rPr>
              <w:t xml:space="preserve"> Table 4</w:t>
            </w:r>
            <w:r w:rsidR="001130C8" w:rsidRPr="00897043">
              <w:rPr>
                <w:rFonts w:ascii="Calibri" w:eastAsia="Times New Roman" w:hAnsi="Calibri" w:cs="Calibri"/>
              </w:rPr>
              <w:t xml:space="preserve"> Adjusted risk ratios for the association between</w:t>
            </w:r>
            <w:r w:rsidR="00B050BD" w:rsidRPr="00897043">
              <w:rPr>
                <w:rFonts w:ascii="Calibri" w:eastAsia="Times New Roman" w:hAnsi="Calibri" w:cs="Calibri"/>
              </w:rPr>
              <w:t xml:space="preserve"> pre-conception</w:t>
            </w:r>
            <w:r w:rsidR="001130C8" w:rsidRPr="00897043">
              <w:rPr>
                <w:rFonts w:ascii="Calibri" w:eastAsia="Times New Roman" w:hAnsi="Calibri" w:cs="Calibri"/>
              </w:rPr>
              <w:t xml:space="preserve"> nitrate</w:t>
            </w:r>
            <w:r w:rsidR="009A2559" w:rsidRPr="00897043">
              <w:rPr>
                <w:rFonts w:ascii="Calibri" w:eastAsia="Times New Roman" w:hAnsi="Calibri" w:cs="Calibri"/>
              </w:rPr>
              <w:t xml:space="preserve"> in drinking water</w:t>
            </w:r>
            <w:r w:rsidR="001130C8" w:rsidRPr="00897043">
              <w:rPr>
                <w:rFonts w:ascii="Calibri" w:eastAsia="Times New Roman" w:hAnsi="Calibri" w:cs="Calibri"/>
              </w:rPr>
              <w:t xml:space="preserve"> </w:t>
            </w:r>
            <w:r w:rsidR="00B050BD" w:rsidRPr="00897043">
              <w:rPr>
                <w:rFonts w:ascii="Calibri" w:eastAsia="Times New Roman" w:hAnsi="Calibri" w:cs="Calibri"/>
              </w:rPr>
              <w:t xml:space="preserve">and </w:t>
            </w:r>
            <w:r w:rsidR="00B053C2" w:rsidRPr="00897043">
              <w:rPr>
                <w:rFonts w:ascii="Calibri" w:eastAsia="Times New Roman" w:hAnsi="Calibri" w:cs="Calibri"/>
              </w:rPr>
              <w:t xml:space="preserve">time to pregnancy above 12 months </w:t>
            </w:r>
            <w:r w:rsidR="001130C8" w:rsidRPr="00897043">
              <w:rPr>
                <w:rFonts w:ascii="Calibri" w:eastAsia="Times New Roman" w:hAnsi="Calibri" w:cs="Calibri"/>
              </w:rPr>
              <w:t xml:space="preserve">or </w:t>
            </w:r>
            <w:r w:rsidR="00B053C2" w:rsidRPr="00897043">
              <w:rPr>
                <w:rFonts w:ascii="Calibri" w:eastAsia="Times New Roman" w:hAnsi="Calibri" w:cs="Calibri"/>
              </w:rPr>
              <w:t>use of medically assisted reproduction (MAR) treatment</w:t>
            </w:r>
            <w:r w:rsidR="001130C8" w:rsidRPr="00897043">
              <w:rPr>
                <w:rFonts w:ascii="Calibri" w:eastAsia="Times New Roman" w:hAnsi="Calibri" w:cs="Calibri"/>
              </w:rPr>
              <w:t xml:space="preserve">. </w:t>
            </w:r>
            <w:r w:rsidR="001130C8" w:rsidRPr="00897043">
              <w:rPr>
                <w:rFonts w:ascii="Calibri" w:eastAsia="Times New Roman" w:hAnsi="Calibri" w:cs="Calibri"/>
                <w:i/>
              </w:rPr>
              <w:t>Including unpl</w:t>
            </w:r>
            <w:r w:rsidR="00AD27EF" w:rsidRPr="00897043">
              <w:rPr>
                <w:rFonts w:ascii="Calibri" w:eastAsia="Times New Roman" w:hAnsi="Calibri" w:cs="Calibri"/>
                <w:i/>
              </w:rPr>
              <w:t>anned pregnancies</w:t>
            </w:r>
            <w:r w:rsidR="00B053C2" w:rsidRPr="00897043">
              <w:rPr>
                <w:rFonts w:ascii="Calibri" w:eastAsia="Times New Roman" w:hAnsi="Calibri" w:cs="Calibri"/>
              </w:rPr>
              <w:t xml:space="preserve">, </w:t>
            </w:r>
            <w:r w:rsidR="00B050BD" w:rsidRPr="00897043">
              <w:rPr>
                <w:rFonts w:ascii="Calibri" w:eastAsia="Times New Roman" w:hAnsi="Calibri" w:cs="Calibri"/>
              </w:rPr>
              <w:t xml:space="preserve">n </w:t>
            </w:r>
            <w:r w:rsidR="001130C8" w:rsidRPr="00897043">
              <w:rPr>
                <w:rFonts w:ascii="Calibri" w:eastAsia="Times New Roman" w:hAnsi="Calibri" w:cs="Calibri"/>
              </w:rPr>
              <w:t>=</w:t>
            </w:r>
            <w:r w:rsidR="00B050BD" w:rsidRPr="00897043">
              <w:rPr>
                <w:rFonts w:ascii="Calibri" w:eastAsia="Times New Roman" w:hAnsi="Calibri" w:cs="Calibri"/>
              </w:rPr>
              <w:t xml:space="preserve"> </w:t>
            </w:r>
            <w:r w:rsidR="001130C8" w:rsidRPr="00897043">
              <w:rPr>
                <w:rFonts w:ascii="Calibri" w:eastAsia="Times New Roman" w:hAnsi="Calibri" w:cs="Calibri"/>
              </w:rPr>
              <w:t>80</w:t>
            </w:r>
            <w:r w:rsidR="00AD27EF" w:rsidRPr="00897043">
              <w:rPr>
                <w:rFonts w:ascii="Calibri" w:eastAsia="Times New Roman" w:hAnsi="Calibri" w:cs="Calibri"/>
              </w:rPr>
              <w:t>,</w:t>
            </w:r>
            <w:r w:rsidR="001130C8" w:rsidRPr="00897043">
              <w:rPr>
                <w:rFonts w:ascii="Calibri" w:eastAsia="Times New Roman" w:hAnsi="Calibri" w:cs="Calibri"/>
              </w:rPr>
              <w:t xml:space="preserve">719 </w:t>
            </w:r>
          </w:p>
        </w:tc>
      </w:tr>
      <w:tr w:rsidR="00897043" w:rsidRPr="00897043" w14:paraId="1C7397DB" w14:textId="77777777" w:rsidTr="00240B97">
        <w:trPr>
          <w:gridAfter w:val="1"/>
          <w:wAfter w:w="216" w:type="dxa"/>
          <w:trHeight w:val="675"/>
        </w:trPr>
        <w:tc>
          <w:tcPr>
            <w:tcW w:w="9100" w:type="dxa"/>
            <w:gridSpan w:val="7"/>
            <w:vMerge/>
            <w:tcBorders>
              <w:top w:val="nil"/>
              <w:left w:val="nil"/>
              <w:bottom w:val="single" w:sz="4" w:space="0" w:color="000000"/>
              <w:right w:val="nil"/>
            </w:tcBorders>
            <w:vAlign w:val="center"/>
            <w:hideMark/>
          </w:tcPr>
          <w:p w14:paraId="76405115" w14:textId="77777777" w:rsidR="001130C8" w:rsidRPr="00897043" w:rsidRDefault="001130C8" w:rsidP="001130C8">
            <w:pPr>
              <w:spacing w:after="0" w:line="240" w:lineRule="auto"/>
              <w:rPr>
                <w:rFonts w:ascii="Calibri" w:eastAsia="Times New Roman" w:hAnsi="Calibri" w:cs="Calibri"/>
              </w:rPr>
            </w:pPr>
          </w:p>
        </w:tc>
      </w:tr>
      <w:tr w:rsidR="00897043" w:rsidRPr="00897043" w14:paraId="75FA81AA" w14:textId="77777777" w:rsidTr="00240B97">
        <w:trPr>
          <w:gridAfter w:val="1"/>
          <w:wAfter w:w="216" w:type="dxa"/>
          <w:trHeight w:val="360"/>
        </w:trPr>
        <w:tc>
          <w:tcPr>
            <w:tcW w:w="1315" w:type="dxa"/>
            <w:tcBorders>
              <w:top w:val="nil"/>
              <w:left w:val="nil"/>
              <w:bottom w:val="nil"/>
              <w:right w:val="nil"/>
            </w:tcBorders>
            <w:shd w:val="clear" w:color="000000" w:fill="FFFFFF"/>
            <w:noWrap/>
            <w:vAlign w:val="bottom"/>
            <w:hideMark/>
          </w:tcPr>
          <w:p w14:paraId="19955E8A" w14:textId="77777777"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NO</w:t>
            </w:r>
            <w:r w:rsidRPr="00897043">
              <w:rPr>
                <w:rFonts w:ascii="Calibri" w:eastAsia="Times New Roman" w:hAnsi="Calibri" w:cs="Calibri"/>
                <w:sz w:val="20"/>
                <w:szCs w:val="20"/>
                <w:vertAlign w:val="subscript"/>
              </w:rPr>
              <w:t>3</w:t>
            </w:r>
            <w:r w:rsidRPr="00897043">
              <w:rPr>
                <w:rFonts w:ascii="Calibri" w:eastAsia="Times New Roman" w:hAnsi="Calibri" w:cs="Calibri"/>
              </w:rPr>
              <w:t xml:space="preserve">⁻ (mg/L) </w:t>
            </w:r>
          </w:p>
        </w:tc>
        <w:tc>
          <w:tcPr>
            <w:tcW w:w="1867" w:type="dxa"/>
            <w:gridSpan w:val="2"/>
            <w:tcBorders>
              <w:top w:val="nil"/>
              <w:left w:val="nil"/>
              <w:bottom w:val="nil"/>
              <w:right w:val="nil"/>
            </w:tcBorders>
            <w:shd w:val="clear" w:color="000000" w:fill="FFFFFF"/>
            <w:noWrap/>
            <w:vAlign w:val="bottom"/>
            <w:hideMark/>
          </w:tcPr>
          <w:p w14:paraId="12588D88"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Pregnancies n (%)</w:t>
            </w:r>
          </w:p>
        </w:tc>
        <w:tc>
          <w:tcPr>
            <w:tcW w:w="2820" w:type="dxa"/>
            <w:gridSpan w:val="2"/>
            <w:tcBorders>
              <w:top w:val="nil"/>
              <w:left w:val="nil"/>
              <w:bottom w:val="nil"/>
              <w:right w:val="nil"/>
            </w:tcBorders>
            <w:shd w:val="clear" w:color="000000" w:fill="FFFFFF"/>
            <w:vAlign w:val="bottom"/>
            <w:hideMark/>
          </w:tcPr>
          <w:p w14:paraId="6A3A5320" w14:textId="678AEF94" w:rsidR="001130C8" w:rsidRPr="00897043" w:rsidRDefault="00B053C2" w:rsidP="00B050BD">
            <w:pPr>
              <w:spacing w:after="0" w:line="240" w:lineRule="auto"/>
              <w:jc w:val="right"/>
              <w:rPr>
                <w:rFonts w:ascii="Calibri" w:eastAsia="Times New Roman" w:hAnsi="Calibri" w:cs="Calibri"/>
              </w:rPr>
            </w:pPr>
            <w:r w:rsidRPr="00897043">
              <w:rPr>
                <w:rFonts w:ascii="Calibri" w:eastAsia="Times New Roman" w:hAnsi="Calibri" w:cs="Calibri"/>
              </w:rPr>
              <w:t>TTP&gt;12 months/</w:t>
            </w:r>
            <w:r w:rsidR="001130C8" w:rsidRPr="00897043">
              <w:rPr>
                <w:rFonts w:ascii="Calibri" w:eastAsia="Times New Roman" w:hAnsi="Calibri" w:cs="Calibri"/>
              </w:rPr>
              <w:t>MAR n (%)</w:t>
            </w:r>
            <w:r w:rsidR="001130C8" w:rsidRPr="00897043">
              <w:rPr>
                <w:rFonts w:ascii="Calibri" w:eastAsia="Times New Roman" w:hAnsi="Calibri" w:cs="Calibri"/>
                <w:vertAlign w:val="superscript"/>
              </w:rPr>
              <w:t>a</w:t>
            </w:r>
            <w:r w:rsidR="001130C8" w:rsidRPr="00897043">
              <w:rPr>
                <w:rFonts w:ascii="Calibri" w:eastAsia="Times New Roman" w:hAnsi="Calibri" w:cs="Calibri"/>
              </w:rPr>
              <w:t xml:space="preserve"> </w:t>
            </w:r>
          </w:p>
        </w:tc>
        <w:tc>
          <w:tcPr>
            <w:tcW w:w="3098" w:type="dxa"/>
            <w:gridSpan w:val="2"/>
            <w:tcBorders>
              <w:top w:val="nil"/>
              <w:left w:val="nil"/>
              <w:bottom w:val="nil"/>
              <w:right w:val="nil"/>
            </w:tcBorders>
            <w:shd w:val="clear" w:color="000000" w:fill="FFFFFF"/>
            <w:noWrap/>
            <w:vAlign w:val="bottom"/>
            <w:hideMark/>
          </w:tcPr>
          <w:p w14:paraId="5A93DFB8"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aRR (95% CI)</w:t>
            </w:r>
            <w:r w:rsidRPr="00897043">
              <w:rPr>
                <w:rFonts w:ascii="Calibri" w:eastAsia="Times New Roman" w:hAnsi="Calibri" w:cs="Calibri"/>
                <w:vertAlign w:val="superscript"/>
              </w:rPr>
              <w:t>b</w:t>
            </w:r>
          </w:p>
        </w:tc>
      </w:tr>
      <w:tr w:rsidR="00897043" w:rsidRPr="00897043" w14:paraId="3EA8F7B6" w14:textId="77777777" w:rsidTr="00240B97">
        <w:trPr>
          <w:gridAfter w:val="1"/>
          <w:wAfter w:w="216" w:type="dxa"/>
          <w:trHeight w:val="300"/>
        </w:trPr>
        <w:tc>
          <w:tcPr>
            <w:tcW w:w="1315" w:type="dxa"/>
            <w:tcBorders>
              <w:top w:val="nil"/>
              <w:left w:val="nil"/>
              <w:bottom w:val="nil"/>
              <w:right w:val="nil"/>
            </w:tcBorders>
            <w:shd w:val="clear" w:color="000000" w:fill="FFFFFF"/>
            <w:noWrap/>
            <w:vAlign w:val="bottom"/>
            <w:hideMark/>
          </w:tcPr>
          <w:p w14:paraId="264D3F36" w14:textId="77777777"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 1</w:t>
            </w:r>
          </w:p>
        </w:tc>
        <w:tc>
          <w:tcPr>
            <w:tcW w:w="1867" w:type="dxa"/>
            <w:gridSpan w:val="2"/>
            <w:tcBorders>
              <w:top w:val="nil"/>
              <w:left w:val="nil"/>
              <w:bottom w:val="nil"/>
              <w:right w:val="nil"/>
            </w:tcBorders>
            <w:shd w:val="clear" w:color="000000" w:fill="FFFFFF"/>
            <w:noWrap/>
            <w:vAlign w:val="bottom"/>
            <w:hideMark/>
          </w:tcPr>
          <w:p w14:paraId="7C7EB62F"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21,717 (27.0)</w:t>
            </w:r>
          </w:p>
        </w:tc>
        <w:tc>
          <w:tcPr>
            <w:tcW w:w="2820" w:type="dxa"/>
            <w:gridSpan w:val="2"/>
            <w:tcBorders>
              <w:top w:val="nil"/>
              <w:left w:val="nil"/>
              <w:bottom w:val="nil"/>
              <w:right w:val="nil"/>
            </w:tcBorders>
            <w:shd w:val="clear" w:color="000000" w:fill="FFFFFF"/>
            <w:noWrap/>
            <w:vAlign w:val="bottom"/>
            <w:hideMark/>
          </w:tcPr>
          <w:p w14:paraId="2420126D" w14:textId="0EC2ADA0" w:rsidR="001130C8" w:rsidRPr="00897043" w:rsidRDefault="00674B34" w:rsidP="00B050BD">
            <w:pPr>
              <w:spacing w:after="0" w:line="240" w:lineRule="auto"/>
              <w:jc w:val="right"/>
              <w:rPr>
                <w:rFonts w:ascii="Calibri" w:eastAsia="Times New Roman" w:hAnsi="Calibri" w:cs="Calibri"/>
              </w:rPr>
            </w:pPr>
            <w:r w:rsidRPr="00897043">
              <w:rPr>
                <w:rFonts w:ascii="Calibri" w:eastAsia="Times New Roman" w:hAnsi="Calibri" w:cs="Calibri"/>
              </w:rPr>
              <w:t>6,545 (30.1</w:t>
            </w:r>
            <w:r w:rsidR="001130C8" w:rsidRPr="00897043">
              <w:rPr>
                <w:rFonts w:ascii="Calibri" w:eastAsia="Times New Roman" w:hAnsi="Calibri" w:cs="Calibri"/>
              </w:rPr>
              <w:t>)</w:t>
            </w:r>
          </w:p>
        </w:tc>
        <w:tc>
          <w:tcPr>
            <w:tcW w:w="3098" w:type="dxa"/>
            <w:gridSpan w:val="2"/>
            <w:tcBorders>
              <w:top w:val="nil"/>
              <w:left w:val="nil"/>
              <w:bottom w:val="nil"/>
              <w:right w:val="nil"/>
            </w:tcBorders>
            <w:shd w:val="clear" w:color="000000" w:fill="FFFFFF"/>
            <w:noWrap/>
            <w:vAlign w:val="bottom"/>
            <w:hideMark/>
          </w:tcPr>
          <w:p w14:paraId="7D6FA20E"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Ref (1)</w:t>
            </w:r>
          </w:p>
        </w:tc>
      </w:tr>
      <w:tr w:rsidR="00897043" w:rsidRPr="00897043" w14:paraId="321B7683" w14:textId="77777777" w:rsidTr="00240B97">
        <w:trPr>
          <w:gridAfter w:val="1"/>
          <w:wAfter w:w="216" w:type="dxa"/>
          <w:trHeight w:val="300"/>
        </w:trPr>
        <w:tc>
          <w:tcPr>
            <w:tcW w:w="1315" w:type="dxa"/>
            <w:tcBorders>
              <w:top w:val="nil"/>
              <w:left w:val="nil"/>
              <w:bottom w:val="nil"/>
              <w:right w:val="nil"/>
            </w:tcBorders>
            <w:shd w:val="clear" w:color="000000" w:fill="FFFFFF"/>
            <w:noWrap/>
            <w:vAlign w:val="bottom"/>
            <w:hideMark/>
          </w:tcPr>
          <w:p w14:paraId="7333C812" w14:textId="022D9B82"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&gt;1</w:t>
            </w:r>
            <w:r w:rsidR="00B050BD" w:rsidRPr="00897043">
              <w:rPr>
                <w:rFonts w:ascii="Calibri" w:eastAsia="Times New Roman" w:hAnsi="Calibri" w:cs="Calibri"/>
              </w:rPr>
              <w:t xml:space="preserve"> </w:t>
            </w:r>
            <w:r w:rsidRPr="00897043">
              <w:rPr>
                <w:rFonts w:ascii="Calibri" w:eastAsia="Times New Roman" w:hAnsi="Calibri" w:cs="Calibri"/>
              </w:rPr>
              <w:t>- ≤ 2</w:t>
            </w:r>
          </w:p>
        </w:tc>
        <w:tc>
          <w:tcPr>
            <w:tcW w:w="1867" w:type="dxa"/>
            <w:gridSpan w:val="2"/>
            <w:tcBorders>
              <w:top w:val="nil"/>
              <w:left w:val="nil"/>
              <w:bottom w:val="nil"/>
              <w:right w:val="nil"/>
            </w:tcBorders>
            <w:shd w:val="clear" w:color="000000" w:fill="FFFFFF"/>
            <w:noWrap/>
            <w:vAlign w:val="bottom"/>
            <w:hideMark/>
          </w:tcPr>
          <w:p w14:paraId="248F5B45"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23,701 (29.4)</w:t>
            </w:r>
          </w:p>
        </w:tc>
        <w:tc>
          <w:tcPr>
            <w:tcW w:w="2820" w:type="dxa"/>
            <w:gridSpan w:val="2"/>
            <w:tcBorders>
              <w:top w:val="nil"/>
              <w:left w:val="nil"/>
              <w:bottom w:val="nil"/>
              <w:right w:val="nil"/>
            </w:tcBorders>
            <w:shd w:val="clear" w:color="000000" w:fill="FFFFFF"/>
            <w:noWrap/>
            <w:vAlign w:val="bottom"/>
            <w:hideMark/>
          </w:tcPr>
          <w:p w14:paraId="2AAD1BF1" w14:textId="42D49A28" w:rsidR="001130C8" w:rsidRPr="00897043" w:rsidRDefault="00674B34" w:rsidP="00B050BD">
            <w:pPr>
              <w:spacing w:after="0" w:line="240" w:lineRule="auto"/>
              <w:jc w:val="right"/>
              <w:rPr>
                <w:rFonts w:ascii="Calibri" w:eastAsia="Times New Roman" w:hAnsi="Calibri" w:cs="Calibri"/>
              </w:rPr>
            </w:pPr>
            <w:r w:rsidRPr="00897043">
              <w:rPr>
                <w:rFonts w:ascii="Calibri" w:eastAsia="Times New Roman" w:hAnsi="Calibri" w:cs="Calibri"/>
              </w:rPr>
              <w:t>6,659 (28.1</w:t>
            </w:r>
            <w:r w:rsidR="001130C8" w:rsidRPr="00897043">
              <w:rPr>
                <w:rFonts w:ascii="Calibri" w:eastAsia="Times New Roman" w:hAnsi="Calibri" w:cs="Calibri"/>
              </w:rPr>
              <w:t>)</w:t>
            </w:r>
          </w:p>
        </w:tc>
        <w:tc>
          <w:tcPr>
            <w:tcW w:w="3098" w:type="dxa"/>
            <w:gridSpan w:val="2"/>
            <w:tcBorders>
              <w:top w:val="nil"/>
              <w:left w:val="nil"/>
              <w:bottom w:val="nil"/>
              <w:right w:val="nil"/>
            </w:tcBorders>
            <w:shd w:val="clear" w:color="000000" w:fill="FFFFFF"/>
            <w:vAlign w:val="center"/>
            <w:hideMark/>
          </w:tcPr>
          <w:p w14:paraId="4E15B707"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0.95 (0.92, 0.98)</w:t>
            </w:r>
          </w:p>
        </w:tc>
      </w:tr>
      <w:tr w:rsidR="00897043" w:rsidRPr="00897043" w14:paraId="2F808817" w14:textId="77777777" w:rsidTr="00240B97">
        <w:trPr>
          <w:gridAfter w:val="1"/>
          <w:wAfter w:w="216" w:type="dxa"/>
          <w:trHeight w:val="300"/>
        </w:trPr>
        <w:tc>
          <w:tcPr>
            <w:tcW w:w="1315" w:type="dxa"/>
            <w:tcBorders>
              <w:top w:val="nil"/>
              <w:left w:val="nil"/>
              <w:bottom w:val="nil"/>
              <w:right w:val="nil"/>
            </w:tcBorders>
            <w:shd w:val="clear" w:color="000000" w:fill="FFFFFF"/>
            <w:noWrap/>
            <w:vAlign w:val="bottom"/>
            <w:hideMark/>
          </w:tcPr>
          <w:p w14:paraId="629E59CD" w14:textId="37347720"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&gt; 2</w:t>
            </w:r>
            <w:r w:rsidR="00B050BD" w:rsidRPr="00897043">
              <w:rPr>
                <w:rFonts w:ascii="Calibri" w:eastAsia="Times New Roman" w:hAnsi="Calibri" w:cs="Calibri"/>
              </w:rPr>
              <w:t xml:space="preserve"> </w:t>
            </w:r>
            <w:r w:rsidRPr="00897043">
              <w:rPr>
                <w:rFonts w:ascii="Calibri" w:eastAsia="Times New Roman" w:hAnsi="Calibri" w:cs="Calibri"/>
              </w:rPr>
              <w:t>- ≤ 5</w:t>
            </w:r>
          </w:p>
        </w:tc>
        <w:tc>
          <w:tcPr>
            <w:tcW w:w="1867" w:type="dxa"/>
            <w:gridSpan w:val="2"/>
            <w:tcBorders>
              <w:top w:val="nil"/>
              <w:left w:val="nil"/>
              <w:bottom w:val="nil"/>
              <w:right w:val="nil"/>
            </w:tcBorders>
            <w:shd w:val="clear" w:color="000000" w:fill="FFFFFF"/>
            <w:noWrap/>
            <w:vAlign w:val="bottom"/>
            <w:hideMark/>
          </w:tcPr>
          <w:p w14:paraId="6FE801FC"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23,000 (28.5)</w:t>
            </w:r>
          </w:p>
        </w:tc>
        <w:tc>
          <w:tcPr>
            <w:tcW w:w="2820" w:type="dxa"/>
            <w:gridSpan w:val="2"/>
            <w:tcBorders>
              <w:top w:val="nil"/>
              <w:left w:val="nil"/>
              <w:bottom w:val="nil"/>
              <w:right w:val="nil"/>
            </w:tcBorders>
            <w:shd w:val="clear" w:color="000000" w:fill="FFFFFF"/>
            <w:noWrap/>
            <w:vAlign w:val="bottom"/>
            <w:hideMark/>
          </w:tcPr>
          <w:p w14:paraId="32A10BB2" w14:textId="1AF6C831" w:rsidR="001130C8" w:rsidRPr="00897043" w:rsidRDefault="00674B34" w:rsidP="00B050BD">
            <w:pPr>
              <w:spacing w:after="0" w:line="240" w:lineRule="auto"/>
              <w:jc w:val="right"/>
              <w:rPr>
                <w:rFonts w:ascii="Calibri" w:eastAsia="Times New Roman" w:hAnsi="Calibri" w:cs="Calibri"/>
              </w:rPr>
            </w:pPr>
            <w:r w:rsidRPr="00897043">
              <w:rPr>
                <w:rFonts w:ascii="Calibri" w:eastAsia="Times New Roman" w:hAnsi="Calibri" w:cs="Calibri"/>
              </w:rPr>
              <w:t>6,595 (28.7</w:t>
            </w:r>
            <w:r w:rsidR="001130C8" w:rsidRPr="00897043">
              <w:rPr>
                <w:rFonts w:ascii="Calibri" w:eastAsia="Times New Roman" w:hAnsi="Calibri" w:cs="Calibri"/>
              </w:rPr>
              <w:t>)</w:t>
            </w:r>
          </w:p>
        </w:tc>
        <w:tc>
          <w:tcPr>
            <w:tcW w:w="3098" w:type="dxa"/>
            <w:gridSpan w:val="2"/>
            <w:tcBorders>
              <w:top w:val="nil"/>
              <w:left w:val="nil"/>
              <w:bottom w:val="nil"/>
              <w:right w:val="nil"/>
            </w:tcBorders>
            <w:shd w:val="clear" w:color="000000" w:fill="FFFFFF"/>
            <w:vAlign w:val="center"/>
            <w:hideMark/>
          </w:tcPr>
          <w:p w14:paraId="674A7BE9"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0.95 (0.92, 0.97)</w:t>
            </w:r>
          </w:p>
        </w:tc>
      </w:tr>
      <w:tr w:rsidR="00897043" w:rsidRPr="00897043" w14:paraId="6C37E513" w14:textId="77777777" w:rsidTr="00240B97">
        <w:trPr>
          <w:gridAfter w:val="1"/>
          <w:wAfter w:w="216" w:type="dxa"/>
          <w:trHeight w:val="300"/>
        </w:trPr>
        <w:tc>
          <w:tcPr>
            <w:tcW w:w="1315" w:type="dxa"/>
            <w:tcBorders>
              <w:top w:val="nil"/>
              <w:left w:val="nil"/>
              <w:bottom w:val="nil"/>
              <w:right w:val="nil"/>
            </w:tcBorders>
            <w:shd w:val="clear" w:color="000000" w:fill="FFFFFF"/>
            <w:noWrap/>
            <w:vAlign w:val="bottom"/>
            <w:hideMark/>
          </w:tcPr>
          <w:p w14:paraId="70F1AA27" w14:textId="300059A5"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&gt; 5</w:t>
            </w:r>
            <w:r w:rsidR="00B050BD" w:rsidRPr="00897043">
              <w:rPr>
                <w:rFonts w:ascii="Calibri" w:eastAsia="Times New Roman" w:hAnsi="Calibri" w:cs="Calibri"/>
              </w:rPr>
              <w:t xml:space="preserve"> </w:t>
            </w:r>
            <w:r w:rsidRPr="00897043">
              <w:rPr>
                <w:rFonts w:ascii="Calibri" w:eastAsia="Times New Roman" w:hAnsi="Calibri" w:cs="Calibri"/>
              </w:rPr>
              <w:t>- ≤ 25</w:t>
            </w:r>
          </w:p>
        </w:tc>
        <w:tc>
          <w:tcPr>
            <w:tcW w:w="1867" w:type="dxa"/>
            <w:gridSpan w:val="2"/>
            <w:tcBorders>
              <w:top w:val="nil"/>
              <w:left w:val="nil"/>
              <w:bottom w:val="nil"/>
              <w:right w:val="nil"/>
            </w:tcBorders>
            <w:shd w:val="clear" w:color="000000" w:fill="FFFFFF"/>
            <w:noWrap/>
            <w:vAlign w:val="bottom"/>
            <w:hideMark/>
          </w:tcPr>
          <w:p w14:paraId="0219852B"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9,733 (12.1)</w:t>
            </w:r>
          </w:p>
        </w:tc>
        <w:tc>
          <w:tcPr>
            <w:tcW w:w="2820" w:type="dxa"/>
            <w:gridSpan w:val="2"/>
            <w:tcBorders>
              <w:top w:val="nil"/>
              <w:left w:val="nil"/>
              <w:bottom w:val="nil"/>
              <w:right w:val="nil"/>
            </w:tcBorders>
            <w:shd w:val="clear" w:color="000000" w:fill="FFFFFF"/>
            <w:noWrap/>
            <w:vAlign w:val="bottom"/>
            <w:hideMark/>
          </w:tcPr>
          <w:p w14:paraId="281684C9" w14:textId="39A621CF" w:rsidR="001130C8" w:rsidRPr="00897043" w:rsidRDefault="00674B34" w:rsidP="00B050BD">
            <w:pPr>
              <w:spacing w:after="0" w:line="240" w:lineRule="auto"/>
              <w:jc w:val="right"/>
              <w:rPr>
                <w:rFonts w:ascii="Calibri" w:eastAsia="Times New Roman" w:hAnsi="Calibri" w:cs="Calibri"/>
              </w:rPr>
            </w:pPr>
            <w:r w:rsidRPr="00897043">
              <w:rPr>
                <w:rFonts w:ascii="Calibri" w:eastAsia="Times New Roman" w:hAnsi="Calibri" w:cs="Calibri"/>
              </w:rPr>
              <w:t>2,947 (30.3</w:t>
            </w:r>
            <w:r w:rsidR="001130C8" w:rsidRPr="00897043">
              <w:rPr>
                <w:rFonts w:ascii="Calibri" w:eastAsia="Times New Roman" w:hAnsi="Calibri" w:cs="Calibri"/>
              </w:rPr>
              <w:t>)</w:t>
            </w:r>
          </w:p>
        </w:tc>
        <w:tc>
          <w:tcPr>
            <w:tcW w:w="3098" w:type="dxa"/>
            <w:gridSpan w:val="2"/>
            <w:tcBorders>
              <w:top w:val="nil"/>
              <w:left w:val="nil"/>
              <w:bottom w:val="nil"/>
              <w:right w:val="nil"/>
            </w:tcBorders>
            <w:shd w:val="clear" w:color="000000" w:fill="FFFFFF"/>
            <w:vAlign w:val="center"/>
            <w:hideMark/>
          </w:tcPr>
          <w:p w14:paraId="02F0D56A"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0.99(0.95, 1.02)</w:t>
            </w:r>
          </w:p>
        </w:tc>
      </w:tr>
      <w:tr w:rsidR="00897043" w:rsidRPr="00897043" w14:paraId="5EE063FC" w14:textId="77777777" w:rsidTr="00240B97">
        <w:trPr>
          <w:gridAfter w:val="1"/>
          <w:wAfter w:w="216" w:type="dxa"/>
          <w:trHeight w:val="300"/>
        </w:trPr>
        <w:tc>
          <w:tcPr>
            <w:tcW w:w="1315" w:type="dxa"/>
            <w:tcBorders>
              <w:top w:val="nil"/>
              <w:left w:val="nil"/>
              <w:bottom w:val="single" w:sz="4" w:space="0" w:color="auto"/>
              <w:right w:val="nil"/>
            </w:tcBorders>
            <w:shd w:val="clear" w:color="000000" w:fill="FFFFFF"/>
            <w:noWrap/>
            <w:vAlign w:val="bottom"/>
            <w:hideMark/>
          </w:tcPr>
          <w:p w14:paraId="375BF221" w14:textId="77777777"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&gt; 25</w:t>
            </w:r>
          </w:p>
        </w:tc>
        <w:tc>
          <w:tcPr>
            <w:tcW w:w="1867" w:type="dxa"/>
            <w:gridSpan w:val="2"/>
            <w:tcBorders>
              <w:top w:val="nil"/>
              <w:left w:val="nil"/>
              <w:bottom w:val="single" w:sz="4" w:space="0" w:color="auto"/>
              <w:right w:val="nil"/>
            </w:tcBorders>
            <w:shd w:val="clear" w:color="000000" w:fill="FFFFFF"/>
            <w:noWrap/>
            <w:vAlign w:val="bottom"/>
            <w:hideMark/>
          </w:tcPr>
          <w:p w14:paraId="5D64BFDE"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2,568 (3.2)</w:t>
            </w:r>
          </w:p>
        </w:tc>
        <w:tc>
          <w:tcPr>
            <w:tcW w:w="2820" w:type="dxa"/>
            <w:gridSpan w:val="2"/>
            <w:tcBorders>
              <w:top w:val="nil"/>
              <w:left w:val="nil"/>
              <w:bottom w:val="single" w:sz="4" w:space="0" w:color="auto"/>
              <w:right w:val="nil"/>
            </w:tcBorders>
            <w:shd w:val="clear" w:color="000000" w:fill="FFFFFF"/>
            <w:noWrap/>
            <w:vAlign w:val="bottom"/>
            <w:hideMark/>
          </w:tcPr>
          <w:p w14:paraId="7D21865B"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780 (30.4)</w:t>
            </w:r>
          </w:p>
        </w:tc>
        <w:tc>
          <w:tcPr>
            <w:tcW w:w="3098" w:type="dxa"/>
            <w:gridSpan w:val="2"/>
            <w:tcBorders>
              <w:top w:val="nil"/>
              <w:left w:val="nil"/>
              <w:bottom w:val="single" w:sz="4" w:space="0" w:color="auto"/>
              <w:right w:val="nil"/>
            </w:tcBorders>
            <w:shd w:val="clear" w:color="000000" w:fill="FFFFFF"/>
            <w:vAlign w:val="center"/>
            <w:hideMark/>
          </w:tcPr>
          <w:p w14:paraId="0A2C41AE"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0.99 (0.93, 1.05)</w:t>
            </w:r>
          </w:p>
        </w:tc>
      </w:tr>
      <w:tr w:rsidR="00897043" w:rsidRPr="00897043" w14:paraId="070569A1" w14:textId="77777777" w:rsidTr="00240B97">
        <w:trPr>
          <w:gridAfter w:val="1"/>
          <w:wAfter w:w="216" w:type="dxa"/>
          <w:trHeight w:val="540"/>
        </w:trPr>
        <w:tc>
          <w:tcPr>
            <w:tcW w:w="9100" w:type="dxa"/>
            <w:gridSpan w:val="7"/>
            <w:tcBorders>
              <w:top w:val="nil"/>
              <w:left w:val="nil"/>
              <w:bottom w:val="nil"/>
              <w:right w:val="nil"/>
            </w:tcBorders>
            <w:shd w:val="clear" w:color="auto" w:fill="auto"/>
            <w:hideMark/>
          </w:tcPr>
          <w:p w14:paraId="6168A817" w14:textId="5EF1CC60" w:rsidR="001130C8" w:rsidRPr="00897043" w:rsidRDefault="001130C8" w:rsidP="001130C8">
            <w:pPr>
              <w:spacing w:after="0" w:line="240" w:lineRule="auto"/>
              <w:rPr>
                <w:rFonts w:ascii="Calibri" w:eastAsia="Times New Roman" w:hAnsi="Calibri" w:cs="Calibri"/>
                <w:sz w:val="18"/>
                <w:szCs w:val="18"/>
              </w:rPr>
            </w:pPr>
            <w:r w:rsidRPr="00897043">
              <w:rPr>
                <w:rFonts w:ascii="Calibri" w:eastAsia="Times New Roman" w:hAnsi="Calibri" w:cs="Calibri"/>
                <w:sz w:val="18"/>
                <w:szCs w:val="18"/>
              </w:rPr>
              <w:t>Note: Model was fitted using robust variance estimation (VCE) to account for dependencies of pregnancies by the same woman. NO</w:t>
            </w:r>
            <w:r w:rsidRPr="00897043">
              <w:rPr>
                <w:rFonts w:ascii="Calibri" w:eastAsia="Times New Roman" w:hAnsi="Calibri" w:cs="Calibri"/>
                <w:sz w:val="18"/>
                <w:szCs w:val="18"/>
                <w:vertAlign w:val="subscript"/>
              </w:rPr>
              <w:t>3</w:t>
            </w:r>
            <w:r w:rsidR="00B72CD9" w:rsidRPr="00897043">
              <w:rPr>
                <w:rFonts w:ascii="Calibri" w:eastAsia="Times New Roman" w:hAnsi="Calibri" w:cs="Calibri"/>
                <w:sz w:val="18"/>
                <w:szCs w:val="18"/>
              </w:rPr>
              <w:t>⁻ =</w:t>
            </w:r>
            <w:r w:rsidRPr="00897043">
              <w:rPr>
                <w:rFonts w:ascii="Calibri" w:eastAsia="Times New Roman" w:hAnsi="Calibri" w:cs="Calibri"/>
                <w:sz w:val="18"/>
                <w:szCs w:val="18"/>
              </w:rPr>
              <w:t xml:space="preserve"> nitrate conc</w:t>
            </w:r>
            <w:r w:rsidR="00B72CD9" w:rsidRPr="00897043">
              <w:rPr>
                <w:rFonts w:ascii="Calibri" w:eastAsia="Times New Roman" w:hAnsi="Calibri" w:cs="Calibri"/>
                <w:sz w:val="18"/>
                <w:szCs w:val="18"/>
              </w:rPr>
              <w:t>entration in drinking water; CI = confidence interval; Ref =</w:t>
            </w:r>
            <w:r w:rsidRPr="00897043">
              <w:rPr>
                <w:rFonts w:ascii="Calibri" w:eastAsia="Times New Roman" w:hAnsi="Calibri" w:cs="Calibri"/>
                <w:sz w:val="18"/>
                <w:szCs w:val="18"/>
              </w:rPr>
              <w:t xml:space="preserve"> reference.</w:t>
            </w:r>
          </w:p>
        </w:tc>
      </w:tr>
      <w:tr w:rsidR="00897043" w:rsidRPr="00897043" w14:paraId="4624DEDC" w14:textId="77777777" w:rsidTr="00240B97">
        <w:trPr>
          <w:gridAfter w:val="1"/>
          <w:wAfter w:w="216" w:type="dxa"/>
          <w:trHeight w:val="300"/>
        </w:trPr>
        <w:tc>
          <w:tcPr>
            <w:tcW w:w="9100" w:type="dxa"/>
            <w:gridSpan w:val="7"/>
            <w:tcBorders>
              <w:top w:val="nil"/>
              <w:left w:val="nil"/>
              <w:bottom w:val="nil"/>
              <w:right w:val="nil"/>
            </w:tcBorders>
            <w:shd w:val="clear" w:color="auto" w:fill="auto"/>
            <w:noWrap/>
            <w:hideMark/>
          </w:tcPr>
          <w:p w14:paraId="75B1EED9" w14:textId="2E2D59F3" w:rsidR="001130C8" w:rsidRPr="00897043" w:rsidRDefault="001130C8" w:rsidP="001974F8">
            <w:pPr>
              <w:spacing w:after="0" w:line="240" w:lineRule="auto"/>
              <w:rPr>
                <w:rFonts w:ascii="Calibri" w:eastAsia="Times New Roman" w:hAnsi="Calibri" w:cs="Calibri"/>
                <w:sz w:val="18"/>
                <w:szCs w:val="18"/>
              </w:rPr>
            </w:pPr>
            <w:r w:rsidRPr="00897043">
              <w:rPr>
                <w:rFonts w:ascii="Calibri" w:eastAsia="Times New Roman" w:hAnsi="Calibri" w:cs="Calibri"/>
                <w:sz w:val="18"/>
                <w:szCs w:val="18"/>
                <w:vertAlign w:val="superscript"/>
              </w:rPr>
              <w:t>a</w:t>
            </w:r>
            <w:r w:rsidR="00B053C2" w:rsidRPr="00897043">
              <w:rPr>
                <w:rFonts w:ascii="Calibri" w:eastAsia="Times New Roman" w:hAnsi="Calibri" w:cs="Calibri"/>
                <w:sz w:val="18"/>
                <w:szCs w:val="18"/>
              </w:rPr>
              <w:t>Time to pregnancy above 12 months or use of medically assisted reproduction (MAR) treatment</w:t>
            </w:r>
            <w:r w:rsidRPr="00897043">
              <w:rPr>
                <w:rFonts w:ascii="Calibri" w:eastAsia="Times New Roman" w:hAnsi="Calibri" w:cs="Calibri"/>
                <w:sz w:val="18"/>
                <w:szCs w:val="18"/>
              </w:rPr>
              <w:t xml:space="preserve"> including unplanned pregnancies, n (% proportion of total).</w:t>
            </w:r>
          </w:p>
        </w:tc>
      </w:tr>
      <w:tr w:rsidR="00897043" w:rsidRPr="00897043" w14:paraId="3781A4EC" w14:textId="77777777" w:rsidTr="00240B97">
        <w:trPr>
          <w:gridAfter w:val="1"/>
          <w:wAfter w:w="216" w:type="dxa"/>
          <w:trHeight w:val="540"/>
        </w:trPr>
        <w:tc>
          <w:tcPr>
            <w:tcW w:w="9100" w:type="dxa"/>
            <w:gridSpan w:val="7"/>
            <w:tcBorders>
              <w:top w:val="nil"/>
              <w:left w:val="nil"/>
              <w:bottom w:val="nil"/>
              <w:right w:val="nil"/>
            </w:tcBorders>
            <w:shd w:val="clear" w:color="auto" w:fill="auto"/>
            <w:hideMark/>
          </w:tcPr>
          <w:p w14:paraId="098AE9F9" w14:textId="77777777" w:rsidR="001130C8" w:rsidRPr="00897043" w:rsidRDefault="001130C8" w:rsidP="00ED1E36">
            <w:pPr>
              <w:spacing w:after="0" w:line="240" w:lineRule="auto"/>
              <w:rPr>
                <w:rFonts w:ascii="Calibri" w:eastAsia="Times New Roman" w:hAnsi="Calibri" w:cs="Calibri"/>
                <w:sz w:val="18"/>
                <w:szCs w:val="18"/>
              </w:rPr>
            </w:pPr>
            <w:r w:rsidRPr="00897043">
              <w:rPr>
                <w:rFonts w:ascii="Calibri" w:eastAsia="Times New Roman" w:hAnsi="Calibri" w:cs="Calibri"/>
                <w:sz w:val="18"/>
                <w:szCs w:val="18"/>
                <w:vertAlign w:val="superscript"/>
              </w:rPr>
              <w:t>b</w:t>
            </w:r>
            <w:r w:rsidRPr="00897043">
              <w:rPr>
                <w:rFonts w:ascii="Calibri" w:eastAsia="Times New Roman" w:hAnsi="Calibri" w:cs="Calibri"/>
                <w:sz w:val="18"/>
                <w:szCs w:val="18"/>
              </w:rPr>
              <w:t>Adjusted for maternal age, education, occupation, population density and maternal lifestyle (</w:t>
            </w:r>
            <w:r w:rsidR="00ED1E36" w:rsidRPr="00897043">
              <w:rPr>
                <w:rFonts w:ascii="Calibri" w:eastAsia="Times New Roman" w:hAnsi="Calibri" w:cs="Calibri"/>
                <w:sz w:val="18"/>
                <w:szCs w:val="18"/>
              </w:rPr>
              <w:t>body mass index</w:t>
            </w:r>
            <w:r w:rsidRPr="00897043">
              <w:rPr>
                <w:rFonts w:ascii="Calibri" w:eastAsia="Times New Roman" w:hAnsi="Calibri" w:cs="Calibri"/>
                <w:sz w:val="18"/>
                <w:szCs w:val="18"/>
              </w:rPr>
              <w:t>, smoking and alcohol) at time of conception.</w:t>
            </w:r>
          </w:p>
          <w:p w14:paraId="0F868AA5" w14:textId="48734781" w:rsidR="00ED1E36" w:rsidRPr="00897043" w:rsidRDefault="00ED1E36" w:rsidP="00ED1E36">
            <w:pPr>
              <w:spacing w:after="0" w:line="240" w:lineRule="auto"/>
              <w:rPr>
                <w:rFonts w:ascii="Calibri" w:eastAsia="Times New Roman" w:hAnsi="Calibri" w:cs="Calibri"/>
                <w:sz w:val="18"/>
                <w:szCs w:val="18"/>
              </w:rPr>
            </w:pPr>
          </w:p>
        </w:tc>
      </w:tr>
      <w:tr w:rsidR="00897043" w:rsidRPr="00897043" w14:paraId="02EB39DB" w14:textId="77777777" w:rsidTr="00240B97">
        <w:trPr>
          <w:trHeight w:val="450"/>
        </w:trPr>
        <w:tc>
          <w:tcPr>
            <w:tcW w:w="9316" w:type="dxa"/>
            <w:gridSpan w:val="8"/>
            <w:vMerge w:val="restart"/>
            <w:tcBorders>
              <w:top w:val="nil"/>
              <w:left w:val="nil"/>
              <w:bottom w:val="single" w:sz="4" w:space="0" w:color="000000"/>
              <w:right w:val="nil"/>
            </w:tcBorders>
            <w:shd w:val="clear" w:color="000000" w:fill="FFFFFF"/>
            <w:hideMark/>
          </w:tcPr>
          <w:p w14:paraId="7051886A" w14:textId="2C0948E1" w:rsidR="001130C8" w:rsidRPr="00897043" w:rsidRDefault="005640F7" w:rsidP="00ED1E36">
            <w:pPr>
              <w:spacing w:after="0" w:line="240" w:lineRule="auto"/>
              <w:rPr>
                <w:rFonts w:ascii="Calibri" w:eastAsia="Times New Roman" w:hAnsi="Calibri" w:cs="Calibri"/>
              </w:rPr>
            </w:pPr>
            <w:r w:rsidRPr="00897043">
              <w:rPr>
                <w:rFonts w:eastAsia="Times New Roman" w:cstheme="minorHAnsi"/>
                <w:b/>
              </w:rPr>
              <w:t>Supplemental</w:t>
            </w:r>
            <w:r w:rsidR="00842354" w:rsidRPr="00897043">
              <w:rPr>
                <w:rFonts w:ascii="Calibri" w:eastAsia="Times New Roman" w:hAnsi="Calibri" w:cs="Calibri"/>
                <w:b/>
              </w:rPr>
              <w:t xml:space="preserve"> Table 5</w:t>
            </w:r>
            <w:r w:rsidR="001130C8" w:rsidRPr="00897043">
              <w:rPr>
                <w:rFonts w:ascii="Calibri" w:eastAsia="Times New Roman" w:hAnsi="Calibri" w:cs="Calibri"/>
              </w:rPr>
              <w:t xml:space="preserve"> Adjusted risk ratios for the association between </w:t>
            </w:r>
            <w:r w:rsidR="00B050BD" w:rsidRPr="00897043">
              <w:rPr>
                <w:rFonts w:ascii="Calibri" w:eastAsia="Times New Roman" w:hAnsi="Calibri" w:cs="Calibri"/>
              </w:rPr>
              <w:t xml:space="preserve">pre-conception </w:t>
            </w:r>
            <w:r w:rsidR="001130C8" w:rsidRPr="00897043">
              <w:rPr>
                <w:rFonts w:ascii="Calibri" w:eastAsia="Times New Roman" w:hAnsi="Calibri" w:cs="Calibri"/>
              </w:rPr>
              <w:t>nitrate</w:t>
            </w:r>
            <w:r w:rsidR="009A2559" w:rsidRPr="00897043">
              <w:rPr>
                <w:rFonts w:ascii="Calibri" w:eastAsia="Times New Roman" w:hAnsi="Calibri" w:cs="Calibri"/>
              </w:rPr>
              <w:t xml:space="preserve"> in drinking water</w:t>
            </w:r>
            <w:r w:rsidR="001130C8" w:rsidRPr="00897043">
              <w:rPr>
                <w:rFonts w:ascii="Calibri" w:eastAsia="Times New Roman" w:hAnsi="Calibri" w:cs="Calibri"/>
              </w:rPr>
              <w:t xml:space="preserve"> </w:t>
            </w:r>
            <w:r w:rsidR="00B050BD" w:rsidRPr="00897043">
              <w:rPr>
                <w:rFonts w:ascii="Calibri" w:eastAsia="Times New Roman" w:hAnsi="Calibri" w:cs="Calibri"/>
              </w:rPr>
              <w:t xml:space="preserve">and </w:t>
            </w:r>
            <w:r w:rsidR="00ED1E36" w:rsidRPr="00897043">
              <w:rPr>
                <w:rFonts w:ascii="Calibri" w:eastAsia="Times New Roman" w:hAnsi="Calibri" w:cs="Calibri"/>
              </w:rPr>
              <w:t>time to pregnancy above 12 months or use of medically assisted reproduction (MAR) treatment</w:t>
            </w:r>
            <w:r w:rsidR="001130C8" w:rsidRPr="00897043">
              <w:rPr>
                <w:rFonts w:ascii="Calibri" w:eastAsia="Times New Roman" w:hAnsi="Calibri" w:cs="Calibri"/>
              </w:rPr>
              <w:t xml:space="preserve">. </w:t>
            </w:r>
            <w:r w:rsidR="001130C8" w:rsidRPr="00897043">
              <w:rPr>
                <w:rFonts w:ascii="Calibri" w:eastAsia="Times New Roman" w:hAnsi="Calibri" w:cs="Calibri"/>
                <w:i/>
              </w:rPr>
              <w:t>Including unpla</w:t>
            </w:r>
            <w:r w:rsidR="00AD27EF" w:rsidRPr="00897043">
              <w:rPr>
                <w:rFonts w:ascii="Calibri" w:eastAsia="Times New Roman" w:hAnsi="Calibri" w:cs="Calibri"/>
                <w:i/>
              </w:rPr>
              <w:t xml:space="preserve">nned pregnancies as </w:t>
            </w:r>
            <w:r w:rsidR="00B050BD" w:rsidRPr="00897043">
              <w:rPr>
                <w:rFonts w:ascii="Calibri" w:eastAsia="Times New Roman" w:hAnsi="Calibri" w:cs="Calibri"/>
                <w:i/>
              </w:rPr>
              <w:t>reference</w:t>
            </w:r>
            <w:r w:rsidR="00ED1E36" w:rsidRPr="00897043">
              <w:rPr>
                <w:rFonts w:ascii="Calibri" w:eastAsia="Times New Roman" w:hAnsi="Calibri" w:cs="Calibri"/>
              </w:rPr>
              <w:t xml:space="preserve">, </w:t>
            </w:r>
            <w:r w:rsidR="00B050BD" w:rsidRPr="00897043">
              <w:rPr>
                <w:rFonts w:ascii="Calibri" w:eastAsia="Times New Roman" w:hAnsi="Calibri" w:cs="Calibri"/>
              </w:rPr>
              <w:t xml:space="preserve">n </w:t>
            </w:r>
            <w:r w:rsidR="001130C8" w:rsidRPr="00897043">
              <w:rPr>
                <w:rFonts w:ascii="Calibri" w:eastAsia="Times New Roman" w:hAnsi="Calibri" w:cs="Calibri"/>
              </w:rPr>
              <w:t>=</w:t>
            </w:r>
            <w:r w:rsidR="00B050BD" w:rsidRPr="00897043">
              <w:rPr>
                <w:rFonts w:ascii="Calibri" w:eastAsia="Times New Roman" w:hAnsi="Calibri" w:cs="Calibri"/>
              </w:rPr>
              <w:t xml:space="preserve"> </w:t>
            </w:r>
            <w:r w:rsidR="001130C8" w:rsidRPr="00897043">
              <w:rPr>
                <w:rFonts w:ascii="Calibri" w:eastAsia="Times New Roman" w:hAnsi="Calibri" w:cs="Calibri"/>
              </w:rPr>
              <w:t>80</w:t>
            </w:r>
            <w:r w:rsidR="00337426" w:rsidRPr="00897043">
              <w:rPr>
                <w:rFonts w:ascii="Calibri" w:eastAsia="Times New Roman" w:hAnsi="Calibri" w:cs="Calibri"/>
              </w:rPr>
              <w:t>,</w:t>
            </w:r>
            <w:r w:rsidR="001130C8" w:rsidRPr="00897043">
              <w:rPr>
                <w:rFonts w:ascii="Calibri" w:eastAsia="Times New Roman" w:hAnsi="Calibri" w:cs="Calibri"/>
              </w:rPr>
              <w:t xml:space="preserve">719 </w:t>
            </w:r>
          </w:p>
        </w:tc>
      </w:tr>
      <w:tr w:rsidR="00897043" w:rsidRPr="00897043" w14:paraId="36A7421E" w14:textId="77777777" w:rsidTr="00240B97">
        <w:trPr>
          <w:trHeight w:val="705"/>
        </w:trPr>
        <w:tc>
          <w:tcPr>
            <w:tcW w:w="9316" w:type="dxa"/>
            <w:gridSpan w:val="8"/>
            <w:vMerge/>
            <w:tcBorders>
              <w:top w:val="nil"/>
              <w:left w:val="nil"/>
              <w:bottom w:val="single" w:sz="4" w:space="0" w:color="000000"/>
              <w:right w:val="nil"/>
            </w:tcBorders>
            <w:vAlign w:val="center"/>
            <w:hideMark/>
          </w:tcPr>
          <w:p w14:paraId="1517370A" w14:textId="77777777" w:rsidR="001130C8" w:rsidRPr="00897043" w:rsidRDefault="001130C8" w:rsidP="001130C8">
            <w:pPr>
              <w:spacing w:after="0" w:line="240" w:lineRule="auto"/>
              <w:rPr>
                <w:rFonts w:ascii="Calibri" w:eastAsia="Times New Roman" w:hAnsi="Calibri" w:cs="Calibri"/>
              </w:rPr>
            </w:pPr>
          </w:p>
        </w:tc>
      </w:tr>
      <w:tr w:rsidR="00897043" w:rsidRPr="00897043" w14:paraId="2490433B" w14:textId="77777777" w:rsidTr="00240B97">
        <w:trPr>
          <w:trHeight w:val="345"/>
        </w:trPr>
        <w:tc>
          <w:tcPr>
            <w:tcW w:w="1346" w:type="dxa"/>
            <w:gridSpan w:val="2"/>
            <w:tcBorders>
              <w:top w:val="nil"/>
              <w:left w:val="nil"/>
              <w:bottom w:val="nil"/>
              <w:right w:val="nil"/>
            </w:tcBorders>
            <w:shd w:val="clear" w:color="000000" w:fill="FFFFFF"/>
            <w:noWrap/>
            <w:vAlign w:val="bottom"/>
            <w:hideMark/>
          </w:tcPr>
          <w:p w14:paraId="49A04E51" w14:textId="77777777"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NO</w:t>
            </w:r>
            <w:r w:rsidRPr="00897043">
              <w:rPr>
                <w:rFonts w:ascii="Calibri" w:eastAsia="Times New Roman" w:hAnsi="Calibri" w:cs="Calibri"/>
                <w:sz w:val="20"/>
                <w:szCs w:val="20"/>
                <w:vertAlign w:val="subscript"/>
              </w:rPr>
              <w:t>3</w:t>
            </w:r>
            <w:r w:rsidRPr="00897043">
              <w:rPr>
                <w:rFonts w:ascii="Calibri" w:eastAsia="Times New Roman" w:hAnsi="Calibri" w:cs="Calibri"/>
              </w:rPr>
              <w:t xml:space="preserve">⁻ (mg/L) </w:t>
            </w:r>
          </w:p>
        </w:tc>
        <w:tc>
          <w:tcPr>
            <w:tcW w:w="1911" w:type="dxa"/>
            <w:gridSpan w:val="2"/>
            <w:tcBorders>
              <w:top w:val="nil"/>
              <w:left w:val="nil"/>
              <w:bottom w:val="nil"/>
              <w:right w:val="nil"/>
            </w:tcBorders>
            <w:shd w:val="clear" w:color="000000" w:fill="FFFFFF"/>
            <w:noWrap/>
            <w:vAlign w:val="bottom"/>
            <w:hideMark/>
          </w:tcPr>
          <w:p w14:paraId="25E955F7"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Pregnancies n (%)</w:t>
            </w:r>
          </w:p>
        </w:tc>
        <w:tc>
          <w:tcPr>
            <w:tcW w:w="2887" w:type="dxa"/>
            <w:gridSpan w:val="2"/>
            <w:tcBorders>
              <w:top w:val="nil"/>
              <w:left w:val="nil"/>
              <w:bottom w:val="nil"/>
              <w:right w:val="nil"/>
            </w:tcBorders>
            <w:shd w:val="clear" w:color="000000" w:fill="FFFFFF"/>
            <w:vAlign w:val="bottom"/>
            <w:hideMark/>
          </w:tcPr>
          <w:p w14:paraId="0393A4B9" w14:textId="7A1F5A1C" w:rsidR="001130C8" w:rsidRPr="00897043" w:rsidRDefault="00ED1E36" w:rsidP="006E74C2">
            <w:pPr>
              <w:spacing w:after="0" w:line="240" w:lineRule="auto"/>
              <w:jc w:val="right"/>
              <w:rPr>
                <w:rFonts w:ascii="Calibri" w:eastAsia="Times New Roman" w:hAnsi="Calibri" w:cs="Calibri"/>
              </w:rPr>
            </w:pPr>
            <w:r w:rsidRPr="00897043">
              <w:rPr>
                <w:rFonts w:ascii="Calibri" w:eastAsia="Times New Roman" w:hAnsi="Calibri" w:cs="Calibri"/>
              </w:rPr>
              <w:t>TTP&gt;12 months/MAR</w:t>
            </w:r>
            <w:r w:rsidR="001130C8" w:rsidRPr="00897043">
              <w:rPr>
                <w:rFonts w:ascii="Calibri" w:eastAsia="Times New Roman" w:hAnsi="Calibri" w:cs="Calibri"/>
              </w:rPr>
              <w:t xml:space="preserve"> n (%)</w:t>
            </w:r>
            <w:r w:rsidR="001130C8" w:rsidRPr="00897043">
              <w:rPr>
                <w:rFonts w:ascii="Calibri" w:eastAsia="Times New Roman" w:hAnsi="Calibri" w:cs="Calibri"/>
                <w:vertAlign w:val="superscript"/>
              </w:rPr>
              <w:t>a</w:t>
            </w:r>
            <w:r w:rsidR="001130C8" w:rsidRPr="00897043">
              <w:rPr>
                <w:rFonts w:ascii="Calibri" w:eastAsia="Times New Roman" w:hAnsi="Calibri" w:cs="Calibri"/>
              </w:rPr>
              <w:t xml:space="preserve"> </w:t>
            </w:r>
          </w:p>
        </w:tc>
        <w:tc>
          <w:tcPr>
            <w:tcW w:w="3172" w:type="dxa"/>
            <w:gridSpan w:val="2"/>
            <w:tcBorders>
              <w:top w:val="nil"/>
              <w:left w:val="nil"/>
              <w:bottom w:val="nil"/>
              <w:right w:val="nil"/>
            </w:tcBorders>
            <w:shd w:val="clear" w:color="000000" w:fill="FFFFFF"/>
            <w:noWrap/>
            <w:vAlign w:val="bottom"/>
            <w:hideMark/>
          </w:tcPr>
          <w:p w14:paraId="52230554"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aRR (95% CI)</w:t>
            </w:r>
            <w:r w:rsidRPr="00897043">
              <w:rPr>
                <w:rFonts w:ascii="Calibri" w:eastAsia="Times New Roman" w:hAnsi="Calibri" w:cs="Calibri"/>
                <w:vertAlign w:val="superscript"/>
              </w:rPr>
              <w:t>b</w:t>
            </w:r>
          </w:p>
        </w:tc>
      </w:tr>
      <w:tr w:rsidR="00897043" w:rsidRPr="00897043" w14:paraId="3FBDD2E9" w14:textId="77777777" w:rsidTr="00240B97">
        <w:trPr>
          <w:trHeight w:val="300"/>
        </w:trPr>
        <w:tc>
          <w:tcPr>
            <w:tcW w:w="1346" w:type="dxa"/>
            <w:gridSpan w:val="2"/>
            <w:tcBorders>
              <w:top w:val="nil"/>
              <w:left w:val="nil"/>
              <w:bottom w:val="nil"/>
              <w:right w:val="nil"/>
            </w:tcBorders>
            <w:shd w:val="clear" w:color="000000" w:fill="FFFFFF"/>
            <w:noWrap/>
            <w:vAlign w:val="bottom"/>
            <w:hideMark/>
          </w:tcPr>
          <w:p w14:paraId="4D6FEE7F" w14:textId="77777777"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 1</w:t>
            </w:r>
          </w:p>
        </w:tc>
        <w:tc>
          <w:tcPr>
            <w:tcW w:w="1911" w:type="dxa"/>
            <w:gridSpan w:val="2"/>
            <w:tcBorders>
              <w:top w:val="nil"/>
              <w:left w:val="nil"/>
              <w:bottom w:val="nil"/>
              <w:right w:val="nil"/>
            </w:tcBorders>
            <w:shd w:val="clear" w:color="000000" w:fill="FFFFFF"/>
            <w:noWrap/>
            <w:vAlign w:val="bottom"/>
            <w:hideMark/>
          </w:tcPr>
          <w:p w14:paraId="5A1D6397"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21,717 (27.0)</w:t>
            </w:r>
          </w:p>
        </w:tc>
        <w:tc>
          <w:tcPr>
            <w:tcW w:w="2887" w:type="dxa"/>
            <w:gridSpan w:val="2"/>
            <w:tcBorders>
              <w:top w:val="nil"/>
              <w:left w:val="nil"/>
              <w:bottom w:val="nil"/>
              <w:right w:val="nil"/>
            </w:tcBorders>
            <w:shd w:val="clear" w:color="000000" w:fill="FFFFFF"/>
            <w:noWrap/>
            <w:vAlign w:val="bottom"/>
            <w:hideMark/>
          </w:tcPr>
          <w:p w14:paraId="34826F73" w14:textId="47D7F3ED" w:rsidR="001130C8" w:rsidRPr="00897043" w:rsidRDefault="00674B34" w:rsidP="00B050BD">
            <w:pPr>
              <w:spacing w:after="0" w:line="240" w:lineRule="auto"/>
              <w:jc w:val="right"/>
              <w:rPr>
                <w:rFonts w:ascii="Calibri" w:eastAsia="Times New Roman" w:hAnsi="Calibri" w:cs="Calibri"/>
              </w:rPr>
            </w:pPr>
            <w:r w:rsidRPr="00897043">
              <w:rPr>
                <w:rFonts w:ascii="Calibri" w:eastAsia="Times New Roman" w:hAnsi="Calibri" w:cs="Calibri"/>
              </w:rPr>
              <w:t>3,450 (15.9</w:t>
            </w:r>
            <w:r w:rsidR="001130C8" w:rsidRPr="00897043">
              <w:rPr>
                <w:rFonts w:ascii="Calibri" w:eastAsia="Times New Roman" w:hAnsi="Calibri" w:cs="Calibri"/>
              </w:rPr>
              <w:t>)</w:t>
            </w:r>
          </w:p>
        </w:tc>
        <w:tc>
          <w:tcPr>
            <w:tcW w:w="3172" w:type="dxa"/>
            <w:gridSpan w:val="2"/>
            <w:tcBorders>
              <w:top w:val="nil"/>
              <w:left w:val="nil"/>
              <w:bottom w:val="nil"/>
              <w:right w:val="nil"/>
            </w:tcBorders>
            <w:shd w:val="clear" w:color="000000" w:fill="FFFFFF"/>
            <w:noWrap/>
            <w:vAlign w:val="bottom"/>
            <w:hideMark/>
          </w:tcPr>
          <w:p w14:paraId="0AFA4F38"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Ref (1)</w:t>
            </w:r>
          </w:p>
        </w:tc>
      </w:tr>
      <w:tr w:rsidR="00897043" w:rsidRPr="00897043" w14:paraId="672C7513" w14:textId="77777777" w:rsidTr="00240B97">
        <w:trPr>
          <w:trHeight w:val="300"/>
        </w:trPr>
        <w:tc>
          <w:tcPr>
            <w:tcW w:w="1346" w:type="dxa"/>
            <w:gridSpan w:val="2"/>
            <w:tcBorders>
              <w:top w:val="nil"/>
              <w:left w:val="nil"/>
              <w:bottom w:val="nil"/>
              <w:right w:val="nil"/>
            </w:tcBorders>
            <w:shd w:val="clear" w:color="000000" w:fill="FFFFFF"/>
            <w:noWrap/>
            <w:vAlign w:val="bottom"/>
            <w:hideMark/>
          </w:tcPr>
          <w:p w14:paraId="70511DFE" w14:textId="4C8EC04F"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&gt;1</w:t>
            </w:r>
            <w:r w:rsidR="00B050BD" w:rsidRPr="00897043">
              <w:rPr>
                <w:rFonts w:ascii="Calibri" w:eastAsia="Times New Roman" w:hAnsi="Calibri" w:cs="Calibri"/>
              </w:rPr>
              <w:t xml:space="preserve"> </w:t>
            </w:r>
            <w:r w:rsidRPr="00897043">
              <w:rPr>
                <w:rFonts w:ascii="Calibri" w:eastAsia="Times New Roman" w:hAnsi="Calibri" w:cs="Calibri"/>
              </w:rPr>
              <w:t>- ≤ 2</w:t>
            </w:r>
          </w:p>
        </w:tc>
        <w:tc>
          <w:tcPr>
            <w:tcW w:w="1911" w:type="dxa"/>
            <w:gridSpan w:val="2"/>
            <w:tcBorders>
              <w:top w:val="nil"/>
              <w:left w:val="nil"/>
              <w:bottom w:val="nil"/>
              <w:right w:val="nil"/>
            </w:tcBorders>
            <w:shd w:val="clear" w:color="000000" w:fill="FFFFFF"/>
            <w:noWrap/>
            <w:vAlign w:val="bottom"/>
            <w:hideMark/>
          </w:tcPr>
          <w:p w14:paraId="72F881F2"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23,701 (29.4)</w:t>
            </w:r>
          </w:p>
        </w:tc>
        <w:tc>
          <w:tcPr>
            <w:tcW w:w="2887" w:type="dxa"/>
            <w:gridSpan w:val="2"/>
            <w:tcBorders>
              <w:top w:val="nil"/>
              <w:left w:val="nil"/>
              <w:bottom w:val="nil"/>
              <w:right w:val="nil"/>
            </w:tcBorders>
            <w:shd w:val="clear" w:color="000000" w:fill="FFFFFF"/>
            <w:noWrap/>
            <w:vAlign w:val="bottom"/>
            <w:hideMark/>
          </w:tcPr>
          <w:p w14:paraId="429E17AD" w14:textId="75583481" w:rsidR="001130C8" w:rsidRPr="00897043" w:rsidRDefault="00674B34" w:rsidP="00B050BD">
            <w:pPr>
              <w:spacing w:after="0" w:line="240" w:lineRule="auto"/>
              <w:jc w:val="right"/>
              <w:rPr>
                <w:rFonts w:ascii="Calibri" w:eastAsia="Times New Roman" w:hAnsi="Calibri" w:cs="Calibri"/>
              </w:rPr>
            </w:pPr>
            <w:r w:rsidRPr="00897043">
              <w:rPr>
                <w:rFonts w:ascii="Calibri" w:eastAsia="Times New Roman" w:hAnsi="Calibri" w:cs="Calibri"/>
              </w:rPr>
              <w:t>3,230 (13.6</w:t>
            </w:r>
            <w:r w:rsidR="001130C8" w:rsidRPr="00897043">
              <w:rPr>
                <w:rFonts w:ascii="Calibri" w:eastAsia="Times New Roman" w:hAnsi="Calibri" w:cs="Calibri"/>
              </w:rPr>
              <w:t>)</w:t>
            </w:r>
          </w:p>
        </w:tc>
        <w:tc>
          <w:tcPr>
            <w:tcW w:w="3172" w:type="dxa"/>
            <w:gridSpan w:val="2"/>
            <w:tcBorders>
              <w:top w:val="nil"/>
              <w:left w:val="nil"/>
              <w:bottom w:val="nil"/>
              <w:right w:val="nil"/>
            </w:tcBorders>
            <w:shd w:val="clear" w:color="000000" w:fill="FFFFFF"/>
            <w:vAlign w:val="center"/>
            <w:hideMark/>
          </w:tcPr>
          <w:p w14:paraId="45FF1DF1"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0.94 (0.90, 0.98)</w:t>
            </w:r>
          </w:p>
        </w:tc>
      </w:tr>
      <w:tr w:rsidR="00897043" w:rsidRPr="00897043" w14:paraId="037ECAB7" w14:textId="77777777" w:rsidTr="00240B97">
        <w:trPr>
          <w:trHeight w:val="300"/>
        </w:trPr>
        <w:tc>
          <w:tcPr>
            <w:tcW w:w="1346" w:type="dxa"/>
            <w:gridSpan w:val="2"/>
            <w:tcBorders>
              <w:top w:val="nil"/>
              <w:left w:val="nil"/>
              <w:bottom w:val="nil"/>
              <w:right w:val="nil"/>
            </w:tcBorders>
            <w:shd w:val="clear" w:color="000000" w:fill="FFFFFF"/>
            <w:noWrap/>
            <w:vAlign w:val="bottom"/>
            <w:hideMark/>
          </w:tcPr>
          <w:p w14:paraId="2F944188" w14:textId="612D14EE"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&gt; 2</w:t>
            </w:r>
            <w:r w:rsidR="00B050BD" w:rsidRPr="00897043">
              <w:rPr>
                <w:rFonts w:ascii="Calibri" w:eastAsia="Times New Roman" w:hAnsi="Calibri" w:cs="Calibri"/>
              </w:rPr>
              <w:t xml:space="preserve"> </w:t>
            </w:r>
            <w:r w:rsidRPr="00897043">
              <w:rPr>
                <w:rFonts w:ascii="Calibri" w:eastAsia="Times New Roman" w:hAnsi="Calibri" w:cs="Calibri"/>
              </w:rPr>
              <w:t>- ≤ 5</w:t>
            </w:r>
          </w:p>
        </w:tc>
        <w:tc>
          <w:tcPr>
            <w:tcW w:w="1911" w:type="dxa"/>
            <w:gridSpan w:val="2"/>
            <w:tcBorders>
              <w:top w:val="nil"/>
              <w:left w:val="nil"/>
              <w:bottom w:val="nil"/>
              <w:right w:val="nil"/>
            </w:tcBorders>
            <w:shd w:val="clear" w:color="000000" w:fill="FFFFFF"/>
            <w:noWrap/>
            <w:vAlign w:val="bottom"/>
            <w:hideMark/>
          </w:tcPr>
          <w:p w14:paraId="65A2B9E6"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23,000 (28.5)</w:t>
            </w:r>
          </w:p>
        </w:tc>
        <w:tc>
          <w:tcPr>
            <w:tcW w:w="2887" w:type="dxa"/>
            <w:gridSpan w:val="2"/>
            <w:tcBorders>
              <w:top w:val="nil"/>
              <w:left w:val="nil"/>
              <w:bottom w:val="nil"/>
              <w:right w:val="nil"/>
            </w:tcBorders>
            <w:shd w:val="clear" w:color="000000" w:fill="FFFFFF"/>
            <w:noWrap/>
            <w:vAlign w:val="bottom"/>
            <w:hideMark/>
          </w:tcPr>
          <w:p w14:paraId="2EC28EF0" w14:textId="67DF373D" w:rsidR="001130C8" w:rsidRPr="00897043" w:rsidRDefault="00674B34" w:rsidP="00B050BD">
            <w:pPr>
              <w:spacing w:after="0" w:line="240" w:lineRule="auto"/>
              <w:jc w:val="right"/>
              <w:rPr>
                <w:rFonts w:ascii="Calibri" w:eastAsia="Times New Roman" w:hAnsi="Calibri" w:cs="Calibri"/>
              </w:rPr>
            </w:pPr>
            <w:r w:rsidRPr="00897043">
              <w:rPr>
                <w:rFonts w:ascii="Calibri" w:eastAsia="Times New Roman" w:hAnsi="Calibri" w:cs="Calibri"/>
              </w:rPr>
              <w:t>3,091 (13.5</w:t>
            </w:r>
            <w:r w:rsidR="001130C8" w:rsidRPr="00897043">
              <w:rPr>
                <w:rFonts w:ascii="Calibri" w:eastAsia="Times New Roman" w:hAnsi="Calibri" w:cs="Calibri"/>
              </w:rPr>
              <w:t>)</w:t>
            </w:r>
          </w:p>
        </w:tc>
        <w:tc>
          <w:tcPr>
            <w:tcW w:w="3172" w:type="dxa"/>
            <w:gridSpan w:val="2"/>
            <w:tcBorders>
              <w:top w:val="nil"/>
              <w:left w:val="nil"/>
              <w:bottom w:val="nil"/>
              <w:right w:val="nil"/>
            </w:tcBorders>
            <w:shd w:val="clear" w:color="000000" w:fill="FFFFFF"/>
            <w:vAlign w:val="center"/>
            <w:hideMark/>
          </w:tcPr>
          <w:p w14:paraId="78F2539E"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0.91 (0.87, 0.95)</w:t>
            </w:r>
          </w:p>
        </w:tc>
      </w:tr>
      <w:tr w:rsidR="00897043" w:rsidRPr="00897043" w14:paraId="0A7D172B" w14:textId="77777777" w:rsidTr="00240B97">
        <w:trPr>
          <w:trHeight w:val="300"/>
        </w:trPr>
        <w:tc>
          <w:tcPr>
            <w:tcW w:w="1346" w:type="dxa"/>
            <w:gridSpan w:val="2"/>
            <w:tcBorders>
              <w:top w:val="nil"/>
              <w:left w:val="nil"/>
              <w:bottom w:val="nil"/>
              <w:right w:val="nil"/>
            </w:tcBorders>
            <w:shd w:val="clear" w:color="000000" w:fill="FFFFFF"/>
            <w:noWrap/>
            <w:vAlign w:val="bottom"/>
            <w:hideMark/>
          </w:tcPr>
          <w:p w14:paraId="32337AC4" w14:textId="01FAA4E6"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&gt; 5</w:t>
            </w:r>
            <w:r w:rsidR="00B050BD" w:rsidRPr="00897043">
              <w:rPr>
                <w:rFonts w:ascii="Calibri" w:eastAsia="Times New Roman" w:hAnsi="Calibri" w:cs="Calibri"/>
              </w:rPr>
              <w:t xml:space="preserve"> </w:t>
            </w:r>
            <w:r w:rsidRPr="00897043">
              <w:rPr>
                <w:rFonts w:ascii="Calibri" w:eastAsia="Times New Roman" w:hAnsi="Calibri" w:cs="Calibri"/>
              </w:rPr>
              <w:t>- ≤ 25</w:t>
            </w:r>
          </w:p>
        </w:tc>
        <w:tc>
          <w:tcPr>
            <w:tcW w:w="1911" w:type="dxa"/>
            <w:gridSpan w:val="2"/>
            <w:tcBorders>
              <w:top w:val="nil"/>
              <w:left w:val="nil"/>
              <w:bottom w:val="nil"/>
              <w:right w:val="nil"/>
            </w:tcBorders>
            <w:shd w:val="clear" w:color="000000" w:fill="FFFFFF"/>
            <w:noWrap/>
            <w:vAlign w:val="bottom"/>
            <w:hideMark/>
          </w:tcPr>
          <w:p w14:paraId="7BF97216"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9,733 (12.1)</w:t>
            </w:r>
          </w:p>
        </w:tc>
        <w:tc>
          <w:tcPr>
            <w:tcW w:w="2887" w:type="dxa"/>
            <w:gridSpan w:val="2"/>
            <w:tcBorders>
              <w:top w:val="nil"/>
              <w:left w:val="nil"/>
              <w:bottom w:val="nil"/>
              <w:right w:val="nil"/>
            </w:tcBorders>
            <w:shd w:val="clear" w:color="000000" w:fill="FFFFFF"/>
            <w:noWrap/>
            <w:vAlign w:val="bottom"/>
            <w:hideMark/>
          </w:tcPr>
          <w:p w14:paraId="2B9AC1BC" w14:textId="0F1F88A9" w:rsidR="001130C8" w:rsidRPr="00897043" w:rsidRDefault="00674B34" w:rsidP="00B050BD">
            <w:pPr>
              <w:spacing w:after="0" w:line="240" w:lineRule="auto"/>
              <w:jc w:val="right"/>
              <w:rPr>
                <w:rFonts w:ascii="Calibri" w:eastAsia="Times New Roman" w:hAnsi="Calibri" w:cs="Calibri"/>
              </w:rPr>
            </w:pPr>
            <w:r w:rsidRPr="00897043">
              <w:rPr>
                <w:rFonts w:ascii="Calibri" w:eastAsia="Times New Roman" w:hAnsi="Calibri" w:cs="Calibri"/>
              </w:rPr>
              <w:t>1,443 (14.8</w:t>
            </w:r>
            <w:r w:rsidR="001130C8" w:rsidRPr="00897043">
              <w:rPr>
                <w:rFonts w:ascii="Calibri" w:eastAsia="Times New Roman" w:hAnsi="Calibri" w:cs="Calibri"/>
              </w:rPr>
              <w:t>)</w:t>
            </w:r>
          </w:p>
        </w:tc>
        <w:tc>
          <w:tcPr>
            <w:tcW w:w="3172" w:type="dxa"/>
            <w:gridSpan w:val="2"/>
            <w:tcBorders>
              <w:top w:val="nil"/>
              <w:left w:val="nil"/>
              <w:bottom w:val="nil"/>
              <w:right w:val="nil"/>
            </w:tcBorders>
            <w:shd w:val="clear" w:color="000000" w:fill="FFFFFF"/>
            <w:vAlign w:val="center"/>
            <w:hideMark/>
          </w:tcPr>
          <w:p w14:paraId="6B0719FE"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0.95 (0.90, 1.01)</w:t>
            </w:r>
          </w:p>
        </w:tc>
      </w:tr>
      <w:tr w:rsidR="00897043" w:rsidRPr="00897043" w14:paraId="45EA27C0" w14:textId="77777777" w:rsidTr="00240B97">
        <w:trPr>
          <w:trHeight w:val="300"/>
        </w:trPr>
        <w:tc>
          <w:tcPr>
            <w:tcW w:w="1346" w:type="dxa"/>
            <w:gridSpan w:val="2"/>
            <w:tcBorders>
              <w:top w:val="nil"/>
              <w:left w:val="nil"/>
              <w:bottom w:val="single" w:sz="4" w:space="0" w:color="auto"/>
              <w:right w:val="nil"/>
            </w:tcBorders>
            <w:shd w:val="clear" w:color="000000" w:fill="FFFFFF"/>
            <w:noWrap/>
            <w:vAlign w:val="bottom"/>
            <w:hideMark/>
          </w:tcPr>
          <w:p w14:paraId="7BEE83B1" w14:textId="77777777"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&gt; 25</w:t>
            </w:r>
          </w:p>
        </w:tc>
        <w:tc>
          <w:tcPr>
            <w:tcW w:w="1911" w:type="dxa"/>
            <w:gridSpan w:val="2"/>
            <w:tcBorders>
              <w:top w:val="nil"/>
              <w:left w:val="nil"/>
              <w:bottom w:val="single" w:sz="4" w:space="0" w:color="auto"/>
              <w:right w:val="nil"/>
            </w:tcBorders>
            <w:shd w:val="clear" w:color="000000" w:fill="FFFFFF"/>
            <w:noWrap/>
            <w:vAlign w:val="bottom"/>
            <w:hideMark/>
          </w:tcPr>
          <w:p w14:paraId="083F0A8D"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2,568 (3.2)</w:t>
            </w:r>
          </w:p>
        </w:tc>
        <w:tc>
          <w:tcPr>
            <w:tcW w:w="2887" w:type="dxa"/>
            <w:gridSpan w:val="2"/>
            <w:tcBorders>
              <w:top w:val="nil"/>
              <w:left w:val="nil"/>
              <w:bottom w:val="single" w:sz="4" w:space="0" w:color="auto"/>
              <w:right w:val="nil"/>
            </w:tcBorders>
            <w:shd w:val="clear" w:color="000000" w:fill="FFFFFF"/>
            <w:noWrap/>
            <w:vAlign w:val="bottom"/>
            <w:hideMark/>
          </w:tcPr>
          <w:p w14:paraId="75847067" w14:textId="39F53FD1" w:rsidR="001130C8" w:rsidRPr="00897043" w:rsidRDefault="00674B34" w:rsidP="00B050BD">
            <w:pPr>
              <w:spacing w:after="0" w:line="240" w:lineRule="auto"/>
              <w:jc w:val="right"/>
              <w:rPr>
                <w:rFonts w:ascii="Calibri" w:eastAsia="Times New Roman" w:hAnsi="Calibri" w:cs="Calibri"/>
              </w:rPr>
            </w:pPr>
            <w:r w:rsidRPr="00897043">
              <w:rPr>
                <w:rFonts w:ascii="Calibri" w:eastAsia="Times New Roman" w:hAnsi="Calibri" w:cs="Calibri"/>
              </w:rPr>
              <w:t>412 (16.0</w:t>
            </w:r>
            <w:r w:rsidR="001130C8" w:rsidRPr="00897043">
              <w:rPr>
                <w:rFonts w:ascii="Calibri" w:eastAsia="Times New Roman" w:hAnsi="Calibri" w:cs="Calibri"/>
              </w:rPr>
              <w:t>)</w:t>
            </w:r>
          </w:p>
        </w:tc>
        <w:tc>
          <w:tcPr>
            <w:tcW w:w="3172" w:type="dxa"/>
            <w:gridSpan w:val="2"/>
            <w:tcBorders>
              <w:top w:val="nil"/>
              <w:left w:val="nil"/>
              <w:bottom w:val="single" w:sz="4" w:space="0" w:color="auto"/>
              <w:right w:val="nil"/>
            </w:tcBorders>
            <w:shd w:val="clear" w:color="000000" w:fill="FFFFFF"/>
            <w:vAlign w:val="center"/>
            <w:hideMark/>
          </w:tcPr>
          <w:p w14:paraId="74D90D8F" w14:textId="77777777" w:rsidR="001130C8" w:rsidRPr="00897043" w:rsidRDefault="001130C8" w:rsidP="00B050BD">
            <w:pPr>
              <w:spacing w:after="0" w:line="240" w:lineRule="auto"/>
              <w:jc w:val="right"/>
              <w:rPr>
                <w:rFonts w:ascii="Calibri" w:eastAsia="Times New Roman" w:hAnsi="Calibri" w:cs="Calibri"/>
              </w:rPr>
            </w:pPr>
            <w:r w:rsidRPr="00897043">
              <w:rPr>
                <w:rFonts w:ascii="Calibri" w:eastAsia="Times New Roman" w:hAnsi="Calibri" w:cs="Calibri"/>
              </w:rPr>
              <w:t>0.99 (0.90, 1.08)</w:t>
            </w:r>
          </w:p>
        </w:tc>
      </w:tr>
      <w:tr w:rsidR="00897043" w:rsidRPr="00897043" w14:paraId="04E4447F" w14:textId="77777777" w:rsidTr="00240B97">
        <w:trPr>
          <w:trHeight w:val="510"/>
        </w:trPr>
        <w:tc>
          <w:tcPr>
            <w:tcW w:w="9316" w:type="dxa"/>
            <w:gridSpan w:val="8"/>
            <w:tcBorders>
              <w:top w:val="nil"/>
              <w:left w:val="nil"/>
              <w:bottom w:val="nil"/>
              <w:right w:val="nil"/>
            </w:tcBorders>
            <w:shd w:val="clear" w:color="auto" w:fill="auto"/>
            <w:hideMark/>
          </w:tcPr>
          <w:p w14:paraId="4303D3E1" w14:textId="6A9878DB" w:rsidR="001130C8" w:rsidRPr="00897043" w:rsidRDefault="001130C8" w:rsidP="001130C8">
            <w:pPr>
              <w:spacing w:after="0" w:line="240" w:lineRule="auto"/>
              <w:rPr>
                <w:rFonts w:ascii="Calibri" w:eastAsia="Times New Roman" w:hAnsi="Calibri" w:cs="Calibri"/>
                <w:sz w:val="18"/>
                <w:szCs w:val="18"/>
              </w:rPr>
            </w:pPr>
            <w:r w:rsidRPr="00897043">
              <w:rPr>
                <w:rFonts w:ascii="Calibri" w:eastAsia="Times New Roman" w:hAnsi="Calibri" w:cs="Calibri"/>
                <w:sz w:val="18"/>
                <w:szCs w:val="18"/>
              </w:rPr>
              <w:t>Note: Model was fitted using robust variance estimation (VCE) to account for dependencies of pregnancies by the same woman. NO</w:t>
            </w:r>
            <w:r w:rsidRPr="00897043">
              <w:rPr>
                <w:rFonts w:ascii="Calibri" w:eastAsia="Times New Roman" w:hAnsi="Calibri" w:cs="Calibri"/>
                <w:sz w:val="18"/>
                <w:szCs w:val="18"/>
                <w:vertAlign w:val="subscript"/>
              </w:rPr>
              <w:t>3</w:t>
            </w:r>
            <w:r w:rsidR="00B72CD9" w:rsidRPr="00897043">
              <w:rPr>
                <w:rFonts w:ascii="Calibri" w:eastAsia="Times New Roman" w:hAnsi="Calibri" w:cs="Calibri"/>
                <w:sz w:val="18"/>
                <w:szCs w:val="18"/>
              </w:rPr>
              <w:t>⁻ =</w:t>
            </w:r>
            <w:r w:rsidRPr="00897043">
              <w:rPr>
                <w:rFonts w:ascii="Calibri" w:eastAsia="Times New Roman" w:hAnsi="Calibri" w:cs="Calibri"/>
                <w:sz w:val="18"/>
                <w:szCs w:val="18"/>
              </w:rPr>
              <w:t xml:space="preserve"> nitrate conc</w:t>
            </w:r>
            <w:r w:rsidR="00B72CD9" w:rsidRPr="00897043">
              <w:rPr>
                <w:rFonts w:ascii="Calibri" w:eastAsia="Times New Roman" w:hAnsi="Calibri" w:cs="Calibri"/>
                <w:sz w:val="18"/>
                <w:szCs w:val="18"/>
              </w:rPr>
              <w:t>entration in drinking water; CI =</w:t>
            </w:r>
            <w:r w:rsidRPr="00897043">
              <w:rPr>
                <w:rFonts w:ascii="Calibri" w:eastAsia="Times New Roman" w:hAnsi="Calibri" w:cs="Calibri"/>
                <w:sz w:val="18"/>
                <w:szCs w:val="18"/>
              </w:rPr>
              <w:t xml:space="preserve"> confidence in</w:t>
            </w:r>
            <w:r w:rsidR="00B72CD9" w:rsidRPr="00897043">
              <w:rPr>
                <w:rFonts w:ascii="Calibri" w:eastAsia="Times New Roman" w:hAnsi="Calibri" w:cs="Calibri"/>
                <w:sz w:val="18"/>
                <w:szCs w:val="18"/>
              </w:rPr>
              <w:t>terval; Ref =</w:t>
            </w:r>
            <w:r w:rsidRPr="00897043">
              <w:rPr>
                <w:rFonts w:ascii="Calibri" w:eastAsia="Times New Roman" w:hAnsi="Calibri" w:cs="Calibri"/>
                <w:sz w:val="18"/>
                <w:szCs w:val="18"/>
              </w:rPr>
              <w:t xml:space="preserve"> reference.</w:t>
            </w:r>
          </w:p>
        </w:tc>
      </w:tr>
      <w:tr w:rsidR="00897043" w:rsidRPr="00897043" w14:paraId="42F201B1" w14:textId="77777777" w:rsidTr="00240B97">
        <w:trPr>
          <w:trHeight w:val="300"/>
        </w:trPr>
        <w:tc>
          <w:tcPr>
            <w:tcW w:w="9316" w:type="dxa"/>
            <w:gridSpan w:val="8"/>
            <w:tcBorders>
              <w:top w:val="nil"/>
              <w:left w:val="nil"/>
              <w:bottom w:val="nil"/>
              <w:right w:val="nil"/>
            </w:tcBorders>
            <w:shd w:val="clear" w:color="auto" w:fill="auto"/>
            <w:noWrap/>
            <w:hideMark/>
          </w:tcPr>
          <w:p w14:paraId="442462E0" w14:textId="34DDCFA3" w:rsidR="001130C8" w:rsidRPr="00897043" w:rsidRDefault="001130C8" w:rsidP="001974F8">
            <w:pPr>
              <w:spacing w:after="0" w:line="240" w:lineRule="auto"/>
              <w:rPr>
                <w:rFonts w:ascii="Calibri" w:eastAsia="Times New Roman" w:hAnsi="Calibri" w:cs="Calibri"/>
                <w:sz w:val="18"/>
                <w:szCs w:val="18"/>
              </w:rPr>
            </w:pPr>
            <w:r w:rsidRPr="00897043">
              <w:rPr>
                <w:rFonts w:ascii="Calibri" w:eastAsia="Times New Roman" w:hAnsi="Calibri" w:cs="Calibri"/>
                <w:sz w:val="18"/>
                <w:szCs w:val="18"/>
                <w:vertAlign w:val="superscript"/>
              </w:rPr>
              <w:t>a</w:t>
            </w:r>
            <w:r w:rsidR="001974F8" w:rsidRPr="00897043">
              <w:rPr>
                <w:rFonts w:ascii="Calibri" w:eastAsia="Times New Roman" w:hAnsi="Calibri" w:cs="Calibri"/>
                <w:sz w:val="18"/>
                <w:szCs w:val="18"/>
              </w:rPr>
              <w:t>T</w:t>
            </w:r>
            <w:r w:rsidR="00ED1E36" w:rsidRPr="00897043">
              <w:rPr>
                <w:rFonts w:ascii="Calibri" w:eastAsia="Times New Roman" w:hAnsi="Calibri" w:cs="Calibri"/>
                <w:sz w:val="18"/>
                <w:szCs w:val="18"/>
              </w:rPr>
              <w:t>ime to pregnancy above 12 months or use of medically assisted reproduction (MAR) treatment</w:t>
            </w:r>
            <w:r w:rsidRPr="00897043">
              <w:rPr>
                <w:rFonts w:ascii="Calibri" w:eastAsia="Times New Roman" w:hAnsi="Calibri" w:cs="Calibri"/>
                <w:sz w:val="18"/>
                <w:szCs w:val="18"/>
              </w:rPr>
              <w:t xml:space="preserve">, n (% proportion of total). Unplanned pregnancies are included in the reference group. </w:t>
            </w:r>
          </w:p>
        </w:tc>
      </w:tr>
      <w:tr w:rsidR="00897043" w:rsidRPr="00897043" w14:paraId="4BCFCF32" w14:textId="77777777" w:rsidTr="00240B97">
        <w:trPr>
          <w:trHeight w:val="615"/>
        </w:trPr>
        <w:tc>
          <w:tcPr>
            <w:tcW w:w="9316" w:type="dxa"/>
            <w:gridSpan w:val="8"/>
            <w:tcBorders>
              <w:top w:val="nil"/>
              <w:left w:val="nil"/>
              <w:bottom w:val="nil"/>
              <w:right w:val="nil"/>
            </w:tcBorders>
            <w:shd w:val="clear" w:color="auto" w:fill="auto"/>
            <w:hideMark/>
          </w:tcPr>
          <w:p w14:paraId="5937C6BB" w14:textId="1E1C5FC0" w:rsidR="001130C8" w:rsidRPr="00897043" w:rsidRDefault="001130C8" w:rsidP="00ED1E36">
            <w:pPr>
              <w:spacing w:after="0" w:line="240" w:lineRule="auto"/>
              <w:rPr>
                <w:rFonts w:ascii="Calibri" w:eastAsia="Times New Roman" w:hAnsi="Calibri" w:cs="Calibri"/>
                <w:sz w:val="18"/>
                <w:szCs w:val="18"/>
              </w:rPr>
            </w:pPr>
            <w:r w:rsidRPr="00897043">
              <w:rPr>
                <w:rFonts w:ascii="Calibri" w:eastAsia="Times New Roman" w:hAnsi="Calibri" w:cs="Calibri"/>
                <w:sz w:val="18"/>
                <w:szCs w:val="18"/>
                <w:vertAlign w:val="superscript"/>
              </w:rPr>
              <w:t>b</w:t>
            </w:r>
            <w:r w:rsidRPr="00897043">
              <w:rPr>
                <w:rFonts w:ascii="Calibri" w:eastAsia="Times New Roman" w:hAnsi="Calibri" w:cs="Calibri"/>
                <w:sz w:val="18"/>
                <w:szCs w:val="18"/>
              </w:rPr>
              <w:t>Adjusted for maternal age, education, occupation, population density and maternal lifestyle (</w:t>
            </w:r>
            <w:r w:rsidR="00ED1E36" w:rsidRPr="00897043">
              <w:rPr>
                <w:rFonts w:ascii="Calibri" w:eastAsia="Times New Roman" w:hAnsi="Calibri" w:cs="Calibri"/>
                <w:sz w:val="18"/>
                <w:szCs w:val="18"/>
              </w:rPr>
              <w:t>body mass index</w:t>
            </w:r>
            <w:r w:rsidRPr="00897043">
              <w:rPr>
                <w:rFonts w:ascii="Calibri" w:eastAsia="Times New Roman" w:hAnsi="Calibri" w:cs="Calibri"/>
                <w:sz w:val="18"/>
                <w:szCs w:val="18"/>
              </w:rPr>
              <w:t>, smoking and alcohol) at time of conception.</w:t>
            </w:r>
          </w:p>
        </w:tc>
      </w:tr>
    </w:tbl>
    <w:p w14:paraId="6E2FF6BC" w14:textId="77777777" w:rsidR="00A06C17" w:rsidRPr="00897043" w:rsidRDefault="00A06C17">
      <w:r w:rsidRPr="00897043">
        <w:br w:type="page"/>
      </w:r>
    </w:p>
    <w:tbl>
      <w:tblPr>
        <w:tblW w:w="9411" w:type="dxa"/>
        <w:tblLook w:val="04A0" w:firstRow="1" w:lastRow="0" w:firstColumn="1" w:lastColumn="0" w:noHBand="0" w:noVBand="1"/>
      </w:tblPr>
      <w:tblGrid>
        <w:gridCol w:w="1346"/>
        <w:gridCol w:w="1911"/>
        <w:gridCol w:w="2887"/>
        <w:gridCol w:w="3172"/>
        <w:gridCol w:w="95"/>
      </w:tblGrid>
      <w:tr w:rsidR="00897043" w:rsidRPr="00897043" w14:paraId="12029C3E" w14:textId="77777777" w:rsidTr="005640F7">
        <w:trPr>
          <w:trHeight w:val="737"/>
        </w:trPr>
        <w:tc>
          <w:tcPr>
            <w:tcW w:w="9411" w:type="dxa"/>
            <w:gridSpan w:val="5"/>
            <w:tcBorders>
              <w:top w:val="nil"/>
              <w:left w:val="nil"/>
              <w:bottom w:val="single" w:sz="4" w:space="0" w:color="auto"/>
              <w:right w:val="nil"/>
            </w:tcBorders>
            <w:shd w:val="clear" w:color="auto" w:fill="auto"/>
            <w:hideMark/>
          </w:tcPr>
          <w:p w14:paraId="72D5E016" w14:textId="39EF9B4F" w:rsidR="001130C8" w:rsidRPr="00897043" w:rsidRDefault="00842354" w:rsidP="00AA59F0">
            <w:pPr>
              <w:spacing w:after="0" w:line="240" w:lineRule="auto"/>
              <w:rPr>
                <w:rFonts w:ascii="Calibri" w:eastAsia="Times New Roman" w:hAnsi="Calibri" w:cs="Calibri"/>
              </w:rPr>
            </w:pPr>
            <w:r w:rsidRPr="00897043">
              <w:rPr>
                <w:rFonts w:ascii="Calibri" w:eastAsia="Times New Roman" w:hAnsi="Calibri" w:cs="Calibri"/>
                <w:b/>
              </w:rPr>
              <w:lastRenderedPageBreak/>
              <w:t>Supplemental Table 6</w:t>
            </w:r>
            <w:r w:rsidR="007C5AC2" w:rsidRPr="00897043">
              <w:rPr>
                <w:rFonts w:ascii="Calibri" w:eastAsia="Times New Roman" w:hAnsi="Calibri" w:cs="Calibri"/>
              </w:rPr>
              <w:t xml:space="preserve"> </w:t>
            </w:r>
            <w:r w:rsidR="001130C8" w:rsidRPr="00897043">
              <w:rPr>
                <w:rFonts w:ascii="Calibri" w:eastAsia="Times New Roman" w:hAnsi="Calibri" w:cs="Calibri"/>
              </w:rPr>
              <w:t xml:space="preserve">Adjusted risk ratios for the association between </w:t>
            </w:r>
            <w:r w:rsidR="00B72CD9" w:rsidRPr="00897043">
              <w:rPr>
                <w:rFonts w:ascii="Calibri" w:eastAsia="Times New Roman" w:hAnsi="Calibri" w:cs="Calibri"/>
                <w:i/>
              </w:rPr>
              <w:t>male</w:t>
            </w:r>
            <w:r w:rsidR="001130C8" w:rsidRPr="00897043">
              <w:rPr>
                <w:rFonts w:ascii="Calibri" w:eastAsia="Times New Roman" w:hAnsi="Calibri" w:cs="Calibri"/>
              </w:rPr>
              <w:t xml:space="preserve"> long-term nitrate</w:t>
            </w:r>
            <w:r w:rsidR="009A2559" w:rsidRPr="00897043">
              <w:rPr>
                <w:rFonts w:ascii="Calibri" w:eastAsia="Times New Roman" w:hAnsi="Calibri" w:cs="Calibri"/>
              </w:rPr>
              <w:t xml:space="preserve"> in drinking water (50% </w:t>
            </w:r>
            <w:r w:rsidR="001779C8" w:rsidRPr="00897043">
              <w:rPr>
                <w:rFonts w:ascii="Calibri" w:eastAsia="Times New Roman" w:hAnsi="Calibri" w:cs="Calibri"/>
              </w:rPr>
              <w:t xml:space="preserve">of the </w:t>
            </w:r>
            <w:r w:rsidR="001779C8" w:rsidRPr="00897043">
              <w:rPr>
                <w:rFonts w:cstheme="minorHAnsi"/>
                <w:lang w:val="en-GB"/>
              </w:rPr>
              <w:t>exposure window at residences with a nitrate estimate</w:t>
            </w:r>
            <w:r w:rsidR="009A2559" w:rsidRPr="00897043">
              <w:rPr>
                <w:rFonts w:ascii="Calibri" w:eastAsia="Times New Roman" w:hAnsi="Calibri" w:cs="Calibri"/>
              </w:rPr>
              <w:t>)</w:t>
            </w:r>
            <w:r w:rsidR="001130C8" w:rsidRPr="00897043">
              <w:rPr>
                <w:rFonts w:ascii="Calibri" w:eastAsia="Times New Roman" w:hAnsi="Calibri" w:cs="Calibri"/>
              </w:rPr>
              <w:t xml:space="preserve"> and </w:t>
            </w:r>
            <w:r w:rsidR="00ED1E36" w:rsidRPr="00897043">
              <w:rPr>
                <w:rFonts w:ascii="Calibri" w:eastAsia="Times New Roman" w:hAnsi="Calibri" w:cs="Calibri"/>
              </w:rPr>
              <w:t>time to pregnancy above 12 months or use of medically assisted reproduction (MAR) treatment</w:t>
            </w:r>
            <w:r w:rsidR="001130C8" w:rsidRPr="00897043">
              <w:rPr>
                <w:rFonts w:ascii="Calibri" w:eastAsia="Times New Roman" w:hAnsi="Calibri" w:cs="Calibri"/>
              </w:rPr>
              <w:t xml:space="preserve">. Only adjusted for </w:t>
            </w:r>
            <w:r w:rsidR="00B72CD9" w:rsidRPr="00897043">
              <w:rPr>
                <w:rFonts w:ascii="Calibri" w:eastAsia="Times New Roman" w:hAnsi="Calibri" w:cs="Calibri"/>
              </w:rPr>
              <w:t>male</w:t>
            </w:r>
            <w:r w:rsidR="001130C8" w:rsidRPr="00897043">
              <w:rPr>
                <w:rFonts w:ascii="Calibri" w:eastAsia="Times New Roman" w:hAnsi="Calibri" w:cs="Calibri"/>
              </w:rPr>
              <w:t xml:space="preserve"> </w:t>
            </w:r>
            <w:r w:rsidR="00B72CD9" w:rsidRPr="00897043">
              <w:rPr>
                <w:rFonts w:ascii="Calibri" w:eastAsia="Times New Roman" w:hAnsi="Calibri" w:cs="Calibri"/>
              </w:rPr>
              <w:t>co</w:t>
            </w:r>
            <w:r w:rsidR="001779C8" w:rsidRPr="00897043">
              <w:rPr>
                <w:rFonts w:ascii="Calibri" w:eastAsia="Times New Roman" w:hAnsi="Calibri" w:cs="Calibri"/>
              </w:rPr>
              <w:t>variates</w:t>
            </w:r>
            <w:r w:rsidR="00AA59F0" w:rsidRPr="00897043">
              <w:rPr>
                <w:rFonts w:ascii="Calibri" w:eastAsia="Times New Roman" w:hAnsi="Calibri" w:cs="Calibri"/>
              </w:rPr>
              <w:t>,</w:t>
            </w:r>
            <w:r w:rsidR="00AD27EF" w:rsidRPr="00897043">
              <w:rPr>
                <w:rFonts w:ascii="Calibri" w:eastAsia="Times New Roman" w:hAnsi="Calibri" w:cs="Calibri"/>
              </w:rPr>
              <w:t xml:space="preserve"> </w:t>
            </w:r>
            <w:r w:rsidR="001779C8" w:rsidRPr="00897043">
              <w:rPr>
                <w:rFonts w:ascii="Calibri" w:eastAsia="Times New Roman" w:hAnsi="Calibri" w:cs="Calibri"/>
              </w:rPr>
              <w:t xml:space="preserve">n </w:t>
            </w:r>
            <w:r w:rsidR="001130C8" w:rsidRPr="00897043">
              <w:rPr>
                <w:rFonts w:ascii="Calibri" w:eastAsia="Times New Roman" w:hAnsi="Calibri" w:cs="Calibri"/>
              </w:rPr>
              <w:t>=</w:t>
            </w:r>
            <w:r w:rsidR="001779C8" w:rsidRPr="00897043">
              <w:rPr>
                <w:rFonts w:ascii="Calibri" w:eastAsia="Times New Roman" w:hAnsi="Calibri" w:cs="Calibri"/>
              </w:rPr>
              <w:t xml:space="preserve"> </w:t>
            </w:r>
            <w:r w:rsidR="00AA59F0" w:rsidRPr="00897043">
              <w:rPr>
                <w:rFonts w:ascii="Calibri" w:eastAsia="Times New Roman" w:hAnsi="Calibri" w:cs="Calibri"/>
              </w:rPr>
              <w:t>50,018 pregnancies</w:t>
            </w:r>
            <w:r w:rsidR="001130C8" w:rsidRPr="00897043">
              <w:rPr>
                <w:rFonts w:ascii="Calibri" w:eastAsia="Times New Roman" w:hAnsi="Calibri" w:cs="Calibri"/>
              </w:rPr>
              <w:t xml:space="preserve"> </w:t>
            </w:r>
          </w:p>
        </w:tc>
      </w:tr>
      <w:tr w:rsidR="00897043" w:rsidRPr="00897043" w14:paraId="78B38A05" w14:textId="77777777" w:rsidTr="005640F7">
        <w:trPr>
          <w:gridAfter w:val="1"/>
          <w:wAfter w:w="95" w:type="dxa"/>
          <w:trHeight w:val="345"/>
        </w:trPr>
        <w:tc>
          <w:tcPr>
            <w:tcW w:w="1346" w:type="dxa"/>
            <w:tcBorders>
              <w:top w:val="nil"/>
              <w:left w:val="nil"/>
              <w:bottom w:val="nil"/>
              <w:right w:val="nil"/>
            </w:tcBorders>
            <w:shd w:val="clear" w:color="000000" w:fill="FFFFFF"/>
            <w:noWrap/>
            <w:vAlign w:val="bottom"/>
            <w:hideMark/>
          </w:tcPr>
          <w:p w14:paraId="09309E77" w14:textId="77777777"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NO</w:t>
            </w:r>
            <w:r w:rsidRPr="00897043">
              <w:rPr>
                <w:rFonts w:ascii="Calibri" w:eastAsia="Times New Roman" w:hAnsi="Calibri" w:cs="Calibri"/>
                <w:sz w:val="20"/>
                <w:szCs w:val="20"/>
                <w:vertAlign w:val="subscript"/>
              </w:rPr>
              <w:t>3</w:t>
            </w:r>
            <w:r w:rsidRPr="00897043">
              <w:rPr>
                <w:rFonts w:ascii="Calibri" w:eastAsia="Times New Roman" w:hAnsi="Calibri" w:cs="Calibri"/>
              </w:rPr>
              <w:t xml:space="preserve">⁻ (mg/L) </w:t>
            </w:r>
          </w:p>
        </w:tc>
        <w:tc>
          <w:tcPr>
            <w:tcW w:w="1911" w:type="dxa"/>
            <w:tcBorders>
              <w:top w:val="nil"/>
              <w:left w:val="nil"/>
              <w:bottom w:val="nil"/>
              <w:right w:val="nil"/>
            </w:tcBorders>
            <w:shd w:val="clear" w:color="000000" w:fill="FFFFFF"/>
            <w:noWrap/>
            <w:vAlign w:val="bottom"/>
            <w:hideMark/>
          </w:tcPr>
          <w:p w14:paraId="293BE797" w14:textId="77777777" w:rsidR="001130C8" w:rsidRPr="00897043" w:rsidRDefault="001130C8" w:rsidP="00B72CD9">
            <w:pPr>
              <w:spacing w:after="0" w:line="240" w:lineRule="auto"/>
              <w:jc w:val="right"/>
              <w:rPr>
                <w:rFonts w:ascii="Calibri" w:eastAsia="Times New Roman" w:hAnsi="Calibri" w:cs="Calibri"/>
              </w:rPr>
            </w:pPr>
            <w:r w:rsidRPr="00897043">
              <w:rPr>
                <w:rFonts w:ascii="Calibri" w:eastAsia="Times New Roman" w:hAnsi="Calibri" w:cs="Calibri"/>
              </w:rPr>
              <w:t>Pregnancies n (%)</w:t>
            </w:r>
          </w:p>
        </w:tc>
        <w:tc>
          <w:tcPr>
            <w:tcW w:w="2887" w:type="dxa"/>
            <w:tcBorders>
              <w:top w:val="nil"/>
              <w:left w:val="nil"/>
              <w:bottom w:val="nil"/>
              <w:right w:val="nil"/>
            </w:tcBorders>
            <w:shd w:val="clear" w:color="000000" w:fill="FFFFFF"/>
            <w:vAlign w:val="bottom"/>
            <w:hideMark/>
          </w:tcPr>
          <w:p w14:paraId="7A3053B5" w14:textId="268063C4" w:rsidR="001130C8" w:rsidRPr="00897043" w:rsidRDefault="004B4529" w:rsidP="006E74C2">
            <w:pPr>
              <w:spacing w:after="0" w:line="240" w:lineRule="auto"/>
              <w:jc w:val="right"/>
              <w:rPr>
                <w:rFonts w:ascii="Calibri" w:eastAsia="Times New Roman" w:hAnsi="Calibri" w:cs="Calibri"/>
              </w:rPr>
            </w:pPr>
            <w:r w:rsidRPr="00897043">
              <w:rPr>
                <w:rFonts w:ascii="Calibri" w:eastAsia="Times New Roman" w:hAnsi="Calibri" w:cs="Calibri"/>
              </w:rPr>
              <w:t xml:space="preserve">TTP&gt;12 months/MAR </w:t>
            </w:r>
            <w:r w:rsidR="001130C8" w:rsidRPr="00897043">
              <w:rPr>
                <w:rFonts w:ascii="Calibri" w:eastAsia="Times New Roman" w:hAnsi="Calibri" w:cs="Calibri"/>
              </w:rPr>
              <w:t>n (%)</w:t>
            </w:r>
            <w:r w:rsidR="001130C8" w:rsidRPr="00897043">
              <w:rPr>
                <w:rFonts w:ascii="Calibri" w:eastAsia="Times New Roman" w:hAnsi="Calibri" w:cs="Calibri"/>
                <w:vertAlign w:val="superscript"/>
              </w:rPr>
              <w:t>a</w:t>
            </w:r>
            <w:r w:rsidR="001130C8" w:rsidRPr="00897043">
              <w:rPr>
                <w:rFonts w:ascii="Calibri" w:eastAsia="Times New Roman" w:hAnsi="Calibri" w:cs="Calibri"/>
              </w:rPr>
              <w:t xml:space="preserve"> </w:t>
            </w:r>
          </w:p>
        </w:tc>
        <w:tc>
          <w:tcPr>
            <w:tcW w:w="3172" w:type="dxa"/>
            <w:tcBorders>
              <w:top w:val="nil"/>
              <w:left w:val="nil"/>
              <w:bottom w:val="nil"/>
              <w:right w:val="nil"/>
            </w:tcBorders>
            <w:shd w:val="clear" w:color="000000" w:fill="FFFFFF"/>
            <w:noWrap/>
            <w:vAlign w:val="bottom"/>
            <w:hideMark/>
          </w:tcPr>
          <w:p w14:paraId="2B084E60" w14:textId="77777777" w:rsidR="001130C8" w:rsidRPr="00897043" w:rsidRDefault="001130C8" w:rsidP="00B72CD9">
            <w:pPr>
              <w:spacing w:after="0" w:line="240" w:lineRule="auto"/>
              <w:jc w:val="right"/>
              <w:rPr>
                <w:rFonts w:ascii="Calibri" w:eastAsia="Times New Roman" w:hAnsi="Calibri" w:cs="Calibri"/>
              </w:rPr>
            </w:pPr>
            <w:r w:rsidRPr="00897043">
              <w:rPr>
                <w:rFonts w:ascii="Calibri" w:eastAsia="Times New Roman" w:hAnsi="Calibri" w:cs="Calibri"/>
              </w:rPr>
              <w:t>aRR (95% CI)</w:t>
            </w:r>
            <w:r w:rsidRPr="00897043">
              <w:rPr>
                <w:rFonts w:ascii="Calibri" w:eastAsia="Times New Roman" w:hAnsi="Calibri" w:cs="Calibri"/>
                <w:vertAlign w:val="superscript"/>
              </w:rPr>
              <w:t>b</w:t>
            </w:r>
          </w:p>
        </w:tc>
      </w:tr>
      <w:tr w:rsidR="00897043" w:rsidRPr="00897043" w14:paraId="62FD7BC1" w14:textId="77777777" w:rsidTr="005640F7">
        <w:trPr>
          <w:gridAfter w:val="1"/>
          <w:wAfter w:w="95" w:type="dxa"/>
          <w:trHeight w:val="300"/>
        </w:trPr>
        <w:tc>
          <w:tcPr>
            <w:tcW w:w="1346" w:type="dxa"/>
            <w:tcBorders>
              <w:top w:val="nil"/>
              <w:left w:val="nil"/>
              <w:bottom w:val="nil"/>
              <w:right w:val="nil"/>
            </w:tcBorders>
            <w:shd w:val="clear" w:color="000000" w:fill="FFFFFF"/>
            <w:noWrap/>
            <w:vAlign w:val="bottom"/>
            <w:hideMark/>
          </w:tcPr>
          <w:p w14:paraId="1AC2D728" w14:textId="77777777"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 1</w:t>
            </w:r>
          </w:p>
        </w:tc>
        <w:tc>
          <w:tcPr>
            <w:tcW w:w="1911" w:type="dxa"/>
            <w:tcBorders>
              <w:top w:val="nil"/>
              <w:left w:val="nil"/>
              <w:bottom w:val="nil"/>
              <w:right w:val="nil"/>
            </w:tcBorders>
            <w:shd w:val="clear" w:color="auto" w:fill="auto"/>
            <w:noWrap/>
            <w:vAlign w:val="bottom"/>
            <w:hideMark/>
          </w:tcPr>
          <w:p w14:paraId="3FC4DE64" w14:textId="77777777" w:rsidR="001130C8" w:rsidRPr="00897043" w:rsidRDefault="001130C8" w:rsidP="00B72CD9">
            <w:pPr>
              <w:spacing w:after="0" w:line="240" w:lineRule="auto"/>
              <w:jc w:val="right"/>
              <w:rPr>
                <w:rFonts w:ascii="Calibri" w:eastAsia="Times New Roman" w:hAnsi="Calibri" w:cs="Calibri"/>
              </w:rPr>
            </w:pPr>
            <w:r w:rsidRPr="00897043">
              <w:rPr>
                <w:rFonts w:ascii="Calibri" w:eastAsia="Times New Roman" w:hAnsi="Calibri" w:cs="Calibri"/>
              </w:rPr>
              <w:t>5,034 (10.1)</w:t>
            </w:r>
          </w:p>
        </w:tc>
        <w:tc>
          <w:tcPr>
            <w:tcW w:w="2887" w:type="dxa"/>
            <w:tcBorders>
              <w:top w:val="nil"/>
              <w:left w:val="nil"/>
              <w:bottom w:val="nil"/>
              <w:right w:val="nil"/>
            </w:tcBorders>
            <w:shd w:val="clear" w:color="auto" w:fill="auto"/>
            <w:noWrap/>
            <w:vAlign w:val="bottom"/>
            <w:hideMark/>
          </w:tcPr>
          <w:p w14:paraId="7E947964" w14:textId="77777777" w:rsidR="001130C8" w:rsidRPr="00897043" w:rsidRDefault="001130C8" w:rsidP="00B72CD9">
            <w:pPr>
              <w:spacing w:after="0" w:line="240" w:lineRule="auto"/>
              <w:jc w:val="right"/>
              <w:rPr>
                <w:rFonts w:ascii="Calibri" w:eastAsia="Times New Roman" w:hAnsi="Calibri" w:cs="Calibri"/>
              </w:rPr>
            </w:pPr>
            <w:r w:rsidRPr="00897043">
              <w:rPr>
                <w:rFonts w:ascii="Calibri" w:eastAsia="Times New Roman" w:hAnsi="Calibri" w:cs="Calibri"/>
              </w:rPr>
              <w:t>879 (17.5)</w:t>
            </w:r>
          </w:p>
        </w:tc>
        <w:tc>
          <w:tcPr>
            <w:tcW w:w="3172" w:type="dxa"/>
            <w:tcBorders>
              <w:top w:val="nil"/>
              <w:left w:val="nil"/>
              <w:bottom w:val="nil"/>
              <w:right w:val="nil"/>
            </w:tcBorders>
            <w:shd w:val="clear" w:color="auto" w:fill="auto"/>
            <w:noWrap/>
            <w:vAlign w:val="bottom"/>
            <w:hideMark/>
          </w:tcPr>
          <w:p w14:paraId="2101F415" w14:textId="77777777" w:rsidR="001130C8" w:rsidRPr="00897043" w:rsidRDefault="001130C8" w:rsidP="00B72CD9">
            <w:pPr>
              <w:spacing w:after="0" w:line="240" w:lineRule="auto"/>
              <w:jc w:val="right"/>
              <w:rPr>
                <w:rFonts w:ascii="Calibri" w:eastAsia="Times New Roman" w:hAnsi="Calibri" w:cs="Calibri"/>
              </w:rPr>
            </w:pPr>
            <w:r w:rsidRPr="00897043">
              <w:rPr>
                <w:rFonts w:ascii="Calibri" w:eastAsia="Times New Roman" w:hAnsi="Calibri" w:cs="Calibri"/>
              </w:rPr>
              <w:t>Ref (1)</w:t>
            </w:r>
          </w:p>
        </w:tc>
      </w:tr>
      <w:tr w:rsidR="00897043" w:rsidRPr="00897043" w14:paraId="7611E6C2" w14:textId="77777777" w:rsidTr="005640F7">
        <w:trPr>
          <w:gridAfter w:val="1"/>
          <w:wAfter w:w="95" w:type="dxa"/>
          <w:trHeight w:val="300"/>
        </w:trPr>
        <w:tc>
          <w:tcPr>
            <w:tcW w:w="1346" w:type="dxa"/>
            <w:tcBorders>
              <w:top w:val="nil"/>
              <w:left w:val="nil"/>
              <w:bottom w:val="nil"/>
              <w:right w:val="nil"/>
            </w:tcBorders>
            <w:shd w:val="clear" w:color="000000" w:fill="FFFFFF"/>
            <w:noWrap/>
            <w:vAlign w:val="bottom"/>
            <w:hideMark/>
          </w:tcPr>
          <w:p w14:paraId="318188CF" w14:textId="73383BE7"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&gt;1</w:t>
            </w:r>
            <w:r w:rsidR="00B72CD9" w:rsidRPr="00897043">
              <w:rPr>
                <w:rFonts w:ascii="Calibri" w:eastAsia="Times New Roman" w:hAnsi="Calibri" w:cs="Calibri"/>
              </w:rPr>
              <w:t xml:space="preserve"> </w:t>
            </w:r>
            <w:r w:rsidRPr="00897043">
              <w:rPr>
                <w:rFonts w:ascii="Calibri" w:eastAsia="Times New Roman" w:hAnsi="Calibri" w:cs="Calibri"/>
              </w:rPr>
              <w:t>- ≤ 2</w:t>
            </w:r>
          </w:p>
        </w:tc>
        <w:tc>
          <w:tcPr>
            <w:tcW w:w="1911" w:type="dxa"/>
            <w:tcBorders>
              <w:top w:val="nil"/>
              <w:left w:val="nil"/>
              <w:bottom w:val="nil"/>
              <w:right w:val="nil"/>
            </w:tcBorders>
            <w:shd w:val="clear" w:color="auto" w:fill="auto"/>
            <w:noWrap/>
            <w:vAlign w:val="bottom"/>
            <w:hideMark/>
          </w:tcPr>
          <w:p w14:paraId="516A440A" w14:textId="77777777" w:rsidR="001130C8" w:rsidRPr="00897043" w:rsidRDefault="001130C8" w:rsidP="00B72CD9">
            <w:pPr>
              <w:spacing w:after="0" w:line="240" w:lineRule="auto"/>
              <w:jc w:val="right"/>
              <w:rPr>
                <w:rFonts w:ascii="Calibri" w:eastAsia="Times New Roman" w:hAnsi="Calibri" w:cs="Calibri"/>
              </w:rPr>
            </w:pPr>
            <w:r w:rsidRPr="00897043">
              <w:rPr>
                <w:rFonts w:ascii="Calibri" w:eastAsia="Times New Roman" w:hAnsi="Calibri" w:cs="Calibri"/>
              </w:rPr>
              <w:t>10,535 (21.1)</w:t>
            </w:r>
          </w:p>
        </w:tc>
        <w:tc>
          <w:tcPr>
            <w:tcW w:w="2887" w:type="dxa"/>
            <w:tcBorders>
              <w:top w:val="nil"/>
              <w:left w:val="nil"/>
              <w:bottom w:val="nil"/>
              <w:right w:val="nil"/>
            </w:tcBorders>
            <w:shd w:val="clear" w:color="auto" w:fill="auto"/>
            <w:noWrap/>
            <w:vAlign w:val="bottom"/>
            <w:hideMark/>
          </w:tcPr>
          <w:p w14:paraId="74C1217A" w14:textId="77777777" w:rsidR="001130C8" w:rsidRPr="00897043" w:rsidRDefault="001130C8" w:rsidP="00B72CD9">
            <w:pPr>
              <w:spacing w:after="0" w:line="240" w:lineRule="auto"/>
              <w:jc w:val="right"/>
              <w:rPr>
                <w:rFonts w:ascii="Calibri" w:eastAsia="Times New Roman" w:hAnsi="Calibri" w:cs="Calibri"/>
              </w:rPr>
            </w:pPr>
            <w:r w:rsidRPr="00897043">
              <w:rPr>
                <w:rFonts w:ascii="Calibri" w:eastAsia="Times New Roman" w:hAnsi="Calibri" w:cs="Calibri"/>
              </w:rPr>
              <w:t>1,826 (17.3)</w:t>
            </w:r>
          </w:p>
        </w:tc>
        <w:tc>
          <w:tcPr>
            <w:tcW w:w="3172" w:type="dxa"/>
            <w:tcBorders>
              <w:top w:val="nil"/>
              <w:left w:val="nil"/>
              <w:bottom w:val="nil"/>
              <w:right w:val="nil"/>
            </w:tcBorders>
            <w:shd w:val="clear" w:color="auto" w:fill="auto"/>
            <w:vAlign w:val="center"/>
            <w:hideMark/>
          </w:tcPr>
          <w:p w14:paraId="302E2A1A" w14:textId="77777777" w:rsidR="001130C8" w:rsidRPr="00897043" w:rsidRDefault="001130C8" w:rsidP="00B72CD9">
            <w:pPr>
              <w:spacing w:after="0" w:line="240" w:lineRule="auto"/>
              <w:jc w:val="right"/>
              <w:rPr>
                <w:rFonts w:ascii="Calibri" w:eastAsia="Times New Roman" w:hAnsi="Calibri" w:cs="Calibri"/>
              </w:rPr>
            </w:pPr>
            <w:r w:rsidRPr="00897043">
              <w:rPr>
                <w:rFonts w:ascii="Calibri" w:eastAsia="Times New Roman" w:hAnsi="Calibri" w:cs="Calibri"/>
              </w:rPr>
              <w:t>0.97 (0.90, 1.05)</w:t>
            </w:r>
          </w:p>
        </w:tc>
      </w:tr>
      <w:tr w:rsidR="00897043" w:rsidRPr="00897043" w14:paraId="302E3CB5" w14:textId="77777777" w:rsidTr="005640F7">
        <w:trPr>
          <w:gridAfter w:val="1"/>
          <w:wAfter w:w="95" w:type="dxa"/>
          <w:trHeight w:val="300"/>
        </w:trPr>
        <w:tc>
          <w:tcPr>
            <w:tcW w:w="1346" w:type="dxa"/>
            <w:tcBorders>
              <w:top w:val="nil"/>
              <w:left w:val="nil"/>
              <w:bottom w:val="nil"/>
              <w:right w:val="nil"/>
            </w:tcBorders>
            <w:shd w:val="clear" w:color="000000" w:fill="FFFFFF"/>
            <w:noWrap/>
            <w:vAlign w:val="bottom"/>
            <w:hideMark/>
          </w:tcPr>
          <w:p w14:paraId="27CE8CF9" w14:textId="5E4151B7"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&gt; 2</w:t>
            </w:r>
            <w:r w:rsidR="00B72CD9" w:rsidRPr="00897043">
              <w:rPr>
                <w:rFonts w:ascii="Calibri" w:eastAsia="Times New Roman" w:hAnsi="Calibri" w:cs="Calibri"/>
              </w:rPr>
              <w:t xml:space="preserve"> </w:t>
            </w:r>
            <w:r w:rsidRPr="00897043">
              <w:rPr>
                <w:rFonts w:ascii="Calibri" w:eastAsia="Times New Roman" w:hAnsi="Calibri" w:cs="Calibri"/>
              </w:rPr>
              <w:t>- ≤ 5</w:t>
            </w:r>
          </w:p>
        </w:tc>
        <w:tc>
          <w:tcPr>
            <w:tcW w:w="1911" w:type="dxa"/>
            <w:tcBorders>
              <w:top w:val="nil"/>
              <w:left w:val="nil"/>
              <w:bottom w:val="nil"/>
              <w:right w:val="nil"/>
            </w:tcBorders>
            <w:shd w:val="clear" w:color="auto" w:fill="auto"/>
            <w:noWrap/>
            <w:vAlign w:val="bottom"/>
            <w:hideMark/>
          </w:tcPr>
          <w:p w14:paraId="3A0306E5" w14:textId="77777777" w:rsidR="001130C8" w:rsidRPr="00897043" w:rsidRDefault="001130C8" w:rsidP="00B72CD9">
            <w:pPr>
              <w:spacing w:after="0" w:line="240" w:lineRule="auto"/>
              <w:jc w:val="right"/>
              <w:rPr>
                <w:rFonts w:ascii="Calibri" w:eastAsia="Times New Roman" w:hAnsi="Calibri" w:cs="Calibri"/>
              </w:rPr>
            </w:pPr>
            <w:r w:rsidRPr="00897043">
              <w:rPr>
                <w:rFonts w:ascii="Calibri" w:eastAsia="Times New Roman" w:hAnsi="Calibri" w:cs="Calibri"/>
              </w:rPr>
              <w:t>19,095 (38.2)</w:t>
            </w:r>
          </w:p>
        </w:tc>
        <w:tc>
          <w:tcPr>
            <w:tcW w:w="2887" w:type="dxa"/>
            <w:tcBorders>
              <w:top w:val="nil"/>
              <w:left w:val="nil"/>
              <w:bottom w:val="nil"/>
              <w:right w:val="nil"/>
            </w:tcBorders>
            <w:shd w:val="clear" w:color="auto" w:fill="auto"/>
            <w:noWrap/>
            <w:vAlign w:val="bottom"/>
            <w:hideMark/>
          </w:tcPr>
          <w:p w14:paraId="212C6240" w14:textId="77777777" w:rsidR="001130C8" w:rsidRPr="00897043" w:rsidRDefault="001130C8" w:rsidP="00B72CD9">
            <w:pPr>
              <w:spacing w:after="0" w:line="240" w:lineRule="auto"/>
              <w:jc w:val="right"/>
              <w:rPr>
                <w:rFonts w:ascii="Calibri" w:eastAsia="Times New Roman" w:hAnsi="Calibri" w:cs="Calibri"/>
              </w:rPr>
            </w:pPr>
            <w:r w:rsidRPr="00897043">
              <w:rPr>
                <w:rFonts w:ascii="Calibri" w:eastAsia="Times New Roman" w:hAnsi="Calibri" w:cs="Calibri"/>
              </w:rPr>
              <w:t>3,458 (18.1)</w:t>
            </w:r>
          </w:p>
        </w:tc>
        <w:tc>
          <w:tcPr>
            <w:tcW w:w="3172" w:type="dxa"/>
            <w:tcBorders>
              <w:top w:val="nil"/>
              <w:left w:val="nil"/>
              <w:bottom w:val="nil"/>
              <w:right w:val="nil"/>
            </w:tcBorders>
            <w:shd w:val="clear" w:color="auto" w:fill="auto"/>
            <w:vAlign w:val="center"/>
            <w:hideMark/>
          </w:tcPr>
          <w:p w14:paraId="3EC1E9AC" w14:textId="77777777" w:rsidR="001130C8" w:rsidRPr="00897043" w:rsidRDefault="001130C8" w:rsidP="00B72CD9">
            <w:pPr>
              <w:spacing w:after="0" w:line="240" w:lineRule="auto"/>
              <w:jc w:val="right"/>
              <w:rPr>
                <w:rFonts w:ascii="Calibri" w:eastAsia="Times New Roman" w:hAnsi="Calibri" w:cs="Calibri"/>
              </w:rPr>
            </w:pPr>
            <w:r w:rsidRPr="00897043">
              <w:rPr>
                <w:rFonts w:ascii="Calibri" w:eastAsia="Times New Roman" w:hAnsi="Calibri" w:cs="Calibri"/>
              </w:rPr>
              <w:t>1.01 (0.95, 1.08)</w:t>
            </w:r>
          </w:p>
        </w:tc>
      </w:tr>
      <w:tr w:rsidR="00897043" w:rsidRPr="00897043" w14:paraId="7B21DC88" w14:textId="77777777" w:rsidTr="005640F7">
        <w:trPr>
          <w:gridAfter w:val="1"/>
          <w:wAfter w:w="95" w:type="dxa"/>
          <w:trHeight w:val="300"/>
        </w:trPr>
        <w:tc>
          <w:tcPr>
            <w:tcW w:w="1346" w:type="dxa"/>
            <w:tcBorders>
              <w:top w:val="nil"/>
              <w:left w:val="nil"/>
              <w:bottom w:val="nil"/>
              <w:right w:val="nil"/>
            </w:tcBorders>
            <w:shd w:val="clear" w:color="000000" w:fill="FFFFFF"/>
            <w:noWrap/>
            <w:vAlign w:val="bottom"/>
            <w:hideMark/>
          </w:tcPr>
          <w:p w14:paraId="78DBC1B2" w14:textId="79A8D796"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&gt; 5</w:t>
            </w:r>
            <w:r w:rsidR="00B72CD9" w:rsidRPr="00897043">
              <w:rPr>
                <w:rFonts w:ascii="Calibri" w:eastAsia="Times New Roman" w:hAnsi="Calibri" w:cs="Calibri"/>
              </w:rPr>
              <w:t xml:space="preserve"> </w:t>
            </w:r>
            <w:r w:rsidRPr="00897043">
              <w:rPr>
                <w:rFonts w:ascii="Calibri" w:eastAsia="Times New Roman" w:hAnsi="Calibri" w:cs="Calibri"/>
              </w:rPr>
              <w:t>- ≤ 25</w:t>
            </w:r>
          </w:p>
        </w:tc>
        <w:tc>
          <w:tcPr>
            <w:tcW w:w="1911" w:type="dxa"/>
            <w:tcBorders>
              <w:top w:val="nil"/>
              <w:left w:val="nil"/>
              <w:bottom w:val="nil"/>
              <w:right w:val="nil"/>
            </w:tcBorders>
            <w:shd w:val="clear" w:color="auto" w:fill="auto"/>
            <w:noWrap/>
            <w:vAlign w:val="bottom"/>
            <w:hideMark/>
          </w:tcPr>
          <w:p w14:paraId="21A2B09E" w14:textId="77777777" w:rsidR="001130C8" w:rsidRPr="00897043" w:rsidRDefault="001130C8" w:rsidP="00B72CD9">
            <w:pPr>
              <w:spacing w:after="0" w:line="240" w:lineRule="auto"/>
              <w:jc w:val="right"/>
              <w:rPr>
                <w:rFonts w:ascii="Calibri" w:eastAsia="Times New Roman" w:hAnsi="Calibri" w:cs="Calibri"/>
              </w:rPr>
            </w:pPr>
            <w:r w:rsidRPr="00897043">
              <w:rPr>
                <w:rFonts w:ascii="Calibri" w:eastAsia="Times New Roman" w:hAnsi="Calibri" w:cs="Calibri"/>
              </w:rPr>
              <w:t>13,727 (27.4</w:t>
            </w:r>
          </w:p>
        </w:tc>
        <w:tc>
          <w:tcPr>
            <w:tcW w:w="2887" w:type="dxa"/>
            <w:tcBorders>
              <w:top w:val="nil"/>
              <w:left w:val="nil"/>
              <w:bottom w:val="nil"/>
              <w:right w:val="nil"/>
            </w:tcBorders>
            <w:shd w:val="clear" w:color="auto" w:fill="auto"/>
            <w:noWrap/>
            <w:vAlign w:val="bottom"/>
            <w:hideMark/>
          </w:tcPr>
          <w:p w14:paraId="795E670D" w14:textId="77777777" w:rsidR="001130C8" w:rsidRPr="00897043" w:rsidRDefault="001130C8" w:rsidP="00B72CD9">
            <w:pPr>
              <w:spacing w:after="0" w:line="240" w:lineRule="auto"/>
              <w:jc w:val="right"/>
              <w:rPr>
                <w:rFonts w:ascii="Calibri" w:eastAsia="Times New Roman" w:hAnsi="Calibri" w:cs="Calibri"/>
              </w:rPr>
            </w:pPr>
            <w:r w:rsidRPr="00897043">
              <w:rPr>
                <w:rFonts w:ascii="Calibri" w:eastAsia="Times New Roman" w:hAnsi="Calibri" w:cs="Calibri"/>
              </w:rPr>
              <w:t>2,372 (17.3)</w:t>
            </w:r>
          </w:p>
        </w:tc>
        <w:tc>
          <w:tcPr>
            <w:tcW w:w="3172" w:type="dxa"/>
            <w:tcBorders>
              <w:top w:val="nil"/>
              <w:left w:val="nil"/>
              <w:bottom w:val="nil"/>
              <w:right w:val="nil"/>
            </w:tcBorders>
            <w:shd w:val="clear" w:color="auto" w:fill="auto"/>
            <w:vAlign w:val="center"/>
            <w:hideMark/>
          </w:tcPr>
          <w:p w14:paraId="35A44CC4" w14:textId="77777777" w:rsidR="001130C8" w:rsidRPr="00897043" w:rsidRDefault="001130C8" w:rsidP="00B72CD9">
            <w:pPr>
              <w:spacing w:after="0" w:line="240" w:lineRule="auto"/>
              <w:jc w:val="right"/>
              <w:rPr>
                <w:rFonts w:ascii="Calibri" w:eastAsia="Times New Roman" w:hAnsi="Calibri" w:cs="Calibri"/>
              </w:rPr>
            </w:pPr>
            <w:r w:rsidRPr="00897043">
              <w:rPr>
                <w:rFonts w:ascii="Calibri" w:eastAsia="Times New Roman" w:hAnsi="Calibri" w:cs="Calibri"/>
              </w:rPr>
              <w:t>0.98 (0.91, 1.05)</w:t>
            </w:r>
          </w:p>
        </w:tc>
      </w:tr>
      <w:tr w:rsidR="00897043" w:rsidRPr="00897043" w14:paraId="1B27073E" w14:textId="77777777" w:rsidTr="005640F7">
        <w:trPr>
          <w:gridAfter w:val="1"/>
          <w:wAfter w:w="95" w:type="dxa"/>
          <w:trHeight w:val="300"/>
        </w:trPr>
        <w:tc>
          <w:tcPr>
            <w:tcW w:w="1346" w:type="dxa"/>
            <w:tcBorders>
              <w:top w:val="nil"/>
              <w:left w:val="nil"/>
              <w:bottom w:val="nil"/>
              <w:right w:val="nil"/>
            </w:tcBorders>
            <w:shd w:val="clear" w:color="000000" w:fill="FFFFFF"/>
            <w:noWrap/>
            <w:vAlign w:val="bottom"/>
            <w:hideMark/>
          </w:tcPr>
          <w:p w14:paraId="5D164BBC" w14:textId="77777777"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&gt; 25</w:t>
            </w:r>
          </w:p>
        </w:tc>
        <w:tc>
          <w:tcPr>
            <w:tcW w:w="1911" w:type="dxa"/>
            <w:tcBorders>
              <w:top w:val="nil"/>
              <w:left w:val="nil"/>
              <w:bottom w:val="nil"/>
              <w:right w:val="nil"/>
            </w:tcBorders>
            <w:shd w:val="clear" w:color="auto" w:fill="auto"/>
            <w:noWrap/>
            <w:vAlign w:val="bottom"/>
            <w:hideMark/>
          </w:tcPr>
          <w:p w14:paraId="3B644EBA" w14:textId="77777777" w:rsidR="001130C8" w:rsidRPr="00897043" w:rsidRDefault="001130C8" w:rsidP="00B72CD9">
            <w:pPr>
              <w:spacing w:after="0" w:line="240" w:lineRule="auto"/>
              <w:jc w:val="right"/>
              <w:rPr>
                <w:rFonts w:ascii="Calibri" w:eastAsia="Times New Roman" w:hAnsi="Calibri" w:cs="Calibri"/>
              </w:rPr>
            </w:pPr>
            <w:r w:rsidRPr="00897043">
              <w:rPr>
                <w:rFonts w:ascii="Calibri" w:eastAsia="Times New Roman" w:hAnsi="Calibri" w:cs="Calibri"/>
              </w:rPr>
              <w:t>1,627 (3.3)</w:t>
            </w:r>
          </w:p>
        </w:tc>
        <w:tc>
          <w:tcPr>
            <w:tcW w:w="2887" w:type="dxa"/>
            <w:tcBorders>
              <w:top w:val="nil"/>
              <w:left w:val="nil"/>
              <w:bottom w:val="nil"/>
              <w:right w:val="nil"/>
            </w:tcBorders>
            <w:shd w:val="clear" w:color="auto" w:fill="auto"/>
            <w:noWrap/>
            <w:vAlign w:val="bottom"/>
            <w:hideMark/>
          </w:tcPr>
          <w:p w14:paraId="122D10D6" w14:textId="77777777" w:rsidR="001130C8" w:rsidRPr="00897043" w:rsidRDefault="001130C8" w:rsidP="00B72CD9">
            <w:pPr>
              <w:spacing w:after="0" w:line="240" w:lineRule="auto"/>
              <w:jc w:val="right"/>
              <w:rPr>
                <w:rFonts w:ascii="Calibri" w:eastAsia="Times New Roman" w:hAnsi="Calibri" w:cs="Calibri"/>
              </w:rPr>
            </w:pPr>
            <w:r w:rsidRPr="00897043">
              <w:rPr>
                <w:rFonts w:ascii="Calibri" w:eastAsia="Times New Roman" w:hAnsi="Calibri" w:cs="Calibri"/>
              </w:rPr>
              <w:t>284 (17.5)</w:t>
            </w:r>
          </w:p>
        </w:tc>
        <w:tc>
          <w:tcPr>
            <w:tcW w:w="3172" w:type="dxa"/>
            <w:tcBorders>
              <w:top w:val="nil"/>
              <w:left w:val="nil"/>
              <w:bottom w:val="nil"/>
              <w:right w:val="nil"/>
            </w:tcBorders>
            <w:shd w:val="clear" w:color="auto" w:fill="auto"/>
            <w:vAlign w:val="center"/>
            <w:hideMark/>
          </w:tcPr>
          <w:p w14:paraId="65EB9E5B" w14:textId="77777777" w:rsidR="001130C8" w:rsidRPr="00897043" w:rsidRDefault="001130C8" w:rsidP="00B72CD9">
            <w:pPr>
              <w:spacing w:after="0" w:line="240" w:lineRule="auto"/>
              <w:jc w:val="right"/>
              <w:rPr>
                <w:rFonts w:ascii="Calibri" w:eastAsia="Times New Roman" w:hAnsi="Calibri" w:cs="Calibri"/>
              </w:rPr>
            </w:pPr>
            <w:r w:rsidRPr="00897043">
              <w:rPr>
                <w:rFonts w:ascii="Calibri" w:eastAsia="Times New Roman" w:hAnsi="Calibri" w:cs="Calibri"/>
              </w:rPr>
              <w:t>1.00 (0.89, 1.13)</w:t>
            </w:r>
          </w:p>
        </w:tc>
      </w:tr>
      <w:tr w:rsidR="00897043" w:rsidRPr="00897043" w14:paraId="0FE11E6F" w14:textId="77777777" w:rsidTr="005640F7">
        <w:trPr>
          <w:gridAfter w:val="1"/>
          <w:wAfter w:w="95" w:type="dxa"/>
          <w:trHeight w:val="510"/>
        </w:trPr>
        <w:tc>
          <w:tcPr>
            <w:tcW w:w="9316" w:type="dxa"/>
            <w:gridSpan w:val="4"/>
            <w:tcBorders>
              <w:top w:val="nil"/>
              <w:left w:val="nil"/>
              <w:bottom w:val="nil"/>
              <w:right w:val="nil"/>
            </w:tcBorders>
            <w:shd w:val="clear" w:color="auto" w:fill="auto"/>
            <w:hideMark/>
          </w:tcPr>
          <w:p w14:paraId="434D8481" w14:textId="40C87E8F" w:rsidR="001130C8" w:rsidRPr="00897043" w:rsidRDefault="001130C8" w:rsidP="00B72CD9">
            <w:pPr>
              <w:spacing w:after="0" w:line="240" w:lineRule="auto"/>
              <w:rPr>
                <w:rFonts w:ascii="Calibri" w:eastAsia="Times New Roman" w:hAnsi="Calibri" w:cs="Calibri"/>
                <w:sz w:val="18"/>
                <w:szCs w:val="18"/>
              </w:rPr>
            </w:pPr>
            <w:r w:rsidRPr="00897043">
              <w:rPr>
                <w:rFonts w:ascii="Calibri" w:eastAsia="Times New Roman" w:hAnsi="Calibri" w:cs="Calibri"/>
                <w:sz w:val="18"/>
                <w:szCs w:val="18"/>
              </w:rPr>
              <w:t>Note: Model was fitted using robust variance estimation (VCE) to account for dependencies of pregnancies by the same man. NO</w:t>
            </w:r>
            <w:r w:rsidRPr="00897043">
              <w:rPr>
                <w:rFonts w:ascii="Calibri" w:eastAsia="Times New Roman" w:hAnsi="Calibri" w:cs="Calibri"/>
                <w:sz w:val="18"/>
                <w:szCs w:val="18"/>
                <w:vertAlign w:val="subscript"/>
              </w:rPr>
              <w:t>3</w:t>
            </w:r>
            <w:r w:rsidR="00B72CD9" w:rsidRPr="00897043">
              <w:rPr>
                <w:rFonts w:ascii="Calibri" w:eastAsia="Times New Roman" w:hAnsi="Calibri" w:cs="Calibri"/>
                <w:sz w:val="18"/>
                <w:szCs w:val="18"/>
              </w:rPr>
              <w:t>⁻=</w:t>
            </w:r>
            <w:r w:rsidRPr="00897043">
              <w:rPr>
                <w:rFonts w:ascii="Calibri" w:eastAsia="Times New Roman" w:hAnsi="Calibri" w:cs="Calibri"/>
                <w:sz w:val="18"/>
                <w:szCs w:val="18"/>
              </w:rPr>
              <w:t xml:space="preserve"> nitrate concentration in drinking water; CI</w:t>
            </w:r>
            <w:r w:rsidR="00B72CD9" w:rsidRPr="00897043">
              <w:rPr>
                <w:rFonts w:ascii="Calibri" w:eastAsia="Times New Roman" w:hAnsi="Calibri" w:cs="Calibri"/>
                <w:sz w:val="18"/>
                <w:szCs w:val="18"/>
              </w:rPr>
              <w:t xml:space="preserve"> =</w:t>
            </w:r>
            <w:r w:rsidRPr="00897043">
              <w:rPr>
                <w:rFonts w:ascii="Calibri" w:eastAsia="Times New Roman" w:hAnsi="Calibri" w:cs="Calibri"/>
                <w:sz w:val="18"/>
                <w:szCs w:val="18"/>
              </w:rPr>
              <w:t xml:space="preserve"> confidence interval; Re</w:t>
            </w:r>
            <w:r w:rsidR="00B72CD9" w:rsidRPr="00897043">
              <w:rPr>
                <w:rFonts w:ascii="Calibri" w:eastAsia="Times New Roman" w:hAnsi="Calibri" w:cs="Calibri"/>
                <w:sz w:val="18"/>
                <w:szCs w:val="18"/>
              </w:rPr>
              <w:t>f =</w:t>
            </w:r>
            <w:r w:rsidRPr="00897043">
              <w:rPr>
                <w:rFonts w:ascii="Calibri" w:eastAsia="Times New Roman" w:hAnsi="Calibri" w:cs="Calibri"/>
                <w:sz w:val="18"/>
                <w:szCs w:val="18"/>
              </w:rPr>
              <w:t xml:space="preserve"> reference.</w:t>
            </w:r>
          </w:p>
        </w:tc>
      </w:tr>
      <w:tr w:rsidR="00897043" w:rsidRPr="00897043" w14:paraId="5ED61C6F" w14:textId="77777777" w:rsidTr="005640F7">
        <w:trPr>
          <w:gridAfter w:val="1"/>
          <w:wAfter w:w="95" w:type="dxa"/>
          <w:trHeight w:val="300"/>
        </w:trPr>
        <w:tc>
          <w:tcPr>
            <w:tcW w:w="9316" w:type="dxa"/>
            <w:gridSpan w:val="4"/>
            <w:tcBorders>
              <w:top w:val="nil"/>
              <w:left w:val="nil"/>
              <w:bottom w:val="nil"/>
              <w:right w:val="nil"/>
            </w:tcBorders>
            <w:shd w:val="clear" w:color="auto" w:fill="auto"/>
            <w:noWrap/>
            <w:hideMark/>
          </w:tcPr>
          <w:p w14:paraId="359F4DA3" w14:textId="23E9567D" w:rsidR="00A06C17" w:rsidRPr="00897043" w:rsidRDefault="001130C8" w:rsidP="00A06C17">
            <w:pPr>
              <w:spacing w:after="0" w:line="240" w:lineRule="auto"/>
              <w:rPr>
                <w:rFonts w:ascii="Calibri" w:eastAsia="Times New Roman" w:hAnsi="Calibri" w:cs="Calibri"/>
                <w:sz w:val="18"/>
                <w:szCs w:val="18"/>
              </w:rPr>
            </w:pPr>
            <w:r w:rsidRPr="00897043">
              <w:rPr>
                <w:rFonts w:ascii="Calibri" w:eastAsia="Times New Roman" w:hAnsi="Calibri" w:cs="Calibri"/>
                <w:sz w:val="18"/>
                <w:szCs w:val="18"/>
                <w:vertAlign w:val="superscript"/>
              </w:rPr>
              <w:t xml:space="preserve">a </w:t>
            </w:r>
            <w:r w:rsidR="001974F8" w:rsidRPr="00897043">
              <w:rPr>
                <w:rFonts w:ascii="Calibri" w:eastAsia="Times New Roman" w:hAnsi="Calibri" w:cs="Calibri"/>
                <w:sz w:val="18"/>
                <w:szCs w:val="18"/>
              </w:rPr>
              <w:t xml:space="preserve">Time to pregnancy above 12 months or use of medically assisted reproduction (MAR) treatment, </w:t>
            </w:r>
            <w:r w:rsidRPr="00897043">
              <w:rPr>
                <w:rFonts w:ascii="Calibri" w:eastAsia="Times New Roman" w:hAnsi="Calibri" w:cs="Calibri"/>
                <w:sz w:val="18"/>
                <w:szCs w:val="18"/>
              </w:rPr>
              <w:t xml:space="preserve">n (% proportion of total). </w:t>
            </w:r>
            <w:r w:rsidR="00A06C17" w:rsidRPr="00897043">
              <w:rPr>
                <w:rFonts w:ascii="Calibri" w:eastAsia="Times New Roman" w:hAnsi="Calibri" w:cs="Calibri"/>
                <w:sz w:val="18"/>
                <w:szCs w:val="18"/>
              </w:rPr>
              <w:t xml:space="preserve">                                                                                                                                               </w:t>
            </w:r>
            <w:r w:rsidR="00A06C17" w:rsidRPr="00897043">
              <w:rPr>
                <w:rFonts w:ascii="Calibri" w:eastAsia="Times New Roman" w:hAnsi="Calibri" w:cs="Calibri"/>
                <w:sz w:val="18"/>
                <w:szCs w:val="18"/>
                <w:vertAlign w:val="superscript"/>
              </w:rPr>
              <w:t>b</w:t>
            </w:r>
            <w:r w:rsidR="00A06C17" w:rsidRPr="00897043">
              <w:rPr>
                <w:rFonts w:ascii="Calibri" w:eastAsia="Times New Roman" w:hAnsi="Calibri" w:cs="Calibri"/>
                <w:sz w:val="18"/>
                <w:szCs w:val="18"/>
              </w:rPr>
              <w:t>Adjusted for paternal age and education.</w:t>
            </w:r>
          </w:p>
          <w:p w14:paraId="4A594C6F" w14:textId="77777777" w:rsidR="001130C8" w:rsidRPr="00897043" w:rsidRDefault="001130C8" w:rsidP="001130C8">
            <w:pPr>
              <w:spacing w:after="0" w:line="240" w:lineRule="auto"/>
              <w:rPr>
                <w:rFonts w:ascii="Calibri" w:eastAsia="Times New Roman" w:hAnsi="Calibri" w:cs="Calibri"/>
                <w:sz w:val="18"/>
                <w:szCs w:val="18"/>
              </w:rPr>
            </w:pPr>
          </w:p>
        </w:tc>
      </w:tr>
    </w:tbl>
    <w:p w14:paraId="342B4E5A" w14:textId="77777777" w:rsidR="00A06C17" w:rsidRPr="00897043" w:rsidRDefault="00A06C17">
      <w:r w:rsidRPr="00897043">
        <w:br w:type="page"/>
      </w:r>
    </w:p>
    <w:tbl>
      <w:tblPr>
        <w:tblW w:w="9316" w:type="dxa"/>
        <w:tblLook w:val="04A0" w:firstRow="1" w:lastRow="0" w:firstColumn="1" w:lastColumn="0" w:noHBand="0" w:noVBand="1"/>
      </w:tblPr>
      <w:tblGrid>
        <w:gridCol w:w="9316"/>
      </w:tblGrid>
      <w:tr w:rsidR="001130C8" w:rsidRPr="00897043" w14:paraId="42C81B9E" w14:textId="77777777" w:rsidTr="00A06C17">
        <w:trPr>
          <w:trHeight w:val="283"/>
        </w:trPr>
        <w:tc>
          <w:tcPr>
            <w:tcW w:w="9316" w:type="dxa"/>
            <w:tcBorders>
              <w:top w:val="nil"/>
              <w:left w:val="nil"/>
              <w:bottom w:val="nil"/>
              <w:right w:val="nil"/>
            </w:tcBorders>
            <w:shd w:val="clear" w:color="auto" w:fill="auto"/>
            <w:hideMark/>
          </w:tcPr>
          <w:tbl>
            <w:tblPr>
              <w:tblW w:w="9100" w:type="dxa"/>
              <w:tblLook w:val="04A0" w:firstRow="1" w:lastRow="0" w:firstColumn="1" w:lastColumn="0" w:noHBand="0" w:noVBand="1"/>
            </w:tblPr>
            <w:tblGrid>
              <w:gridCol w:w="1315"/>
              <w:gridCol w:w="1867"/>
              <w:gridCol w:w="2820"/>
              <w:gridCol w:w="3098"/>
            </w:tblGrid>
            <w:tr w:rsidR="00897043" w:rsidRPr="00897043" w14:paraId="50937B86" w14:textId="77777777" w:rsidTr="00E73C65">
              <w:trPr>
                <w:trHeight w:val="450"/>
              </w:trPr>
              <w:tc>
                <w:tcPr>
                  <w:tcW w:w="9100" w:type="dxa"/>
                  <w:gridSpan w:val="4"/>
                  <w:vMerge w:val="restart"/>
                  <w:tcBorders>
                    <w:top w:val="nil"/>
                    <w:left w:val="nil"/>
                    <w:bottom w:val="single" w:sz="4" w:space="0" w:color="000000"/>
                    <w:right w:val="nil"/>
                  </w:tcBorders>
                  <w:shd w:val="clear" w:color="000000" w:fill="FFFFFF"/>
                  <w:hideMark/>
                </w:tcPr>
                <w:p w14:paraId="601CEBEB" w14:textId="3B1A5075" w:rsidR="001130C8" w:rsidRPr="00897043" w:rsidRDefault="00842354" w:rsidP="00F12C89">
                  <w:pPr>
                    <w:spacing w:after="0" w:line="240" w:lineRule="auto"/>
                    <w:rPr>
                      <w:rFonts w:ascii="Calibri" w:eastAsia="Times New Roman" w:hAnsi="Calibri" w:cs="Calibri"/>
                    </w:rPr>
                  </w:pPr>
                  <w:r w:rsidRPr="00897043">
                    <w:rPr>
                      <w:rFonts w:ascii="Calibri" w:eastAsia="Times New Roman" w:hAnsi="Calibri" w:cs="Calibri"/>
                      <w:b/>
                    </w:rPr>
                    <w:lastRenderedPageBreak/>
                    <w:t>Supplemental Table 7</w:t>
                  </w:r>
                  <w:r w:rsidR="001130C8" w:rsidRPr="00897043">
                    <w:rPr>
                      <w:rFonts w:ascii="Calibri" w:eastAsia="Times New Roman" w:hAnsi="Calibri" w:cs="Calibri"/>
                    </w:rPr>
                    <w:t xml:space="preserve"> Adjusted risk ratios for the association between </w:t>
                  </w:r>
                  <w:r w:rsidR="001779C8" w:rsidRPr="00897043">
                    <w:rPr>
                      <w:rFonts w:ascii="Calibri" w:eastAsia="Times New Roman" w:hAnsi="Calibri" w:cs="Calibri"/>
                      <w:i/>
                    </w:rPr>
                    <w:t>female</w:t>
                  </w:r>
                  <w:r w:rsidR="001130C8" w:rsidRPr="00897043">
                    <w:rPr>
                      <w:rFonts w:ascii="Calibri" w:eastAsia="Times New Roman" w:hAnsi="Calibri" w:cs="Calibri"/>
                    </w:rPr>
                    <w:t xml:space="preserve"> long-term nitrate</w:t>
                  </w:r>
                  <w:r w:rsidR="009A2559" w:rsidRPr="00897043">
                    <w:rPr>
                      <w:rFonts w:ascii="Calibri" w:eastAsia="Times New Roman" w:hAnsi="Calibri" w:cs="Calibri"/>
                    </w:rPr>
                    <w:t xml:space="preserve"> in drinking water (</w:t>
                  </w:r>
                  <w:r w:rsidR="001779C8" w:rsidRPr="00897043">
                    <w:rPr>
                      <w:rFonts w:cstheme="minorHAnsi"/>
                      <w:lang w:val="en-GB"/>
                    </w:rPr>
                    <w:t>75% of the exposure window at residences with a nitrate estimate</w:t>
                  </w:r>
                  <w:r w:rsidR="009A2559" w:rsidRPr="00897043">
                    <w:rPr>
                      <w:rFonts w:ascii="Calibri" w:eastAsia="Times New Roman" w:hAnsi="Calibri" w:cs="Calibri"/>
                    </w:rPr>
                    <w:t>)</w:t>
                  </w:r>
                  <w:r w:rsidR="001130C8" w:rsidRPr="00897043">
                    <w:rPr>
                      <w:rFonts w:ascii="Calibri" w:eastAsia="Times New Roman" w:hAnsi="Calibri" w:cs="Calibri"/>
                    </w:rPr>
                    <w:t xml:space="preserve"> and </w:t>
                  </w:r>
                  <w:r w:rsidR="00AA59F0" w:rsidRPr="00897043">
                    <w:rPr>
                      <w:rFonts w:ascii="Calibri" w:eastAsia="Times New Roman" w:hAnsi="Calibri" w:cs="Calibri"/>
                    </w:rPr>
                    <w:t>time to pregnancy above 12 months or use of medically assisted reproduction (MAR) treatment,</w:t>
                  </w:r>
                  <w:r w:rsidR="00AD27EF" w:rsidRPr="00897043">
                    <w:rPr>
                      <w:rFonts w:ascii="Calibri" w:eastAsia="Times New Roman" w:hAnsi="Calibri" w:cs="Calibri"/>
                    </w:rPr>
                    <w:t xml:space="preserve"> </w:t>
                  </w:r>
                  <w:r w:rsidR="001779C8" w:rsidRPr="00897043">
                    <w:rPr>
                      <w:rFonts w:ascii="Calibri" w:eastAsia="Times New Roman" w:hAnsi="Calibri" w:cs="Calibri"/>
                    </w:rPr>
                    <w:t xml:space="preserve">n </w:t>
                  </w:r>
                  <w:r w:rsidR="001130C8" w:rsidRPr="00897043">
                    <w:rPr>
                      <w:rFonts w:ascii="Calibri" w:eastAsia="Times New Roman" w:hAnsi="Calibri" w:cs="Calibri"/>
                    </w:rPr>
                    <w:t>=</w:t>
                  </w:r>
                  <w:r w:rsidR="001779C8" w:rsidRPr="00897043">
                    <w:rPr>
                      <w:rFonts w:ascii="Calibri" w:eastAsia="Times New Roman" w:hAnsi="Calibri" w:cs="Calibri"/>
                    </w:rPr>
                    <w:t xml:space="preserve"> </w:t>
                  </w:r>
                  <w:r w:rsidR="0041243A" w:rsidRPr="00897043">
                    <w:rPr>
                      <w:rFonts w:ascii="Calibri" w:eastAsia="Times New Roman" w:hAnsi="Calibri" w:cs="Calibri"/>
                    </w:rPr>
                    <w:t>45,553</w:t>
                  </w:r>
                  <w:r w:rsidR="001130C8" w:rsidRPr="00897043">
                    <w:rPr>
                      <w:rFonts w:ascii="Calibri" w:eastAsia="Times New Roman" w:hAnsi="Calibri" w:cs="Calibri"/>
                    </w:rPr>
                    <w:t xml:space="preserve"> pregnancies </w:t>
                  </w:r>
                </w:p>
              </w:tc>
            </w:tr>
            <w:tr w:rsidR="00897043" w:rsidRPr="00897043" w14:paraId="4541FAC3" w14:textId="77777777" w:rsidTr="00E73C65">
              <w:trPr>
                <w:trHeight w:val="450"/>
              </w:trPr>
              <w:tc>
                <w:tcPr>
                  <w:tcW w:w="9100" w:type="dxa"/>
                  <w:gridSpan w:val="4"/>
                  <w:vMerge/>
                  <w:tcBorders>
                    <w:top w:val="nil"/>
                    <w:left w:val="nil"/>
                    <w:bottom w:val="single" w:sz="4" w:space="0" w:color="000000"/>
                    <w:right w:val="nil"/>
                  </w:tcBorders>
                  <w:vAlign w:val="center"/>
                  <w:hideMark/>
                </w:tcPr>
                <w:p w14:paraId="44F6A5C3" w14:textId="77777777" w:rsidR="001130C8" w:rsidRPr="00897043" w:rsidRDefault="001130C8" w:rsidP="001130C8">
                  <w:pPr>
                    <w:spacing w:after="0" w:line="240" w:lineRule="auto"/>
                    <w:rPr>
                      <w:rFonts w:ascii="Calibri" w:eastAsia="Times New Roman" w:hAnsi="Calibri" w:cs="Calibri"/>
                    </w:rPr>
                  </w:pPr>
                </w:p>
              </w:tc>
            </w:tr>
            <w:tr w:rsidR="00897043" w:rsidRPr="00897043" w14:paraId="7CE80B39" w14:textId="77777777" w:rsidTr="00E73C65">
              <w:trPr>
                <w:trHeight w:val="20"/>
              </w:trPr>
              <w:tc>
                <w:tcPr>
                  <w:tcW w:w="1315" w:type="dxa"/>
                  <w:tcBorders>
                    <w:top w:val="nil"/>
                    <w:left w:val="nil"/>
                    <w:bottom w:val="nil"/>
                    <w:right w:val="nil"/>
                  </w:tcBorders>
                  <w:shd w:val="clear" w:color="000000" w:fill="FFFFFF"/>
                  <w:noWrap/>
                  <w:vAlign w:val="bottom"/>
                  <w:hideMark/>
                </w:tcPr>
                <w:p w14:paraId="0F3DEB47" w14:textId="77777777"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NO</w:t>
                  </w:r>
                  <w:r w:rsidRPr="00897043">
                    <w:rPr>
                      <w:rFonts w:ascii="Calibri" w:eastAsia="Times New Roman" w:hAnsi="Calibri" w:cs="Calibri"/>
                      <w:sz w:val="20"/>
                      <w:szCs w:val="20"/>
                      <w:vertAlign w:val="subscript"/>
                    </w:rPr>
                    <w:t>3</w:t>
                  </w:r>
                  <w:r w:rsidRPr="00897043">
                    <w:rPr>
                      <w:rFonts w:ascii="Calibri" w:eastAsia="Times New Roman" w:hAnsi="Calibri" w:cs="Calibri"/>
                    </w:rPr>
                    <w:t xml:space="preserve">⁻ (mg/L) </w:t>
                  </w:r>
                </w:p>
              </w:tc>
              <w:tc>
                <w:tcPr>
                  <w:tcW w:w="1867" w:type="dxa"/>
                  <w:tcBorders>
                    <w:top w:val="nil"/>
                    <w:left w:val="nil"/>
                    <w:bottom w:val="nil"/>
                    <w:right w:val="nil"/>
                  </w:tcBorders>
                  <w:shd w:val="clear" w:color="000000" w:fill="FFFFFF"/>
                  <w:noWrap/>
                  <w:vAlign w:val="bottom"/>
                  <w:hideMark/>
                </w:tcPr>
                <w:p w14:paraId="5577AD80" w14:textId="77777777" w:rsidR="001130C8" w:rsidRPr="00897043" w:rsidRDefault="001130C8" w:rsidP="00507B81">
                  <w:pPr>
                    <w:spacing w:after="0" w:line="240" w:lineRule="auto"/>
                    <w:jc w:val="right"/>
                    <w:rPr>
                      <w:rFonts w:ascii="Calibri" w:eastAsia="Times New Roman" w:hAnsi="Calibri" w:cs="Calibri"/>
                    </w:rPr>
                  </w:pPr>
                  <w:r w:rsidRPr="00897043">
                    <w:rPr>
                      <w:rFonts w:ascii="Calibri" w:eastAsia="Times New Roman" w:hAnsi="Calibri" w:cs="Calibri"/>
                    </w:rPr>
                    <w:t>Pregnancies n (%)</w:t>
                  </w:r>
                </w:p>
              </w:tc>
              <w:tc>
                <w:tcPr>
                  <w:tcW w:w="2820" w:type="dxa"/>
                  <w:tcBorders>
                    <w:top w:val="nil"/>
                    <w:left w:val="nil"/>
                    <w:bottom w:val="nil"/>
                    <w:right w:val="nil"/>
                  </w:tcBorders>
                  <w:shd w:val="clear" w:color="000000" w:fill="FFFFFF"/>
                  <w:vAlign w:val="bottom"/>
                  <w:hideMark/>
                </w:tcPr>
                <w:p w14:paraId="6B47F5DE" w14:textId="722BB444" w:rsidR="001130C8" w:rsidRPr="00897043" w:rsidRDefault="004B4529" w:rsidP="006E74C2">
                  <w:pPr>
                    <w:spacing w:after="0" w:line="240" w:lineRule="auto"/>
                    <w:jc w:val="right"/>
                    <w:rPr>
                      <w:rFonts w:ascii="Calibri" w:eastAsia="Times New Roman" w:hAnsi="Calibri" w:cs="Calibri"/>
                    </w:rPr>
                  </w:pPr>
                  <w:r w:rsidRPr="00897043">
                    <w:rPr>
                      <w:rFonts w:ascii="Calibri" w:eastAsia="Times New Roman" w:hAnsi="Calibri" w:cs="Calibri"/>
                    </w:rPr>
                    <w:t xml:space="preserve">TTP&gt;12 months/MAR </w:t>
                  </w:r>
                  <w:r w:rsidR="001130C8" w:rsidRPr="00897043">
                    <w:rPr>
                      <w:rFonts w:ascii="Calibri" w:eastAsia="Times New Roman" w:hAnsi="Calibri" w:cs="Calibri"/>
                    </w:rPr>
                    <w:t>n (%)</w:t>
                  </w:r>
                  <w:r w:rsidR="001130C8" w:rsidRPr="00897043">
                    <w:rPr>
                      <w:rFonts w:ascii="Calibri" w:eastAsia="Times New Roman" w:hAnsi="Calibri" w:cs="Calibri"/>
                      <w:vertAlign w:val="superscript"/>
                    </w:rPr>
                    <w:t>a</w:t>
                  </w:r>
                  <w:r w:rsidR="001130C8" w:rsidRPr="00897043">
                    <w:rPr>
                      <w:rFonts w:ascii="Calibri" w:eastAsia="Times New Roman" w:hAnsi="Calibri" w:cs="Calibri"/>
                    </w:rPr>
                    <w:t xml:space="preserve"> </w:t>
                  </w:r>
                </w:p>
              </w:tc>
              <w:tc>
                <w:tcPr>
                  <w:tcW w:w="3098" w:type="dxa"/>
                  <w:tcBorders>
                    <w:top w:val="nil"/>
                    <w:left w:val="nil"/>
                    <w:bottom w:val="nil"/>
                    <w:right w:val="nil"/>
                  </w:tcBorders>
                  <w:shd w:val="clear" w:color="000000" w:fill="FFFFFF"/>
                  <w:noWrap/>
                  <w:vAlign w:val="bottom"/>
                  <w:hideMark/>
                </w:tcPr>
                <w:p w14:paraId="42B034D8" w14:textId="77777777" w:rsidR="001130C8" w:rsidRPr="00897043" w:rsidRDefault="001130C8" w:rsidP="00507B81">
                  <w:pPr>
                    <w:spacing w:after="0" w:line="240" w:lineRule="auto"/>
                    <w:jc w:val="right"/>
                    <w:rPr>
                      <w:rFonts w:ascii="Calibri" w:eastAsia="Times New Roman" w:hAnsi="Calibri" w:cs="Calibri"/>
                    </w:rPr>
                  </w:pPr>
                  <w:r w:rsidRPr="00897043">
                    <w:rPr>
                      <w:rFonts w:ascii="Calibri" w:eastAsia="Times New Roman" w:hAnsi="Calibri" w:cs="Calibri"/>
                    </w:rPr>
                    <w:t>aRR (95% CI)</w:t>
                  </w:r>
                  <w:r w:rsidRPr="00897043">
                    <w:rPr>
                      <w:rFonts w:ascii="Calibri" w:eastAsia="Times New Roman" w:hAnsi="Calibri" w:cs="Calibri"/>
                      <w:vertAlign w:val="superscript"/>
                    </w:rPr>
                    <w:t>b</w:t>
                  </w:r>
                </w:p>
              </w:tc>
            </w:tr>
            <w:tr w:rsidR="00897043" w:rsidRPr="00897043" w14:paraId="3B85A1C5" w14:textId="77777777" w:rsidTr="00E73C65">
              <w:trPr>
                <w:trHeight w:val="20"/>
              </w:trPr>
              <w:tc>
                <w:tcPr>
                  <w:tcW w:w="1315" w:type="dxa"/>
                  <w:tcBorders>
                    <w:top w:val="nil"/>
                    <w:left w:val="nil"/>
                    <w:bottom w:val="nil"/>
                    <w:right w:val="nil"/>
                  </w:tcBorders>
                  <w:shd w:val="clear" w:color="000000" w:fill="FFFFFF"/>
                  <w:noWrap/>
                  <w:vAlign w:val="bottom"/>
                  <w:hideMark/>
                </w:tcPr>
                <w:p w14:paraId="6D0371DB" w14:textId="77777777" w:rsidR="0041243A" w:rsidRPr="00897043" w:rsidRDefault="0041243A" w:rsidP="0041243A">
                  <w:pPr>
                    <w:spacing w:after="0" w:line="240" w:lineRule="auto"/>
                    <w:rPr>
                      <w:rFonts w:ascii="Calibri" w:eastAsia="Times New Roman" w:hAnsi="Calibri" w:cs="Calibri"/>
                    </w:rPr>
                  </w:pPr>
                  <w:r w:rsidRPr="00897043">
                    <w:rPr>
                      <w:rFonts w:ascii="Calibri" w:eastAsia="Times New Roman" w:hAnsi="Calibri" w:cs="Calibri"/>
                    </w:rPr>
                    <w:t>≤ 1</w:t>
                  </w:r>
                </w:p>
              </w:tc>
              <w:tc>
                <w:tcPr>
                  <w:tcW w:w="1867" w:type="dxa"/>
                  <w:tcBorders>
                    <w:top w:val="nil"/>
                    <w:left w:val="nil"/>
                    <w:bottom w:val="nil"/>
                    <w:right w:val="nil"/>
                  </w:tcBorders>
                  <w:shd w:val="clear" w:color="000000" w:fill="FFFFFF"/>
                  <w:noWrap/>
                  <w:vAlign w:val="bottom"/>
                  <w:hideMark/>
                </w:tcPr>
                <w:p w14:paraId="3833CAFB" w14:textId="23160BE9" w:rsidR="0041243A" w:rsidRPr="00897043" w:rsidRDefault="0041243A" w:rsidP="00507B81">
                  <w:pPr>
                    <w:spacing w:after="0" w:line="240" w:lineRule="auto"/>
                    <w:jc w:val="right"/>
                    <w:rPr>
                      <w:rFonts w:ascii="Calibri" w:eastAsia="Times New Roman" w:hAnsi="Calibri" w:cs="Calibri"/>
                    </w:rPr>
                  </w:pPr>
                  <w:r w:rsidRPr="00897043">
                    <w:rPr>
                      <w:rFonts w:ascii="Calibri" w:hAnsi="Calibri" w:cs="Calibri"/>
                    </w:rPr>
                    <w:t>3,285 (7.2)</w:t>
                  </w:r>
                </w:p>
              </w:tc>
              <w:tc>
                <w:tcPr>
                  <w:tcW w:w="2820" w:type="dxa"/>
                  <w:tcBorders>
                    <w:top w:val="nil"/>
                    <w:left w:val="nil"/>
                    <w:bottom w:val="nil"/>
                    <w:right w:val="nil"/>
                  </w:tcBorders>
                  <w:shd w:val="clear" w:color="000000" w:fill="FFFFFF"/>
                  <w:noWrap/>
                  <w:vAlign w:val="bottom"/>
                  <w:hideMark/>
                </w:tcPr>
                <w:p w14:paraId="35FED2BB" w14:textId="56857427" w:rsidR="0041243A" w:rsidRPr="00897043" w:rsidRDefault="00674B34" w:rsidP="00507B81">
                  <w:pPr>
                    <w:spacing w:after="0" w:line="240" w:lineRule="auto"/>
                    <w:jc w:val="right"/>
                    <w:rPr>
                      <w:rFonts w:ascii="Calibri" w:eastAsia="Times New Roman" w:hAnsi="Calibri" w:cs="Calibri"/>
                    </w:rPr>
                  </w:pPr>
                  <w:r w:rsidRPr="00897043">
                    <w:rPr>
                      <w:rFonts w:ascii="Calibri" w:hAnsi="Calibri" w:cs="Calibri"/>
                    </w:rPr>
                    <w:t>526 (16.0</w:t>
                  </w:r>
                  <w:r w:rsidR="0041243A" w:rsidRPr="00897043">
                    <w:rPr>
                      <w:rFonts w:ascii="Calibri" w:hAnsi="Calibri" w:cs="Calibri"/>
                    </w:rPr>
                    <w:t>)</w:t>
                  </w:r>
                </w:p>
              </w:tc>
              <w:tc>
                <w:tcPr>
                  <w:tcW w:w="3098" w:type="dxa"/>
                  <w:tcBorders>
                    <w:top w:val="nil"/>
                    <w:left w:val="nil"/>
                    <w:bottom w:val="nil"/>
                    <w:right w:val="nil"/>
                  </w:tcBorders>
                  <w:shd w:val="clear" w:color="000000" w:fill="FFFFFF"/>
                  <w:noWrap/>
                  <w:vAlign w:val="bottom"/>
                  <w:hideMark/>
                </w:tcPr>
                <w:p w14:paraId="0BE717B8" w14:textId="75C30FCD" w:rsidR="0041243A" w:rsidRPr="00897043" w:rsidRDefault="0041243A" w:rsidP="00507B81">
                  <w:pPr>
                    <w:spacing w:after="0" w:line="240" w:lineRule="auto"/>
                    <w:jc w:val="right"/>
                    <w:rPr>
                      <w:rFonts w:ascii="Calibri" w:eastAsia="Times New Roman" w:hAnsi="Calibri" w:cs="Calibri"/>
                    </w:rPr>
                  </w:pPr>
                  <w:r w:rsidRPr="00897043">
                    <w:rPr>
                      <w:rFonts w:ascii="Calibri" w:hAnsi="Calibri" w:cs="Calibri"/>
                    </w:rPr>
                    <w:t>Ref (1)</w:t>
                  </w:r>
                </w:p>
              </w:tc>
            </w:tr>
            <w:tr w:rsidR="00897043" w:rsidRPr="00897043" w14:paraId="44AC175B" w14:textId="77777777" w:rsidTr="00E73C65">
              <w:trPr>
                <w:trHeight w:val="20"/>
              </w:trPr>
              <w:tc>
                <w:tcPr>
                  <w:tcW w:w="1315" w:type="dxa"/>
                  <w:tcBorders>
                    <w:top w:val="nil"/>
                    <w:left w:val="nil"/>
                    <w:bottom w:val="nil"/>
                    <w:right w:val="nil"/>
                  </w:tcBorders>
                  <w:shd w:val="clear" w:color="000000" w:fill="FFFFFF"/>
                  <w:noWrap/>
                  <w:vAlign w:val="bottom"/>
                  <w:hideMark/>
                </w:tcPr>
                <w:p w14:paraId="109BD7B0" w14:textId="487C139A" w:rsidR="0041243A" w:rsidRPr="00897043" w:rsidRDefault="0041243A" w:rsidP="0041243A">
                  <w:pPr>
                    <w:spacing w:after="0" w:line="240" w:lineRule="auto"/>
                    <w:rPr>
                      <w:rFonts w:ascii="Calibri" w:eastAsia="Times New Roman" w:hAnsi="Calibri" w:cs="Calibri"/>
                    </w:rPr>
                  </w:pPr>
                  <w:r w:rsidRPr="00897043">
                    <w:rPr>
                      <w:rFonts w:ascii="Calibri" w:eastAsia="Times New Roman" w:hAnsi="Calibri" w:cs="Calibri"/>
                    </w:rPr>
                    <w:t>&gt;1</w:t>
                  </w:r>
                  <w:r w:rsidR="00507B81" w:rsidRPr="00897043">
                    <w:rPr>
                      <w:rFonts w:ascii="Calibri" w:eastAsia="Times New Roman" w:hAnsi="Calibri" w:cs="Calibri"/>
                    </w:rPr>
                    <w:t xml:space="preserve"> </w:t>
                  </w:r>
                  <w:r w:rsidRPr="00897043">
                    <w:rPr>
                      <w:rFonts w:ascii="Calibri" w:eastAsia="Times New Roman" w:hAnsi="Calibri" w:cs="Calibri"/>
                    </w:rPr>
                    <w:t>- ≤ 2</w:t>
                  </w:r>
                </w:p>
              </w:tc>
              <w:tc>
                <w:tcPr>
                  <w:tcW w:w="1867" w:type="dxa"/>
                  <w:tcBorders>
                    <w:top w:val="nil"/>
                    <w:left w:val="nil"/>
                    <w:bottom w:val="nil"/>
                    <w:right w:val="nil"/>
                  </w:tcBorders>
                  <w:shd w:val="clear" w:color="000000" w:fill="FFFFFF"/>
                  <w:noWrap/>
                  <w:vAlign w:val="bottom"/>
                  <w:hideMark/>
                </w:tcPr>
                <w:p w14:paraId="45AE3B9A" w14:textId="212AB6AB" w:rsidR="0041243A" w:rsidRPr="00897043" w:rsidRDefault="0041243A" w:rsidP="00507B81">
                  <w:pPr>
                    <w:spacing w:after="0" w:line="240" w:lineRule="auto"/>
                    <w:jc w:val="right"/>
                    <w:rPr>
                      <w:rFonts w:ascii="Calibri" w:eastAsia="Times New Roman" w:hAnsi="Calibri" w:cs="Calibri"/>
                    </w:rPr>
                  </w:pPr>
                  <w:r w:rsidRPr="00897043">
                    <w:rPr>
                      <w:rFonts w:ascii="Calibri" w:hAnsi="Calibri" w:cs="Calibri"/>
                    </w:rPr>
                    <w:t>10,441 (22.9)</w:t>
                  </w:r>
                </w:p>
              </w:tc>
              <w:tc>
                <w:tcPr>
                  <w:tcW w:w="2820" w:type="dxa"/>
                  <w:tcBorders>
                    <w:top w:val="nil"/>
                    <w:left w:val="nil"/>
                    <w:bottom w:val="nil"/>
                    <w:right w:val="nil"/>
                  </w:tcBorders>
                  <w:shd w:val="clear" w:color="000000" w:fill="FFFFFF"/>
                  <w:noWrap/>
                  <w:vAlign w:val="bottom"/>
                  <w:hideMark/>
                </w:tcPr>
                <w:p w14:paraId="4831536B" w14:textId="663758E2" w:rsidR="0041243A" w:rsidRPr="00897043" w:rsidRDefault="00674B34" w:rsidP="00507B81">
                  <w:pPr>
                    <w:spacing w:after="0" w:line="240" w:lineRule="auto"/>
                    <w:jc w:val="right"/>
                    <w:rPr>
                      <w:rFonts w:ascii="Calibri" w:eastAsia="Times New Roman" w:hAnsi="Calibri" w:cs="Calibri"/>
                    </w:rPr>
                  </w:pPr>
                  <w:r w:rsidRPr="00897043">
                    <w:rPr>
                      <w:rFonts w:ascii="Calibri" w:hAnsi="Calibri" w:cs="Calibri"/>
                    </w:rPr>
                    <w:t>1,706 (16.3</w:t>
                  </w:r>
                  <w:r w:rsidR="0041243A" w:rsidRPr="00897043">
                    <w:rPr>
                      <w:rFonts w:ascii="Calibri" w:hAnsi="Calibri" w:cs="Calibri"/>
                    </w:rPr>
                    <w:t>)</w:t>
                  </w:r>
                </w:p>
              </w:tc>
              <w:tc>
                <w:tcPr>
                  <w:tcW w:w="3098" w:type="dxa"/>
                  <w:tcBorders>
                    <w:top w:val="nil"/>
                    <w:left w:val="nil"/>
                    <w:bottom w:val="nil"/>
                    <w:right w:val="nil"/>
                  </w:tcBorders>
                  <w:shd w:val="clear" w:color="000000" w:fill="FFFFFF"/>
                  <w:vAlign w:val="center"/>
                  <w:hideMark/>
                </w:tcPr>
                <w:p w14:paraId="275A0CDC" w14:textId="57762A13" w:rsidR="0041243A" w:rsidRPr="00897043" w:rsidRDefault="0041243A" w:rsidP="00507B81">
                  <w:pPr>
                    <w:spacing w:after="0" w:line="240" w:lineRule="auto"/>
                    <w:jc w:val="right"/>
                    <w:rPr>
                      <w:rFonts w:ascii="Calibri" w:eastAsia="Times New Roman" w:hAnsi="Calibri" w:cs="Calibri"/>
                    </w:rPr>
                  </w:pPr>
                  <w:r w:rsidRPr="00897043">
                    <w:rPr>
                      <w:rFonts w:ascii="Calibri" w:hAnsi="Calibri" w:cs="Calibri"/>
                    </w:rPr>
                    <w:t>0.99 (0.91, 1.08)</w:t>
                  </w:r>
                </w:p>
              </w:tc>
            </w:tr>
            <w:tr w:rsidR="00897043" w:rsidRPr="00897043" w14:paraId="70776181" w14:textId="77777777" w:rsidTr="00E73C65">
              <w:trPr>
                <w:trHeight w:val="20"/>
              </w:trPr>
              <w:tc>
                <w:tcPr>
                  <w:tcW w:w="1315" w:type="dxa"/>
                  <w:tcBorders>
                    <w:top w:val="nil"/>
                    <w:left w:val="nil"/>
                    <w:bottom w:val="nil"/>
                    <w:right w:val="nil"/>
                  </w:tcBorders>
                  <w:shd w:val="clear" w:color="000000" w:fill="FFFFFF"/>
                  <w:noWrap/>
                  <w:vAlign w:val="bottom"/>
                  <w:hideMark/>
                </w:tcPr>
                <w:p w14:paraId="1908EA2F" w14:textId="4FA8C446" w:rsidR="0041243A" w:rsidRPr="00897043" w:rsidRDefault="0041243A" w:rsidP="0041243A">
                  <w:pPr>
                    <w:spacing w:after="0" w:line="240" w:lineRule="auto"/>
                    <w:rPr>
                      <w:rFonts w:ascii="Calibri" w:eastAsia="Times New Roman" w:hAnsi="Calibri" w:cs="Calibri"/>
                    </w:rPr>
                  </w:pPr>
                  <w:r w:rsidRPr="00897043">
                    <w:rPr>
                      <w:rFonts w:ascii="Calibri" w:eastAsia="Times New Roman" w:hAnsi="Calibri" w:cs="Calibri"/>
                    </w:rPr>
                    <w:t>&gt; 2</w:t>
                  </w:r>
                  <w:r w:rsidR="00507B81" w:rsidRPr="00897043">
                    <w:rPr>
                      <w:rFonts w:ascii="Calibri" w:eastAsia="Times New Roman" w:hAnsi="Calibri" w:cs="Calibri"/>
                    </w:rPr>
                    <w:t xml:space="preserve"> </w:t>
                  </w:r>
                  <w:r w:rsidRPr="00897043">
                    <w:rPr>
                      <w:rFonts w:ascii="Calibri" w:eastAsia="Times New Roman" w:hAnsi="Calibri" w:cs="Calibri"/>
                    </w:rPr>
                    <w:t>- ≤ 5</w:t>
                  </w:r>
                </w:p>
              </w:tc>
              <w:tc>
                <w:tcPr>
                  <w:tcW w:w="1867" w:type="dxa"/>
                  <w:tcBorders>
                    <w:top w:val="nil"/>
                    <w:left w:val="nil"/>
                    <w:bottom w:val="nil"/>
                    <w:right w:val="nil"/>
                  </w:tcBorders>
                  <w:shd w:val="clear" w:color="000000" w:fill="FFFFFF"/>
                  <w:noWrap/>
                  <w:vAlign w:val="bottom"/>
                  <w:hideMark/>
                </w:tcPr>
                <w:p w14:paraId="060CC4AD" w14:textId="06E342BA" w:rsidR="0041243A" w:rsidRPr="00897043" w:rsidRDefault="0041243A" w:rsidP="00507B81">
                  <w:pPr>
                    <w:spacing w:after="0" w:line="240" w:lineRule="auto"/>
                    <w:jc w:val="right"/>
                    <w:rPr>
                      <w:rFonts w:ascii="Calibri" w:eastAsia="Times New Roman" w:hAnsi="Calibri" w:cs="Calibri"/>
                    </w:rPr>
                  </w:pPr>
                  <w:r w:rsidRPr="00897043">
                    <w:rPr>
                      <w:rFonts w:ascii="Calibri" w:hAnsi="Calibri" w:cs="Calibri"/>
                    </w:rPr>
                    <w:t>17,358 (38.1)</w:t>
                  </w:r>
                </w:p>
              </w:tc>
              <w:tc>
                <w:tcPr>
                  <w:tcW w:w="2820" w:type="dxa"/>
                  <w:tcBorders>
                    <w:top w:val="nil"/>
                    <w:left w:val="nil"/>
                    <w:bottom w:val="nil"/>
                    <w:right w:val="nil"/>
                  </w:tcBorders>
                  <w:shd w:val="clear" w:color="000000" w:fill="FFFFFF"/>
                  <w:noWrap/>
                  <w:vAlign w:val="bottom"/>
                  <w:hideMark/>
                </w:tcPr>
                <w:p w14:paraId="32E1CBC8" w14:textId="32817D43" w:rsidR="0041243A" w:rsidRPr="00897043" w:rsidRDefault="00674B34" w:rsidP="00507B81">
                  <w:pPr>
                    <w:spacing w:after="0" w:line="240" w:lineRule="auto"/>
                    <w:jc w:val="right"/>
                    <w:rPr>
                      <w:rFonts w:ascii="Calibri" w:eastAsia="Times New Roman" w:hAnsi="Calibri" w:cs="Calibri"/>
                    </w:rPr>
                  </w:pPr>
                  <w:r w:rsidRPr="00897043">
                    <w:rPr>
                      <w:rFonts w:ascii="Calibri" w:hAnsi="Calibri" w:cs="Calibri"/>
                    </w:rPr>
                    <w:t>2,982 (17.2</w:t>
                  </w:r>
                  <w:r w:rsidR="0041243A" w:rsidRPr="00897043">
                    <w:rPr>
                      <w:rFonts w:ascii="Calibri" w:hAnsi="Calibri" w:cs="Calibri"/>
                    </w:rPr>
                    <w:t>)</w:t>
                  </w:r>
                </w:p>
              </w:tc>
              <w:tc>
                <w:tcPr>
                  <w:tcW w:w="3098" w:type="dxa"/>
                  <w:tcBorders>
                    <w:top w:val="nil"/>
                    <w:left w:val="nil"/>
                    <w:bottom w:val="nil"/>
                    <w:right w:val="nil"/>
                  </w:tcBorders>
                  <w:shd w:val="clear" w:color="000000" w:fill="FFFFFF"/>
                  <w:vAlign w:val="center"/>
                  <w:hideMark/>
                </w:tcPr>
                <w:p w14:paraId="1B539492" w14:textId="3A5F8D93" w:rsidR="0041243A" w:rsidRPr="00897043" w:rsidRDefault="0041243A" w:rsidP="00507B81">
                  <w:pPr>
                    <w:spacing w:after="0" w:line="240" w:lineRule="auto"/>
                    <w:jc w:val="right"/>
                    <w:rPr>
                      <w:rFonts w:ascii="Calibri" w:eastAsia="Times New Roman" w:hAnsi="Calibri" w:cs="Calibri"/>
                    </w:rPr>
                  </w:pPr>
                  <w:r w:rsidRPr="00897043">
                    <w:rPr>
                      <w:rFonts w:ascii="Calibri" w:hAnsi="Calibri" w:cs="Calibri"/>
                    </w:rPr>
                    <w:t>1.01 (0.92, 1.10)</w:t>
                  </w:r>
                </w:p>
              </w:tc>
            </w:tr>
            <w:tr w:rsidR="00897043" w:rsidRPr="00897043" w14:paraId="4519D476" w14:textId="77777777" w:rsidTr="00E73C65">
              <w:trPr>
                <w:trHeight w:val="20"/>
              </w:trPr>
              <w:tc>
                <w:tcPr>
                  <w:tcW w:w="1315" w:type="dxa"/>
                  <w:tcBorders>
                    <w:top w:val="nil"/>
                    <w:left w:val="nil"/>
                    <w:bottom w:val="nil"/>
                    <w:right w:val="nil"/>
                  </w:tcBorders>
                  <w:shd w:val="clear" w:color="000000" w:fill="FFFFFF"/>
                  <w:noWrap/>
                  <w:vAlign w:val="bottom"/>
                  <w:hideMark/>
                </w:tcPr>
                <w:p w14:paraId="2EE4821B" w14:textId="6A5885E3" w:rsidR="0041243A" w:rsidRPr="00897043" w:rsidRDefault="0041243A" w:rsidP="0041243A">
                  <w:pPr>
                    <w:spacing w:after="0" w:line="240" w:lineRule="auto"/>
                    <w:rPr>
                      <w:rFonts w:ascii="Calibri" w:eastAsia="Times New Roman" w:hAnsi="Calibri" w:cs="Calibri"/>
                    </w:rPr>
                  </w:pPr>
                  <w:r w:rsidRPr="00897043">
                    <w:rPr>
                      <w:rFonts w:ascii="Calibri" w:eastAsia="Times New Roman" w:hAnsi="Calibri" w:cs="Calibri"/>
                    </w:rPr>
                    <w:t>&gt; 5</w:t>
                  </w:r>
                  <w:r w:rsidR="00507B81" w:rsidRPr="00897043">
                    <w:rPr>
                      <w:rFonts w:ascii="Calibri" w:eastAsia="Times New Roman" w:hAnsi="Calibri" w:cs="Calibri"/>
                    </w:rPr>
                    <w:t xml:space="preserve"> </w:t>
                  </w:r>
                  <w:r w:rsidRPr="00897043">
                    <w:rPr>
                      <w:rFonts w:ascii="Calibri" w:eastAsia="Times New Roman" w:hAnsi="Calibri" w:cs="Calibri"/>
                    </w:rPr>
                    <w:t>- ≤ 25</w:t>
                  </w:r>
                </w:p>
              </w:tc>
              <w:tc>
                <w:tcPr>
                  <w:tcW w:w="1867" w:type="dxa"/>
                  <w:tcBorders>
                    <w:top w:val="nil"/>
                    <w:left w:val="nil"/>
                    <w:bottom w:val="nil"/>
                    <w:right w:val="nil"/>
                  </w:tcBorders>
                  <w:shd w:val="clear" w:color="000000" w:fill="FFFFFF"/>
                  <w:noWrap/>
                  <w:vAlign w:val="bottom"/>
                  <w:hideMark/>
                </w:tcPr>
                <w:p w14:paraId="0F60238C" w14:textId="36077C8D" w:rsidR="0041243A" w:rsidRPr="00897043" w:rsidRDefault="0041243A" w:rsidP="00507B81">
                  <w:pPr>
                    <w:spacing w:after="0" w:line="240" w:lineRule="auto"/>
                    <w:jc w:val="right"/>
                    <w:rPr>
                      <w:rFonts w:ascii="Calibri" w:eastAsia="Times New Roman" w:hAnsi="Calibri" w:cs="Calibri"/>
                    </w:rPr>
                  </w:pPr>
                  <w:r w:rsidRPr="00897043">
                    <w:rPr>
                      <w:rFonts w:ascii="Calibri" w:hAnsi="Calibri" w:cs="Calibri"/>
                    </w:rPr>
                    <w:t>12,794 (28.1)</w:t>
                  </w:r>
                </w:p>
              </w:tc>
              <w:tc>
                <w:tcPr>
                  <w:tcW w:w="2820" w:type="dxa"/>
                  <w:tcBorders>
                    <w:top w:val="nil"/>
                    <w:left w:val="nil"/>
                    <w:bottom w:val="nil"/>
                    <w:right w:val="nil"/>
                  </w:tcBorders>
                  <w:shd w:val="clear" w:color="000000" w:fill="FFFFFF"/>
                  <w:noWrap/>
                  <w:vAlign w:val="bottom"/>
                  <w:hideMark/>
                </w:tcPr>
                <w:p w14:paraId="76406E40" w14:textId="4877762E" w:rsidR="0041243A" w:rsidRPr="00897043" w:rsidRDefault="00674B34" w:rsidP="00507B81">
                  <w:pPr>
                    <w:spacing w:after="0" w:line="240" w:lineRule="auto"/>
                    <w:jc w:val="right"/>
                    <w:rPr>
                      <w:rFonts w:ascii="Calibri" w:eastAsia="Times New Roman" w:hAnsi="Calibri" w:cs="Calibri"/>
                    </w:rPr>
                  </w:pPr>
                  <w:r w:rsidRPr="00897043">
                    <w:rPr>
                      <w:rFonts w:ascii="Calibri" w:hAnsi="Calibri" w:cs="Calibri"/>
                    </w:rPr>
                    <w:t>2,063 (16.1</w:t>
                  </w:r>
                  <w:r w:rsidR="0041243A" w:rsidRPr="00897043">
                    <w:rPr>
                      <w:rFonts w:ascii="Calibri" w:hAnsi="Calibri" w:cs="Calibri"/>
                    </w:rPr>
                    <w:t>)</w:t>
                  </w:r>
                </w:p>
              </w:tc>
              <w:tc>
                <w:tcPr>
                  <w:tcW w:w="3098" w:type="dxa"/>
                  <w:tcBorders>
                    <w:top w:val="nil"/>
                    <w:left w:val="nil"/>
                    <w:bottom w:val="nil"/>
                    <w:right w:val="nil"/>
                  </w:tcBorders>
                  <w:shd w:val="clear" w:color="000000" w:fill="FFFFFF"/>
                  <w:vAlign w:val="center"/>
                  <w:hideMark/>
                </w:tcPr>
                <w:p w14:paraId="20D27687" w14:textId="260E1611" w:rsidR="0041243A" w:rsidRPr="00897043" w:rsidRDefault="0041243A" w:rsidP="00507B81">
                  <w:pPr>
                    <w:spacing w:after="0" w:line="240" w:lineRule="auto"/>
                    <w:jc w:val="right"/>
                    <w:rPr>
                      <w:rFonts w:ascii="Calibri" w:eastAsia="Times New Roman" w:hAnsi="Calibri" w:cs="Calibri"/>
                    </w:rPr>
                  </w:pPr>
                  <w:r w:rsidRPr="00897043">
                    <w:rPr>
                      <w:rFonts w:ascii="Calibri" w:hAnsi="Calibri" w:cs="Calibri"/>
                    </w:rPr>
                    <w:t>0.96 (0.88, 1.04)</w:t>
                  </w:r>
                </w:p>
              </w:tc>
            </w:tr>
            <w:tr w:rsidR="00897043" w:rsidRPr="00897043" w14:paraId="0A336BF7" w14:textId="77777777" w:rsidTr="00E73C65">
              <w:trPr>
                <w:trHeight w:val="20"/>
              </w:trPr>
              <w:tc>
                <w:tcPr>
                  <w:tcW w:w="1315" w:type="dxa"/>
                  <w:tcBorders>
                    <w:top w:val="nil"/>
                    <w:left w:val="nil"/>
                    <w:bottom w:val="single" w:sz="4" w:space="0" w:color="auto"/>
                    <w:right w:val="nil"/>
                  </w:tcBorders>
                  <w:shd w:val="clear" w:color="000000" w:fill="FFFFFF"/>
                  <w:noWrap/>
                  <w:vAlign w:val="bottom"/>
                  <w:hideMark/>
                </w:tcPr>
                <w:p w14:paraId="0AF88E49" w14:textId="77777777" w:rsidR="0041243A" w:rsidRPr="00897043" w:rsidRDefault="0041243A" w:rsidP="0041243A">
                  <w:pPr>
                    <w:spacing w:after="0" w:line="240" w:lineRule="auto"/>
                    <w:rPr>
                      <w:rFonts w:ascii="Calibri" w:eastAsia="Times New Roman" w:hAnsi="Calibri" w:cs="Calibri"/>
                    </w:rPr>
                  </w:pPr>
                  <w:r w:rsidRPr="00897043">
                    <w:rPr>
                      <w:rFonts w:ascii="Calibri" w:eastAsia="Times New Roman" w:hAnsi="Calibri" w:cs="Calibri"/>
                    </w:rPr>
                    <w:t>&gt; 25</w:t>
                  </w:r>
                </w:p>
              </w:tc>
              <w:tc>
                <w:tcPr>
                  <w:tcW w:w="1867" w:type="dxa"/>
                  <w:tcBorders>
                    <w:top w:val="nil"/>
                    <w:left w:val="nil"/>
                    <w:bottom w:val="single" w:sz="4" w:space="0" w:color="auto"/>
                    <w:right w:val="nil"/>
                  </w:tcBorders>
                  <w:shd w:val="clear" w:color="000000" w:fill="FFFFFF"/>
                  <w:noWrap/>
                  <w:vAlign w:val="bottom"/>
                  <w:hideMark/>
                </w:tcPr>
                <w:p w14:paraId="7C772AB5" w14:textId="693F3FD3" w:rsidR="0041243A" w:rsidRPr="00897043" w:rsidRDefault="0041243A" w:rsidP="00507B81">
                  <w:pPr>
                    <w:spacing w:after="0" w:line="240" w:lineRule="auto"/>
                    <w:jc w:val="right"/>
                    <w:rPr>
                      <w:rFonts w:ascii="Calibri" w:eastAsia="Times New Roman" w:hAnsi="Calibri" w:cs="Calibri"/>
                    </w:rPr>
                  </w:pPr>
                  <w:r w:rsidRPr="00897043">
                    <w:rPr>
                      <w:rFonts w:ascii="Calibri" w:hAnsi="Calibri" w:cs="Calibri"/>
                    </w:rPr>
                    <w:t>1,675 (3.7)</w:t>
                  </w:r>
                </w:p>
              </w:tc>
              <w:tc>
                <w:tcPr>
                  <w:tcW w:w="2820" w:type="dxa"/>
                  <w:tcBorders>
                    <w:top w:val="nil"/>
                    <w:left w:val="nil"/>
                    <w:bottom w:val="single" w:sz="4" w:space="0" w:color="auto"/>
                    <w:right w:val="nil"/>
                  </w:tcBorders>
                  <w:shd w:val="clear" w:color="000000" w:fill="FFFFFF"/>
                  <w:noWrap/>
                  <w:vAlign w:val="bottom"/>
                  <w:hideMark/>
                </w:tcPr>
                <w:p w14:paraId="02AE57B2" w14:textId="70594406" w:rsidR="0041243A" w:rsidRPr="00897043" w:rsidRDefault="00674B34" w:rsidP="00507B81">
                  <w:pPr>
                    <w:spacing w:after="0" w:line="240" w:lineRule="auto"/>
                    <w:jc w:val="right"/>
                    <w:rPr>
                      <w:rFonts w:ascii="Calibri" w:eastAsia="Times New Roman" w:hAnsi="Calibri" w:cs="Calibri"/>
                    </w:rPr>
                  </w:pPr>
                  <w:r w:rsidRPr="00897043">
                    <w:rPr>
                      <w:rFonts w:ascii="Calibri" w:hAnsi="Calibri" w:cs="Calibri"/>
                    </w:rPr>
                    <w:t>277 (16.5</w:t>
                  </w:r>
                  <w:r w:rsidR="0041243A" w:rsidRPr="00897043">
                    <w:rPr>
                      <w:rFonts w:ascii="Calibri" w:hAnsi="Calibri" w:cs="Calibri"/>
                    </w:rPr>
                    <w:t>)</w:t>
                  </w:r>
                </w:p>
              </w:tc>
              <w:tc>
                <w:tcPr>
                  <w:tcW w:w="3098" w:type="dxa"/>
                  <w:tcBorders>
                    <w:top w:val="nil"/>
                    <w:left w:val="nil"/>
                    <w:bottom w:val="single" w:sz="4" w:space="0" w:color="auto"/>
                    <w:right w:val="nil"/>
                  </w:tcBorders>
                  <w:shd w:val="clear" w:color="000000" w:fill="FFFFFF"/>
                  <w:vAlign w:val="center"/>
                  <w:hideMark/>
                </w:tcPr>
                <w:p w14:paraId="7566F78A" w14:textId="686D2914" w:rsidR="0041243A" w:rsidRPr="00897043" w:rsidRDefault="0041243A" w:rsidP="00507B81">
                  <w:pPr>
                    <w:spacing w:after="0" w:line="240" w:lineRule="auto"/>
                    <w:jc w:val="right"/>
                    <w:rPr>
                      <w:rFonts w:ascii="Calibri" w:eastAsia="Times New Roman" w:hAnsi="Calibri" w:cs="Calibri"/>
                    </w:rPr>
                  </w:pPr>
                  <w:r w:rsidRPr="00897043">
                    <w:rPr>
                      <w:rFonts w:ascii="Calibri" w:hAnsi="Calibri" w:cs="Calibri"/>
                    </w:rPr>
                    <w:t>0.99 (0.87, 1.13)</w:t>
                  </w:r>
                </w:p>
              </w:tc>
            </w:tr>
            <w:tr w:rsidR="00897043" w:rsidRPr="00897043" w14:paraId="293691BD" w14:textId="77777777" w:rsidTr="00E73C65">
              <w:trPr>
                <w:trHeight w:val="20"/>
              </w:trPr>
              <w:tc>
                <w:tcPr>
                  <w:tcW w:w="9100" w:type="dxa"/>
                  <w:gridSpan w:val="4"/>
                  <w:tcBorders>
                    <w:top w:val="nil"/>
                    <w:left w:val="nil"/>
                    <w:bottom w:val="nil"/>
                    <w:right w:val="nil"/>
                  </w:tcBorders>
                  <w:shd w:val="clear" w:color="auto" w:fill="auto"/>
                  <w:hideMark/>
                </w:tcPr>
                <w:p w14:paraId="71C18C76" w14:textId="46C41570" w:rsidR="001130C8" w:rsidRPr="00897043" w:rsidRDefault="001130C8" w:rsidP="00507B81">
                  <w:pPr>
                    <w:spacing w:after="0" w:line="240" w:lineRule="auto"/>
                    <w:rPr>
                      <w:rFonts w:ascii="Calibri" w:eastAsia="Times New Roman" w:hAnsi="Calibri" w:cs="Calibri"/>
                      <w:sz w:val="18"/>
                      <w:szCs w:val="18"/>
                    </w:rPr>
                  </w:pPr>
                  <w:r w:rsidRPr="00897043">
                    <w:rPr>
                      <w:rFonts w:ascii="Calibri" w:eastAsia="Times New Roman" w:hAnsi="Calibri" w:cs="Calibri"/>
                      <w:sz w:val="18"/>
                      <w:szCs w:val="18"/>
                    </w:rPr>
                    <w:t>Note: Model was fitted using robust variance estimation (VCE) to account for dependencies of pregnancies by the same woman. NO</w:t>
                  </w:r>
                  <w:r w:rsidRPr="00897043">
                    <w:rPr>
                      <w:rFonts w:ascii="Calibri" w:eastAsia="Times New Roman" w:hAnsi="Calibri" w:cs="Calibri"/>
                      <w:sz w:val="18"/>
                      <w:szCs w:val="18"/>
                      <w:vertAlign w:val="subscript"/>
                    </w:rPr>
                    <w:t>3</w:t>
                  </w:r>
                  <w:r w:rsidRPr="00897043">
                    <w:rPr>
                      <w:rFonts w:ascii="Calibri" w:eastAsia="Times New Roman" w:hAnsi="Calibri" w:cs="Calibri"/>
                      <w:sz w:val="18"/>
                      <w:szCs w:val="18"/>
                    </w:rPr>
                    <w:t>⁻</w:t>
                  </w:r>
                  <w:r w:rsidR="00507B81" w:rsidRPr="00897043">
                    <w:rPr>
                      <w:rFonts w:ascii="Calibri" w:eastAsia="Times New Roman" w:hAnsi="Calibri" w:cs="Calibri"/>
                      <w:sz w:val="18"/>
                      <w:szCs w:val="18"/>
                    </w:rPr>
                    <w:t xml:space="preserve"> =</w:t>
                  </w:r>
                  <w:r w:rsidRPr="00897043">
                    <w:rPr>
                      <w:rFonts w:ascii="Calibri" w:eastAsia="Times New Roman" w:hAnsi="Calibri" w:cs="Calibri"/>
                      <w:sz w:val="18"/>
                      <w:szCs w:val="18"/>
                    </w:rPr>
                    <w:t xml:space="preserve"> nitrate concentration in drinking water; CI</w:t>
                  </w:r>
                  <w:r w:rsidR="00507B81" w:rsidRPr="00897043">
                    <w:rPr>
                      <w:rFonts w:ascii="Calibri" w:eastAsia="Times New Roman" w:hAnsi="Calibri" w:cs="Calibri"/>
                      <w:sz w:val="18"/>
                      <w:szCs w:val="18"/>
                    </w:rPr>
                    <w:t xml:space="preserve"> =</w:t>
                  </w:r>
                  <w:r w:rsidRPr="00897043">
                    <w:rPr>
                      <w:rFonts w:ascii="Calibri" w:eastAsia="Times New Roman" w:hAnsi="Calibri" w:cs="Calibri"/>
                      <w:sz w:val="18"/>
                      <w:szCs w:val="18"/>
                    </w:rPr>
                    <w:t xml:space="preserve"> confidence interval; Ref</w:t>
                  </w:r>
                  <w:r w:rsidR="00507B81" w:rsidRPr="00897043">
                    <w:rPr>
                      <w:rFonts w:ascii="Calibri" w:eastAsia="Times New Roman" w:hAnsi="Calibri" w:cs="Calibri"/>
                      <w:sz w:val="18"/>
                      <w:szCs w:val="18"/>
                    </w:rPr>
                    <w:t xml:space="preserve"> =</w:t>
                  </w:r>
                  <w:r w:rsidRPr="00897043">
                    <w:rPr>
                      <w:rFonts w:ascii="Calibri" w:eastAsia="Times New Roman" w:hAnsi="Calibri" w:cs="Calibri"/>
                      <w:sz w:val="18"/>
                      <w:szCs w:val="18"/>
                    </w:rPr>
                    <w:t xml:space="preserve"> reference.</w:t>
                  </w:r>
                </w:p>
              </w:tc>
            </w:tr>
            <w:tr w:rsidR="00897043" w:rsidRPr="00897043" w14:paraId="693CD846" w14:textId="77777777" w:rsidTr="00E73C65">
              <w:trPr>
                <w:trHeight w:val="20"/>
              </w:trPr>
              <w:tc>
                <w:tcPr>
                  <w:tcW w:w="9100" w:type="dxa"/>
                  <w:gridSpan w:val="4"/>
                  <w:tcBorders>
                    <w:top w:val="nil"/>
                    <w:left w:val="nil"/>
                    <w:bottom w:val="nil"/>
                    <w:right w:val="nil"/>
                  </w:tcBorders>
                  <w:shd w:val="clear" w:color="auto" w:fill="auto"/>
                  <w:noWrap/>
                  <w:hideMark/>
                </w:tcPr>
                <w:p w14:paraId="2D81D7B4" w14:textId="3482F683" w:rsidR="001130C8" w:rsidRPr="00897043" w:rsidRDefault="001130C8" w:rsidP="001974F8">
                  <w:pPr>
                    <w:spacing w:after="0" w:line="240" w:lineRule="auto"/>
                    <w:rPr>
                      <w:rFonts w:ascii="Calibri" w:eastAsia="Times New Roman" w:hAnsi="Calibri" w:cs="Calibri"/>
                      <w:sz w:val="18"/>
                      <w:szCs w:val="18"/>
                    </w:rPr>
                  </w:pPr>
                  <w:r w:rsidRPr="00897043">
                    <w:rPr>
                      <w:rFonts w:ascii="Calibri" w:eastAsia="Times New Roman" w:hAnsi="Calibri" w:cs="Calibri"/>
                      <w:sz w:val="18"/>
                      <w:szCs w:val="18"/>
                      <w:vertAlign w:val="superscript"/>
                    </w:rPr>
                    <w:t>a</w:t>
                  </w:r>
                  <w:r w:rsidR="001974F8" w:rsidRPr="00897043">
                    <w:rPr>
                      <w:rFonts w:ascii="Calibri" w:eastAsia="Times New Roman" w:hAnsi="Calibri" w:cs="Calibri"/>
                      <w:sz w:val="18"/>
                      <w:szCs w:val="18"/>
                    </w:rPr>
                    <w:t>Time to pregnancy above 12 months or use of medically assisted reproduction (MAR) treatment,</w:t>
                  </w:r>
                  <w:r w:rsidRPr="00897043">
                    <w:rPr>
                      <w:rFonts w:ascii="Calibri" w:eastAsia="Times New Roman" w:hAnsi="Calibri" w:cs="Calibri"/>
                      <w:sz w:val="18"/>
                      <w:szCs w:val="18"/>
                    </w:rPr>
                    <w:t xml:space="preserve"> n (% proportion of total). </w:t>
                  </w:r>
                </w:p>
              </w:tc>
            </w:tr>
            <w:tr w:rsidR="00897043" w:rsidRPr="00897043" w14:paraId="20FAF63C" w14:textId="77777777" w:rsidTr="00E73C65">
              <w:trPr>
                <w:trHeight w:val="20"/>
              </w:trPr>
              <w:tc>
                <w:tcPr>
                  <w:tcW w:w="9100" w:type="dxa"/>
                  <w:gridSpan w:val="4"/>
                  <w:tcBorders>
                    <w:top w:val="nil"/>
                    <w:left w:val="nil"/>
                    <w:bottom w:val="nil"/>
                    <w:right w:val="nil"/>
                  </w:tcBorders>
                  <w:shd w:val="clear" w:color="auto" w:fill="auto"/>
                  <w:hideMark/>
                </w:tcPr>
                <w:p w14:paraId="5E41E4FF" w14:textId="3E58CCCC" w:rsidR="001130C8" w:rsidRPr="00897043" w:rsidRDefault="001130C8" w:rsidP="001130C8">
                  <w:pPr>
                    <w:spacing w:after="0" w:line="240" w:lineRule="auto"/>
                    <w:rPr>
                      <w:rFonts w:ascii="Calibri" w:eastAsia="Times New Roman" w:hAnsi="Calibri" w:cs="Calibri"/>
                      <w:sz w:val="18"/>
                      <w:szCs w:val="18"/>
                    </w:rPr>
                  </w:pPr>
                  <w:r w:rsidRPr="00897043">
                    <w:rPr>
                      <w:rFonts w:ascii="Calibri" w:eastAsia="Times New Roman" w:hAnsi="Calibri" w:cs="Calibri"/>
                      <w:sz w:val="18"/>
                      <w:szCs w:val="18"/>
                      <w:vertAlign w:val="superscript"/>
                    </w:rPr>
                    <w:t>b</w:t>
                  </w:r>
                  <w:r w:rsidRPr="00897043">
                    <w:rPr>
                      <w:rFonts w:ascii="Calibri" w:eastAsia="Times New Roman" w:hAnsi="Calibri" w:cs="Calibri"/>
                      <w:sz w:val="18"/>
                      <w:szCs w:val="18"/>
                    </w:rPr>
                    <w:t>Adjusted for maternal age, education, occupation, population density and maternal lifestyle (</w:t>
                  </w:r>
                  <w:r w:rsidR="00471AF6" w:rsidRPr="00897043">
                    <w:rPr>
                      <w:rFonts w:ascii="Calibri" w:eastAsia="Times New Roman" w:hAnsi="Calibri" w:cs="Calibri"/>
                      <w:sz w:val="18"/>
                      <w:szCs w:val="18"/>
                    </w:rPr>
                    <w:t>body mass index</w:t>
                  </w:r>
                  <w:r w:rsidRPr="00897043">
                    <w:rPr>
                      <w:rFonts w:ascii="Calibri" w:eastAsia="Times New Roman" w:hAnsi="Calibri" w:cs="Calibri"/>
                      <w:sz w:val="18"/>
                      <w:szCs w:val="18"/>
                    </w:rPr>
                    <w:t>, smoking and alcohol) at time of conception.</w:t>
                  </w:r>
                </w:p>
              </w:tc>
            </w:tr>
          </w:tbl>
          <w:p w14:paraId="4FAD772C" w14:textId="77777777" w:rsidR="001130C8" w:rsidRPr="00897043" w:rsidRDefault="001130C8" w:rsidP="001130C8">
            <w:pPr>
              <w:spacing w:after="0" w:line="240" w:lineRule="auto"/>
              <w:rPr>
                <w:rFonts w:ascii="Calibri" w:eastAsia="Times New Roman" w:hAnsi="Calibri" w:cs="Calibri"/>
                <w:sz w:val="18"/>
                <w:szCs w:val="18"/>
              </w:rPr>
            </w:pPr>
          </w:p>
          <w:tbl>
            <w:tblPr>
              <w:tblW w:w="9100" w:type="dxa"/>
              <w:tblLook w:val="04A0" w:firstRow="1" w:lastRow="0" w:firstColumn="1" w:lastColumn="0" w:noHBand="0" w:noVBand="1"/>
            </w:tblPr>
            <w:tblGrid>
              <w:gridCol w:w="1315"/>
              <w:gridCol w:w="1867"/>
              <w:gridCol w:w="2820"/>
              <w:gridCol w:w="3098"/>
            </w:tblGrid>
            <w:tr w:rsidR="00897043" w:rsidRPr="00897043" w14:paraId="0A507785" w14:textId="77777777" w:rsidTr="005640F7">
              <w:trPr>
                <w:trHeight w:val="450"/>
              </w:trPr>
              <w:tc>
                <w:tcPr>
                  <w:tcW w:w="9100" w:type="dxa"/>
                  <w:gridSpan w:val="4"/>
                  <w:vMerge w:val="restart"/>
                  <w:tcBorders>
                    <w:top w:val="nil"/>
                    <w:left w:val="nil"/>
                    <w:bottom w:val="nil"/>
                    <w:right w:val="nil"/>
                  </w:tcBorders>
                  <w:shd w:val="clear" w:color="000000" w:fill="FFFFFF"/>
                  <w:hideMark/>
                </w:tcPr>
                <w:p w14:paraId="01468B09" w14:textId="20B27EBB" w:rsidR="001130C8" w:rsidRPr="00897043" w:rsidRDefault="00842354" w:rsidP="006E74C2">
                  <w:pPr>
                    <w:spacing w:after="0" w:line="240" w:lineRule="auto"/>
                    <w:rPr>
                      <w:rFonts w:ascii="Calibri" w:eastAsia="Times New Roman" w:hAnsi="Calibri" w:cs="Calibri"/>
                    </w:rPr>
                  </w:pPr>
                  <w:r w:rsidRPr="00897043">
                    <w:rPr>
                      <w:rFonts w:ascii="Calibri" w:eastAsia="Times New Roman" w:hAnsi="Calibri" w:cs="Calibri"/>
                      <w:b/>
                    </w:rPr>
                    <w:t>Supplemental Table 8</w:t>
                  </w:r>
                  <w:r w:rsidR="001130C8" w:rsidRPr="00897043">
                    <w:rPr>
                      <w:rFonts w:ascii="Calibri" w:eastAsia="Times New Roman" w:hAnsi="Calibri" w:cs="Calibri"/>
                    </w:rPr>
                    <w:t xml:space="preserve"> Adjusted risk ratios for the association between </w:t>
                  </w:r>
                  <w:r w:rsidR="006E74C2" w:rsidRPr="00897043">
                    <w:rPr>
                      <w:rFonts w:ascii="Calibri" w:eastAsia="Times New Roman" w:hAnsi="Calibri" w:cs="Calibri"/>
                      <w:i/>
                    </w:rPr>
                    <w:t>male</w:t>
                  </w:r>
                  <w:r w:rsidR="00375FA2" w:rsidRPr="00897043">
                    <w:rPr>
                      <w:rFonts w:ascii="Calibri" w:eastAsia="Times New Roman" w:hAnsi="Calibri" w:cs="Calibri"/>
                      <w:i/>
                    </w:rPr>
                    <w:t xml:space="preserve"> </w:t>
                  </w:r>
                  <w:r w:rsidR="00375FA2" w:rsidRPr="00897043">
                    <w:rPr>
                      <w:rFonts w:ascii="Calibri" w:eastAsia="Times New Roman" w:hAnsi="Calibri" w:cs="Calibri"/>
                    </w:rPr>
                    <w:t xml:space="preserve">long-term </w:t>
                  </w:r>
                  <w:r w:rsidR="001130C8" w:rsidRPr="00897043">
                    <w:rPr>
                      <w:rFonts w:ascii="Calibri" w:eastAsia="Times New Roman" w:hAnsi="Calibri" w:cs="Calibri"/>
                    </w:rPr>
                    <w:t xml:space="preserve">nitrate </w:t>
                  </w:r>
                  <w:r w:rsidR="00375FA2" w:rsidRPr="00897043">
                    <w:rPr>
                      <w:rFonts w:ascii="Calibri" w:eastAsia="Times New Roman" w:hAnsi="Calibri" w:cs="Calibri"/>
                    </w:rPr>
                    <w:t>in drinking water (</w:t>
                  </w:r>
                  <w:r w:rsidR="001779C8" w:rsidRPr="00897043">
                    <w:rPr>
                      <w:rFonts w:cstheme="minorHAnsi"/>
                      <w:lang w:val="en-GB"/>
                    </w:rPr>
                    <w:t>75% of the exposure window at residences with a nitrate estimate</w:t>
                  </w:r>
                  <w:r w:rsidR="00375FA2" w:rsidRPr="00897043">
                    <w:rPr>
                      <w:rFonts w:ascii="Calibri" w:eastAsia="Times New Roman" w:hAnsi="Calibri" w:cs="Calibri"/>
                    </w:rPr>
                    <w:t xml:space="preserve">) </w:t>
                  </w:r>
                  <w:r w:rsidR="001130C8" w:rsidRPr="00897043">
                    <w:rPr>
                      <w:rFonts w:ascii="Calibri" w:eastAsia="Times New Roman" w:hAnsi="Calibri" w:cs="Calibri"/>
                    </w:rPr>
                    <w:t xml:space="preserve">and </w:t>
                  </w:r>
                  <w:r w:rsidR="001937CA" w:rsidRPr="00897043">
                    <w:rPr>
                      <w:rFonts w:ascii="Calibri" w:eastAsia="Times New Roman" w:hAnsi="Calibri" w:cs="Calibri"/>
                    </w:rPr>
                    <w:t>time to pregnancy above 12 months or use of medically assisted reproduction (MAR) treatment</w:t>
                  </w:r>
                  <w:r w:rsidR="00F12C89" w:rsidRPr="00897043">
                    <w:rPr>
                      <w:rFonts w:ascii="Calibri" w:eastAsia="Times New Roman" w:hAnsi="Calibri" w:cs="Calibri"/>
                    </w:rPr>
                    <w:t>,</w:t>
                  </w:r>
                  <w:r w:rsidR="00AD27EF" w:rsidRPr="00897043">
                    <w:rPr>
                      <w:rFonts w:ascii="Calibri" w:eastAsia="Times New Roman" w:hAnsi="Calibri" w:cs="Calibri"/>
                    </w:rPr>
                    <w:t xml:space="preserve"> n</w:t>
                  </w:r>
                  <w:r w:rsidR="001130C8" w:rsidRPr="00897043">
                    <w:rPr>
                      <w:rFonts w:ascii="Calibri" w:eastAsia="Times New Roman" w:hAnsi="Calibri" w:cs="Calibri"/>
                    </w:rPr>
                    <w:t>=</w:t>
                  </w:r>
                  <w:r w:rsidR="007D30F2" w:rsidRPr="00897043">
                    <w:rPr>
                      <w:rFonts w:ascii="Calibri" w:eastAsia="Times New Roman" w:hAnsi="Calibri" w:cs="Calibri"/>
                    </w:rPr>
                    <w:t>37</w:t>
                  </w:r>
                  <w:r w:rsidR="001130C8" w:rsidRPr="00897043">
                    <w:rPr>
                      <w:rFonts w:ascii="Calibri" w:eastAsia="Times New Roman" w:hAnsi="Calibri" w:cs="Calibri"/>
                    </w:rPr>
                    <w:t>,</w:t>
                  </w:r>
                  <w:r w:rsidR="007D30F2" w:rsidRPr="00897043">
                    <w:rPr>
                      <w:rFonts w:ascii="Calibri" w:eastAsia="Times New Roman" w:hAnsi="Calibri" w:cs="Calibri"/>
                    </w:rPr>
                    <w:t>113</w:t>
                  </w:r>
                  <w:r w:rsidR="00F12C89" w:rsidRPr="00897043">
                    <w:rPr>
                      <w:rFonts w:ascii="Calibri" w:eastAsia="Times New Roman" w:hAnsi="Calibri" w:cs="Calibri"/>
                    </w:rPr>
                    <w:t xml:space="preserve"> pregnancies</w:t>
                  </w:r>
                  <w:r w:rsidR="001130C8" w:rsidRPr="00897043">
                    <w:rPr>
                      <w:rFonts w:ascii="Calibri" w:eastAsia="Times New Roman" w:hAnsi="Calibri" w:cs="Calibri"/>
                    </w:rPr>
                    <w:t xml:space="preserve"> </w:t>
                  </w:r>
                </w:p>
              </w:tc>
            </w:tr>
            <w:tr w:rsidR="00897043" w:rsidRPr="00897043" w14:paraId="167BA5DD" w14:textId="77777777" w:rsidTr="001130C8">
              <w:trPr>
                <w:trHeight w:val="645"/>
              </w:trPr>
              <w:tc>
                <w:tcPr>
                  <w:tcW w:w="9100" w:type="dxa"/>
                  <w:gridSpan w:val="4"/>
                  <w:vMerge/>
                  <w:tcBorders>
                    <w:top w:val="nil"/>
                    <w:left w:val="nil"/>
                    <w:bottom w:val="nil"/>
                    <w:right w:val="nil"/>
                  </w:tcBorders>
                  <w:vAlign w:val="center"/>
                  <w:hideMark/>
                </w:tcPr>
                <w:p w14:paraId="4C05D2FA" w14:textId="77777777" w:rsidR="001130C8" w:rsidRPr="00897043" w:rsidRDefault="001130C8" w:rsidP="001130C8">
                  <w:pPr>
                    <w:spacing w:after="0" w:line="240" w:lineRule="auto"/>
                    <w:rPr>
                      <w:rFonts w:ascii="Calibri" w:eastAsia="Times New Roman" w:hAnsi="Calibri" w:cs="Calibri"/>
                    </w:rPr>
                  </w:pPr>
                </w:p>
              </w:tc>
            </w:tr>
            <w:tr w:rsidR="00897043" w:rsidRPr="00897043" w14:paraId="4644BDA9" w14:textId="77777777" w:rsidTr="001130C8">
              <w:trPr>
                <w:trHeight w:val="345"/>
              </w:trPr>
              <w:tc>
                <w:tcPr>
                  <w:tcW w:w="1315" w:type="dxa"/>
                  <w:tcBorders>
                    <w:top w:val="single" w:sz="4" w:space="0" w:color="auto"/>
                    <w:left w:val="nil"/>
                    <w:bottom w:val="nil"/>
                    <w:right w:val="nil"/>
                  </w:tcBorders>
                  <w:shd w:val="clear" w:color="000000" w:fill="FFFFFF"/>
                  <w:noWrap/>
                  <w:vAlign w:val="bottom"/>
                  <w:hideMark/>
                </w:tcPr>
                <w:p w14:paraId="2096D3C6" w14:textId="77777777" w:rsidR="001130C8" w:rsidRPr="00897043" w:rsidRDefault="001130C8" w:rsidP="001130C8">
                  <w:pPr>
                    <w:spacing w:after="0" w:line="240" w:lineRule="auto"/>
                    <w:rPr>
                      <w:rFonts w:ascii="Calibri" w:eastAsia="Times New Roman" w:hAnsi="Calibri" w:cs="Calibri"/>
                    </w:rPr>
                  </w:pPr>
                  <w:r w:rsidRPr="00897043">
                    <w:rPr>
                      <w:rFonts w:ascii="Calibri" w:eastAsia="Times New Roman" w:hAnsi="Calibri" w:cs="Calibri"/>
                    </w:rPr>
                    <w:t>NO</w:t>
                  </w:r>
                  <w:r w:rsidRPr="00897043">
                    <w:rPr>
                      <w:rFonts w:ascii="Calibri" w:eastAsia="Times New Roman" w:hAnsi="Calibri" w:cs="Calibri"/>
                      <w:sz w:val="20"/>
                      <w:szCs w:val="20"/>
                      <w:vertAlign w:val="subscript"/>
                    </w:rPr>
                    <w:t>3</w:t>
                  </w:r>
                  <w:r w:rsidRPr="00897043">
                    <w:rPr>
                      <w:rFonts w:ascii="Calibri" w:eastAsia="Times New Roman" w:hAnsi="Calibri" w:cs="Calibri"/>
                    </w:rPr>
                    <w:t xml:space="preserve">⁻ (mg/L) </w:t>
                  </w:r>
                </w:p>
              </w:tc>
              <w:tc>
                <w:tcPr>
                  <w:tcW w:w="1867" w:type="dxa"/>
                  <w:tcBorders>
                    <w:top w:val="single" w:sz="4" w:space="0" w:color="auto"/>
                    <w:left w:val="nil"/>
                    <w:bottom w:val="nil"/>
                    <w:right w:val="nil"/>
                  </w:tcBorders>
                  <w:shd w:val="clear" w:color="000000" w:fill="FFFFFF"/>
                  <w:noWrap/>
                  <w:vAlign w:val="bottom"/>
                  <w:hideMark/>
                </w:tcPr>
                <w:p w14:paraId="55470727" w14:textId="77777777" w:rsidR="001130C8" w:rsidRPr="00897043" w:rsidRDefault="001130C8" w:rsidP="00507B81">
                  <w:pPr>
                    <w:spacing w:after="0" w:line="240" w:lineRule="auto"/>
                    <w:jc w:val="right"/>
                    <w:rPr>
                      <w:rFonts w:ascii="Calibri" w:eastAsia="Times New Roman" w:hAnsi="Calibri" w:cs="Calibri"/>
                    </w:rPr>
                  </w:pPr>
                  <w:r w:rsidRPr="00897043">
                    <w:rPr>
                      <w:rFonts w:ascii="Calibri" w:eastAsia="Times New Roman" w:hAnsi="Calibri" w:cs="Calibri"/>
                    </w:rPr>
                    <w:t>Pregnancies n (%)</w:t>
                  </w:r>
                </w:p>
              </w:tc>
              <w:tc>
                <w:tcPr>
                  <w:tcW w:w="2820" w:type="dxa"/>
                  <w:tcBorders>
                    <w:top w:val="single" w:sz="4" w:space="0" w:color="auto"/>
                    <w:left w:val="nil"/>
                    <w:bottom w:val="nil"/>
                    <w:right w:val="nil"/>
                  </w:tcBorders>
                  <w:shd w:val="clear" w:color="000000" w:fill="FFFFFF"/>
                  <w:vAlign w:val="bottom"/>
                  <w:hideMark/>
                </w:tcPr>
                <w:p w14:paraId="20EA5429" w14:textId="120C119D" w:rsidR="001130C8" w:rsidRPr="00897043" w:rsidRDefault="004B4529" w:rsidP="006E74C2">
                  <w:pPr>
                    <w:spacing w:after="0" w:line="240" w:lineRule="auto"/>
                    <w:jc w:val="right"/>
                    <w:rPr>
                      <w:rFonts w:ascii="Calibri" w:eastAsia="Times New Roman" w:hAnsi="Calibri" w:cs="Calibri"/>
                    </w:rPr>
                  </w:pPr>
                  <w:r w:rsidRPr="00897043">
                    <w:rPr>
                      <w:rFonts w:ascii="Calibri" w:eastAsia="Times New Roman" w:hAnsi="Calibri" w:cs="Calibri"/>
                    </w:rPr>
                    <w:t xml:space="preserve">TTP&gt;12 months/MAR </w:t>
                  </w:r>
                  <w:r w:rsidR="001130C8" w:rsidRPr="00897043">
                    <w:rPr>
                      <w:rFonts w:ascii="Calibri" w:eastAsia="Times New Roman" w:hAnsi="Calibri" w:cs="Calibri"/>
                    </w:rPr>
                    <w:t>n (%)</w:t>
                  </w:r>
                  <w:r w:rsidR="001130C8" w:rsidRPr="00897043">
                    <w:rPr>
                      <w:rFonts w:ascii="Calibri" w:eastAsia="Times New Roman" w:hAnsi="Calibri" w:cs="Calibri"/>
                      <w:vertAlign w:val="superscript"/>
                    </w:rPr>
                    <w:t>a</w:t>
                  </w:r>
                  <w:r w:rsidR="001130C8" w:rsidRPr="00897043">
                    <w:rPr>
                      <w:rFonts w:ascii="Calibri" w:eastAsia="Times New Roman" w:hAnsi="Calibri" w:cs="Calibri"/>
                    </w:rPr>
                    <w:t xml:space="preserve"> </w:t>
                  </w:r>
                </w:p>
              </w:tc>
              <w:tc>
                <w:tcPr>
                  <w:tcW w:w="3098" w:type="dxa"/>
                  <w:tcBorders>
                    <w:top w:val="single" w:sz="4" w:space="0" w:color="auto"/>
                    <w:left w:val="nil"/>
                    <w:bottom w:val="nil"/>
                    <w:right w:val="nil"/>
                  </w:tcBorders>
                  <w:shd w:val="clear" w:color="000000" w:fill="FFFFFF"/>
                  <w:noWrap/>
                  <w:vAlign w:val="bottom"/>
                  <w:hideMark/>
                </w:tcPr>
                <w:p w14:paraId="58AB7F6F" w14:textId="77777777" w:rsidR="001130C8" w:rsidRPr="00897043" w:rsidRDefault="001130C8" w:rsidP="00507B81">
                  <w:pPr>
                    <w:spacing w:after="0" w:line="240" w:lineRule="auto"/>
                    <w:jc w:val="right"/>
                    <w:rPr>
                      <w:rFonts w:ascii="Calibri" w:eastAsia="Times New Roman" w:hAnsi="Calibri" w:cs="Calibri"/>
                    </w:rPr>
                  </w:pPr>
                  <w:r w:rsidRPr="00897043">
                    <w:rPr>
                      <w:rFonts w:ascii="Calibri" w:eastAsia="Times New Roman" w:hAnsi="Calibri" w:cs="Calibri"/>
                    </w:rPr>
                    <w:t>aRR (95% CI)</w:t>
                  </w:r>
                  <w:r w:rsidRPr="00897043">
                    <w:rPr>
                      <w:rFonts w:ascii="Calibri" w:eastAsia="Times New Roman" w:hAnsi="Calibri" w:cs="Calibri"/>
                      <w:vertAlign w:val="superscript"/>
                    </w:rPr>
                    <w:t>b</w:t>
                  </w:r>
                </w:p>
              </w:tc>
            </w:tr>
            <w:tr w:rsidR="00897043" w:rsidRPr="00897043" w14:paraId="42E685CF" w14:textId="77777777" w:rsidTr="001130C8">
              <w:trPr>
                <w:trHeight w:val="300"/>
              </w:trPr>
              <w:tc>
                <w:tcPr>
                  <w:tcW w:w="1315" w:type="dxa"/>
                  <w:tcBorders>
                    <w:top w:val="nil"/>
                    <w:left w:val="nil"/>
                    <w:bottom w:val="nil"/>
                    <w:right w:val="nil"/>
                  </w:tcBorders>
                  <w:shd w:val="clear" w:color="000000" w:fill="FFFFFF"/>
                  <w:noWrap/>
                  <w:vAlign w:val="bottom"/>
                  <w:hideMark/>
                </w:tcPr>
                <w:p w14:paraId="562CCB4B" w14:textId="77777777" w:rsidR="007D30F2" w:rsidRPr="00897043" w:rsidRDefault="007D30F2" w:rsidP="007D30F2">
                  <w:pPr>
                    <w:spacing w:after="0" w:line="240" w:lineRule="auto"/>
                    <w:rPr>
                      <w:rFonts w:ascii="Calibri" w:eastAsia="Times New Roman" w:hAnsi="Calibri" w:cs="Calibri"/>
                    </w:rPr>
                  </w:pPr>
                  <w:r w:rsidRPr="00897043">
                    <w:rPr>
                      <w:rFonts w:ascii="Calibri" w:eastAsia="Times New Roman" w:hAnsi="Calibri" w:cs="Calibri"/>
                    </w:rPr>
                    <w:t>≤ 1</w:t>
                  </w:r>
                </w:p>
              </w:tc>
              <w:tc>
                <w:tcPr>
                  <w:tcW w:w="1867" w:type="dxa"/>
                  <w:tcBorders>
                    <w:top w:val="nil"/>
                    <w:left w:val="nil"/>
                    <w:bottom w:val="nil"/>
                    <w:right w:val="nil"/>
                  </w:tcBorders>
                  <w:shd w:val="clear" w:color="000000" w:fill="FFFFFF"/>
                  <w:noWrap/>
                  <w:vAlign w:val="bottom"/>
                  <w:hideMark/>
                </w:tcPr>
                <w:p w14:paraId="0F7FE05B" w14:textId="15FBFE9A" w:rsidR="007D30F2" w:rsidRPr="00897043" w:rsidRDefault="007D30F2" w:rsidP="00507B81">
                  <w:pPr>
                    <w:spacing w:after="0" w:line="240" w:lineRule="auto"/>
                    <w:jc w:val="right"/>
                    <w:rPr>
                      <w:rFonts w:ascii="Calibri" w:eastAsia="Times New Roman" w:hAnsi="Calibri" w:cs="Calibri"/>
                    </w:rPr>
                  </w:pPr>
                  <w:r w:rsidRPr="00897043">
                    <w:rPr>
                      <w:rFonts w:ascii="Calibri" w:hAnsi="Calibri" w:cs="Calibri"/>
                    </w:rPr>
                    <w:t>2,674 (7.2)</w:t>
                  </w:r>
                </w:p>
              </w:tc>
              <w:tc>
                <w:tcPr>
                  <w:tcW w:w="2820" w:type="dxa"/>
                  <w:tcBorders>
                    <w:top w:val="nil"/>
                    <w:left w:val="nil"/>
                    <w:bottom w:val="nil"/>
                    <w:right w:val="nil"/>
                  </w:tcBorders>
                  <w:shd w:val="clear" w:color="000000" w:fill="FFFFFF"/>
                  <w:noWrap/>
                  <w:vAlign w:val="bottom"/>
                  <w:hideMark/>
                </w:tcPr>
                <w:p w14:paraId="37CEA9F2" w14:textId="1800A326" w:rsidR="007D30F2" w:rsidRPr="00897043" w:rsidRDefault="007D30F2" w:rsidP="00507B81">
                  <w:pPr>
                    <w:spacing w:after="0" w:line="240" w:lineRule="auto"/>
                    <w:jc w:val="right"/>
                    <w:rPr>
                      <w:rFonts w:ascii="Calibri" w:eastAsia="Times New Roman" w:hAnsi="Calibri" w:cs="Calibri"/>
                    </w:rPr>
                  </w:pPr>
                  <w:r w:rsidRPr="00897043">
                    <w:rPr>
                      <w:rFonts w:ascii="Calibri" w:hAnsi="Calibri" w:cs="Calibri"/>
                    </w:rPr>
                    <w:t>438 (16.4)</w:t>
                  </w:r>
                </w:p>
              </w:tc>
              <w:tc>
                <w:tcPr>
                  <w:tcW w:w="3098" w:type="dxa"/>
                  <w:tcBorders>
                    <w:top w:val="nil"/>
                    <w:left w:val="nil"/>
                    <w:bottom w:val="nil"/>
                    <w:right w:val="nil"/>
                  </w:tcBorders>
                  <w:shd w:val="clear" w:color="000000" w:fill="FFFFFF"/>
                  <w:noWrap/>
                  <w:vAlign w:val="bottom"/>
                  <w:hideMark/>
                </w:tcPr>
                <w:p w14:paraId="0E5A8D2C" w14:textId="1A19C224" w:rsidR="007D30F2" w:rsidRPr="00897043" w:rsidRDefault="007D30F2" w:rsidP="00507B81">
                  <w:pPr>
                    <w:spacing w:after="0" w:line="240" w:lineRule="auto"/>
                    <w:jc w:val="right"/>
                    <w:rPr>
                      <w:rFonts w:ascii="Calibri" w:eastAsia="Times New Roman" w:hAnsi="Calibri" w:cs="Calibri"/>
                    </w:rPr>
                  </w:pPr>
                  <w:r w:rsidRPr="00897043">
                    <w:rPr>
                      <w:rFonts w:ascii="Calibri" w:hAnsi="Calibri" w:cs="Calibri"/>
                    </w:rPr>
                    <w:t>Ref (1)</w:t>
                  </w:r>
                </w:p>
              </w:tc>
            </w:tr>
            <w:tr w:rsidR="00897043" w:rsidRPr="00897043" w14:paraId="2B75B24E" w14:textId="77777777" w:rsidTr="001130C8">
              <w:trPr>
                <w:trHeight w:val="300"/>
              </w:trPr>
              <w:tc>
                <w:tcPr>
                  <w:tcW w:w="1315" w:type="dxa"/>
                  <w:tcBorders>
                    <w:top w:val="nil"/>
                    <w:left w:val="nil"/>
                    <w:bottom w:val="nil"/>
                    <w:right w:val="nil"/>
                  </w:tcBorders>
                  <w:shd w:val="clear" w:color="000000" w:fill="FFFFFF"/>
                  <w:noWrap/>
                  <w:vAlign w:val="bottom"/>
                  <w:hideMark/>
                </w:tcPr>
                <w:p w14:paraId="20A83237" w14:textId="066DA7E0" w:rsidR="007D30F2" w:rsidRPr="00897043" w:rsidRDefault="007D30F2" w:rsidP="007D30F2">
                  <w:pPr>
                    <w:spacing w:after="0" w:line="240" w:lineRule="auto"/>
                    <w:rPr>
                      <w:rFonts w:ascii="Calibri" w:eastAsia="Times New Roman" w:hAnsi="Calibri" w:cs="Calibri"/>
                    </w:rPr>
                  </w:pPr>
                  <w:r w:rsidRPr="00897043">
                    <w:rPr>
                      <w:rFonts w:ascii="Calibri" w:eastAsia="Times New Roman" w:hAnsi="Calibri" w:cs="Calibri"/>
                    </w:rPr>
                    <w:t>&gt;1</w:t>
                  </w:r>
                  <w:r w:rsidR="00507B81" w:rsidRPr="00897043">
                    <w:rPr>
                      <w:rFonts w:ascii="Calibri" w:eastAsia="Times New Roman" w:hAnsi="Calibri" w:cs="Calibri"/>
                    </w:rPr>
                    <w:t xml:space="preserve"> </w:t>
                  </w:r>
                  <w:r w:rsidRPr="00897043">
                    <w:rPr>
                      <w:rFonts w:ascii="Calibri" w:eastAsia="Times New Roman" w:hAnsi="Calibri" w:cs="Calibri"/>
                    </w:rPr>
                    <w:t>- ≤ 2</w:t>
                  </w:r>
                </w:p>
              </w:tc>
              <w:tc>
                <w:tcPr>
                  <w:tcW w:w="1867" w:type="dxa"/>
                  <w:tcBorders>
                    <w:top w:val="nil"/>
                    <w:left w:val="nil"/>
                    <w:bottom w:val="nil"/>
                    <w:right w:val="nil"/>
                  </w:tcBorders>
                  <w:shd w:val="clear" w:color="000000" w:fill="FFFFFF"/>
                  <w:noWrap/>
                  <w:vAlign w:val="bottom"/>
                  <w:hideMark/>
                </w:tcPr>
                <w:p w14:paraId="6F9B1D8D" w14:textId="623F11AB" w:rsidR="007D30F2" w:rsidRPr="00897043" w:rsidRDefault="007D30F2" w:rsidP="00507B81">
                  <w:pPr>
                    <w:spacing w:after="0" w:line="240" w:lineRule="auto"/>
                    <w:jc w:val="right"/>
                    <w:rPr>
                      <w:rFonts w:ascii="Calibri" w:eastAsia="Times New Roman" w:hAnsi="Calibri" w:cs="Calibri"/>
                    </w:rPr>
                  </w:pPr>
                  <w:r w:rsidRPr="00897043">
                    <w:rPr>
                      <w:rFonts w:ascii="Calibri" w:hAnsi="Calibri" w:cs="Calibri"/>
                    </w:rPr>
                    <w:t>8,400 (22.6)</w:t>
                  </w:r>
                </w:p>
              </w:tc>
              <w:tc>
                <w:tcPr>
                  <w:tcW w:w="2820" w:type="dxa"/>
                  <w:tcBorders>
                    <w:top w:val="nil"/>
                    <w:left w:val="nil"/>
                    <w:bottom w:val="nil"/>
                    <w:right w:val="nil"/>
                  </w:tcBorders>
                  <w:shd w:val="clear" w:color="000000" w:fill="FFFFFF"/>
                  <w:noWrap/>
                  <w:vAlign w:val="bottom"/>
                  <w:hideMark/>
                </w:tcPr>
                <w:p w14:paraId="2CC9A58E" w14:textId="1260A3F4" w:rsidR="007D30F2" w:rsidRPr="00897043" w:rsidRDefault="007D30F2" w:rsidP="00507B81">
                  <w:pPr>
                    <w:spacing w:after="0" w:line="240" w:lineRule="auto"/>
                    <w:jc w:val="right"/>
                    <w:rPr>
                      <w:rFonts w:ascii="Calibri" w:eastAsia="Times New Roman" w:hAnsi="Calibri" w:cs="Calibri"/>
                    </w:rPr>
                  </w:pPr>
                  <w:r w:rsidRPr="00897043">
                    <w:rPr>
                      <w:rFonts w:ascii="Calibri" w:hAnsi="Calibri" w:cs="Calibri"/>
                    </w:rPr>
                    <w:t>1,476 (17.6)</w:t>
                  </w:r>
                </w:p>
              </w:tc>
              <w:tc>
                <w:tcPr>
                  <w:tcW w:w="3098" w:type="dxa"/>
                  <w:tcBorders>
                    <w:top w:val="nil"/>
                    <w:left w:val="nil"/>
                    <w:bottom w:val="nil"/>
                    <w:right w:val="nil"/>
                  </w:tcBorders>
                  <w:shd w:val="clear" w:color="000000" w:fill="FFFFFF"/>
                  <w:vAlign w:val="center"/>
                  <w:hideMark/>
                </w:tcPr>
                <w:p w14:paraId="4EE111D3" w14:textId="302075BE" w:rsidR="007D30F2" w:rsidRPr="00897043" w:rsidRDefault="007D30F2" w:rsidP="00507B81">
                  <w:pPr>
                    <w:spacing w:after="0" w:line="240" w:lineRule="auto"/>
                    <w:jc w:val="right"/>
                    <w:rPr>
                      <w:rFonts w:ascii="Calibri" w:eastAsia="Times New Roman" w:hAnsi="Calibri" w:cs="Calibri"/>
                    </w:rPr>
                  </w:pPr>
                  <w:r w:rsidRPr="00897043">
                    <w:rPr>
                      <w:rFonts w:ascii="Calibri" w:hAnsi="Calibri" w:cs="Calibri"/>
                    </w:rPr>
                    <w:t>1.07 (0.97, 1.18)</w:t>
                  </w:r>
                </w:p>
              </w:tc>
            </w:tr>
            <w:tr w:rsidR="00897043" w:rsidRPr="00897043" w14:paraId="54C163A7" w14:textId="77777777" w:rsidTr="001130C8">
              <w:trPr>
                <w:trHeight w:val="300"/>
              </w:trPr>
              <w:tc>
                <w:tcPr>
                  <w:tcW w:w="1315" w:type="dxa"/>
                  <w:tcBorders>
                    <w:top w:val="nil"/>
                    <w:left w:val="nil"/>
                    <w:bottom w:val="nil"/>
                    <w:right w:val="nil"/>
                  </w:tcBorders>
                  <w:shd w:val="clear" w:color="000000" w:fill="FFFFFF"/>
                  <w:noWrap/>
                  <w:vAlign w:val="bottom"/>
                  <w:hideMark/>
                </w:tcPr>
                <w:p w14:paraId="5D462E54" w14:textId="332AE19E" w:rsidR="007D30F2" w:rsidRPr="00897043" w:rsidRDefault="007D30F2" w:rsidP="007D30F2">
                  <w:pPr>
                    <w:spacing w:after="0" w:line="240" w:lineRule="auto"/>
                    <w:rPr>
                      <w:rFonts w:ascii="Calibri" w:eastAsia="Times New Roman" w:hAnsi="Calibri" w:cs="Calibri"/>
                    </w:rPr>
                  </w:pPr>
                  <w:r w:rsidRPr="00897043">
                    <w:rPr>
                      <w:rFonts w:ascii="Calibri" w:eastAsia="Times New Roman" w:hAnsi="Calibri" w:cs="Calibri"/>
                    </w:rPr>
                    <w:t>&gt; 2</w:t>
                  </w:r>
                  <w:r w:rsidR="00507B81" w:rsidRPr="00897043">
                    <w:rPr>
                      <w:rFonts w:ascii="Calibri" w:eastAsia="Times New Roman" w:hAnsi="Calibri" w:cs="Calibri"/>
                    </w:rPr>
                    <w:t xml:space="preserve"> </w:t>
                  </w:r>
                  <w:r w:rsidRPr="00897043">
                    <w:rPr>
                      <w:rFonts w:ascii="Calibri" w:eastAsia="Times New Roman" w:hAnsi="Calibri" w:cs="Calibri"/>
                    </w:rPr>
                    <w:t>- ≤ 5</w:t>
                  </w:r>
                </w:p>
              </w:tc>
              <w:tc>
                <w:tcPr>
                  <w:tcW w:w="1867" w:type="dxa"/>
                  <w:tcBorders>
                    <w:top w:val="nil"/>
                    <w:left w:val="nil"/>
                    <w:bottom w:val="nil"/>
                    <w:right w:val="nil"/>
                  </w:tcBorders>
                  <w:shd w:val="clear" w:color="000000" w:fill="FFFFFF"/>
                  <w:noWrap/>
                  <w:vAlign w:val="bottom"/>
                  <w:hideMark/>
                </w:tcPr>
                <w:p w14:paraId="686C3E1B" w14:textId="2536E299" w:rsidR="007D30F2" w:rsidRPr="00897043" w:rsidRDefault="007D30F2" w:rsidP="00507B81">
                  <w:pPr>
                    <w:spacing w:after="0" w:line="240" w:lineRule="auto"/>
                    <w:jc w:val="right"/>
                    <w:rPr>
                      <w:rFonts w:ascii="Calibri" w:eastAsia="Times New Roman" w:hAnsi="Calibri" w:cs="Calibri"/>
                    </w:rPr>
                  </w:pPr>
                  <w:r w:rsidRPr="00897043">
                    <w:rPr>
                      <w:rFonts w:ascii="Calibri" w:hAnsi="Calibri" w:cs="Calibri"/>
                    </w:rPr>
                    <w:t>14,021 (37.9)</w:t>
                  </w:r>
                </w:p>
              </w:tc>
              <w:tc>
                <w:tcPr>
                  <w:tcW w:w="2820" w:type="dxa"/>
                  <w:tcBorders>
                    <w:top w:val="nil"/>
                    <w:left w:val="nil"/>
                    <w:bottom w:val="nil"/>
                    <w:right w:val="nil"/>
                  </w:tcBorders>
                  <w:shd w:val="clear" w:color="000000" w:fill="FFFFFF"/>
                  <w:noWrap/>
                  <w:vAlign w:val="bottom"/>
                  <w:hideMark/>
                </w:tcPr>
                <w:p w14:paraId="1B9779BD" w14:textId="1F9DD4AB" w:rsidR="007D30F2" w:rsidRPr="00897043" w:rsidRDefault="007D30F2" w:rsidP="00507B81">
                  <w:pPr>
                    <w:spacing w:after="0" w:line="240" w:lineRule="auto"/>
                    <w:jc w:val="right"/>
                    <w:rPr>
                      <w:rFonts w:ascii="Calibri" w:eastAsia="Times New Roman" w:hAnsi="Calibri" w:cs="Calibri"/>
                    </w:rPr>
                  </w:pPr>
                  <w:r w:rsidRPr="00897043">
                    <w:rPr>
                      <w:rFonts w:ascii="Calibri" w:hAnsi="Calibri" w:cs="Calibri"/>
                    </w:rPr>
                    <w:t>2,566 (18.3)</w:t>
                  </w:r>
                </w:p>
              </w:tc>
              <w:tc>
                <w:tcPr>
                  <w:tcW w:w="3098" w:type="dxa"/>
                  <w:tcBorders>
                    <w:top w:val="nil"/>
                    <w:left w:val="nil"/>
                    <w:bottom w:val="nil"/>
                    <w:right w:val="nil"/>
                  </w:tcBorders>
                  <w:shd w:val="clear" w:color="000000" w:fill="FFFFFF"/>
                  <w:vAlign w:val="center"/>
                  <w:hideMark/>
                </w:tcPr>
                <w:p w14:paraId="1D25F8AA" w14:textId="31F5DF06" w:rsidR="007D30F2" w:rsidRPr="00897043" w:rsidRDefault="007D30F2" w:rsidP="00507B81">
                  <w:pPr>
                    <w:spacing w:after="0" w:line="240" w:lineRule="auto"/>
                    <w:jc w:val="right"/>
                    <w:rPr>
                      <w:rFonts w:ascii="Calibri" w:eastAsia="Times New Roman" w:hAnsi="Calibri" w:cs="Calibri"/>
                    </w:rPr>
                  </w:pPr>
                  <w:r w:rsidRPr="00897043">
                    <w:rPr>
                      <w:rFonts w:ascii="Calibri" w:hAnsi="Calibri" w:cs="Calibri"/>
                    </w:rPr>
                    <w:t>1.09 (0.99, 1.19)</w:t>
                  </w:r>
                </w:p>
              </w:tc>
            </w:tr>
            <w:tr w:rsidR="00897043" w:rsidRPr="00897043" w14:paraId="60173991" w14:textId="77777777" w:rsidTr="001130C8">
              <w:trPr>
                <w:trHeight w:val="300"/>
              </w:trPr>
              <w:tc>
                <w:tcPr>
                  <w:tcW w:w="1315" w:type="dxa"/>
                  <w:tcBorders>
                    <w:top w:val="nil"/>
                    <w:left w:val="nil"/>
                    <w:bottom w:val="nil"/>
                    <w:right w:val="nil"/>
                  </w:tcBorders>
                  <w:shd w:val="clear" w:color="000000" w:fill="FFFFFF"/>
                  <w:noWrap/>
                  <w:vAlign w:val="bottom"/>
                  <w:hideMark/>
                </w:tcPr>
                <w:p w14:paraId="1A18EBF7" w14:textId="2211C7F2" w:rsidR="007D30F2" w:rsidRPr="00897043" w:rsidRDefault="007D30F2" w:rsidP="007D30F2">
                  <w:pPr>
                    <w:spacing w:after="0" w:line="240" w:lineRule="auto"/>
                    <w:rPr>
                      <w:rFonts w:ascii="Calibri" w:eastAsia="Times New Roman" w:hAnsi="Calibri" w:cs="Calibri"/>
                    </w:rPr>
                  </w:pPr>
                  <w:r w:rsidRPr="00897043">
                    <w:rPr>
                      <w:rFonts w:ascii="Calibri" w:eastAsia="Times New Roman" w:hAnsi="Calibri" w:cs="Calibri"/>
                    </w:rPr>
                    <w:t>&gt; 5</w:t>
                  </w:r>
                  <w:r w:rsidR="00507B81" w:rsidRPr="00897043">
                    <w:rPr>
                      <w:rFonts w:ascii="Calibri" w:eastAsia="Times New Roman" w:hAnsi="Calibri" w:cs="Calibri"/>
                    </w:rPr>
                    <w:t xml:space="preserve"> </w:t>
                  </w:r>
                  <w:r w:rsidRPr="00897043">
                    <w:rPr>
                      <w:rFonts w:ascii="Calibri" w:eastAsia="Times New Roman" w:hAnsi="Calibri" w:cs="Calibri"/>
                    </w:rPr>
                    <w:t>- ≤ 25</w:t>
                  </w:r>
                </w:p>
              </w:tc>
              <w:tc>
                <w:tcPr>
                  <w:tcW w:w="1867" w:type="dxa"/>
                  <w:tcBorders>
                    <w:top w:val="nil"/>
                    <w:left w:val="nil"/>
                    <w:bottom w:val="nil"/>
                    <w:right w:val="nil"/>
                  </w:tcBorders>
                  <w:shd w:val="clear" w:color="000000" w:fill="FFFFFF"/>
                  <w:noWrap/>
                  <w:vAlign w:val="bottom"/>
                  <w:hideMark/>
                </w:tcPr>
                <w:p w14:paraId="49212498" w14:textId="1904F675" w:rsidR="007D30F2" w:rsidRPr="00897043" w:rsidRDefault="007D30F2" w:rsidP="00507B81">
                  <w:pPr>
                    <w:spacing w:after="0" w:line="240" w:lineRule="auto"/>
                    <w:jc w:val="right"/>
                    <w:rPr>
                      <w:rFonts w:ascii="Calibri" w:eastAsia="Times New Roman" w:hAnsi="Calibri" w:cs="Calibri"/>
                    </w:rPr>
                  </w:pPr>
                  <w:r w:rsidRPr="00897043">
                    <w:rPr>
                      <w:rFonts w:ascii="Calibri" w:hAnsi="Calibri" w:cs="Calibri"/>
                    </w:rPr>
                    <w:t>10,585 (28.5)</w:t>
                  </w:r>
                </w:p>
              </w:tc>
              <w:tc>
                <w:tcPr>
                  <w:tcW w:w="2820" w:type="dxa"/>
                  <w:tcBorders>
                    <w:top w:val="nil"/>
                    <w:left w:val="nil"/>
                    <w:bottom w:val="nil"/>
                    <w:right w:val="nil"/>
                  </w:tcBorders>
                  <w:shd w:val="clear" w:color="000000" w:fill="FFFFFF"/>
                  <w:noWrap/>
                  <w:vAlign w:val="bottom"/>
                  <w:hideMark/>
                </w:tcPr>
                <w:p w14:paraId="1785A819" w14:textId="4DD71CCC" w:rsidR="007D30F2" w:rsidRPr="00897043" w:rsidRDefault="007D30F2" w:rsidP="00507B81">
                  <w:pPr>
                    <w:spacing w:after="0" w:line="240" w:lineRule="auto"/>
                    <w:jc w:val="right"/>
                    <w:rPr>
                      <w:rFonts w:ascii="Calibri" w:eastAsia="Times New Roman" w:hAnsi="Calibri" w:cs="Calibri"/>
                    </w:rPr>
                  </w:pPr>
                  <w:r w:rsidRPr="00897043">
                    <w:rPr>
                      <w:rFonts w:ascii="Calibri" w:hAnsi="Calibri" w:cs="Calibri"/>
                    </w:rPr>
                    <w:t>1,788 (16.9)</w:t>
                  </w:r>
                </w:p>
              </w:tc>
              <w:tc>
                <w:tcPr>
                  <w:tcW w:w="3098" w:type="dxa"/>
                  <w:tcBorders>
                    <w:top w:val="nil"/>
                    <w:left w:val="nil"/>
                    <w:bottom w:val="nil"/>
                    <w:right w:val="nil"/>
                  </w:tcBorders>
                  <w:shd w:val="clear" w:color="000000" w:fill="FFFFFF"/>
                  <w:vAlign w:val="center"/>
                  <w:hideMark/>
                </w:tcPr>
                <w:p w14:paraId="7D8E887E" w14:textId="408EF2BD" w:rsidR="007D30F2" w:rsidRPr="00897043" w:rsidRDefault="007D30F2" w:rsidP="00507B81">
                  <w:pPr>
                    <w:spacing w:after="0" w:line="240" w:lineRule="auto"/>
                    <w:jc w:val="right"/>
                    <w:rPr>
                      <w:rFonts w:ascii="Calibri" w:eastAsia="Times New Roman" w:hAnsi="Calibri" w:cs="Calibri"/>
                    </w:rPr>
                  </w:pPr>
                  <w:r w:rsidRPr="00897043">
                    <w:rPr>
                      <w:rFonts w:ascii="Calibri" w:hAnsi="Calibri" w:cs="Calibri"/>
                    </w:rPr>
                    <w:t>1.00 (0.91, 1.11)</w:t>
                  </w:r>
                </w:p>
              </w:tc>
            </w:tr>
            <w:tr w:rsidR="00897043" w:rsidRPr="00897043" w14:paraId="1C3CA0B9" w14:textId="77777777" w:rsidTr="001130C8">
              <w:trPr>
                <w:trHeight w:val="300"/>
              </w:trPr>
              <w:tc>
                <w:tcPr>
                  <w:tcW w:w="1315" w:type="dxa"/>
                  <w:tcBorders>
                    <w:top w:val="nil"/>
                    <w:left w:val="nil"/>
                    <w:bottom w:val="single" w:sz="4" w:space="0" w:color="auto"/>
                    <w:right w:val="nil"/>
                  </w:tcBorders>
                  <w:shd w:val="clear" w:color="000000" w:fill="FFFFFF"/>
                  <w:noWrap/>
                  <w:vAlign w:val="bottom"/>
                  <w:hideMark/>
                </w:tcPr>
                <w:p w14:paraId="760849D0" w14:textId="77777777" w:rsidR="007D30F2" w:rsidRPr="00897043" w:rsidRDefault="007D30F2" w:rsidP="007D30F2">
                  <w:pPr>
                    <w:spacing w:after="0" w:line="240" w:lineRule="auto"/>
                    <w:rPr>
                      <w:rFonts w:ascii="Calibri" w:eastAsia="Times New Roman" w:hAnsi="Calibri" w:cs="Calibri"/>
                    </w:rPr>
                  </w:pPr>
                  <w:r w:rsidRPr="00897043">
                    <w:rPr>
                      <w:rFonts w:ascii="Calibri" w:eastAsia="Times New Roman" w:hAnsi="Calibri" w:cs="Calibri"/>
                    </w:rPr>
                    <w:t>&gt; 25</w:t>
                  </w:r>
                </w:p>
              </w:tc>
              <w:tc>
                <w:tcPr>
                  <w:tcW w:w="1867" w:type="dxa"/>
                  <w:tcBorders>
                    <w:top w:val="nil"/>
                    <w:left w:val="nil"/>
                    <w:bottom w:val="single" w:sz="4" w:space="0" w:color="auto"/>
                    <w:right w:val="nil"/>
                  </w:tcBorders>
                  <w:shd w:val="clear" w:color="000000" w:fill="FFFFFF"/>
                  <w:noWrap/>
                  <w:vAlign w:val="bottom"/>
                  <w:hideMark/>
                </w:tcPr>
                <w:p w14:paraId="37049E1C" w14:textId="5BFEC41F" w:rsidR="007D30F2" w:rsidRPr="00897043" w:rsidRDefault="007D30F2" w:rsidP="00507B81">
                  <w:pPr>
                    <w:spacing w:after="0" w:line="240" w:lineRule="auto"/>
                    <w:jc w:val="right"/>
                    <w:rPr>
                      <w:rFonts w:ascii="Calibri" w:eastAsia="Times New Roman" w:hAnsi="Calibri" w:cs="Calibri"/>
                    </w:rPr>
                  </w:pPr>
                  <w:r w:rsidRPr="00897043">
                    <w:rPr>
                      <w:rFonts w:ascii="Calibri" w:hAnsi="Calibri" w:cs="Calibri"/>
                    </w:rPr>
                    <w:t>1,433 (3.7)</w:t>
                  </w:r>
                </w:p>
              </w:tc>
              <w:tc>
                <w:tcPr>
                  <w:tcW w:w="2820" w:type="dxa"/>
                  <w:tcBorders>
                    <w:top w:val="nil"/>
                    <w:left w:val="nil"/>
                    <w:bottom w:val="single" w:sz="4" w:space="0" w:color="auto"/>
                    <w:right w:val="nil"/>
                  </w:tcBorders>
                  <w:shd w:val="clear" w:color="000000" w:fill="FFFFFF"/>
                  <w:noWrap/>
                  <w:vAlign w:val="bottom"/>
                  <w:hideMark/>
                </w:tcPr>
                <w:p w14:paraId="4732613A" w14:textId="169A42C7" w:rsidR="007D30F2" w:rsidRPr="00897043" w:rsidRDefault="007D30F2" w:rsidP="00507B81">
                  <w:pPr>
                    <w:spacing w:after="0" w:line="240" w:lineRule="auto"/>
                    <w:jc w:val="right"/>
                    <w:rPr>
                      <w:rFonts w:ascii="Calibri" w:eastAsia="Times New Roman" w:hAnsi="Calibri" w:cs="Calibri"/>
                    </w:rPr>
                  </w:pPr>
                  <w:r w:rsidRPr="00897043">
                    <w:rPr>
                      <w:rFonts w:ascii="Calibri" w:hAnsi="Calibri" w:cs="Calibri"/>
                    </w:rPr>
                    <w:t>246 (17.2)</w:t>
                  </w:r>
                </w:p>
              </w:tc>
              <w:tc>
                <w:tcPr>
                  <w:tcW w:w="3098" w:type="dxa"/>
                  <w:tcBorders>
                    <w:top w:val="nil"/>
                    <w:left w:val="nil"/>
                    <w:bottom w:val="single" w:sz="4" w:space="0" w:color="auto"/>
                    <w:right w:val="nil"/>
                  </w:tcBorders>
                  <w:shd w:val="clear" w:color="000000" w:fill="FFFFFF"/>
                  <w:vAlign w:val="center"/>
                  <w:hideMark/>
                </w:tcPr>
                <w:p w14:paraId="72C8CBBA" w14:textId="285DC3CF" w:rsidR="007D30F2" w:rsidRPr="00897043" w:rsidRDefault="007D30F2" w:rsidP="00507B81">
                  <w:pPr>
                    <w:spacing w:after="0" w:line="240" w:lineRule="auto"/>
                    <w:jc w:val="right"/>
                    <w:rPr>
                      <w:rFonts w:ascii="Calibri" w:eastAsia="Times New Roman" w:hAnsi="Calibri" w:cs="Calibri"/>
                    </w:rPr>
                  </w:pPr>
                  <w:r w:rsidRPr="00897043">
                    <w:rPr>
                      <w:rFonts w:ascii="Calibri" w:hAnsi="Calibri" w:cs="Calibri"/>
                    </w:rPr>
                    <w:t>1.02 (0.88, 1.17)</w:t>
                  </w:r>
                </w:p>
              </w:tc>
            </w:tr>
            <w:tr w:rsidR="00897043" w:rsidRPr="00897043" w14:paraId="4989055D" w14:textId="77777777" w:rsidTr="001130C8">
              <w:trPr>
                <w:trHeight w:val="510"/>
              </w:trPr>
              <w:tc>
                <w:tcPr>
                  <w:tcW w:w="9100" w:type="dxa"/>
                  <w:gridSpan w:val="4"/>
                  <w:tcBorders>
                    <w:top w:val="nil"/>
                    <w:left w:val="nil"/>
                    <w:bottom w:val="nil"/>
                    <w:right w:val="nil"/>
                  </w:tcBorders>
                  <w:shd w:val="clear" w:color="auto" w:fill="auto"/>
                  <w:hideMark/>
                </w:tcPr>
                <w:p w14:paraId="5CEEA050" w14:textId="1A8DB35C" w:rsidR="001130C8" w:rsidRPr="00897043" w:rsidRDefault="001130C8" w:rsidP="006E74C2">
                  <w:pPr>
                    <w:spacing w:after="0" w:line="240" w:lineRule="auto"/>
                    <w:rPr>
                      <w:rFonts w:ascii="Calibri" w:eastAsia="Times New Roman" w:hAnsi="Calibri" w:cs="Calibri"/>
                      <w:sz w:val="18"/>
                      <w:szCs w:val="18"/>
                    </w:rPr>
                  </w:pPr>
                  <w:r w:rsidRPr="00897043">
                    <w:rPr>
                      <w:rFonts w:ascii="Calibri" w:eastAsia="Times New Roman" w:hAnsi="Calibri" w:cs="Calibri"/>
                      <w:sz w:val="18"/>
                      <w:szCs w:val="18"/>
                    </w:rPr>
                    <w:t>Note: Model was fitted using robust variance estimation (VCE) to account for dependencies of pregnancies by the same man. NO</w:t>
                  </w:r>
                  <w:r w:rsidRPr="00897043">
                    <w:rPr>
                      <w:rFonts w:ascii="Calibri" w:eastAsia="Times New Roman" w:hAnsi="Calibri" w:cs="Calibri"/>
                      <w:sz w:val="18"/>
                      <w:szCs w:val="18"/>
                      <w:vertAlign w:val="subscript"/>
                    </w:rPr>
                    <w:t>3</w:t>
                  </w:r>
                  <w:r w:rsidRPr="00897043">
                    <w:rPr>
                      <w:rFonts w:ascii="Calibri" w:eastAsia="Times New Roman" w:hAnsi="Calibri" w:cs="Calibri"/>
                      <w:sz w:val="18"/>
                      <w:szCs w:val="18"/>
                    </w:rPr>
                    <w:t>⁻</w:t>
                  </w:r>
                  <w:r w:rsidR="006E74C2" w:rsidRPr="00897043">
                    <w:rPr>
                      <w:rFonts w:ascii="Calibri" w:eastAsia="Times New Roman" w:hAnsi="Calibri" w:cs="Calibri"/>
                      <w:sz w:val="18"/>
                      <w:szCs w:val="18"/>
                    </w:rPr>
                    <w:t xml:space="preserve"> =</w:t>
                  </w:r>
                  <w:r w:rsidRPr="00897043">
                    <w:rPr>
                      <w:rFonts w:ascii="Calibri" w:eastAsia="Times New Roman" w:hAnsi="Calibri" w:cs="Calibri"/>
                      <w:sz w:val="18"/>
                      <w:szCs w:val="18"/>
                    </w:rPr>
                    <w:t xml:space="preserve"> nitrate concentration in drinking water; CI</w:t>
                  </w:r>
                  <w:r w:rsidR="006E74C2" w:rsidRPr="00897043">
                    <w:rPr>
                      <w:rFonts w:ascii="Calibri" w:eastAsia="Times New Roman" w:hAnsi="Calibri" w:cs="Calibri"/>
                      <w:sz w:val="18"/>
                      <w:szCs w:val="18"/>
                    </w:rPr>
                    <w:t xml:space="preserve"> =</w:t>
                  </w:r>
                  <w:r w:rsidRPr="00897043">
                    <w:rPr>
                      <w:rFonts w:ascii="Calibri" w:eastAsia="Times New Roman" w:hAnsi="Calibri" w:cs="Calibri"/>
                      <w:sz w:val="18"/>
                      <w:szCs w:val="18"/>
                    </w:rPr>
                    <w:t xml:space="preserve"> confidence interval; Ref</w:t>
                  </w:r>
                  <w:r w:rsidR="006E74C2" w:rsidRPr="00897043">
                    <w:rPr>
                      <w:rFonts w:ascii="Calibri" w:eastAsia="Times New Roman" w:hAnsi="Calibri" w:cs="Calibri"/>
                      <w:sz w:val="18"/>
                      <w:szCs w:val="18"/>
                    </w:rPr>
                    <w:t xml:space="preserve"> =</w:t>
                  </w:r>
                  <w:r w:rsidRPr="00897043">
                    <w:rPr>
                      <w:rFonts w:ascii="Calibri" w:eastAsia="Times New Roman" w:hAnsi="Calibri" w:cs="Calibri"/>
                      <w:sz w:val="18"/>
                      <w:szCs w:val="18"/>
                    </w:rPr>
                    <w:t xml:space="preserve"> reference.</w:t>
                  </w:r>
                </w:p>
              </w:tc>
            </w:tr>
            <w:tr w:rsidR="00897043" w:rsidRPr="00897043" w14:paraId="0D15C825" w14:textId="77777777" w:rsidTr="001130C8">
              <w:trPr>
                <w:trHeight w:val="300"/>
              </w:trPr>
              <w:tc>
                <w:tcPr>
                  <w:tcW w:w="9100" w:type="dxa"/>
                  <w:gridSpan w:val="4"/>
                  <w:tcBorders>
                    <w:top w:val="nil"/>
                    <w:left w:val="nil"/>
                    <w:bottom w:val="nil"/>
                    <w:right w:val="nil"/>
                  </w:tcBorders>
                  <w:shd w:val="clear" w:color="auto" w:fill="auto"/>
                  <w:noWrap/>
                  <w:hideMark/>
                </w:tcPr>
                <w:p w14:paraId="289F94A2" w14:textId="48CA83EE" w:rsidR="001130C8" w:rsidRPr="00897043" w:rsidRDefault="001130C8" w:rsidP="001974F8">
                  <w:pPr>
                    <w:spacing w:after="0" w:line="240" w:lineRule="auto"/>
                    <w:rPr>
                      <w:rFonts w:ascii="Calibri" w:eastAsia="Times New Roman" w:hAnsi="Calibri" w:cs="Calibri"/>
                      <w:sz w:val="18"/>
                      <w:szCs w:val="18"/>
                    </w:rPr>
                  </w:pPr>
                  <w:r w:rsidRPr="00897043">
                    <w:rPr>
                      <w:rFonts w:ascii="Calibri" w:eastAsia="Times New Roman" w:hAnsi="Calibri" w:cs="Calibri"/>
                      <w:sz w:val="18"/>
                      <w:szCs w:val="18"/>
                      <w:vertAlign w:val="superscript"/>
                    </w:rPr>
                    <w:t>a</w:t>
                  </w:r>
                  <w:r w:rsidR="001974F8" w:rsidRPr="00897043">
                    <w:rPr>
                      <w:rFonts w:ascii="Calibri" w:eastAsia="Times New Roman" w:hAnsi="Calibri" w:cs="Calibri"/>
                      <w:sz w:val="18"/>
                      <w:szCs w:val="18"/>
                    </w:rPr>
                    <w:t>Time to pregnancy above 12 months or use of medically assisted reproduction (MAR) treatment</w:t>
                  </w:r>
                  <w:r w:rsidRPr="00897043">
                    <w:rPr>
                      <w:rFonts w:ascii="Calibri" w:eastAsia="Times New Roman" w:hAnsi="Calibri" w:cs="Calibri"/>
                      <w:sz w:val="18"/>
                      <w:szCs w:val="18"/>
                    </w:rPr>
                    <w:t xml:space="preserve">, n (% proportion of total). </w:t>
                  </w:r>
                </w:p>
              </w:tc>
            </w:tr>
            <w:tr w:rsidR="00897043" w:rsidRPr="00897043" w14:paraId="3C1F3081" w14:textId="77777777" w:rsidTr="001130C8">
              <w:trPr>
                <w:trHeight w:val="525"/>
              </w:trPr>
              <w:tc>
                <w:tcPr>
                  <w:tcW w:w="9100" w:type="dxa"/>
                  <w:gridSpan w:val="4"/>
                  <w:tcBorders>
                    <w:top w:val="nil"/>
                    <w:left w:val="nil"/>
                    <w:bottom w:val="nil"/>
                    <w:right w:val="nil"/>
                  </w:tcBorders>
                  <w:shd w:val="clear" w:color="auto" w:fill="auto"/>
                  <w:hideMark/>
                </w:tcPr>
                <w:p w14:paraId="17ABFD40" w14:textId="6C4361E5" w:rsidR="001130C8" w:rsidRPr="00897043" w:rsidRDefault="001130C8" w:rsidP="001130C8">
                  <w:pPr>
                    <w:spacing w:after="0" w:line="240" w:lineRule="auto"/>
                    <w:rPr>
                      <w:rFonts w:ascii="Calibri" w:eastAsia="Times New Roman" w:hAnsi="Calibri" w:cs="Calibri"/>
                      <w:sz w:val="18"/>
                      <w:szCs w:val="18"/>
                    </w:rPr>
                  </w:pPr>
                  <w:r w:rsidRPr="00897043">
                    <w:rPr>
                      <w:rFonts w:ascii="Calibri" w:eastAsia="Times New Roman" w:hAnsi="Calibri" w:cs="Calibri"/>
                      <w:sz w:val="18"/>
                      <w:szCs w:val="18"/>
                      <w:vertAlign w:val="superscript"/>
                    </w:rPr>
                    <w:t>b</w:t>
                  </w:r>
                  <w:r w:rsidRPr="00897043">
                    <w:rPr>
                      <w:rFonts w:ascii="Calibri" w:eastAsia="Times New Roman" w:hAnsi="Calibri" w:cs="Calibri"/>
                      <w:sz w:val="18"/>
                      <w:szCs w:val="18"/>
                    </w:rPr>
                    <w:t>Adjusted for paternal age and education. Maternal population density and maternal lifestyle (</w:t>
                  </w:r>
                  <w:r w:rsidR="00471AF6" w:rsidRPr="00897043">
                    <w:rPr>
                      <w:rFonts w:ascii="Calibri" w:eastAsia="Times New Roman" w:hAnsi="Calibri" w:cs="Calibri"/>
                      <w:sz w:val="18"/>
                      <w:szCs w:val="18"/>
                    </w:rPr>
                    <w:t>body mass index</w:t>
                  </w:r>
                  <w:r w:rsidRPr="00897043">
                    <w:rPr>
                      <w:rFonts w:ascii="Calibri" w:eastAsia="Times New Roman" w:hAnsi="Calibri" w:cs="Calibri"/>
                      <w:sz w:val="18"/>
                      <w:szCs w:val="18"/>
                    </w:rPr>
                    <w:t>, smoking and alcohol) at time of conception.</w:t>
                  </w:r>
                </w:p>
              </w:tc>
            </w:tr>
          </w:tbl>
          <w:p w14:paraId="570DAD8F" w14:textId="1020A6D8" w:rsidR="001130C8" w:rsidRPr="00897043" w:rsidRDefault="001130C8" w:rsidP="001130C8">
            <w:pPr>
              <w:spacing w:after="0" w:line="240" w:lineRule="auto"/>
              <w:rPr>
                <w:rFonts w:ascii="Calibri" w:eastAsia="Times New Roman" w:hAnsi="Calibri" w:cs="Calibri"/>
                <w:sz w:val="18"/>
                <w:szCs w:val="18"/>
              </w:rPr>
            </w:pPr>
          </w:p>
        </w:tc>
      </w:tr>
    </w:tbl>
    <w:p w14:paraId="1D795987" w14:textId="22D135C2" w:rsidR="001130C8" w:rsidRPr="00897043" w:rsidRDefault="001130C8">
      <w:pPr>
        <w:rPr>
          <w:noProof/>
        </w:rPr>
      </w:pPr>
    </w:p>
    <w:p w14:paraId="4F0809CD" w14:textId="14E336F1" w:rsidR="006703C8" w:rsidRPr="00897043" w:rsidRDefault="006703C8">
      <w:pPr>
        <w:rPr>
          <w:noProof/>
        </w:rPr>
      </w:pPr>
      <w:r w:rsidRPr="00897043">
        <w:rPr>
          <w:noProof/>
        </w:rPr>
        <w:br w:type="page"/>
      </w:r>
    </w:p>
    <w:p w14:paraId="7F3DADBD" w14:textId="77777777" w:rsidR="0094195B" w:rsidRPr="00897043" w:rsidRDefault="0094195B" w:rsidP="0094195B">
      <w:pPr>
        <w:jc w:val="center"/>
        <w:rPr>
          <w:rFonts w:ascii="Arial" w:hAnsi="Arial" w:cs="Arial"/>
          <w:b/>
          <w:sz w:val="28"/>
          <w:szCs w:val="28"/>
        </w:rPr>
      </w:pPr>
      <w:r w:rsidRPr="00897043">
        <w:rPr>
          <w:rFonts w:ascii="Arial" w:hAnsi="Arial" w:cs="Arial"/>
          <w:b/>
          <w:sz w:val="28"/>
          <w:szCs w:val="28"/>
        </w:rPr>
        <w:lastRenderedPageBreak/>
        <w:t>Supplemental material: Bias analyses</w:t>
      </w:r>
    </w:p>
    <w:p w14:paraId="7C3F3334" w14:textId="77777777" w:rsidR="0094195B" w:rsidRPr="00897043" w:rsidRDefault="0094195B" w:rsidP="0094195B">
      <w:pPr>
        <w:rPr>
          <w:rFonts w:ascii="Arial" w:hAnsi="Arial" w:cs="Arial"/>
          <w:b/>
        </w:rPr>
      </w:pPr>
      <w:r w:rsidRPr="00897043">
        <w:rPr>
          <w:rFonts w:ascii="Arial" w:hAnsi="Arial" w:cs="Arial"/>
          <w:b/>
        </w:rPr>
        <w:t>Objective</w:t>
      </w:r>
    </w:p>
    <w:p w14:paraId="1F9C425C" w14:textId="77777777" w:rsidR="0094195B" w:rsidRPr="00897043" w:rsidRDefault="0094195B" w:rsidP="0094195B">
      <w:pPr>
        <w:rPr>
          <w:rFonts w:ascii="Arial" w:hAnsi="Arial" w:cs="Arial"/>
        </w:rPr>
      </w:pPr>
      <w:r w:rsidRPr="00897043">
        <w:rPr>
          <w:rFonts w:ascii="Arial" w:hAnsi="Arial" w:cs="Arial"/>
        </w:rPr>
        <w:t>We aimed to examine the risk of systematic error related to selection of participants into the pregnancy cohort using quantitative bias analyses. Collider stratification bias was considered the largest threat to validity in the study. As illustrated in the Supplemental Figure 2 below, both the exposure and the outcome could well be associated with the possibility of being selected in to the study population.</w:t>
      </w:r>
      <w:r w:rsidRPr="00897043">
        <w:rPr>
          <w:rFonts w:ascii="Arial" w:hAnsi="Arial" w:cs="Arial"/>
        </w:rPr>
        <w:fldChar w:fldCharType="begin">
          <w:fldData xml:space="preserve">PEVuZE5vdGU+PENpdGU+PEF1dGhvcj5MYXNoPC9BdXRob3I+PFllYXI+MjAxNDwvWWVhcj48UmVj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==
</w:fldData>
        </w:fldChar>
      </w:r>
      <w:r w:rsidRPr="00897043">
        <w:rPr>
          <w:rFonts w:ascii="Arial" w:hAnsi="Arial" w:cs="Arial"/>
        </w:rPr>
        <w:instrText xml:space="preserve"> ADDIN EN.CITE </w:instrText>
      </w:r>
      <w:r w:rsidRPr="00897043">
        <w:rPr>
          <w:rFonts w:ascii="Arial" w:hAnsi="Arial" w:cs="Arial"/>
        </w:rPr>
        <w:fldChar w:fldCharType="begin">
          <w:fldData xml:space="preserve">PEVuZE5vdGU+PENpdGU+PEF1dGhvcj5MYXNoPC9BdXRob3I+PFllYXI+MjAxNDwvWWVhcj48UmVj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==
</w:fldData>
        </w:fldChar>
      </w:r>
      <w:r w:rsidRPr="00897043">
        <w:rPr>
          <w:rFonts w:ascii="Arial" w:hAnsi="Arial" w:cs="Arial"/>
        </w:rPr>
        <w:instrText xml:space="preserve"> ADDIN EN.CITE.DATA </w:instrText>
      </w:r>
      <w:r w:rsidRPr="00897043">
        <w:rPr>
          <w:rFonts w:ascii="Arial" w:hAnsi="Arial" w:cs="Arial"/>
        </w:rPr>
      </w:r>
      <w:r w:rsidRPr="00897043">
        <w:rPr>
          <w:rFonts w:ascii="Arial" w:hAnsi="Arial" w:cs="Arial"/>
        </w:rPr>
        <w:fldChar w:fldCharType="end"/>
      </w:r>
      <w:r w:rsidRPr="00897043">
        <w:rPr>
          <w:rFonts w:ascii="Arial" w:hAnsi="Arial" w:cs="Arial"/>
        </w:rPr>
      </w:r>
      <w:r w:rsidRPr="00897043">
        <w:rPr>
          <w:rFonts w:ascii="Arial" w:hAnsi="Arial" w:cs="Arial"/>
        </w:rPr>
        <w:fldChar w:fldCharType="separate"/>
      </w:r>
      <w:hyperlink w:anchor="_ENREF_10" w:tooltip="Lash, 2014 #1002" w:history="1">
        <w:r w:rsidRPr="00897043">
          <w:rPr>
            <w:rFonts w:ascii="Arial" w:hAnsi="Arial" w:cs="Arial"/>
            <w:noProof/>
            <w:vertAlign w:val="superscript"/>
          </w:rPr>
          <w:t>10</w:t>
        </w:r>
      </w:hyperlink>
      <w:r w:rsidRPr="00897043">
        <w:rPr>
          <w:rFonts w:ascii="Arial" w:hAnsi="Arial" w:cs="Arial"/>
          <w:noProof/>
          <w:vertAlign w:val="superscript"/>
        </w:rPr>
        <w:t xml:space="preserve">, </w:t>
      </w:r>
      <w:hyperlink w:anchor="_ENREF_11" w:tooltip="Fink, 2011 #989" w:history="1">
        <w:r w:rsidRPr="00897043">
          <w:rPr>
            <w:rFonts w:ascii="Arial" w:hAnsi="Arial" w:cs="Arial"/>
            <w:noProof/>
            <w:vertAlign w:val="superscript"/>
          </w:rPr>
          <w:t>11</w:t>
        </w:r>
      </w:hyperlink>
      <w:r w:rsidRPr="00897043">
        <w:rPr>
          <w:rFonts w:ascii="Arial" w:hAnsi="Arial" w:cs="Arial"/>
        </w:rPr>
        <w:fldChar w:fldCharType="end"/>
      </w:r>
      <w:r w:rsidRPr="00897043">
        <w:rPr>
          <w:rFonts w:ascii="Arial" w:hAnsi="Arial" w:cs="Arial"/>
        </w:rPr>
        <w:t xml:space="preserve"> </w:t>
      </w:r>
    </w:p>
    <w:p w14:paraId="48AA8FA0" w14:textId="77777777" w:rsidR="0094195B" w:rsidRPr="00897043" w:rsidRDefault="0094195B" w:rsidP="0094195B">
      <w:pPr>
        <w:jc w:val="center"/>
        <w:rPr>
          <w:rFonts w:ascii="Arial" w:hAnsi="Arial" w:cs="Arial"/>
          <w:b/>
        </w:rPr>
      </w:pPr>
      <w:r w:rsidRPr="00897043">
        <w:rPr>
          <w:rFonts w:ascii="Arial" w:hAnsi="Arial" w:cs="Arial"/>
          <w:noProof/>
        </w:rPr>
        <w:drawing>
          <wp:inline distT="0" distB="0" distL="0" distR="0" wp14:anchorId="0AF839EB" wp14:editId="6FD2902F">
            <wp:extent cx="4071668" cy="1480607"/>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16211" cy="1496805"/>
                    </a:xfrm>
                    <a:prstGeom prst="rect">
                      <a:avLst/>
                    </a:prstGeom>
                  </pic:spPr>
                </pic:pic>
              </a:graphicData>
            </a:graphic>
          </wp:inline>
        </w:drawing>
      </w:r>
    </w:p>
    <w:p w14:paraId="5254BC8C" w14:textId="77777777" w:rsidR="0094195B" w:rsidRPr="00897043" w:rsidRDefault="0094195B" w:rsidP="0094195B">
      <w:pPr>
        <w:pStyle w:val="legend"/>
        <w:rPr>
          <w:rFonts w:ascii="Arial" w:hAnsi="Arial" w:cs="Arial"/>
          <w:color w:val="auto"/>
          <w:lang w:val="en-US"/>
        </w:rPr>
      </w:pPr>
      <w:r w:rsidRPr="00897043">
        <w:rPr>
          <w:rFonts w:ascii="Arial" w:eastAsia="Times New Roman" w:hAnsi="Arial" w:cs="Arial"/>
          <w:b/>
          <w:color w:val="auto"/>
          <w:lang w:val="en-US"/>
        </w:rPr>
        <w:t xml:space="preserve">Supplemental Figure 2 </w:t>
      </w:r>
      <w:r w:rsidRPr="00897043">
        <w:rPr>
          <w:rFonts w:ascii="Arial" w:hAnsi="Arial" w:cs="Arial"/>
          <w:color w:val="auto"/>
          <w:lang w:val="en-US"/>
        </w:rPr>
        <w:t>Directed acylic graph illustration of collider stratification bias in the study</w:t>
      </w:r>
    </w:p>
    <w:p w14:paraId="17D23562" w14:textId="77777777" w:rsidR="0094195B" w:rsidRPr="00897043" w:rsidRDefault="0094195B" w:rsidP="0094195B">
      <w:pPr>
        <w:rPr>
          <w:rFonts w:ascii="Arial" w:hAnsi="Arial" w:cs="Arial"/>
          <w:b/>
        </w:rPr>
      </w:pPr>
    </w:p>
    <w:p w14:paraId="7656A101" w14:textId="77777777" w:rsidR="0094195B" w:rsidRPr="00897043" w:rsidRDefault="0094195B" w:rsidP="0094195B">
      <w:pPr>
        <w:rPr>
          <w:rFonts w:ascii="Arial" w:hAnsi="Arial" w:cs="Arial"/>
          <w:b/>
        </w:rPr>
      </w:pPr>
      <w:r w:rsidRPr="00897043">
        <w:rPr>
          <w:rFonts w:ascii="Arial" w:hAnsi="Arial" w:cs="Arial"/>
          <w:b/>
        </w:rPr>
        <w:t>Method</w:t>
      </w:r>
    </w:p>
    <w:p w14:paraId="746B8A3D" w14:textId="77777777" w:rsidR="0094195B" w:rsidRPr="00897043" w:rsidRDefault="0094195B" w:rsidP="0094195B">
      <w:pPr>
        <w:rPr>
          <w:rFonts w:ascii="Arial" w:hAnsi="Arial" w:cs="Arial"/>
        </w:rPr>
      </w:pPr>
      <w:r w:rsidRPr="00897043">
        <w:rPr>
          <w:rFonts w:ascii="Arial" w:hAnsi="Arial" w:cs="Arial"/>
        </w:rPr>
        <w:t xml:space="preserve">We studied the potential selection bias in the pre-conception exposure setting and the risk of TTP &gt; 12 months or use of MAR treatment (n=68,819). Values to the bias parameters were assigned according to existing literature and expert knowledge as no internal or external validation data was available. </w:t>
      </w:r>
    </w:p>
    <w:p w14:paraId="7B54179F" w14:textId="77777777" w:rsidR="0094195B" w:rsidRPr="00897043" w:rsidRDefault="0094195B" w:rsidP="0094195B">
      <w:pPr>
        <w:rPr>
          <w:rFonts w:ascii="Arial" w:hAnsi="Arial" w:cs="Arial"/>
        </w:rPr>
      </w:pPr>
      <w:r w:rsidRPr="00897043">
        <w:rPr>
          <w:rFonts w:ascii="Arial" w:hAnsi="Arial" w:cs="Arial"/>
        </w:rPr>
        <w:t>First, we dichotomized the exposure to drinking water nitrate in two scenarios: 1) the median concentration of 1.9 mg/L NO</w:t>
      </w:r>
      <w:r w:rsidRPr="00897043">
        <w:rPr>
          <w:rFonts w:ascii="Arial" w:hAnsi="Arial" w:cs="Arial"/>
          <w:vertAlign w:val="subscript"/>
        </w:rPr>
        <w:t>3</w:t>
      </w:r>
      <w:r w:rsidRPr="00897043">
        <w:rPr>
          <w:rFonts w:ascii="Arial" w:hAnsi="Arial" w:cs="Arial"/>
          <w:vertAlign w:val="superscript"/>
        </w:rPr>
        <w:t>-</w:t>
      </w:r>
      <w:r w:rsidRPr="00897043">
        <w:rPr>
          <w:rFonts w:ascii="Arial" w:hAnsi="Arial" w:cs="Arial"/>
        </w:rPr>
        <w:t xml:space="preserve"> and 2) 10 mg/L NO</w:t>
      </w:r>
      <w:r w:rsidRPr="00897043">
        <w:rPr>
          <w:rFonts w:ascii="Arial" w:hAnsi="Arial" w:cs="Arial"/>
          <w:vertAlign w:val="subscript"/>
        </w:rPr>
        <w:t>3</w:t>
      </w:r>
      <w:r w:rsidRPr="00897043">
        <w:rPr>
          <w:rFonts w:ascii="Arial" w:hAnsi="Arial" w:cs="Arial"/>
          <w:vertAlign w:val="superscript"/>
        </w:rPr>
        <w:t>-</w:t>
      </w:r>
      <w:r w:rsidRPr="00897043">
        <w:rPr>
          <w:rFonts w:ascii="Arial" w:hAnsi="Arial" w:cs="Arial"/>
        </w:rPr>
        <w:t>. Carcinogenic effects in humans was found at nitrate in drinking water above 4 mg/L NO</w:t>
      </w:r>
      <w:r w:rsidRPr="00897043">
        <w:rPr>
          <w:rFonts w:ascii="Arial" w:hAnsi="Arial" w:cs="Arial"/>
          <w:vertAlign w:val="subscript"/>
        </w:rPr>
        <w:t>3</w:t>
      </w:r>
      <w:r w:rsidRPr="00897043">
        <w:rPr>
          <w:rFonts w:ascii="Arial" w:hAnsi="Arial" w:cs="Arial"/>
          <w:vertAlign w:val="superscript"/>
        </w:rPr>
        <w:t>-</w:t>
      </w:r>
      <w:r w:rsidRPr="00897043">
        <w:rPr>
          <w:rFonts w:ascii="Arial" w:hAnsi="Arial" w:cs="Arial"/>
        </w:rPr>
        <w:t>.</w:t>
      </w:r>
      <w:hyperlink w:anchor="_ENREF_2" w:tooltip="Schullehner, 2018 #523" w:history="1">
        <w:r w:rsidRPr="00897043">
          <w:rPr>
            <w:rFonts w:ascii="Arial" w:hAnsi="Arial" w:cs="Arial"/>
          </w:rPr>
          <w:fldChar w:fldCharType="begin">
            <w:fldData xml:space="preserve">PEVuZE5vdGU+PENpdGU+PEF1dGhvcj5TY2h1bGxlaG5lcjwvQXV0aG9yPjxZZWFyPjIwMTg8L1ll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</w:fldData>
          </w:fldChar>
        </w:r>
        <w:r w:rsidRPr="00897043">
          <w:rPr>
            <w:rFonts w:ascii="Arial" w:hAnsi="Arial" w:cs="Arial"/>
          </w:rPr>
          <w:instrText xml:space="preserve"> ADDIN EN.CITE </w:instrText>
        </w:r>
        <w:r w:rsidRPr="00897043">
          <w:rPr>
            <w:rFonts w:ascii="Arial" w:hAnsi="Arial" w:cs="Arial"/>
          </w:rPr>
          <w:fldChar w:fldCharType="begin">
            <w:fldData xml:space="preserve">PEVuZE5vdGU+PENpdGU+PEF1dGhvcj5TY2h1bGxlaG5lcjwvQXV0aG9yPjxZZWFyPjIwMTg8L1ll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</w:fldData>
          </w:fldChar>
        </w:r>
        <w:r w:rsidRPr="00897043">
          <w:rPr>
            <w:rFonts w:ascii="Arial" w:hAnsi="Arial" w:cs="Arial"/>
          </w:rPr>
          <w:instrText xml:space="preserve"> ADDIN EN.CITE.DATA </w:instrText>
        </w:r>
        <w:r w:rsidRPr="00897043">
          <w:rPr>
            <w:rFonts w:ascii="Arial" w:hAnsi="Arial" w:cs="Arial"/>
          </w:rPr>
        </w:r>
        <w:r w:rsidRPr="00897043">
          <w:rPr>
            <w:rFonts w:ascii="Arial" w:hAnsi="Arial" w:cs="Arial"/>
          </w:rPr>
          <w:fldChar w:fldCharType="end"/>
        </w:r>
        <w:r w:rsidRPr="00897043">
          <w:rPr>
            <w:rFonts w:ascii="Arial" w:hAnsi="Arial" w:cs="Arial"/>
          </w:rPr>
        </w:r>
        <w:r w:rsidRPr="00897043">
          <w:rPr>
            <w:rFonts w:ascii="Arial" w:hAnsi="Arial" w:cs="Arial"/>
          </w:rPr>
          <w:fldChar w:fldCharType="separate"/>
        </w:r>
        <w:r w:rsidRPr="00897043">
          <w:rPr>
            <w:rFonts w:ascii="Arial" w:hAnsi="Arial" w:cs="Arial"/>
            <w:noProof/>
            <w:vertAlign w:val="superscript"/>
          </w:rPr>
          <w:t>2</w:t>
        </w:r>
        <w:r w:rsidRPr="00897043">
          <w:rPr>
            <w:rFonts w:ascii="Arial" w:hAnsi="Arial" w:cs="Arial"/>
          </w:rPr>
          <w:fldChar w:fldCharType="end"/>
        </w:r>
      </w:hyperlink>
      <w:r w:rsidRPr="00897043">
        <w:rPr>
          <w:rFonts w:ascii="Arial" w:hAnsi="Arial" w:cs="Arial"/>
        </w:rPr>
        <w:t>, but since a biological harmful threshold for nitrate in drinking water and human reproductive health is not well investigated, these chosen cut offs were decided among the group of authors.</w:t>
      </w:r>
      <w:hyperlink w:anchor="_ENREF_12" w:tooltip="Clausen, 2020 #610" w:history="1">
        <w:r w:rsidRPr="00897043">
          <w:rPr>
            <w:rFonts w:ascii="Arial" w:hAnsi="Arial" w:cs="Arial"/>
          </w:rPr>
          <w:fldChar w:fldCharType="begin">
            <w:fldData xml:space="preserve">PEVuZE5vdGU+PENpdGU+PEF1dGhvcj5DbGF1c2VuPC9BdXRob3I+PFllYXI+MjAyMDwvWWVhcj48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</w:fldData>
          </w:fldChar>
        </w:r>
        <w:r w:rsidRPr="00897043">
          <w:rPr>
            <w:rFonts w:ascii="Arial" w:hAnsi="Arial" w:cs="Arial"/>
          </w:rPr>
          <w:instrText xml:space="preserve"> ADDIN EN.CITE </w:instrText>
        </w:r>
        <w:r w:rsidRPr="00897043">
          <w:rPr>
            <w:rFonts w:ascii="Arial" w:hAnsi="Arial" w:cs="Arial"/>
          </w:rPr>
          <w:fldChar w:fldCharType="begin">
            <w:fldData xml:space="preserve">PEVuZE5vdGU+PENpdGU+PEF1dGhvcj5DbGF1c2VuPC9BdXRob3I+PFllYXI+MjAyMDwvWWVhcj48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</w:fldData>
          </w:fldChar>
        </w:r>
        <w:r w:rsidRPr="00897043">
          <w:rPr>
            <w:rFonts w:ascii="Arial" w:hAnsi="Arial" w:cs="Arial"/>
          </w:rPr>
          <w:instrText xml:space="preserve"> ADDIN EN.CITE.DATA </w:instrText>
        </w:r>
        <w:r w:rsidRPr="00897043">
          <w:rPr>
            <w:rFonts w:ascii="Arial" w:hAnsi="Arial" w:cs="Arial"/>
          </w:rPr>
        </w:r>
        <w:r w:rsidRPr="00897043">
          <w:rPr>
            <w:rFonts w:ascii="Arial" w:hAnsi="Arial" w:cs="Arial"/>
          </w:rPr>
          <w:fldChar w:fldCharType="end"/>
        </w:r>
        <w:r w:rsidRPr="00897043">
          <w:rPr>
            <w:rFonts w:ascii="Arial" w:hAnsi="Arial" w:cs="Arial"/>
          </w:rPr>
        </w:r>
        <w:r w:rsidRPr="00897043">
          <w:rPr>
            <w:rFonts w:ascii="Arial" w:hAnsi="Arial" w:cs="Arial"/>
          </w:rPr>
          <w:fldChar w:fldCharType="separate"/>
        </w:r>
        <w:r w:rsidRPr="00897043">
          <w:rPr>
            <w:rFonts w:ascii="Arial" w:hAnsi="Arial" w:cs="Arial"/>
            <w:noProof/>
            <w:vertAlign w:val="superscript"/>
          </w:rPr>
          <w:t>12</w:t>
        </w:r>
        <w:r w:rsidRPr="00897043">
          <w:rPr>
            <w:rFonts w:ascii="Arial" w:hAnsi="Arial" w:cs="Arial"/>
          </w:rPr>
          <w:fldChar w:fldCharType="end"/>
        </w:r>
      </w:hyperlink>
      <w:r w:rsidRPr="00897043">
        <w:rPr>
          <w:rFonts w:ascii="Arial" w:hAnsi="Arial" w:cs="Arial"/>
        </w:rPr>
        <w:t xml:space="preserve"> </w:t>
      </w:r>
      <w:hyperlink w:anchor="_ENREF_2" w:tooltip="Schullehner, 2018 #523" w:history="1"/>
    </w:p>
    <w:p w14:paraId="7EDA8E72" w14:textId="77777777" w:rsidR="0094195B" w:rsidRPr="00897043" w:rsidRDefault="0094195B" w:rsidP="0094195B">
      <w:pPr>
        <w:rPr>
          <w:rFonts w:ascii="Arial" w:hAnsi="Arial" w:cs="Arial"/>
        </w:rPr>
      </w:pPr>
      <w:r w:rsidRPr="00897043">
        <w:rPr>
          <w:rFonts w:ascii="Arial" w:hAnsi="Arial" w:cs="Arial"/>
        </w:rPr>
        <w:t>Second, we examined different scenarios of selection into the DNBC. Implantation failures and early pregnancy losses have been estimated to account for up to 45% of all human conceptions and would have taken place prior to the enrolment to the DNBC.</w:t>
      </w:r>
      <w:hyperlink w:anchor="_ENREF_13" w:tooltip="Macklon, 2002 #912" w:history="1">
        <w:r w:rsidRPr="00897043">
          <w:rPr>
            <w:rFonts w:ascii="Arial" w:hAnsi="Arial" w:cs="Arial"/>
          </w:rPr>
          <w:fldChar w:fldCharType="begin">
            <w:fldData xml:space="preserve">PEVuZE5vdGU+PENpdGU+PEF1dGhvcj5NYWNrbG9uPC9BdXRob3I+PFllYXI+MjAwMjwvWWVhcj48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</w:fldData>
          </w:fldChar>
        </w:r>
        <w:r w:rsidRPr="00897043">
          <w:rPr>
            <w:rFonts w:ascii="Arial" w:hAnsi="Arial" w:cs="Arial"/>
          </w:rPr>
          <w:instrText xml:space="preserve"> ADDIN EN.CITE </w:instrText>
        </w:r>
        <w:r w:rsidRPr="00897043">
          <w:rPr>
            <w:rFonts w:ascii="Arial" w:hAnsi="Arial" w:cs="Arial"/>
          </w:rPr>
          <w:fldChar w:fldCharType="begin">
            <w:fldData xml:space="preserve">PEVuZE5vdGU+PENpdGU+PEF1dGhvcj5NYWNrbG9uPC9BdXRob3I+PFllYXI+MjAwMjwvWWVhcj48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</w:fldData>
          </w:fldChar>
        </w:r>
        <w:r w:rsidRPr="00897043">
          <w:rPr>
            <w:rFonts w:ascii="Arial" w:hAnsi="Arial" w:cs="Arial"/>
          </w:rPr>
          <w:instrText xml:space="preserve"> ADDIN EN.CITE.DATA </w:instrText>
        </w:r>
        <w:r w:rsidRPr="00897043">
          <w:rPr>
            <w:rFonts w:ascii="Arial" w:hAnsi="Arial" w:cs="Arial"/>
          </w:rPr>
        </w:r>
        <w:r w:rsidRPr="00897043">
          <w:rPr>
            <w:rFonts w:ascii="Arial" w:hAnsi="Arial" w:cs="Arial"/>
          </w:rPr>
          <w:fldChar w:fldCharType="end"/>
        </w:r>
        <w:r w:rsidRPr="00897043">
          <w:rPr>
            <w:rFonts w:ascii="Arial" w:hAnsi="Arial" w:cs="Arial"/>
          </w:rPr>
        </w:r>
        <w:r w:rsidRPr="00897043">
          <w:rPr>
            <w:rFonts w:ascii="Arial" w:hAnsi="Arial" w:cs="Arial"/>
          </w:rPr>
          <w:fldChar w:fldCharType="separate"/>
        </w:r>
        <w:r w:rsidRPr="00897043">
          <w:rPr>
            <w:rFonts w:ascii="Arial" w:hAnsi="Arial" w:cs="Arial"/>
            <w:noProof/>
            <w:vertAlign w:val="superscript"/>
          </w:rPr>
          <w:t>13-15</w:t>
        </w:r>
        <w:r w:rsidRPr="00897043">
          <w:rPr>
            <w:rFonts w:ascii="Arial" w:hAnsi="Arial" w:cs="Arial"/>
          </w:rPr>
          <w:fldChar w:fldCharType="end"/>
        </w:r>
      </w:hyperlink>
      <w:r w:rsidRPr="00897043">
        <w:rPr>
          <w:rFonts w:ascii="Arial" w:hAnsi="Arial" w:cs="Arial"/>
        </w:rPr>
        <w:t xml:space="preserve"> We therefore examined scenarios of 10-45% not being enrolled in the DNBC due to implantation failures and early pregnancy losses.</w:t>
      </w:r>
    </w:p>
    <w:p w14:paraId="533237A0" w14:textId="77777777" w:rsidR="0094195B" w:rsidRPr="00897043" w:rsidRDefault="0094195B" w:rsidP="0094195B">
      <w:pPr>
        <w:rPr>
          <w:rFonts w:ascii="Arial" w:hAnsi="Arial" w:cs="Arial"/>
        </w:rPr>
      </w:pPr>
      <w:r w:rsidRPr="00897043">
        <w:rPr>
          <w:rFonts w:ascii="Arial" w:hAnsi="Arial" w:cs="Arial"/>
        </w:rPr>
        <w:t>Third, we assigned the same risk of TTP &gt; 12 months or use of MAR treatment to the reference group of low nitrate level as in the model based on our data. In the highest exposure group (either &gt;1.9 mg/L or &gt;10 mg/L NO</w:t>
      </w:r>
      <w:r w:rsidRPr="00897043">
        <w:rPr>
          <w:rFonts w:ascii="Arial" w:hAnsi="Arial" w:cs="Arial"/>
          <w:vertAlign w:val="subscript"/>
        </w:rPr>
        <w:t>3</w:t>
      </w:r>
      <w:r w:rsidRPr="00897043">
        <w:rPr>
          <w:rFonts w:ascii="Arial" w:hAnsi="Arial" w:cs="Arial"/>
          <w:vertAlign w:val="superscript"/>
        </w:rPr>
        <w:t>-</w:t>
      </w:r>
      <w:r w:rsidRPr="00897043">
        <w:rPr>
          <w:rFonts w:ascii="Arial" w:hAnsi="Arial" w:cs="Arial"/>
        </w:rPr>
        <w:t xml:space="preserve">), we assigned different levels of susceptibility to high nitrate corresponding to increase in risk in the range 10-200% based on different hypotheses of effect modification. Adverse nitrate effects may be due to complex interaction of </w:t>
      </w:r>
      <w:r w:rsidRPr="00897043">
        <w:rPr>
          <w:rFonts w:ascii="Arial" w:hAnsi="Arial" w:cs="Arial"/>
          <w:shd w:val="clear" w:color="auto" w:fill="FFFFFF"/>
        </w:rPr>
        <w:t>nitrate intake and endogenous nitrosation factors ie nitrosatable drug intake and the medical condition inflammatory bowel disease decreasing stomach pH.</w:t>
      </w:r>
      <w:r w:rsidRPr="00897043">
        <w:rPr>
          <w:rFonts w:ascii="Arial" w:hAnsi="Arial" w:cs="Arial"/>
        </w:rPr>
        <w:fldChar w:fldCharType="begin">
          <w:fldData xml:space="preserve">PEVuZE5vdGU+PENpdGU+PEF1dGhvcj5XYXJkPC9BdXRob3I+PFllYXI+MjAxODwvWWVhcj48UmVj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</w:fldData>
        </w:fldChar>
      </w:r>
      <w:r w:rsidRPr="00897043">
        <w:rPr>
          <w:rFonts w:ascii="Arial" w:hAnsi="Arial" w:cs="Arial"/>
        </w:rPr>
        <w:instrText xml:space="preserve"> ADDIN EN.CITE </w:instrText>
      </w:r>
      <w:r w:rsidRPr="00897043">
        <w:rPr>
          <w:rFonts w:ascii="Arial" w:hAnsi="Arial" w:cs="Arial"/>
        </w:rPr>
        <w:fldChar w:fldCharType="begin">
          <w:fldData xml:space="preserve">PEVuZE5vdGU+PENpdGU+PEF1dGhvcj5XYXJkPC9BdXRob3I+PFllYXI+MjAxODwvWWVhcj48UmVj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</w:fldData>
        </w:fldChar>
      </w:r>
      <w:r w:rsidRPr="00897043">
        <w:rPr>
          <w:rFonts w:ascii="Arial" w:hAnsi="Arial" w:cs="Arial"/>
        </w:rPr>
        <w:instrText xml:space="preserve"> ADDIN EN.CITE.DATA </w:instrText>
      </w:r>
      <w:r w:rsidRPr="00897043">
        <w:rPr>
          <w:rFonts w:ascii="Arial" w:hAnsi="Arial" w:cs="Arial"/>
        </w:rPr>
      </w:r>
      <w:r w:rsidRPr="00897043">
        <w:rPr>
          <w:rFonts w:ascii="Arial" w:hAnsi="Arial" w:cs="Arial"/>
        </w:rPr>
        <w:fldChar w:fldCharType="end"/>
      </w:r>
      <w:r w:rsidRPr="00897043">
        <w:rPr>
          <w:rFonts w:ascii="Arial" w:hAnsi="Arial" w:cs="Arial"/>
        </w:rPr>
      </w:r>
      <w:r w:rsidRPr="00897043">
        <w:rPr>
          <w:rFonts w:ascii="Arial" w:hAnsi="Arial" w:cs="Arial"/>
        </w:rPr>
        <w:fldChar w:fldCharType="separate"/>
      </w:r>
      <w:hyperlink w:anchor="_ENREF_6" w:tooltip="Thomsen, 2021 #899" w:history="1">
        <w:r w:rsidRPr="00897043">
          <w:rPr>
            <w:rFonts w:ascii="Arial" w:hAnsi="Arial" w:cs="Arial"/>
            <w:noProof/>
            <w:vertAlign w:val="superscript"/>
          </w:rPr>
          <w:t>6</w:t>
        </w:r>
      </w:hyperlink>
      <w:r w:rsidRPr="00897043">
        <w:rPr>
          <w:rFonts w:ascii="Arial" w:hAnsi="Arial" w:cs="Arial"/>
          <w:noProof/>
          <w:vertAlign w:val="superscript"/>
        </w:rPr>
        <w:t xml:space="preserve">, </w:t>
      </w:r>
      <w:hyperlink w:anchor="_ENREF_16" w:tooltip="Ward, 2018 #537" w:history="1">
        <w:r w:rsidRPr="00897043">
          <w:rPr>
            <w:rFonts w:ascii="Arial" w:hAnsi="Arial" w:cs="Arial"/>
            <w:noProof/>
            <w:vertAlign w:val="superscript"/>
          </w:rPr>
          <w:t>16-18</w:t>
        </w:r>
      </w:hyperlink>
      <w:r w:rsidRPr="00897043">
        <w:rPr>
          <w:rFonts w:ascii="Arial" w:hAnsi="Arial" w:cs="Arial"/>
        </w:rPr>
        <w:fldChar w:fldCharType="end"/>
      </w:r>
      <w:r w:rsidRPr="00897043">
        <w:rPr>
          <w:rFonts w:ascii="Arial" w:hAnsi="Arial" w:cs="Arial"/>
        </w:rPr>
        <w:t xml:space="preserve"> </w:t>
      </w:r>
    </w:p>
    <w:p w14:paraId="5C31D3CF" w14:textId="2D49CDFD" w:rsidR="0094195B" w:rsidRPr="00897043" w:rsidRDefault="0094195B" w:rsidP="0094195B">
      <w:pPr>
        <w:rPr>
          <w:rFonts w:ascii="Arial" w:hAnsi="Arial" w:cs="Arial"/>
          <w:b/>
        </w:rPr>
      </w:pPr>
      <w:r w:rsidRPr="00897043">
        <w:rPr>
          <w:rFonts w:ascii="Arial" w:hAnsi="Arial" w:cs="Arial"/>
        </w:rPr>
        <w:t xml:space="preserve">The different bias scenarios are presented in </w:t>
      </w:r>
      <w:r w:rsidRPr="00897043">
        <w:rPr>
          <w:rFonts w:ascii="Arial" w:eastAsia="Times New Roman" w:hAnsi="Arial" w:cs="Arial"/>
        </w:rPr>
        <w:t>Supplemental</w:t>
      </w:r>
      <w:r w:rsidRPr="00897043">
        <w:rPr>
          <w:rFonts w:ascii="Arial" w:hAnsi="Arial" w:cs="Arial"/>
        </w:rPr>
        <w:t xml:space="preserve"> Tables 9-12. </w:t>
      </w:r>
      <w:r w:rsidRPr="00897043">
        <w:rPr>
          <w:rFonts w:ascii="Arial" w:hAnsi="Arial" w:cs="Arial"/>
          <w:b/>
        </w:rPr>
        <w:br w:type="page"/>
      </w:r>
    </w:p>
    <w:p w14:paraId="7E9784E9" w14:textId="77777777" w:rsidR="0094195B" w:rsidRPr="00897043" w:rsidRDefault="0094195B" w:rsidP="0094195B">
      <w:pPr>
        <w:rPr>
          <w:rFonts w:ascii="Arial" w:hAnsi="Arial" w:cs="Arial"/>
          <w:b/>
        </w:rPr>
      </w:pPr>
      <w:r w:rsidRPr="00897043">
        <w:rPr>
          <w:rFonts w:ascii="Arial" w:hAnsi="Arial" w:cs="Arial"/>
          <w:b/>
        </w:rPr>
        <w:lastRenderedPageBreak/>
        <w:t>Results</w:t>
      </w:r>
    </w:p>
    <w:p w14:paraId="15D2E13F" w14:textId="77777777" w:rsidR="0094195B" w:rsidRPr="00897043" w:rsidRDefault="0094195B" w:rsidP="0094195B">
      <w:pPr>
        <w:rPr>
          <w:rFonts w:ascii="Arial" w:hAnsi="Arial" w:cs="Arial"/>
          <w:b/>
        </w:rPr>
      </w:pPr>
    </w:p>
    <w:p w14:paraId="5617F870" w14:textId="77777777" w:rsidR="0094195B" w:rsidRPr="00897043" w:rsidRDefault="0094195B" w:rsidP="0094195B">
      <w:pPr>
        <w:rPr>
          <w:rFonts w:ascii="Arial" w:hAnsi="Arial" w:cs="Arial"/>
        </w:rPr>
      </w:pPr>
      <w:r w:rsidRPr="00897043">
        <w:rPr>
          <w:rFonts w:ascii="Arial" w:eastAsia="Times New Roman" w:hAnsi="Arial" w:cs="Arial"/>
          <w:b/>
        </w:rPr>
        <w:t>Supplemental Table 9</w:t>
      </w:r>
      <w:r w:rsidRPr="00897043">
        <w:rPr>
          <w:rFonts w:ascii="Arial" w:eastAsia="Times New Roman" w:hAnsi="Arial" w:cs="Arial"/>
        </w:rPr>
        <w:t xml:space="preserve"> </w:t>
      </w:r>
      <w:r w:rsidRPr="00897043">
        <w:rPr>
          <w:rFonts w:ascii="Arial" w:hAnsi="Arial" w:cs="Arial"/>
        </w:rPr>
        <w:t>Risk ratios (RR adjusted) calculated in DNBC data, female pre-conception exposure, n = 68,819 pregnancies</w:t>
      </w:r>
    </w:p>
    <w:p w14:paraId="70A2D69F" w14:textId="77777777" w:rsidR="0094195B" w:rsidRPr="00897043" w:rsidRDefault="0094195B" w:rsidP="0094195B">
      <w:pPr>
        <w:rPr>
          <w:rFonts w:ascii="Arial" w:hAnsi="Arial" w:cs="Arial"/>
        </w:rPr>
      </w:pPr>
      <w:r w:rsidRPr="00897043">
        <w:rPr>
          <w:rFonts w:ascii="Arial" w:hAnsi="Arial" w:cs="Arial"/>
          <w:noProof/>
        </w:rPr>
        <w:drawing>
          <wp:inline distT="0" distB="0" distL="0" distR="0" wp14:anchorId="7BF25488" wp14:editId="1AA1D02F">
            <wp:extent cx="5883910" cy="6889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3910" cy="688975"/>
                    </a:xfrm>
                    <a:prstGeom prst="rect">
                      <a:avLst/>
                    </a:prstGeom>
                    <a:noFill/>
                    <a:ln>
                      <a:noFill/>
                    </a:ln>
                  </pic:spPr>
                </pic:pic>
              </a:graphicData>
            </a:graphic>
          </wp:inline>
        </w:drawing>
      </w:r>
    </w:p>
    <w:p w14:paraId="32108E38" w14:textId="77777777" w:rsidR="0094195B" w:rsidRPr="00897043" w:rsidRDefault="0094195B" w:rsidP="0094195B">
      <w:pPr>
        <w:rPr>
          <w:rFonts w:ascii="Arial" w:eastAsia="Times New Roman" w:hAnsi="Arial" w:cs="Arial"/>
          <w:b/>
        </w:rPr>
      </w:pPr>
    </w:p>
    <w:p w14:paraId="402CC8F2" w14:textId="77777777" w:rsidR="0094195B" w:rsidRPr="00897043" w:rsidRDefault="0094195B" w:rsidP="0094195B">
      <w:pPr>
        <w:rPr>
          <w:rFonts w:ascii="Arial" w:hAnsi="Arial" w:cs="Arial"/>
        </w:rPr>
      </w:pPr>
      <w:r w:rsidRPr="00897043">
        <w:rPr>
          <w:rFonts w:ascii="Arial" w:eastAsia="Times New Roman" w:hAnsi="Arial" w:cs="Arial"/>
          <w:b/>
        </w:rPr>
        <w:t xml:space="preserve">Supplemental Table 10 </w:t>
      </w:r>
      <w:r w:rsidRPr="00897043">
        <w:rPr>
          <w:rFonts w:ascii="Arial" w:hAnsi="Arial" w:cs="Arial"/>
        </w:rPr>
        <w:t>Example of the calculated risk ratios (RR assumption) in the selection scenarios of different susceptibility to nitrate (10-200%)</w:t>
      </w:r>
    </w:p>
    <w:p w14:paraId="6E7CCD2D" w14:textId="77777777" w:rsidR="0094195B" w:rsidRPr="00897043" w:rsidRDefault="0094195B" w:rsidP="0094195B">
      <w:pPr>
        <w:rPr>
          <w:rFonts w:ascii="Arial" w:hAnsi="Arial" w:cs="Arial"/>
        </w:rPr>
      </w:pPr>
      <w:r w:rsidRPr="00897043">
        <w:rPr>
          <w:rFonts w:ascii="Arial" w:hAnsi="Arial" w:cs="Arial"/>
          <w:noProof/>
        </w:rPr>
        <w:drawing>
          <wp:inline distT="0" distB="0" distL="0" distR="0" wp14:anchorId="4CBC4868" wp14:editId="6E32937F">
            <wp:extent cx="5883275" cy="86233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3275" cy="862330"/>
                    </a:xfrm>
                    <a:prstGeom prst="rect">
                      <a:avLst/>
                    </a:prstGeom>
                    <a:noFill/>
                    <a:ln>
                      <a:noFill/>
                    </a:ln>
                  </pic:spPr>
                </pic:pic>
              </a:graphicData>
            </a:graphic>
          </wp:inline>
        </w:drawing>
      </w:r>
    </w:p>
    <w:p w14:paraId="44D81A1A" w14:textId="77777777" w:rsidR="0094195B" w:rsidRPr="00897043" w:rsidRDefault="0094195B" w:rsidP="0094195B">
      <w:pPr>
        <w:rPr>
          <w:rFonts w:ascii="Arial" w:eastAsia="Times New Roman" w:hAnsi="Arial" w:cs="Arial"/>
          <w:b/>
        </w:rPr>
      </w:pPr>
    </w:p>
    <w:p w14:paraId="316E40DF" w14:textId="77777777" w:rsidR="0094195B" w:rsidRPr="00897043" w:rsidRDefault="0094195B" w:rsidP="0094195B">
      <w:pPr>
        <w:rPr>
          <w:rFonts w:ascii="Arial" w:hAnsi="Arial" w:cs="Arial"/>
        </w:rPr>
      </w:pPr>
      <w:r w:rsidRPr="00897043">
        <w:rPr>
          <w:rFonts w:ascii="Arial" w:eastAsia="Times New Roman" w:hAnsi="Arial" w:cs="Arial"/>
          <w:b/>
        </w:rPr>
        <w:t xml:space="preserve">Supplemental Table 11 </w:t>
      </w:r>
      <w:r w:rsidRPr="00897043">
        <w:rPr>
          <w:rFonts w:ascii="Arial" w:hAnsi="Arial" w:cs="Arial"/>
        </w:rPr>
        <w:t xml:space="preserve">Example of the calculated combined risk ratios (RR combined) in the selection scenarios of losses prior to enrolment (10-45%) and different susceptibility to nitrate (10-200%) </w:t>
      </w:r>
    </w:p>
    <w:p w14:paraId="4B692D73" w14:textId="77777777" w:rsidR="0094195B" w:rsidRPr="00897043" w:rsidRDefault="0094195B" w:rsidP="0094195B">
      <w:pPr>
        <w:rPr>
          <w:rFonts w:ascii="Arial" w:hAnsi="Arial" w:cs="Arial"/>
        </w:rPr>
      </w:pPr>
      <w:r w:rsidRPr="00897043">
        <w:rPr>
          <w:rFonts w:ascii="Arial" w:hAnsi="Arial" w:cs="Arial"/>
          <w:noProof/>
        </w:rPr>
        <w:drawing>
          <wp:inline distT="0" distB="0" distL="0" distR="0" wp14:anchorId="2551678C" wp14:editId="3EFE3BCD">
            <wp:extent cx="5883275" cy="1198880"/>
            <wp:effectExtent l="0" t="0" r="317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3275" cy="1198880"/>
                    </a:xfrm>
                    <a:prstGeom prst="rect">
                      <a:avLst/>
                    </a:prstGeom>
                    <a:noFill/>
                    <a:ln>
                      <a:noFill/>
                    </a:ln>
                  </pic:spPr>
                </pic:pic>
              </a:graphicData>
            </a:graphic>
          </wp:inline>
        </w:drawing>
      </w:r>
    </w:p>
    <w:p w14:paraId="4A0B8AEF" w14:textId="77777777" w:rsidR="0094195B" w:rsidRPr="00897043" w:rsidRDefault="0094195B" w:rsidP="0094195B">
      <w:pPr>
        <w:rPr>
          <w:rFonts w:ascii="Arial" w:eastAsia="Times New Roman" w:hAnsi="Arial" w:cs="Arial"/>
          <w:b/>
        </w:rPr>
      </w:pPr>
    </w:p>
    <w:p w14:paraId="5970C6EB" w14:textId="7233D8A8" w:rsidR="0094195B" w:rsidRPr="00897043" w:rsidRDefault="0094195B" w:rsidP="0094195B">
      <w:pPr>
        <w:rPr>
          <w:rFonts w:ascii="Arial" w:hAnsi="Arial" w:cs="Arial"/>
        </w:rPr>
      </w:pPr>
      <w:r w:rsidRPr="00897043">
        <w:rPr>
          <w:rFonts w:ascii="Arial" w:eastAsia="Times New Roman" w:hAnsi="Arial" w:cs="Arial"/>
          <w:b/>
        </w:rPr>
        <w:t xml:space="preserve">Supplemental Table 12 </w:t>
      </w:r>
      <w:r w:rsidRPr="00897043">
        <w:rPr>
          <w:rFonts w:ascii="Arial" w:hAnsi="Arial" w:cs="Arial"/>
        </w:rPr>
        <w:t>Combined RR estimates of all the different scenarios examined for the bias analyses for the median nitrate dichotomization (1.9 mg/L NO</w:t>
      </w:r>
      <w:r w:rsidRPr="00897043">
        <w:rPr>
          <w:rFonts w:ascii="Arial" w:hAnsi="Arial" w:cs="Arial"/>
          <w:vertAlign w:val="subscript"/>
        </w:rPr>
        <w:t>3</w:t>
      </w:r>
      <w:r w:rsidRPr="00897043">
        <w:rPr>
          <w:rFonts w:ascii="Arial" w:hAnsi="Arial" w:cs="Arial"/>
          <w:vertAlign w:val="superscript"/>
        </w:rPr>
        <w:t>-</w:t>
      </w:r>
      <w:r w:rsidRPr="00897043">
        <w:rPr>
          <w:rFonts w:ascii="Arial" w:hAnsi="Arial" w:cs="Arial"/>
        </w:rPr>
        <w:t>)</w:t>
      </w:r>
    </w:p>
    <w:p w14:paraId="60CE8EBC" w14:textId="3122F1FD" w:rsidR="0094195B" w:rsidRPr="00897043" w:rsidRDefault="0094195B" w:rsidP="0094195B">
      <w:pPr>
        <w:rPr>
          <w:rFonts w:ascii="Arial" w:eastAsia="Times New Roman" w:hAnsi="Arial" w:cs="Arial"/>
          <w:b/>
        </w:rPr>
      </w:pPr>
      <w:r w:rsidRPr="00897043">
        <w:rPr>
          <w:rFonts w:ascii="Arial" w:hAnsi="Arial" w:cs="Arial"/>
          <w:noProof/>
        </w:rPr>
        <w:drawing>
          <wp:inline distT="0" distB="0" distL="0" distR="0" wp14:anchorId="3A490E6D" wp14:editId="1FBB351B">
            <wp:extent cx="5171440" cy="16979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1440" cy="1697990"/>
                    </a:xfrm>
                    <a:prstGeom prst="rect">
                      <a:avLst/>
                    </a:prstGeom>
                    <a:noFill/>
                    <a:ln>
                      <a:noFill/>
                    </a:ln>
                  </pic:spPr>
                </pic:pic>
              </a:graphicData>
            </a:graphic>
          </wp:inline>
        </w:drawing>
      </w:r>
    </w:p>
    <w:p w14:paraId="6F46B95B" w14:textId="77777777" w:rsidR="0094195B" w:rsidRPr="00897043" w:rsidRDefault="0094195B" w:rsidP="0094195B">
      <w:pPr>
        <w:rPr>
          <w:rFonts w:ascii="Arial" w:hAnsi="Arial" w:cs="Arial"/>
        </w:rPr>
      </w:pPr>
      <w:r w:rsidRPr="00897043">
        <w:rPr>
          <w:rFonts w:ascii="Arial" w:eastAsia="Times New Roman" w:hAnsi="Arial" w:cs="Arial"/>
          <w:b/>
        </w:rPr>
        <w:lastRenderedPageBreak/>
        <w:t xml:space="preserve">Supplemental Table 13 </w:t>
      </w:r>
      <w:r w:rsidRPr="00897043">
        <w:rPr>
          <w:rFonts w:ascii="Arial" w:hAnsi="Arial" w:cs="Arial"/>
        </w:rPr>
        <w:t>Combined RR estimates of all the different scenarios examined for the bias analyses for the nitrate dichotomization 10 mg/L NO</w:t>
      </w:r>
      <w:r w:rsidRPr="00897043">
        <w:rPr>
          <w:rFonts w:ascii="Arial" w:hAnsi="Arial" w:cs="Arial"/>
          <w:vertAlign w:val="subscript"/>
        </w:rPr>
        <w:t>3</w:t>
      </w:r>
      <w:r w:rsidRPr="00897043">
        <w:rPr>
          <w:rFonts w:ascii="Arial" w:hAnsi="Arial" w:cs="Arial"/>
          <w:vertAlign w:val="superscript"/>
        </w:rPr>
        <w:t>-</w:t>
      </w:r>
    </w:p>
    <w:p w14:paraId="0741C9F4" w14:textId="77777777" w:rsidR="0094195B" w:rsidRPr="00897043" w:rsidRDefault="0094195B" w:rsidP="0094195B">
      <w:pPr>
        <w:rPr>
          <w:rFonts w:ascii="Arial" w:hAnsi="Arial" w:cs="Arial"/>
          <w:b/>
        </w:rPr>
      </w:pPr>
      <w:r w:rsidRPr="00897043">
        <w:rPr>
          <w:rFonts w:ascii="Arial" w:hAnsi="Arial" w:cs="Arial"/>
          <w:noProof/>
        </w:rPr>
        <w:drawing>
          <wp:inline distT="0" distB="0" distL="0" distR="0" wp14:anchorId="6BF1078D" wp14:editId="18BB95A6">
            <wp:extent cx="5171440" cy="1638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71440" cy="1638935"/>
                    </a:xfrm>
                    <a:prstGeom prst="rect">
                      <a:avLst/>
                    </a:prstGeom>
                    <a:noFill/>
                    <a:ln>
                      <a:noFill/>
                    </a:ln>
                  </pic:spPr>
                </pic:pic>
              </a:graphicData>
            </a:graphic>
          </wp:inline>
        </w:drawing>
      </w:r>
    </w:p>
    <w:p w14:paraId="01ED4CB8" w14:textId="77777777" w:rsidR="0094195B" w:rsidRPr="00897043" w:rsidRDefault="0094195B" w:rsidP="0094195B">
      <w:pPr>
        <w:rPr>
          <w:rFonts w:ascii="Arial" w:hAnsi="Arial" w:cs="Arial"/>
          <w:b/>
        </w:rPr>
      </w:pPr>
    </w:p>
    <w:p w14:paraId="07A4CF5E" w14:textId="77777777" w:rsidR="0094195B" w:rsidRPr="00897043" w:rsidRDefault="0094195B" w:rsidP="0094195B">
      <w:pPr>
        <w:rPr>
          <w:rFonts w:ascii="Arial" w:hAnsi="Arial" w:cs="Arial"/>
          <w:b/>
        </w:rPr>
      </w:pPr>
      <w:r w:rsidRPr="00897043">
        <w:rPr>
          <w:rFonts w:ascii="Arial" w:hAnsi="Arial" w:cs="Arial"/>
          <w:b/>
        </w:rPr>
        <w:t>Discussion</w:t>
      </w:r>
    </w:p>
    <w:p w14:paraId="58B3F62E" w14:textId="141CBC2B" w:rsidR="0094195B" w:rsidRPr="00897043" w:rsidRDefault="0094195B" w:rsidP="0094195B">
      <w:pPr>
        <w:rPr>
          <w:rFonts w:ascii="Arial" w:hAnsi="Arial" w:cs="Arial"/>
        </w:rPr>
      </w:pPr>
      <w:r w:rsidRPr="00897043">
        <w:rPr>
          <w:rFonts w:ascii="Arial" w:hAnsi="Arial" w:cs="Arial"/>
        </w:rPr>
        <w:t xml:space="preserve">The bias analyses quantified the potential magnitude of selection bias towards the null. If 30% or more were not enrolled in the DNBC and the hypothesis of effect modification by different factors of 50% or more, the null findings in our study may be due to selection bias. </w:t>
      </w:r>
    </w:p>
    <w:p w14:paraId="2D6B85B4" w14:textId="4C9B1C0F" w:rsidR="0094195B" w:rsidRPr="00897043" w:rsidRDefault="0094195B" w:rsidP="0094195B">
      <w:pPr>
        <w:rPr>
          <w:rFonts w:ascii="Arial" w:hAnsi="Arial" w:cs="Arial"/>
          <w:b/>
        </w:rPr>
      </w:pPr>
      <w:r w:rsidRPr="00897043">
        <w:rPr>
          <w:rFonts w:ascii="Arial" w:hAnsi="Arial" w:cs="Arial"/>
          <w:b/>
        </w:rPr>
        <w:t>References</w:t>
      </w:r>
    </w:p>
    <w:p w14:paraId="51A2FA93" w14:textId="77777777" w:rsidR="006703C8" w:rsidRPr="00897043" w:rsidRDefault="006703C8" w:rsidP="006703C8">
      <w:pPr>
        <w:pStyle w:val="EndNoteBibliography"/>
        <w:spacing w:after="0"/>
        <w:ind w:left="720" w:hanging="720"/>
        <w:rPr>
          <w:rFonts w:ascii="Arial" w:hAnsi="Arial" w:cs="Arial"/>
          <w:sz w:val="20"/>
          <w:szCs w:val="20"/>
        </w:rPr>
      </w:pPr>
      <w:r w:rsidRPr="00897043">
        <w:rPr>
          <w:rFonts w:ascii="Arial" w:hAnsi="Arial" w:cs="Arial"/>
          <w:sz w:val="20"/>
          <w:szCs w:val="20"/>
        </w:rPr>
        <w:fldChar w:fldCharType="begin"/>
      </w:r>
      <w:r w:rsidRPr="00897043">
        <w:rPr>
          <w:rFonts w:ascii="Arial" w:hAnsi="Arial" w:cs="Arial"/>
          <w:sz w:val="20"/>
          <w:szCs w:val="20"/>
        </w:rPr>
        <w:instrText xml:space="preserve"> ADDIN EN.REFLIST </w:instrText>
      </w:r>
      <w:r w:rsidRPr="00897043">
        <w:rPr>
          <w:rFonts w:ascii="Arial" w:hAnsi="Arial" w:cs="Arial"/>
          <w:sz w:val="20"/>
          <w:szCs w:val="20"/>
        </w:rPr>
        <w:fldChar w:fldCharType="separate"/>
      </w:r>
      <w:r w:rsidRPr="00897043">
        <w:rPr>
          <w:rFonts w:ascii="Arial" w:hAnsi="Arial" w:cs="Arial"/>
          <w:b/>
          <w:sz w:val="20"/>
          <w:szCs w:val="20"/>
        </w:rPr>
        <w:t>1.</w:t>
      </w:r>
      <w:r w:rsidRPr="00897043">
        <w:rPr>
          <w:rFonts w:ascii="Arial" w:hAnsi="Arial" w:cs="Arial"/>
          <w:sz w:val="20"/>
          <w:szCs w:val="20"/>
        </w:rPr>
        <w:tab/>
        <w:t xml:space="preserve">Lash TL, Fox MP, MacLehose RF, Maldonado G, McCandless LC, Greenland S. Good practices for quantitative bias analysis. </w:t>
      </w:r>
      <w:r w:rsidRPr="00897043">
        <w:rPr>
          <w:rFonts w:ascii="Arial" w:hAnsi="Arial" w:cs="Arial"/>
          <w:i/>
          <w:sz w:val="20"/>
          <w:szCs w:val="20"/>
        </w:rPr>
        <w:t>Int J Epidemiol.</w:t>
      </w:r>
      <w:r w:rsidRPr="00897043">
        <w:rPr>
          <w:rFonts w:ascii="Arial" w:hAnsi="Arial" w:cs="Arial"/>
          <w:sz w:val="20"/>
          <w:szCs w:val="20"/>
        </w:rPr>
        <w:t xml:space="preserve"> 2014;43:1969-1985.</w:t>
      </w:r>
    </w:p>
    <w:p w14:paraId="7473B663" w14:textId="77777777" w:rsidR="006703C8" w:rsidRPr="00897043" w:rsidRDefault="006703C8" w:rsidP="006703C8">
      <w:pPr>
        <w:pStyle w:val="EndNoteBibliography"/>
        <w:spacing w:after="0"/>
        <w:ind w:left="720" w:hanging="720"/>
        <w:rPr>
          <w:rFonts w:ascii="Arial" w:hAnsi="Arial" w:cs="Arial"/>
          <w:sz w:val="20"/>
          <w:szCs w:val="20"/>
        </w:rPr>
      </w:pPr>
      <w:r w:rsidRPr="00897043">
        <w:rPr>
          <w:rFonts w:ascii="Arial" w:hAnsi="Arial" w:cs="Arial"/>
          <w:b/>
          <w:sz w:val="20"/>
          <w:szCs w:val="20"/>
        </w:rPr>
        <w:t>2.</w:t>
      </w:r>
      <w:r w:rsidRPr="00897043">
        <w:rPr>
          <w:rFonts w:ascii="Arial" w:hAnsi="Arial" w:cs="Arial"/>
          <w:sz w:val="20"/>
          <w:szCs w:val="20"/>
        </w:rPr>
        <w:tab/>
        <w:t xml:space="preserve">Fink AK, Fox MP, Lash TL. </w:t>
      </w:r>
      <w:r w:rsidRPr="00897043">
        <w:rPr>
          <w:rFonts w:ascii="Arial" w:hAnsi="Arial" w:cs="Arial"/>
          <w:i/>
          <w:sz w:val="20"/>
          <w:szCs w:val="20"/>
        </w:rPr>
        <w:t>Applying Quantitative Bias Analysis to Epidemiologic Data</w:t>
      </w:r>
      <w:r w:rsidRPr="00897043">
        <w:rPr>
          <w:rFonts w:ascii="Arial" w:hAnsi="Arial" w:cs="Arial"/>
          <w:sz w:val="20"/>
          <w:szCs w:val="20"/>
        </w:rPr>
        <w:t>: Springer; 2011.</w:t>
      </w:r>
    </w:p>
    <w:p w14:paraId="1628DDC4" w14:textId="77777777" w:rsidR="006703C8" w:rsidRPr="00897043" w:rsidRDefault="006703C8" w:rsidP="006703C8">
      <w:pPr>
        <w:pStyle w:val="EndNoteBibliography"/>
        <w:spacing w:after="0"/>
        <w:ind w:left="720" w:hanging="720"/>
        <w:rPr>
          <w:rFonts w:ascii="Arial" w:hAnsi="Arial" w:cs="Arial"/>
          <w:sz w:val="20"/>
          <w:szCs w:val="20"/>
        </w:rPr>
      </w:pPr>
      <w:r w:rsidRPr="00897043">
        <w:rPr>
          <w:rFonts w:ascii="Arial" w:hAnsi="Arial" w:cs="Arial"/>
          <w:b/>
          <w:sz w:val="20"/>
          <w:szCs w:val="20"/>
          <w:lang w:val="da-DK"/>
        </w:rPr>
        <w:t>3.</w:t>
      </w:r>
      <w:r w:rsidRPr="00897043">
        <w:rPr>
          <w:rFonts w:ascii="Arial" w:hAnsi="Arial" w:cs="Arial"/>
          <w:sz w:val="20"/>
          <w:szCs w:val="20"/>
          <w:lang w:val="da-DK"/>
        </w:rPr>
        <w:tab/>
        <w:t xml:space="preserve">Clausen HS, Ebdrup NH, Barsoe IM, et al. </w:t>
      </w:r>
      <w:r w:rsidRPr="00897043">
        <w:rPr>
          <w:rFonts w:ascii="Arial" w:hAnsi="Arial" w:cs="Arial"/>
          <w:sz w:val="20"/>
          <w:szCs w:val="20"/>
        </w:rPr>
        <w:t xml:space="preserve">Association between Drinking Water Nitrate and Adverse Reproductive Outcomes: A Systematic PRISMA Review. </w:t>
      </w:r>
      <w:r w:rsidRPr="00897043">
        <w:rPr>
          <w:rFonts w:ascii="Arial" w:hAnsi="Arial" w:cs="Arial"/>
          <w:i/>
          <w:sz w:val="20"/>
          <w:szCs w:val="20"/>
        </w:rPr>
        <w:t>Water.</w:t>
      </w:r>
      <w:r w:rsidRPr="00897043">
        <w:rPr>
          <w:rFonts w:ascii="Arial" w:hAnsi="Arial" w:cs="Arial"/>
          <w:sz w:val="20"/>
          <w:szCs w:val="20"/>
        </w:rPr>
        <w:t xml:space="preserve"> 2020;12:2287.</w:t>
      </w:r>
    </w:p>
    <w:p w14:paraId="38D06DF6" w14:textId="77777777" w:rsidR="006703C8" w:rsidRPr="00897043" w:rsidRDefault="006703C8" w:rsidP="006703C8">
      <w:pPr>
        <w:pStyle w:val="EndNoteBibliography"/>
        <w:spacing w:after="0"/>
        <w:ind w:left="720" w:hanging="720"/>
        <w:rPr>
          <w:rFonts w:ascii="Arial" w:hAnsi="Arial" w:cs="Arial"/>
          <w:sz w:val="20"/>
          <w:szCs w:val="20"/>
        </w:rPr>
      </w:pPr>
      <w:r w:rsidRPr="00897043">
        <w:rPr>
          <w:rFonts w:ascii="Arial" w:hAnsi="Arial" w:cs="Arial"/>
          <w:b/>
          <w:sz w:val="20"/>
          <w:szCs w:val="20"/>
        </w:rPr>
        <w:t>4.</w:t>
      </w:r>
      <w:r w:rsidRPr="00897043">
        <w:rPr>
          <w:rFonts w:ascii="Arial" w:hAnsi="Arial" w:cs="Arial"/>
          <w:sz w:val="20"/>
          <w:szCs w:val="20"/>
        </w:rPr>
        <w:tab/>
        <w:t xml:space="preserve">Schullehner J, Hansen B, Thygesen M, Pedersen CB, Sigsgaard T. Nitrate in drinking water and colorectal cancer risk: A nationwide population-based cohort study. </w:t>
      </w:r>
      <w:r w:rsidRPr="00897043">
        <w:rPr>
          <w:rFonts w:ascii="Arial" w:hAnsi="Arial" w:cs="Arial"/>
          <w:i/>
          <w:sz w:val="20"/>
          <w:szCs w:val="20"/>
        </w:rPr>
        <w:t>Int J Cancer.</w:t>
      </w:r>
      <w:r w:rsidRPr="00897043">
        <w:rPr>
          <w:rFonts w:ascii="Arial" w:hAnsi="Arial" w:cs="Arial"/>
          <w:sz w:val="20"/>
          <w:szCs w:val="20"/>
        </w:rPr>
        <w:t xml:space="preserve"> 2018;143:73-79.</w:t>
      </w:r>
    </w:p>
    <w:p w14:paraId="2F175454" w14:textId="77777777" w:rsidR="006703C8" w:rsidRPr="00897043" w:rsidRDefault="006703C8" w:rsidP="006703C8">
      <w:pPr>
        <w:pStyle w:val="EndNoteBibliography"/>
        <w:spacing w:after="0"/>
        <w:ind w:left="720" w:hanging="720"/>
        <w:rPr>
          <w:rFonts w:ascii="Arial" w:hAnsi="Arial" w:cs="Arial"/>
          <w:sz w:val="20"/>
          <w:szCs w:val="20"/>
        </w:rPr>
      </w:pPr>
      <w:r w:rsidRPr="00897043">
        <w:rPr>
          <w:rFonts w:ascii="Arial" w:hAnsi="Arial" w:cs="Arial"/>
          <w:b/>
          <w:sz w:val="20"/>
          <w:szCs w:val="20"/>
        </w:rPr>
        <w:t>5.</w:t>
      </w:r>
      <w:r w:rsidRPr="00897043">
        <w:rPr>
          <w:rFonts w:ascii="Arial" w:hAnsi="Arial" w:cs="Arial"/>
          <w:sz w:val="20"/>
          <w:szCs w:val="20"/>
        </w:rPr>
        <w:tab/>
        <w:t xml:space="preserve">Macklon NS, Geraedts JP, Fauser BC. Conception to ongoing pregnancy: the 'black box' of early pregnancy loss. </w:t>
      </w:r>
      <w:r w:rsidRPr="00897043">
        <w:rPr>
          <w:rFonts w:ascii="Arial" w:hAnsi="Arial" w:cs="Arial"/>
          <w:i/>
          <w:sz w:val="20"/>
          <w:szCs w:val="20"/>
        </w:rPr>
        <w:t>Hum Reprod Update.</w:t>
      </w:r>
      <w:r w:rsidRPr="00897043">
        <w:rPr>
          <w:rFonts w:ascii="Arial" w:hAnsi="Arial" w:cs="Arial"/>
          <w:sz w:val="20"/>
          <w:szCs w:val="20"/>
        </w:rPr>
        <w:t xml:space="preserve"> 2002;8:333-343.</w:t>
      </w:r>
    </w:p>
    <w:p w14:paraId="2D0AEBD0" w14:textId="77777777" w:rsidR="006703C8" w:rsidRPr="00897043" w:rsidRDefault="006703C8" w:rsidP="006703C8">
      <w:pPr>
        <w:pStyle w:val="EndNoteBibliography"/>
        <w:spacing w:after="0"/>
        <w:ind w:left="720" w:hanging="720"/>
        <w:rPr>
          <w:rFonts w:ascii="Arial" w:hAnsi="Arial" w:cs="Arial"/>
          <w:sz w:val="20"/>
          <w:szCs w:val="20"/>
          <w:lang w:val="da-DK"/>
        </w:rPr>
      </w:pPr>
      <w:r w:rsidRPr="00897043">
        <w:rPr>
          <w:rFonts w:ascii="Arial" w:hAnsi="Arial" w:cs="Arial"/>
          <w:b/>
          <w:sz w:val="20"/>
          <w:szCs w:val="20"/>
        </w:rPr>
        <w:t>6.</w:t>
      </w:r>
      <w:r w:rsidRPr="00897043">
        <w:rPr>
          <w:rFonts w:ascii="Arial" w:hAnsi="Arial" w:cs="Arial"/>
          <w:sz w:val="20"/>
          <w:szCs w:val="20"/>
        </w:rPr>
        <w:tab/>
        <w:t xml:space="preserve">Wilcox AJ, Harmon Q, Doody K, Wolf DP, Adashi EY. Preimplantation loss of fertilized human ova: estimating the unobservable. </w:t>
      </w:r>
      <w:r w:rsidRPr="00897043">
        <w:rPr>
          <w:rFonts w:ascii="Arial" w:hAnsi="Arial" w:cs="Arial"/>
          <w:i/>
          <w:sz w:val="20"/>
          <w:szCs w:val="20"/>
          <w:lang w:val="da-DK"/>
        </w:rPr>
        <w:t>Hum Reprod.</w:t>
      </w:r>
      <w:r w:rsidRPr="00897043">
        <w:rPr>
          <w:rFonts w:ascii="Arial" w:hAnsi="Arial" w:cs="Arial"/>
          <w:sz w:val="20"/>
          <w:szCs w:val="20"/>
          <w:lang w:val="da-DK"/>
        </w:rPr>
        <w:t xml:space="preserve"> 2020;35:743-750.</w:t>
      </w:r>
    </w:p>
    <w:p w14:paraId="1705677A" w14:textId="77777777" w:rsidR="006703C8" w:rsidRPr="00897043" w:rsidRDefault="006703C8" w:rsidP="006703C8">
      <w:pPr>
        <w:pStyle w:val="EndNoteBibliography"/>
        <w:spacing w:after="0"/>
        <w:ind w:left="720" w:hanging="720"/>
        <w:rPr>
          <w:rFonts w:ascii="Arial" w:hAnsi="Arial" w:cs="Arial"/>
          <w:sz w:val="20"/>
          <w:szCs w:val="20"/>
          <w:lang w:val="da-DK"/>
        </w:rPr>
      </w:pPr>
      <w:r w:rsidRPr="00897043">
        <w:rPr>
          <w:rFonts w:ascii="Arial" w:hAnsi="Arial" w:cs="Arial"/>
          <w:b/>
          <w:sz w:val="20"/>
          <w:szCs w:val="20"/>
          <w:lang w:val="da-DK"/>
        </w:rPr>
        <w:t>7.</w:t>
      </w:r>
      <w:r w:rsidRPr="00897043">
        <w:rPr>
          <w:rFonts w:ascii="Arial" w:hAnsi="Arial" w:cs="Arial"/>
          <w:sz w:val="20"/>
          <w:szCs w:val="20"/>
          <w:lang w:val="da-DK"/>
        </w:rPr>
        <w:tab/>
        <w:t xml:space="preserve">Wilcox AJ, Weinberg CR, O'Connor JF, et al. </w:t>
      </w:r>
      <w:r w:rsidRPr="00897043">
        <w:rPr>
          <w:rFonts w:ascii="Arial" w:hAnsi="Arial" w:cs="Arial"/>
          <w:sz w:val="20"/>
          <w:szCs w:val="20"/>
        </w:rPr>
        <w:t xml:space="preserve">Incidence of early loss of pregnancy. </w:t>
      </w:r>
      <w:r w:rsidRPr="00897043">
        <w:rPr>
          <w:rFonts w:ascii="Arial" w:hAnsi="Arial" w:cs="Arial"/>
          <w:i/>
          <w:sz w:val="20"/>
          <w:szCs w:val="20"/>
          <w:lang w:val="da-DK"/>
        </w:rPr>
        <w:t>N Engl J Med.</w:t>
      </w:r>
      <w:r w:rsidRPr="00897043">
        <w:rPr>
          <w:rFonts w:ascii="Arial" w:hAnsi="Arial" w:cs="Arial"/>
          <w:sz w:val="20"/>
          <w:szCs w:val="20"/>
          <w:lang w:val="da-DK"/>
        </w:rPr>
        <w:t xml:space="preserve"> 1988;319:189-194.</w:t>
      </w:r>
    </w:p>
    <w:p w14:paraId="455F6FCA" w14:textId="77777777" w:rsidR="006703C8" w:rsidRPr="00897043" w:rsidRDefault="006703C8" w:rsidP="006703C8">
      <w:pPr>
        <w:pStyle w:val="EndNoteBibliography"/>
        <w:spacing w:after="0"/>
        <w:ind w:left="720" w:hanging="720"/>
        <w:rPr>
          <w:rFonts w:ascii="Arial" w:hAnsi="Arial" w:cs="Arial"/>
          <w:sz w:val="20"/>
          <w:szCs w:val="20"/>
        </w:rPr>
      </w:pPr>
      <w:r w:rsidRPr="00897043">
        <w:rPr>
          <w:rFonts w:ascii="Arial" w:hAnsi="Arial" w:cs="Arial"/>
          <w:b/>
          <w:sz w:val="20"/>
          <w:szCs w:val="20"/>
          <w:lang w:val="da-DK"/>
        </w:rPr>
        <w:t>8.</w:t>
      </w:r>
      <w:r w:rsidRPr="00897043">
        <w:rPr>
          <w:rFonts w:ascii="Arial" w:hAnsi="Arial" w:cs="Arial"/>
          <w:sz w:val="20"/>
          <w:szCs w:val="20"/>
          <w:lang w:val="da-DK"/>
        </w:rPr>
        <w:tab/>
        <w:t xml:space="preserve">Ward MH, Jones RR, Brender JD, et al. </w:t>
      </w:r>
      <w:r w:rsidRPr="00897043">
        <w:rPr>
          <w:rFonts w:ascii="Arial" w:hAnsi="Arial" w:cs="Arial"/>
          <w:sz w:val="20"/>
          <w:szCs w:val="20"/>
        </w:rPr>
        <w:t xml:space="preserve">Drinking Water Nitrate and Human Health: An Updated Review. </w:t>
      </w:r>
      <w:r w:rsidRPr="00897043">
        <w:rPr>
          <w:rFonts w:ascii="Arial" w:hAnsi="Arial" w:cs="Arial"/>
          <w:i/>
          <w:sz w:val="20"/>
          <w:szCs w:val="20"/>
        </w:rPr>
        <w:t>Int J Environ Res Public Health.</w:t>
      </w:r>
      <w:r w:rsidRPr="00897043">
        <w:rPr>
          <w:rFonts w:ascii="Arial" w:hAnsi="Arial" w:cs="Arial"/>
          <w:sz w:val="20"/>
          <w:szCs w:val="20"/>
        </w:rPr>
        <w:t xml:space="preserve"> 2018;15.</w:t>
      </w:r>
    </w:p>
    <w:p w14:paraId="79506242" w14:textId="77777777" w:rsidR="006703C8" w:rsidRPr="00897043" w:rsidRDefault="006703C8" w:rsidP="006703C8">
      <w:pPr>
        <w:pStyle w:val="EndNoteBibliography"/>
        <w:spacing w:after="0"/>
        <w:ind w:left="720" w:hanging="720"/>
        <w:rPr>
          <w:rFonts w:ascii="Arial" w:hAnsi="Arial" w:cs="Arial"/>
          <w:sz w:val="20"/>
          <w:szCs w:val="20"/>
        </w:rPr>
      </w:pPr>
      <w:r w:rsidRPr="00897043">
        <w:rPr>
          <w:rFonts w:ascii="Arial" w:hAnsi="Arial" w:cs="Arial"/>
          <w:b/>
          <w:sz w:val="20"/>
          <w:szCs w:val="20"/>
        </w:rPr>
        <w:t>9.</w:t>
      </w:r>
      <w:r w:rsidRPr="00897043">
        <w:rPr>
          <w:rFonts w:ascii="Arial" w:hAnsi="Arial" w:cs="Arial"/>
          <w:sz w:val="20"/>
          <w:szCs w:val="20"/>
        </w:rPr>
        <w:tab/>
        <w:t xml:space="preserve">Brender JD, Olive JM, Felkner M, Suarez L, Marckwardt W, Hendricks KA. Dietary nitrites and nitrates, nitrosatable drugs, and neural tube defects. </w:t>
      </w:r>
      <w:r w:rsidRPr="00897043">
        <w:rPr>
          <w:rFonts w:ascii="Arial" w:hAnsi="Arial" w:cs="Arial"/>
          <w:i/>
          <w:sz w:val="20"/>
          <w:szCs w:val="20"/>
        </w:rPr>
        <w:t>Epidemiology.</w:t>
      </w:r>
      <w:r w:rsidRPr="00897043">
        <w:rPr>
          <w:rFonts w:ascii="Arial" w:hAnsi="Arial" w:cs="Arial"/>
          <w:sz w:val="20"/>
          <w:szCs w:val="20"/>
        </w:rPr>
        <w:t xml:space="preserve"> 2004;15:330-336.</w:t>
      </w:r>
    </w:p>
    <w:p w14:paraId="1BD681EE" w14:textId="77777777" w:rsidR="006703C8" w:rsidRPr="00897043" w:rsidRDefault="006703C8" w:rsidP="006703C8">
      <w:pPr>
        <w:pStyle w:val="EndNoteBibliography"/>
        <w:spacing w:after="0"/>
        <w:ind w:left="720" w:hanging="720"/>
        <w:rPr>
          <w:rFonts w:ascii="Arial" w:hAnsi="Arial" w:cs="Arial"/>
          <w:sz w:val="20"/>
          <w:szCs w:val="20"/>
        </w:rPr>
      </w:pPr>
      <w:r w:rsidRPr="00897043">
        <w:rPr>
          <w:rFonts w:ascii="Arial" w:hAnsi="Arial" w:cs="Arial"/>
          <w:b/>
          <w:sz w:val="20"/>
          <w:szCs w:val="20"/>
        </w:rPr>
        <w:t>10.</w:t>
      </w:r>
      <w:r w:rsidRPr="00897043">
        <w:rPr>
          <w:rFonts w:ascii="Arial" w:hAnsi="Arial" w:cs="Arial"/>
          <w:sz w:val="20"/>
          <w:szCs w:val="20"/>
        </w:rPr>
        <w:tab/>
        <w:t xml:space="preserve">Ward MH, deKok TM, Levallois P, et al. Workgroup report: Drinking-water nitrate and health--recent findings and research needs. </w:t>
      </w:r>
      <w:r w:rsidRPr="00897043">
        <w:rPr>
          <w:rFonts w:ascii="Arial" w:hAnsi="Arial" w:cs="Arial"/>
          <w:i/>
          <w:sz w:val="20"/>
          <w:szCs w:val="20"/>
        </w:rPr>
        <w:t>Environ Health Perspect.</w:t>
      </w:r>
      <w:r w:rsidRPr="00897043">
        <w:rPr>
          <w:rFonts w:ascii="Arial" w:hAnsi="Arial" w:cs="Arial"/>
          <w:sz w:val="20"/>
          <w:szCs w:val="20"/>
        </w:rPr>
        <w:t xml:space="preserve"> 2005;113:1607-1614.</w:t>
      </w:r>
    </w:p>
    <w:p w14:paraId="0F4335FF" w14:textId="77777777" w:rsidR="006703C8" w:rsidRPr="00897043" w:rsidRDefault="006703C8" w:rsidP="006703C8">
      <w:pPr>
        <w:pStyle w:val="EndNoteBibliography"/>
        <w:ind w:left="720" w:hanging="720"/>
        <w:rPr>
          <w:rFonts w:ascii="Arial" w:hAnsi="Arial" w:cs="Arial"/>
          <w:sz w:val="20"/>
          <w:szCs w:val="20"/>
        </w:rPr>
      </w:pPr>
      <w:r w:rsidRPr="00897043">
        <w:rPr>
          <w:rFonts w:ascii="Arial" w:hAnsi="Arial" w:cs="Arial"/>
          <w:b/>
          <w:sz w:val="20"/>
          <w:szCs w:val="20"/>
        </w:rPr>
        <w:t>11.</w:t>
      </w:r>
      <w:r w:rsidRPr="00897043">
        <w:rPr>
          <w:rFonts w:ascii="Arial" w:hAnsi="Arial" w:cs="Arial"/>
          <w:sz w:val="20"/>
          <w:szCs w:val="20"/>
        </w:rPr>
        <w:tab/>
        <w:t xml:space="preserve">Thomsen AML, Ramlau-Hansen CH, Schullehner J, et al. Prenatal nitrosatable prescription drug intake, drinking water nitrate, and the risk of stillbirth: a register- and population-based cohort of Danish pregnancies, 1997-2017. </w:t>
      </w:r>
      <w:r w:rsidRPr="00897043">
        <w:rPr>
          <w:rFonts w:ascii="Arial" w:hAnsi="Arial" w:cs="Arial"/>
          <w:i/>
          <w:sz w:val="20"/>
          <w:szCs w:val="20"/>
        </w:rPr>
        <w:t>Environ Health.</w:t>
      </w:r>
      <w:r w:rsidRPr="00897043">
        <w:rPr>
          <w:rFonts w:ascii="Arial" w:hAnsi="Arial" w:cs="Arial"/>
          <w:sz w:val="20"/>
          <w:szCs w:val="20"/>
        </w:rPr>
        <w:t xml:space="preserve"> 2021;20:118.</w:t>
      </w:r>
    </w:p>
    <w:p w14:paraId="207B2366" w14:textId="77777777" w:rsidR="006703C8" w:rsidRPr="00897043" w:rsidRDefault="006703C8" w:rsidP="006703C8">
      <w:pPr>
        <w:rPr>
          <w:rFonts w:ascii="Arial" w:hAnsi="Arial" w:cs="Arial"/>
          <w:sz w:val="20"/>
          <w:szCs w:val="20"/>
        </w:rPr>
      </w:pPr>
      <w:r w:rsidRPr="00897043">
        <w:rPr>
          <w:rFonts w:ascii="Arial" w:hAnsi="Arial" w:cs="Arial"/>
          <w:sz w:val="20"/>
          <w:szCs w:val="20"/>
        </w:rPr>
        <w:fldChar w:fldCharType="end"/>
      </w:r>
    </w:p>
    <w:p w14:paraId="6BBF7937" w14:textId="77777777" w:rsidR="004F7D67" w:rsidRPr="00897043" w:rsidRDefault="004F7D67" w:rsidP="00842354">
      <w:pPr>
        <w:spacing w:line="360" w:lineRule="auto"/>
        <w:rPr>
          <w:noProof/>
        </w:rPr>
      </w:pPr>
    </w:p>
    <w:sectPr w:rsidR="004F7D67" w:rsidRPr="00897043" w:rsidSect="00814E01">
      <w:footerReference w:type="default" r:id="rId16"/>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272BB" w14:textId="77777777" w:rsidR="007C16C5" w:rsidRDefault="007C16C5" w:rsidP="00805395">
      <w:pPr>
        <w:spacing w:after="0" w:line="240" w:lineRule="auto"/>
      </w:pPr>
      <w:r>
        <w:separator/>
      </w:r>
    </w:p>
  </w:endnote>
  <w:endnote w:type="continuationSeparator" w:id="0">
    <w:p w14:paraId="119D63F9" w14:textId="77777777" w:rsidR="007C16C5" w:rsidRDefault="007C16C5" w:rsidP="0080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823018"/>
      <w:docPartObj>
        <w:docPartGallery w:val="Page Numbers (Bottom of Page)"/>
        <w:docPartUnique/>
      </w:docPartObj>
    </w:sdtPr>
    <w:sdtEndPr>
      <w:rPr>
        <w:noProof/>
      </w:rPr>
    </w:sdtEndPr>
    <w:sdtContent>
      <w:p w14:paraId="193964FB" w14:textId="09E3720F" w:rsidR="00B053C2" w:rsidRDefault="00B053C2">
        <w:pPr>
          <w:pStyle w:val="Footer"/>
          <w:jc w:val="center"/>
        </w:pPr>
        <w:r>
          <w:fldChar w:fldCharType="begin"/>
        </w:r>
        <w:r>
          <w:instrText xml:space="preserve"> PAGE   \* MERGEFORMAT </w:instrText>
        </w:r>
        <w:r>
          <w:fldChar w:fldCharType="separate"/>
        </w:r>
        <w:r w:rsidR="0094195B">
          <w:rPr>
            <w:noProof/>
          </w:rPr>
          <w:t>9</w:t>
        </w:r>
        <w:r>
          <w:rPr>
            <w:noProof/>
          </w:rPr>
          <w:fldChar w:fldCharType="end"/>
        </w:r>
      </w:p>
    </w:sdtContent>
  </w:sdt>
  <w:p w14:paraId="03BEEC70" w14:textId="77777777" w:rsidR="00B053C2" w:rsidRDefault="00B05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E7474" w14:textId="77777777" w:rsidR="007C16C5" w:rsidRDefault="007C16C5" w:rsidP="00805395">
      <w:pPr>
        <w:spacing w:after="0" w:line="240" w:lineRule="auto"/>
      </w:pPr>
      <w:r>
        <w:separator/>
      </w:r>
    </w:p>
  </w:footnote>
  <w:footnote w:type="continuationSeparator" w:id="0">
    <w:p w14:paraId="50179DF0" w14:textId="77777777" w:rsidR="007C16C5" w:rsidRDefault="007C16C5" w:rsidP="00805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E6BB8"/>
    <w:multiLevelType w:val="multilevel"/>
    <w:tmpl w:val="8D0E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Environ Health Persp&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exdves5fdr22eavf5xa5xs2fp9v2vrdsde&quot;&gt;My EndNote Library&lt;record-ids&gt;&lt;item&gt;771&lt;/item&gt;&lt;/record-ids&gt;&lt;/item&gt;&lt;/Libraries&gt;"/>
  </w:docVars>
  <w:rsids>
    <w:rsidRoot w:val="00707F2E"/>
    <w:rsid w:val="00013EC8"/>
    <w:rsid w:val="0002095B"/>
    <w:rsid w:val="000730F3"/>
    <w:rsid w:val="000F0867"/>
    <w:rsid w:val="00100A24"/>
    <w:rsid w:val="001130C8"/>
    <w:rsid w:val="00134F97"/>
    <w:rsid w:val="00143E55"/>
    <w:rsid w:val="00176318"/>
    <w:rsid w:val="001779C8"/>
    <w:rsid w:val="0018142B"/>
    <w:rsid w:val="001937CA"/>
    <w:rsid w:val="001974F8"/>
    <w:rsid w:val="001A67BD"/>
    <w:rsid w:val="001D1E6D"/>
    <w:rsid w:val="001E0460"/>
    <w:rsid w:val="001F67A9"/>
    <w:rsid w:val="00216B22"/>
    <w:rsid w:val="00232DCA"/>
    <w:rsid w:val="00240B97"/>
    <w:rsid w:val="00255008"/>
    <w:rsid w:val="002565E8"/>
    <w:rsid w:val="0028487E"/>
    <w:rsid w:val="00284B25"/>
    <w:rsid w:val="002923D5"/>
    <w:rsid w:val="002B4691"/>
    <w:rsid w:val="002C3C3C"/>
    <w:rsid w:val="00322449"/>
    <w:rsid w:val="00337426"/>
    <w:rsid w:val="00341676"/>
    <w:rsid w:val="0034203A"/>
    <w:rsid w:val="003505E9"/>
    <w:rsid w:val="00351D27"/>
    <w:rsid w:val="00375FA2"/>
    <w:rsid w:val="003B7069"/>
    <w:rsid w:val="003C6620"/>
    <w:rsid w:val="003F7109"/>
    <w:rsid w:val="00407526"/>
    <w:rsid w:val="0041243A"/>
    <w:rsid w:val="004157E8"/>
    <w:rsid w:val="00436253"/>
    <w:rsid w:val="00442314"/>
    <w:rsid w:val="00457B88"/>
    <w:rsid w:val="00471AF6"/>
    <w:rsid w:val="00487BE8"/>
    <w:rsid w:val="004A4493"/>
    <w:rsid w:val="004B4529"/>
    <w:rsid w:val="004F7D67"/>
    <w:rsid w:val="00507B81"/>
    <w:rsid w:val="0051468E"/>
    <w:rsid w:val="00533D73"/>
    <w:rsid w:val="00536832"/>
    <w:rsid w:val="005640F7"/>
    <w:rsid w:val="00581A8E"/>
    <w:rsid w:val="0058524B"/>
    <w:rsid w:val="005919A0"/>
    <w:rsid w:val="005C52EF"/>
    <w:rsid w:val="005D47D7"/>
    <w:rsid w:val="005E7CA9"/>
    <w:rsid w:val="00613933"/>
    <w:rsid w:val="00626122"/>
    <w:rsid w:val="006703C8"/>
    <w:rsid w:val="00674B34"/>
    <w:rsid w:val="006951E1"/>
    <w:rsid w:val="006A4C07"/>
    <w:rsid w:val="006B1343"/>
    <w:rsid w:val="006B5ABF"/>
    <w:rsid w:val="006E28D9"/>
    <w:rsid w:val="006E74C2"/>
    <w:rsid w:val="007049D5"/>
    <w:rsid w:val="00707F2E"/>
    <w:rsid w:val="00736DE3"/>
    <w:rsid w:val="007669D8"/>
    <w:rsid w:val="007C16C5"/>
    <w:rsid w:val="007C5AC2"/>
    <w:rsid w:val="007D30F2"/>
    <w:rsid w:val="00802AEB"/>
    <w:rsid w:val="00805395"/>
    <w:rsid w:val="00806A08"/>
    <w:rsid w:val="00814E01"/>
    <w:rsid w:val="00836F81"/>
    <w:rsid w:val="00842354"/>
    <w:rsid w:val="00883514"/>
    <w:rsid w:val="00892220"/>
    <w:rsid w:val="00897043"/>
    <w:rsid w:val="008C0E9F"/>
    <w:rsid w:val="008F2CE0"/>
    <w:rsid w:val="00915BC0"/>
    <w:rsid w:val="009223ED"/>
    <w:rsid w:val="0094195B"/>
    <w:rsid w:val="00974386"/>
    <w:rsid w:val="00997427"/>
    <w:rsid w:val="009A2559"/>
    <w:rsid w:val="009A7645"/>
    <w:rsid w:val="009C7329"/>
    <w:rsid w:val="00A06C17"/>
    <w:rsid w:val="00A75247"/>
    <w:rsid w:val="00AA59F0"/>
    <w:rsid w:val="00AD27EF"/>
    <w:rsid w:val="00AD6404"/>
    <w:rsid w:val="00AD7914"/>
    <w:rsid w:val="00B050BD"/>
    <w:rsid w:val="00B053C2"/>
    <w:rsid w:val="00B52DD5"/>
    <w:rsid w:val="00B621B9"/>
    <w:rsid w:val="00B72CD9"/>
    <w:rsid w:val="00B81E51"/>
    <w:rsid w:val="00C40700"/>
    <w:rsid w:val="00C95BB4"/>
    <w:rsid w:val="00CF7640"/>
    <w:rsid w:val="00D0367F"/>
    <w:rsid w:val="00D14D9E"/>
    <w:rsid w:val="00D40E69"/>
    <w:rsid w:val="00D81C0A"/>
    <w:rsid w:val="00D8551C"/>
    <w:rsid w:val="00D8649F"/>
    <w:rsid w:val="00DA544D"/>
    <w:rsid w:val="00E2027F"/>
    <w:rsid w:val="00E3078D"/>
    <w:rsid w:val="00E542B2"/>
    <w:rsid w:val="00E632BF"/>
    <w:rsid w:val="00E73C65"/>
    <w:rsid w:val="00E86CB8"/>
    <w:rsid w:val="00ED1E36"/>
    <w:rsid w:val="00F0128A"/>
    <w:rsid w:val="00F12C89"/>
    <w:rsid w:val="00F16A0F"/>
    <w:rsid w:val="00F57B6A"/>
    <w:rsid w:val="00F87B6D"/>
    <w:rsid w:val="00FE1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E8FCC"/>
  <w15:chartTrackingRefBased/>
  <w15:docId w15:val="{0249E58F-CB53-4673-BB18-CBF6057A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314"/>
    <w:rPr>
      <w:color w:val="0000FF"/>
      <w:u w:val="single"/>
    </w:rPr>
  </w:style>
  <w:style w:type="paragraph" w:styleId="BalloonText">
    <w:name w:val="Balloon Text"/>
    <w:basedOn w:val="Normal"/>
    <w:link w:val="BalloonTextChar"/>
    <w:uiPriority w:val="99"/>
    <w:semiHidden/>
    <w:unhideWhenUsed/>
    <w:rsid w:val="00073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0F3"/>
    <w:rPr>
      <w:rFonts w:ascii="Segoe UI" w:hAnsi="Segoe UI" w:cs="Segoe UI"/>
      <w:sz w:val="18"/>
      <w:szCs w:val="18"/>
    </w:rPr>
  </w:style>
  <w:style w:type="character" w:styleId="CommentReference">
    <w:name w:val="annotation reference"/>
    <w:basedOn w:val="DefaultParagraphFont"/>
    <w:uiPriority w:val="99"/>
    <w:semiHidden/>
    <w:unhideWhenUsed/>
    <w:rsid w:val="006E28D9"/>
    <w:rPr>
      <w:sz w:val="16"/>
      <w:szCs w:val="16"/>
    </w:rPr>
  </w:style>
  <w:style w:type="paragraph" w:styleId="CommentText">
    <w:name w:val="annotation text"/>
    <w:basedOn w:val="Normal"/>
    <w:link w:val="CommentTextChar"/>
    <w:uiPriority w:val="99"/>
    <w:semiHidden/>
    <w:unhideWhenUsed/>
    <w:rsid w:val="006E28D9"/>
    <w:pPr>
      <w:spacing w:line="240" w:lineRule="auto"/>
    </w:pPr>
    <w:rPr>
      <w:sz w:val="20"/>
      <w:szCs w:val="20"/>
    </w:rPr>
  </w:style>
  <w:style w:type="character" w:customStyle="1" w:styleId="CommentTextChar">
    <w:name w:val="Comment Text Char"/>
    <w:basedOn w:val="DefaultParagraphFont"/>
    <w:link w:val="CommentText"/>
    <w:uiPriority w:val="99"/>
    <w:semiHidden/>
    <w:rsid w:val="006E28D9"/>
    <w:rPr>
      <w:sz w:val="20"/>
      <w:szCs w:val="20"/>
    </w:rPr>
  </w:style>
  <w:style w:type="paragraph" w:styleId="CommentSubject">
    <w:name w:val="annotation subject"/>
    <w:basedOn w:val="CommentText"/>
    <w:next w:val="CommentText"/>
    <w:link w:val="CommentSubjectChar"/>
    <w:uiPriority w:val="99"/>
    <w:semiHidden/>
    <w:unhideWhenUsed/>
    <w:rsid w:val="006E28D9"/>
    <w:rPr>
      <w:b/>
      <w:bCs/>
    </w:rPr>
  </w:style>
  <w:style w:type="character" w:customStyle="1" w:styleId="CommentSubjectChar">
    <w:name w:val="Comment Subject Char"/>
    <w:basedOn w:val="CommentTextChar"/>
    <w:link w:val="CommentSubject"/>
    <w:uiPriority w:val="99"/>
    <w:semiHidden/>
    <w:rsid w:val="006E28D9"/>
    <w:rPr>
      <w:b/>
      <w:bCs/>
      <w:sz w:val="20"/>
      <w:szCs w:val="20"/>
    </w:rPr>
  </w:style>
  <w:style w:type="paragraph" w:styleId="Revision">
    <w:name w:val="Revision"/>
    <w:hidden/>
    <w:uiPriority w:val="99"/>
    <w:semiHidden/>
    <w:rsid w:val="006E28D9"/>
    <w:pPr>
      <w:spacing w:after="0" w:line="240" w:lineRule="auto"/>
    </w:pPr>
  </w:style>
  <w:style w:type="paragraph" w:customStyle="1" w:styleId="EndNoteBibliographyTitle">
    <w:name w:val="EndNote Bibliography Title"/>
    <w:basedOn w:val="Normal"/>
    <w:link w:val="EndNoteBibliographyTitleChar"/>
    <w:rsid w:val="00E542B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542B2"/>
    <w:rPr>
      <w:rFonts w:ascii="Calibri" w:hAnsi="Calibri" w:cs="Calibri"/>
      <w:noProof/>
    </w:rPr>
  </w:style>
  <w:style w:type="paragraph" w:customStyle="1" w:styleId="EndNoteBibliography">
    <w:name w:val="EndNote Bibliography"/>
    <w:basedOn w:val="Normal"/>
    <w:link w:val="EndNoteBibliographyChar"/>
    <w:rsid w:val="00E542B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542B2"/>
    <w:rPr>
      <w:rFonts w:ascii="Calibri" w:hAnsi="Calibri" w:cs="Calibri"/>
      <w:noProof/>
    </w:rPr>
  </w:style>
  <w:style w:type="paragraph" w:styleId="Header">
    <w:name w:val="header"/>
    <w:basedOn w:val="Normal"/>
    <w:link w:val="HeaderChar"/>
    <w:uiPriority w:val="99"/>
    <w:unhideWhenUsed/>
    <w:rsid w:val="00805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95"/>
  </w:style>
  <w:style w:type="paragraph" w:styleId="Footer">
    <w:name w:val="footer"/>
    <w:basedOn w:val="Normal"/>
    <w:link w:val="FooterChar"/>
    <w:uiPriority w:val="99"/>
    <w:unhideWhenUsed/>
    <w:rsid w:val="00805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95"/>
  </w:style>
  <w:style w:type="paragraph" w:styleId="ListParagraph">
    <w:name w:val="List Paragraph"/>
    <w:basedOn w:val="Normal"/>
    <w:uiPriority w:val="34"/>
    <w:qFormat/>
    <w:rsid w:val="00B050BD"/>
    <w:pPr>
      <w:ind w:left="720"/>
      <w:contextualSpacing/>
    </w:pPr>
  </w:style>
  <w:style w:type="paragraph" w:customStyle="1" w:styleId="legend">
    <w:name w:val="legend"/>
    <w:basedOn w:val="NoSpacing"/>
    <w:link w:val="legendTegn"/>
    <w:autoRedefine/>
    <w:qFormat/>
    <w:rsid w:val="006703C8"/>
    <w:pPr>
      <w:tabs>
        <w:tab w:val="left" w:pos="284"/>
      </w:tabs>
      <w:spacing w:before="100"/>
      <w:jc w:val="both"/>
    </w:pPr>
    <w:rPr>
      <w:rFonts w:cstheme="minorHAnsi"/>
      <w:color w:val="2A2A2A"/>
      <w:sz w:val="20"/>
      <w:szCs w:val="20"/>
      <w:shd w:val="clear" w:color="auto" w:fill="FFFFFF"/>
      <w:lang w:val="da-DK"/>
    </w:rPr>
  </w:style>
  <w:style w:type="character" w:customStyle="1" w:styleId="legendTegn">
    <w:name w:val="legend Tegn"/>
    <w:basedOn w:val="DefaultParagraphFont"/>
    <w:link w:val="legend"/>
    <w:rsid w:val="006703C8"/>
    <w:rPr>
      <w:rFonts w:cstheme="minorHAnsi"/>
      <w:color w:val="2A2A2A"/>
      <w:sz w:val="20"/>
      <w:szCs w:val="20"/>
      <w:lang w:val="da-DK"/>
    </w:rPr>
  </w:style>
  <w:style w:type="paragraph" w:styleId="NoSpacing">
    <w:name w:val="No Spacing"/>
    <w:uiPriority w:val="1"/>
    <w:qFormat/>
    <w:rsid w:val="006703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5707">
      <w:bodyDiv w:val="1"/>
      <w:marLeft w:val="0"/>
      <w:marRight w:val="0"/>
      <w:marTop w:val="0"/>
      <w:marBottom w:val="0"/>
      <w:divBdr>
        <w:top w:val="none" w:sz="0" w:space="0" w:color="auto"/>
        <w:left w:val="none" w:sz="0" w:space="0" w:color="auto"/>
        <w:bottom w:val="none" w:sz="0" w:space="0" w:color="auto"/>
        <w:right w:val="none" w:sz="0" w:space="0" w:color="auto"/>
      </w:divBdr>
    </w:div>
    <w:div w:id="65343387">
      <w:bodyDiv w:val="1"/>
      <w:marLeft w:val="0"/>
      <w:marRight w:val="0"/>
      <w:marTop w:val="0"/>
      <w:marBottom w:val="0"/>
      <w:divBdr>
        <w:top w:val="none" w:sz="0" w:space="0" w:color="auto"/>
        <w:left w:val="none" w:sz="0" w:space="0" w:color="auto"/>
        <w:bottom w:val="none" w:sz="0" w:space="0" w:color="auto"/>
        <w:right w:val="none" w:sz="0" w:space="0" w:color="auto"/>
      </w:divBdr>
    </w:div>
    <w:div w:id="73552502">
      <w:bodyDiv w:val="1"/>
      <w:marLeft w:val="0"/>
      <w:marRight w:val="0"/>
      <w:marTop w:val="0"/>
      <w:marBottom w:val="0"/>
      <w:divBdr>
        <w:top w:val="none" w:sz="0" w:space="0" w:color="auto"/>
        <w:left w:val="none" w:sz="0" w:space="0" w:color="auto"/>
        <w:bottom w:val="none" w:sz="0" w:space="0" w:color="auto"/>
        <w:right w:val="none" w:sz="0" w:space="0" w:color="auto"/>
      </w:divBdr>
    </w:div>
    <w:div w:id="94909217">
      <w:bodyDiv w:val="1"/>
      <w:marLeft w:val="0"/>
      <w:marRight w:val="0"/>
      <w:marTop w:val="0"/>
      <w:marBottom w:val="0"/>
      <w:divBdr>
        <w:top w:val="none" w:sz="0" w:space="0" w:color="auto"/>
        <w:left w:val="none" w:sz="0" w:space="0" w:color="auto"/>
        <w:bottom w:val="none" w:sz="0" w:space="0" w:color="auto"/>
        <w:right w:val="none" w:sz="0" w:space="0" w:color="auto"/>
      </w:divBdr>
    </w:div>
    <w:div w:id="251473351">
      <w:bodyDiv w:val="1"/>
      <w:marLeft w:val="0"/>
      <w:marRight w:val="0"/>
      <w:marTop w:val="0"/>
      <w:marBottom w:val="0"/>
      <w:divBdr>
        <w:top w:val="none" w:sz="0" w:space="0" w:color="auto"/>
        <w:left w:val="none" w:sz="0" w:space="0" w:color="auto"/>
        <w:bottom w:val="none" w:sz="0" w:space="0" w:color="auto"/>
        <w:right w:val="none" w:sz="0" w:space="0" w:color="auto"/>
      </w:divBdr>
    </w:div>
    <w:div w:id="261954600">
      <w:bodyDiv w:val="1"/>
      <w:marLeft w:val="0"/>
      <w:marRight w:val="0"/>
      <w:marTop w:val="0"/>
      <w:marBottom w:val="0"/>
      <w:divBdr>
        <w:top w:val="none" w:sz="0" w:space="0" w:color="auto"/>
        <w:left w:val="none" w:sz="0" w:space="0" w:color="auto"/>
        <w:bottom w:val="none" w:sz="0" w:space="0" w:color="auto"/>
        <w:right w:val="none" w:sz="0" w:space="0" w:color="auto"/>
      </w:divBdr>
    </w:div>
    <w:div w:id="299309769">
      <w:bodyDiv w:val="1"/>
      <w:marLeft w:val="0"/>
      <w:marRight w:val="0"/>
      <w:marTop w:val="0"/>
      <w:marBottom w:val="0"/>
      <w:divBdr>
        <w:top w:val="none" w:sz="0" w:space="0" w:color="auto"/>
        <w:left w:val="none" w:sz="0" w:space="0" w:color="auto"/>
        <w:bottom w:val="none" w:sz="0" w:space="0" w:color="auto"/>
        <w:right w:val="none" w:sz="0" w:space="0" w:color="auto"/>
      </w:divBdr>
    </w:div>
    <w:div w:id="305356002">
      <w:bodyDiv w:val="1"/>
      <w:marLeft w:val="0"/>
      <w:marRight w:val="0"/>
      <w:marTop w:val="0"/>
      <w:marBottom w:val="0"/>
      <w:divBdr>
        <w:top w:val="none" w:sz="0" w:space="0" w:color="auto"/>
        <w:left w:val="none" w:sz="0" w:space="0" w:color="auto"/>
        <w:bottom w:val="none" w:sz="0" w:space="0" w:color="auto"/>
        <w:right w:val="none" w:sz="0" w:space="0" w:color="auto"/>
      </w:divBdr>
    </w:div>
    <w:div w:id="330647230">
      <w:bodyDiv w:val="1"/>
      <w:marLeft w:val="0"/>
      <w:marRight w:val="0"/>
      <w:marTop w:val="0"/>
      <w:marBottom w:val="0"/>
      <w:divBdr>
        <w:top w:val="none" w:sz="0" w:space="0" w:color="auto"/>
        <w:left w:val="none" w:sz="0" w:space="0" w:color="auto"/>
        <w:bottom w:val="none" w:sz="0" w:space="0" w:color="auto"/>
        <w:right w:val="none" w:sz="0" w:space="0" w:color="auto"/>
      </w:divBdr>
    </w:div>
    <w:div w:id="504441183">
      <w:bodyDiv w:val="1"/>
      <w:marLeft w:val="0"/>
      <w:marRight w:val="0"/>
      <w:marTop w:val="0"/>
      <w:marBottom w:val="0"/>
      <w:divBdr>
        <w:top w:val="none" w:sz="0" w:space="0" w:color="auto"/>
        <w:left w:val="none" w:sz="0" w:space="0" w:color="auto"/>
        <w:bottom w:val="none" w:sz="0" w:space="0" w:color="auto"/>
        <w:right w:val="none" w:sz="0" w:space="0" w:color="auto"/>
      </w:divBdr>
    </w:div>
    <w:div w:id="579561693">
      <w:bodyDiv w:val="1"/>
      <w:marLeft w:val="0"/>
      <w:marRight w:val="0"/>
      <w:marTop w:val="0"/>
      <w:marBottom w:val="0"/>
      <w:divBdr>
        <w:top w:val="none" w:sz="0" w:space="0" w:color="auto"/>
        <w:left w:val="none" w:sz="0" w:space="0" w:color="auto"/>
        <w:bottom w:val="none" w:sz="0" w:space="0" w:color="auto"/>
        <w:right w:val="none" w:sz="0" w:space="0" w:color="auto"/>
      </w:divBdr>
    </w:div>
    <w:div w:id="593245429">
      <w:bodyDiv w:val="1"/>
      <w:marLeft w:val="0"/>
      <w:marRight w:val="0"/>
      <w:marTop w:val="0"/>
      <w:marBottom w:val="0"/>
      <w:divBdr>
        <w:top w:val="none" w:sz="0" w:space="0" w:color="auto"/>
        <w:left w:val="none" w:sz="0" w:space="0" w:color="auto"/>
        <w:bottom w:val="none" w:sz="0" w:space="0" w:color="auto"/>
        <w:right w:val="none" w:sz="0" w:space="0" w:color="auto"/>
      </w:divBdr>
    </w:div>
    <w:div w:id="616523674">
      <w:bodyDiv w:val="1"/>
      <w:marLeft w:val="0"/>
      <w:marRight w:val="0"/>
      <w:marTop w:val="0"/>
      <w:marBottom w:val="0"/>
      <w:divBdr>
        <w:top w:val="none" w:sz="0" w:space="0" w:color="auto"/>
        <w:left w:val="none" w:sz="0" w:space="0" w:color="auto"/>
        <w:bottom w:val="none" w:sz="0" w:space="0" w:color="auto"/>
        <w:right w:val="none" w:sz="0" w:space="0" w:color="auto"/>
      </w:divBdr>
    </w:div>
    <w:div w:id="714424693">
      <w:bodyDiv w:val="1"/>
      <w:marLeft w:val="0"/>
      <w:marRight w:val="0"/>
      <w:marTop w:val="0"/>
      <w:marBottom w:val="0"/>
      <w:divBdr>
        <w:top w:val="none" w:sz="0" w:space="0" w:color="auto"/>
        <w:left w:val="none" w:sz="0" w:space="0" w:color="auto"/>
        <w:bottom w:val="none" w:sz="0" w:space="0" w:color="auto"/>
        <w:right w:val="none" w:sz="0" w:space="0" w:color="auto"/>
      </w:divBdr>
    </w:div>
    <w:div w:id="737483927">
      <w:bodyDiv w:val="1"/>
      <w:marLeft w:val="0"/>
      <w:marRight w:val="0"/>
      <w:marTop w:val="0"/>
      <w:marBottom w:val="0"/>
      <w:divBdr>
        <w:top w:val="none" w:sz="0" w:space="0" w:color="auto"/>
        <w:left w:val="none" w:sz="0" w:space="0" w:color="auto"/>
        <w:bottom w:val="none" w:sz="0" w:space="0" w:color="auto"/>
        <w:right w:val="none" w:sz="0" w:space="0" w:color="auto"/>
      </w:divBdr>
    </w:div>
    <w:div w:id="773474257">
      <w:bodyDiv w:val="1"/>
      <w:marLeft w:val="0"/>
      <w:marRight w:val="0"/>
      <w:marTop w:val="0"/>
      <w:marBottom w:val="0"/>
      <w:divBdr>
        <w:top w:val="none" w:sz="0" w:space="0" w:color="auto"/>
        <w:left w:val="none" w:sz="0" w:space="0" w:color="auto"/>
        <w:bottom w:val="none" w:sz="0" w:space="0" w:color="auto"/>
        <w:right w:val="none" w:sz="0" w:space="0" w:color="auto"/>
      </w:divBdr>
    </w:div>
    <w:div w:id="791366503">
      <w:bodyDiv w:val="1"/>
      <w:marLeft w:val="0"/>
      <w:marRight w:val="0"/>
      <w:marTop w:val="0"/>
      <w:marBottom w:val="0"/>
      <w:divBdr>
        <w:top w:val="none" w:sz="0" w:space="0" w:color="auto"/>
        <w:left w:val="none" w:sz="0" w:space="0" w:color="auto"/>
        <w:bottom w:val="none" w:sz="0" w:space="0" w:color="auto"/>
        <w:right w:val="none" w:sz="0" w:space="0" w:color="auto"/>
      </w:divBdr>
    </w:div>
    <w:div w:id="794520388">
      <w:bodyDiv w:val="1"/>
      <w:marLeft w:val="0"/>
      <w:marRight w:val="0"/>
      <w:marTop w:val="0"/>
      <w:marBottom w:val="0"/>
      <w:divBdr>
        <w:top w:val="none" w:sz="0" w:space="0" w:color="auto"/>
        <w:left w:val="none" w:sz="0" w:space="0" w:color="auto"/>
        <w:bottom w:val="none" w:sz="0" w:space="0" w:color="auto"/>
        <w:right w:val="none" w:sz="0" w:space="0" w:color="auto"/>
      </w:divBdr>
    </w:div>
    <w:div w:id="823278670">
      <w:bodyDiv w:val="1"/>
      <w:marLeft w:val="0"/>
      <w:marRight w:val="0"/>
      <w:marTop w:val="0"/>
      <w:marBottom w:val="0"/>
      <w:divBdr>
        <w:top w:val="none" w:sz="0" w:space="0" w:color="auto"/>
        <w:left w:val="none" w:sz="0" w:space="0" w:color="auto"/>
        <w:bottom w:val="none" w:sz="0" w:space="0" w:color="auto"/>
        <w:right w:val="none" w:sz="0" w:space="0" w:color="auto"/>
      </w:divBdr>
    </w:div>
    <w:div w:id="830219784">
      <w:bodyDiv w:val="1"/>
      <w:marLeft w:val="0"/>
      <w:marRight w:val="0"/>
      <w:marTop w:val="0"/>
      <w:marBottom w:val="0"/>
      <w:divBdr>
        <w:top w:val="none" w:sz="0" w:space="0" w:color="auto"/>
        <w:left w:val="none" w:sz="0" w:space="0" w:color="auto"/>
        <w:bottom w:val="none" w:sz="0" w:space="0" w:color="auto"/>
        <w:right w:val="none" w:sz="0" w:space="0" w:color="auto"/>
      </w:divBdr>
    </w:div>
    <w:div w:id="1030304273">
      <w:bodyDiv w:val="1"/>
      <w:marLeft w:val="0"/>
      <w:marRight w:val="0"/>
      <w:marTop w:val="0"/>
      <w:marBottom w:val="0"/>
      <w:divBdr>
        <w:top w:val="none" w:sz="0" w:space="0" w:color="auto"/>
        <w:left w:val="none" w:sz="0" w:space="0" w:color="auto"/>
        <w:bottom w:val="none" w:sz="0" w:space="0" w:color="auto"/>
        <w:right w:val="none" w:sz="0" w:space="0" w:color="auto"/>
      </w:divBdr>
    </w:div>
    <w:div w:id="1321933438">
      <w:bodyDiv w:val="1"/>
      <w:marLeft w:val="0"/>
      <w:marRight w:val="0"/>
      <w:marTop w:val="0"/>
      <w:marBottom w:val="0"/>
      <w:divBdr>
        <w:top w:val="none" w:sz="0" w:space="0" w:color="auto"/>
        <w:left w:val="none" w:sz="0" w:space="0" w:color="auto"/>
        <w:bottom w:val="none" w:sz="0" w:space="0" w:color="auto"/>
        <w:right w:val="none" w:sz="0" w:space="0" w:color="auto"/>
      </w:divBdr>
    </w:div>
    <w:div w:id="1347712893">
      <w:bodyDiv w:val="1"/>
      <w:marLeft w:val="0"/>
      <w:marRight w:val="0"/>
      <w:marTop w:val="0"/>
      <w:marBottom w:val="0"/>
      <w:divBdr>
        <w:top w:val="none" w:sz="0" w:space="0" w:color="auto"/>
        <w:left w:val="none" w:sz="0" w:space="0" w:color="auto"/>
        <w:bottom w:val="none" w:sz="0" w:space="0" w:color="auto"/>
        <w:right w:val="none" w:sz="0" w:space="0" w:color="auto"/>
      </w:divBdr>
    </w:div>
    <w:div w:id="1381439999">
      <w:bodyDiv w:val="1"/>
      <w:marLeft w:val="0"/>
      <w:marRight w:val="0"/>
      <w:marTop w:val="0"/>
      <w:marBottom w:val="0"/>
      <w:divBdr>
        <w:top w:val="none" w:sz="0" w:space="0" w:color="auto"/>
        <w:left w:val="none" w:sz="0" w:space="0" w:color="auto"/>
        <w:bottom w:val="none" w:sz="0" w:space="0" w:color="auto"/>
        <w:right w:val="none" w:sz="0" w:space="0" w:color="auto"/>
      </w:divBdr>
    </w:div>
    <w:div w:id="1400129433">
      <w:bodyDiv w:val="1"/>
      <w:marLeft w:val="0"/>
      <w:marRight w:val="0"/>
      <w:marTop w:val="0"/>
      <w:marBottom w:val="0"/>
      <w:divBdr>
        <w:top w:val="none" w:sz="0" w:space="0" w:color="auto"/>
        <w:left w:val="none" w:sz="0" w:space="0" w:color="auto"/>
        <w:bottom w:val="none" w:sz="0" w:space="0" w:color="auto"/>
        <w:right w:val="none" w:sz="0" w:space="0" w:color="auto"/>
      </w:divBdr>
    </w:div>
    <w:div w:id="1432698970">
      <w:bodyDiv w:val="1"/>
      <w:marLeft w:val="0"/>
      <w:marRight w:val="0"/>
      <w:marTop w:val="0"/>
      <w:marBottom w:val="0"/>
      <w:divBdr>
        <w:top w:val="none" w:sz="0" w:space="0" w:color="auto"/>
        <w:left w:val="none" w:sz="0" w:space="0" w:color="auto"/>
        <w:bottom w:val="none" w:sz="0" w:space="0" w:color="auto"/>
        <w:right w:val="none" w:sz="0" w:space="0" w:color="auto"/>
      </w:divBdr>
    </w:div>
    <w:div w:id="1447889918">
      <w:bodyDiv w:val="1"/>
      <w:marLeft w:val="0"/>
      <w:marRight w:val="0"/>
      <w:marTop w:val="0"/>
      <w:marBottom w:val="0"/>
      <w:divBdr>
        <w:top w:val="none" w:sz="0" w:space="0" w:color="auto"/>
        <w:left w:val="none" w:sz="0" w:space="0" w:color="auto"/>
        <w:bottom w:val="none" w:sz="0" w:space="0" w:color="auto"/>
        <w:right w:val="none" w:sz="0" w:space="0" w:color="auto"/>
      </w:divBdr>
    </w:div>
    <w:div w:id="1490752963">
      <w:bodyDiv w:val="1"/>
      <w:marLeft w:val="0"/>
      <w:marRight w:val="0"/>
      <w:marTop w:val="0"/>
      <w:marBottom w:val="0"/>
      <w:divBdr>
        <w:top w:val="none" w:sz="0" w:space="0" w:color="auto"/>
        <w:left w:val="none" w:sz="0" w:space="0" w:color="auto"/>
        <w:bottom w:val="none" w:sz="0" w:space="0" w:color="auto"/>
        <w:right w:val="none" w:sz="0" w:space="0" w:color="auto"/>
      </w:divBdr>
    </w:div>
    <w:div w:id="1766682311">
      <w:bodyDiv w:val="1"/>
      <w:marLeft w:val="0"/>
      <w:marRight w:val="0"/>
      <w:marTop w:val="0"/>
      <w:marBottom w:val="0"/>
      <w:divBdr>
        <w:top w:val="none" w:sz="0" w:space="0" w:color="auto"/>
        <w:left w:val="none" w:sz="0" w:space="0" w:color="auto"/>
        <w:bottom w:val="none" w:sz="0" w:space="0" w:color="auto"/>
        <w:right w:val="none" w:sz="0" w:space="0" w:color="auto"/>
      </w:divBdr>
    </w:div>
    <w:div w:id="179235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oi.org/10.1093/ije/dyw341" TargetMode="External"/><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60E5F-A316-4886-9D5D-780EAAA0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2718</Words>
  <Characters>15493</Characters>
  <Application>Microsoft Office Word</Application>
  <DocSecurity>0</DocSecurity>
  <Lines>129</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Aarhus University</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Hinchely Ebdrup</dc:creator>
  <cp:keywords/>
  <dc:description/>
  <cp:lastModifiedBy>Claudia Bartle</cp:lastModifiedBy>
  <cp:revision>5</cp:revision>
  <cp:lastPrinted>2021-08-19T11:56:00Z</cp:lastPrinted>
  <dcterms:created xsi:type="dcterms:W3CDTF">2022-03-03T19:54:00Z</dcterms:created>
  <dcterms:modified xsi:type="dcterms:W3CDTF">2022-03-18T00:52:00Z</dcterms:modified>
</cp:coreProperties>
</file>