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84DD4" w14:textId="00BB9515" w:rsidR="00730B3C" w:rsidRDefault="00730B3C" w:rsidP="00730B3C">
      <w:pPr>
        <w:spacing w:line="360" w:lineRule="auto"/>
        <w:jc w:val="center"/>
        <w:rPr>
          <w:rStyle w:val="fontstyle01"/>
          <w:rFonts w:ascii="Times New Roman" w:hAnsi="Times New Roman" w:cs="Times New Roman"/>
          <w:b/>
          <w:bCs/>
          <w:sz w:val="21"/>
          <w:szCs w:val="28"/>
        </w:rPr>
      </w:pPr>
      <w:r w:rsidRPr="00730B3C">
        <w:rPr>
          <w:rStyle w:val="fontstyle01"/>
          <w:rFonts w:ascii="Times New Roman" w:hAnsi="Times New Roman" w:cs="Times New Roman" w:hint="eastAsia"/>
          <w:b/>
          <w:bCs/>
          <w:sz w:val="21"/>
          <w:szCs w:val="28"/>
        </w:rPr>
        <w:t>S</w:t>
      </w:r>
      <w:r w:rsidRPr="00730B3C">
        <w:rPr>
          <w:rStyle w:val="fontstyle01"/>
          <w:rFonts w:ascii="Times New Roman" w:hAnsi="Times New Roman" w:cs="Times New Roman"/>
          <w:b/>
          <w:bCs/>
          <w:sz w:val="21"/>
          <w:szCs w:val="28"/>
        </w:rPr>
        <w:t>upplementary Material</w:t>
      </w:r>
      <w:r w:rsidR="007F7778">
        <w:rPr>
          <w:rStyle w:val="fontstyle01"/>
          <w:rFonts w:ascii="Times New Roman" w:hAnsi="Times New Roman" w:cs="Times New Roman"/>
          <w:b/>
          <w:bCs/>
          <w:sz w:val="21"/>
          <w:szCs w:val="28"/>
        </w:rPr>
        <w:t>s</w:t>
      </w:r>
    </w:p>
    <w:p w14:paraId="5657CE62" w14:textId="340C0885" w:rsidR="002A45AE" w:rsidRDefault="002A45AE" w:rsidP="0037439E">
      <w:pPr>
        <w:spacing w:line="360" w:lineRule="auto"/>
        <w:rPr>
          <w:rStyle w:val="fontstyle01"/>
          <w:rFonts w:ascii="Times New Roman" w:hAnsi="Times New Roman" w:cs="Times New Roman"/>
          <w:b/>
          <w:bCs/>
          <w:sz w:val="21"/>
          <w:szCs w:val="28"/>
        </w:rPr>
      </w:pPr>
    </w:p>
    <w:p w14:paraId="1B80EE78" w14:textId="665B4764" w:rsidR="00A36430" w:rsidRDefault="00A36430" w:rsidP="0037439E">
      <w:pPr>
        <w:spacing w:line="360" w:lineRule="auto"/>
        <w:rPr>
          <w:rFonts w:ascii="Times New Roman" w:hAnsi="Times New Roman" w:cs="Times New Roman"/>
          <w:szCs w:val="21"/>
        </w:rPr>
      </w:pPr>
      <w:bookmarkStart w:id="0" w:name="_Hlk90393851"/>
      <w:r w:rsidRPr="00B937C2">
        <w:rPr>
          <w:rFonts w:ascii="Times New Roman" w:hAnsi="Times New Roman" w:cs="Times New Roman"/>
          <w:szCs w:val="21"/>
        </w:rPr>
        <w:t>Identification and validation of a ferroptosis-related signature for predicting prognosis and immune microenvironment in papillary renal cell carcinoma</w:t>
      </w:r>
      <w:bookmarkEnd w:id="0"/>
    </w:p>
    <w:p w14:paraId="03345773" w14:textId="77777777" w:rsidR="008E4BB7" w:rsidRDefault="008E4BB7" w:rsidP="00783A62">
      <w:pPr>
        <w:spacing w:line="360" w:lineRule="auto"/>
        <w:rPr>
          <w:rStyle w:val="fontstyle01"/>
          <w:rFonts w:ascii="Times New Roman" w:hAnsi="Times New Roman" w:cs="Times New Roman"/>
          <w:szCs w:val="21"/>
        </w:rPr>
      </w:pPr>
    </w:p>
    <w:p w14:paraId="4D71ABB6" w14:textId="605DDF56" w:rsidR="00171EDB" w:rsidRDefault="00171EDB" w:rsidP="00783A62">
      <w:pPr>
        <w:spacing w:line="360" w:lineRule="auto"/>
        <w:rPr>
          <w:rStyle w:val="fontstyle01"/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444BB23" wp14:editId="2A275566">
            <wp:extent cx="5274310" cy="5111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84" b="25087"/>
                    <a:stretch/>
                  </pic:blipFill>
                  <pic:spPr bwMode="auto">
                    <a:xfrm>
                      <a:off x="0" y="0"/>
                      <a:ext cx="5274310" cy="51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672F6" w14:textId="77777777" w:rsidR="007F7778" w:rsidRPr="00573DA9" w:rsidRDefault="007F7778" w:rsidP="007F7778">
      <w:pPr>
        <w:spacing w:line="360" w:lineRule="auto"/>
        <w:rPr>
          <w:rStyle w:val="fontstyle01"/>
          <w:rFonts w:ascii="Times New Roman" w:hAnsi="Times New Roman" w:cs="Times New Roman"/>
          <w:b/>
          <w:bCs/>
          <w:sz w:val="21"/>
          <w:szCs w:val="21"/>
        </w:rPr>
      </w:pPr>
      <w:r w:rsidRPr="00573DA9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>Figure S1 The mRNA expression level of ferroptosis signature genes</w:t>
      </w:r>
    </w:p>
    <w:p w14:paraId="29A519A4" w14:textId="77777777" w:rsidR="007F7778" w:rsidRPr="00171EDB" w:rsidRDefault="007F7778" w:rsidP="007F7778">
      <w:pPr>
        <w:spacing w:line="360" w:lineRule="auto"/>
        <w:rPr>
          <w:rStyle w:val="fontstyle01"/>
          <w:rFonts w:ascii="Times New Roman" w:hAnsi="Times New Roman" w:cs="Times New Roman"/>
          <w:sz w:val="21"/>
          <w:szCs w:val="21"/>
        </w:rPr>
      </w:pP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>A. The expression of ferroptosis signature genes in tumor and normal tissues. B. The expression of ferroptosis signature genes based on clinical stage. C. I</w:t>
      </w:r>
      <w:r w:rsidRPr="00171EDB">
        <w:rPr>
          <w:rFonts w:ascii="Times New Roman" w:hAnsi="Times New Roman" w:cs="Times New Roman"/>
          <w:szCs w:val="21"/>
        </w:rPr>
        <w:t xml:space="preserve">mmunohistochemistry analysis of the expression of signature in kidney adenocarcinoma. </w:t>
      </w:r>
      <w:r w:rsidRPr="00171EDB">
        <w:rPr>
          <w:rFonts w:ascii="Times New Roman" w:hAnsi="Times New Roman" w:cs="Times New Roman"/>
          <w:color w:val="000000"/>
          <w:szCs w:val="21"/>
        </w:rPr>
        <w:t>Adjusted P-values were showed as: *, P &lt; 0.01.</w:t>
      </w:r>
    </w:p>
    <w:p w14:paraId="0C4DD524" w14:textId="77777777" w:rsidR="007F7778" w:rsidRDefault="007F7778" w:rsidP="00783A62">
      <w:pPr>
        <w:spacing w:line="360" w:lineRule="auto"/>
        <w:rPr>
          <w:rStyle w:val="fontstyle01"/>
          <w:rFonts w:ascii="Times New Roman" w:hAnsi="Times New Roman" w:cs="Times New Roman"/>
          <w:szCs w:val="21"/>
        </w:rPr>
      </w:pPr>
    </w:p>
    <w:p w14:paraId="4441CE52" w14:textId="4CAFB52D" w:rsidR="004308F0" w:rsidRDefault="00171EDB" w:rsidP="00CC72A7">
      <w:pPr>
        <w:spacing w:line="360" w:lineRule="auto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E75CCD5" wp14:editId="25FCC213">
            <wp:extent cx="5274310" cy="33274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939" b="46454"/>
                    <a:stretch/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91AF4" w14:textId="77777777" w:rsidR="007F7778" w:rsidRPr="00573DA9" w:rsidRDefault="007F7778" w:rsidP="007F7778">
      <w:pPr>
        <w:spacing w:line="360" w:lineRule="auto"/>
        <w:rPr>
          <w:rStyle w:val="fontstyle01"/>
          <w:rFonts w:ascii="Times New Roman" w:hAnsi="Times New Roman" w:cs="Times New Roman"/>
          <w:b/>
          <w:bCs/>
          <w:sz w:val="21"/>
          <w:szCs w:val="21"/>
        </w:rPr>
      </w:pPr>
      <w:r w:rsidRPr="00573DA9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>Figure S2 The correlation between ferroptosis signature genes expression and prognostic of KIRP patients</w:t>
      </w:r>
    </w:p>
    <w:p w14:paraId="052BE9F8" w14:textId="77777777" w:rsidR="007F7778" w:rsidRPr="00171EDB" w:rsidRDefault="007F7778" w:rsidP="007F7778">
      <w:pPr>
        <w:spacing w:line="360" w:lineRule="auto"/>
        <w:rPr>
          <w:rStyle w:val="fontstyle01"/>
          <w:rFonts w:ascii="Times New Roman" w:hAnsi="Times New Roman" w:cs="Times New Roman"/>
          <w:sz w:val="21"/>
          <w:szCs w:val="21"/>
        </w:rPr>
      </w:pP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 xml:space="preserve"> A. </w:t>
      </w:r>
      <w:r>
        <w:rPr>
          <w:rStyle w:val="fontstyle01"/>
          <w:rFonts w:ascii="Times New Roman" w:hAnsi="Times New Roman" w:cs="Times New Roman"/>
          <w:sz w:val="21"/>
          <w:szCs w:val="21"/>
        </w:rPr>
        <w:t>Overall survival</w:t>
      </w: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 xml:space="preserve"> of 4-ferroptosis signature genes, including RRM2, PSAT1, CDKN1A, and MIOX. B. Disease-free survival of ferroptosis signature genes, including RRM2, PSAT1, CDKN1A, and MIOX. RRM2, </w:t>
      </w:r>
      <w:r w:rsidRPr="00171EDB">
        <w:rPr>
          <w:rFonts w:ascii="Times New Roman" w:hAnsi="Times New Roman" w:cs="Times New Roman"/>
          <w:szCs w:val="21"/>
          <w:shd w:val="clear" w:color="auto" w:fill="FFFFFF"/>
        </w:rPr>
        <w:t>ribonucleotide reductase regulatory subunit M2,</w:t>
      </w: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 xml:space="preserve"> PSAT1,</w:t>
      </w:r>
      <w:r w:rsidRPr="00171EDB">
        <w:rPr>
          <w:rFonts w:ascii="Times New Roman" w:hAnsi="Times New Roman" w:cs="Times New Roman"/>
          <w:szCs w:val="21"/>
          <w:shd w:val="clear" w:color="auto" w:fill="FFFFFF"/>
        </w:rPr>
        <w:t xml:space="preserve"> phosphoserine aminotransferase 1</w:t>
      </w: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>, CDKN1A,</w:t>
      </w:r>
      <w:r w:rsidRPr="00171EDB">
        <w:rPr>
          <w:rFonts w:ascii="Times New Roman" w:hAnsi="Times New Roman" w:cs="Times New Roman"/>
          <w:szCs w:val="21"/>
          <w:shd w:val="clear" w:color="auto" w:fill="FFFFFF"/>
        </w:rPr>
        <w:t xml:space="preserve"> cyclin dependent kinase inhibitor 1A</w:t>
      </w: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>, MIOX,</w:t>
      </w:r>
      <w:r w:rsidRPr="00171EDB">
        <w:rPr>
          <w:rFonts w:ascii="Times New Roman" w:hAnsi="Times New Roman" w:cs="Times New Roman"/>
          <w:szCs w:val="21"/>
        </w:rPr>
        <w:t xml:space="preserve"> m</w:t>
      </w:r>
      <w:r w:rsidRPr="00171EDB">
        <w:rPr>
          <w:rFonts w:ascii="Times New Roman" w:hAnsi="Times New Roman" w:cs="Times New Roman"/>
          <w:szCs w:val="21"/>
          <w:shd w:val="clear" w:color="auto" w:fill="FFFFFF"/>
        </w:rPr>
        <w:t>yo-inositol oxygenase</w:t>
      </w:r>
      <w:r w:rsidRPr="00171EDB">
        <w:rPr>
          <w:rStyle w:val="fontstyle01"/>
          <w:rFonts w:ascii="Times New Roman" w:hAnsi="Times New Roman" w:cs="Times New Roman"/>
          <w:sz w:val="21"/>
          <w:szCs w:val="21"/>
        </w:rPr>
        <w:t>.</w:t>
      </w:r>
      <w:r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</w:p>
    <w:p w14:paraId="0BC6578B" w14:textId="77777777" w:rsidR="007F7778" w:rsidRPr="00171EDB" w:rsidRDefault="007F7778" w:rsidP="00CC72A7">
      <w:pPr>
        <w:spacing w:line="360" w:lineRule="auto"/>
        <w:rPr>
          <w:szCs w:val="21"/>
        </w:rPr>
      </w:pPr>
    </w:p>
    <w:sectPr w:rsidR="007F7778" w:rsidRPr="0017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96597" w14:textId="77777777" w:rsidR="009D39EE" w:rsidRDefault="009D39EE" w:rsidP="00783A62">
      <w:r>
        <w:separator/>
      </w:r>
    </w:p>
  </w:endnote>
  <w:endnote w:type="continuationSeparator" w:id="0">
    <w:p w14:paraId="59307054" w14:textId="77777777" w:rsidR="009D39EE" w:rsidRDefault="009D39EE" w:rsidP="00783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Light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4B63D" w14:textId="77777777" w:rsidR="009D39EE" w:rsidRDefault="009D39EE" w:rsidP="00783A62">
      <w:r>
        <w:separator/>
      </w:r>
    </w:p>
  </w:footnote>
  <w:footnote w:type="continuationSeparator" w:id="0">
    <w:p w14:paraId="7C6CA67B" w14:textId="77777777" w:rsidR="009D39EE" w:rsidRDefault="009D39EE" w:rsidP="00783A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1MAKSJiamRsaGpko6SsGpxcWZ+XkgBca1AF0bUacsAAAA"/>
  </w:docVars>
  <w:rsids>
    <w:rsidRoot w:val="00940E5B"/>
    <w:rsid w:val="00042CD5"/>
    <w:rsid w:val="00171EDB"/>
    <w:rsid w:val="002239B7"/>
    <w:rsid w:val="002A45AE"/>
    <w:rsid w:val="0037439E"/>
    <w:rsid w:val="003E4D61"/>
    <w:rsid w:val="004308F0"/>
    <w:rsid w:val="00573DA9"/>
    <w:rsid w:val="0059357A"/>
    <w:rsid w:val="006B2C44"/>
    <w:rsid w:val="007077D9"/>
    <w:rsid w:val="00730B3C"/>
    <w:rsid w:val="007663A3"/>
    <w:rsid w:val="00783A62"/>
    <w:rsid w:val="007F7778"/>
    <w:rsid w:val="0080104A"/>
    <w:rsid w:val="008E4BB7"/>
    <w:rsid w:val="00940E5B"/>
    <w:rsid w:val="009D39EE"/>
    <w:rsid w:val="00A36430"/>
    <w:rsid w:val="00B2005E"/>
    <w:rsid w:val="00B54CB8"/>
    <w:rsid w:val="00B60DB6"/>
    <w:rsid w:val="00B937C2"/>
    <w:rsid w:val="00C70639"/>
    <w:rsid w:val="00CB34E2"/>
    <w:rsid w:val="00CC72A7"/>
    <w:rsid w:val="00DD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0FF3E"/>
  <w15:chartTrackingRefBased/>
  <w15:docId w15:val="{DB5F93FE-6C90-4722-AC26-753DE7A3D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A6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3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83A6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83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83A62"/>
    <w:rPr>
      <w:sz w:val="18"/>
      <w:szCs w:val="18"/>
    </w:rPr>
  </w:style>
  <w:style w:type="character" w:customStyle="1" w:styleId="fontstyle01">
    <w:name w:val="fontstyle01"/>
    <w:basedOn w:val="DefaultParagraphFont"/>
    <w:rsid w:val="00783A62"/>
    <w:rPr>
      <w:rFonts w:ascii="MyriadPro-Light" w:hAnsi="MyriadPro-Light" w:hint="default"/>
      <w:b w:val="0"/>
      <w:bCs w:val="0"/>
      <w:i w:val="0"/>
      <w:iCs w:val="0"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6B2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 qingen</dc:creator>
  <cp:keywords/>
  <dc:description/>
  <cp:lastModifiedBy>Lee, Boon</cp:lastModifiedBy>
  <cp:revision>2</cp:revision>
  <dcterms:created xsi:type="dcterms:W3CDTF">2022-03-08T08:59:00Z</dcterms:created>
  <dcterms:modified xsi:type="dcterms:W3CDTF">2022-03-08T08:59:00Z</dcterms:modified>
</cp:coreProperties>
</file>