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CC4B1" w14:textId="77777777" w:rsidR="008574EF" w:rsidRPr="00677478" w:rsidRDefault="008574EF" w:rsidP="008574EF">
      <w:pPr>
        <w:spacing w:line="259" w:lineRule="auto"/>
        <w:rPr>
          <w:rFonts w:cstheme="minorHAnsi"/>
          <w:b/>
          <w:bCs/>
          <w:color w:val="000000"/>
          <w:lang w:val="en-US"/>
        </w:rPr>
      </w:pPr>
      <w:r w:rsidRPr="00677478">
        <w:rPr>
          <w:rFonts w:cstheme="minorHAnsi"/>
          <w:b/>
          <w:bCs/>
          <w:color w:val="000000"/>
          <w:lang w:val="en-US"/>
        </w:rPr>
        <w:t>Supplementary Figure 1. Flowchart used for clinical determination of inheritance pattern, based on family history.</w:t>
      </w:r>
    </w:p>
    <w:p w14:paraId="4FDBEB06" w14:textId="21389BAA" w:rsidR="0089375A" w:rsidRDefault="002A63D1">
      <w:r>
        <w:rPr>
          <w:noProof/>
        </w:rPr>
        <w:drawing>
          <wp:inline distT="0" distB="0" distL="0" distR="0" wp14:anchorId="13B888AD" wp14:editId="3CDCDD35">
            <wp:extent cx="9411158" cy="5167423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materi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117" cy="517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375A" w:rsidSect="002A63D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EF"/>
    <w:rsid w:val="002A63D1"/>
    <w:rsid w:val="008574EF"/>
    <w:rsid w:val="0089375A"/>
    <w:rsid w:val="00E0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1E825"/>
  <w15:chartTrackingRefBased/>
  <w15:docId w15:val="{70134462-3DC2-444B-B8A6-75518FCA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74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23E5072B8574DBA9000BE2AA54138" ma:contentTypeVersion="14" ma:contentTypeDescription="Create a new document." ma:contentTypeScope="" ma:versionID="d71989f6bbdb176f006f31a686f1ffb5">
  <xsd:schema xmlns:xsd="http://www.w3.org/2001/XMLSchema" xmlns:xs="http://www.w3.org/2001/XMLSchema" xmlns:p="http://schemas.microsoft.com/office/2006/metadata/properties" xmlns:ns3="5a2a0a9c-72a1-40d7-bf5f-dfa0778095fc" xmlns:ns4="db32d0f9-2ee7-457d-bf58-6f3725207e6d" targetNamespace="http://schemas.microsoft.com/office/2006/metadata/properties" ma:root="true" ma:fieldsID="102cba29c7f2b4f1de46738b699c3f83" ns3:_="" ns4:_="">
    <xsd:import namespace="5a2a0a9c-72a1-40d7-bf5f-dfa0778095fc"/>
    <xsd:import namespace="db32d0f9-2ee7-457d-bf58-6f3725207e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a0a9c-72a1-40d7-bf5f-dfa077809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2d0f9-2ee7-457d-bf58-6f3725207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42F20A-DF2F-400A-8847-CF7418CDF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a0a9c-72a1-40d7-bf5f-dfa0778095fc"/>
    <ds:schemaRef ds:uri="db32d0f9-2ee7-457d-bf58-6f3725207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F5BF2-B058-4A11-9CF0-85D6E5B20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3F46C-9218-4531-9DDB-54D412A13CA7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db32d0f9-2ee7-457d-bf58-6f3725207e6d"/>
    <ds:schemaRef ds:uri="5a2a0a9c-72a1-40d7-bf5f-dfa0778095f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Ayton</dc:creator>
  <cp:keywords/>
  <dc:description/>
  <cp:lastModifiedBy>Lauren Ayton</cp:lastModifiedBy>
  <cp:revision>2</cp:revision>
  <dcterms:created xsi:type="dcterms:W3CDTF">2022-03-23T00:22:00Z</dcterms:created>
  <dcterms:modified xsi:type="dcterms:W3CDTF">2022-03-23T00:22:00Z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0x01010008F23E5072B8574DBA9000BE2AA54138</vt:lpwstr>
  </property>
</Properties>
</file>